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A12EF" w14:textId="77777777" w:rsidR="003C535A" w:rsidRDefault="003C535A" w:rsidP="003C535A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46D51DBF" wp14:editId="78E306F1">
            <wp:extent cx="8884480" cy="4905194"/>
            <wp:effectExtent l="0" t="0" r="0" b="0"/>
            <wp:docPr id="2073336278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84480" cy="49051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354AD8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Supporting Figure 1. nsTEM micrographs of </w:t>
      </w:r>
      <w:r>
        <w:rPr>
          <w:rFonts w:ascii="Times New Roman" w:eastAsia="Times New Roman" w:hAnsi="Times New Roman" w:cs="Times New Roman"/>
          <w:b/>
          <w:i/>
          <w:color w:val="000000"/>
        </w:rPr>
        <w:t xml:space="preserve">Bacillus thuringiensis </w:t>
      </w:r>
      <w:r>
        <w:rPr>
          <w:rFonts w:ascii="Times New Roman" w:eastAsia="Times New Roman" w:hAnsi="Times New Roman" w:cs="Times New Roman"/>
          <w:b/>
          <w:color w:val="000000"/>
        </w:rPr>
        <w:t>subsp. kurstaki endospore appendages.</w:t>
      </w:r>
      <w:r>
        <w:rPr>
          <w:rFonts w:ascii="Times New Roman" w:eastAsia="Times New Roman" w:hAnsi="Times New Roman" w:cs="Times New Roman"/>
          <w:color w:val="000000"/>
        </w:rPr>
        <w:t xml:space="preserve"> (a) Measurement of the thickness of the hairy nap layer (±30nm). (b) S-ENA and F-ENA fibers are seen to decorate the spore surface, with F-ENA coupled specifically to the exosporium. (c) and (d) The region between two neighbouring spores. (e) and (f) Singular tip fibrilla that decorate the spore distal terminus of F-ENA. (g) – (i) One to three tip fibrilla that decorate the spore distal terminus of S-ENA.</w:t>
      </w:r>
    </w:p>
    <w:p w14:paraId="72850925" w14:textId="77777777" w:rsidR="003C535A" w:rsidRDefault="003C535A" w:rsidP="003C535A">
      <w:r>
        <w:rPr>
          <w:noProof/>
        </w:rPr>
        <w:lastRenderedPageBreak/>
        <w:drawing>
          <wp:inline distT="0" distB="0" distL="0" distR="0" wp14:anchorId="388E5498" wp14:editId="47502D99">
            <wp:extent cx="8979289" cy="4702807"/>
            <wp:effectExtent l="0" t="0" r="0" b="0"/>
            <wp:docPr id="2073336277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5"/>
                    <a:srcRect r="3093"/>
                    <a:stretch>
                      <a:fillRect/>
                    </a:stretch>
                  </pic:blipFill>
                  <pic:spPr>
                    <a:xfrm>
                      <a:off x="0" y="0"/>
                      <a:ext cx="8979289" cy="47028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BCD7FC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Supporting Figure 2. Helical reconstruction of </w:t>
      </w:r>
      <w:r>
        <w:rPr>
          <w:rFonts w:ascii="Times New Roman" w:eastAsia="Times New Roman" w:hAnsi="Times New Roman" w:cs="Times New Roman"/>
          <w:b/>
          <w:i/>
        </w:rPr>
        <w:t>ex vivo</w:t>
      </w:r>
      <w:r>
        <w:rPr>
          <w:rFonts w:ascii="Times New Roman" w:eastAsia="Times New Roman" w:hAnsi="Times New Roman" w:cs="Times New Roman"/>
          <w:b/>
        </w:rPr>
        <w:t xml:space="preserve"> F-ENA pili.</w:t>
      </w:r>
      <w:r>
        <w:rPr>
          <w:rFonts w:ascii="Times New Roman" w:eastAsia="Times New Roman" w:hAnsi="Times New Roman" w:cs="Times New Roman"/>
        </w:rPr>
        <w:t xml:space="preserve"> (a) Reconstructed cryoEM volume with one protofibril colour-coded according to chain ID; (b) 2D class averages: vertical box size measures 358Å; (c) Power spectrum; (d) Helical symmetry error surface with a minimum at 42.73 degrees and 33.54Å; (e) conical Fourier Shell Correlation curve produced by Orientation Diagnostics job in CryoSPARC (v4.6.2); (f) Illustrated segments are used to represent the map quality; (g) Zoom-in of a single fiber segment in a side (left) and on-axis (right) view (EMReady map); (h) Surface colouring according to local resolution. Map generated by Local Filtering in CryoSPARC.   </w:t>
      </w:r>
    </w:p>
    <w:p w14:paraId="0BB6CF05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9F23360" wp14:editId="0BA9E031">
            <wp:extent cx="9011626" cy="4332321"/>
            <wp:effectExtent l="0" t="0" r="0" b="0"/>
            <wp:docPr id="2073336281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11626" cy="43323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3098A7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  <w:sectPr w:rsidR="003C535A" w:rsidSect="003C535A">
          <w:pgSz w:w="16838" w:h="11906" w:orient="landscape"/>
          <w:pgMar w:top="1440" w:right="1440" w:bottom="1440" w:left="1440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</w:rPr>
        <w:t xml:space="preserve">Supporting Figure 3. Helical reconstruction of </w:t>
      </w:r>
      <w:r>
        <w:rPr>
          <w:rFonts w:ascii="Times New Roman" w:eastAsia="Times New Roman" w:hAnsi="Times New Roman" w:cs="Times New Roman"/>
          <w:b/>
          <w:i/>
        </w:rPr>
        <w:t>rec</w:t>
      </w:r>
      <w:r>
        <w:rPr>
          <w:rFonts w:ascii="Times New Roman" w:eastAsia="Times New Roman" w:hAnsi="Times New Roman" w:cs="Times New Roman"/>
          <w:b/>
        </w:rPr>
        <w:t>-S-ENA pili.</w:t>
      </w:r>
      <w:r>
        <w:rPr>
          <w:rFonts w:ascii="Times New Roman" w:eastAsia="Times New Roman" w:hAnsi="Times New Roman" w:cs="Times New Roman"/>
        </w:rPr>
        <w:t xml:space="preserve"> (a) Reconstructed cryoEM volume of recombinant Ena2A; (b) 2D class averages: box size measures 210Å; (c) Power spectrum; (d) Helical symmetry error surface with a minimum at 31.03 degrees and 3.16Å; (e) conical Fourier Shell Correlation curve produced by Orientation Diagnostics job in CryoSPARC (v4.6.2); (f) Illustrated segments are used to represent the map quality; (g) Zoom-in onto a single helical turn; (h) Surface colouring according to local resolution. Map generated by Local Filtering in CryoSPARC.   </w:t>
      </w:r>
    </w:p>
    <w:p w14:paraId="065D3476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0F0A6403" wp14:editId="1CAB8103">
            <wp:extent cx="4029710" cy="6577965"/>
            <wp:effectExtent l="0" t="0" r="0" b="0"/>
            <wp:docPr id="2073336279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9710" cy="6577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B234A9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  <w:color w:val="000000"/>
        </w:rPr>
        <w:sectPr w:rsidR="003C535A" w:rsidSect="003C535A">
          <w:pgSz w:w="11906" w:h="16838"/>
          <w:pgMar w:top="1440" w:right="1440" w:bottom="1440" w:left="1440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</w:rPr>
        <w:t>Supporting Figure 4. Surface electrostatics and dipole moment of F-ENA</w:t>
      </w:r>
      <w:r>
        <w:rPr>
          <w:rFonts w:ascii="Times New Roman" w:eastAsia="Times New Roman" w:hAnsi="Times New Roman" w:cs="Times New Roman"/>
        </w:rPr>
        <w:t>. (a) F-ENA pilus surface colour-coded according to electrostatic potential using ChimeraX; (b) Dipole moment of an F-ENA trimer as calculated by the Protein Dipole Moments Server (</w:t>
      </w:r>
      <w:hyperlink r:id="rId8">
        <w:r>
          <w:rPr>
            <w:rFonts w:ascii="Times New Roman" w:eastAsia="Times New Roman" w:hAnsi="Times New Roman" w:cs="Times New Roman"/>
            <w:color w:val="0563C1"/>
            <w:u w:val="single"/>
          </w:rPr>
          <w:t>https://dipole.proteopedia.org/</w:t>
        </w:r>
      </w:hyperlink>
      <w:r>
        <w:rPr>
          <w:rFonts w:ascii="Times New Roman" w:eastAsia="Times New Roman" w:hAnsi="Times New Roman" w:cs="Times New Roman"/>
        </w:rPr>
        <w:t>) and visualized onto a single F-ENA trimer (c); (d) Salt bridges between R11 and D84 that are reinforcing the interaction between two successive F-ENA fiber segments are shown in stick representation.</w:t>
      </w:r>
    </w:p>
    <w:p w14:paraId="0F9B0E2A" w14:textId="77777777" w:rsidR="003C535A" w:rsidRDefault="003C535A" w:rsidP="003C535A">
      <w:pP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7A811339" wp14:editId="44CB6852">
            <wp:extent cx="8962347" cy="4560011"/>
            <wp:effectExtent l="0" t="0" r="0" b="0"/>
            <wp:docPr id="207333628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62347" cy="45600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7B21C5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Supporting Figure 5. Structural comparison between Ena2A and Ena1B.</w:t>
      </w:r>
      <w:r>
        <w:rPr>
          <w:rFonts w:ascii="Times New Roman" w:eastAsia="Times New Roman" w:hAnsi="Times New Roman" w:cs="Times New Roman"/>
          <w:color w:val="000000"/>
        </w:rPr>
        <w:t xml:space="preserve"> (a) Pairwise sequence alignment of Ena2A and Ena1B. The sequence identity is 37.9%. Red arrows indicate cysteine positions involved in inter-molecular disulfide bridge formation (b) Structural alignment of the Ena2A (this study) and Ena1B (7A02) monomer (pruned / all atom pair RMSD is 0.89Å / 2.59Å) shows strong conservation of the fold, as well as conservation of the cysteine positions. (c) Structural alignment of the Ena2A and Ena1B fibers highlighting the conserved overall helical ultrastructure. </w:t>
      </w:r>
    </w:p>
    <w:p w14:paraId="70CB6B77" w14:textId="77777777" w:rsidR="003C535A" w:rsidRDefault="003C535A" w:rsidP="003C535A"/>
    <w:p w14:paraId="46E69975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4A6DD9F2" wp14:editId="734EEFAE">
            <wp:extent cx="5519120" cy="2922113"/>
            <wp:effectExtent l="0" t="0" r="0" b="0"/>
            <wp:docPr id="207333628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9120" cy="29221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9A06A2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Supporting Figure 6. Purification and crystallization of the ExsF/FA</w:t>
      </w:r>
      <w:r>
        <w:rPr>
          <w:rFonts w:ascii="Times New Roman" w:eastAsia="Times New Roman" w:hAnsi="Times New Roman" w:cs="Times New Roman"/>
          <w:b/>
          <w:vertAlign w:val="subscript"/>
        </w:rPr>
        <w:t>14-35</w:t>
      </w:r>
      <w:r>
        <w:rPr>
          <w:rFonts w:ascii="Times New Roman" w:eastAsia="Times New Roman" w:hAnsi="Times New Roman" w:cs="Times New Roman"/>
          <w:b/>
        </w:rPr>
        <w:t xml:space="preserve"> complex.</w:t>
      </w:r>
      <w:r>
        <w:rPr>
          <w:rFonts w:ascii="Times New Roman" w:eastAsia="Times New Roman" w:hAnsi="Times New Roman" w:cs="Times New Roman"/>
        </w:rPr>
        <w:t xml:space="preserve"> (a) SDS-PAGE analysis of ExsF fractions collected during size-exclusion chromatography using a HiPrep 26/60 Sephacryl S-200 HR column. The theoretical molecular weight of the ExsF monomer and trimer is 16.2 and 48.5 kDa, respectively; (c) Vitrified ExsF/FA</w:t>
      </w:r>
      <w:r>
        <w:rPr>
          <w:rFonts w:ascii="Times New Roman" w:eastAsia="Times New Roman" w:hAnsi="Times New Roman" w:cs="Times New Roman"/>
          <w:vertAlign w:val="subscript"/>
        </w:rPr>
        <w:t xml:space="preserve">14-35 </w:t>
      </w:r>
      <w:r>
        <w:rPr>
          <w:rFonts w:ascii="Times New Roman" w:eastAsia="Times New Roman" w:hAnsi="Times New Roman" w:cs="Times New Roman"/>
        </w:rPr>
        <w:t>crystal suspended in a crystallization loop. Crystals were formed in 5 % v/v T-mate pH 7, 0.1 M sodium cacodylate pH 5.3, 15 % v/v PEG smear broad and 10 % v/v ethylene glycol, in the BCS screen (Molecular Dimensions).</w:t>
      </w:r>
    </w:p>
    <w:sdt>
      <w:sdtPr>
        <w:tag w:val="goog_rdk_159"/>
        <w:id w:val="-899125850"/>
      </w:sdtPr>
      <w:sdtContent>
        <w:p w14:paraId="0AFD2243" w14:textId="77777777" w:rsidR="003C535A" w:rsidRDefault="003C535A" w:rsidP="003C535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200" w:line="240" w:lineRule="auto"/>
            <w:jc w:val="center"/>
            <w:rPr>
              <w:rFonts w:ascii="Times New Roman" w:eastAsia="Times New Roman" w:hAnsi="Times New Roman" w:cs="Times New Roman"/>
              <w:color w:val="000000"/>
            </w:rPr>
          </w:pPr>
          <w:r>
            <w:br w:type="page"/>
          </w:r>
          <w:r>
            <w:rPr>
              <w:rFonts w:ascii="Times New Roman" w:eastAsia="Times New Roman" w:hAnsi="Times New Roman" w:cs="Times New Roman"/>
              <w:noProof/>
              <w:color w:val="000000"/>
            </w:rPr>
            <w:lastRenderedPageBreak/>
            <w:drawing>
              <wp:inline distT="0" distB="0" distL="0" distR="0" wp14:anchorId="364DCD17" wp14:editId="61C1ADF7">
                <wp:extent cx="8204739" cy="4749996"/>
                <wp:effectExtent l="0" t="0" r="0" b="0"/>
                <wp:docPr id="2073336283" name="image1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04739" cy="4749996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sdtContent>
    </w:sdt>
    <w:p w14:paraId="2C181AAA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0" w:name="_heading=h.1fob9te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</w:rPr>
        <w:t>Supporting Figure 7. Crystal structure of the ExsF trimer in complex with the exosporium leader peptide of F-Anchor.</w:t>
      </w:r>
      <w:r>
        <w:rPr>
          <w:rFonts w:ascii="Times New Roman" w:eastAsia="Times New Roman" w:hAnsi="Times New Roman" w:cs="Times New Roman"/>
          <w:color w:val="000000"/>
        </w:rPr>
        <w:t xml:space="preserve"> (a) Interaction interface between the ExsF dimer epitope and F-Anchor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14-28</w:t>
      </w:r>
      <w:r>
        <w:rPr>
          <w:rFonts w:ascii="Times New Roman" w:eastAsia="Times New Roman" w:hAnsi="Times New Roman" w:cs="Times New Roman"/>
          <w:color w:val="000000"/>
        </w:rPr>
        <w:t xml:space="preserve">, identifying three interaction regions. (b) Consensus sequence of the F-Anchor N-terminal region highlights conservation of the exosporium leader sequence. (c) Pairwise sequence alignment between the N-termini of BclA and F-Anchor. (d) Sequence logo of the exosporium leader peptide determined from TIGRFAM entry TIGR03720. </w:t>
      </w:r>
    </w:p>
    <w:p w14:paraId="33C3B9AF" w14:textId="77777777" w:rsidR="003C535A" w:rsidRDefault="003C535A" w:rsidP="003C535A">
      <w:pPr>
        <w:spacing w:line="278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5E3BC8ED" wp14:editId="36981107">
            <wp:extent cx="8198140" cy="4691291"/>
            <wp:effectExtent l="0" t="0" r="0" b="0"/>
            <wp:docPr id="2073336284" name="image4.png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screenshot of a computer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8140" cy="46912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B744D0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Supporting Figure 8. Gene domain organization and sequence conservation of F-Anchor and F-BclA.</w:t>
      </w:r>
      <w:r>
        <w:rPr>
          <w:rFonts w:ascii="Times New Roman" w:eastAsia="Times New Roman" w:hAnsi="Times New Roman" w:cs="Times New Roman"/>
          <w:color w:val="000000"/>
        </w:rPr>
        <w:t xml:space="preserve"> (a) Primary sequence architecture of F-Anchor composed of an N-terminal exosporium leader sequence (IPR021201) for docking onto ExsF, a collagen triplet-repeats region and a C-terminal DUF4183 domain for coupling onto F-ENA. (b) Primary sequence architecture of F-BclA composed of an N-terminal hook motif for docking onto F-ENA, a collagen triplet-repeats region and a C-terminal BclAC-like domain (IPR008983). (c) Comparison of the F-ENA and F-BclA hook motifs.</w:t>
      </w:r>
    </w:p>
    <w:p w14:paraId="6FD7E262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br w:type="page"/>
      </w: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02D206B9" wp14:editId="4E589E21">
            <wp:extent cx="2324100" cy="2647950"/>
            <wp:effectExtent l="0" t="0" r="0" b="0"/>
            <wp:docPr id="2073336285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647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14CF80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Supporting Figure 9. Length distribution of the collagen-like stalk of BclA and F-Anchor across the </w:t>
      </w:r>
      <w:r>
        <w:rPr>
          <w:rFonts w:ascii="Times New Roman" w:eastAsia="Times New Roman" w:hAnsi="Times New Roman" w:cs="Times New Roman"/>
          <w:b/>
          <w:i/>
          <w:color w:val="000000"/>
        </w:rPr>
        <w:t>Bacillus cereus</w:t>
      </w:r>
      <w:r>
        <w:rPr>
          <w:rFonts w:ascii="Times New Roman" w:eastAsia="Times New Roman" w:hAnsi="Times New Roman" w:cs="Times New Roman"/>
          <w:b/>
          <w:color w:val="000000"/>
        </w:rPr>
        <w:t xml:space="preserve"> sensu lato group.</w:t>
      </w:r>
      <w:r>
        <w:rPr>
          <w:rFonts w:ascii="Times New Roman" w:eastAsia="Times New Roman" w:hAnsi="Times New Roman" w:cs="Times New Roman"/>
          <w:color w:val="000000"/>
        </w:rPr>
        <w:t xml:space="preserve"> Mean for BclA: 162nm </w:t>
      </w:r>
      <w:bookmarkStart w:id="1" w:name="bookmark=id.3znysh7" w:colFirst="0" w:colLast="0"/>
      <w:bookmarkEnd w:id="1"/>
      <w:r>
        <w:rPr>
          <w:rFonts w:ascii="Times New Roman" w:eastAsia="Times New Roman" w:hAnsi="Times New Roman" w:cs="Times New Roman"/>
          <w:color w:val="000000"/>
        </w:rPr>
        <w:t>(n=233, box: median, 25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and 75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percentile, whiskers: </w:t>
      </w:r>
      <w:bookmarkStart w:id="2" w:name="bookmark=id.2et92p0" w:colFirst="0" w:colLast="0"/>
      <w:bookmarkEnd w:id="2"/>
      <w:r>
        <w:rPr>
          <w:rFonts w:ascii="Times New Roman" w:eastAsia="Times New Roman" w:hAnsi="Times New Roman" w:cs="Times New Roman"/>
          <w:color w:val="000000"/>
        </w:rPr>
        <w:t>1 and 99 percentile), mean for F-Anchor: 201nm (n=301, box: median, 25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and 75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percentile, whiskers: 1 and 99 percentile). </w:t>
      </w:r>
    </w:p>
    <w:p w14:paraId="61692BC1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38B7374D" wp14:editId="67D1513F">
            <wp:extent cx="8800070" cy="2450165"/>
            <wp:effectExtent l="0" t="0" r="0" b="0"/>
            <wp:docPr id="2073336286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14"/>
                    <a:srcRect b="20782"/>
                    <a:stretch>
                      <a:fillRect/>
                    </a:stretch>
                  </pic:blipFill>
                  <pic:spPr>
                    <a:xfrm>
                      <a:off x="0" y="0"/>
                      <a:ext cx="8800070" cy="2450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C0652E" w14:textId="77777777" w:rsidR="003C535A" w:rsidRDefault="003C535A" w:rsidP="003C535A">
      <w:pPr>
        <w:rPr>
          <w:rFonts w:ascii="Times New Roman" w:eastAsia="Times New Roman" w:hAnsi="Times New Roman" w:cs="Times New Roman"/>
          <w:strike/>
        </w:rPr>
      </w:pPr>
      <w:r>
        <w:rPr>
          <w:rFonts w:ascii="Times New Roman" w:eastAsia="Times New Roman" w:hAnsi="Times New Roman" w:cs="Times New Roman"/>
          <w:b/>
        </w:rPr>
        <w:t>Supporting Figure 10. Purification and crystallization of F-BCLA-CTD</w:t>
      </w:r>
      <w:r>
        <w:rPr>
          <w:rFonts w:ascii="Times New Roman" w:eastAsia="Times New Roman" w:hAnsi="Times New Roman" w:cs="Times New Roman"/>
        </w:rPr>
        <w:t xml:space="preserve">. (a) SDS-PAGE analysis of F-BCLA-CTD fractions collected during elution of a 5 mL Histrap  Fast Flow (Cytiva) column.The theoretical molecular weight of the F-BCLA-CTD monomer and trimer is 16.6 and 49.8 kDa, respectively; (b) Initial crystallization hit obtained in the JCSG-plus HT-96 screen condition C2 in sitting drop geometry, set up using the Mosquito crystallization robot; (c) Crystallization conditions were optimized manually in a hanging drop setup. Plate-like crystals appeared within one week in 1M LiCl, 0.1M citrate pH 4.0, 20% (w/v) PEG 6000). </w:t>
      </w:r>
    </w:p>
    <w:p w14:paraId="61F655EC" w14:textId="77777777" w:rsidR="003C535A" w:rsidRDefault="003C535A" w:rsidP="003C535A"/>
    <w:p w14:paraId="424B3220" w14:textId="77777777" w:rsidR="003C535A" w:rsidRDefault="003C535A" w:rsidP="003C535A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 wp14:anchorId="6426DAA4" wp14:editId="419EAFFA">
            <wp:extent cx="8576903" cy="5035037"/>
            <wp:effectExtent l="0" t="0" r="0" b="0"/>
            <wp:docPr id="2073336287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6903" cy="50350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CEC4F9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</w:rPr>
        <w:t>Supporting Figure 11. Surface exposed Ser and Thr residues in F-BClA</w:t>
      </w:r>
      <w:r>
        <w:rPr>
          <w:rFonts w:ascii="Times New Roman" w:eastAsia="Times New Roman" w:hAnsi="Times New Roman" w:cs="Times New Roman"/>
        </w:rPr>
        <w:t>. (a) Primary sequence of F-BclA with S and T residues highlighted in red. The  CTD domain is shown in bold; (b) Surface exposed Ser and Thr residues on a segment of the AF3 model of the collagen-like stalk; (c) Surface exposed Ser and Thr residues on the X-ray structure of F-BclA-CTD.</w:t>
      </w:r>
    </w:p>
    <w:p w14:paraId="6C676C01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7FD1E0F5" wp14:editId="31B020B9">
            <wp:extent cx="8853725" cy="3284559"/>
            <wp:effectExtent l="0" t="0" r="0" b="0"/>
            <wp:docPr id="2644838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9891" cy="3294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7639D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Supporting Figure 12. Phylogenetic distribution of F-ENA-like genes</w:t>
      </w:r>
      <w:r>
        <w:rPr>
          <w:rFonts w:ascii="Times New Roman" w:eastAsia="Times New Roman" w:hAnsi="Times New Roman" w:cs="Times New Roman"/>
          <w:color w:val="000000"/>
        </w:rPr>
        <w:t xml:space="preserve"> (a) across the </w:t>
      </w:r>
      <w:r>
        <w:rPr>
          <w:rFonts w:ascii="Times New Roman" w:eastAsia="Times New Roman" w:hAnsi="Times New Roman" w:cs="Times New Roman"/>
          <w:i/>
          <w:color w:val="000000"/>
        </w:rPr>
        <w:t xml:space="preserve">Bacillus cereus </w:t>
      </w:r>
      <w:r>
        <w:rPr>
          <w:rFonts w:ascii="Times New Roman" w:eastAsia="Times New Roman" w:hAnsi="Times New Roman" w:cs="Times New Roman"/>
          <w:color w:val="000000"/>
        </w:rPr>
        <w:t xml:space="preserve">sensu lato group (Btyper database). The inner ring shows the presence or absence of </w:t>
      </w:r>
      <w:r>
        <w:rPr>
          <w:rFonts w:ascii="Times New Roman" w:eastAsia="Times New Roman" w:hAnsi="Times New Roman" w:cs="Times New Roman"/>
          <w:i/>
          <w:color w:val="000000"/>
        </w:rPr>
        <w:t>f-ena</w:t>
      </w:r>
      <w:r>
        <w:rPr>
          <w:rFonts w:ascii="Times New Roman" w:eastAsia="Times New Roman" w:hAnsi="Times New Roman" w:cs="Times New Roman"/>
          <w:color w:val="000000"/>
        </w:rPr>
        <w:t xml:space="preserve"> homologues genes, the middle ring the number of </w:t>
      </w:r>
      <w:r>
        <w:rPr>
          <w:rFonts w:ascii="Times New Roman" w:eastAsia="Times New Roman" w:hAnsi="Times New Roman" w:cs="Times New Roman"/>
          <w:i/>
          <w:color w:val="000000"/>
        </w:rPr>
        <w:t>f-ena</w:t>
      </w:r>
      <w:r>
        <w:rPr>
          <w:rFonts w:ascii="Times New Roman" w:eastAsia="Times New Roman" w:hAnsi="Times New Roman" w:cs="Times New Roman"/>
          <w:color w:val="000000"/>
        </w:rPr>
        <w:t xml:space="preserve">-like genes and the outer ring the GTDB species. An interactive version is accessible at </w:t>
      </w:r>
      <w:hyperlink r:id="rId17">
        <w:r>
          <w:rPr>
            <w:rFonts w:ascii="Times New Roman" w:eastAsia="Times New Roman" w:hAnsi="Times New Roman" w:cs="Times New Roman"/>
            <w:color w:val="0563C1"/>
            <w:u w:val="single"/>
          </w:rPr>
          <w:t>https://microreact.org/project/8vm5uYdv6K9XnmnmuuSzE8-btyperdb-f-ena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; (b) in the </w:t>
      </w:r>
      <w:sdt>
        <w:sdtPr>
          <w:tag w:val="goog_rdk_160"/>
          <w:id w:val="-589005288"/>
        </w:sdtPr>
        <w:sdtContent/>
      </w:sdt>
      <w:r>
        <w:rPr>
          <w:rFonts w:ascii="Times New Roman" w:eastAsia="Times New Roman" w:hAnsi="Times New Roman" w:cs="Times New Roman"/>
          <w:color w:val="000000"/>
        </w:rPr>
        <w:t xml:space="preserve">Bacillota phylum (taxid: 1239). AF2 predictions of selected members for each phylogenetic clade only serve illustrative purposes and are not fully representative of the structural diversity within each clade. </w:t>
      </w:r>
    </w:p>
    <w:p w14:paraId="6EA5649C" w14:textId="77777777" w:rsidR="003C535A" w:rsidRDefault="003C535A" w:rsidP="003C535A">
      <w:r>
        <w:rPr>
          <w:noProof/>
        </w:rPr>
        <w:lastRenderedPageBreak/>
        <w:drawing>
          <wp:inline distT="0" distB="0" distL="0" distR="0" wp14:anchorId="4CE42DA7" wp14:editId="68B82E57">
            <wp:extent cx="8483238" cy="4693805"/>
            <wp:effectExtent l="0" t="0" r="0" b="0"/>
            <wp:docPr id="2073336289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83238" cy="46938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11A80F" w14:textId="77777777" w:rsidR="003C535A" w:rsidRDefault="003C535A" w:rsidP="003C535A">
      <w:pPr>
        <w:jc w:val="both"/>
      </w:pPr>
      <w:r>
        <w:rPr>
          <w:rFonts w:ascii="Times New Roman" w:eastAsia="Times New Roman" w:hAnsi="Times New Roman" w:cs="Times New Roman"/>
          <w:b/>
        </w:rPr>
        <w:t xml:space="preserve">Supporting Figure 13. Helical reconstruction of </w:t>
      </w:r>
      <w:r>
        <w:rPr>
          <w:rFonts w:ascii="Times New Roman" w:eastAsia="Times New Roman" w:hAnsi="Times New Roman" w:cs="Times New Roman"/>
          <w:b/>
          <w:i/>
        </w:rPr>
        <w:t>rec</w:t>
      </w:r>
      <w:r>
        <w:rPr>
          <w:rFonts w:ascii="Times New Roman" w:eastAsia="Times New Roman" w:hAnsi="Times New Roman" w:cs="Times New Roman"/>
          <w:b/>
        </w:rPr>
        <w:t>-F-ENA-2a pili.</w:t>
      </w:r>
      <w:r>
        <w:rPr>
          <w:rFonts w:ascii="Times New Roman" w:eastAsia="Times New Roman" w:hAnsi="Times New Roman" w:cs="Times New Roman"/>
        </w:rPr>
        <w:t xml:space="preserve"> (a) Reconstructed cryoEM volume of recombinant F-ENA-2a fibers (EMready sharpened); (b) 2D class averages: box size measures 420Å vertically; (c) Power spectrum; (d) Helical symmetry error surface with a minimum at 67.50 degrees and 95.25Å; (e) Top view cross section; (f) F-ENA-2a segment docked in EMReady sharpened map; (g) Surface colouring according to local resolution. The map was generated by Local Filtering in CryoSPARC; (h) conical Fourier Shell Correlation curve produced by Orientation Diagnostics in CryoSPARC (v4.6.2).   </w:t>
      </w:r>
      <w:r>
        <w:br w:type="page"/>
      </w:r>
    </w:p>
    <w:p w14:paraId="72693D29" w14:textId="77777777" w:rsidR="003C535A" w:rsidRDefault="003C535A" w:rsidP="003C535A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CD6B52A" wp14:editId="53F10C3C">
            <wp:extent cx="4870634" cy="4759643"/>
            <wp:effectExtent l="0" t="0" r="0" b="0"/>
            <wp:docPr id="207333626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0634" cy="47596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5C3572" w14:textId="77777777" w:rsidR="003C535A" w:rsidRDefault="003C535A" w:rsidP="003C535A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</w:rPr>
        <w:t>Supporting Figure 14. Surface electrostatics and dipole moment of F-ENA-2a.</w:t>
      </w:r>
      <w:r>
        <w:rPr>
          <w:rFonts w:ascii="Times New Roman" w:eastAsia="Times New Roman" w:hAnsi="Times New Roman" w:cs="Times New Roman"/>
        </w:rPr>
        <w:t xml:space="preserve"> (a) F-ENA-2a pilus surface colour-coded according to electrostatic potential using ChimeraX; (b) Top and Bottom view; (c) and (d) Dipole moment of an F-ENA-2a trimer as calculated by the Protein Dipole Moments Server (</w:t>
      </w:r>
      <w:hyperlink r:id="rId20">
        <w:r>
          <w:rPr>
            <w:rFonts w:ascii="Times New Roman" w:eastAsia="Times New Roman" w:hAnsi="Times New Roman" w:cs="Times New Roman"/>
            <w:color w:val="0563C1"/>
            <w:u w:val="single"/>
          </w:rPr>
          <w:t>https://dipole.proteopedia.org/</w:t>
        </w:r>
      </w:hyperlink>
      <w:r>
        <w:rPr>
          <w:rFonts w:ascii="Times New Roman" w:eastAsia="Times New Roman" w:hAnsi="Times New Roman" w:cs="Times New Roman"/>
        </w:rPr>
        <w:t>) and visualized onto a single F-ENA-2a trimer; (e) Salt bridges between K5 and the C-terminus that are reinforcing the interaction between two successive F-ENA-2a fiber segments are shown in stick representation.</w:t>
      </w:r>
      <w:r>
        <w:br w:type="page"/>
      </w:r>
    </w:p>
    <w:p w14:paraId="4E7B3174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616F3CED" wp14:editId="038135DB">
            <wp:extent cx="6087865" cy="5005782"/>
            <wp:effectExtent l="0" t="0" r="0" b="0"/>
            <wp:docPr id="207333626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7865" cy="50057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24FD37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Supporting Figure 15. Molecular model of the hierarchical ultrastructure of F-ENA-2a.</w:t>
      </w:r>
      <w:r>
        <w:rPr>
          <w:rFonts w:ascii="Times New Roman" w:eastAsia="Times New Roman" w:hAnsi="Times New Roman" w:cs="Times New Roman"/>
          <w:color w:val="000000"/>
        </w:rPr>
        <w:t xml:space="preserve"> (a) and (b) Top and tilt views of an antiparallel crystalline array of F-ENA-2a fibers. (c) nsTEM 2D class average of F-ENA-2a fibers on a formvar supported copper mesh grid. (d) Power spectrum of the 2D class average in (c) with typical distances indicated.</w:t>
      </w:r>
    </w:p>
    <w:p w14:paraId="11130B2A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0EFBB94D" wp14:editId="6A006EED">
            <wp:extent cx="8896304" cy="4441193"/>
            <wp:effectExtent l="0" t="0" r="0" b="0"/>
            <wp:docPr id="2073336267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6304" cy="44411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9FF81E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Supporting Figure 16. F-ENA-2a endospore appendages found on the surface of the spores of a </w:t>
      </w:r>
      <w:r>
        <w:rPr>
          <w:rFonts w:ascii="Times New Roman" w:eastAsia="Times New Roman" w:hAnsi="Times New Roman" w:cs="Times New Roman"/>
          <w:b/>
          <w:i/>
          <w:color w:val="000000"/>
        </w:rPr>
        <w:t xml:space="preserve">Paenibacillus </w:t>
      </w:r>
      <w:r>
        <w:rPr>
          <w:rFonts w:ascii="Times New Roman" w:eastAsia="Times New Roman" w:hAnsi="Times New Roman" w:cs="Times New Roman"/>
          <w:b/>
          <w:color w:val="000000"/>
        </w:rPr>
        <w:t>sp. strain in our collection.</w:t>
      </w:r>
      <w:r>
        <w:rPr>
          <w:rFonts w:ascii="Times New Roman" w:eastAsia="Times New Roman" w:hAnsi="Times New Roman" w:cs="Times New Roman"/>
          <w:color w:val="000000"/>
        </w:rPr>
        <w:t xml:space="preserve"> (a) Low magnification view of the spores. (b) – (c) High magnification views of the 3 nm diameter F-ENA-2a fibers, with typical ‘pearls-on-string’ morphology. (d) F-ENA-2a fibers seen emanating from the spore body. (e) nsTEM micrograph of exosporial segments with corresponding power spectrum shown in (f). (g) and (h) 2D class averages of F-ENA-2a fibers. (i) High magnification image of a single layered exosporium fragment with corresponding 2D class average (j) revealing a hexagonal array of hexameric units.</w:t>
      </w:r>
    </w:p>
    <w:p w14:paraId="6DFE50AA" w14:textId="77777777" w:rsidR="003C535A" w:rsidRDefault="003C535A" w:rsidP="003C535A">
      <w:pPr>
        <w:rPr>
          <w:rFonts w:ascii="Times New Roman" w:eastAsia="Times New Roman" w:hAnsi="Times New Roman" w:cs="Times New Roman"/>
        </w:rPr>
      </w:pPr>
    </w:p>
    <w:p w14:paraId="50698BAF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lastRenderedPageBreak/>
        <w:drawing>
          <wp:inline distT="0" distB="0" distL="0" distR="0" wp14:anchorId="2DAC5D87" wp14:editId="488CDF4E">
            <wp:extent cx="8704762" cy="4780753"/>
            <wp:effectExtent l="0" t="0" r="0" b="0"/>
            <wp:docPr id="207333626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04762" cy="47807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209136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Supporting Figure 17. F-ENA anchoring mechanism in Clostridia</w:t>
      </w:r>
      <w:r>
        <w:rPr>
          <w:rFonts w:ascii="Times New Roman" w:eastAsia="Times New Roman" w:hAnsi="Times New Roman" w:cs="Times New Roman"/>
        </w:rPr>
        <w:t xml:space="preserve">. (a) AlphaFold3 prediction of a hetero-hexameric complex between 3 copies of F-ENA-3, one copy of F-Anchor-3 and two copies of CsxA; (b) genetic locus of F-ENA-3; (c) Genetic variation in F-Anchor-3 translates to variable number of DUF11 domains. </w:t>
      </w:r>
    </w:p>
    <w:p w14:paraId="086FC041" w14:textId="77777777" w:rsidR="003C535A" w:rsidRDefault="003C535A" w:rsidP="003C535A">
      <w:pPr>
        <w:rPr>
          <w:rFonts w:ascii="Times New Roman" w:eastAsia="Times New Roman" w:hAnsi="Times New Roman" w:cs="Times New Roman"/>
        </w:rPr>
      </w:pPr>
      <w:r>
        <w:br w:type="page"/>
      </w:r>
    </w:p>
    <w:p w14:paraId="422F2600" w14:textId="77777777" w:rsidR="003C535A" w:rsidRDefault="003C535A" w:rsidP="003C535A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F5F9651" wp14:editId="7116793D">
            <wp:extent cx="7300536" cy="4687151"/>
            <wp:effectExtent l="0" t="0" r="0" b="0"/>
            <wp:docPr id="2073336269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00536" cy="46871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D1A42B" w14:textId="77777777" w:rsidR="003C535A" w:rsidRDefault="003C535A" w:rsidP="003C535A">
      <w:pPr>
        <w:rPr>
          <w:rFonts w:ascii="Times New Roman" w:eastAsia="Times New Roman" w:hAnsi="Times New Roman" w:cs="Times New Roman"/>
        </w:rPr>
        <w:sectPr w:rsidR="003C535A" w:rsidSect="003C535A">
          <w:pgSz w:w="16838" w:h="11906" w:orient="landscape"/>
          <w:pgMar w:top="1440" w:right="1440" w:bottom="1440" w:left="1440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</w:rPr>
        <w:t>Supporting Figure 18</w:t>
      </w:r>
      <w:r>
        <w:t xml:space="preserve"> </w:t>
      </w:r>
      <w:r>
        <w:rPr>
          <w:rFonts w:ascii="Times New Roman" w:eastAsia="Times New Roman" w:hAnsi="Times New Roman" w:cs="Times New Roman"/>
          <w:b/>
        </w:rPr>
        <w:t>Helical reconstruction of F-type-3 ENA fiber.</w:t>
      </w:r>
      <w:r>
        <w:rPr>
          <w:rFonts w:ascii="Times New Roman" w:eastAsia="Times New Roman" w:hAnsi="Times New Roman" w:cs="Times New Roman"/>
        </w:rPr>
        <w:t xml:space="preserve"> (a) Reconstructed cryo-EM volume of F-type-3 native endospore appendages (EMready sharpened); (b) 2D class averages: box size measures 346 Å vertically; (c) Average power spectrum of aligned particles; (d) Top view cross section; (e) atomic model docked in EMReady sharpened map with post-translational modification sites highlighted; (f) Surface colouring according to local resolution. The local-res map was generated by Local Filtering job in CryoSPARC; (g) The global resolution estimated by the map:map Fourier Shell Correlation.</w:t>
      </w:r>
      <w:r>
        <w:t xml:space="preserve"> </w:t>
      </w:r>
      <w:r>
        <w:br w:type="page"/>
      </w:r>
    </w:p>
    <w:p w14:paraId="7693DB1C" w14:textId="77777777" w:rsidR="003C535A" w:rsidRDefault="003C535A" w:rsidP="003C535A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List of sequences:</w:t>
      </w:r>
    </w:p>
    <w:p w14:paraId="2149CB0B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26FF20DE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&gt;F-ENA</w:t>
      </w:r>
    </w:p>
    <w:p w14:paraId="249C9D25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MPIIQPFMASRRFTSTLGAGTGTGAAFAIAATACLNDAGTTATAFPTFTYYNLYVNGILQPSVNSSVTTGPTGAITIPGGDALDGGIPITIEFIVT*</w:t>
      </w:r>
    </w:p>
    <w:p w14:paraId="27456CA2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2D6554AD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&gt;F-Anchor</w:t>
      </w:r>
    </w:p>
    <w:p w14:paraId="236E31D0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MKRNDKLSINKGKIEPENIGPTFSALPPIYIPTGATGATGATGATGATGVTGPTGSTGPTGSTGSTGPTGSTGATGPTGATGETGATGATGATGETGATGATGATGETGATGVTGATGPTGATGITGITGETGETGATGETGATGETGATGPTGVTGETGATGATGPTGVTGATGATGVTGATGPTGGIGPITTTNLLFYTFSDGEKLIYTDADGIAQYGTTNILSPTEVSYINLFINGILQPQPFYEVSTGKLTLLDNQPPSQGASIILQFIIIN*</w:t>
      </w:r>
    </w:p>
    <w:p w14:paraId="5579BE8B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3A8FCD5D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 F-Anchor</w:t>
      </w:r>
      <w:r>
        <w:rPr>
          <w:rFonts w:ascii="Times New Roman" w:eastAsia="Times New Roman" w:hAnsi="Times New Roman" w:cs="Times New Roman"/>
          <w:vertAlign w:val="subscript"/>
        </w:rPr>
        <w:t xml:space="preserve">14-28 </w:t>
      </w:r>
      <w:r>
        <w:rPr>
          <w:rFonts w:ascii="Times New Roman" w:eastAsia="Times New Roman" w:hAnsi="Times New Roman" w:cs="Times New Roman"/>
        </w:rPr>
        <w:t>(peptide)</w:t>
      </w:r>
    </w:p>
    <w:p w14:paraId="39C62DB8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-IEPENIGPTFSALPPIYIPTG-COOH</w:t>
      </w:r>
    </w:p>
    <w:p w14:paraId="02D4C9E2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38519501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&gt;ExsF (crystallized construct)</w:t>
      </w:r>
    </w:p>
    <w:p w14:paraId="2CCE2028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MHHHHHHTLPAFGFAFNASAPQFASLFTPLLLPSVSPNPNIPVPVINDTVSVGDGIRILRAGIYQISYTLTISLDNSPVAPEAGRFFLSLGTPANIIPGSGTAVRSNVIGTGEVDVSSGVILINLNPGDLIQIVPVQLIGTVDIRAAALTVAQIS*</w:t>
      </w:r>
    </w:p>
    <w:p w14:paraId="7AB4725F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7794B087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&gt;F-BclA</w:t>
      </w:r>
    </w:p>
    <w:p w14:paraId="1E451B5D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FINFSLLDINRIILPHSPTGATGSTGATGATGPTGATGSTGPTGPTGSTGPTGSTGSTGTTGATGATGATGATGATGSTGTTGSTGATGATGATGATGSTGTTGATGATGATGSTGTTGATGPTGATGSIGLTGSTGSTGTTGATGSTGPTGPTGSTGSTGSTGATGSTGPTGSTGATGSTGPTGSTGSTGTTGATGSTGPTGTTGATGSTGPTGPTGSTGTTGTTGATGATGATGSTGSTGPTGATGSTGLTGSTGTTGTTGTTGATGSTGPTGTTGSTGPTGATGSTGPAGPTGATGSTGSTGPTGTTGSTGATGATGSTGPAGPTGATGSTGATGPTGSTGTTGATGATGSTGLTGSTGTTGATGATGATGSTGLTGSTGSTGTTGATGATGSTGPTGATGSTGPTGATGATGSTGLTGSTGTTGATGATGSTGATGATGSTGPTGPTGSTGPTGATGPTGATGATGPTGPTGATGSTGPTGPTGATGSTGSTGPTGSTGSTGLTGSTGTTGTTGTTGATGSTGPTGTTGSTGATGATGATGPTGPTGSTGLTGSTGATGTTGTTGATGSTGPTGTTGSTGATGATGATGPTGPTGSTGATGATGATGPTGPTGATGATGATGSTGPTGTTGATGSTGLTGSTGATGSTGTTGATGATGATGATGATGATGATGATGATGATGATGATGATGATGATGATGSTGPTGFTGSTGPTGAASVGLTNYLYVFDTTNQSIAVGSSVTFNTNGPITGTALSHITGTGNIIINTLGTYVAEFQLQASRENQFSLELNGTPIPGGRFGTGSPHSINQGTAAFTVTVVPSTLTLINNTSSAGTITLSNSDGGSLTNVSASISIFQVG*</w:t>
      </w:r>
    </w:p>
    <w:p w14:paraId="5C377D0D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57C53363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&gt;F-BclA-CTD (crystallized construct)</w:t>
      </w:r>
    </w:p>
    <w:p w14:paraId="43514ABC" w14:textId="77777777" w:rsidR="003C535A" w:rsidRDefault="003C535A" w:rsidP="003C535A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Times New Roman" w:eastAsia="Times New Roman" w:hAnsi="Times New Roman" w:cs="Times New Roman"/>
        </w:rPr>
        <w:t>MHHHHHHSSGENLYFQGSSGSVGLTNYLYVFDTTNQSIAVGSSVTFNTNGPITGTALSHITGTGNIIINTLGTYVAEFQLQASRENQFSLELNGTPIPGGRFGTGSPHSINQGTAAFTVTVVPSTLTLINNTSSAGTITLSNSDGGSLTNVSASISIFQVG*</w:t>
      </w:r>
    </w:p>
    <w:p w14:paraId="20ACEC1C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24EAB189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&gt;Ena2A (S-ENA)</w:t>
      </w:r>
    </w:p>
    <w:p w14:paraId="5AA9938F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MSCECSGSALTCCPDKNYVQDKVCSPWSGTVVATAITNVLYNNNINQNMIGTGFVRYDVGPAPITLTVLDAAGATIDTQTLNPGTSIAFTYRRFVTIEVTLPAATAGTYQGEFCITTRYPLS*</w:t>
      </w:r>
    </w:p>
    <w:p w14:paraId="368EB708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1C107ED5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&gt;F-ENA-2a</w:t>
      </w:r>
    </w:p>
    <w:p w14:paraId="3FDE6B73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MPVIKPVIVAVSSAPVSTGGVIATTVSPTVARFYAAITAAMIAGGVTTIPAASFLDDADAPVAALPVPAANGYYNVYINGILQQGGLSTLTAVSLALASGDFVEGTPVLLEVGTFGGDSTLTTQPTISAPTITIIS*</w:t>
      </w:r>
    </w:p>
    <w:p w14:paraId="52CCEBD9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1A80D234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&gt;F-Anchor-2</w:t>
      </w:r>
    </w:p>
    <w:p w14:paraId="5B0CDDB8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MPGQLGGRGPQGDLGPQGVQGVRGEVGPAGPTGPAGPIGQPGPAGPVGPAGTAGSEGPQGAAGATGATGATGATGPAGPMGETGAAGPAGPAGPPGPAGPLPAGIAVLPSSALYLAFMQEDTSGGPVTIDAGEFTVNGAPAAGFEGLGPNAYSMLYLNGVPQEQDLYALTSTAVTIDLDGSTLLAGTPVMVQIVSFSVEITA*</w:t>
      </w:r>
    </w:p>
    <w:p w14:paraId="17A2CAF7" w14:textId="77777777" w:rsidR="003C535A" w:rsidRDefault="003C535A" w:rsidP="003C535A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</w:p>
    <w:p w14:paraId="5B512784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&gt;F-ENA-3</w:t>
      </w:r>
    </w:p>
    <w:p w14:paraId="5365DF39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MATTLFKLVMDAVTETETYTNPEVEKYFYNFDEADLDVDTLTIPATSFFDDAGDPVTSNLVTLADDNGYYLLFVNGALQQSSLFTVSTDGSEVVITQASTIPVGAPITLVVNNFAPTSTSTTTVTT*</w:t>
      </w:r>
    </w:p>
    <w:p w14:paraId="0631799C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3312F85D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&gt;F-Anchor-3</w:t>
      </w:r>
    </w:p>
    <w:p w14:paraId="79CEE571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CKATPLKSKVYQYNALSDGKKRMYTNQDELLQYGNKGILDPHKVSYYSLFINGVLQPKTNYIIEKGLLFLKTKDLPLKGSPIIITFVSFIDKEILKLNTAIAEGSVPSGSIFHGPVTDVDIILEETVQSTALYLKLEKVITSGPAFIPTGHIAAWEFTLIVTNTVNMPISNIVVTARTLLDTTLNTTNLSLSQGNVGINHSIITWNVGILDVGESAIATFKLEGFFKADGVRFIDRAFAVGDTSLGTIKSSIASGKAIQVVKGLSITEAITSGSLNVVMKKNNKWRVEIKIVNLSDASISNILATDTLLIESIKSIEIVSLSQGSATIADNKILWKIDVLEGFRTAVLVVDIIGAFTIEGYRNLDSVMVVGIIASGEIFTGPSKDIRIVVSPNEKLPEDQLLLQKFITTEPLVAFLGKPRKWCFALKVINLTKDVLENLLVTDYILLEEFNDIHTLFVSSGDILIAHNTILWNVEELSPGETLTAVFEVNGFFNARGIRSLSRGVASGFNGNSATCTMSHMVSSPPIKVLDFIHNLKSSYILADKVYGQCRQQNCFEDITISIDNSNFKNILFKQGFIVKDTLVVTNMIDRPGFKRLQFLIRIPFEIITESGNRIKGYLPDLSEDIILFIPEARNEFPFNILVETSTKLLKEAARLNNQLTFTAGASIVMKVVGRVQLLLPTFEFSPQPPCCQEFNKNLICDIFQSRNFPDFFPGQSALNFHRKAARTNKTKQCPLIFGNLTIEKYITAGPLEVTTSAFNTWRMEIRISNDGYGPVSQVMMIDTLFLDHLTQINVLSLSQGNVSQEKDKILWDIGTLNSAATVVLIAEFTGFFNSKNKKPISTKTYQYNTISDGIKRVFTNDDELKMYGDE</w:t>
      </w:r>
      <w:r>
        <w:rPr>
          <w:rFonts w:ascii="Times New Roman" w:eastAsia="Times New Roman" w:hAnsi="Times New Roman" w:cs="Times New Roman"/>
        </w:rPr>
        <w:lastRenderedPageBreak/>
        <w:t>GILDPNEVSYFNLFINSVLQPQTNYIVKKGLLLLITIDVPPKGVPITLESIIIEDIHHQLLEVATYQYTAFGSGKKIYTNIDELRMYGNQGILDPRQISYQNLFINGVLQPPMNYVVEKGLLLLKTEDIPLEKSPISLQFITLFL*</w:t>
      </w:r>
    </w:p>
    <w:p w14:paraId="11452234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&gt;F-ENA-4</w:t>
      </w:r>
    </w:p>
    <w:p w14:paraId="243DEC00" w14:textId="77777777" w:rsidR="003C535A" w:rsidRPr="00CA3EAE" w:rsidRDefault="003C535A" w:rsidP="003C535A">
      <w:pPr>
        <w:jc w:val="both"/>
        <w:rPr>
          <w:rFonts w:ascii="Times New Roman" w:eastAsia="Times New Roman" w:hAnsi="Times New Roman" w:cs="Times New Roman"/>
          <w:lang w:val="en-US"/>
        </w:rPr>
      </w:pPr>
      <w:r w:rsidRPr="00CA3EAE">
        <w:rPr>
          <w:rFonts w:ascii="Times New Roman" w:eastAsia="Times New Roman" w:hAnsi="Times New Roman" w:cs="Times New Roman"/>
          <w:lang w:val="en-US"/>
        </w:rPr>
        <w:t>MATSLFKLVMSATTSTTTDTNPEVERYFYRLNPAQRTSGTLTIPSTSFTNSSGAAVTSNIVTAATDNGYYLLFINGAFQETSLFTVAASQVRITQTSLVPTSAPITLVVNNFAPTSTSTTTVRS</w:t>
      </w:r>
    </w:p>
    <w:p w14:paraId="76937DEF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</w:rPr>
      </w:pPr>
    </w:p>
    <w:p w14:paraId="13533409" w14:textId="77777777" w:rsidR="003C535A" w:rsidRDefault="003C535A" w:rsidP="003C535A">
      <w:pPr>
        <w:jc w:val="both"/>
        <w:rPr>
          <w:rFonts w:ascii="Times New Roman" w:eastAsia="Times New Roman" w:hAnsi="Times New Roman" w:cs="Times New Roman"/>
          <w:color w:val="000000"/>
        </w:rPr>
      </w:pPr>
      <w:r>
        <w:br w:type="page"/>
      </w:r>
      <w:r>
        <w:rPr>
          <w:rFonts w:ascii="Times New Roman" w:eastAsia="Times New Roman" w:hAnsi="Times New Roman" w:cs="Times New Roman"/>
          <w:b/>
          <w:color w:val="000000"/>
        </w:rPr>
        <w:lastRenderedPageBreak/>
        <w:t>Supplementary Table 1.</w:t>
      </w:r>
      <w:r>
        <w:rPr>
          <w:rFonts w:ascii="Times New Roman" w:eastAsia="Times New Roman" w:hAnsi="Times New Roman" w:cs="Times New Roman"/>
          <w:color w:val="000000"/>
        </w:rPr>
        <w:t xml:space="preserve"> CryoEM data.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74"/>
        <w:gridCol w:w="1724"/>
        <w:gridCol w:w="47"/>
        <w:gridCol w:w="1685"/>
        <w:gridCol w:w="48"/>
        <w:gridCol w:w="1733"/>
        <w:gridCol w:w="1505"/>
      </w:tblGrid>
      <w:tr w:rsidR="003C535A" w14:paraId="2E85A3C7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79FFFAA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Parameter</w:t>
            </w:r>
          </w:p>
        </w:tc>
        <w:tc>
          <w:tcPr>
            <w:tcW w:w="1771" w:type="dxa"/>
            <w:gridSpan w:val="2"/>
            <w:vAlign w:val="center"/>
          </w:tcPr>
          <w:p w14:paraId="6C3F0FF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F-ENA</w:t>
            </w:r>
          </w:p>
        </w:tc>
        <w:tc>
          <w:tcPr>
            <w:tcW w:w="1733" w:type="dxa"/>
            <w:gridSpan w:val="2"/>
            <w:vAlign w:val="center"/>
          </w:tcPr>
          <w:p w14:paraId="4A552F8E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Ena-2A</w:t>
            </w:r>
          </w:p>
        </w:tc>
        <w:tc>
          <w:tcPr>
            <w:tcW w:w="1733" w:type="dxa"/>
            <w:vAlign w:val="center"/>
          </w:tcPr>
          <w:p w14:paraId="410E41E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F-ENA-2</w:t>
            </w:r>
          </w:p>
        </w:tc>
        <w:tc>
          <w:tcPr>
            <w:tcW w:w="1505" w:type="dxa"/>
            <w:vAlign w:val="center"/>
          </w:tcPr>
          <w:p w14:paraId="5B0373F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F-ENA-4</w:t>
            </w:r>
          </w:p>
        </w:tc>
      </w:tr>
      <w:tr w:rsidR="003C535A" w14:paraId="3406D2B2" w14:textId="77777777" w:rsidTr="008C26CA">
        <w:trPr>
          <w:trHeight w:val="360"/>
        </w:trPr>
        <w:tc>
          <w:tcPr>
            <w:tcW w:w="5778" w:type="dxa"/>
            <w:gridSpan w:val="5"/>
            <w:shd w:val="clear" w:color="auto" w:fill="BDD7EE"/>
            <w:vAlign w:val="center"/>
          </w:tcPr>
          <w:p w14:paraId="57E8CE3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Data collection and processing</w:t>
            </w:r>
          </w:p>
        </w:tc>
        <w:tc>
          <w:tcPr>
            <w:tcW w:w="1733" w:type="dxa"/>
            <w:vAlign w:val="center"/>
          </w:tcPr>
          <w:p w14:paraId="193C651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05" w:type="dxa"/>
          </w:tcPr>
          <w:p w14:paraId="3CFF9513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C535A" w14:paraId="7B1E7381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04CDB383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Voltage (kV)</w:t>
            </w:r>
          </w:p>
        </w:tc>
        <w:tc>
          <w:tcPr>
            <w:tcW w:w="1771" w:type="dxa"/>
            <w:gridSpan w:val="2"/>
            <w:vAlign w:val="center"/>
          </w:tcPr>
          <w:p w14:paraId="626C489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300</w:t>
            </w:r>
          </w:p>
        </w:tc>
        <w:tc>
          <w:tcPr>
            <w:tcW w:w="1733" w:type="dxa"/>
            <w:gridSpan w:val="2"/>
            <w:vAlign w:val="center"/>
          </w:tcPr>
          <w:p w14:paraId="6F296B7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300</w:t>
            </w:r>
          </w:p>
        </w:tc>
        <w:tc>
          <w:tcPr>
            <w:tcW w:w="1733" w:type="dxa"/>
            <w:vAlign w:val="center"/>
          </w:tcPr>
          <w:p w14:paraId="230CD7A7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300</w:t>
            </w:r>
          </w:p>
        </w:tc>
        <w:tc>
          <w:tcPr>
            <w:tcW w:w="1505" w:type="dxa"/>
            <w:vAlign w:val="center"/>
          </w:tcPr>
          <w:p w14:paraId="3EB9DB4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300</w:t>
            </w:r>
          </w:p>
        </w:tc>
      </w:tr>
      <w:tr w:rsidR="003C535A" w14:paraId="691B4F81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5A4222F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Electron exposure (e</w:t>
            </w:r>
            <w:sdt>
              <w:sdtPr>
                <w:tag w:val="goog_rdk_162"/>
                <w:id w:val="-1242181812"/>
              </w:sdtPr>
              <w:sdtContent>
                <w:r>
                  <w:rPr>
                    <w:rFonts w:ascii="Gungsuh" w:eastAsia="Gungsuh" w:hAnsi="Gungsuh" w:cs="Gungsuh"/>
                    <w:vertAlign w:val="superscript"/>
                  </w:rPr>
                  <w:t>−</w:t>
                </w:r>
              </w:sdtContent>
            </w:sdt>
            <w:r>
              <w:rPr>
                <w:rFonts w:ascii="Times New Roman" w:eastAsia="Times New Roman" w:hAnsi="Times New Roman" w:cs="Times New Roman"/>
              </w:rPr>
              <w:t> Å</w:t>
            </w:r>
            <w:sdt>
              <w:sdtPr>
                <w:tag w:val="goog_rdk_163"/>
                <w:id w:val="184715066"/>
              </w:sdtPr>
              <w:sdtContent>
                <w:r>
                  <w:rPr>
                    <w:rFonts w:ascii="Gungsuh" w:eastAsia="Gungsuh" w:hAnsi="Gungsuh" w:cs="Gungsuh"/>
                    <w:vertAlign w:val="superscript"/>
                  </w:rPr>
                  <w:t>−2</w:t>
                </w:r>
              </w:sdtContent>
            </w:sdt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771" w:type="dxa"/>
            <w:gridSpan w:val="2"/>
            <w:vAlign w:val="center"/>
          </w:tcPr>
          <w:p w14:paraId="3643FE07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733" w:type="dxa"/>
            <w:gridSpan w:val="2"/>
            <w:vAlign w:val="center"/>
          </w:tcPr>
          <w:p w14:paraId="6975110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733" w:type="dxa"/>
            <w:vAlign w:val="center"/>
          </w:tcPr>
          <w:p w14:paraId="4B1B4C7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505" w:type="dxa"/>
            <w:vAlign w:val="center"/>
          </w:tcPr>
          <w:p w14:paraId="7151C5B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65"/>
                <w:id w:val="128068558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50</w:t>
                </w:r>
              </w:sdtContent>
            </w:sdt>
          </w:p>
        </w:tc>
      </w:tr>
      <w:tr w:rsidR="003C535A" w14:paraId="6A68E9E8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57C5E71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Pixel size (Å)</w:t>
            </w:r>
          </w:p>
        </w:tc>
        <w:tc>
          <w:tcPr>
            <w:tcW w:w="1771" w:type="dxa"/>
            <w:gridSpan w:val="2"/>
            <w:vAlign w:val="center"/>
          </w:tcPr>
          <w:p w14:paraId="5E3F7EC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1733" w:type="dxa"/>
            <w:gridSpan w:val="2"/>
            <w:vAlign w:val="center"/>
          </w:tcPr>
          <w:p w14:paraId="44EE6F54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0.695</w:t>
            </w:r>
          </w:p>
        </w:tc>
        <w:tc>
          <w:tcPr>
            <w:tcW w:w="1733" w:type="dxa"/>
            <w:vAlign w:val="center"/>
          </w:tcPr>
          <w:p w14:paraId="0A31D2B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1505" w:type="dxa"/>
            <w:vAlign w:val="center"/>
          </w:tcPr>
          <w:p w14:paraId="346D913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67"/>
                <w:id w:val="118882276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1.08</w:t>
                </w:r>
              </w:sdtContent>
            </w:sdt>
          </w:p>
        </w:tc>
      </w:tr>
      <w:tr w:rsidR="003C535A" w14:paraId="46326D36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55E25DF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Particle images (n)</w:t>
            </w:r>
          </w:p>
        </w:tc>
        <w:tc>
          <w:tcPr>
            <w:tcW w:w="1771" w:type="dxa"/>
            <w:gridSpan w:val="2"/>
            <w:vAlign w:val="center"/>
          </w:tcPr>
          <w:p w14:paraId="683ADFA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196,540</w:t>
            </w:r>
          </w:p>
        </w:tc>
        <w:tc>
          <w:tcPr>
            <w:tcW w:w="1733" w:type="dxa"/>
            <w:gridSpan w:val="2"/>
            <w:vAlign w:val="center"/>
          </w:tcPr>
          <w:p w14:paraId="35A2381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388,452</w:t>
            </w:r>
          </w:p>
        </w:tc>
        <w:tc>
          <w:tcPr>
            <w:tcW w:w="1733" w:type="dxa"/>
            <w:vAlign w:val="center"/>
          </w:tcPr>
          <w:p w14:paraId="2B4DEBC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286,873</w:t>
            </w:r>
          </w:p>
        </w:tc>
        <w:tc>
          <w:tcPr>
            <w:tcW w:w="1505" w:type="dxa"/>
            <w:vAlign w:val="center"/>
          </w:tcPr>
          <w:p w14:paraId="675BC21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69"/>
                <w:id w:val="-1166939366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70,487</w:t>
                </w:r>
              </w:sdtContent>
            </w:sdt>
          </w:p>
        </w:tc>
      </w:tr>
      <w:tr w:rsidR="003C535A" w14:paraId="735F326A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17947D9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Shift (pixel)</w:t>
            </w:r>
          </w:p>
        </w:tc>
        <w:tc>
          <w:tcPr>
            <w:tcW w:w="1771" w:type="dxa"/>
            <w:gridSpan w:val="2"/>
            <w:vAlign w:val="center"/>
          </w:tcPr>
          <w:p w14:paraId="36A2126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733" w:type="dxa"/>
            <w:gridSpan w:val="2"/>
            <w:vAlign w:val="center"/>
          </w:tcPr>
          <w:p w14:paraId="02A97E8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733" w:type="dxa"/>
            <w:vAlign w:val="center"/>
          </w:tcPr>
          <w:p w14:paraId="3B687503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505" w:type="dxa"/>
            <w:vAlign w:val="center"/>
          </w:tcPr>
          <w:p w14:paraId="315DB7C1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71"/>
                <w:id w:val="277215999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65</w:t>
                </w:r>
              </w:sdtContent>
            </w:sdt>
          </w:p>
        </w:tc>
      </w:tr>
      <w:tr w:rsidR="003C535A" w14:paraId="16D74C52" w14:textId="77777777" w:rsidTr="008C26CA">
        <w:trPr>
          <w:trHeight w:val="360"/>
        </w:trPr>
        <w:tc>
          <w:tcPr>
            <w:tcW w:w="5778" w:type="dxa"/>
            <w:gridSpan w:val="5"/>
            <w:shd w:val="clear" w:color="auto" w:fill="BDD7EE"/>
            <w:vAlign w:val="center"/>
          </w:tcPr>
          <w:p w14:paraId="261DFB67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Helical symmetry</w:t>
            </w:r>
          </w:p>
        </w:tc>
        <w:tc>
          <w:tcPr>
            <w:tcW w:w="1733" w:type="dxa"/>
            <w:vAlign w:val="center"/>
          </w:tcPr>
          <w:p w14:paraId="674271A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05" w:type="dxa"/>
            <w:vAlign w:val="center"/>
          </w:tcPr>
          <w:p w14:paraId="7B0F5907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C535A" w14:paraId="29B95AA2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5C97931F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Point group</w:t>
            </w:r>
          </w:p>
        </w:tc>
        <w:tc>
          <w:tcPr>
            <w:tcW w:w="1771" w:type="dxa"/>
            <w:gridSpan w:val="2"/>
            <w:vAlign w:val="center"/>
          </w:tcPr>
          <w:p w14:paraId="3DF3E1F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733" w:type="dxa"/>
            <w:gridSpan w:val="2"/>
            <w:vAlign w:val="center"/>
          </w:tcPr>
          <w:p w14:paraId="50312C3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</w:tc>
        <w:tc>
          <w:tcPr>
            <w:tcW w:w="1733" w:type="dxa"/>
            <w:vAlign w:val="center"/>
          </w:tcPr>
          <w:p w14:paraId="097AA94E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505" w:type="dxa"/>
            <w:vAlign w:val="center"/>
          </w:tcPr>
          <w:p w14:paraId="41BDCEF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</w:tr>
      <w:tr w:rsidR="003C535A" w14:paraId="127F3A2A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46D6B33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Helical rise (Å)</w:t>
            </w:r>
          </w:p>
        </w:tc>
        <w:tc>
          <w:tcPr>
            <w:tcW w:w="1771" w:type="dxa"/>
            <w:gridSpan w:val="2"/>
            <w:vAlign w:val="center"/>
          </w:tcPr>
          <w:p w14:paraId="35A6584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33.54</w:t>
            </w:r>
          </w:p>
        </w:tc>
        <w:tc>
          <w:tcPr>
            <w:tcW w:w="1733" w:type="dxa"/>
            <w:gridSpan w:val="2"/>
            <w:vAlign w:val="center"/>
          </w:tcPr>
          <w:p w14:paraId="4995ECC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3.16</w:t>
            </w:r>
          </w:p>
        </w:tc>
        <w:tc>
          <w:tcPr>
            <w:tcW w:w="1733" w:type="dxa"/>
            <w:vAlign w:val="center"/>
          </w:tcPr>
          <w:p w14:paraId="17A90BE6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95.25</w:t>
            </w:r>
          </w:p>
        </w:tc>
        <w:tc>
          <w:tcPr>
            <w:tcW w:w="1505" w:type="dxa"/>
            <w:vAlign w:val="center"/>
          </w:tcPr>
          <w:p w14:paraId="4B3A313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71.17</w:t>
            </w:r>
          </w:p>
        </w:tc>
      </w:tr>
      <w:tr w:rsidR="003C535A" w14:paraId="6CB6D7EC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35E72AA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Helical twist (°)</w:t>
            </w:r>
          </w:p>
        </w:tc>
        <w:tc>
          <w:tcPr>
            <w:tcW w:w="1771" w:type="dxa"/>
            <w:gridSpan w:val="2"/>
            <w:vAlign w:val="center"/>
          </w:tcPr>
          <w:p w14:paraId="005C613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42.73</w:t>
            </w:r>
          </w:p>
        </w:tc>
        <w:tc>
          <w:tcPr>
            <w:tcW w:w="1733" w:type="dxa"/>
            <w:gridSpan w:val="2"/>
            <w:vAlign w:val="center"/>
          </w:tcPr>
          <w:p w14:paraId="730A9AA6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-31.03</w:t>
            </w:r>
          </w:p>
        </w:tc>
        <w:tc>
          <w:tcPr>
            <w:tcW w:w="1733" w:type="dxa"/>
            <w:vAlign w:val="center"/>
          </w:tcPr>
          <w:p w14:paraId="78DBD56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67.50</w:t>
            </w:r>
          </w:p>
        </w:tc>
        <w:tc>
          <w:tcPr>
            <w:tcW w:w="1505" w:type="dxa"/>
            <w:vAlign w:val="center"/>
          </w:tcPr>
          <w:p w14:paraId="2497C03E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74.43</w:t>
            </w:r>
          </w:p>
        </w:tc>
      </w:tr>
      <w:tr w:rsidR="003C535A" w14:paraId="1D5A825F" w14:textId="77777777" w:rsidTr="008C26CA">
        <w:trPr>
          <w:trHeight w:val="360"/>
        </w:trPr>
        <w:tc>
          <w:tcPr>
            <w:tcW w:w="5778" w:type="dxa"/>
            <w:gridSpan w:val="5"/>
            <w:shd w:val="clear" w:color="auto" w:fill="BDD7EE"/>
            <w:vAlign w:val="center"/>
          </w:tcPr>
          <w:p w14:paraId="3D866AE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Map resolution (Å)</w:t>
            </w:r>
          </w:p>
        </w:tc>
        <w:tc>
          <w:tcPr>
            <w:tcW w:w="1733" w:type="dxa"/>
            <w:vAlign w:val="center"/>
          </w:tcPr>
          <w:p w14:paraId="68C0D90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05" w:type="dxa"/>
            <w:vAlign w:val="center"/>
          </w:tcPr>
          <w:p w14:paraId="495357C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C535A" w14:paraId="355784F6" w14:textId="77777777" w:rsidTr="008C26CA">
        <w:trPr>
          <w:trHeight w:val="377"/>
        </w:trPr>
        <w:tc>
          <w:tcPr>
            <w:tcW w:w="2274" w:type="dxa"/>
            <w:vAlign w:val="center"/>
          </w:tcPr>
          <w:p w14:paraId="344848A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Map:map FSC (0.143)</w:t>
            </w:r>
          </w:p>
        </w:tc>
        <w:tc>
          <w:tcPr>
            <w:tcW w:w="1771" w:type="dxa"/>
            <w:gridSpan w:val="2"/>
            <w:vAlign w:val="center"/>
          </w:tcPr>
          <w:p w14:paraId="54174BB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3.23</w:t>
            </w:r>
          </w:p>
        </w:tc>
        <w:tc>
          <w:tcPr>
            <w:tcW w:w="1733" w:type="dxa"/>
            <w:gridSpan w:val="2"/>
            <w:vAlign w:val="center"/>
          </w:tcPr>
          <w:p w14:paraId="1CBF7AC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2.74</w:t>
            </w:r>
          </w:p>
        </w:tc>
        <w:tc>
          <w:tcPr>
            <w:tcW w:w="1733" w:type="dxa"/>
            <w:vAlign w:val="center"/>
          </w:tcPr>
          <w:p w14:paraId="78D6D87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</w:t>
            </w:r>
          </w:p>
        </w:tc>
        <w:tc>
          <w:tcPr>
            <w:tcW w:w="1505" w:type="dxa"/>
            <w:vAlign w:val="center"/>
          </w:tcPr>
          <w:p w14:paraId="653B772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</w:t>
            </w:r>
          </w:p>
        </w:tc>
      </w:tr>
      <w:tr w:rsidR="003C535A" w14:paraId="479A56F5" w14:textId="77777777" w:rsidTr="008C26CA">
        <w:trPr>
          <w:trHeight w:val="377"/>
        </w:trPr>
        <w:tc>
          <w:tcPr>
            <w:tcW w:w="2274" w:type="dxa"/>
            <w:vAlign w:val="center"/>
          </w:tcPr>
          <w:p w14:paraId="7994B11F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Model:map FSC (0.38)</w:t>
            </w:r>
          </w:p>
        </w:tc>
        <w:tc>
          <w:tcPr>
            <w:tcW w:w="1771" w:type="dxa"/>
            <w:gridSpan w:val="2"/>
            <w:vAlign w:val="center"/>
          </w:tcPr>
          <w:p w14:paraId="585BF7B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3.30</w:t>
            </w:r>
          </w:p>
        </w:tc>
        <w:tc>
          <w:tcPr>
            <w:tcW w:w="1733" w:type="dxa"/>
            <w:gridSpan w:val="2"/>
            <w:vAlign w:val="center"/>
          </w:tcPr>
          <w:p w14:paraId="5B3AC7E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3.14</w:t>
            </w:r>
          </w:p>
        </w:tc>
        <w:tc>
          <w:tcPr>
            <w:tcW w:w="1733" w:type="dxa"/>
            <w:vAlign w:val="center"/>
          </w:tcPr>
          <w:p w14:paraId="79149B8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4.37</w:t>
            </w:r>
          </w:p>
        </w:tc>
        <w:tc>
          <w:tcPr>
            <w:tcW w:w="1505" w:type="dxa"/>
            <w:vAlign w:val="center"/>
          </w:tcPr>
          <w:p w14:paraId="269F4803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73"/>
                <w:id w:val="1897475439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4.3</w:t>
                </w:r>
              </w:sdtContent>
            </w:sdt>
          </w:p>
        </w:tc>
      </w:tr>
      <w:tr w:rsidR="003C535A" w14:paraId="402395B5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0706D3DE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99</w:t>
            </w:r>
          </w:p>
        </w:tc>
        <w:tc>
          <w:tcPr>
            <w:tcW w:w="1771" w:type="dxa"/>
            <w:gridSpan w:val="2"/>
            <w:vAlign w:val="center"/>
          </w:tcPr>
          <w:p w14:paraId="2BFA9D7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</w:t>
            </w:r>
          </w:p>
        </w:tc>
        <w:tc>
          <w:tcPr>
            <w:tcW w:w="1733" w:type="dxa"/>
            <w:gridSpan w:val="2"/>
            <w:vAlign w:val="center"/>
          </w:tcPr>
          <w:p w14:paraId="48782324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3.01</w:t>
            </w:r>
          </w:p>
        </w:tc>
        <w:tc>
          <w:tcPr>
            <w:tcW w:w="1733" w:type="dxa"/>
            <w:vAlign w:val="center"/>
          </w:tcPr>
          <w:p w14:paraId="43E9036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74"/>
                <w:id w:val="-1698699440"/>
              </w:sdtPr>
              <w:sdtContent/>
            </w:sdt>
            <w:r>
              <w:rPr>
                <w:rFonts w:ascii="Times New Roman" w:eastAsia="Times New Roman" w:hAnsi="Times New Roman" w:cs="Times New Roman"/>
              </w:rPr>
              <w:t>4.37</w:t>
            </w:r>
          </w:p>
        </w:tc>
        <w:tc>
          <w:tcPr>
            <w:tcW w:w="1505" w:type="dxa"/>
            <w:vAlign w:val="center"/>
          </w:tcPr>
          <w:p w14:paraId="5D3472C3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76"/>
                <w:id w:val="-660936416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4.3</w:t>
                </w:r>
              </w:sdtContent>
            </w:sdt>
          </w:p>
        </w:tc>
      </w:tr>
      <w:tr w:rsidR="003C535A" w14:paraId="27101800" w14:textId="77777777" w:rsidTr="008C26CA">
        <w:trPr>
          <w:trHeight w:val="360"/>
        </w:trPr>
        <w:tc>
          <w:tcPr>
            <w:tcW w:w="5778" w:type="dxa"/>
            <w:gridSpan w:val="5"/>
            <w:shd w:val="clear" w:color="auto" w:fill="BDD7EE"/>
            <w:vAlign w:val="center"/>
          </w:tcPr>
          <w:p w14:paraId="303305B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Refinement and Model validation</w:t>
            </w:r>
          </w:p>
        </w:tc>
        <w:tc>
          <w:tcPr>
            <w:tcW w:w="1733" w:type="dxa"/>
            <w:vAlign w:val="center"/>
          </w:tcPr>
          <w:p w14:paraId="306E0EF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05" w:type="dxa"/>
            <w:vAlign w:val="center"/>
          </w:tcPr>
          <w:p w14:paraId="09413EB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C535A" w14:paraId="68D8B841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2F7574D8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Ramachandran Favored (%)</w:t>
            </w:r>
          </w:p>
        </w:tc>
        <w:tc>
          <w:tcPr>
            <w:tcW w:w="1771" w:type="dxa"/>
            <w:gridSpan w:val="2"/>
            <w:vAlign w:val="center"/>
          </w:tcPr>
          <w:p w14:paraId="481048D4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96.77</w:t>
            </w:r>
          </w:p>
        </w:tc>
        <w:tc>
          <w:tcPr>
            <w:tcW w:w="1733" w:type="dxa"/>
            <w:gridSpan w:val="2"/>
            <w:vAlign w:val="center"/>
          </w:tcPr>
          <w:p w14:paraId="33C6B5FF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94.66</w:t>
            </w:r>
          </w:p>
        </w:tc>
        <w:tc>
          <w:tcPr>
            <w:tcW w:w="1733" w:type="dxa"/>
            <w:vAlign w:val="center"/>
          </w:tcPr>
          <w:p w14:paraId="6940CE54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88.22</w:t>
            </w:r>
          </w:p>
        </w:tc>
        <w:tc>
          <w:tcPr>
            <w:tcW w:w="1505" w:type="dxa"/>
            <w:vAlign w:val="center"/>
          </w:tcPr>
          <w:p w14:paraId="76384C6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78"/>
                <w:id w:val="917524319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96.11</w:t>
                </w:r>
              </w:sdtContent>
            </w:sdt>
          </w:p>
        </w:tc>
      </w:tr>
      <w:tr w:rsidR="003C535A" w14:paraId="332001A0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5D217A8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Ramachandran Outliers (%)</w:t>
            </w:r>
          </w:p>
        </w:tc>
        <w:tc>
          <w:tcPr>
            <w:tcW w:w="1771" w:type="dxa"/>
            <w:gridSpan w:val="2"/>
            <w:vAlign w:val="center"/>
          </w:tcPr>
          <w:p w14:paraId="6866F3A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</w:t>
            </w:r>
          </w:p>
        </w:tc>
        <w:tc>
          <w:tcPr>
            <w:tcW w:w="1733" w:type="dxa"/>
            <w:gridSpan w:val="2"/>
            <w:vAlign w:val="center"/>
          </w:tcPr>
          <w:p w14:paraId="509EEAC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</w:t>
            </w:r>
          </w:p>
        </w:tc>
        <w:tc>
          <w:tcPr>
            <w:tcW w:w="1733" w:type="dxa"/>
            <w:vAlign w:val="center"/>
          </w:tcPr>
          <w:p w14:paraId="7BA166DF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</w:t>
            </w:r>
          </w:p>
        </w:tc>
        <w:tc>
          <w:tcPr>
            <w:tcW w:w="1505" w:type="dxa"/>
            <w:vAlign w:val="center"/>
          </w:tcPr>
          <w:p w14:paraId="79F47B0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</w:t>
            </w:r>
          </w:p>
        </w:tc>
      </w:tr>
      <w:tr w:rsidR="003C535A" w14:paraId="78B85B93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6DEB216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RSCC</w:t>
            </w:r>
          </w:p>
        </w:tc>
        <w:tc>
          <w:tcPr>
            <w:tcW w:w="1771" w:type="dxa"/>
            <w:gridSpan w:val="2"/>
            <w:vAlign w:val="center"/>
          </w:tcPr>
          <w:p w14:paraId="706C604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1733" w:type="dxa"/>
            <w:gridSpan w:val="2"/>
            <w:vAlign w:val="center"/>
          </w:tcPr>
          <w:p w14:paraId="08B750B4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1733" w:type="dxa"/>
            <w:vAlign w:val="center"/>
          </w:tcPr>
          <w:p w14:paraId="7B9FBE1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1505" w:type="dxa"/>
            <w:vAlign w:val="center"/>
          </w:tcPr>
          <w:p w14:paraId="3A4B604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80"/>
                <w:id w:val="194669682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0.88</w:t>
                </w:r>
              </w:sdtContent>
            </w:sdt>
          </w:p>
        </w:tc>
      </w:tr>
      <w:tr w:rsidR="003C535A" w14:paraId="65D03BA2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539E1EE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Clash score</w:t>
            </w:r>
          </w:p>
        </w:tc>
        <w:tc>
          <w:tcPr>
            <w:tcW w:w="1771" w:type="dxa"/>
            <w:gridSpan w:val="2"/>
            <w:vAlign w:val="center"/>
          </w:tcPr>
          <w:p w14:paraId="74151BC6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5.07</w:t>
            </w:r>
          </w:p>
        </w:tc>
        <w:tc>
          <w:tcPr>
            <w:tcW w:w="1733" w:type="dxa"/>
            <w:gridSpan w:val="2"/>
            <w:vAlign w:val="center"/>
          </w:tcPr>
          <w:p w14:paraId="68D7652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6.25</w:t>
            </w:r>
          </w:p>
        </w:tc>
        <w:tc>
          <w:tcPr>
            <w:tcW w:w="1733" w:type="dxa"/>
            <w:vAlign w:val="center"/>
          </w:tcPr>
          <w:p w14:paraId="2A515F11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11.35</w:t>
            </w:r>
          </w:p>
        </w:tc>
        <w:tc>
          <w:tcPr>
            <w:tcW w:w="1505" w:type="dxa"/>
            <w:vAlign w:val="center"/>
          </w:tcPr>
          <w:p w14:paraId="0EB8E25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</w:t>
            </w:r>
            <w:sdt>
              <w:sdtPr>
                <w:tag w:val="goog_rdk_181"/>
                <w:id w:val="-300153983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20</w:t>
                </w:r>
              </w:sdtContent>
            </w:sdt>
          </w:p>
        </w:tc>
      </w:tr>
      <w:tr w:rsidR="003C535A" w14:paraId="4BCA56BB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008CA4C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Bonds RMSD, length (Å)</w:t>
            </w:r>
          </w:p>
        </w:tc>
        <w:tc>
          <w:tcPr>
            <w:tcW w:w="1771" w:type="dxa"/>
            <w:gridSpan w:val="2"/>
            <w:vAlign w:val="center"/>
          </w:tcPr>
          <w:p w14:paraId="2E9906A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1733" w:type="dxa"/>
            <w:gridSpan w:val="2"/>
            <w:vAlign w:val="center"/>
          </w:tcPr>
          <w:p w14:paraId="3FA0472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1733" w:type="dxa"/>
            <w:vAlign w:val="center"/>
          </w:tcPr>
          <w:p w14:paraId="02D5668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1505" w:type="dxa"/>
            <w:vAlign w:val="center"/>
          </w:tcPr>
          <w:p w14:paraId="4FCB7813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83"/>
                <w:id w:val="2101594057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0.004</w:t>
                </w:r>
              </w:sdtContent>
            </w:sdt>
          </w:p>
        </w:tc>
      </w:tr>
      <w:tr w:rsidR="003C535A" w14:paraId="6B9F09CA" w14:textId="77777777" w:rsidTr="008C26CA">
        <w:trPr>
          <w:trHeight w:val="360"/>
        </w:trPr>
        <w:tc>
          <w:tcPr>
            <w:tcW w:w="2274" w:type="dxa"/>
            <w:tcBorders>
              <w:bottom w:val="single" w:sz="4" w:space="0" w:color="000000"/>
            </w:tcBorders>
            <w:vAlign w:val="center"/>
          </w:tcPr>
          <w:p w14:paraId="2C6E2F02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Bonds RMSD, angles (°)</w:t>
            </w:r>
          </w:p>
        </w:tc>
        <w:tc>
          <w:tcPr>
            <w:tcW w:w="1771" w:type="dxa"/>
            <w:gridSpan w:val="2"/>
            <w:vAlign w:val="center"/>
          </w:tcPr>
          <w:p w14:paraId="1A0E28D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0.416</w:t>
            </w:r>
          </w:p>
        </w:tc>
        <w:tc>
          <w:tcPr>
            <w:tcW w:w="1733" w:type="dxa"/>
            <w:gridSpan w:val="2"/>
            <w:vAlign w:val="center"/>
          </w:tcPr>
          <w:p w14:paraId="2C423E3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0.680</w:t>
            </w:r>
          </w:p>
        </w:tc>
        <w:tc>
          <w:tcPr>
            <w:tcW w:w="1733" w:type="dxa"/>
            <w:vAlign w:val="center"/>
          </w:tcPr>
          <w:p w14:paraId="04588F1C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0.656</w:t>
            </w:r>
          </w:p>
        </w:tc>
        <w:tc>
          <w:tcPr>
            <w:tcW w:w="1505" w:type="dxa"/>
            <w:vAlign w:val="center"/>
          </w:tcPr>
          <w:p w14:paraId="5476C637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85"/>
                <w:id w:val="-2131696206"/>
              </w:sdtPr>
              <w:sdtContent>
                <w:r>
                  <w:rPr>
                    <w:rFonts w:ascii="Times New Roman" w:eastAsia="Times New Roman" w:hAnsi="Times New Roman" w:cs="Times New Roman"/>
                  </w:rPr>
                  <w:t>0.600</w:t>
                </w:r>
              </w:sdtContent>
            </w:sdt>
          </w:p>
        </w:tc>
      </w:tr>
      <w:tr w:rsidR="003C535A" w14:paraId="19528D98" w14:textId="77777777" w:rsidTr="008C26CA">
        <w:trPr>
          <w:gridAfter w:val="3"/>
          <w:wAfter w:w="3286" w:type="dxa"/>
          <w:trHeight w:val="360"/>
        </w:trPr>
        <w:tc>
          <w:tcPr>
            <w:tcW w:w="2274" w:type="dxa"/>
            <w:tcBorders>
              <w:right w:val="single" w:sz="4" w:space="0" w:color="000000"/>
            </w:tcBorders>
            <w:shd w:val="clear" w:color="auto" w:fill="BDD7EE"/>
            <w:vAlign w:val="center"/>
          </w:tcPr>
          <w:p w14:paraId="4F47741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Deposition ID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33E150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B9E351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C535A" w14:paraId="0EB39360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0F0ED1A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PDB (model)</w:t>
            </w:r>
          </w:p>
        </w:tc>
        <w:tc>
          <w:tcPr>
            <w:tcW w:w="1771" w:type="dxa"/>
            <w:gridSpan w:val="2"/>
            <w:vAlign w:val="center"/>
          </w:tcPr>
          <w:p w14:paraId="468E519B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9HZE</w:t>
            </w:r>
          </w:p>
        </w:tc>
        <w:tc>
          <w:tcPr>
            <w:tcW w:w="1733" w:type="dxa"/>
            <w:gridSpan w:val="2"/>
            <w:vAlign w:val="center"/>
          </w:tcPr>
          <w:p w14:paraId="5CDD81E5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9I0Y</w:t>
            </w:r>
          </w:p>
        </w:tc>
        <w:tc>
          <w:tcPr>
            <w:tcW w:w="1733" w:type="dxa"/>
            <w:vAlign w:val="center"/>
          </w:tcPr>
          <w:p w14:paraId="38CD1F2F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9I65</w:t>
            </w:r>
          </w:p>
        </w:tc>
        <w:tc>
          <w:tcPr>
            <w:tcW w:w="1505" w:type="dxa"/>
          </w:tcPr>
          <w:p w14:paraId="3032249E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9N0B</w:t>
            </w:r>
          </w:p>
        </w:tc>
      </w:tr>
      <w:tr w:rsidR="003C535A" w14:paraId="50ACF0FC" w14:textId="77777777" w:rsidTr="008C26CA">
        <w:trPr>
          <w:trHeight w:val="360"/>
        </w:trPr>
        <w:tc>
          <w:tcPr>
            <w:tcW w:w="2274" w:type="dxa"/>
            <w:vAlign w:val="center"/>
          </w:tcPr>
          <w:p w14:paraId="1A29726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EMDB (map)</w:t>
            </w:r>
          </w:p>
        </w:tc>
        <w:tc>
          <w:tcPr>
            <w:tcW w:w="1771" w:type="dxa"/>
            <w:gridSpan w:val="2"/>
            <w:vAlign w:val="center"/>
          </w:tcPr>
          <w:p w14:paraId="43170A4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EMD-52523</w:t>
            </w:r>
          </w:p>
        </w:tc>
        <w:tc>
          <w:tcPr>
            <w:tcW w:w="1733" w:type="dxa"/>
            <w:gridSpan w:val="2"/>
            <w:vAlign w:val="center"/>
          </w:tcPr>
          <w:p w14:paraId="65F1068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EMD-52564</w:t>
            </w:r>
          </w:p>
        </w:tc>
        <w:tc>
          <w:tcPr>
            <w:tcW w:w="1733" w:type="dxa"/>
            <w:vAlign w:val="center"/>
          </w:tcPr>
          <w:p w14:paraId="6A9340C0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EMD-52650</w:t>
            </w:r>
          </w:p>
        </w:tc>
        <w:tc>
          <w:tcPr>
            <w:tcW w:w="1505" w:type="dxa"/>
          </w:tcPr>
          <w:p w14:paraId="2E28074D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EMD-48780</w:t>
            </w:r>
          </w:p>
        </w:tc>
      </w:tr>
    </w:tbl>
    <w:p w14:paraId="15A5CF7D" w14:textId="77777777" w:rsidR="003C535A" w:rsidRDefault="003C535A" w:rsidP="003C535A">
      <w:pPr>
        <w:rPr>
          <w:rFonts w:ascii="Arial" w:eastAsia="Arial" w:hAnsi="Arial" w:cs="Arial"/>
          <w:color w:val="000000"/>
        </w:rPr>
      </w:pPr>
    </w:p>
    <w:p w14:paraId="79357B8A" w14:textId="0BED2E54" w:rsidR="003C535A" w:rsidRPr="003C535A" w:rsidRDefault="003C535A" w:rsidP="003C535A">
      <w:pPr>
        <w:rPr>
          <w:rFonts w:ascii="Arial" w:eastAsia="Arial" w:hAnsi="Arial" w:cs="Arial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Supplementary Table 2.</w:t>
      </w:r>
      <w:r>
        <w:rPr>
          <w:rFonts w:ascii="Times New Roman" w:eastAsia="Times New Roman" w:hAnsi="Times New Roman" w:cs="Times New Roman"/>
          <w:color w:val="000000"/>
        </w:rPr>
        <w:t xml:space="preserve"> Crystallographic data.</w:t>
      </w:r>
    </w:p>
    <w:tbl>
      <w:tblPr>
        <w:tblpPr w:leftFromText="180" w:rightFromText="180" w:vertAnchor="text" w:horzAnchor="margin" w:tblpY="17"/>
        <w:tblW w:w="69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65"/>
        <w:gridCol w:w="2559"/>
        <w:gridCol w:w="2559"/>
      </w:tblGrid>
      <w:tr w:rsidR="003C535A" w14:paraId="0E988B3E" w14:textId="77777777" w:rsidTr="008C26CA">
        <w:trPr>
          <w:trHeight w:val="236"/>
        </w:trPr>
        <w:tc>
          <w:tcPr>
            <w:tcW w:w="1865" w:type="dxa"/>
            <w:vAlign w:val="center"/>
          </w:tcPr>
          <w:p w14:paraId="13D15C37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61CB5FDA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F-BclA-CTD</w:t>
            </w:r>
          </w:p>
        </w:tc>
        <w:tc>
          <w:tcPr>
            <w:tcW w:w="2559" w:type="dxa"/>
            <w:vAlign w:val="center"/>
          </w:tcPr>
          <w:p w14:paraId="52291F09" w14:textId="77777777" w:rsidR="003C535A" w:rsidRDefault="003C535A" w:rsidP="008C26C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ExsF/F-Anchor</w:t>
            </w:r>
            <w:r>
              <w:rPr>
                <w:rFonts w:ascii="Times New Roman" w:eastAsia="Times New Roman" w:hAnsi="Times New Roman" w:cs="Times New Roman"/>
                <w:b/>
                <w:vertAlign w:val="subscript"/>
              </w:rPr>
              <w:t>14-35</w:t>
            </w:r>
          </w:p>
        </w:tc>
      </w:tr>
      <w:tr w:rsidR="003C535A" w14:paraId="20FF3DC4" w14:textId="77777777" w:rsidTr="008C26CA">
        <w:trPr>
          <w:trHeight w:val="367"/>
        </w:trPr>
        <w:tc>
          <w:tcPr>
            <w:tcW w:w="1865" w:type="dxa"/>
            <w:shd w:val="clear" w:color="auto" w:fill="BDD7EE"/>
            <w:vAlign w:val="center"/>
          </w:tcPr>
          <w:p w14:paraId="0D227D61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Data collection</w:t>
            </w:r>
          </w:p>
        </w:tc>
        <w:tc>
          <w:tcPr>
            <w:tcW w:w="2559" w:type="dxa"/>
            <w:shd w:val="clear" w:color="auto" w:fill="auto"/>
            <w:vAlign w:val="center"/>
          </w:tcPr>
          <w:p w14:paraId="7F309A06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auto"/>
            <w:vAlign w:val="center"/>
          </w:tcPr>
          <w:p w14:paraId="0691C355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535A" w14:paraId="16EA5DA2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7AF15048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Space group</w:t>
            </w:r>
          </w:p>
        </w:tc>
        <w:tc>
          <w:tcPr>
            <w:tcW w:w="2559" w:type="dxa"/>
            <w:vAlign w:val="center"/>
          </w:tcPr>
          <w:p w14:paraId="16A1D052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2559" w:type="dxa"/>
            <w:vAlign w:val="center"/>
          </w:tcPr>
          <w:p w14:paraId="58C19E7F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21</w:t>
            </w:r>
          </w:p>
        </w:tc>
      </w:tr>
      <w:tr w:rsidR="003C535A" w14:paraId="0061C971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3816CE1E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dimensions</w:t>
            </w:r>
          </w:p>
        </w:tc>
        <w:tc>
          <w:tcPr>
            <w:tcW w:w="2559" w:type="dxa"/>
            <w:vAlign w:val="center"/>
          </w:tcPr>
          <w:p w14:paraId="5DEE2C90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15307E16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535A" w14:paraId="530E4B64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4279B769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a, b, c (Å)</w:t>
            </w:r>
          </w:p>
        </w:tc>
        <w:tc>
          <w:tcPr>
            <w:tcW w:w="2559" w:type="dxa"/>
            <w:vAlign w:val="center"/>
          </w:tcPr>
          <w:p w14:paraId="527E1C4C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71.8, 113.4, 113.5</w:t>
            </w:r>
          </w:p>
        </w:tc>
        <w:tc>
          <w:tcPr>
            <w:tcW w:w="2559" w:type="dxa"/>
            <w:vAlign w:val="center"/>
          </w:tcPr>
          <w:p w14:paraId="4B108014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51.29, 91.80, 99.93,</w:t>
            </w:r>
          </w:p>
        </w:tc>
      </w:tr>
      <w:tr w:rsidR="003C535A" w14:paraId="30CAF637" w14:textId="77777777" w:rsidTr="008C26CA">
        <w:trPr>
          <w:trHeight w:val="477"/>
        </w:trPr>
        <w:tc>
          <w:tcPr>
            <w:tcW w:w="1865" w:type="dxa"/>
            <w:vAlign w:val="center"/>
          </w:tcPr>
          <w:p w14:paraId="666F2A25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α, β, γ (°)</w:t>
            </w:r>
          </w:p>
        </w:tc>
        <w:tc>
          <w:tcPr>
            <w:tcW w:w="2559" w:type="dxa"/>
            <w:vAlign w:val="center"/>
          </w:tcPr>
          <w:p w14:paraId="51B0C015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60.11 89.19 86.35</w:t>
            </w:r>
          </w:p>
        </w:tc>
        <w:tc>
          <w:tcPr>
            <w:tcW w:w="2559" w:type="dxa"/>
            <w:vAlign w:val="center"/>
          </w:tcPr>
          <w:p w14:paraId="04C5BC06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90, 101.57, 90</w:t>
            </w:r>
          </w:p>
        </w:tc>
      </w:tr>
      <w:tr w:rsidR="003C535A" w14:paraId="1A401125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7554731F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Resolution (Å)*</w:t>
            </w:r>
          </w:p>
        </w:tc>
        <w:tc>
          <w:tcPr>
            <w:tcW w:w="2559" w:type="dxa"/>
            <w:vAlign w:val="center"/>
          </w:tcPr>
          <w:p w14:paraId="43D14F9E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49.235-2.292</w:t>
            </w:r>
          </w:p>
        </w:tc>
        <w:tc>
          <w:tcPr>
            <w:tcW w:w="2559" w:type="dxa"/>
            <w:vAlign w:val="center"/>
          </w:tcPr>
          <w:p w14:paraId="4FE834D8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50.25  - 1.922</w:t>
            </w:r>
          </w:p>
        </w:tc>
      </w:tr>
      <w:tr w:rsidR="003C535A" w14:paraId="17D1DA37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26DE87A4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pim</w:t>
            </w:r>
          </w:p>
        </w:tc>
        <w:tc>
          <w:tcPr>
            <w:tcW w:w="2559" w:type="dxa"/>
            <w:vAlign w:val="center"/>
          </w:tcPr>
          <w:p w14:paraId="42067831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 (0.423)</w:t>
            </w:r>
          </w:p>
        </w:tc>
        <w:tc>
          <w:tcPr>
            <w:tcW w:w="2559" w:type="dxa"/>
            <w:vAlign w:val="center"/>
          </w:tcPr>
          <w:p w14:paraId="0D3DD2EF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0.103 (0.969)</w:t>
            </w:r>
          </w:p>
        </w:tc>
      </w:tr>
      <w:tr w:rsidR="003C535A" w14:paraId="42A47A3B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68AD3D14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merge</w:t>
            </w:r>
          </w:p>
        </w:tc>
        <w:tc>
          <w:tcPr>
            <w:tcW w:w="2559" w:type="dxa"/>
            <w:vAlign w:val="center"/>
          </w:tcPr>
          <w:p w14:paraId="590D24F2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0.148(0.617)</w:t>
            </w:r>
          </w:p>
        </w:tc>
        <w:tc>
          <w:tcPr>
            <w:tcW w:w="2559" w:type="dxa"/>
            <w:vAlign w:val="center"/>
          </w:tcPr>
          <w:p w14:paraId="684F3B57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0.232(1.965)</w:t>
            </w:r>
          </w:p>
        </w:tc>
      </w:tr>
      <w:tr w:rsidR="003C535A" w14:paraId="1C8634C8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3AF20C6A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I/σ(I)</w:t>
            </w:r>
          </w:p>
        </w:tc>
        <w:tc>
          <w:tcPr>
            <w:tcW w:w="2559" w:type="dxa"/>
            <w:vAlign w:val="center"/>
          </w:tcPr>
          <w:p w14:paraId="72D31652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 (1.6)</w:t>
            </w:r>
          </w:p>
        </w:tc>
        <w:tc>
          <w:tcPr>
            <w:tcW w:w="2559" w:type="dxa"/>
            <w:vAlign w:val="center"/>
          </w:tcPr>
          <w:p w14:paraId="270C437F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 (0.8)</w:t>
            </w:r>
          </w:p>
        </w:tc>
      </w:tr>
      <w:tr w:rsidR="003C535A" w14:paraId="03E64C24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63A3A7BC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Completeness (%)</w:t>
            </w:r>
          </w:p>
        </w:tc>
        <w:tc>
          <w:tcPr>
            <w:tcW w:w="2559" w:type="dxa"/>
            <w:vAlign w:val="center"/>
          </w:tcPr>
          <w:p w14:paraId="1866B14A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97.8 (86.5)</w:t>
            </w:r>
          </w:p>
        </w:tc>
        <w:tc>
          <w:tcPr>
            <w:tcW w:w="2559" w:type="dxa"/>
            <w:vAlign w:val="center"/>
          </w:tcPr>
          <w:p w14:paraId="36AC1D21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 (97.6)</w:t>
            </w:r>
          </w:p>
        </w:tc>
      </w:tr>
      <w:tr w:rsidR="003C535A" w14:paraId="5F1F44F9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3503A9B1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Multiplicity</w:t>
            </w:r>
          </w:p>
        </w:tc>
        <w:tc>
          <w:tcPr>
            <w:tcW w:w="2559" w:type="dxa"/>
            <w:vAlign w:val="center"/>
          </w:tcPr>
          <w:p w14:paraId="6891B002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 (2.9)</w:t>
            </w:r>
          </w:p>
        </w:tc>
        <w:tc>
          <w:tcPr>
            <w:tcW w:w="2559" w:type="dxa"/>
            <w:vAlign w:val="center"/>
          </w:tcPr>
          <w:p w14:paraId="381A2C38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(5)</w:t>
            </w:r>
          </w:p>
        </w:tc>
      </w:tr>
      <w:tr w:rsidR="003C535A" w14:paraId="5914DD34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4DA5DC1F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6EFA7F07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1AE833B8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535A" w14:paraId="395E46DF" w14:textId="77777777" w:rsidTr="008C26CA">
        <w:trPr>
          <w:trHeight w:val="354"/>
        </w:trPr>
        <w:tc>
          <w:tcPr>
            <w:tcW w:w="1865" w:type="dxa"/>
            <w:shd w:val="clear" w:color="auto" w:fill="BDD7EE"/>
            <w:vAlign w:val="center"/>
          </w:tcPr>
          <w:p w14:paraId="1076F90C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Refinement</w:t>
            </w:r>
          </w:p>
        </w:tc>
        <w:tc>
          <w:tcPr>
            <w:tcW w:w="2559" w:type="dxa"/>
            <w:shd w:val="clear" w:color="auto" w:fill="auto"/>
            <w:vAlign w:val="center"/>
          </w:tcPr>
          <w:p w14:paraId="3F3CFD14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shd w:val="clear" w:color="auto" w:fill="auto"/>
            <w:vAlign w:val="center"/>
          </w:tcPr>
          <w:p w14:paraId="21C5B931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535A" w14:paraId="7DD04200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70D1AA15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Resolution (Å)</w:t>
            </w:r>
          </w:p>
        </w:tc>
        <w:tc>
          <w:tcPr>
            <w:tcW w:w="2559" w:type="dxa"/>
            <w:vAlign w:val="center"/>
          </w:tcPr>
          <w:p w14:paraId="3676D600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2559" w:type="dxa"/>
            <w:vAlign w:val="center"/>
          </w:tcPr>
          <w:p w14:paraId="07FC86E9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</w:tr>
      <w:tr w:rsidR="003C535A" w14:paraId="10D7C416" w14:textId="77777777" w:rsidTr="008C26CA">
        <w:trPr>
          <w:trHeight w:val="288"/>
        </w:trPr>
        <w:tc>
          <w:tcPr>
            <w:tcW w:w="1865" w:type="dxa"/>
            <w:vAlign w:val="center"/>
          </w:tcPr>
          <w:p w14:paraId="39810465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unique reflections</w:t>
            </w:r>
          </w:p>
        </w:tc>
        <w:tc>
          <w:tcPr>
            <w:tcW w:w="2559" w:type="dxa"/>
            <w:vAlign w:val="center"/>
          </w:tcPr>
          <w:p w14:paraId="25925D0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128674 (8218)</w:t>
            </w:r>
          </w:p>
        </w:tc>
        <w:tc>
          <w:tcPr>
            <w:tcW w:w="2559" w:type="dxa"/>
            <w:vAlign w:val="center"/>
          </w:tcPr>
          <w:p w14:paraId="7B0884B3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69027 (3362)</w:t>
            </w:r>
          </w:p>
        </w:tc>
      </w:tr>
      <w:tr w:rsidR="003C535A" w14:paraId="2B6FAD93" w14:textId="77777777" w:rsidTr="008C26CA">
        <w:trPr>
          <w:trHeight w:val="282"/>
        </w:trPr>
        <w:tc>
          <w:tcPr>
            <w:tcW w:w="1865" w:type="dxa"/>
            <w:vAlign w:val="center"/>
          </w:tcPr>
          <w:p w14:paraId="408A399D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R-work/R-free</w:t>
            </w:r>
          </w:p>
        </w:tc>
        <w:tc>
          <w:tcPr>
            <w:tcW w:w="2559" w:type="dxa"/>
            <w:vAlign w:val="center"/>
          </w:tcPr>
          <w:p w14:paraId="11D109AA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0.185/0.242</w:t>
            </w:r>
          </w:p>
        </w:tc>
        <w:tc>
          <w:tcPr>
            <w:tcW w:w="2559" w:type="dxa"/>
            <w:vAlign w:val="center"/>
          </w:tcPr>
          <w:p w14:paraId="1B6C7921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0.184/0.215</w:t>
            </w:r>
          </w:p>
        </w:tc>
      </w:tr>
      <w:tr w:rsidR="003C535A" w14:paraId="4A2DD1F2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766297EC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atoms</w:t>
            </w:r>
          </w:p>
        </w:tc>
        <w:tc>
          <w:tcPr>
            <w:tcW w:w="2559" w:type="dxa"/>
            <w:vAlign w:val="center"/>
          </w:tcPr>
          <w:p w14:paraId="3F6B296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22780</w:t>
            </w:r>
          </w:p>
        </w:tc>
        <w:tc>
          <w:tcPr>
            <w:tcW w:w="2559" w:type="dxa"/>
            <w:vAlign w:val="center"/>
          </w:tcPr>
          <w:p w14:paraId="0D211BA2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7885</w:t>
            </w:r>
          </w:p>
        </w:tc>
      </w:tr>
      <w:tr w:rsidR="003C535A" w14:paraId="4A7737B6" w14:textId="77777777" w:rsidTr="008C26CA">
        <w:trPr>
          <w:trHeight w:val="255"/>
        </w:trPr>
        <w:tc>
          <w:tcPr>
            <w:tcW w:w="1865" w:type="dxa"/>
            <w:vAlign w:val="center"/>
          </w:tcPr>
          <w:p w14:paraId="5ADBFE50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</w:t>
            </w:r>
          </w:p>
        </w:tc>
        <w:tc>
          <w:tcPr>
            <w:tcW w:w="2559" w:type="dxa"/>
            <w:vAlign w:val="center"/>
          </w:tcPr>
          <w:p w14:paraId="44B83541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20918</w:t>
            </w:r>
          </w:p>
        </w:tc>
        <w:tc>
          <w:tcPr>
            <w:tcW w:w="2559" w:type="dxa"/>
            <w:vAlign w:val="center"/>
          </w:tcPr>
          <w:p w14:paraId="69DFD18F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7144</w:t>
            </w:r>
          </w:p>
        </w:tc>
      </w:tr>
      <w:tr w:rsidR="003C535A" w14:paraId="52A47D14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5AA11602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ligands/ions</w:t>
            </w:r>
          </w:p>
        </w:tc>
        <w:tc>
          <w:tcPr>
            <w:tcW w:w="2559" w:type="dxa"/>
            <w:vAlign w:val="center"/>
          </w:tcPr>
          <w:p w14:paraId="70D64335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559" w:type="dxa"/>
            <w:vAlign w:val="center"/>
          </w:tcPr>
          <w:p w14:paraId="66DD4B74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C535A" w14:paraId="648F40F2" w14:textId="77777777" w:rsidTr="008C26CA">
        <w:trPr>
          <w:trHeight w:val="255"/>
        </w:trPr>
        <w:tc>
          <w:tcPr>
            <w:tcW w:w="1865" w:type="dxa"/>
            <w:vAlign w:val="center"/>
          </w:tcPr>
          <w:p w14:paraId="0B5F3D3D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</w:t>
            </w:r>
          </w:p>
        </w:tc>
        <w:tc>
          <w:tcPr>
            <w:tcW w:w="2559" w:type="dxa"/>
            <w:vAlign w:val="center"/>
          </w:tcPr>
          <w:p w14:paraId="5FBCFFE3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1816</w:t>
            </w:r>
          </w:p>
        </w:tc>
        <w:tc>
          <w:tcPr>
            <w:tcW w:w="2559" w:type="dxa"/>
            <w:vAlign w:val="center"/>
          </w:tcPr>
          <w:p w14:paraId="70B1802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741</w:t>
            </w:r>
          </w:p>
        </w:tc>
      </w:tr>
      <w:tr w:rsidR="003C535A" w14:paraId="02F856D3" w14:textId="77777777" w:rsidTr="008C26CA">
        <w:trPr>
          <w:trHeight w:val="241"/>
        </w:trPr>
        <w:tc>
          <w:tcPr>
            <w:tcW w:w="1865" w:type="dxa"/>
            <w:vAlign w:val="center"/>
          </w:tcPr>
          <w:p w14:paraId="66BB74D4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B-factors</w:t>
            </w:r>
          </w:p>
        </w:tc>
        <w:tc>
          <w:tcPr>
            <w:tcW w:w="2559" w:type="dxa"/>
            <w:vAlign w:val="center"/>
          </w:tcPr>
          <w:p w14:paraId="407DDEF4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17.25</w:t>
            </w:r>
          </w:p>
        </w:tc>
        <w:tc>
          <w:tcPr>
            <w:tcW w:w="2559" w:type="dxa"/>
            <w:vAlign w:val="center"/>
          </w:tcPr>
          <w:p w14:paraId="37DF0CBC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33.61</w:t>
            </w:r>
          </w:p>
        </w:tc>
      </w:tr>
      <w:tr w:rsidR="003C535A" w14:paraId="350B95D7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0C279DEB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protein</w:t>
            </w:r>
          </w:p>
        </w:tc>
        <w:tc>
          <w:tcPr>
            <w:tcW w:w="2559" w:type="dxa"/>
            <w:vAlign w:val="center"/>
          </w:tcPr>
          <w:p w14:paraId="66E1FBD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2559" w:type="dxa"/>
            <w:vAlign w:val="center"/>
          </w:tcPr>
          <w:p w14:paraId="068846AA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33.10</w:t>
            </w:r>
          </w:p>
        </w:tc>
      </w:tr>
      <w:tr w:rsidR="003C535A" w14:paraId="62869C1D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188027C8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ligands/ions</w:t>
            </w:r>
          </w:p>
        </w:tc>
        <w:tc>
          <w:tcPr>
            <w:tcW w:w="2559" w:type="dxa"/>
            <w:vAlign w:val="center"/>
          </w:tcPr>
          <w:p w14:paraId="0782F2DC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11.80</w:t>
            </w:r>
          </w:p>
        </w:tc>
        <w:tc>
          <w:tcPr>
            <w:tcW w:w="2559" w:type="dxa"/>
            <w:vAlign w:val="center"/>
          </w:tcPr>
          <w:p w14:paraId="45AB952C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:rsidR="003C535A" w14:paraId="770D63B6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611FEA49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</w:t>
            </w:r>
          </w:p>
        </w:tc>
        <w:tc>
          <w:tcPr>
            <w:tcW w:w="2559" w:type="dxa"/>
            <w:vAlign w:val="center"/>
          </w:tcPr>
          <w:p w14:paraId="206BE5FC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17.97</w:t>
            </w:r>
          </w:p>
        </w:tc>
        <w:tc>
          <w:tcPr>
            <w:tcW w:w="2559" w:type="dxa"/>
            <w:vAlign w:val="center"/>
          </w:tcPr>
          <w:p w14:paraId="6662CAD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38.53</w:t>
            </w:r>
          </w:p>
        </w:tc>
      </w:tr>
      <w:tr w:rsidR="003C535A" w14:paraId="327645D6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57B73EBE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RMS deviations</w:t>
            </w:r>
          </w:p>
        </w:tc>
        <w:tc>
          <w:tcPr>
            <w:tcW w:w="2559" w:type="dxa"/>
            <w:vAlign w:val="center"/>
          </w:tcPr>
          <w:p w14:paraId="2BEEE228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0666D7E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535A" w14:paraId="6B3AB8D9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7E61F90E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Bond angles (°)</w:t>
            </w:r>
          </w:p>
        </w:tc>
        <w:tc>
          <w:tcPr>
            <w:tcW w:w="2559" w:type="dxa"/>
            <w:vAlign w:val="center"/>
          </w:tcPr>
          <w:p w14:paraId="0F9C97E2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2559" w:type="dxa"/>
            <w:vAlign w:val="center"/>
          </w:tcPr>
          <w:p w14:paraId="057B6E14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3C535A" w14:paraId="0B37CE0B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46D256E4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Bond length  (Å)</w:t>
            </w:r>
          </w:p>
        </w:tc>
        <w:tc>
          <w:tcPr>
            <w:tcW w:w="2559" w:type="dxa"/>
            <w:vAlign w:val="center"/>
          </w:tcPr>
          <w:p w14:paraId="0E5C3EA0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559" w:type="dxa"/>
            <w:vAlign w:val="center"/>
          </w:tcPr>
          <w:p w14:paraId="03DB32C8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3C535A" w14:paraId="7979D279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76E835FD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Ramachandran</w:t>
            </w:r>
          </w:p>
        </w:tc>
        <w:tc>
          <w:tcPr>
            <w:tcW w:w="2559" w:type="dxa"/>
            <w:vAlign w:val="center"/>
          </w:tcPr>
          <w:p w14:paraId="456C1B61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5F632470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535A" w14:paraId="1822DA71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518C5A7A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favored (%)</w:t>
            </w:r>
          </w:p>
        </w:tc>
        <w:tc>
          <w:tcPr>
            <w:tcW w:w="2559" w:type="dxa"/>
            <w:vAlign w:val="center"/>
          </w:tcPr>
          <w:p w14:paraId="1077D12A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97.02%</w:t>
            </w:r>
          </w:p>
        </w:tc>
        <w:tc>
          <w:tcPr>
            <w:tcW w:w="2559" w:type="dxa"/>
            <w:vAlign w:val="center"/>
          </w:tcPr>
          <w:p w14:paraId="5F9FFFB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96.66%</w:t>
            </w:r>
          </w:p>
        </w:tc>
      </w:tr>
      <w:tr w:rsidR="003C535A" w14:paraId="4DF70A12" w14:textId="77777777" w:rsidTr="008C26CA">
        <w:trPr>
          <w:trHeight w:val="354"/>
        </w:trPr>
        <w:tc>
          <w:tcPr>
            <w:tcW w:w="1865" w:type="dxa"/>
            <w:vAlign w:val="center"/>
          </w:tcPr>
          <w:p w14:paraId="0C22E04B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allowed (%)</w:t>
            </w:r>
          </w:p>
        </w:tc>
        <w:tc>
          <w:tcPr>
            <w:tcW w:w="2559" w:type="dxa"/>
            <w:vAlign w:val="center"/>
          </w:tcPr>
          <w:p w14:paraId="31035C69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2.42%</w:t>
            </w:r>
          </w:p>
        </w:tc>
        <w:tc>
          <w:tcPr>
            <w:tcW w:w="2559" w:type="dxa"/>
            <w:vAlign w:val="center"/>
          </w:tcPr>
          <w:p w14:paraId="68FD06B4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3.24%</w:t>
            </w:r>
          </w:p>
        </w:tc>
      </w:tr>
      <w:tr w:rsidR="003C535A" w14:paraId="037E5269" w14:textId="77777777" w:rsidTr="008C26CA">
        <w:trPr>
          <w:trHeight w:val="367"/>
        </w:trPr>
        <w:tc>
          <w:tcPr>
            <w:tcW w:w="1865" w:type="dxa"/>
            <w:vAlign w:val="center"/>
          </w:tcPr>
          <w:p w14:paraId="194A36D9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outliers (%)</w:t>
            </w:r>
          </w:p>
        </w:tc>
        <w:tc>
          <w:tcPr>
            <w:tcW w:w="2559" w:type="dxa"/>
            <w:vAlign w:val="center"/>
          </w:tcPr>
          <w:p w14:paraId="4F26E24C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0.56 %</w:t>
            </w:r>
          </w:p>
        </w:tc>
        <w:tc>
          <w:tcPr>
            <w:tcW w:w="2559" w:type="dxa"/>
            <w:vAlign w:val="center"/>
          </w:tcPr>
          <w:p w14:paraId="21C451AE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0.10 %</w:t>
            </w:r>
          </w:p>
        </w:tc>
      </w:tr>
      <w:tr w:rsidR="003C535A" w14:paraId="2CC13EAD" w14:textId="77777777" w:rsidTr="008C26CA">
        <w:trPr>
          <w:trHeight w:val="432"/>
        </w:trPr>
        <w:tc>
          <w:tcPr>
            <w:tcW w:w="1865" w:type="dxa"/>
            <w:vAlign w:val="center"/>
          </w:tcPr>
          <w:p w14:paraId="202C4397" w14:textId="77777777" w:rsidR="003C535A" w:rsidRDefault="003C535A" w:rsidP="008C26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75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PDB code</w:t>
            </w:r>
          </w:p>
        </w:tc>
        <w:tc>
          <w:tcPr>
            <w:tcW w:w="2559" w:type="dxa"/>
            <w:vAlign w:val="center"/>
          </w:tcPr>
          <w:p w14:paraId="5D29A93B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9H38</w:t>
            </w:r>
          </w:p>
        </w:tc>
        <w:tc>
          <w:tcPr>
            <w:tcW w:w="2559" w:type="dxa"/>
            <w:vAlign w:val="center"/>
          </w:tcPr>
          <w:p w14:paraId="224E312D" w14:textId="77777777" w:rsidR="003C535A" w:rsidRDefault="003C535A" w:rsidP="008C26C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9H3D</w:t>
            </w:r>
          </w:p>
        </w:tc>
      </w:tr>
    </w:tbl>
    <w:p w14:paraId="0C8E3696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Arial" w:eastAsia="Arial" w:hAnsi="Arial" w:cs="Arial"/>
          <w:b/>
          <w:color w:val="000000"/>
          <w:sz w:val="16"/>
          <w:szCs w:val="16"/>
        </w:rPr>
      </w:pPr>
      <w:r>
        <w:rPr>
          <w:rFonts w:ascii="Arial" w:eastAsia="Arial" w:hAnsi="Arial" w:cs="Arial"/>
          <w:b/>
          <w:color w:val="000000"/>
          <w:sz w:val="16"/>
          <w:szCs w:val="16"/>
        </w:rPr>
        <w:br/>
      </w:r>
    </w:p>
    <w:p w14:paraId="46D0D3C3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458AD51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8FDCF38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C038C87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F331A8A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68E17F1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4396366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8A71AA5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DB5F691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8C11595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265C72D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596DF38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39BE4FC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EAC8EAF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05E2598" w14:textId="77777777" w:rsidR="003C535A" w:rsidRDefault="003C535A" w:rsidP="003C53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 Values in parenthesis refer to the highest recorded resolution shell. </w:t>
      </w:r>
    </w:p>
    <w:p w14:paraId="7D31408D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35A"/>
    <w:rsid w:val="00235F39"/>
    <w:rsid w:val="0038214D"/>
    <w:rsid w:val="003C535A"/>
    <w:rsid w:val="00AB224F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224C1"/>
  <w15:chartTrackingRefBased/>
  <w15:docId w15:val="{7FB00463-7D8A-4933-973A-85BF201A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35A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3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3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3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3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3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35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35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35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35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3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3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3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3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3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3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3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5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35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5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35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53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35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53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3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3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pole.proteopedia.org/" TargetMode="External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hyperlink" Target="https://microreact.org/project/8vm5uYdv6K9XnmnmuuSzE8-btyperdb-f-ena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hyperlink" Target="https://dipole.proteopedia.org/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1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7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2278</Words>
  <Characters>12985</Characters>
  <Application>Microsoft Office Word</Application>
  <DocSecurity>0</DocSecurity>
  <Lines>108</Lines>
  <Paragraphs>30</Paragraphs>
  <ScaleCrop>false</ScaleCrop>
  <Company>Springer Nature</Company>
  <LinksUpToDate>false</LinksUpToDate>
  <CharactersWithSpaces>15233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2025-03-13T07:36:00Z</dcterms:created>
  <dcterms:modified xsi:type="dcterms:W3CDTF">2025-03-13T07:38:00Z</dcterms:modified>
</cp:coreProperties>
</file>