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5F066" w14:textId="2ACE5FC1" w:rsidR="00200262" w:rsidRPr="005F0863" w:rsidRDefault="00200262" w:rsidP="00200262">
      <w:pPr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Extended Data</w:t>
      </w:r>
      <w:r w:rsidRPr="005F0863">
        <w:rPr>
          <w:b/>
          <w:sz w:val="32"/>
          <w:szCs w:val="32"/>
        </w:rPr>
        <w:t xml:space="preserve"> for:</w:t>
      </w:r>
    </w:p>
    <w:p w14:paraId="380721E0" w14:textId="77777777" w:rsidR="00F95327" w:rsidRPr="00266F2C" w:rsidRDefault="00F95327" w:rsidP="00F95327">
      <w:pPr>
        <w:spacing w:line="480" w:lineRule="auto"/>
        <w:rPr>
          <w:rFonts w:eastAsia="Times New Roman" w:cs="Times New Roman"/>
          <w:b/>
          <w:bCs/>
          <w:sz w:val="36"/>
          <w:szCs w:val="36"/>
        </w:rPr>
      </w:pPr>
      <w:r w:rsidRPr="047267F4">
        <w:rPr>
          <w:rFonts w:eastAsia="Times New Roman" w:cs="Times New Roman"/>
          <w:b/>
          <w:bCs/>
          <w:sz w:val="36"/>
          <w:szCs w:val="36"/>
        </w:rPr>
        <w:t>Variation in green roof vegetation health driven by age and design</w:t>
      </w:r>
    </w:p>
    <w:p w14:paraId="04AB623A" w14:textId="77777777" w:rsidR="00F95327" w:rsidRPr="00B4767C" w:rsidRDefault="00F95327" w:rsidP="00F95327">
      <w:pPr>
        <w:spacing w:line="480" w:lineRule="auto"/>
        <w:rPr>
          <w:rFonts w:eastAsia="Times New Roman" w:cs="Times New Roman"/>
          <w:szCs w:val="24"/>
        </w:rPr>
      </w:pPr>
    </w:p>
    <w:p w14:paraId="3DE3F900" w14:textId="77777777" w:rsidR="00F95327" w:rsidRPr="00B4767C" w:rsidRDefault="00F95327" w:rsidP="00F95327">
      <w:pPr>
        <w:spacing w:line="480" w:lineRule="auto"/>
        <w:rPr>
          <w:rFonts w:eastAsia="Times New Roman"/>
          <w:vertAlign w:val="superscript"/>
        </w:rPr>
      </w:pPr>
      <w:proofErr w:type="spellStart"/>
      <w:r w:rsidRPr="00B4767C">
        <w:rPr>
          <w:rFonts w:eastAsia="Times New Roman"/>
        </w:rPr>
        <w:t>Wenxi</w:t>
      </w:r>
      <w:proofErr w:type="spellEnd"/>
      <w:r w:rsidRPr="00B4767C">
        <w:rPr>
          <w:rFonts w:eastAsia="Times New Roman"/>
        </w:rPr>
        <w:t xml:space="preserve"> Liao</w:t>
      </w:r>
      <w:r w:rsidRPr="00B4767C">
        <w:rPr>
          <w:rFonts w:eastAsia="Times New Roman"/>
          <w:vertAlign w:val="superscript"/>
        </w:rPr>
        <w:t>1</w:t>
      </w:r>
      <w:r>
        <w:rPr>
          <w:rFonts w:eastAsia="Times New Roman"/>
          <w:vertAlign w:val="superscript"/>
        </w:rPr>
        <w:t>,2</w:t>
      </w:r>
      <w:r w:rsidRPr="00B4767C">
        <w:rPr>
          <w:rFonts w:eastAsia="Times New Roman"/>
        </w:rPr>
        <w:t xml:space="preserve"> *, </w:t>
      </w:r>
      <w:r w:rsidRPr="00633F1D">
        <w:rPr>
          <w:rFonts w:eastAsia="Times New Roman"/>
        </w:rPr>
        <w:t>Madison Appleby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, </w:t>
      </w:r>
      <w:r w:rsidRPr="00633F1D">
        <w:rPr>
          <w:rFonts w:eastAsia="Times New Roman"/>
        </w:rPr>
        <w:t>Howard Rosenblat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 xml:space="preserve">, </w:t>
      </w:r>
      <w:r w:rsidRPr="00B4767C">
        <w:rPr>
          <w:rFonts w:eastAsia="Times New Roman"/>
        </w:rPr>
        <w:t>Md</w:t>
      </w:r>
      <w:r>
        <w:rPr>
          <w:rFonts w:eastAsia="Times New Roman"/>
        </w:rPr>
        <w:t>.</w:t>
      </w:r>
      <w:r w:rsidRPr="00B4767C">
        <w:rPr>
          <w:rFonts w:eastAsia="Times New Roman"/>
        </w:rPr>
        <w:t xml:space="preserve"> Abdul Halim</w:t>
      </w:r>
      <w:r w:rsidRPr="00B4767C">
        <w:rPr>
          <w:rFonts w:eastAsia="Times New Roman"/>
          <w:vertAlign w:val="superscript"/>
        </w:rPr>
        <w:t>1</w:t>
      </w:r>
      <w:r w:rsidRPr="00B4767C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3F1D">
        <w:rPr>
          <w:rFonts w:eastAsia="Times New Roman"/>
        </w:rPr>
        <w:t>Cheryl Rogers</w:t>
      </w:r>
      <w:r>
        <w:rPr>
          <w:rFonts w:eastAsia="Times New Roman"/>
          <w:vertAlign w:val="superscript"/>
        </w:rPr>
        <w:t>4</w:t>
      </w:r>
      <w:r>
        <w:rPr>
          <w:rFonts w:eastAsia="Times New Roman"/>
        </w:rPr>
        <w:t>,</w:t>
      </w:r>
      <w:r w:rsidRPr="00B4767C">
        <w:rPr>
          <w:rFonts w:eastAsia="Times New Roman"/>
        </w:rPr>
        <w:t xml:space="preserve"> </w:t>
      </w:r>
      <w:r w:rsidRPr="00633F1D">
        <w:rPr>
          <w:rFonts w:eastAsia="Times New Roman"/>
        </w:rPr>
        <w:t>Jing M</w:t>
      </w:r>
      <w:r>
        <w:rPr>
          <w:rFonts w:eastAsia="Times New Roman"/>
        </w:rPr>
        <w:t>.</w:t>
      </w:r>
      <w:r w:rsidRPr="00633F1D">
        <w:rPr>
          <w:rFonts w:eastAsia="Times New Roman"/>
        </w:rPr>
        <w:t xml:space="preserve"> Chen</w:t>
      </w:r>
      <w:r>
        <w:rPr>
          <w:rFonts w:eastAsia="Times New Roman"/>
          <w:vertAlign w:val="superscript"/>
        </w:rPr>
        <w:t>5</w:t>
      </w:r>
      <w:r>
        <w:rPr>
          <w:rFonts w:eastAsia="Times New Roman"/>
        </w:rPr>
        <w:t xml:space="preserve">, </w:t>
      </w:r>
      <w:r w:rsidRPr="00633F1D">
        <w:rPr>
          <w:rFonts w:eastAsia="Times New Roman"/>
        </w:rPr>
        <w:t>Liat Margolis</w:t>
      </w:r>
      <w:r>
        <w:rPr>
          <w:rFonts w:eastAsia="Times New Roman"/>
          <w:vertAlign w:val="superscript"/>
        </w:rPr>
        <w:t>3</w:t>
      </w:r>
      <w:r w:rsidRPr="00B4767C">
        <w:rPr>
          <w:rFonts w:eastAsia="Times New Roman"/>
        </w:rPr>
        <w:t>, Jennifer A. P. Drake</w:t>
      </w:r>
      <w:r>
        <w:rPr>
          <w:rFonts w:eastAsia="Times New Roman"/>
          <w:vertAlign w:val="superscript"/>
        </w:rPr>
        <w:t>6</w:t>
      </w:r>
      <w:r w:rsidRPr="00B4767C">
        <w:rPr>
          <w:rFonts w:eastAsia="Times New Roman"/>
        </w:rPr>
        <w:t>, Sean C. Thomas</w:t>
      </w:r>
      <w:r w:rsidRPr="00B4767C">
        <w:rPr>
          <w:rFonts w:eastAsia="Times New Roman"/>
          <w:vertAlign w:val="superscript"/>
        </w:rPr>
        <w:t>1</w:t>
      </w:r>
    </w:p>
    <w:p w14:paraId="6DD45C19" w14:textId="77777777" w:rsidR="00F95327" w:rsidRPr="00C53A31" w:rsidRDefault="00F95327" w:rsidP="00F95327">
      <w:pPr>
        <w:spacing w:line="480" w:lineRule="auto"/>
        <w:rPr>
          <w:rFonts w:eastAsia="Times New Roman"/>
        </w:rPr>
      </w:pPr>
      <w:r w:rsidRPr="00C53A31">
        <w:rPr>
          <w:rFonts w:eastAsia="Times New Roman"/>
        </w:rPr>
        <w:t xml:space="preserve"> </w:t>
      </w:r>
    </w:p>
    <w:p w14:paraId="06DE28E4" w14:textId="77777777" w:rsidR="00F95327" w:rsidRDefault="00F95327" w:rsidP="00F95327">
      <w:pPr>
        <w:spacing w:line="480" w:lineRule="auto"/>
      </w:pPr>
      <w:r>
        <w:rPr>
          <w:vertAlign w:val="superscript"/>
        </w:rPr>
        <w:t>1</w:t>
      </w:r>
      <w:r w:rsidRPr="00C53A31">
        <w:t>Institute of Forestry and Conservation, John H Daniels Faculty of Architecture Landscape and Design, University of Toronto, 33 Willcocks St., Toronto, ON, M5S 3B3, Canada</w:t>
      </w:r>
    </w:p>
    <w:p w14:paraId="13D36568" w14:textId="77777777" w:rsidR="00F95327" w:rsidRPr="00ED520B" w:rsidRDefault="00F95327" w:rsidP="00F95327">
      <w:pPr>
        <w:spacing w:line="480" w:lineRule="auto"/>
      </w:pPr>
      <w:r>
        <w:rPr>
          <w:vertAlign w:val="superscript"/>
        </w:rPr>
        <w:t>2</w:t>
      </w:r>
      <w:r w:rsidRPr="00ED520B">
        <w:t>Department of Chemical Engineering, McGill University, 3610 Rue University</w:t>
      </w:r>
      <w:r>
        <w:t>, Montreal,</w:t>
      </w:r>
      <w:r w:rsidRPr="00ED520B">
        <w:t xml:space="preserve"> Q</w:t>
      </w:r>
      <w:r>
        <w:t>C,</w:t>
      </w:r>
      <w:r w:rsidRPr="00ED520B">
        <w:t xml:space="preserve"> H3A 0C5, Canada</w:t>
      </w:r>
    </w:p>
    <w:p w14:paraId="2FE61190" w14:textId="77777777" w:rsidR="00F95327" w:rsidRPr="00C53A31" w:rsidRDefault="00F95327" w:rsidP="00F95327">
      <w:pPr>
        <w:spacing w:line="480" w:lineRule="auto"/>
      </w:pPr>
      <w:r>
        <w:rPr>
          <w:vertAlign w:val="superscript"/>
        </w:rPr>
        <w:t>3</w:t>
      </w:r>
      <w:r w:rsidRPr="00C53A31">
        <w:t xml:space="preserve">John H. Daniels Faculty of Architecture, Landscape, and Design, University of Toronto, 1 </w:t>
      </w:r>
      <w:proofErr w:type="spellStart"/>
      <w:r w:rsidRPr="00C53A31">
        <w:t>Spadina</w:t>
      </w:r>
      <w:proofErr w:type="spellEnd"/>
      <w:r w:rsidRPr="00C53A31">
        <w:t xml:space="preserve"> Cres., Toronto, ON, M5S 2J5, Canada</w:t>
      </w:r>
    </w:p>
    <w:p w14:paraId="283C7F6E" w14:textId="77777777" w:rsidR="00F95327" w:rsidRPr="00C53A31" w:rsidRDefault="00F95327" w:rsidP="00F95327">
      <w:pPr>
        <w:spacing w:line="480" w:lineRule="auto"/>
        <w:rPr>
          <w:vertAlign w:val="superscript"/>
        </w:rPr>
      </w:pPr>
      <w:r>
        <w:rPr>
          <w:vertAlign w:val="superscript"/>
        </w:rPr>
        <w:t>4</w:t>
      </w:r>
      <w:r w:rsidRPr="00C53A31">
        <w:t>Department of Geography and Environmental Studies, Toronto Metropolitan University, 350 Victoria St., Toronto, ON, M5B 2K3, Canada</w:t>
      </w:r>
    </w:p>
    <w:p w14:paraId="33F168B1" w14:textId="77777777" w:rsidR="00F95327" w:rsidRPr="00C53A31" w:rsidRDefault="00F95327" w:rsidP="00F95327">
      <w:pPr>
        <w:spacing w:line="480" w:lineRule="auto"/>
      </w:pPr>
      <w:r>
        <w:rPr>
          <w:vertAlign w:val="superscript"/>
        </w:rPr>
        <w:t>5</w:t>
      </w:r>
      <w:r w:rsidRPr="00C53A31">
        <w:t>Department of Geography and Planning, University of Toronto, 100 St George St., Toronto, ON, M5S 3G3, Canada</w:t>
      </w:r>
    </w:p>
    <w:p w14:paraId="4F4A1DF3" w14:textId="77777777" w:rsidR="00F95327" w:rsidRPr="00C53A31" w:rsidRDefault="00F95327" w:rsidP="00F95327">
      <w:pPr>
        <w:spacing w:line="480" w:lineRule="auto"/>
      </w:pPr>
      <w:r>
        <w:rPr>
          <w:vertAlign w:val="superscript"/>
        </w:rPr>
        <w:t>6</w:t>
      </w:r>
      <w:r w:rsidRPr="00C53A31">
        <w:t xml:space="preserve">Department of Civil and Environmental Engineering, Carleton University, 1125 Colonel </w:t>
      </w:r>
      <w:proofErr w:type="gramStart"/>
      <w:r w:rsidRPr="00C53A31">
        <w:t>By</w:t>
      </w:r>
      <w:proofErr w:type="gramEnd"/>
      <w:r w:rsidRPr="00C53A31">
        <w:t xml:space="preserve"> Drive, Ottawa, ON, K1S 5B6, Canada</w:t>
      </w:r>
    </w:p>
    <w:p w14:paraId="696BD056" w14:textId="77777777" w:rsidR="00F95327" w:rsidRPr="00C53A31" w:rsidRDefault="00F95327" w:rsidP="00F95327">
      <w:pPr>
        <w:spacing w:line="480" w:lineRule="auto"/>
        <w:rPr>
          <w:rFonts w:eastAsia="Times New Roman"/>
        </w:rPr>
      </w:pPr>
    </w:p>
    <w:p w14:paraId="68246402" w14:textId="77777777" w:rsidR="00F95327" w:rsidRPr="00B4767C" w:rsidRDefault="00F95327" w:rsidP="00F95327">
      <w:pPr>
        <w:spacing w:line="480" w:lineRule="auto"/>
        <w:rPr>
          <w:rFonts w:eastAsia="Times New Roman"/>
        </w:rPr>
      </w:pPr>
      <w:r w:rsidRPr="00B4767C">
        <w:rPr>
          <w:rFonts w:eastAsia="Times New Roman"/>
        </w:rPr>
        <w:t xml:space="preserve">* Corresponding author: </w:t>
      </w:r>
      <w:proofErr w:type="spellStart"/>
      <w:r w:rsidRPr="00B4767C">
        <w:rPr>
          <w:rFonts w:eastAsia="Times New Roman"/>
        </w:rPr>
        <w:t>Wenxi</w:t>
      </w:r>
      <w:proofErr w:type="spellEnd"/>
      <w:r w:rsidRPr="00B4767C">
        <w:rPr>
          <w:rFonts w:eastAsia="Times New Roman"/>
        </w:rPr>
        <w:t xml:space="preserve"> Liao</w:t>
      </w:r>
    </w:p>
    <w:p w14:paraId="27DC3792" w14:textId="4CA307D6" w:rsidR="00200262" w:rsidRPr="00F95327" w:rsidRDefault="00F95327" w:rsidP="00200262">
      <w:pPr>
        <w:spacing w:line="480" w:lineRule="auto"/>
        <w:rPr>
          <w:rFonts w:eastAsia="Times New Roman"/>
          <w:b/>
        </w:rPr>
      </w:pPr>
      <w:r w:rsidRPr="00B4767C">
        <w:rPr>
          <w:rFonts w:eastAsia="Times New Roman"/>
        </w:rPr>
        <w:t xml:space="preserve">E-mail </w:t>
      </w:r>
      <w:r w:rsidRPr="00250F63">
        <w:rPr>
          <w:rFonts w:eastAsia="Times New Roman"/>
          <w:color w:val="000000" w:themeColor="text1"/>
        </w:rPr>
        <w:t xml:space="preserve">address: </w:t>
      </w:r>
      <w:hyperlink r:id="rId6" w:history="1">
        <w:r w:rsidRPr="00B16B8E">
          <w:rPr>
            <w:rStyle w:val="Hyperlink"/>
            <w:rFonts w:eastAsia="Times New Roman"/>
          </w:rPr>
          <w:t>wenxi.liao@mcgill.ca</w:t>
        </w:r>
      </w:hyperlink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</w:rPr>
        <w:t xml:space="preserve"> </w:t>
      </w:r>
      <w:r w:rsidR="00200262" w:rsidRPr="005F0863">
        <w:rPr>
          <w:b/>
        </w:rPr>
        <w:br w:type="page"/>
      </w:r>
    </w:p>
    <w:p w14:paraId="7D558706" w14:textId="3CAA64ED" w:rsidR="00215ACF" w:rsidRDefault="00215ACF" w:rsidP="00200262">
      <w:r w:rsidRPr="00215ACF">
        <w:rPr>
          <w:noProof/>
        </w:rPr>
        <w:lastRenderedPageBreak/>
        <w:drawing>
          <wp:inline distT="0" distB="0" distL="0" distR="0" wp14:anchorId="60BDC0B9" wp14:editId="086CF871">
            <wp:extent cx="5943600" cy="5272405"/>
            <wp:effectExtent l="0" t="0" r="0" b="0"/>
            <wp:docPr id="783692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925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E8B4" w14:textId="4F82CE1B" w:rsidR="00215ACF" w:rsidRDefault="00215ACF" w:rsidP="00200262">
      <w:r w:rsidRPr="00F61E7B">
        <w:rPr>
          <w:b/>
          <w:bCs/>
        </w:rPr>
        <w:t>Extended Data 1.</w:t>
      </w:r>
      <w:r w:rsidR="00E630EB">
        <w:t xml:space="preserve"> </w:t>
      </w:r>
      <w:r w:rsidR="00F61E7B">
        <w:t>Framework for the data collection, processing, and analysis in this study</w:t>
      </w:r>
      <w:r w:rsidR="00E630EB">
        <w:t>.</w:t>
      </w:r>
      <w:r w:rsidR="004A0F23">
        <w:t xml:space="preserve"> </w:t>
      </w:r>
      <w:r w:rsidR="00AA19F8">
        <w:t>The g</w:t>
      </w:r>
      <w:r w:rsidR="004A0F23">
        <w:t>rey panel</w:t>
      </w:r>
      <w:r w:rsidR="00AA19F8">
        <w:t xml:space="preserve"> shows the processes for the green roof identification and orthoimage collection and processing. The green panel indicates the processes for the vegetation health and patchiness determination. </w:t>
      </w:r>
      <w:r w:rsidR="000053D5">
        <w:t>The blue panel shows the design feature data collection processes for each green roof.</w:t>
      </w:r>
      <w:r w:rsidR="00AA19F8">
        <w:t xml:space="preserve"> </w:t>
      </w:r>
      <w:r w:rsidR="006F7D34">
        <w:t>The orange panel indicates the investigation processes for the temporal changes of vegetation health and patchiness and the effects of design drivers on vegetation health and patchiness.</w:t>
      </w:r>
      <w:r w:rsidR="000104AE" w:rsidRPr="000104AE">
        <w:t xml:space="preserve"> The symbol</w:t>
      </w:r>
      <w:r w:rsidR="000104AE">
        <w:t>s</w:t>
      </w:r>
      <w:r w:rsidR="000104AE" w:rsidRPr="000104AE">
        <w:t xml:space="preserve"> </w:t>
      </w:r>
      <w:r w:rsidR="000104AE">
        <w:t>were</w:t>
      </w:r>
      <w:r w:rsidR="000104AE" w:rsidRPr="000104AE">
        <w:t xml:space="preserve"> generated by OpenAI ChatGPT.</w:t>
      </w:r>
    </w:p>
    <w:p w14:paraId="78D9F0AA" w14:textId="5BF29F05" w:rsidR="004F50A8" w:rsidRDefault="004F50A8">
      <w:pPr>
        <w:spacing w:line="240" w:lineRule="auto"/>
      </w:pPr>
      <w:r>
        <w:br w:type="page"/>
      </w:r>
    </w:p>
    <w:p w14:paraId="05CB6700" w14:textId="27474384" w:rsidR="004F50A8" w:rsidRDefault="004F50A8" w:rsidP="00200262">
      <w:r w:rsidRPr="004F50A8">
        <w:rPr>
          <w:noProof/>
        </w:rPr>
        <w:lastRenderedPageBreak/>
        <w:drawing>
          <wp:inline distT="0" distB="0" distL="0" distR="0" wp14:anchorId="73F5E528" wp14:editId="0181AEC1">
            <wp:extent cx="5943600" cy="4304665"/>
            <wp:effectExtent l="0" t="0" r="0" b="635"/>
            <wp:docPr id="1441239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391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216B" w14:textId="79763CFA" w:rsidR="004F50A8" w:rsidRDefault="004F50A8" w:rsidP="00200262"/>
    <w:p w14:paraId="65DD928C" w14:textId="378BF8C7" w:rsidR="004F50A8" w:rsidRPr="00200262" w:rsidRDefault="004F50A8" w:rsidP="00200262">
      <w:r w:rsidRPr="00F61E7B">
        <w:rPr>
          <w:b/>
          <w:bCs/>
        </w:rPr>
        <w:t>Extended Data 2.</w:t>
      </w:r>
      <w:r>
        <w:t xml:space="preserve"> </w:t>
      </w:r>
      <w:r w:rsidR="009E52EA">
        <w:t>The</w:t>
      </w:r>
      <w:r w:rsidR="009E52EA" w:rsidRPr="004F50A8">
        <w:t xml:space="preserve"> selected green roofs</w:t>
      </w:r>
      <w:r w:rsidR="009E52EA">
        <w:t xml:space="preserve"> within the</w:t>
      </w:r>
      <w:r w:rsidR="009E52EA" w:rsidRPr="004F50A8">
        <w:t xml:space="preserve"> </w:t>
      </w:r>
      <w:r w:rsidR="009E52EA">
        <w:t>b</w:t>
      </w:r>
      <w:r w:rsidRPr="004F50A8">
        <w:t xml:space="preserve">oundaries of </w:t>
      </w:r>
      <w:r w:rsidR="00AE470D">
        <w:t xml:space="preserve">the City of </w:t>
      </w:r>
      <w:r w:rsidRPr="004F50A8">
        <w:t xml:space="preserve">Toronto and </w:t>
      </w:r>
      <w:r w:rsidR="004966DF">
        <w:t xml:space="preserve">the </w:t>
      </w:r>
      <w:r w:rsidRPr="004F50A8">
        <w:t xml:space="preserve">downtown </w:t>
      </w:r>
      <w:r w:rsidR="00B10562">
        <w:t>area</w:t>
      </w:r>
      <w:r w:rsidRPr="004F50A8">
        <w:t xml:space="preserve"> in th</w:t>
      </w:r>
      <w:r w:rsidR="0080242E">
        <w:t>is</w:t>
      </w:r>
      <w:r w:rsidRPr="004F50A8">
        <w:t xml:space="preserve"> study</w:t>
      </w:r>
      <w:r w:rsidR="00CD55F4">
        <w:t xml:space="preserve">. </w:t>
      </w:r>
      <w:r w:rsidR="004909F2">
        <w:t xml:space="preserve">A total of 242 green roofs, including 1,759 individual green roof modules were identified </w:t>
      </w:r>
      <w:r w:rsidR="00B65282">
        <w:t>as shown in the map.</w:t>
      </w:r>
      <w:r w:rsidR="00012DDD">
        <w:t xml:space="preserve"> Green roofs are shown in green dots and the downtown areas are shown as the orange polygon.</w:t>
      </w:r>
    </w:p>
    <w:sectPr w:rsidR="004F50A8" w:rsidRPr="00200262" w:rsidSect="00A97CD2">
      <w:footerReference w:type="even" r:id="rId9"/>
      <w:footerReference w:type="default" r:id="rId10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03ABC" w14:textId="77777777" w:rsidR="00904D2A" w:rsidRDefault="00904D2A" w:rsidP="0040700A">
      <w:pPr>
        <w:spacing w:line="240" w:lineRule="auto"/>
      </w:pPr>
      <w:r>
        <w:separator/>
      </w:r>
    </w:p>
  </w:endnote>
  <w:endnote w:type="continuationSeparator" w:id="0">
    <w:p w14:paraId="7F65F0AD" w14:textId="77777777" w:rsidR="00904D2A" w:rsidRDefault="00904D2A" w:rsidP="004070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77859981"/>
      <w:docPartObj>
        <w:docPartGallery w:val="Page Numbers (Bottom of Page)"/>
        <w:docPartUnique/>
      </w:docPartObj>
    </w:sdtPr>
    <w:sdtContent>
      <w:p w14:paraId="0223E9F1" w14:textId="41772E32" w:rsidR="0040700A" w:rsidRDefault="0040700A" w:rsidP="006314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06C0EC" w14:textId="77777777" w:rsidR="0040700A" w:rsidRDefault="0040700A" w:rsidP="004070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04807774"/>
      <w:docPartObj>
        <w:docPartGallery w:val="Page Numbers (Bottom of Page)"/>
        <w:docPartUnique/>
      </w:docPartObj>
    </w:sdtPr>
    <w:sdtContent>
      <w:p w14:paraId="0A872FBF" w14:textId="6ED4C4F0" w:rsidR="0040700A" w:rsidRDefault="0040700A" w:rsidP="006314A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A037BD" w14:textId="77777777" w:rsidR="0040700A" w:rsidRDefault="0040700A" w:rsidP="00407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49A6B" w14:textId="77777777" w:rsidR="00904D2A" w:rsidRDefault="00904D2A" w:rsidP="0040700A">
      <w:pPr>
        <w:spacing w:line="240" w:lineRule="auto"/>
      </w:pPr>
      <w:r>
        <w:separator/>
      </w:r>
    </w:p>
  </w:footnote>
  <w:footnote w:type="continuationSeparator" w:id="0">
    <w:p w14:paraId="1DF8BE65" w14:textId="77777777" w:rsidR="00904D2A" w:rsidRDefault="00904D2A" w:rsidP="004070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73"/>
    <w:rsid w:val="000053D5"/>
    <w:rsid w:val="000104AE"/>
    <w:rsid w:val="00012DDD"/>
    <w:rsid w:val="0004414E"/>
    <w:rsid w:val="000572CC"/>
    <w:rsid w:val="0006564E"/>
    <w:rsid w:val="000774CD"/>
    <w:rsid w:val="00096C9C"/>
    <w:rsid w:val="000D21ED"/>
    <w:rsid w:val="00111B10"/>
    <w:rsid w:val="00192BD9"/>
    <w:rsid w:val="001B3FB5"/>
    <w:rsid w:val="001C344B"/>
    <w:rsid w:val="001F38B8"/>
    <w:rsid w:val="001F52B1"/>
    <w:rsid w:val="00200262"/>
    <w:rsid w:val="00215ACF"/>
    <w:rsid w:val="0022316E"/>
    <w:rsid w:val="002B3EFC"/>
    <w:rsid w:val="002E76D8"/>
    <w:rsid w:val="002F3291"/>
    <w:rsid w:val="003871FE"/>
    <w:rsid w:val="003A4567"/>
    <w:rsid w:val="003B649D"/>
    <w:rsid w:val="003E3C0F"/>
    <w:rsid w:val="0040700A"/>
    <w:rsid w:val="00415691"/>
    <w:rsid w:val="004909F2"/>
    <w:rsid w:val="004966DF"/>
    <w:rsid w:val="004A0F23"/>
    <w:rsid w:val="004C3627"/>
    <w:rsid w:val="004F50A8"/>
    <w:rsid w:val="00540D85"/>
    <w:rsid w:val="00572793"/>
    <w:rsid w:val="005F799E"/>
    <w:rsid w:val="006F715B"/>
    <w:rsid w:val="006F7D34"/>
    <w:rsid w:val="007E1806"/>
    <w:rsid w:val="0080242E"/>
    <w:rsid w:val="00806731"/>
    <w:rsid w:val="0086252F"/>
    <w:rsid w:val="008D1808"/>
    <w:rsid w:val="008F0FFA"/>
    <w:rsid w:val="00904D2A"/>
    <w:rsid w:val="0092399C"/>
    <w:rsid w:val="00951BDC"/>
    <w:rsid w:val="009E064A"/>
    <w:rsid w:val="009E3648"/>
    <w:rsid w:val="009E52EA"/>
    <w:rsid w:val="00A01360"/>
    <w:rsid w:val="00A04244"/>
    <w:rsid w:val="00A177F5"/>
    <w:rsid w:val="00A8256C"/>
    <w:rsid w:val="00A8408A"/>
    <w:rsid w:val="00A932D5"/>
    <w:rsid w:val="00A97CD2"/>
    <w:rsid w:val="00AA19F8"/>
    <w:rsid w:val="00AB54DE"/>
    <w:rsid w:val="00AC77F9"/>
    <w:rsid w:val="00AE470D"/>
    <w:rsid w:val="00B10562"/>
    <w:rsid w:val="00B446F6"/>
    <w:rsid w:val="00B65282"/>
    <w:rsid w:val="00BC5FAD"/>
    <w:rsid w:val="00C16A02"/>
    <w:rsid w:val="00CD55F4"/>
    <w:rsid w:val="00D2288E"/>
    <w:rsid w:val="00E51A8B"/>
    <w:rsid w:val="00E630EB"/>
    <w:rsid w:val="00EA4BE1"/>
    <w:rsid w:val="00F61E7B"/>
    <w:rsid w:val="00F66F15"/>
    <w:rsid w:val="00F80212"/>
    <w:rsid w:val="00F808A2"/>
    <w:rsid w:val="00F86475"/>
    <w:rsid w:val="00F94E50"/>
    <w:rsid w:val="00F95327"/>
    <w:rsid w:val="00FD5373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D1103"/>
  <w15:chartTrackingRefBased/>
  <w15:docId w15:val="{D210C7A4-CC9B-1742-8A3C-DCA253AE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bCs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73"/>
    <w:pPr>
      <w:spacing w:line="276" w:lineRule="auto"/>
    </w:pPr>
    <w:rPr>
      <w:rFonts w:eastAsia="Arial" w:cs="Arial"/>
      <w:bCs w:val="0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3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3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3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37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37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37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37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3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3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37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37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37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37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37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37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37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3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37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37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3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3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3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3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373"/>
    <w:rPr>
      <w:b/>
      <w:bCs w:val="0"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5373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070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00A"/>
    <w:rPr>
      <w:rFonts w:eastAsia="Arial" w:cs="Arial"/>
      <w:bCs w:val="0"/>
      <w:kern w:val="0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40700A"/>
  </w:style>
  <w:style w:type="character" w:styleId="LineNumber">
    <w:name w:val="line number"/>
    <w:basedOn w:val="DefaultParagraphFont"/>
    <w:uiPriority w:val="99"/>
    <w:semiHidden/>
    <w:unhideWhenUsed/>
    <w:rsid w:val="00A97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nxi.liao@mcgill.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Wenxi Liao</dc:creator>
  <cp:keywords/>
  <dc:description/>
  <cp:lastModifiedBy>Wenxi Liao</cp:lastModifiedBy>
  <cp:revision>74</cp:revision>
  <dcterms:created xsi:type="dcterms:W3CDTF">2024-07-18T16:06:00Z</dcterms:created>
  <dcterms:modified xsi:type="dcterms:W3CDTF">2025-02-12T14:35:00Z</dcterms:modified>
</cp:coreProperties>
</file>