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83B" w:rsidRDefault="005C468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Additional File 2, </w:t>
      </w:r>
      <w:bookmarkStart w:id="0" w:name="_GoBack"/>
      <w:bookmarkEnd w:id="0"/>
      <w:r w:rsidR="00C571B2" w:rsidRPr="00C571B2">
        <w:rPr>
          <w:rFonts w:ascii="Arial" w:hAnsi="Arial" w:cs="Arial"/>
          <w:b/>
          <w:sz w:val="24"/>
          <w:szCs w:val="24"/>
        </w:rPr>
        <w:t>Supplementary Tables</w:t>
      </w:r>
      <w:r w:rsidR="00C571B2">
        <w:rPr>
          <w:rFonts w:ascii="Arial" w:hAnsi="Arial" w:cs="Arial"/>
          <w:b/>
          <w:sz w:val="24"/>
          <w:szCs w:val="24"/>
        </w:rPr>
        <w:t xml:space="preserve"> 1-6:</w:t>
      </w:r>
    </w:p>
    <w:p w:rsidR="00C571B2" w:rsidRDefault="00C571B2">
      <w:pPr>
        <w:rPr>
          <w:rFonts w:ascii="Arial" w:hAnsi="Arial" w:cs="Arial"/>
          <w:b/>
          <w:sz w:val="24"/>
          <w:szCs w:val="24"/>
        </w:rPr>
      </w:pPr>
    </w:p>
    <w:p w:rsidR="00C571B2" w:rsidRPr="00744CC4" w:rsidRDefault="00C571B2" w:rsidP="00C571B2">
      <w:pPr>
        <w:pStyle w:val="KeinLeerraum"/>
        <w:rPr>
          <w:sz w:val="24"/>
          <w:lang w:val="en-US"/>
        </w:rPr>
      </w:pPr>
      <w:r w:rsidRPr="00744CC4">
        <w:rPr>
          <w:b/>
          <w:sz w:val="24"/>
          <w:lang w:val="en-US"/>
        </w:rPr>
        <w:t>Supplementary Table 1:</w:t>
      </w:r>
      <w:r w:rsidRPr="00744CC4">
        <w:rPr>
          <w:sz w:val="24"/>
          <w:lang w:val="en-US"/>
        </w:rPr>
        <w:t xml:space="preserve"> Survey items (T2) included for scores</w:t>
      </w:r>
      <w:r>
        <w:rPr>
          <w:sz w:val="24"/>
          <w:lang w:val="en-US"/>
        </w:rPr>
        <w:t xml:space="preserve"> of participant views</w:t>
      </w:r>
      <w:r w:rsidRPr="00744CC4">
        <w:rPr>
          <w:sz w:val="24"/>
          <w:lang w:val="en-US"/>
        </w:rPr>
        <w:t xml:space="preserve"> (N = 184)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25"/>
        <w:gridCol w:w="1755"/>
        <w:gridCol w:w="1998"/>
        <w:gridCol w:w="1955"/>
        <w:gridCol w:w="794"/>
        <w:gridCol w:w="1072"/>
      </w:tblGrid>
      <w:tr w:rsidR="00C571B2" w:rsidRPr="00CA09CE" w:rsidTr="00C6282E">
        <w:tc>
          <w:tcPr>
            <w:tcW w:w="1525" w:type="dxa"/>
          </w:tcPr>
          <w:p w:rsidR="00C571B2" w:rsidRPr="00AC1CA5" w:rsidRDefault="00C571B2" w:rsidP="00C6282E">
            <w:pPr>
              <w:rPr>
                <w:sz w:val="20"/>
                <w:szCs w:val="20"/>
                <w:highlight w:val="lightGray"/>
              </w:rPr>
            </w:pPr>
            <w:r w:rsidRPr="000315A7">
              <w:rPr>
                <w:sz w:val="20"/>
                <w:szCs w:val="20"/>
              </w:rPr>
              <w:t>Participant views on implementation</w:t>
            </w: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Name</w:t>
            </w:r>
          </w:p>
        </w:tc>
        <w:tc>
          <w:tcPr>
            <w:tcW w:w="1998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Description</w:t>
            </w:r>
          </w:p>
        </w:tc>
        <w:tc>
          <w:tcPr>
            <w:tcW w:w="1955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Value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Scale</w:t>
            </w:r>
            <w:proofErr w:type="spellEnd"/>
          </w:p>
        </w:tc>
        <w:tc>
          <w:tcPr>
            <w:tcW w:w="1072" w:type="dxa"/>
          </w:tcPr>
          <w:p w:rsidR="00C571B2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Cronbachs</w:t>
            </w:r>
          </w:p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Alpha</w:t>
            </w: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 xml:space="preserve">Participant </w:t>
            </w:r>
            <w:proofErr w:type="spellStart"/>
            <w:r w:rsidRPr="00CA09CE">
              <w:rPr>
                <w:sz w:val="20"/>
                <w:szCs w:val="20"/>
              </w:rPr>
              <w:t>responsiveness</w:t>
            </w:r>
            <w:proofErr w:type="spellEnd"/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qz_new_imp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Quality circles provided new impulses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0.749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qz_new_integr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Newly gained knowledge was integrated into practice routines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qz_reflect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Quality circles stimulated the reflection of routines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qz_effort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Realization of QC content was associated with great effort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 xml:space="preserve">Participant </w:t>
            </w:r>
            <w:proofErr w:type="spellStart"/>
            <w:r w:rsidRPr="00CA09CE">
              <w:rPr>
                <w:sz w:val="20"/>
                <w:szCs w:val="20"/>
              </w:rPr>
              <w:t>Responsiveness</w:t>
            </w:r>
            <w:proofErr w:type="spellEnd"/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abc</w:t>
            </w:r>
            <w:r w:rsidRPr="00CA09CE">
              <w:rPr>
                <w:sz w:val="20"/>
                <w:szCs w:val="20"/>
              </w:rPr>
              <w:t>_new_imp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Additional bonus compensation provided new impulses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0.914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A86EE8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abc</w:t>
            </w:r>
            <w:r w:rsidRPr="00A86EE8">
              <w:rPr>
                <w:sz w:val="20"/>
                <w:szCs w:val="20"/>
              </w:rPr>
              <w:t>_reflect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Additional bonus compensation stimulated the reflection of routines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Quality of Delivery</w:t>
            </w: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moti_guideline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 xml:space="preserve">ARena participation motivates to treat </w:t>
            </w:r>
            <w:proofErr w:type="gramStart"/>
            <w:r w:rsidRPr="00C571B2">
              <w:rPr>
                <w:i/>
                <w:sz w:val="20"/>
                <w:szCs w:val="20"/>
                <w:lang w:val="en-US"/>
              </w:rPr>
              <w:t>patients</w:t>
            </w:r>
            <w:proofErr w:type="gramEnd"/>
            <w:r w:rsidRPr="00C571B2">
              <w:rPr>
                <w:i/>
                <w:sz w:val="20"/>
                <w:szCs w:val="20"/>
                <w:lang w:val="en-US"/>
              </w:rPr>
              <w:t xml:space="preserve"> guideline-oriented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0.849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change_strategy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ARena participation changed antibiotic- prescribing strategy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secure_decision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ARena participation provided safety in therapeutic decision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Context</w:t>
            </w: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support_implem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PCN supports the implementation of ARena interventions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lastRenderedPageBreak/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lastRenderedPageBreak/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0.885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support_integr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PCN supports integration of newly learned information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network_imp_new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PCN provided new impulses for patient care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network_refl_rou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PCN encouraged the reflection of previous routines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 w:rsidRPr="00CA09CE">
              <w:rPr>
                <w:sz w:val="20"/>
                <w:szCs w:val="20"/>
              </w:rPr>
              <w:t>Culture</w:t>
            </w:r>
            <w:r>
              <w:rPr>
                <w:sz w:val="20"/>
                <w:szCs w:val="20"/>
              </w:rPr>
              <w:t xml:space="preserve"> of SDM</w:t>
            </w: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dec_fact_pref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Patient desires are considered in decisions regarding antibiotic prescribing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0.423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dec_fact_peer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Peer exchange is considered in decisions regarding antibiotic prescribing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dec_fact_exp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Previous experiences are considered in decisions regarding antibiotic prescribing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  <w:tr w:rsidR="00C571B2" w:rsidRPr="00CA09CE" w:rsidTr="00C6282E">
        <w:tc>
          <w:tcPr>
            <w:tcW w:w="1525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Positive AB attribution</w:t>
            </w: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pat_happy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Antibiotic prescribing leads to increased patient satisfaction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szCs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 w:rsidRPr="00CA09CE"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 w:val="restart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0.674</w:t>
            </w:r>
          </w:p>
        </w:tc>
      </w:tr>
      <w:tr w:rsidR="00C571B2" w:rsidRPr="00CA09CE" w:rsidTr="00C6282E">
        <w:tc>
          <w:tcPr>
            <w:tcW w:w="1525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  <w:tc>
          <w:tcPr>
            <w:tcW w:w="1716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pat_freq</w:t>
            </w:r>
            <w:proofErr w:type="spellEnd"/>
          </w:p>
        </w:tc>
        <w:tc>
          <w:tcPr>
            <w:tcW w:w="1998" w:type="dxa"/>
          </w:tcPr>
          <w:p w:rsidR="00C571B2" w:rsidRPr="00C571B2" w:rsidRDefault="00C571B2" w:rsidP="00C6282E">
            <w:pPr>
              <w:rPr>
                <w:i/>
                <w:sz w:val="20"/>
                <w:szCs w:val="20"/>
                <w:lang w:val="en-US"/>
              </w:rPr>
            </w:pPr>
            <w:r w:rsidRPr="00C571B2">
              <w:rPr>
                <w:i/>
                <w:sz w:val="20"/>
                <w:szCs w:val="20"/>
                <w:lang w:val="en-US"/>
              </w:rPr>
              <w:t>Antibiotic prescribing leads to a decline in consultation frequency</w:t>
            </w:r>
          </w:p>
        </w:tc>
        <w:tc>
          <w:tcPr>
            <w:tcW w:w="1955" w:type="dxa"/>
          </w:tcPr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1 = Strongly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2 = Disagree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3 = Neutral</w:t>
            </w:r>
          </w:p>
          <w:p w:rsidR="00C571B2" w:rsidRPr="00C571B2" w:rsidRDefault="00C571B2" w:rsidP="00C6282E">
            <w:pPr>
              <w:rPr>
                <w:sz w:val="20"/>
                <w:lang w:val="en-US"/>
              </w:rPr>
            </w:pPr>
            <w:r w:rsidRPr="00C571B2">
              <w:rPr>
                <w:sz w:val="20"/>
                <w:lang w:val="en-US"/>
              </w:rPr>
              <w:t>4 = Agree</w:t>
            </w:r>
          </w:p>
          <w:p w:rsidR="00C571B2" w:rsidRPr="00C571B2" w:rsidRDefault="00C571B2" w:rsidP="00C6282E">
            <w:pPr>
              <w:rPr>
                <w:sz w:val="20"/>
                <w:szCs w:val="20"/>
                <w:lang w:val="en-US"/>
              </w:rPr>
            </w:pPr>
            <w:r w:rsidRPr="00C571B2">
              <w:rPr>
                <w:sz w:val="20"/>
                <w:lang w:val="en-US"/>
              </w:rPr>
              <w:t>5 = Strongly Agree</w:t>
            </w:r>
          </w:p>
        </w:tc>
        <w:tc>
          <w:tcPr>
            <w:tcW w:w="794" w:type="dxa"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metric</w:t>
            </w:r>
            <w:proofErr w:type="spellEnd"/>
          </w:p>
        </w:tc>
        <w:tc>
          <w:tcPr>
            <w:tcW w:w="1072" w:type="dxa"/>
            <w:vMerge/>
          </w:tcPr>
          <w:p w:rsidR="00C571B2" w:rsidRPr="00CA09CE" w:rsidRDefault="00C571B2" w:rsidP="00C6282E">
            <w:pPr>
              <w:rPr>
                <w:sz w:val="20"/>
                <w:szCs w:val="20"/>
              </w:rPr>
            </w:pPr>
          </w:p>
        </w:tc>
      </w:tr>
    </w:tbl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Pr="00744CC4" w:rsidRDefault="00C571B2" w:rsidP="00C571B2">
      <w:pPr>
        <w:pStyle w:val="KeinLeerraum"/>
        <w:rPr>
          <w:sz w:val="24"/>
          <w:lang w:val="en-US"/>
        </w:rPr>
      </w:pPr>
      <w:r w:rsidRPr="00744CC4">
        <w:rPr>
          <w:b/>
          <w:sz w:val="24"/>
          <w:lang w:val="en-US"/>
        </w:rPr>
        <w:lastRenderedPageBreak/>
        <w:t>Supplementary Table 2:</w:t>
      </w:r>
      <w:r w:rsidRPr="00744CC4">
        <w:rPr>
          <w:sz w:val="24"/>
          <w:lang w:val="en-US"/>
        </w:rPr>
        <w:t xml:space="preserve"> Indicators reflecting </w:t>
      </w:r>
      <w:r>
        <w:rPr>
          <w:sz w:val="24"/>
          <w:lang w:val="en-US"/>
        </w:rPr>
        <w:t>fidelity</w:t>
      </w:r>
      <w:r w:rsidRPr="00744CC4">
        <w:rPr>
          <w:sz w:val="24"/>
          <w:lang w:val="en-US"/>
        </w:rPr>
        <w:t xml:space="preserve"> to the ARena program (N = 290 physicians)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36"/>
        <w:gridCol w:w="1679"/>
        <w:gridCol w:w="2202"/>
        <w:gridCol w:w="2021"/>
        <w:gridCol w:w="1363"/>
      </w:tblGrid>
      <w:tr w:rsidR="00C571B2" w:rsidRPr="00356B62" w:rsidTr="00C6282E">
        <w:tc>
          <w:tcPr>
            <w:tcW w:w="1228" w:type="dxa"/>
          </w:tcPr>
          <w:p w:rsidR="00C571B2" w:rsidRPr="00356B62" w:rsidRDefault="00C571B2" w:rsidP="00C6282E">
            <w:pPr>
              <w:rPr>
                <w:rFonts w:eastAsia="Times New Roman"/>
                <w:b/>
              </w:rPr>
            </w:pPr>
            <w:r w:rsidRPr="00356B62">
              <w:rPr>
                <w:rFonts w:eastAsia="Times New Roman"/>
                <w:b/>
              </w:rPr>
              <w:t>Domain</w:t>
            </w:r>
          </w:p>
        </w:tc>
        <w:tc>
          <w:tcPr>
            <w:tcW w:w="1679" w:type="dxa"/>
          </w:tcPr>
          <w:p w:rsidR="00C571B2" w:rsidRPr="00356B62" w:rsidRDefault="00C571B2" w:rsidP="00C6282E">
            <w:pPr>
              <w:rPr>
                <w:rFonts w:eastAsia="Times New Roman"/>
                <w:b/>
              </w:rPr>
            </w:pPr>
            <w:proofErr w:type="spellStart"/>
            <w:r w:rsidRPr="00356B62">
              <w:rPr>
                <w:rFonts w:eastAsia="Times New Roman"/>
                <w:b/>
              </w:rPr>
              <w:t>Indicator</w:t>
            </w:r>
            <w:proofErr w:type="spellEnd"/>
          </w:p>
        </w:tc>
        <w:tc>
          <w:tcPr>
            <w:tcW w:w="2202" w:type="dxa"/>
          </w:tcPr>
          <w:p w:rsidR="00C571B2" w:rsidRPr="00356B62" w:rsidRDefault="00C571B2" w:rsidP="00C6282E">
            <w:pPr>
              <w:rPr>
                <w:rFonts w:eastAsia="Times New Roman"/>
                <w:b/>
              </w:rPr>
            </w:pPr>
            <w:r w:rsidRPr="00356B62">
              <w:rPr>
                <w:rFonts w:eastAsia="Times New Roman"/>
                <w:b/>
              </w:rPr>
              <w:t>Numerator</w:t>
            </w:r>
          </w:p>
        </w:tc>
        <w:tc>
          <w:tcPr>
            <w:tcW w:w="2021" w:type="dxa"/>
          </w:tcPr>
          <w:p w:rsidR="00C571B2" w:rsidRPr="00356B62" w:rsidRDefault="00C571B2" w:rsidP="00C6282E">
            <w:pPr>
              <w:rPr>
                <w:rFonts w:eastAsia="Times New Roman"/>
                <w:b/>
              </w:rPr>
            </w:pPr>
            <w:r w:rsidRPr="00356B62">
              <w:rPr>
                <w:rFonts w:eastAsia="Times New Roman"/>
                <w:b/>
              </w:rPr>
              <w:t>Denominator</w:t>
            </w:r>
          </w:p>
        </w:tc>
        <w:tc>
          <w:tcPr>
            <w:tcW w:w="1363" w:type="dxa"/>
          </w:tcPr>
          <w:p w:rsidR="00C571B2" w:rsidRPr="00356B62" w:rsidRDefault="00C571B2" w:rsidP="00C6282E">
            <w:pPr>
              <w:rPr>
                <w:rFonts w:eastAsia="Times New Roman"/>
                <w:b/>
              </w:rPr>
            </w:pPr>
            <w:r w:rsidRPr="00356B62">
              <w:rPr>
                <w:rFonts w:eastAsia="Times New Roman"/>
                <w:b/>
              </w:rPr>
              <w:t>Value</w:t>
            </w:r>
          </w:p>
          <w:p w:rsidR="00C571B2" w:rsidRPr="00356B62" w:rsidRDefault="00C571B2" w:rsidP="00C6282E">
            <w:pPr>
              <w:rPr>
                <w:rFonts w:eastAsia="Times New Roman"/>
              </w:rPr>
            </w:pPr>
            <w:r w:rsidRPr="00356B62">
              <w:rPr>
                <w:rFonts w:eastAsia="Times New Roman"/>
              </w:rPr>
              <w:t>Ratio (%)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proofErr w:type="spellStart"/>
            <w:r w:rsidRPr="007D6A64">
              <w:rPr>
                <w:rFonts w:eastAsia="Times New Roman"/>
              </w:rPr>
              <w:t>Exposure</w:t>
            </w:r>
            <w:proofErr w:type="spellEnd"/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proofErr w:type="spellStart"/>
            <w:r w:rsidRPr="007D6A64">
              <w:rPr>
                <w:rFonts w:eastAsia="Times New Roman"/>
              </w:rPr>
              <w:t>Execution</w:t>
            </w:r>
            <w:proofErr w:type="spellEnd"/>
            <w:r w:rsidRPr="007D6A64">
              <w:rPr>
                <w:rFonts w:eastAsia="Times New Roman"/>
              </w:rPr>
              <w:t xml:space="preserve"> physician QCs</w:t>
            </w:r>
          </w:p>
        </w:tc>
        <w:tc>
          <w:tcPr>
            <w:tcW w:w="2202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Conducted QCs</w:t>
            </w:r>
          </w:p>
        </w:tc>
        <w:tc>
          <w:tcPr>
            <w:tcW w:w="2021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proofErr w:type="spellStart"/>
            <w:r w:rsidRPr="007D6A64">
              <w:rPr>
                <w:rFonts w:eastAsia="Times New Roman"/>
              </w:rPr>
              <w:t>Scheduled</w:t>
            </w:r>
            <w:proofErr w:type="spellEnd"/>
            <w:r w:rsidRPr="007D6A64">
              <w:rPr>
                <w:rFonts w:eastAsia="Times New Roman"/>
              </w:rPr>
              <w:t xml:space="preserve"> QCs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54/56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(96.4)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proofErr w:type="spellStart"/>
            <w:r w:rsidRPr="007D6A64">
              <w:rPr>
                <w:rFonts w:eastAsia="Times New Roman"/>
              </w:rPr>
              <w:t>Exposure</w:t>
            </w:r>
            <w:proofErr w:type="spellEnd"/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proofErr w:type="spellStart"/>
            <w:r w:rsidRPr="007D6A64">
              <w:rPr>
                <w:rFonts w:eastAsia="Times New Roman"/>
              </w:rPr>
              <w:t>compensation</w:t>
            </w:r>
            <w:proofErr w:type="spellEnd"/>
            <w:r w:rsidRPr="007D6A64">
              <w:rPr>
                <w:rFonts w:eastAsia="Times New Roman"/>
              </w:rPr>
              <w:t xml:space="preserve"> reimbursement</w:t>
            </w:r>
          </w:p>
        </w:tc>
        <w:tc>
          <w:tcPr>
            <w:tcW w:w="2202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Practices receiving ≥ 1 reimbursement</w:t>
            </w:r>
          </w:p>
        </w:tc>
        <w:tc>
          <w:tcPr>
            <w:tcW w:w="2021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Practices entitled to receive reimbursement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177/158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(89.3)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Content</w:t>
            </w:r>
          </w:p>
        </w:tc>
        <w:tc>
          <w:tcPr>
            <w:tcW w:w="1679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Level of bonus size achievement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 xml:space="preserve">Mean bonus size per index patient </w:t>
            </w:r>
          </w:p>
        </w:tc>
        <w:tc>
          <w:tcPr>
            <w:tcW w:w="2021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Maximum bonus size per index patient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2.59€/5.00€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(51.8)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Engagement</w:t>
            </w:r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Continuous ARena participation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physicians who continuously participated in ARena</w:t>
            </w:r>
          </w:p>
        </w:tc>
        <w:tc>
          <w:tcPr>
            <w:tcW w:w="2021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Number of ARena physicians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297/318*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(93.4)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Engagement</w:t>
            </w:r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 xml:space="preserve">additional </w:t>
            </w:r>
            <w:proofErr w:type="spellStart"/>
            <w:r w:rsidRPr="007D6A64">
              <w:rPr>
                <w:rFonts w:eastAsia="Times New Roman"/>
              </w:rPr>
              <w:t>compensation</w:t>
            </w:r>
            <w:proofErr w:type="spellEnd"/>
            <w:r w:rsidRPr="007D6A64">
              <w:rPr>
                <w:rFonts w:eastAsia="Times New Roman"/>
              </w:rPr>
              <w:t xml:space="preserve"> 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Participants who received compensation ≥ 1 patient case</w:t>
            </w:r>
          </w:p>
        </w:tc>
        <w:tc>
          <w:tcPr>
            <w:tcW w:w="2021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potentially active participants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244/276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(88.4)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Engagement</w:t>
            </w:r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Attendance rate physician QCs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attendees (all 4 QC topics)</w:t>
            </w:r>
          </w:p>
        </w:tc>
        <w:tc>
          <w:tcPr>
            <w:tcW w:w="2021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potentially active participants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645/1150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(56.1)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Engagement</w:t>
            </w:r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Attendance rate e-learning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attendees who finished e-learning</w:t>
            </w:r>
          </w:p>
        </w:tc>
        <w:tc>
          <w:tcPr>
            <w:tcW w:w="2021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Number of ARena physicians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282/318*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(88.7)</w:t>
            </w:r>
          </w:p>
        </w:tc>
      </w:tr>
      <w:tr w:rsidR="00C571B2" w:rsidRPr="00356B62" w:rsidTr="00C6282E">
        <w:tc>
          <w:tcPr>
            <w:tcW w:w="1228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Engagement</w:t>
            </w:r>
          </w:p>
        </w:tc>
        <w:tc>
          <w:tcPr>
            <w:tcW w:w="1679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Basic expenditure reimbursement claimed</w:t>
            </w:r>
          </w:p>
        </w:tc>
        <w:tc>
          <w:tcPr>
            <w:tcW w:w="2202" w:type="dxa"/>
          </w:tcPr>
          <w:p w:rsidR="00C571B2" w:rsidRPr="00C571B2" w:rsidRDefault="00C571B2" w:rsidP="00C6282E">
            <w:pPr>
              <w:rPr>
                <w:rFonts w:eastAsia="Times New Roman"/>
                <w:lang w:val="en-US"/>
              </w:rPr>
            </w:pPr>
            <w:r w:rsidRPr="00C571B2">
              <w:rPr>
                <w:rFonts w:eastAsia="Times New Roman"/>
                <w:lang w:val="en-US"/>
              </w:rPr>
              <w:t>Number of physicians claiming monetary expenditure</w:t>
            </w:r>
          </w:p>
        </w:tc>
        <w:tc>
          <w:tcPr>
            <w:tcW w:w="2021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Number of ARena physicians</w:t>
            </w:r>
          </w:p>
        </w:tc>
        <w:tc>
          <w:tcPr>
            <w:tcW w:w="1363" w:type="dxa"/>
          </w:tcPr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249/318*</w:t>
            </w:r>
          </w:p>
          <w:p w:rsidR="00C571B2" w:rsidRPr="007D6A64" w:rsidRDefault="00C571B2" w:rsidP="00C6282E">
            <w:pPr>
              <w:rPr>
                <w:rFonts w:eastAsia="Times New Roman"/>
              </w:rPr>
            </w:pPr>
            <w:r w:rsidRPr="007D6A64">
              <w:rPr>
                <w:rFonts w:eastAsia="Times New Roman"/>
              </w:rPr>
              <w:t>(78.3)</w:t>
            </w:r>
          </w:p>
        </w:tc>
      </w:tr>
    </w:tbl>
    <w:p w:rsidR="00C571B2" w:rsidRPr="007D6A64" w:rsidRDefault="00C571B2" w:rsidP="00C571B2">
      <w:pPr>
        <w:rPr>
          <w:sz w:val="20"/>
          <w:szCs w:val="20"/>
        </w:rPr>
      </w:pPr>
      <w:r w:rsidRPr="007D6A64">
        <w:rPr>
          <w:sz w:val="20"/>
          <w:szCs w:val="20"/>
        </w:rPr>
        <w:t>*</w:t>
      </w:r>
      <w:r>
        <w:rPr>
          <w:sz w:val="20"/>
          <w:szCs w:val="20"/>
        </w:rPr>
        <w:t>P</w:t>
      </w:r>
      <w:r w:rsidRPr="007D6A64">
        <w:rPr>
          <w:sz w:val="20"/>
          <w:szCs w:val="20"/>
        </w:rPr>
        <w:t>hysicians work</w:t>
      </w:r>
      <w:r>
        <w:rPr>
          <w:sz w:val="20"/>
          <w:szCs w:val="20"/>
        </w:rPr>
        <w:t xml:space="preserve">ing </w:t>
      </w:r>
      <w:r w:rsidRPr="007D6A64">
        <w:rPr>
          <w:sz w:val="20"/>
          <w:szCs w:val="20"/>
        </w:rPr>
        <w:t xml:space="preserve"> in several practices</w:t>
      </w:r>
      <w:r>
        <w:rPr>
          <w:sz w:val="20"/>
          <w:szCs w:val="20"/>
        </w:rPr>
        <w:t xml:space="preserve"> counted</w:t>
      </w:r>
      <w:r w:rsidRPr="007D6A64">
        <w:rPr>
          <w:sz w:val="20"/>
          <w:szCs w:val="20"/>
        </w:rPr>
        <w:t xml:space="preserve"> in each </w:t>
      </w:r>
      <w:r>
        <w:rPr>
          <w:sz w:val="20"/>
          <w:szCs w:val="20"/>
        </w:rPr>
        <w:t>practice</w:t>
      </w:r>
      <w:r w:rsidRPr="007D6A64">
        <w:rPr>
          <w:sz w:val="20"/>
          <w:szCs w:val="20"/>
        </w:rPr>
        <w:t>.</w:t>
      </w:r>
    </w:p>
    <w:p w:rsidR="00C571B2" w:rsidRDefault="00C571B2" w:rsidP="00C571B2">
      <w:pPr>
        <w:pStyle w:val="KeinLeerraum"/>
        <w:rPr>
          <w:b/>
          <w:bCs/>
          <w:sz w:val="24"/>
        </w:rPr>
      </w:pPr>
    </w:p>
    <w:p w:rsidR="00C571B2" w:rsidRDefault="00C571B2" w:rsidP="00C571B2">
      <w:pPr>
        <w:pStyle w:val="KeinLeerraum"/>
        <w:rPr>
          <w:b/>
          <w:bCs/>
          <w:sz w:val="24"/>
        </w:rPr>
      </w:pPr>
    </w:p>
    <w:p w:rsidR="00C571B2" w:rsidRDefault="00C571B2" w:rsidP="00C571B2">
      <w:pPr>
        <w:pStyle w:val="KeinLeerraum"/>
        <w:rPr>
          <w:b/>
          <w:bCs/>
          <w:sz w:val="24"/>
        </w:rPr>
      </w:pPr>
    </w:p>
    <w:p w:rsidR="00C571B2" w:rsidRPr="00744CC4" w:rsidRDefault="00C571B2" w:rsidP="00C571B2">
      <w:pPr>
        <w:pStyle w:val="KeinLeerraum"/>
        <w:rPr>
          <w:sz w:val="24"/>
        </w:rPr>
      </w:pPr>
      <w:r w:rsidRPr="00744CC4">
        <w:rPr>
          <w:b/>
          <w:bCs/>
          <w:sz w:val="24"/>
        </w:rPr>
        <w:t>Supplementary Table 3:</w:t>
      </w:r>
      <w:r w:rsidRPr="00744CC4">
        <w:rPr>
          <w:sz w:val="24"/>
        </w:rPr>
        <w:t xml:space="preserve"> Number of quarters with claimed P4P reimbursements (N = 195 practices)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3"/>
        <w:gridCol w:w="942"/>
        <w:gridCol w:w="942"/>
        <w:gridCol w:w="942"/>
        <w:gridCol w:w="942"/>
        <w:gridCol w:w="942"/>
        <w:gridCol w:w="942"/>
        <w:gridCol w:w="942"/>
        <w:gridCol w:w="844"/>
      </w:tblGrid>
      <w:tr w:rsidR="00C571B2" w:rsidTr="00C6282E">
        <w:tc>
          <w:tcPr>
            <w:tcW w:w="1622" w:type="dxa"/>
          </w:tcPr>
          <w:p w:rsidR="00C571B2" w:rsidRPr="00BA0043" w:rsidRDefault="00C571B2" w:rsidP="00C6282E">
            <w:r w:rsidRPr="00BA0043">
              <w:rPr>
                <w:b/>
              </w:rPr>
              <w:t>Claimed P4P</w:t>
            </w:r>
            <w:r w:rsidRPr="00BA0043">
              <w:t xml:space="preserve"> </w:t>
            </w:r>
            <w:proofErr w:type="spellStart"/>
            <w:r w:rsidRPr="00BA0043">
              <w:t>reimbursements</w:t>
            </w:r>
            <w:proofErr w:type="spellEnd"/>
            <w:r w:rsidRPr="00BA0043">
              <w:t xml:space="preserve"> </w:t>
            </w:r>
          </w:p>
        </w:tc>
        <w:tc>
          <w:tcPr>
            <w:tcW w:w="942" w:type="dxa"/>
          </w:tcPr>
          <w:p w:rsidR="00C571B2" w:rsidRDefault="00C571B2" w:rsidP="00C6282E">
            <w:r>
              <w:t>0</w:t>
            </w:r>
          </w:p>
        </w:tc>
        <w:tc>
          <w:tcPr>
            <w:tcW w:w="942" w:type="dxa"/>
          </w:tcPr>
          <w:p w:rsidR="00C571B2" w:rsidRDefault="00C571B2" w:rsidP="00C6282E">
            <w:r>
              <w:t>1</w:t>
            </w:r>
          </w:p>
        </w:tc>
        <w:tc>
          <w:tcPr>
            <w:tcW w:w="942" w:type="dxa"/>
          </w:tcPr>
          <w:p w:rsidR="00C571B2" w:rsidRDefault="00C571B2" w:rsidP="00C6282E">
            <w:r>
              <w:t>2</w:t>
            </w:r>
          </w:p>
        </w:tc>
        <w:tc>
          <w:tcPr>
            <w:tcW w:w="942" w:type="dxa"/>
          </w:tcPr>
          <w:p w:rsidR="00C571B2" w:rsidRDefault="00C571B2" w:rsidP="00C6282E">
            <w:r>
              <w:t>3</w:t>
            </w:r>
          </w:p>
        </w:tc>
        <w:tc>
          <w:tcPr>
            <w:tcW w:w="942" w:type="dxa"/>
          </w:tcPr>
          <w:p w:rsidR="00C571B2" w:rsidRDefault="00C571B2" w:rsidP="00C6282E">
            <w:r>
              <w:t>4</w:t>
            </w:r>
          </w:p>
        </w:tc>
        <w:tc>
          <w:tcPr>
            <w:tcW w:w="942" w:type="dxa"/>
          </w:tcPr>
          <w:p w:rsidR="00C571B2" w:rsidRDefault="00C571B2" w:rsidP="00C6282E">
            <w:r>
              <w:t>5</w:t>
            </w:r>
          </w:p>
        </w:tc>
        <w:tc>
          <w:tcPr>
            <w:tcW w:w="942" w:type="dxa"/>
          </w:tcPr>
          <w:p w:rsidR="00C571B2" w:rsidRDefault="00C571B2" w:rsidP="00C6282E">
            <w:r>
              <w:t>6</w:t>
            </w:r>
          </w:p>
        </w:tc>
        <w:tc>
          <w:tcPr>
            <w:tcW w:w="844" w:type="dxa"/>
          </w:tcPr>
          <w:p w:rsidR="00C571B2" w:rsidRDefault="00C571B2" w:rsidP="00C6282E">
            <w:r>
              <w:t>7</w:t>
            </w:r>
          </w:p>
        </w:tc>
      </w:tr>
      <w:tr w:rsidR="00C571B2" w:rsidTr="00C6282E">
        <w:tc>
          <w:tcPr>
            <w:tcW w:w="1622" w:type="dxa"/>
          </w:tcPr>
          <w:p w:rsidR="00C571B2" w:rsidRDefault="00C571B2" w:rsidP="00C6282E">
            <w:r>
              <w:t># practices</w:t>
            </w:r>
          </w:p>
        </w:tc>
        <w:tc>
          <w:tcPr>
            <w:tcW w:w="942" w:type="dxa"/>
          </w:tcPr>
          <w:p w:rsidR="00C571B2" w:rsidRDefault="00C571B2" w:rsidP="00C6282E">
            <w:r>
              <w:t>37</w:t>
            </w:r>
          </w:p>
        </w:tc>
        <w:tc>
          <w:tcPr>
            <w:tcW w:w="942" w:type="dxa"/>
          </w:tcPr>
          <w:p w:rsidR="00C571B2" w:rsidRDefault="00C571B2" w:rsidP="00C6282E">
            <w:r>
              <w:t>35</w:t>
            </w:r>
          </w:p>
        </w:tc>
        <w:tc>
          <w:tcPr>
            <w:tcW w:w="942" w:type="dxa"/>
          </w:tcPr>
          <w:p w:rsidR="00C571B2" w:rsidRDefault="00C571B2" w:rsidP="00C6282E">
            <w:r>
              <w:t>17</w:t>
            </w:r>
          </w:p>
        </w:tc>
        <w:tc>
          <w:tcPr>
            <w:tcW w:w="942" w:type="dxa"/>
          </w:tcPr>
          <w:p w:rsidR="00C571B2" w:rsidRDefault="00C571B2" w:rsidP="00C6282E">
            <w:r>
              <w:t>25</w:t>
            </w:r>
          </w:p>
        </w:tc>
        <w:tc>
          <w:tcPr>
            <w:tcW w:w="942" w:type="dxa"/>
          </w:tcPr>
          <w:p w:rsidR="00C571B2" w:rsidRDefault="00C571B2" w:rsidP="00C6282E">
            <w:r>
              <w:t>21</w:t>
            </w:r>
          </w:p>
        </w:tc>
        <w:tc>
          <w:tcPr>
            <w:tcW w:w="942" w:type="dxa"/>
          </w:tcPr>
          <w:p w:rsidR="00C571B2" w:rsidRDefault="00C571B2" w:rsidP="00C6282E">
            <w:r>
              <w:t>16</w:t>
            </w:r>
          </w:p>
        </w:tc>
        <w:tc>
          <w:tcPr>
            <w:tcW w:w="942" w:type="dxa"/>
          </w:tcPr>
          <w:p w:rsidR="00C571B2" w:rsidRDefault="00C571B2" w:rsidP="00C6282E">
            <w:r>
              <w:t>22</w:t>
            </w:r>
          </w:p>
        </w:tc>
        <w:tc>
          <w:tcPr>
            <w:tcW w:w="844" w:type="dxa"/>
          </w:tcPr>
          <w:p w:rsidR="00C571B2" w:rsidRDefault="00C571B2" w:rsidP="00C6282E">
            <w:r>
              <w:t>22</w:t>
            </w:r>
          </w:p>
        </w:tc>
      </w:tr>
      <w:tr w:rsidR="00C571B2" w:rsidTr="00C6282E">
        <w:tc>
          <w:tcPr>
            <w:tcW w:w="1622" w:type="dxa"/>
          </w:tcPr>
          <w:p w:rsidR="00C571B2" w:rsidRDefault="00C571B2" w:rsidP="00C6282E">
            <w:proofErr w:type="spellStart"/>
            <w:r>
              <w:t>Percentage</w:t>
            </w:r>
            <w:proofErr w:type="spellEnd"/>
            <w:r>
              <w:t xml:space="preserve"> %</w:t>
            </w:r>
          </w:p>
        </w:tc>
        <w:tc>
          <w:tcPr>
            <w:tcW w:w="942" w:type="dxa"/>
          </w:tcPr>
          <w:p w:rsidR="00C571B2" w:rsidRDefault="00C571B2" w:rsidP="00C6282E">
            <w:r>
              <w:t>19.0</w:t>
            </w:r>
          </w:p>
        </w:tc>
        <w:tc>
          <w:tcPr>
            <w:tcW w:w="942" w:type="dxa"/>
          </w:tcPr>
          <w:p w:rsidR="00C571B2" w:rsidRDefault="00C571B2" w:rsidP="00C6282E">
            <w:r>
              <w:t>17.9</w:t>
            </w:r>
          </w:p>
        </w:tc>
        <w:tc>
          <w:tcPr>
            <w:tcW w:w="942" w:type="dxa"/>
          </w:tcPr>
          <w:p w:rsidR="00C571B2" w:rsidRDefault="00C571B2" w:rsidP="00C6282E">
            <w:r>
              <w:t>8.7</w:t>
            </w:r>
          </w:p>
        </w:tc>
        <w:tc>
          <w:tcPr>
            <w:tcW w:w="942" w:type="dxa"/>
          </w:tcPr>
          <w:p w:rsidR="00C571B2" w:rsidRDefault="00C571B2" w:rsidP="00C6282E">
            <w:r>
              <w:t>12.8</w:t>
            </w:r>
          </w:p>
        </w:tc>
        <w:tc>
          <w:tcPr>
            <w:tcW w:w="942" w:type="dxa"/>
          </w:tcPr>
          <w:p w:rsidR="00C571B2" w:rsidRDefault="00C571B2" w:rsidP="00C6282E">
            <w:r>
              <w:t>10.8</w:t>
            </w:r>
          </w:p>
        </w:tc>
        <w:tc>
          <w:tcPr>
            <w:tcW w:w="942" w:type="dxa"/>
          </w:tcPr>
          <w:p w:rsidR="00C571B2" w:rsidRDefault="00C571B2" w:rsidP="00C6282E">
            <w:r>
              <w:t>8.2</w:t>
            </w:r>
          </w:p>
        </w:tc>
        <w:tc>
          <w:tcPr>
            <w:tcW w:w="942" w:type="dxa"/>
          </w:tcPr>
          <w:p w:rsidR="00C571B2" w:rsidRDefault="00C571B2" w:rsidP="00C6282E">
            <w:r>
              <w:t>11.3</w:t>
            </w:r>
          </w:p>
        </w:tc>
        <w:tc>
          <w:tcPr>
            <w:tcW w:w="844" w:type="dxa"/>
          </w:tcPr>
          <w:p w:rsidR="00C571B2" w:rsidRDefault="00C571B2" w:rsidP="00C6282E">
            <w:r>
              <w:t>11.3</w:t>
            </w:r>
          </w:p>
        </w:tc>
      </w:tr>
      <w:tr w:rsidR="00C571B2" w:rsidRPr="00EE5359" w:rsidTr="00C6282E">
        <w:tc>
          <w:tcPr>
            <w:tcW w:w="1622" w:type="dxa"/>
          </w:tcPr>
          <w:p w:rsidR="00C571B2" w:rsidRPr="00EE5359" w:rsidRDefault="00C571B2" w:rsidP="00C6282E">
            <w:r w:rsidRPr="00EE5359">
              <w:t>Cumulative %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19.0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36.9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45.6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58.5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69.2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77.4</w:t>
            </w:r>
          </w:p>
        </w:tc>
        <w:tc>
          <w:tcPr>
            <w:tcW w:w="942" w:type="dxa"/>
          </w:tcPr>
          <w:p w:rsidR="00C571B2" w:rsidRPr="00EE5359" w:rsidRDefault="00C571B2" w:rsidP="00C6282E">
            <w:r w:rsidRPr="00EE5359">
              <w:t>88.7</w:t>
            </w:r>
          </w:p>
        </w:tc>
        <w:tc>
          <w:tcPr>
            <w:tcW w:w="844" w:type="dxa"/>
          </w:tcPr>
          <w:p w:rsidR="00C571B2" w:rsidRPr="00EE5359" w:rsidRDefault="00C571B2" w:rsidP="00C6282E">
            <w:r w:rsidRPr="00EE5359">
              <w:t>100</w:t>
            </w:r>
          </w:p>
        </w:tc>
      </w:tr>
    </w:tbl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Pr="00744CC4" w:rsidRDefault="00C571B2" w:rsidP="00C571B2">
      <w:pPr>
        <w:pStyle w:val="KeinLeerraum"/>
        <w:rPr>
          <w:sz w:val="24"/>
          <w:lang w:val="en-US"/>
        </w:rPr>
      </w:pPr>
      <w:r w:rsidRPr="00744CC4">
        <w:rPr>
          <w:b/>
          <w:sz w:val="24"/>
          <w:lang w:val="en-US"/>
        </w:rPr>
        <w:lastRenderedPageBreak/>
        <w:t>Supplementary Table 4:</w:t>
      </w:r>
      <w:r w:rsidRPr="00744CC4">
        <w:rPr>
          <w:sz w:val="24"/>
          <w:lang w:val="en-US"/>
        </w:rPr>
        <w:t xml:space="preserve"> Scores of</w:t>
      </w:r>
      <w:r>
        <w:rPr>
          <w:sz w:val="24"/>
          <w:lang w:val="en-US"/>
        </w:rPr>
        <w:t xml:space="preserve"> </w:t>
      </w:r>
      <w:r w:rsidRPr="00744CC4">
        <w:rPr>
          <w:sz w:val="24"/>
          <w:lang w:val="en-US"/>
        </w:rPr>
        <w:t xml:space="preserve">domains </w:t>
      </w:r>
      <w:r>
        <w:rPr>
          <w:sz w:val="24"/>
          <w:lang w:val="en-US"/>
        </w:rPr>
        <w:t xml:space="preserve">reflecting participant views </w:t>
      </w:r>
      <w:r w:rsidRPr="00744CC4">
        <w:rPr>
          <w:sz w:val="24"/>
          <w:lang w:val="en-US"/>
        </w:rPr>
        <w:t>(T2) (N = 184 physicians)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6"/>
        <w:gridCol w:w="991"/>
        <w:gridCol w:w="851"/>
        <w:gridCol w:w="850"/>
        <w:gridCol w:w="1229"/>
        <w:gridCol w:w="1294"/>
        <w:gridCol w:w="1295"/>
      </w:tblGrid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Score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N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Min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Max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Mean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SD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b/>
                <w:lang w:val="en-US"/>
              </w:rPr>
            </w:pPr>
            <w:r w:rsidRPr="006B36FE">
              <w:rPr>
                <w:rFonts w:eastAsia="Times New Roman"/>
                <w:b/>
                <w:lang w:val="en-US"/>
              </w:rPr>
              <w:t>Cronbachs Alpha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Participant responsiveness QCs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175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3.8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0.8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0.749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 xml:space="preserve">Participant responsiveness </w:t>
            </w:r>
            <w:r>
              <w:rPr>
                <w:rFonts w:eastAsia="Times New Roman"/>
                <w:lang w:val="en-US"/>
              </w:rPr>
              <w:t>compensation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163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2.8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1.3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0.914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Quality of delivery improvements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181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3.8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1.0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0.849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Contextual facilitators (PCN)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182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4.1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0.8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0.885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Positive AB attribution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182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2.6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0.9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0.674</w:t>
            </w:r>
          </w:p>
        </w:tc>
      </w:tr>
      <w:tr w:rsidR="00C571B2" w:rsidRPr="006B36FE" w:rsidTr="00C6282E">
        <w:tc>
          <w:tcPr>
            <w:tcW w:w="2546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Culture of SDM</w:t>
            </w:r>
          </w:p>
        </w:tc>
        <w:tc>
          <w:tcPr>
            <w:tcW w:w="99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183</w:t>
            </w:r>
          </w:p>
        </w:tc>
        <w:tc>
          <w:tcPr>
            <w:tcW w:w="851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850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5</w:t>
            </w:r>
          </w:p>
        </w:tc>
        <w:tc>
          <w:tcPr>
            <w:tcW w:w="1229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3.4</w:t>
            </w:r>
          </w:p>
        </w:tc>
        <w:tc>
          <w:tcPr>
            <w:tcW w:w="1294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0.6</w:t>
            </w:r>
          </w:p>
        </w:tc>
        <w:tc>
          <w:tcPr>
            <w:tcW w:w="1295" w:type="dxa"/>
          </w:tcPr>
          <w:p w:rsidR="00C571B2" w:rsidRPr="006B36FE" w:rsidRDefault="00C571B2" w:rsidP="00C6282E">
            <w:pPr>
              <w:spacing w:line="276" w:lineRule="auto"/>
              <w:rPr>
                <w:rFonts w:eastAsia="Times New Roman"/>
                <w:lang w:val="en-US"/>
              </w:rPr>
            </w:pPr>
            <w:r w:rsidRPr="006B36FE">
              <w:rPr>
                <w:rFonts w:eastAsia="Times New Roman"/>
                <w:lang w:val="en-US"/>
              </w:rPr>
              <w:t>0.423</w:t>
            </w:r>
          </w:p>
        </w:tc>
      </w:tr>
    </w:tbl>
    <w:p w:rsidR="00C571B2" w:rsidRDefault="00C571B2" w:rsidP="00C571B2"/>
    <w:p w:rsidR="00C571B2" w:rsidRPr="00744CC4" w:rsidRDefault="00C571B2" w:rsidP="00C571B2">
      <w:pPr>
        <w:pStyle w:val="KeinLeerraum"/>
        <w:rPr>
          <w:sz w:val="24"/>
          <w:lang w:val="en-US"/>
        </w:rPr>
      </w:pPr>
      <w:r w:rsidRPr="00744CC4">
        <w:rPr>
          <w:b/>
          <w:sz w:val="24"/>
          <w:lang w:val="en-US"/>
        </w:rPr>
        <w:t>Supplementary Table 5</w:t>
      </w:r>
      <w:r w:rsidRPr="00744CC4">
        <w:rPr>
          <w:sz w:val="24"/>
          <w:lang w:val="en-US"/>
        </w:rPr>
        <w:t>: Multilevel logistic regression model clustered by practice affiliation regarding use of P4P component (N = 184 physicians)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276"/>
        <w:gridCol w:w="1417"/>
        <w:gridCol w:w="1418"/>
        <w:gridCol w:w="1275"/>
        <w:gridCol w:w="1127"/>
      </w:tblGrid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Odds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Ratio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Lower CI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limit (Wald)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Upper CI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limit (Wald)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St.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error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p-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value</w:t>
            </w:r>
          </w:p>
        </w:tc>
      </w:tr>
      <w:tr w:rsidR="00C571B2" w:rsidTr="00C6282E">
        <w:tc>
          <w:tcPr>
            <w:tcW w:w="9060" w:type="dxa"/>
            <w:gridSpan w:val="6"/>
          </w:tcPr>
          <w:p w:rsidR="00C571B2" w:rsidRPr="00BF19AD" w:rsidRDefault="00C571B2" w:rsidP="00C6282E">
            <w:pPr>
              <w:pStyle w:val="KeinLeerraum"/>
              <w:spacing w:line="360" w:lineRule="auto"/>
              <w:rPr>
                <w:b/>
                <w:bCs/>
                <w:lang w:val="en-US"/>
              </w:rPr>
            </w:pPr>
            <w:r w:rsidRPr="00BF19AD">
              <w:rPr>
                <w:b/>
                <w:bCs/>
                <w:lang w:val="en-US"/>
              </w:rPr>
              <w:t>utilization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Participant responsiveness</w:t>
            </w:r>
          </w:p>
        </w:tc>
        <w:tc>
          <w:tcPr>
            <w:tcW w:w="1276" w:type="dxa"/>
          </w:tcPr>
          <w:p w:rsidR="00C571B2" w:rsidRPr="00967B10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 w:rsidRPr="00967B10">
              <w:rPr>
                <w:lang w:val="en-US"/>
              </w:rPr>
              <w:t>2.298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.474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1.190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.183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.000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Quality of delivery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.668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-.971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.164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.290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.164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Context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2.146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.105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1.422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.336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.023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Positive AB attribution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.870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-.695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.416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.284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.623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Culture of SDM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1.456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-.488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1.240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.441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.394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.972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-.088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.032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.031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.363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Sex (male)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.953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-.961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.864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.466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.917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Intervention Arm A 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(Constant)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Arm B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.645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-1.296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.419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.437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.316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Arm C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.272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-2.289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-.317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.503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.010</w:t>
            </w:r>
          </w:p>
        </w:tc>
      </w:tr>
    </w:tbl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/>
    <w:p w:rsidR="00C571B2" w:rsidRDefault="00C571B2" w:rsidP="00C571B2">
      <w:pPr>
        <w:pStyle w:val="KeinLeerraum"/>
        <w:rPr>
          <w:lang w:val="en-US"/>
        </w:rPr>
      </w:pPr>
      <w:r w:rsidRPr="00A84189">
        <w:rPr>
          <w:b/>
          <w:lang w:val="en-US"/>
        </w:rPr>
        <w:lastRenderedPageBreak/>
        <w:t>Supplementary Table 6:</w:t>
      </w:r>
      <w:r>
        <w:rPr>
          <w:lang w:val="en-US"/>
        </w:rPr>
        <w:t xml:space="preserve"> Multilevel multiple linear regression model clustered by practice affiliation regarding attendance to QC themes (N = 184)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1276"/>
        <w:gridCol w:w="1417"/>
        <w:gridCol w:w="1418"/>
        <w:gridCol w:w="1275"/>
        <w:gridCol w:w="1127"/>
      </w:tblGrid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Coefficient B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Lower CI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limit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Upper CI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limit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St.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error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p-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value</w:t>
            </w:r>
          </w:p>
        </w:tc>
      </w:tr>
      <w:tr w:rsidR="00C571B2" w:rsidTr="00C6282E">
        <w:tc>
          <w:tcPr>
            <w:tcW w:w="9060" w:type="dxa"/>
            <w:gridSpan w:val="6"/>
          </w:tcPr>
          <w:p w:rsidR="00C571B2" w:rsidRPr="00BF19AD" w:rsidRDefault="00C571B2" w:rsidP="00C6282E">
            <w:pPr>
              <w:pStyle w:val="KeinLeerraum"/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QC</w:t>
            </w:r>
            <w:r w:rsidRPr="00BF19AD">
              <w:rPr>
                <w:b/>
                <w:bCs/>
                <w:lang w:val="en-US"/>
              </w:rPr>
              <w:t xml:space="preserve"> utilizatio</w:t>
            </w:r>
            <w:r>
              <w:rPr>
                <w:b/>
                <w:bCs/>
                <w:lang w:val="en-US"/>
              </w:rPr>
              <w:t>n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Participant responsiveness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 w:rsidRPr="00967B10">
              <w:rPr>
                <w:lang w:val="en-US"/>
              </w:rPr>
              <w:t>.723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.492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.954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.117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.000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Quality of delivery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-.178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-.389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.034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.107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.099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Context</w:t>
            </w:r>
          </w:p>
        </w:tc>
        <w:tc>
          <w:tcPr>
            <w:tcW w:w="1276" w:type="dxa"/>
          </w:tcPr>
          <w:p w:rsidR="00C571B2" w:rsidRPr="00967B10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 w:rsidRPr="00967B10">
              <w:rPr>
                <w:lang w:val="en-US"/>
              </w:rPr>
              <w:t>.317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.057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.577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.131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.017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Positive AB attribution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-.041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-.220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.137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.090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.644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Culture of SDM</w:t>
            </w:r>
          </w:p>
        </w:tc>
        <w:tc>
          <w:tcPr>
            <w:tcW w:w="1276" w:type="dxa"/>
          </w:tcPr>
          <w:p w:rsidR="00C571B2" w:rsidRPr="00A34E9C" w:rsidRDefault="00C571B2" w:rsidP="00C6282E">
            <w:pPr>
              <w:pStyle w:val="KeinLeerraum"/>
              <w:spacing w:line="360" w:lineRule="auto"/>
              <w:rPr>
                <w:highlight w:val="green"/>
                <w:lang w:val="en-US"/>
              </w:rPr>
            </w:pPr>
            <w:r w:rsidRPr="00967B10">
              <w:rPr>
                <w:lang w:val="en-US"/>
              </w:rPr>
              <w:t>-.333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-.604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-.061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.137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.017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Age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.017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-.004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.038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.011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.113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Sex (male)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-.139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-.469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.190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.167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.406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Intervention Arm A </w:t>
            </w:r>
          </w:p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(Constant)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Arm B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-.136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-.511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.238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.189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.473</w:t>
            </w:r>
          </w:p>
        </w:tc>
      </w:tr>
      <w:tr w:rsidR="00C571B2" w:rsidTr="00C6282E">
        <w:tc>
          <w:tcPr>
            <w:tcW w:w="254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Arm C</w:t>
            </w:r>
          </w:p>
        </w:tc>
        <w:tc>
          <w:tcPr>
            <w:tcW w:w="1276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.092</w:t>
            </w:r>
          </w:p>
        </w:tc>
        <w:tc>
          <w:tcPr>
            <w:tcW w:w="141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-.294</w:t>
            </w:r>
          </w:p>
        </w:tc>
        <w:tc>
          <w:tcPr>
            <w:tcW w:w="1418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.479</w:t>
            </w:r>
          </w:p>
        </w:tc>
        <w:tc>
          <w:tcPr>
            <w:tcW w:w="1275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.195</w:t>
            </w:r>
          </w:p>
        </w:tc>
        <w:tc>
          <w:tcPr>
            <w:tcW w:w="1127" w:type="dxa"/>
          </w:tcPr>
          <w:p w:rsidR="00C571B2" w:rsidRDefault="00C571B2" w:rsidP="00C6282E">
            <w:pPr>
              <w:pStyle w:val="KeinLeerraum"/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.637</w:t>
            </w:r>
          </w:p>
        </w:tc>
      </w:tr>
    </w:tbl>
    <w:p w:rsidR="00C571B2" w:rsidRDefault="00C571B2" w:rsidP="00C571B2"/>
    <w:p w:rsidR="00C571B2" w:rsidRDefault="00C571B2" w:rsidP="00C571B2"/>
    <w:p w:rsidR="00C571B2" w:rsidRPr="00C571B2" w:rsidRDefault="00C571B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sectPr w:rsidR="00C571B2" w:rsidRPr="00C571B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571B2"/>
    <w:rsid w:val="0009483B"/>
    <w:rsid w:val="00226755"/>
    <w:rsid w:val="005C4680"/>
    <w:rsid w:val="00C5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3B2D3"/>
  <w15:chartTrackingRefBased/>
  <w15:docId w15:val="{480419ED-24F5-4D4C-959D-A6A03B33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571B2"/>
    <w:pPr>
      <w:spacing w:after="0" w:line="240" w:lineRule="auto"/>
    </w:pPr>
    <w:rPr>
      <w:lang w:val="en-GB"/>
    </w:rPr>
  </w:style>
  <w:style w:type="table" w:styleId="Tabellenraster">
    <w:name w:val="Table Grid"/>
    <w:basedOn w:val="NormaleTabelle"/>
    <w:uiPriority w:val="39"/>
    <w:rsid w:val="00C571B2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1D81BFA0</Template>
  <TotalTime>0</TotalTime>
  <Pages>5</Pages>
  <Words>895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Poß-Doering, Regina</dc:creator>
  <cp:keywords/>
  <dc:description/>
  <cp:lastModifiedBy>Poß-Doering, Regina</cp:lastModifiedBy>
  <cp:revision>2</cp:revision>
  <dcterms:created xsi:type="dcterms:W3CDTF">2021-06-09T06:29:00Z</dcterms:created>
  <dcterms:modified xsi:type="dcterms:W3CDTF">2021-06-09T07:09:00Z</dcterms:modified>
</cp:coreProperties>
</file>