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80B" w:rsidRPr="00D04AB0" w:rsidRDefault="0048580B" w:rsidP="0048580B">
      <w:pPr>
        <w:rPr>
          <w:rFonts w:ascii="Times New Roman" w:hAnsi="Times New Roman" w:cs="Times New Roman"/>
          <w:color w:val="BFBFBF" w:themeColor="background1" w:themeShade="BF"/>
        </w:rPr>
      </w:pPr>
    </w:p>
    <w:tbl>
      <w:tblPr>
        <w:tblStyle w:val="2-31"/>
        <w:tblpPr w:leftFromText="180" w:rightFromText="180" w:vertAnchor="page" w:horzAnchor="margin" w:tblpY="754"/>
        <w:tblW w:w="14175" w:type="dxa"/>
        <w:tblLayout w:type="fixed"/>
        <w:tblLook w:val="04A0" w:firstRow="1" w:lastRow="0" w:firstColumn="1" w:lastColumn="0" w:noHBand="0" w:noVBand="1"/>
      </w:tblPr>
      <w:tblGrid>
        <w:gridCol w:w="14175"/>
      </w:tblGrid>
      <w:tr w:rsidR="0048580B" w:rsidRPr="00D04AB0" w:rsidTr="00F46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5" w:type="dxa"/>
          </w:tcPr>
          <w:p w:rsidR="0048580B" w:rsidRPr="00D04AB0" w:rsidRDefault="0048580B" w:rsidP="00F463AC">
            <w:pPr>
              <w:jc w:val="left"/>
              <w:rPr>
                <w:rFonts w:ascii="Times New Roman" w:hAnsi="Times New Roman"/>
              </w:rPr>
            </w:pPr>
          </w:p>
        </w:tc>
      </w:tr>
    </w:tbl>
    <w:p w:rsidR="0048580B" w:rsidRDefault="0048580B" w:rsidP="0048580B">
      <w:pPr>
        <w:jc w:val="left"/>
        <w:rPr>
          <w:rFonts w:eastAsia="PMingLiU" w:cs="Times New Roman"/>
          <w:sz w:val="18"/>
          <w:szCs w:val="18"/>
        </w:rPr>
      </w:pPr>
    </w:p>
    <w:tbl>
      <w:tblPr>
        <w:tblStyle w:val="2-31"/>
        <w:tblpPr w:leftFromText="180" w:rightFromText="180" w:vertAnchor="page" w:horzAnchor="margin" w:tblpY="754"/>
        <w:tblW w:w="14175" w:type="dxa"/>
        <w:tblLayout w:type="fixed"/>
        <w:tblLook w:val="04A0" w:firstRow="1" w:lastRow="0" w:firstColumn="1" w:lastColumn="0" w:noHBand="0" w:noVBand="1"/>
      </w:tblPr>
      <w:tblGrid>
        <w:gridCol w:w="4253"/>
        <w:gridCol w:w="1276"/>
        <w:gridCol w:w="1984"/>
        <w:gridCol w:w="2977"/>
        <w:gridCol w:w="1417"/>
        <w:gridCol w:w="2268"/>
      </w:tblGrid>
      <w:tr w:rsidR="0048580B" w:rsidRPr="00481A5B" w:rsidTr="00F46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5" w:type="dxa"/>
            <w:gridSpan w:val="6"/>
          </w:tcPr>
          <w:p w:rsidR="0048580B" w:rsidRPr="00481A5B" w:rsidRDefault="0048580B" w:rsidP="00F463AC">
            <w:pPr>
              <w:jc w:val="left"/>
              <w:rPr>
                <w:rFonts w:ascii="Times New Roman" w:hAnsi="Times New Roman"/>
              </w:rPr>
            </w:pPr>
            <w:r w:rsidRPr="00481A5B">
              <w:rPr>
                <w:rFonts w:ascii="Times New Roman" w:hAnsi="Times New Roman"/>
              </w:rPr>
              <w:t>Table 2. Summary of characteristics between laparoscopy group and Laparotomy group.</w:t>
            </w:r>
          </w:p>
        </w:tc>
      </w:tr>
      <w:tr w:rsidR="0048580B" w:rsidRPr="00481A5B" w:rsidTr="00F463AC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color w:val="000000"/>
                <w:sz w:val="22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 w:val="22"/>
                <w:szCs w:val="21"/>
              </w:rPr>
              <w:t>Characteristics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</w:pPr>
            <w:r w:rsidRPr="00481A5B"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  <w:t>Studies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2"/>
                <w:szCs w:val="21"/>
              </w:rPr>
            </w:pPr>
            <w:r w:rsidRPr="00481A5B">
              <w:rPr>
                <w:rFonts w:ascii="Times New Roman" w:hAnsi="Times New Roman"/>
                <w:b/>
                <w:sz w:val="22"/>
                <w:szCs w:val="21"/>
              </w:rPr>
              <w:t>Participants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2"/>
                <w:szCs w:val="21"/>
              </w:rPr>
            </w:pPr>
            <w:r w:rsidRPr="00481A5B">
              <w:rPr>
                <w:rFonts w:ascii="Times New Roman" w:hAnsi="Times New Roman"/>
                <w:b/>
                <w:sz w:val="22"/>
                <w:szCs w:val="21"/>
              </w:rPr>
              <w:t>MD/OR (95% Cl)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</w:pPr>
            <w:r w:rsidRPr="00481A5B"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  <w:t>Model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</w:pPr>
            <w:r w:rsidRPr="00481A5B">
              <w:rPr>
                <w:rFonts w:ascii="Times New Roman" w:eastAsia="微软雅黑" w:hAnsi="Times New Roman"/>
                <w:b/>
                <w:color w:val="000000"/>
                <w:sz w:val="22"/>
                <w:szCs w:val="21"/>
              </w:rPr>
              <w:t>Heterogeneity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color w:val="FF0000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Age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9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353/383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1.12 [-0.75, 2.99]; P=0.24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=6%; P=0.38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Male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11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441/476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0.99 [0.75, 1.30]; P=0.94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P=0.88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BMI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8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350/395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0.56 [0.01, 1.11]; P=0.04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P=0.69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Comorbidities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Hypertension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7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305/384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1.24 [0.89, 1.73]; P=0.20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=39%; P=0.12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Diabetes mellitus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7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305/384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1.28 [0.86, 1.91]; P=0.22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=50%; P=0.05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Chronic hepatic or renal disease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4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213/273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1.00 [0.28, 3.61]; P=0.99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P=0.66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Cardiac disease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6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280/343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0.64 [0.34, 1.19]; P=0.16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=12%; P=0.34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Smoking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175/220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0.78 [0.40, 1.51]; P=0.46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P=0.65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color w:val="FF0000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ASA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1-2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4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166/139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0.82 [0.32, 2.13]; P=0.68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P=0.97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3-4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4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166/139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1.22 [0.47, 3.15]; P=0.68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P=0.97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rPr>
                <w:rFonts w:ascii="Times New Roman" w:eastAsia="微软雅黑" w:hAnsi="Times New Roman"/>
                <w:color w:val="FF0000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Pathology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Malignant tumor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9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393/433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2.34 [1.60, 3.40]; P&lt;0.0001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P=0.86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Diverticular disease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7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300/313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0.54 [0.18, 1.67]; P=0.29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P=0.64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Inflammatory bowel disease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9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361/366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0.61 [0.24, 1.53]; P=0.29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RE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=65%; P=0.04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other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7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300/313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0.72 [0.35, 1.47]; P=0.37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P=0.94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jc w:val="left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Time to reversal (days)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6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223/234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17.03 [-7.15, 41.21]; P=0.17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=3%; P=0.40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jc w:val="left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Preoperative neoadjuvant therapy,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6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280/346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1.34 [0.96, 1.88]; P=0.08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=45%; P=0.09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jc w:val="left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Antecedent surgery approach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Open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135/180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0.22 [0.11, 0.42]; P&lt;0.00001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FE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=0%; P=0.44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Laparoscopic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135/180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1.18 [0.34, 4.12]; P=0.79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RE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=85%; P=0.001</w:t>
            </w:r>
          </w:p>
        </w:tc>
      </w:tr>
      <w:tr w:rsidR="0048580B" w:rsidRPr="00481A5B" w:rsidTr="00F46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48580B" w:rsidRPr="00481A5B" w:rsidRDefault="0048580B" w:rsidP="00F463AC">
            <w:pPr>
              <w:ind w:right="420" w:firstLineChars="150" w:firstLine="315"/>
              <w:rPr>
                <w:rFonts w:ascii="Times New Roman" w:eastAsia="微软雅黑" w:hAnsi="Times New Roman"/>
                <w:szCs w:val="21"/>
              </w:rPr>
            </w:pPr>
            <w:r w:rsidRPr="00481A5B">
              <w:rPr>
                <w:rFonts w:ascii="Times New Roman" w:eastAsia="微软雅黑" w:hAnsi="Times New Roman"/>
                <w:szCs w:val="21"/>
              </w:rPr>
              <w:t>Laparoscopic/robotic</w:t>
            </w:r>
          </w:p>
        </w:tc>
        <w:tc>
          <w:tcPr>
            <w:tcW w:w="1276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3</w:t>
            </w:r>
          </w:p>
        </w:tc>
        <w:tc>
          <w:tcPr>
            <w:tcW w:w="1984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135/180</w:t>
            </w:r>
          </w:p>
        </w:tc>
        <w:tc>
          <w:tcPr>
            <w:tcW w:w="297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2.55 [1.01, 6.42]; P=0.05</w:t>
            </w:r>
          </w:p>
        </w:tc>
        <w:tc>
          <w:tcPr>
            <w:tcW w:w="1417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RE</w:t>
            </w:r>
          </w:p>
        </w:tc>
        <w:tc>
          <w:tcPr>
            <w:tcW w:w="2268" w:type="dxa"/>
          </w:tcPr>
          <w:p w:rsidR="0048580B" w:rsidRPr="00481A5B" w:rsidRDefault="0048580B" w:rsidP="00F463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/>
                <w:color w:val="000000"/>
                <w:szCs w:val="21"/>
              </w:rPr>
            </w:pP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I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  <w:vertAlign w:val="superscript"/>
              </w:rPr>
              <w:t>2</w:t>
            </w:r>
            <w:r w:rsidRPr="00481A5B">
              <w:rPr>
                <w:rFonts w:ascii="Times New Roman" w:eastAsia="微软雅黑" w:hAnsi="Times New Roman"/>
                <w:color w:val="000000"/>
                <w:szCs w:val="21"/>
              </w:rPr>
              <w:t>=73%; P=0.03</w:t>
            </w:r>
          </w:p>
        </w:tc>
      </w:tr>
    </w:tbl>
    <w:p w:rsidR="0048580B" w:rsidRDefault="0048580B" w:rsidP="0048580B">
      <w:pPr>
        <w:ind w:firstLine="360"/>
        <w:rPr>
          <w:rFonts w:eastAsia="PMingLiU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PMingLiU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48580B" w:rsidRDefault="0048580B" w:rsidP="0048580B">
      <w:pPr>
        <w:ind w:firstLine="360"/>
        <w:rPr>
          <w:rFonts w:eastAsia="微软雅黑" w:cs="Times New Roman"/>
          <w:sz w:val="18"/>
          <w:szCs w:val="18"/>
        </w:rPr>
      </w:pPr>
    </w:p>
    <w:p w:rsidR="00EC6D91" w:rsidRDefault="0048580B" w:rsidP="0048580B">
      <w:pPr>
        <w:widowControl/>
        <w:rPr>
          <w:rFonts w:ascii="Times New Roman" w:eastAsia="微软雅黑" w:hAnsi="Times New Roman" w:cs="Times New Roman" w:hint="eastAsia"/>
          <w:color w:val="000000"/>
          <w:kern w:val="0"/>
          <w:sz w:val="18"/>
          <w:szCs w:val="18"/>
        </w:rPr>
      </w:pPr>
      <w:bookmarkStart w:id="0" w:name="_GoBack"/>
      <w:bookmarkEnd w:id="0"/>
      <w:r>
        <w:rPr>
          <w:rFonts w:eastAsia="微软雅黑" w:cs="Times New Roman"/>
          <w:color w:val="000000"/>
          <w:sz w:val="18"/>
          <w:szCs w:val="18"/>
        </w:rPr>
        <w:t xml:space="preserve">Abbreviations: OR, Odds ratio; MD, </w:t>
      </w:r>
      <w:r>
        <w:rPr>
          <w:rFonts w:eastAsia="微软雅黑" w:cs="Times New Roman" w:hint="eastAsia"/>
          <w:color w:val="000000"/>
          <w:sz w:val="18"/>
          <w:szCs w:val="18"/>
        </w:rPr>
        <w:t>mean difference</w:t>
      </w:r>
      <w:r>
        <w:rPr>
          <w:rFonts w:eastAsia="微软雅黑" w:cs="Times New Roman"/>
          <w:color w:val="000000"/>
          <w:sz w:val="18"/>
          <w:szCs w:val="18"/>
        </w:rPr>
        <w:t xml:space="preserve">; Cl, confidence intervals; ASA, American Society of Anesthesiologists classification of physical status; BMI, </w:t>
      </w:r>
      <w:r w:rsidRPr="00400C2E">
        <w:rPr>
          <w:rFonts w:eastAsia="微软雅黑" w:cs="Times New Roman"/>
          <w:color w:val="000000"/>
          <w:sz w:val="18"/>
          <w:szCs w:val="18"/>
        </w:rPr>
        <w:t>Body Mass Index</w:t>
      </w:r>
      <w:r>
        <w:rPr>
          <w:rFonts w:eastAsia="微软雅黑" w:cs="Times New Roman"/>
          <w:color w:val="000000"/>
          <w:sz w:val="18"/>
          <w:szCs w:val="18"/>
        </w:rPr>
        <w:t xml:space="preserve">; FE, </w:t>
      </w:r>
      <w:r w:rsidRPr="00400C2E">
        <w:rPr>
          <w:rFonts w:eastAsia="微软雅黑" w:cs="Times New Roman"/>
          <w:color w:val="000000"/>
          <w:sz w:val="18"/>
          <w:szCs w:val="18"/>
        </w:rPr>
        <w:t>the fixed effects model</w:t>
      </w:r>
      <w:r>
        <w:rPr>
          <w:rFonts w:eastAsia="微软雅黑" w:cs="Times New Roman"/>
          <w:color w:val="000000"/>
          <w:sz w:val="18"/>
          <w:szCs w:val="18"/>
        </w:rPr>
        <w:t xml:space="preserve">; RE, </w:t>
      </w:r>
      <w:r w:rsidRPr="00400C2E">
        <w:rPr>
          <w:rFonts w:eastAsia="微软雅黑" w:cs="Times New Roman"/>
          <w:color w:val="000000"/>
          <w:sz w:val="18"/>
          <w:szCs w:val="18"/>
        </w:rPr>
        <w:t>the random effects model</w:t>
      </w:r>
      <w:r>
        <w:rPr>
          <w:rFonts w:eastAsia="微软雅黑" w:cs="Times New Roman"/>
          <w:color w:val="000000"/>
          <w:sz w:val="18"/>
          <w:szCs w:val="18"/>
        </w:rPr>
        <w:t>.</w:t>
      </w:r>
    </w:p>
    <w:sectPr w:rsidR="00EC6D91" w:rsidSect="00554D7F">
      <w:pgSz w:w="16838" w:h="11906" w:orient="landscape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6D37" w:rsidRDefault="00236D37" w:rsidP="007B54DD">
      <w:r>
        <w:separator/>
      </w:r>
    </w:p>
  </w:endnote>
  <w:endnote w:type="continuationSeparator" w:id="0">
    <w:p w:rsidR="00236D37" w:rsidRDefault="00236D37" w:rsidP="007B5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6D37" w:rsidRDefault="00236D37" w:rsidP="007B54DD">
      <w:r>
        <w:separator/>
      </w:r>
    </w:p>
  </w:footnote>
  <w:footnote w:type="continuationSeparator" w:id="0">
    <w:p w:rsidR="00236D37" w:rsidRDefault="00236D37" w:rsidP="007B54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Surger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zzfr5zvne95pje5sszvxfxutxeexvazs5te&quot;&gt;My EndNote Library&lt;record-ids&gt;&lt;item&gt;731&lt;/item&gt;&lt;item&gt;732&lt;/item&gt;&lt;item&gt;734&lt;/item&gt;&lt;item&gt;735&lt;/item&gt;&lt;item&gt;736&lt;/item&gt;&lt;item&gt;737&lt;/item&gt;&lt;item&gt;738&lt;/item&gt;&lt;item&gt;740&lt;/item&gt;&lt;item&gt;741&lt;/item&gt;&lt;item&gt;742&lt;/item&gt;&lt;item&gt;743&lt;/item&gt;&lt;/record-ids&gt;&lt;/item&gt;&lt;/Libraries&gt;"/>
  </w:docVars>
  <w:rsids>
    <w:rsidRoot w:val="005A4BC5"/>
    <w:rsid w:val="00001BBB"/>
    <w:rsid w:val="00005259"/>
    <w:rsid w:val="000243AD"/>
    <w:rsid w:val="0006141A"/>
    <w:rsid w:val="0006530B"/>
    <w:rsid w:val="00077FEF"/>
    <w:rsid w:val="00082867"/>
    <w:rsid w:val="000A4D28"/>
    <w:rsid w:val="000B3AB7"/>
    <w:rsid w:val="000C036C"/>
    <w:rsid w:val="000D4FDD"/>
    <w:rsid w:val="000E71C2"/>
    <w:rsid w:val="000F04A0"/>
    <w:rsid w:val="000F72ED"/>
    <w:rsid w:val="001038BA"/>
    <w:rsid w:val="001070B8"/>
    <w:rsid w:val="0011097F"/>
    <w:rsid w:val="00112D86"/>
    <w:rsid w:val="00130C8D"/>
    <w:rsid w:val="00132A86"/>
    <w:rsid w:val="0014128D"/>
    <w:rsid w:val="00145D38"/>
    <w:rsid w:val="00147D7F"/>
    <w:rsid w:val="00150DE5"/>
    <w:rsid w:val="0016143E"/>
    <w:rsid w:val="00163277"/>
    <w:rsid w:val="0017324A"/>
    <w:rsid w:val="001755F3"/>
    <w:rsid w:val="00186D15"/>
    <w:rsid w:val="001946FE"/>
    <w:rsid w:val="001A5A3E"/>
    <w:rsid w:val="001C4FB8"/>
    <w:rsid w:val="001D3348"/>
    <w:rsid w:val="001E3BF4"/>
    <w:rsid w:val="001F392D"/>
    <w:rsid w:val="001F6915"/>
    <w:rsid w:val="0020396B"/>
    <w:rsid w:val="00206AD7"/>
    <w:rsid w:val="002136A0"/>
    <w:rsid w:val="00214ADF"/>
    <w:rsid w:val="002240AA"/>
    <w:rsid w:val="00230F10"/>
    <w:rsid w:val="002329F3"/>
    <w:rsid w:val="00236D37"/>
    <w:rsid w:val="00241142"/>
    <w:rsid w:val="0024316B"/>
    <w:rsid w:val="002658E0"/>
    <w:rsid w:val="00266464"/>
    <w:rsid w:val="00267931"/>
    <w:rsid w:val="00274C76"/>
    <w:rsid w:val="002841B1"/>
    <w:rsid w:val="002860B7"/>
    <w:rsid w:val="002905DD"/>
    <w:rsid w:val="00292193"/>
    <w:rsid w:val="002A0578"/>
    <w:rsid w:val="002A4C2F"/>
    <w:rsid w:val="002D4A12"/>
    <w:rsid w:val="002E1521"/>
    <w:rsid w:val="002E333A"/>
    <w:rsid w:val="002F2952"/>
    <w:rsid w:val="002F5D13"/>
    <w:rsid w:val="00311781"/>
    <w:rsid w:val="00314B67"/>
    <w:rsid w:val="003244A1"/>
    <w:rsid w:val="003275CE"/>
    <w:rsid w:val="003275E6"/>
    <w:rsid w:val="00336707"/>
    <w:rsid w:val="00343A0D"/>
    <w:rsid w:val="00344736"/>
    <w:rsid w:val="0035087C"/>
    <w:rsid w:val="0035425F"/>
    <w:rsid w:val="003546FD"/>
    <w:rsid w:val="0036640E"/>
    <w:rsid w:val="003874C7"/>
    <w:rsid w:val="003A09DC"/>
    <w:rsid w:val="003A5CE3"/>
    <w:rsid w:val="003D0338"/>
    <w:rsid w:val="003E580B"/>
    <w:rsid w:val="003E7136"/>
    <w:rsid w:val="00401FBA"/>
    <w:rsid w:val="004050E0"/>
    <w:rsid w:val="0040749D"/>
    <w:rsid w:val="00421028"/>
    <w:rsid w:val="00423671"/>
    <w:rsid w:val="00434BA4"/>
    <w:rsid w:val="004618EA"/>
    <w:rsid w:val="00461D23"/>
    <w:rsid w:val="00473BAB"/>
    <w:rsid w:val="0048580B"/>
    <w:rsid w:val="00490E26"/>
    <w:rsid w:val="004945FF"/>
    <w:rsid w:val="00496D2F"/>
    <w:rsid w:val="00497473"/>
    <w:rsid w:val="004A00FC"/>
    <w:rsid w:val="004A4A7B"/>
    <w:rsid w:val="004A5C5A"/>
    <w:rsid w:val="004A773A"/>
    <w:rsid w:val="004C4362"/>
    <w:rsid w:val="004D7271"/>
    <w:rsid w:val="004E0C18"/>
    <w:rsid w:val="004E7FFC"/>
    <w:rsid w:val="004F3E60"/>
    <w:rsid w:val="005049B5"/>
    <w:rsid w:val="00505546"/>
    <w:rsid w:val="00506E1B"/>
    <w:rsid w:val="00554D7F"/>
    <w:rsid w:val="00565326"/>
    <w:rsid w:val="00565B07"/>
    <w:rsid w:val="00567EDC"/>
    <w:rsid w:val="00572336"/>
    <w:rsid w:val="00581AEF"/>
    <w:rsid w:val="00582212"/>
    <w:rsid w:val="00586279"/>
    <w:rsid w:val="00592063"/>
    <w:rsid w:val="0059406D"/>
    <w:rsid w:val="005A4BC5"/>
    <w:rsid w:val="005B73EE"/>
    <w:rsid w:val="005C525C"/>
    <w:rsid w:val="005E0608"/>
    <w:rsid w:val="005E36AC"/>
    <w:rsid w:val="005F56DC"/>
    <w:rsid w:val="0060472A"/>
    <w:rsid w:val="006066AF"/>
    <w:rsid w:val="0060787B"/>
    <w:rsid w:val="00650D22"/>
    <w:rsid w:val="00652AF0"/>
    <w:rsid w:val="0066282C"/>
    <w:rsid w:val="00673B1C"/>
    <w:rsid w:val="00683E5E"/>
    <w:rsid w:val="0068405A"/>
    <w:rsid w:val="00687077"/>
    <w:rsid w:val="006A171F"/>
    <w:rsid w:val="006A65BF"/>
    <w:rsid w:val="006A6F30"/>
    <w:rsid w:val="006B51D2"/>
    <w:rsid w:val="006B5CB6"/>
    <w:rsid w:val="006C4452"/>
    <w:rsid w:val="006D26A8"/>
    <w:rsid w:val="006E774A"/>
    <w:rsid w:val="00701A8A"/>
    <w:rsid w:val="00702647"/>
    <w:rsid w:val="0070704C"/>
    <w:rsid w:val="00712999"/>
    <w:rsid w:val="00721485"/>
    <w:rsid w:val="007276E7"/>
    <w:rsid w:val="00732F49"/>
    <w:rsid w:val="00744B48"/>
    <w:rsid w:val="00755EC9"/>
    <w:rsid w:val="00767BED"/>
    <w:rsid w:val="00781F5F"/>
    <w:rsid w:val="0078206D"/>
    <w:rsid w:val="007839C2"/>
    <w:rsid w:val="00786DD9"/>
    <w:rsid w:val="00790CDA"/>
    <w:rsid w:val="00791327"/>
    <w:rsid w:val="007924FF"/>
    <w:rsid w:val="007943DD"/>
    <w:rsid w:val="007954DA"/>
    <w:rsid w:val="007B230C"/>
    <w:rsid w:val="007B54DD"/>
    <w:rsid w:val="007C63A2"/>
    <w:rsid w:val="007D06B5"/>
    <w:rsid w:val="007E36F9"/>
    <w:rsid w:val="007F3AE0"/>
    <w:rsid w:val="007F65B0"/>
    <w:rsid w:val="007F74A3"/>
    <w:rsid w:val="00815513"/>
    <w:rsid w:val="00816C83"/>
    <w:rsid w:val="00820AFA"/>
    <w:rsid w:val="008215F7"/>
    <w:rsid w:val="008234DA"/>
    <w:rsid w:val="00825ACC"/>
    <w:rsid w:val="0082620C"/>
    <w:rsid w:val="00840485"/>
    <w:rsid w:val="00856456"/>
    <w:rsid w:val="00861A4A"/>
    <w:rsid w:val="00862286"/>
    <w:rsid w:val="00864305"/>
    <w:rsid w:val="00865DA7"/>
    <w:rsid w:val="00874494"/>
    <w:rsid w:val="00893592"/>
    <w:rsid w:val="00896B06"/>
    <w:rsid w:val="008A4A39"/>
    <w:rsid w:val="008B6D9B"/>
    <w:rsid w:val="008D275F"/>
    <w:rsid w:val="008D33DC"/>
    <w:rsid w:val="008E1F31"/>
    <w:rsid w:val="008E470B"/>
    <w:rsid w:val="008F4142"/>
    <w:rsid w:val="00904CDD"/>
    <w:rsid w:val="009132B1"/>
    <w:rsid w:val="00916594"/>
    <w:rsid w:val="00922238"/>
    <w:rsid w:val="0092660C"/>
    <w:rsid w:val="00946E49"/>
    <w:rsid w:val="00960278"/>
    <w:rsid w:val="00964951"/>
    <w:rsid w:val="009663A7"/>
    <w:rsid w:val="00983D57"/>
    <w:rsid w:val="009A217C"/>
    <w:rsid w:val="009A4E1C"/>
    <w:rsid w:val="009A559B"/>
    <w:rsid w:val="009B4EC3"/>
    <w:rsid w:val="009E0223"/>
    <w:rsid w:val="00A007F9"/>
    <w:rsid w:val="00A0315D"/>
    <w:rsid w:val="00A05002"/>
    <w:rsid w:val="00A27680"/>
    <w:rsid w:val="00A34B8C"/>
    <w:rsid w:val="00A37177"/>
    <w:rsid w:val="00A42F06"/>
    <w:rsid w:val="00A44FD5"/>
    <w:rsid w:val="00A51097"/>
    <w:rsid w:val="00A543C3"/>
    <w:rsid w:val="00A60444"/>
    <w:rsid w:val="00A6243F"/>
    <w:rsid w:val="00A64DEE"/>
    <w:rsid w:val="00A66ACD"/>
    <w:rsid w:val="00A842FB"/>
    <w:rsid w:val="00A85042"/>
    <w:rsid w:val="00A97476"/>
    <w:rsid w:val="00AB4FCA"/>
    <w:rsid w:val="00AF354C"/>
    <w:rsid w:val="00B04D1D"/>
    <w:rsid w:val="00B157F4"/>
    <w:rsid w:val="00B16BB6"/>
    <w:rsid w:val="00B17F64"/>
    <w:rsid w:val="00B22784"/>
    <w:rsid w:val="00B37BF5"/>
    <w:rsid w:val="00B4379D"/>
    <w:rsid w:val="00B547A5"/>
    <w:rsid w:val="00B81E29"/>
    <w:rsid w:val="00B86867"/>
    <w:rsid w:val="00B91627"/>
    <w:rsid w:val="00B94007"/>
    <w:rsid w:val="00BA74EF"/>
    <w:rsid w:val="00BB0523"/>
    <w:rsid w:val="00BB569A"/>
    <w:rsid w:val="00BC6B5E"/>
    <w:rsid w:val="00BF2530"/>
    <w:rsid w:val="00BF4350"/>
    <w:rsid w:val="00C0274C"/>
    <w:rsid w:val="00C41333"/>
    <w:rsid w:val="00C45920"/>
    <w:rsid w:val="00C46891"/>
    <w:rsid w:val="00C54E3B"/>
    <w:rsid w:val="00C62A08"/>
    <w:rsid w:val="00C662B6"/>
    <w:rsid w:val="00C80BA8"/>
    <w:rsid w:val="00C93ADE"/>
    <w:rsid w:val="00C97404"/>
    <w:rsid w:val="00CA5820"/>
    <w:rsid w:val="00CA59D2"/>
    <w:rsid w:val="00CB3771"/>
    <w:rsid w:val="00CB7B22"/>
    <w:rsid w:val="00CC145A"/>
    <w:rsid w:val="00CC703C"/>
    <w:rsid w:val="00D01E8E"/>
    <w:rsid w:val="00D05C58"/>
    <w:rsid w:val="00D1282B"/>
    <w:rsid w:val="00D143E4"/>
    <w:rsid w:val="00D21675"/>
    <w:rsid w:val="00D33E35"/>
    <w:rsid w:val="00D40DF6"/>
    <w:rsid w:val="00D412E8"/>
    <w:rsid w:val="00D50FCB"/>
    <w:rsid w:val="00D524C2"/>
    <w:rsid w:val="00D5761F"/>
    <w:rsid w:val="00D67A6F"/>
    <w:rsid w:val="00D74DCF"/>
    <w:rsid w:val="00D8026B"/>
    <w:rsid w:val="00D8581D"/>
    <w:rsid w:val="00D94C2F"/>
    <w:rsid w:val="00DA3D7A"/>
    <w:rsid w:val="00DB6530"/>
    <w:rsid w:val="00DB68AE"/>
    <w:rsid w:val="00DC03B6"/>
    <w:rsid w:val="00DC1904"/>
    <w:rsid w:val="00DD5BBF"/>
    <w:rsid w:val="00DE0F16"/>
    <w:rsid w:val="00DE6DD0"/>
    <w:rsid w:val="00DE739B"/>
    <w:rsid w:val="00DF2DDA"/>
    <w:rsid w:val="00DF4755"/>
    <w:rsid w:val="00DF59B0"/>
    <w:rsid w:val="00E001F2"/>
    <w:rsid w:val="00E14A0D"/>
    <w:rsid w:val="00E15079"/>
    <w:rsid w:val="00E21F51"/>
    <w:rsid w:val="00E227A9"/>
    <w:rsid w:val="00E24791"/>
    <w:rsid w:val="00E26169"/>
    <w:rsid w:val="00E332FA"/>
    <w:rsid w:val="00E616B9"/>
    <w:rsid w:val="00E6359A"/>
    <w:rsid w:val="00E66BA5"/>
    <w:rsid w:val="00E719A3"/>
    <w:rsid w:val="00E72C34"/>
    <w:rsid w:val="00E755FA"/>
    <w:rsid w:val="00E7583A"/>
    <w:rsid w:val="00EA116B"/>
    <w:rsid w:val="00EB408A"/>
    <w:rsid w:val="00EB63E6"/>
    <w:rsid w:val="00EC6D91"/>
    <w:rsid w:val="00ED4E99"/>
    <w:rsid w:val="00EF0131"/>
    <w:rsid w:val="00EF16E1"/>
    <w:rsid w:val="00EF35B5"/>
    <w:rsid w:val="00F04670"/>
    <w:rsid w:val="00F13224"/>
    <w:rsid w:val="00F133C0"/>
    <w:rsid w:val="00F34570"/>
    <w:rsid w:val="00F472D2"/>
    <w:rsid w:val="00F47E7D"/>
    <w:rsid w:val="00F52036"/>
    <w:rsid w:val="00F574D6"/>
    <w:rsid w:val="00F67769"/>
    <w:rsid w:val="00F812D5"/>
    <w:rsid w:val="00F840F4"/>
    <w:rsid w:val="00F87E66"/>
    <w:rsid w:val="00F9191A"/>
    <w:rsid w:val="00FB7792"/>
    <w:rsid w:val="00FC0923"/>
    <w:rsid w:val="00FC26B8"/>
    <w:rsid w:val="00FC7AF9"/>
    <w:rsid w:val="00FD4920"/>
    <w:rsid w:val="00FF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420DB"/>
  <w15:chartTrackingRefBased/>
  <w15:docId w15:val="{65F792F1-B8FB-455C-A963-3C682B1B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5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54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5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54DD"/>
    <w:rPr>
      <w:sz w:val="18"/>
      <w:szCs w:val="18"/>
    </w:rPr>
  </w:style>
  <w:style w:type="table" w:styleId="a7">
    <w:name w:val="Table Grid"/>
    <w:basedOn w:val="a1"/>
    <w:uiPriority w:val="39"/>
    <w:rsid w:val="007B54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20396B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BF253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F253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F253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F2530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unhideWhenUsed/>
    <w:rsid w:val="00BF2530"/>
    <w:rPr>
      <w:color w:val="0563C1" w:themeColor="hyperlink"/>
      <w:u w:val="single"/>
    </w:rPr>
  </w:style>
  <w:style w:type="table" w:styleId="3">
    <w:name w:val="Plain Table 3"/>
    <w:basedOn w:val="a1"/>
    <w:uiPriority w:val="43"/>
    <w:rsid w:val="00F0467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F0467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-3">
    <w:name w:val="Grid Table 2 Accent 3"/>
    <w:basedOn w:val="a1"/>
    <w:uiPriority w:val="47"/>
    <w:rsid w:val="00F04670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">
    <w:name w:val="Plain Table 2"/>
    <w:basedOn w:val="a1"/>
    <w:uiPriority w:val="42"/>
    <w:rsid w:val="00DE0F16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-31">
    <w:name w:val="网格表 2 - 着色 31"/>
    <w:basedOn w:val="a1"/>
    <w:uiPriority w:val="47"/>
    <w:qFormat/>
    <w:rsid w:val="0048580B"/>
    <w:rPr>
      <w:rFonts w:ascii="等线" w:eastAsia="等线" w:hAnsi="等线" w:cs="Times New Roman"/>
    </w:rPr>
    <w:tblPr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styleId="aa">
    <w:name w:val="line number"/>
    <w:basedOn w:val="a0"/>
    <w:uiPriority w:val="99"/>
    <w:semiHidden/>
    <w:unhideWhenUsed/>
    <w:rsid w:val="00485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5DE24-4CE2-4B60-9364-67658AAFF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1187938684@qq.com</dc:creator>
  <cp:keywords/>
  <dc:description/>
  <cp:lastModifiedBy>1187938684@qq.com</cp:lastModifiedBy>
  <cp:revision>5</cp:revision>
  <dcterms:created xsi:type="dcterms:W3CDTF">2025-01-17T02:41:00Z</dcterms:created>
  <dcterms:modified xsi:type="dcterms:W3CDTF">2025-04-07T15:27:00Z</dcterms:modified>
</cp:coreProperties>
</file>