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8641B" w14:textId="59F2F102" w:rsidR="009609F9" w:rsidRPr="00DA794A" w:rsidRDefault="009609F9" w:rsidP="00DA794A">
      <w:pPr>
        <w:rPr>
          <w:rFonts w:ascii="Times New Roman" w:hAnsi="Times New Roman" w:cs="Times New Roman"/>
        </w:rPr>
      </w:pPr>
      <w:r w:rsidRPr="00DA794A">
        <w:rPr>
          <w:rFonts w:ascii="Times New Roman" w:hAnsi="Times New Roman" w:cs="Times New Roman"/>
        </w:rPr>
        <w:t xml:space="preserve">Table </w:t>
      </w:r>
      <w:r w:rsidR="00563D9A">
        <w:rPr>
          <w:rFonts w:ascii="Times New Roman" w:hAnsi="Times New Roman" w:cs="Times New Roman"/>
        </w:rPr>
        <w:t>S</w:t>
      </w:r>
      <w:r w:rsidRPr="00DA794A">
        <w:rPr>
          <w:rFonts w:ascii="Times New Roman" w:hAnsi="Times New Roman" w:cs="Times New Roman"/>
        </w:rPr>
        <w:t>1</w:t>
      </w:r>
      <w:r w:rsidR="00DA794A">
        <w:rPr>
          <w:rFonts w:ascii="Times New Roman" w:hAnsi="Times New Roman" w:cs="Times New Roman"/>
        </w:rPr>
        <w:t xml:space="preserve">. </w:t>
      </w:r>
      <w:r w:rsidRPr="00DA794A">
        <w:rPr>
          <w:rFonts w:ascii="Times New Roman" w:hAnsi="Times New Roman" w:cs="Times New Roman"/>
        </w:rPr>
        <w:t>Analysis of plant between warming and control at two sites.</w:t>
      </w:r>
    </w:p>
    <w:tbl>
      <w:tblPr>
        <w:tblStyle w:val="a7"/>
        <w:tblW w:w="8642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701"/>
        <w:gridCol w:w="1701"/>
        <w:gridCol w:w="1701"/>
        <w:gridCol w:w="1701"/>
      </w:tblGrid>
      <w:tr w:rsidR="00A35FC6" w:rsidRPr="00DA794A" w14:paraId="0D7B29F6" w14:textId="77777777" w:rsidTr="00A35FC6">
        <w:trPr>
          <w:jc w:val="center"/>
        </w:trPr>
        <w:tc>
          <w:tcPr>
            <w:tcW w:w="1838" w:type="dxa"/>
            <w:tcBorders>
              <w:bottom w:val="single" w:sz="12" w:space="0" w:color="auto"/>
            </w:tcBorders>
            <w:vAlign w:val="center"/>
          </w:tcPr>
          <w:p w14:paraId="267E121F" w14:textId="77777777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4D89F911" w14:textId="1F705C0F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W-AM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4124D7CB" w14:textId="1B696AC6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CK-AM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3D775FB0" w14:textId="57CB7FCB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W-SL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279EADB8" w14:textId="39ACB5A9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CK-SL</w:t>
            </w:r>
          </w:p>
        </w:tc>
      </w:tr>
      <w:tr w:rsidR="00A35FC6" w:rsidRPr="00DA794A" w14:paraId="45F520F8" w14:textId="77777777" w:rsidTr="00A35FC6">
        <w:trPr>
          <w:jc w:val="center"/>
        </w:trPr>
        <w:tc>
          <w:tcPr>
            <w:tcW w:w="1838" w:type="dxa"/>
            <w:tcBorders>
              <w:top w:val="single" w:sz="12" w:space="0" w:color="auto"/>
              <w:bottom w:val="nil"/>
            </w:tcBorders>
            <w:vAlign w:val="center"/>
          </w:tcPr>
          <w:p w14:paraId="49058C19" w14:textId="1FA4B23F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 xml:space="preserve">Relative </w:t>
            </w:r>
            <w:r w:rsidR="00563D9A">
              <w:rPr>
                <w:rFonts w:ascii="Times New Roman" w:hAnsi="Times New Roman" w:cs="Times New Roman"/>
              </w:rPr>
              <w:t>c</w:t>
            </w:r>
            <w:r w:rsidRPr="00DA794A">
              <w:rPr>
                <w:rFonts w:ascii="Times New Roman" w:hAnsi="Times New Roman" w:cs="Times New Roman"/>
              </w:rPr>
              <w:t>overage</w:t>
            </w:r>
          </w:p>
        </w:tc>
        <w:tc>
          <w:tcPr>
            <w:tcW w:w="1701" w:type="dxa"/>
            <w:tcBorders>
              <w:top w:val="single" w:sz="12" w:space="0" w:color="auto"/>
              <w:bottom w:val="nil"/>
            </w:tcBorders>
            <w:vAlign w:val="center"/>
          </w:tcPr>
          <w:p w14:paraId="74DC6ABA" w14:textId="19C770AB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1.002</w:t>
            </w:r>
            <w:r w:rsidRPr="00DA794A">
              <w:rPr>
                <w:rFonts w:ascii="Times New Roman" w:eastAsiaTheme="minorHAnsi" w:hAnsi="Times New Roman" w:cs="Times New Roman"/>
              </w:rPr>
              <w:t>±0.167</w:t>
            </w:r>
          </w:p>
        </w:tc>
        <w:tc>
          <w:tcPr>
            <w:tcW w:w="1701" w:type="dxa"/>
            <w:tcBorders>
              <w:top w:val="single" w:sz="12" w:space="0" w:color="auto"/>
              <w:bottom w:val="nil"/>
            </w:tcBorders>
            <w:vAlign w:val="center"/>
          </w:tcPr>
          <w:p w14:paraId="46F764FF" w14:textId="67B728FC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1.159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0.161</w:t>
            </w:r>
          </w:p>
        </w:tc>
        <w:tc>
          <w:tcPr>
            <w:tcW w:w="1701" w:type="dxa"/>
            <w:tcBorders>
              <w:top w:val="single" w:sz="12" w:space="0" w:color="auto"/>
              <w:bottom w:val="nil"/>
            </w:tcBorders>
            <w:vAlign w:val="center"/>
          </w:tcPr>
          <w:p w14:paraId="1BEA5531" w14:textId="7BB00375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1.005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0.214</w:t>
            </w:r>
          </w:p>
        </w:tc>
        <w:tc>
          <w:tcPr>
            <w:tcW w:w="1701" w:type="dxa"/>
            <w:tcBorders>
              <w:top w:val="single" w:sz="12" w:space="0" w:color="auto"/>
              <w:bottom w:val="nil"/>
            </w:tcBorders>
            <w:vAlign w:val="center"/>
          </w:tcPr>
          <w:p w14:paraId="07D30861" w14:textId="539951F0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1.138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0.127</w:t>
            </w:r>
          </w:p>
        </w:tc>
      </w:tr>
      <w:tr w:rsidR="00A35FC6" w:rsidRPr="00DA794A" w14:paraId="0B9DC666" w14:textId="77777777" w:rsidTr="00A35FC6">
        <w:trPr>
          <w:jc w:val="center"/>
        </w:trPr>
        <w:tc>
          <w:tcPr>
            <w:tcW w:w="1838" w:type="dxa"/>
            <w:tcBorders>
              <w:top w:val="nil"/>
              <w:bottom w:val="nil"/>
            </w:tcBorders>
            <w:vAlign w:val="center"/>
          </w:tcPr>
          <w:p w14:paraId="67FE989E" w14:textId="19187DBD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bookmarkStart w:id="0" w:name="_Hlk78656031"/>
            <w:r w:rsidRPr="00DA794A">
              <w:rPr>
                <w:rFonts w:ascii="Times New Roman" w:hAnsi="Times New Roman" w:cs="Times New Roman"/>
              </w:rPr>
              <w:t xml:space="preserve">Evenness </w:t>
            </w:r>
            <w:r w:rsidR="00563D9A">
              <w:rPr>
                <w:rFonts w:ascii="Times New Roman" w:hAnsi="Times New Roman" w:cs="Times New Roman"/>
              </w:rPr>
              <w:t>i</w:t>
            </w:r>
            <w:r w:rsidRPr="00DA794A">
              <w:rPr>
                <w:rFonts w:ascii="Times New Roman" w:hAnsi="Times New Roman" w:cs="Times New Roman"/>
              </w:rPr>
              <w:t>ndex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D31CD07" w14:textId="639FA567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0.926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0.048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A934109" w14:textId="52772962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0.940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0.082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E32D8A7" w14:textId="4A4F0842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0.787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0.059</w:t>
            </w:r>
            <w:r w:rsidRPr="00563D9A">
              <w:rPr>
                <w:rFonts w:ascii="Times New Roman" w:eastAsiaTheme="minorHAnsi" w:hAnsi="Times New Roman" w:cs="Times New Roman"/>
                <w:b/>
                <w:bCs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FAE4519" w14:textId="1C5E8D61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0.953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0.027</w:t>
            </w:r>
            <w:r w:rsidRPr="00563D9A">
              <w:rPr>
                <w:rFonts w:ascii="Times New Roman" w:eastAsiaTheme="minorHAnsi" w:hAnsi="Times New Roman" w:cs="Times New Roman"/>
                <w:b/>
                <w:bCs/>
              </w:rPr>
              <w:t>a</w:t>
            </w:r>
          </w:p>
        </w:tc>
      </w:tr>
      <w:tr w:rsidR="00A35FC6" w:rsidRPr="00DA794A" w14:paraId="295E47C9" w14:textId="77777777" w:rsidTr="00A35FC6">
        <w:trPr>
          <w:jc w:val="center"/>
        </w:trPr>
        <w:tc>
          <w:tcPr>
            <w:tcW w:w="1838" w:type="dxa"/>
            <w:tcBorders>
              <w:top w:val="nil"/>
              <w:bottom w:val="nil"/>
            </w:tcBorders>
            <w:vAlign w:val="center"/>
          </w:tcPr>
          <w:p w14:paraId="3ED0E356" w14:textId="5F8C4A14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 xml:space="preserve">Diversity </w:t>
            </w:r>
            <w:r w:rsidR="00563D9A">
              <w:rPr>
                <w:rFonts w:ascii="Times New Roman" w:hAnsi="Times New Roman" w:cs="Times New Roman"/>
              </w:rPr>
              <w:t>i</w:t>
            </w:r>
            <w:r w:rsidRPr="00DA794A">
              <w:rPr>
                <w:rFonts w:ascii="Times New Roman" w:hAnsi="Times New Roman" w:cs="Times New Roman"/>
              </w:rPr>
              <w:t>ndex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EAE417E" w14:textId="448F1A0C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2.601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0.23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E136427" w14:textId="51C584E0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2.911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0.339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8F5FCDE" w14:textId="47A0E814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1.550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0.403</w:t>
            </w:r>
            <w:r w:rsidRPr="00563D9A">
              <w:rPr>
                <w:rFonts w:ascii="Times New Roman" w:eastAsiaTheme="minorHAnsi" w:hAnsi="Times New Roman" w:cs="Times New Roman"/>
                <w:b/>
                <w:bCs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FF29C2D" w14:textId="2A933A80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2.914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0.238</w:t>
            </w:r>
            <w:r w:rsidRPr="00563D9A">
              <w:rPr>
                <w:rFonts w:ascii="Times New Roman" w:eastAsiaTheme="minorHAnsi" w:hAnsi="Times New Roman" w:cs="Times New Roman"/>
                <w:b/>
                <w:bCs/>
              </w:rPr>
              <w:t>a</w:t>
            </w:r>
          </w:p>
        </w:tc>
      </w:tr>
      <w:tr w:rsidR="00A35FC6" w:rsidRPr="00DA794A" w14:paraId="0E42B85A" w14:textId="77777777" w:rsidTr="00A35FC6">
        <w:trPr>
          <w:jc w:val="center"/>
        </w:trPr>
        <w:tc>
          <w:tcPr>
            <w:tcW w:w="1838" w:type="dxa"/>
            <w:tcBorders>
              <w:top w:val="nil"/>
              <w:bottom w:val="nil"/>
            </w:tcBorders>
            <w:vAlign w:val="center"/>
          </w:tcPr>
          <w:p w14:paraId="20F4B0E7" w14:textId="3E2802D1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Abundance</w:t>
            </w:r>
            <w:r w:rsidR="00563D9A">
              <w:rPr>
                <w:rFonts w:ascii="Times New Roman" w:hAnsi="Times New Roman" w:cs="Times New Roman"/>
              </w:rPr>
              <w:t xml:space="preserve"> index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6336150" w14:textId="0270605C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16.833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3.215</w:t>
            </w:r>
            <w:r w:rsidRPr="00563D9A">
              <w:rPr>
                <w:rFonts w:ascii="Times New Roman" w:eastAsiaTheme="minorHAnsi" w:hAnsi="Times New Roman" w:cs="Times New Roman"/>
                <w:b/>
                <w:bCs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C291A45" w14:textId="607B19F7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22.167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2.92</w:t>
            </w:r>
            <w:r w:rsidRPr="00563D9A">
              <w:rPr>
                <w:rFonts w:ascii="Times New Roman" w:eastAsiaTheme="minorHAnsi" w:hAnsi="Times New Roman" w:cs="Times New Roman"/>
                <w:b/>
                <w:bCs/>
              </w:rPr>
              <w:t>a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FE1AB99" w14:textId="64CA0B9B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7.667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3.386</w:t>
            </w:r>
            <w:r w:rsidRPr="00563D9A">
              <w:rPr>
                <w:rFonts w:ascii="Times New Roman" w:eastAsiaTheme="minorHAnsi" w:hAnsi="Times New Roman" w:cs="Times New Roman"/>
                <w:b/>
                <w:bCs/>
              </w:rPr>
              <w:t>b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F80E0F3" w14:textId="710BC66D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21.500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3.987</w:t>
            </w:r>
            <w:r w:rsidR="00A35FC6" w:rsidRPr="00563D9A">
              <w:rPr>
                <w:rFonts w:ascii="Times New Roman" w:eastAsiaTheme="minorHAnsi" w:hAnsi="Times New Roman" w:cs="Times New Roman"/>
                <w:b/>
                <w:bCs/>
              </w:rPr>
              <w:t>a</w:t>
            </w:r>
          </w:p>
        </w:tc>
      </w:tr>
      <w:bookmarkEnd w:id="0"/>
      <w:tr w:rsidR="00A35FC6" w:rsidRPr="00DA794A" w14:paraId="798C5BDB" w14:textId="77777777" w:rsidTr="00A35FC6">
        <w:trPr>
          <w:jc w:val="center"/>
        </w:trPr>
        <w:tc>
          <w:tcPr>
            <w:tcW w:w="1838" w:type="dxa"/>
            <w:tcBorders>
              <w:top w:val="nil"/>
              <w:bottom w:val="single" w:sz="12" w:space="0" w:color="auto"/>
            </w:tcBorders>
            <w:vAlign w:val="center"/>
          </w:tcPr>
          <w:p w14:paraId="30A701BA" w14:textId="68EE0B87" w:rsidR="009609F9" w:rsidRPr="00DA794A" w:rsidRDefault="009609F9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 xml:space="preserve">Above-ground </w:t>
            </w:r>
            <w:r w:rsidR="00563D9A">
              <w:rPr>
                <w:rFonts w:ascii="Times New Roman" w:hAnsi="Times New Roman" w:cs="Times New Roman"/>
              </w:rPr>
              <w:t>b</w:t>
            </w:r>
            <w:r w:rsidRPr="00DA794A">
              <w:rPr>
                <w:rFonts w:ascii="Times New Roman" w:hAnsi="Times New Roman" w:cs="Times New Roman"/>
              </w:rPr>
              <w:t>iomass(g/m</w:t>
            </w:r>
            <w:r w:rsidRPr="00DA794A">
              <w:rPr>
                <w:rFonts w:ascii="Times New Roman" w:hAnsi="Times New Roman" w:cs="Times New Roman"/>
                <w:vertAlign w:val="superscript"/>
              </w:rPr>
              <w:t>2</w:t>
            </w:r>
            <w:r w:rsidRPr="00DA794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14:paraId="11FA1CC8" w14:textId="2AE862D0" w:rsidR="009609F9" w:rsidRPr="00DA794A" w:rsidRDefault="00A35FC6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92.561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35.351</w:t>
            </w:r>
            <w:r w:rsidRPr="00563D9A">
              <w:rPr>
                <w:rFonts w:ascii="Times New Roman" w:eastAsiaTheme="minorHAnsi" w:hAnsi="Times New Roman" w:cs="Times New Roman"/>
                <w:b/>
                <w:bCs/>
              </w:rPr>
              <w:t>a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14:paraId="432EE0D3" w14:textId="195C2F76" w:rsidR="009609F9" w:rsidRPr="00DA794A" w:rsidRDefault="00A35FC6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53.655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21.408</w:t>
            </w:r>
            <w:r w:rsidRPr="00563D9A">
              <w:rPr>
                <w:rFonts w:ascii="Times New Roman" w:eastAsiaTheme="minorHAnsi" w:hAnsi="Times New Roman" w:cs="Times New Roman"/>
                <w:b/>
                <w:bCs/>
              </w:rPr>
              <w:t>b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14:paraId="7873D305" w14:textId="22F64200" w:rsidR="009609F9" w:rsidRPr="00DA794A" w:rsidRDefault="00A35FC6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138.494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55.285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14:paraId="0E7354E4" w14:textId="67AB8749" w:rsidR="009609F9" w:rsidRPr="00DA794A" w:rsidRDefault="00A35FC6" w:rsidP="00A35FC6">
            <w:pPr>
              <w:jc w:val="center"/>
              <w:rPr>
                <w:rFonts w:ascii="Times New Roman" w:hAnsi="Times New Roman" w:cs="Times New Roman"/>
              </w:rPr>
            </w:pPr>
            <w:r w:rsidRPr="00DA794A">
              <w:rPr>
                <w:rFonts w:ascii="Times New Roman" w:hAnsi="Times New Roman" w:cs="Times New Roman"/>
              </w:rPr>
              <w:t>99.174</w:t>
            </w:r>
            <w:r w:rsidRPr="00DA794A">
              <w:rPr>
                <w:rFonts w:ascii="Times New Roman" w:eastAsiaTheme="minorHAnsi" w:hAnsi="Times New Roman" w:cs="Times New Roman"/>
              </w:rPr>
              <w:t>±</w:t>
            </w:r>
            <w:r w:rsidRPr="00DA794A">
              <w:rPr>
                <w:rFonts w:ascii="Times New Roman" w:eastAsiaTheme="minorHAnsi" w:hAnsi="Times New Roman" w:cs="Times New Roman"/>
              </w:rPr>
              <w:t>27.535</w:t>
            </w:r>
          </w:p>
        </w:tc>
      </w:tr>
    </w:tbl>
    <w:p w14:paraId="5F0CF429" w14:textId="0C56D4CF" w:rsidR="009609F9" w:rsidRPr="00DA794A" w:rsidRDefault="00DA794A">
      <w:pPr>
        <w:rPr>
          <w:rFonts w:ascii="Times New Roman" w:hAnsi="Times New Roman" w:cs="Times New Roman"/>
        </w:rPr>
      </w:pPr>
      <w:r w:rsidRPr="00DA794A">
        <w:rPr>
          <w:rFonts w:ascii="Times New Roman" w:hAnsi="Times New Roman" w:cs="Times New Roman"/>
        </w:rPr>
        <w:t>Note: W-AM: Warming-alpine meadow; CK-AM: Control-alpine meadow; W-AS: Warming-alpine shrubland; CK-AS: Control-alpine shrubland. Values are shown as mean ± S</w:t>
      </w:r>
      <w:r>
        <w:rPr>
          <w:rFonts w:ascii="Times New Roman" w:hAnsi="Times New Roman" w:cs="Times New Roman"/>
        </w:rPr>
        <w:t>D</w:t>
      </w:r>
      <w:r w:rsidRPr="00DA794A">
        <w:rPr>
          <w:rFonts w:ascii="Times New Roman" w:hAnsi="Times New Roman" w:cs="Times New Roman"/>
        </w:rPr>
        <w:t xml:space="preserve">. Different </w:t>
      </w:r>
      <w:r>
        <w:rPr>
          <w:rFonts w:ascii="Times New Roman" w:hAnsi="Times New Roman" w:cs="Times New Roman"/>
        </w:rPr>
        <w:t>lowercase</w:t>
      </w:r>
      <w:r w:rsidRPr="00DA794A">
        <w:rPr>
          <w:rFonts w:ascii="Times New Roman" w:hAnsi="Times New Roman" w:cs="Times New Roman"/>
        </w:rPr>
        <w:t xml:space="preserve"> letters indicate significant differences </w:t>
      </w:r>
      <w:r>
        <w:rPr>
          <w:rFonts w:ascii="Times New Roman" w:hAnsi="Times New Roman" w:cs="Times New Roman"/>
        </w:rPr>
        <w:t>between</w:t>
      </w:r>
      <w:r w:rsidRPr="00DA794A">
        <w:rPr>
          <w:rFonts w:ascii="Times New Roman" w:hAnsi="Times New Roman" w:cs="Times New Roman"/>
        </w:rPr>
        <w:t xml:space="preserve"> different treatments in the same vegetation type</w:t>
      </w:r>
      <w:r>
        <w:rPr>
          <w:rFonts w:ascii="Times New Roman" w:hAnsi="Times New Roman" w:cs="Times New Roman"/>
        </w:rPr>
        <w:t xml:space="preserve"> </w:t>
      </w:r>
      <w:r w:rsidRPr="00DA794A">
        <w:rPr>
          <w:rFonts w:ascii="Times New Roman" w:hAnsi="Times New Roman" w:cs="Times New Roman"/>
        </w:rPr>
        <w:t>at p&lt; 0.05, n=6.</w:t>
      </w:r>
    </w:p>
    <w:sectPr w:rsidR="009609F9" w:rsidRPr="00DA79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19A8A1" w14:textId="77777777" w:rsidR="00C52EB7" w:rsidRDefault="00C52EB7" w:rsidP="009609F9">
      <w:r>
        <w:separator/>
      </w:r>
    </w:p>
  </w:endnote>
  <w:endnote w:type="continuationSeparator" w:id="0">
    <w:p w14:paraId="684CE822" w14:textId="77777777" w:rsidR="00C52EB7" w:rsidRDefault="00C52EB7" w:rsidP="00960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4A696F" w14:textId="77777777" w:rsidR="00C52EB7" w:rsidRDefault="00C52EB7" w:rsidP="009609F9">
      <w:r>
        <w:separator/>
      </w:r>
    </w:p>
  </w:footnote>
  <w:footnote w:type="continuationSeparator" w:id="0">
    <w:p w14:paraId="39D9B81A" w14:textId="77777777" w:rsidR="00C52EB7" w:rsidRDefault="00C52EB7" w:rsidP="009609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4F0"/>
    <w:rsid w:val="00563D9A"/>
    <w:rsid w:val="008964F0"/>
    <w:rsid w:val="009609F9"/>
    <w:rsid w:val="00A35FC6"/>
    <w:rsid w:val="00C52EB7"/>
    <w:rsid w:val="00DA794A"/>
    <w:rsid w:val="00F10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7FE47C"/>
  <w15:chartTrackingRefBased/>
  <w15:docId w15:val="{9B2B9FBC-1F63-42B3-8C32-EAB75C1DD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9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09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09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09F9"/>
    <w:rPr>
      <w:sz w:val="18"/>
      <w:szCs w:val="18"/>
    </w:rPr>
  </w:style>
  <w:style w:type="table" w:styleId="a7">
    <w:name w:val="Table Grid"/>
    <w:basedOn w:val="a1"/>
    <w:uiPriority w:val="39"/>
    <w:rsid w:val="00960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乔 六十</dc:creator>
  <cp:keywords/>
  <dc:description/>
  <cp:lastModifiedBy>乔 六十</cp:lastModifiedBy>
  <cp:revision>2</cp:revision>
  <dcterms:created xsi:type="dcterms:W3CDTF">2021-07-31T11:46:00Z</dcterms:created>
  <dcterms:modified xsi:type="dcterms:W3CDTF">2021-07-31T12:38:00Z</dcterms:modified>
</cp:coreProperties>
</file>