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4C0AA" w14:textId="070367D0" w:rsidR="00294D95" w:rsidRPr="001D3356" w:rsidRDefault="007B0E9F" w:rsidP="21421363">
      <w:pPr>
        <w:spacing w:line="360" w:lineRule="auto"/>
        <w:jc w:val="center"/>
        <w:rPr>
          <w:rFonts w:asciiTheme="minorHAnsi" w:eastAsiaTheme="minorEastAsia" w:hAnsiTheme="minorHAnsi" w:cstheme="minorBidi"/>
          <w:b/>
          <w:bCs/>
        </w:rPr>
      </w:pPr>
      <w:r>
        <w:rPr>
          <w:rFonts w:ascii="Arial" w:hAnsi="Arial" w:cs="Arial"/>
          <w:b/>
          <w:noProof/>
          <w:szCs w:val="24"/>
          <w:lang w:eastAsia="en-GB"/>
        </w:rPr>
        <w:drawing>
          <wp:anchor distT="0" distB="0" distL="114300" distR="114300" simplePos="0" relativeHeight="251657728" behindDoc="0" locked="0" layoutInCell="1" allowOverlap="1" wp14:anchorId="3976927F" wp14:editId="07777777">
            <wp:simplePos x="0" y="0"/>
            <wp:positionH relativeFrom="column">
              <wp:posOffset>-502920</wp:posOffset>
            </wp:positionH>
            <wp:positionV relativeFrom="paragraph">
              <wp:posOffset>-43815</wp:posOffset>
            </wp:positionV>
            <wp:extent cx="390525" cy="4572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D6CBED9" w:rsidRPr="21421363">
        <w:rPr>
          <w:rFonts w:asciiTheme="minorHAnsi" w:eastAsiaTheme="minorEastAsia" w:hAnsiTheme="minorHAnsi" w:cstheme="minorBidi"/>
          <w:b/>
          <w:bCs/>
        </w:rPr>
        <w:t xml:space="preserve">Appendix 1 - Table 1 </w:t>
      </w:r>
      <w:r w:rsidR="002919AE" w:rsidRPr="21421363">
        <w:rPr>
          <w:rFonts w:asciiTheme="minorHAnsi" w:eastAsiaTheme="minorEastAsia" w:hAnsiTheme="minorHAnsi" w:cstheme="minorBidi"/>
          <w:b/>
          <w:bCs/>
        </w:rPr>
        <w:t xml:space="preserve">CONSORT checklist </w:t>
      </w:r>
      <w:r w:rsidR="595DD85F" w:rsidRPr="21421363">
        <w:rPr>
          <w:rFonts w:asciiTheme="minorHAnsi" w:eastAsiaTheme="minorEastAsia" w:hAnsiTheme="minorHAnsi" w:cstheme="minorBidi"/>
          <w:b/>
          <w:bCs/>
        </w:rPr>
        <w:t>for the reporting</w:t>
      </w:r>
      <w:r w:rsidR="00294D95" w:rsidRPr="21421363">
        <w:rPr>
          <w:rFonts w:asciiTheme="minorHAnsi" w:eastAsiaTheme="minorEastAsia" w:hAnsiTheme="minorHAnsi" w:cstheme="minorBidi"/>
          <w:b/>
          <w:bCs/>
        </w:rPr>
        <w:t xml:space="preserve"> </w:t>
      </w:r>
      <w:r w:rsidR="27298F67" w:rsidRPr="21421363">
        <w:rPr>
          <w:rFonts w:asciiTheme="minorHAnsi" w:eastAsiaTheme="minorEastAsia" w:hAnsiTheme="minorHAnsi" w:cstheme="minorBidi"/>
          <w:b/>
          <w:bCs/>
        </w:rPr>
        <w:t>of</w:t>
      </w:r>
      <w:r w:rsidR="00294D95" w:rsidRPr="21421363">
        <w:rPr>
          <w:rFonts w:asciiTheme="minorHAnsi" w:eastAsiaTheme="minorEastAsia" w:hAnsiTheme="minorHAnsi" w:cstheme="minorBidi"/>
          <w:b/>
          <w:bCs/>
        </w:rPr>
        <w:t xml:space="preserve"> a </w:t>
      </w:r>
      <w:r w:rsidR="001918D3" w:rsidRPr="21421363">
        <w:rPr>
          <w:rFonts w:asciiTheme="minorHAnsi" w:eastAsiaTheme="minorEastAsia" w:hAnsiTheme="minorHAnsi" w:cstheme="minorBidi"/>
          <w:b/>
          <w:bCs/>
        </w:rPr>
        <w:t xml:space="preserve">pilot or feasibility </w:t>
      </w:r>
      <w:r w:rsidR="00294D95" w:rsidRPr="21421363">
        <w:rPr>
          <w:rFonts w:asciiTheme="minorHAnsi" w:eastAsiaTheme="minorEastAsia" w:hAnsiTheme="minorHAnsi" w:cstheme="minorBidi"/>
          <w:b/>
          <w:bCs/>
        </w:rPr>
        <w:t>randomi</w:t>
      </w:r>
      <w:r w:rsidR="01D61CC6" w:rsidRPr="21421363">
        <w:rPr>
          <w:rFonts w:asciiTheme="minorHAnsi" w:eastAsiaTheme="minorEastAsia" w:hAnsiTheme="minorHAnsi" w:cstheme="minorBidi"/>
          <w:b/>
          <w:bCs/>
        </w:rPr>
        <w:t>s</w:t>
      </w:r>
      <w:r w:rsidR="00294D95" w:rsidRPr="21421363">
        <w:rPr>
          <w:rFonts w:asciiTheme="minorHAnsi" w:eastAsiaTheme="minorEastAsia" w:hAnsiTheme="minorHAnsi" w:cstheme="minorBidi"/>
          <w:b/>
          <w:bCs/>
        </w:rPr>
        <w:t>ed trial</w:t>
      </w:r>
    </w:p>
    <w:p w14:paraId="4A59E6DA" w14:textId="390C8BA8" w:rsidR="00294D95" w:rsidRPr="001D3356" w:rsidRDefault="002AD514" w:rsidP="21421363">
      <w:pPr>
        <w:spacing w:before="240"/>
        <w:rPr>
          <w:rFonts w:ascii="Calibri" w:eastAsia="Calibri" w:hAnsi="Calibri" w:cs="Calibri"/>
          <w:sz w:val="22"/>
          <w:szCs w:val="22"/>
        </w:rPr>
      </w:pPr>
      <w:r w:rsidRPr="21421363">
        <w:rPr>
          <w:rFonts w:ascii="Calibri" w:eastAsia="Calibri" w:hAnsi="Calibri" w:cs="Calibri"/>
          <w:sz w:val="22"/>
          <w:szCs w:val="22"/>
        </w:rPr>
        <w:t>From: Feasibility of providing unguided online cognitive behavioural therapy for insomnia to community-dwelling older adults in Western Australia: a non-randomized feasibility study</w:t>
      </w:r>
    </w:p>
    <w:p w14:paraId="286E6D54" w14:textId="20890F88" w:rsidR="21421363" w:rsidRDefault="21421363" w:rsidP="21421363">
      <w:pPr>
        <w:spacing w:line="360" w:lineRule="auto"/>
        <w:jc w:val="center"/>
        <w:rPr>
          <w:rFonts w:ascii="Calibri" w:eastAsia="Calibri" w:hAnsi="Calibri" w:cs="Calibri"/>
          <w:b/>
          <w:bCs/>
          <w:szCs w:val="24"/>
        </w:rPr>
      </w:pPr>
    </w:p>
    <w:tbl>
      <w:tblPr>
        <w:tblW w:w="908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9"/>
        <w:gridCol w:w="5403"/>
        <w:gridCol w:w="1761"/>
      </w:tblGrid>
      <w:tr w:rsidR="007A59B2" w:rsidRPr="002B2CA4" w14:paraId="2D13308B" w14:textId="77777777" w:rsidTr="002B2CA4">
        <w:tc>
          <w:tcPr>
            <w:tcW w:w="1919" w:type="dxa"/>
            <w:shd w:val="clear" w:color="auto" w:fill="B8CCE4"/>
          </w:tcPr>
          <w:p w14:paraId="769726BA" w14:textId="77777777" w:rsidR="007A59B2" w:rsidRPr="002B2CA4" w:rsidRDefault="007A59B2" w:rsidP="00294D95">
            <w:pPr>
              <w:spacing w:before="20" w:after="20" w:line="360" w:lineRule="auto"/>
              <w:rPr>
                <w:rFonts w:ascii="Calibri" w:hAnsi="Calibri" w:cs="Arial"/>
                <w:b/>
                <w:sz w:val="22"/>
                <w:szCs w:val="22"/>
              </w:rPr>
            </w:pPr>
            <w:r w:rsidRPr="002B2CA4">
              <w:rPr>
                <w:rFonts w:ascii="Calibri" w:hAnsi="Calibri" w:cs="Arial"/>
                <w:b/>
                <w:sz w:val="22"/>
                <w:szCs w:val="22"/>
              </w:rPr>
              <w:t>Item</w:t>
            </w:r>
          </w:p>
        </w:tc>
        <w:tc>
          <w:tcPr>
            <w:tcW w:w="5403" w:type="dxa"/>
            <w:shd w:val="clear" w:color="auto" w:fill="B8CCE4"/>
          </w:tcPr>
          <w:p w14:paraId="31FF54C8" w14:textId="77777777" w:rsidR="007A59B2" w:rsidRPr="002B2CA4" w:rsidRDefault="007A59B2" w:rsidP="00294D95">
            <w:pPr>
              <w:spacing w:before="20" w:after="20" w:line="360" w:lineRule="auto"/>
              <w:rPr>
                <w:rFonts w:ascii="Calibri" w:hAnsi="Calibri" w:cs="Arial"/>
                <w:b/>
                <w:sz w:val="22"/>
                <w:szCs w:val="22"/>
              </w:rPr>
            </w:pPr>
            <w:r w:rsidRPr="002B2CA4">
              <w:rPr>
                <w:rFonts w:ascii="Calibri" w:hAnsi="Calibri" w:cs="Arial"/>
                <w:b/>
                <w:sz w:val="22"/>
                <w:szCs w:val="22"/>
              </w:rPr>
              <w:t>Description</w:t>
            </w:r>
          </w:p>
        </w:tc>
        <w:tc>
          <w:tcPr>
            <w:tcW w:w="1761" w:type="dxa"/>
            <w:shd w:val="clear" w:color="auto" w:fill="B8CCE4"/>
          </w:tcPr>
          <w:p w14:paraId="2FAA30C1" w14:textId="77777777" w:rsidR="007A59B2" w:rsidRPr="002B2CA4" w:rsidRDefault="007A59B2" w:rsidP="00294D95">
            <w:pPr>
              <w:spacing w:before="20" w:after="20" w:line="360" w:lineRule="auto"/>
              <w:rPr>
                <w:rFonts w:ascii="Calibri" w:hAnsi="Calibri" w:cs="Arial"/>
                <w:b/>
                <w:sz w:val="22"/>
                <w:szCs w:val="22"/>
              </w:rPr>
            </w:pPr>
            <w:r w:rsidRPr="002B2CA4">
              <w:rPr>
                <w:rFonts w:ascii="Calibri" w:hAnsi="Calibri" w:cs="Arial"/>
                <w:b/>
                <w:sz w:val="22"/>
                <w:szCs w:val="22"/>
              </w:rPr>
              <w:t xml:space="preserve">Reported </w:t>
            </w:r>
            <w:proofErr w:type="gramStart"/>
            <w:r w:rsidRPr="002B2CA4">
              <w:rPr>
                <w:rFonts w:ascii="Calibri" w:hAnsi="Calibri" w:cs="Arial"/>
                <w:b/>
                <w:sz w:val="22"/>
                <w:szCs w:val="22"/>
              </w:rPr>
              <w:t>on line</w:t>
            </w:r>
            <w:proofErr w:type="gramEnd"/>
            <w:r w:rsidRPr="002B2CA4">
              <w:rPr>
                <w:rFonts w:ascii="Calibri" w:hAnsi="Calibri" w:cs="Arial"/>
                <w:b/>
                <w:sz w:val="22"/>
                <w:szCs w:val="22"/>
              </w:rPr>
              <w:t xml:space="preserve"> number</w:t>
            </w:r>
          </w:p>
        </w:tc>
      </w:tr>
      <w:tr w:rsidR="007A59B2" w:rsidRPr="002B2CA4" w14:paraId="012846B7" w14:textId="77777777" w:rsidTr="008C2CC6">
        <w:tc>
          <w:tcPr>
            <w:tcW w:w="1919" w:type="dxa"/>
          </w:tcPr>
          <w:p w14:paraId="68CAE2C9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 xml:space="preserve">Title </w:t>
            </w:r>
          </w:p>
        </w:tc>
        <w:tc>
          <w:tcPr>
            <w:tcW w:w="5403" w:type="dxa"/>
          </w:tcPr>
          <w:p w14:paraId="494BFBE0" w14:textId="77777777" w:rsidR="007A59B2" w:rsidRPr="002B2CA4" w:rsidRDefault="00B53F4D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Non-randomized feasibility study</w:t>
            </w:r>
          </w:p>
        </w:tc>
        <w:tc>
          <w:tcPr>
            <w:tcW w:w="1761" w:type="dxa"/>
          </w:tcPr>
          <w:p w14:paraId="7D2FC19D" w14:textId="77777777" w:rsidR="007A59B2" w:rsidRPr="002B2CA4" w:rsidRDefault="007308E7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1-3</w:t>
            </w:r>
          </w:p>
        </w:tc>
      </w:tr>
      <w:tr w:rsidR="007A59B2" w:rsidRPr="002B2CA4" w14:paraId="145A55D1" w14:textId="77777777" w:rsidTr="00DE7B06">
        <w:tc>
          <w:tcPr>
            <w:tcW w:w="1919" w:type="dxa"/>
            <w:shd w:val="clear" w:color="auto" w:fill="auto"/>
          </w:tcPr>
          <w:p w14:paraId="259AC006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>Authors *</w:t>
            </w:r>
          </w:p>
        </w:tc>
        <w:tc>
          <w:tcPr>
            <w:tcW w:w="5403" w:type="dxa"/>
            <w:shd w:val="clear" w:color="auto" w:fill="auto"/>
          </w:tcPr>
          <w:p w14:paraId="68F9DA86" w14:textId="77777777" w:rsidR="007A59B2" w:rsidRPr="002B2CA4" w:rsidRDefault="007308E7" w:rsidP="00294D95">
            <w:pPr>
              <w:spacing w:before="20" w:after="2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n/a</w:t>
            </w:r>
          </w:p>
        </w:tc>
        <w:tc>
          <w:tcPr>
            <w:tcW w:w="1761" w:type="dxa"/>
            <w:shd w:val="clear" w:color="auto" w:fill="auto"/>
          </w:tcPr>
          <w:p w14:paraId="0A37501D" w14:textId="77777777" w:rsidR="007A59B2" w:rsidRPr="002B2CA4" w:rsidRDefault="007A59B2" w:rsidP="00294D95">
            <w:pPr>
              <w:spacing w:before="20" w:after="20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7A59B2" w:rsidRPr="002B2CA4" w14:paraId="6390CCC5" w14:textId="77777777" w:rsidTr="00DE7B06">
        <w:tc>
          <w:tcPr>
            <w:tcW w:w="1919" w:type="dxa"/>
            <w:shd w:val="clear" w:color="auto" w:fill="auto"/>
          </w:tcPr>
          <w:p w14:paraId="63D46F91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>Trial design</w:t>
            </w:r>
          </w:p>
        </w:tc>
        <w:tc>
          <w:tcPr>
            <w:tcW w:w="5403" w:type="dxa"/>
            <w:shd w:val="clear" w:color="auto" w:fill="auto"/>
          </w:tcPr>
          <w:p w14:paraId="30279142" w14:textId="77777777" w:rsidR="007A59B2" w:rsidRPr="002B2CA4" w:rsidRDefault="00B7298C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>Description of pilot trial design</w:t>
            </w:r>
          </w:p>
        </w:tc>
        <w:tc>
          <w:tcPr>
            <w:tcW w:w="1761" w:type="dxa"/>
            <w:shd w:val="clear" w:color="auto" w:fill="auto"/>
          </w:tcPr>
          <w:p w14:paraId="6C24DB1B" w14:textId="36703A4E" w:rsidR="007A59B2" w:rsidRPr="002B2CA4" w:rsidRDefault="007308E7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</w:t>
            </w:r>
            <w:r w:rsidR="00A31EC0">
              <w:rPr>
                <w:rFonts w:ascii="Calibri" w:hAnsi="Calibri" w:cs="Arial"/>
                <w:sz w:val="22"/>
                <w:szCs w:val="22"/>
              </w:rPr>
              <w:t>11</w:t>
            </w:r>
            <w:r>
              <w:rPr>
                <w:rFonts w:ascii="Calibri" w:hAnsi="Calibri" w:cs="Arial"/>
                <w:sz w:val="22"/>
                <w:szCs w:val="22"/>
              </w:rPr>
              <w:t>-</w:t>
            </w:r>
            <w:r w:rsidR="009200BE">
              <w:rPr>
                <w:rFonts w:ascii="Calibri" w:hAnsi="Calibri" w:cs="Arial"/>
                <w:sz w:val="22"/>
                <w:szCs w:val="22"/>
              </w:rPr>
              <w:t>14</w:t>
            </w:r>
            <w:r w:rsidR="00A31EC0">
              <w:rPr>
                <w:rFonts w:ascii="Calibri" w:hAnsi="Calibri" w:cs="Arial"/>
                <w:sz w:val="22"/>
                <w:szCs w:val="22"/>
              </w:rPr>
              <w:t>9</w:t>
            </w:r>
          </w:p>
        </w:tc>
      </w:tr>
      <w:tr w:rsidR="007A59B2" w:rsidRPr="002B2CA4" w14:paraId="24924C10" w14:textId="77777777" w:rsidTr="00DE7B06">
        <w:tc>
          <w:tcPr>
            <w:tcW w:w="1919" w:type="dxa"/>
            <w:shd w:val="clear" w:color="auto" w:fill="auto"/>
          </w:tcPr>
          <w:p w14:paraId="4C42F1E9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bCs/>
                <w:sz w:val="22"/>
                <w:szCs w:val="22"/>
              </w:rPr>
            </w:pPr>
            <w:r w:rsidRPr="002B2CA4">
              <w:rPr>
                <w:rFonts w:ascii="Calibri" w:hAnsi="Calibri" w:cs="Arial"/>
                <w:bCs/>
                <w:sz w:val="22"/>
                <w:szCs w:val="22"/>
              </w:rPr>
              <w:t>Methods</w:t>
            </w:r>
          </w:p>
        </w:tc>
        <w:tc>
          <w:tcPr>
            <w:tcW w:w="5403" w:type="dxa"/>
            <w:shd w:val="clear" w:color="auto" w:fill="auto"/>
          </w:tcPr>
          <w:p w14:paraId="5DAB6C7B" w14:textId="77777777" w:rsidR="007A59B2" w:rsidRPr="002B2CA4" w:rsidRDefault="007A59B2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761" w:type="dxa"/>
            <w:shd w:val="clear" w:color="auto" w:fill="auto"/>
          </w:tcPr>
          <w:p w14:paraId="02EB378F" w14:textId="77777777" w:rsidR="007A59B2" w:rsidRPr="002B2CA4" w:rsidRDefault="007A59B2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7A59B2" w:rsidRPr="002B2CA4" w14:paraId="1BA34C34" w14:textId="77777777" w:rsidTr="00DE7B06">
        <w:tc>
          <w:tcPr>
            <w:tcW w:w="1919" w:type="dxa"/>
            <w:shd w:val="clear" w:color="auto" w:fill="auto"/>
          </w:tcPr>
          <w:p w14:paraId="6F8686EF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 xml:space="preserve"> Participants</w:t>
            </w:r>
          </w:p>
        </w:tc>
        <w:tc>
          <w:tcPr>
            <w:tcW w:w="5403" w:type="dxa"/>
            <w:shd w:val="clear" w:color="auto" w:fill="auto"/>
          </w:tcPr>
          <w:p w14:paraId="7A517253" w14:textId="77777777" w:rsidR="007A59B2" w:rsidRPr="002B2CA4" w:rsidRDefault="007308E7" w:rsidP="00252693">
            <w:pPr>
              <w:autoSpaceDE w:val="0"/>
              <w:autoSpaceDN w:val="0"/>
              <w:adjustRightInd w:val="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The sole e</w:t>
            </w:r>
            <w:r w:rsidR="00252693" w:rsidRPr="002B2CA4">
              <w:rPr>
                <w:rFonts w:ascii="Calibri" w:hAnsi="Calibri" w:cs="Arial"/>
                <w:sz w:val="22"/>
                <w:szCs w:val="22"/>
              </w:rPr>
              <w:t>ligibility criteri</w:t>
            </w:r>
            <w:r>
              <w:rPr>
                <w:rFonts w:ascii="Calibri" w:hAnsi="Calibri" w:cs="Arial"/>
                <w:sz w:val="22"/>
                <w:szCs w:val="22"/>
              </w:rPr>
              <w:t>on was age 60-80 years.</w:t>
            </w:r>
          </w:p>
        </w:tc>
        <w:tc>
          <w:tcPr>
            <w:tcW w:w="1761" w:type="dxa"/>
            <w:shd w:val="clear" w:color="auto" w:fill="auto"/>
          </w:tcPr>
          <w:p w14:paraId="238CF87A" w14:textId="7824CD01" w:rsidR="007A59B2" w:rsidRPr="002B2CA4" w:rsidRDefault="00A31EC0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</w:t>
            </w:r>
          </w:p>
        </w:tc>
      </w:tr>
      <w:tr w:rsidR="007A59B2" w:rsidRPr="002B2CA4" w14:paraId="6451E29F" w14:textId="77777777" w:rsidTr="00DE7B06">
        <w:tc>
          <w:tcPr>
            <w:tcW w:w="1919" w:type="dxa"/>
            <w:shd w:val="clear" w:color="auto" w:fill="auto"/>
          </w:tcPr>
          <w:p w14:paraId="772F681D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 xml:space="preserve">  Interventions</w:t>
            </w:r>
          </w:p>
        </w:tc>
        <w:tc>
          <w:tcPr>
            <w:tcW w:w="5403" w:type="dxa"/>
            <w:shd w:val="clear" w:color="auto" w:fill="auto"/>
          </w:tcPr>
          <w:p w14:paraId="70F3CF14" w14:textId="77777777" w:rsidR="007A59B2" w:rsidRPr="002B2CA4" w:rsidRDefault="007308E7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The i</w:t>
            </w:r>
            <w:r w:rsidR="007A59B2" w:rsidRPr="002B2CA4">
              <w:rPr>
                <w:rFonts w:ascii="Calibri" w:hAnsi="Calibri" w:cs="Arial"/>
                <w:sz w:val="22"/>
                <w:szCs w:val="22"/>
              </w:rPr>
              <w:t>ntervention</w:t>
            </w:r>
            <w:r>
              <w:rPr>
                <w:rFonts w:ascii="Calibri" w:hAnsi="Calibri" w:cs="Arial"/>
                <w:sz w:val="22"/>
                <w:szCs w:val="22"/>
              </w:rPr>
              <w:t xml:space="preserve"> was the first module of a four-module online cognitive </w:t>
            </w:r>
            <w:r w:rsidR="0067759F">
              <w:rPr>
                <w:rFonts w:ascii="Calibri" w:hAnsi="Calibri" w:cs="Arial"/>
                <w:sz w:val="22"/>
                <w:szCs w:val="22"/>
              </w:rPr>
              <w:t>behavioural</w:t>
            </w:r>
            <w:r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67759F">
              <w:rPr>
                <w:rFonts w:ascii="Calibri" w:hAnsi="Calibri" w:cs="Arial"/>
                <w:sz w:val="22"/>
                <w:szCs w:val="22"/>
              </w:rPr>
              <w:t>therapy</w:t>
            </w:r>
            <w:r>
              <w:rPr>
                <w:rFonts w:ascii="Calibri" w:hAnsi="Calibri" w:cs="Arial"/>
                <w:sz w:val="22"/>
                <w:szCs w:val="22"/>
              </w:rPr>
              <w:t xml:space="preserve"> for insomnia </w:t>
            </w:r>
            <w:r w:rsidR="0067759F">
              <w:rPr>
                <w:rFonts w:ascii="Calibri" w:hAnsi="Calibri" w:cs="Arial"/>
                <w:sz w:val="22"/>
                <w:szCs w:val="22"/>
              </w:rPr>
              <w:t>programme.</w:t>
            </w:r>
          </w:p>
        </w:tc>
        <w:tc>
          <w:tcPr>
            <w:tcW w:w="1761" w:type="dxa"/>
            <w:shd w:val="clear" w:color="auto" w:fill="auto"/>
          </w:tcPr>
          <w:p w14:paraId="70BE3FA7" w14:textId="2ED6A124" w:rsidR="007A59B2" w:rsidRPr="002B2CA4" w:rsidRDefault="00A31EC0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</w:t>
            </w:r>
            <w:r w:rsidR="007308E7">
              <w:rPr>
                <w:rFonts w:ascii="Calibri" w:hAnsi="Calibri" w:cs="Arial"/>
                <w:sz w:val="22"/>
                <w:szCs w:val="22"/>
              </w:rPr>
              <w:t>-</w:t>
            </w:r>
            <w:r w:rsidR="00B53F4D">
              <w:rPr>
                <w:rFonts w:ascii="Calibri" w:hAnsi="Calibri" w:cs="Arial"/>
                <w:sz w:val="22"/>
                <w:szCs w:val="22"/>
              </w:rPr>
              <w:t>1</w:t>
            </w:r>
            <w:r>
              <w:rPr>
                <w:rFonts w:ascii="Calibri" w:hAnsi="Calibri" w:cs="Arial"/>
                <w:sz w:val="22"/>
                <w:szCs w:val="22"/>
              </w:rPr>
              <w:t>75</w:t>
            </w:r>
          </w:p>
        </w:tc>
      </w:tr>
      <w:tr w:rsidR="007A59B2" w:rsidRPr="002B2CA4" w14:paraId="6E38AF33" w14:textId="77777777" w:rsidTr="00DE7B06">
        <w:tc>
          <w:tcPr>
            <w:tcW w:w="1919" w:type="dxa"/>
            <w:shd w:val="clear" w:color="auto" w:fill="auto"/>
          </w:tcPr>
          <w:p w14:paraId="55388019" w14:textId="06ACBD68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 xml:space="preserve">  Objective</w:t>
            </w:r>
            <w:r w:rsidR="00555014">
              <w:rPr>
                <w:rFonts w:ascii="Calibri" w:hAnsi="Calibri" w:cs="Arial"/>
                <w:sz w:val="22"/>
                <w:szCs w:val="22"/>
              </w:rPr>
              <w:t>s</w:t>
            </w:r>
          </w:p>
        </w:tc>
        <w:tc>
          <w:tcPr>
            <w:tcW w:w="5403" w:type="dxa"/>
            <w:shd w:val="clear" w:color="auto" w:fill="auto"/>
          </w:tcPr>
          <w:p w14:paraId="28E8693B" w14:textId="77777777" w:rsidR="007A59B2" w:rsidRDefault="007308E7" w:rsidP="0067759F">
            <w:pPr>
              <w:numPr>
                <w:ilvl w:val="0"/>
                <w:numId w:val="2"/>
              </w:num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 xml:space="preserve">Is this intervention acceptable, </w:t>
            </w:r>
            <w:proofErr w:type="gramStart"/>
            <w:r>
              <w:rPr>
                <w:rFonts w:ascii="Calibri" w:hAnsi="Calibri" w:cs="Arial"/>
                <w:sz w:val="22"/>
                <w:szCs w:val="22"/>
              </w:rPr>
              <w:t>useful</w:t>
            </w:r>
            <w:proofErr w:type="gramEnd"/>
            <w:r>
              <w:rPr>
                <w:rFonts w:ascii="Calibri" w:hAnsi="Calibri" w:cs="Arial"/>
                <w:sz w:val="22"/>
                <w:szCs w:val="22"/>
              </w:rPr>
              <w:t xml:space="preserve"> and accessible for adults aged 60-80 years in Western Australia?</w:t>
            </w:r>
          </w:p>
          <w:p w14:paraId="6A05A809" w14:textId="77777777" w:rsidR="0067759F" w:rsidRDefault="0067759F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</w:p>
          <w:p w14:paraId="0E102101" w14:textId="77777777" w:rsidR="0067759F" w:rsidRDefault="0067759F" w:rsidP="0067759F">
            <w:pPr>
              <w:numPr>
                <w:ilvl w:val="0"/>
                <w:numId w:val="2"/>
              </w:num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 xml:space="preserve">Is this intervention suitable for individuals who do not self-identify as having </w:t>
            </w:r>
            <w:proofErr w:type="spellStart"/>
            <w:r>
              <w:rPr>
                <w:rFonts w:ascii="Calibri" w:hAnsi="Calibri" w:cs="Arial"/>
                <w:sz w:val="22"/>
                <w:szCs w:val="22"/>
              </w:rPr>
              <w:t>insomina</w:t>
            </w:r>
            <w:proofErr w:type="spellEnd"/>
            <w:r>
              <w:rPr>
                <w:rFonts w:ascii="Calibri" w:hAnsi="Calibri" w:cs="Arial"/>
                <w:sz w:val="22"/>
                <w:szCs w:val="22"/>
              </w:rPr>
              <w:t>?</w:t>
            </w:r>
          </w:p>
          <w:p w14:paraId="5A39BBE3" w14:textId="77777777" w:rsidR="0067759F" w:rsidRDefault="0067759F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</w:p>
          <w:p w14:paraId="1877198C" w14:textId="77777777" w:rsidR="0067759F" w:rsidRDefault="0067759F" w:rsidP="0067759F">
            <w:pPr>
              <w:numPr>
                <w:ilvl w:val="0"/>
                <w:numId w:val="2"/>
              </w:num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What levels of digital literacy do 60–80-year-old adults in Western Australia possess?</w:t>
            </w:r>
          </w:p>
          <w:p w14:paraId="41C8F396" w14:textId="77777777" w:rsidR="0067759F" w:rsidRDefault="0067759F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</w:p>
          <w:p w14:paraId="502E1C34" w14:textId="77777777" w:rsidR="0067759F" w:rsidRPr="002B2CA4" w:rsidRDefault="0067759F" w:rsidP="0067759F">
            <w:pPr>
              <w:numPr>
                <w:ilvl w:val="0"/>
                <w:numId w:val="2"/>
              </w:num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 xml:space="preserve">What qualitative feedback do 60–80-year-old adults in Western Australia </w:t>
            </w:r>
            <w:r w:rsidR="00B53F4D">
              <w:rPr>
                <w:rFonts w:ascii="Calibri" w:hAnsi="Calibri" w:cs="Arial"/>
                <w:sz w:val="22"/>
                <w:szCs w:val="22"/>
              </w:rPr>
              <w:t>provide regarding the online intervention?</w:t>
            </w:r>
          </w:p>
        </w:tc>
        <w:tc>
          <w:tcPr>
            <w:tcW w:w="1761" w:type="dxa"/>
            <w:shd w:val="clear" w:color="auto" w:fill="auto"/>
          </w:tcPr>
          <w:p w14:paraId="0B08F759" w14:textId="512F2FDC" w:rsidR="007A59B2" w:rsidRPr="002B2CA4" w:rsidRDefault="00B53F4D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</w:t>
            </w:r>
            <w:r w:rsidR="00A31EC0">
              <w:rPr>
                <w:rFonts w:ascii="Calibri" w:hAnsi="Calibri" w:cs="Arial"/>
                <w:sz w:val="22"/>
                <w:szCs w:val="22"/>
              </w:rPr>
              <w:t>7</w:t>
            </w:r>
            <w:r w:rsidR="0067759F">
              <w:rPr>
                <w:rFonts w:ascii="Calibri" w:hAnsi="Calibri" w:cs="Arial"/>
                <w:sz w:val="22"/>
                <w:szCs w:val="22"/>
              </w:rPr>
              <w:t>-1</w:t>
            </w:r>
            <w:r>
              <w:rPr>
                <w:rFonts w:ascii="Calibri" w:hAnsi="Calibri" w:cs="Arial"/>
                <w:sz w:val="22"/>
                <w:szCs w:val="22"/>
              </w:rPr>
              <w:t>0</w:t>
            </w:r>
            <w:r w:rsidR="00A31EC0">
              <w:rPr>
                <w:rFonts w:ascii="Calibri" w:hAnsi="Calibri" w:cs="Arial"/>
                <w:sz w:val="22"/>
                <w:szCs w:val="22"/>
              </w:rPr>
              <w:t>9</w:t>
            </w:r>
          </w:p>
        </w:tc>
      </w:tr>
      <w:tr w:rsidR="007A59B2" w:rsidRPr="002B2CA4" w14:paraId="7309DC6E" w14:textId="77777777" w:rsidTr="00DE7B06">
        <w:tc>
          <w:tcPr>
            <w:tcW w:w="1919" w:type="dxa"/>
            <w:shd w:val="clear" w:color="auto" w:fill="auto"/>
          </w:tcPr>
          <w:p w14:paraId="4BC32BC6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 xml:space="preserve">  Outcome</w:t>
            </w:r>
          </w:p>
        </w:tc>
        <w:tc>
          <w:tcPr>
            <w:tcW w:w="5403" w:type="dxa"/>
            <w:shd w:val="clear" w:color="auto" w:fill="auto"/>
          </w:tcPr>
          <w:p w14:paraId="4E2EA022" w14:textId="77777777" w:rsidR="0067759F" w:rsidRDefault="0067759F" w:rsidP="0067759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 xml:space="preserve">75% acceptance rate for acceptability, </w:t>
            </w:r>
            <w:proofErr w:type="gramStart"/>
            <w:r>
              <w:rPr>
                <w:rFonts w:ascii="Calibri" w:hAnsi="Calibri" w:cs="Arial"/>
                <w:sz w:val="22"/>
                <w:szCs w:val="22"/>
              </w:rPr>
              <w:t>utility</w:t>
            </w:r>
            <w:proofErr w:type="gramEnd"/>
            <w:r>
              <w:rPr>
                <w:rFonts w:ascii="Calibri" w:hAnsi="Calibri" w:cs="Arial"/>
                <w:sz w:val="22"/>
                <w:szCs w:val="22"/>
              </w:rPr>
              <w:t xml:space="preserve"> and accessibility</w:t>
            </w:r>
          </w:p>
          <w:p w14:paraId="1A5C49B3" w14:textId="77777777" w:rsidR="0067759F" w:rsidRDefault="0067759F" w:rsidP="0067759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No significant concerns about intervention</w:t>
            </w:r>
          </w:p>
          <w:p w14:paraId="72A3D3EC" w14:textId="77777777" w:rsidR="007A59B2" w:rsidRPr="002B2CA4" w:rsidRDefault="007A59B2" w:rsidP="00E445C6">
            <w:pPr>
              <w:autoSpaceDE w:val="0"/>
              <w:autoSpaceDN w:val="0"/>
              <w:adjustRightInd w:val="0"/>
              <w:rPr>
                <w:rFonts w:ascii="Calibri" w:hAnsi="Calibri" w:cs="Arial"/>
                <w:sz w:val="22"/>
                <w:szCs w:val="22"/>
                <w:vertAlign w:val="superscript"/>
              </w:rPr>
            </w:pPr>
          </w:p>
        </w:tc>
        <w:tc>
          <w:tcPr>
            <w:tcW w:w="1761" w:type="dxa"/>
            <w:shd w:val="clear" w:color="auto" w:fill="auto"/>
          </w:tcPr>
          <w:p w14:paraId="7AD310C3" w14:textId="29792C3B" w:rsidR="007A59B2" w:rsidRPr="002B2CA4" w:rsidRDefault="00B53F4D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</w:t>
            </w:r>
            <w:r w:rsidR="00A31EC0">
              <w:rPr>
                <w:rFonts w:ascii="Calibri" w:hAnsi="Calibri" w:cs="Arial"/>
                <w:sz w:val="22"/>
                <w:szCs w:val="22"/>
              </w:rPr>
              <w:t>98</w:t>
            </w:r>
            <w:r w:rsidR="0067759F">
              <w:rPr>
                <w:rFonts w:ascii="Calibri" w:hAnsi="Calibri" w:cs="Arial"/>
                <w:sz w:val="22"/>
                <w:szCs w:val="22"/>
              </w:rPr>
              <w:t>-</w:t>
            </w:r>
            <w:r w:rsidR="006B4AA0">
              <w:rPr>
                <w:rFonts w:ascii="Calibri" w:hAnsi="Calibri" w:cs="Arial"/>
                <w:sz w:val="22"/>
                <w:szCs w:val="22"/>
              </w:rPr>
              <w:t>2</w:t>
            </w:r>
            <w:r w:rsidR="00A31EC0">
              <w:rPr>
                <w:rFonts w:ascii="Calibri" w:hAnsi="Calibri" w:cs="Arial"/>
                <w:sz w:val="22"/>
                <w:szCs w:val="22"/>
              </w:rPr>
              <w:t>14</w:t>
            </w:r>
          </w:p>
        </w:tc>
      </w:tr>
      <w:tr w:rsidR="007A59B2" w:rsidRPr="002B2CA4" w14:paraId="1E53869D" w14:textId="77777777" w:rsidTr="00DE7B06">
        <w:tc>
          <w:tcPr>
            <w:tcW w:w="1919" w:type="dxa"/>
            <w:shd w:val="clear" w:color="auto" w:fill="auto"/>
          </w:tcPr>
          <w:p w14:paraId="79EF21C2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 xml:space="preserve">  Randomization</w:t>
            </w:r>
          </w:p>
        </w:tc>
        <w:tc>
          <w:tcPr>
            <w:tcW w:w="5403" w:type="dxa"/>
            <w:shd w:val="clear" w:color="auto" w:fill="auto"/>
          </w:tcPr>
          <w:p w14:paraId="0901656B" w14:textId="77777777" w:rsidR="007A59B2" w:rsidRPr="002B2CA4" w:rsidRDefault="0067759F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n/a</w:t>
            </w:r>
          </w:p>
        </w:tc>
        <w:tc>
          <w:tcPr>
            <w:tcW w:w="1761" w:type="dxa"/>
            <w:shd w:val="clear" w:color="auto" w:fill="auto"/>
          </w:tcPr>
          <w:p w14:paraId="0D0B940D" w14:textId="77777777" w:rsidR="007A59B2" w:rsidRPr="002B2CA4" w:rsidRDefault="007A59B2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7A59B2" w:rsidRPr="002B2CA4" w14:paraId="0A12E54C" w14:textId="77777777" w:rsidTr="00DE7B06">
        <w:tc>
          <w:tcPr>
            <w:tcW w:w="1919" w:type="dxa"/>
            <w:shd w:val="clear" w:color="auto" w:fill="auto"/>
          </w:tcPr>
          <w:p w14:paraId="3270E44E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 xml:space="preserve">  Blinding (masking)</w:t>
            </w:r>
          </w:p>
        </w:tc>
        <w:tc>
          <w:tcPr>
            <w:tcW w:w="5403" w:type="dxa"/>
            <w:shd w:val="clear" w:color="auto" w:fill="auto"/>
          </w:tcPr>
          <w:p w14:paraId="10D37A47" w14:textId="77777777" w:rsidR="007A59B2" w:rsidRPr="002B2CA4" w:rsidRDefault="0067759F" w:rsidP="00294D95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n/a</w:t>
            </w:r>
          </w:p>
        </w:tc>
        <w:tc>
          <w:tcPr>
            <w:tcW w:w="1761" w:type="dxa"/>
            <w:shd w:val="clear" w:color="auto" w:fill="auto"/>
          </w:tcPr>
          <w:p w14:paraId="0E27B00A" w14:textId="77777777" w:rsidR="007A59B2" w:rsidRPr="002B2CA4" w:rsidRDefault="007A59B2" w:rsidP="00294D95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7A59B2" w:rsidRPr="002B2CA4" w14:paraId="36704A0D" w14:textId="77777777" w:rsidTr="00DE7B06">
        <w:tc>
          <w:tcPr>
            <w:tcW w:w="1919" w:type="dxa"/>
            <w:shd w:val="clear" w:color="auto" w:fill="auto"/>
          </w:tcPr>
          <w:p w14:paraId="78B16991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bCs/>
                <w:sz w:val="22"/>
                <w:szCs w:val="22"/>
              </w:rPr>
            </w:pPr>
            <w:r w:rsidRPr="002B2CA4">
              <w:rPr>
                <w:rFonts w:ascii="Calibri" w:hAnsi="Calibri" w:cs="Arial"/>
                <w:bCs/>
                <w:sz w:val="22"/>
                <w:szCs w:val="22"/>
              </w:rPr>
              <w:t>Results</w:t>
            </w:r>
          </w:p>
        </w:tc>
        <w:tc>
          <w:tcPr>
            <w:tcW w:w="5403" w:type="dxa"/>
            <w:shd w:val="clear" w:color="auto" w:fill="auto"/>
          </w:tcPr>
          <w:p w14:paraId="60061E4C" w14:textId="77777777" w:rsidR="007A59B2" w:rsidRPr="002B2CA4" w:rsidRDefault="007A59B2" w:rsidP="00294D95">
            <w:pPr>
              <w:spacing w:before="20" w:after="20"/>
              <w:ind w:left="2160" w:hanging="2160"/>
              <w:jc w:val="both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761" w:type="dxa"/>
            <w:shd w:val="clear" w:color="auto" w:fill="auto"/>
          </w:tcPr>
          <w:p w14:paraId="44EAFD9C" w14:textId="77777777" w:rsidR="007A59B2" w:rsidRPr="002B2CA4" w:rsidRDefault="007A59B2" w:rsidP="00294D95">
            <w:pPr>
              <w:spacing w:before="20" w:after="20"/>
              <w:ind w:left="2160" w:hanging="2160"/>
              <w:jc w:val="both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7A59B2" w:rsidRPr="002B2CA4" w14:paraId="54248CE9" w14:textId="77777777" w:rsidTr="00DE7B06">
        <w:tc>
          <w:tcPr>
            <w:tcW w:w="1919" w:type="dxa"/>
            <w:shd w:val="clear" w:color="auto" w:fill="auto"/>
          </w:tcPr>
          <w:p w14:paraId="7BC6261B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 xml:space="preserve">  Numbers randomized</w:t>
            </w:r>
          </w:p>
        </w:tc>
        <w:tc>
          <w:tcPr>
            <w:tcW w:w="5403" w:type="dxa"/>
            <w:shd w:val="clear" w:color="auto" w:fill="auto"/>
          </w:tcPr>
          <w:p w14:paraId="252586D9" w14:textId="77777777" w:rsidR="007A59B2" w:rsidRPr="002B2CA4" w:rsidRDefault="0067759F" w:rsidP="006B32A2">
            <w:pPr>
              <w:autoSpaceDE w:val="0"/>
              <w:autoSpaceDN w:val="0"/>
              <w:adjustRightInd w:val="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</w:t>
            </w:r>
            <w:r w:rsidR="006B32A2" w:rsidRPr="002B2CA4">
              <w:rPr>
                <w:rFonts w:ascii="Calibri" w:hAnsi="Calibri" w:cs="Arial"/>
                <w:sz w:val="22"/>
                <w:szCs w:val="22"/>
              </w:rPr>
              <w:t xml:space="preserve"> participants </w:t>
            </w:r>
            <w:r>
              <w:rPr>
                <w:rFonts w:ascii="Calibri" w:hAnsi="Calibri" w:cs="Arial"/>
                <w:sz w:val="22"/>
                <w:szCs w:val="22"/>
              </w:rPr>
              <w:t xml:space="preserve">were </w:t>
            </w:r>
            <w:r w:rsidR="006B32A2" w:rsidRPr="002B2CA4">
              <w:rPr>
                <w:rFonts w:ascii="Calibri" w:hAnsi="Calibri" w:cs="Arial"/>
                <w:sz w:val="22"/>
                <w:szCs w:val="22"/>
              </w:rPr>
              <w:t xml:space="preserve">screened and </w:t>
            </w:r>
            <w:r>
              <w:rPr>
                <w:rFonts w:ascii="Calibri" w:hAnsi="Calibri" w:cs="Arial"/>
                <w:sz w:val="22"/>
                <w:szCs w:val="22"/>
              </w:rPr>
              <w:t>12 enrolled and completed.</w:t>
            </w:r>
          </w:p>
        </w:tc>
        <w:tc>
          <w:tcPr>
            <w:tcW w:w="1761" w:type="dxa"/>
            <w:shd w:val="clear" w:color="auto" w:fill="auto"/>
          </w:tcPr>
          <w:p w14:paraId="1CE7D3FD" w14:textId="61C46BB9" w:rsidR="007A59B2" w:rsidRPr="002B2CA4" w:rsidRDefault="009200BE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  <w:r w:rsidR="00A31EC0">
              <w:rPr>
                <w:rFonts w:ascii="Calibri" w:hAnsi="Calibri" w:cs="Arial"/>
                <w:sz w:val="22"/>
                <w:szCs w:val="22"/>
              </w:rPr>
              <w:t>16</w:t>
            </w:r>
            <w:r>
              <w:rPr>
                <w:rFonts w:ascii="Calibri" w:hAnsi="Calibri" w:cs="Arial"/>
                <w:sz w:val="22"/>
                <w:szCs w:val="22"/>
              </w:rPr>
              <w:t>-2</w:t>
            </w:r>
            <w:r w:rsidR="00A31EC0">
              <w:rPr>
                <w:rFonts w:ascii="Calibri" w:hAnsi="Calibri" w:cs="Arial"/>
                <w:sz w:val="22"/>
                <w:szCs w:val="22"/>
              </w:rPr>
              <w:t>17</w:t>
            </w:r>
          </w:p>
        </w:tc>
      </w:tr>
      <w:tr w:rsidR="007A59B2" w:rsidRPr="002B2CA4" w14:paraId="081AA045" w14:textId="77777777" w:rsidTr="00DE7B06">
        <w:tc>
          <w:tcPr>
            <w:tcW w:w="1919" w:type="dxa"/>
            <w:shd w:val="clear" w:color="auto" w:fill="auto"/>
          </w:tcPr>
          <w:p w14:paraId="37865891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 xml:space="preserve">  Recruitment</w:t>
            </w:r>
          </w:p>
        </w:tc>
        <w:tc>
          <w:tcPr>
            <w:tcW w:w="5403" w:type="dxa"/>
            <w:shd w:val="clear" w:color="auto" w:fill="auto"/>
          </w:tcPr>
          <w:p w14:paraId="36495FF4" w14:textId="77777777" w:rsidR="007A59B2" w:rsidRPr="002B2CA4" w:rsidRDefault="00870A36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>Trial status†</w:t>
            </w:r>
          </w:p>
        </w:tc>
        <w:tc>
          <w:tcPr>
            <w:tcW w:w="1761" w:type="dxa"/>
            <w:shd w:val="clear" w:color="auto" w:fill="auto"/>
          </w:tcPr>
          <w:p w14:paraId="4B94D5A5" w14:textId="77777777" w:rsidR="007A59B2" w:rsidRPr="002B2CA4" w:rsidRDefault="007A59B2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7A59B2" w:rsidRPr="002B2CA4" w14:paraId="36DAE2CA" w14:textId="77777777" w:rsidTr="00DE7B06">
        <w:tc>
          <w:tcPr>
            <w:tcW w:w="1919" w:type="dxa"/>
            <w:shd w:val="clear" w:color="auto" w:fill="auto"/>
          </w:tcPr>
          <w:p w14:paraId="6F425512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 xml:space="preserve">  Numbers analysed</w:t>
            </w:r>
          </w:p>
        </w:tc>
        <w:tc>
          <w:tcPr>
            <w:tcW w:w="5403" w:type="dxa"/>
            <w:shd w:val="clear" w:color="auto" w:fill="auto"/>
          </w:tcPr>
          <w:p w14:paraId="55DDBFC7" w14:textId="77777777" w:rsidR="007A59B2" w:rsidRPr="002B2CA4" w:rsidRDefault="0067759F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n/a</w:t>
            </w:r>
          </w:p>
        </w:tc>
        <w:tc>
          <w:tcPr>
            <w:tcW w:w="1761" w:type="dxa"/>
            <w:shd w:val="clear" w:color="auto" w:fill="auto"/>
          </w:tcPr>
          <w:p w14:paraId="3DEEC669" w14:textId="77777777" w:rsidR="007A59B2" w:rsidRPr="002B2CA4" w:rsidRDefault="007A59B2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7A59B2" w:rsidRPr="002B2CA4" w14:paraId="5ED142F8" w14:textId="77777777" w:rsidTr="00DE7B06">
        <w:tc>
          <w:tcPr>
            <w:tcW w:w="1919" w:type="dxa"/>
            <w:shd w:val="clear" w:color="auto" w:fill="auto"/>
          </w:tcPr>
          <w:p w14:paraId="004A3618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 xml:space="preserve">  Outcome</w:t>
            </w:r>
          </w:p>
        </w:tc>
        <w:tc>
          <w:tcPr>
            <w:tcW w:w="5403" w:type="dxa"/>
            <w:shd w:val="clear" w:color="auto" w:fill="auto"/>
          </w:tcPr>
          <w:p w14:paraId="6AABBFE3" w14:textId="77777777" w:rsidR="0067759F" w:rsidRPr="00A924DA" w:rsidRDefault="0067759F" w:rsidP="0067759F">
            <w:pPr>
              <w:rPr>
                <w:rFonts w:ascii="Calibri" w:hAnsi="Calibri"/>
                <w:sz w:val="22"/>
                <w:szCs w:val="22"/>
              </w:rPr>
            </w:pPr>
            <w:r w:rsidRPr="00A924DA">
              <w:rPr>
                <w:rFonts w:ascii="Calibri" w:hAnsi="Calibri"/>
                <w:sz w:val="22"/>
                <w:szCs w:val="22"/>
              </w:rPr>
              <w:t>Approval ratings of 91.7% for acceptability, utility and accessibility of online intervention and suitability for those who do not self-identify as having insomnia.</w:t>
            </w:r>
          </w:p>
          <w:p w14:paraId="3656B9AB" w14:textId="77777777" w:rsidR="0067759F" w:rsidRPr="00A924DA" w:rsidRDefault="0067759F" w:rsidP="0067759F">
            <w:pPr>
              <w:rPr>
                <w:rFonts w:ascii="Calibri" w:hAnsi="Calibri"/>
                <w:sz w:val="22"/>
                <w:szCs w:val="22"/>
              </w:rPr>
            </w:pPr>
          </w:p>
          <w:p w14:paraId="72E62FF7" w14:textId="77777777" w:rsidR="0067759F" w:rsidRPr="00A924DA" w:rsidRDefault="0067759F" w:rsidP="0067759F">
            <w:pPr>
              <w:rPr>
                <w:rFonts w:ascii="Calibri" w:hAnsi="Calibri"/>
                <w:sz w:val="22"/>
                <w:szCs w:val="22"/>
              </w:rPr>
            </w:pPr>
            <w:r w:rsidRPr="00A924DA">
              <w:rPr>
                <w:rFonts w:ascii="Calibri" w:hAnsi="Calibri"/>
                <w:sz w:val="22"/>
                <w:szCs w:val="22"/>
              </w:rPr>
              <w:lastRenderedPageBreak/>
              <w:t xml:space="preserve">Qualitative results suggested future intervention </w:t>
            </w:r>
            <w:r w:rsidR="00C83C52" w:rsidRPr="00A924DA">
              <w:rPr>
                <w:rFonts w:ascii="Calibri" w:hAnsi="Calibri"/>
                <w:sz w:val="22"/>
                <w:szCs w:val="22"/>
              </w:rPr>
              <w:t>improvements in the areas of customisability and providing an interactive interface.</w:t>
            </w:r>
          </w:p>
          <w:p w14:paraId="45FB0818" w14:textId="77777777" w:rsidR="007A59B2" w:rsidRPr="002B2CA4" w:rsidRDefault="007A59B2" w:rsidP="00A90DF4">
            <w:pPr>
              <w:autoSpaceDE w:val="0"/>
              <w:autoSpaceDN w:val="0"/>
              <w:adjustRightInd w:val="0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761" w:type="dxa"/>
            <w:shd w:val="clear" w:color="auto" w:fill="auto"/>
          </w:tcPr>
          <w:p w14:paraId="7169A7BA" w14:textId="7905EFD1" w:rsidR="007A59B2" w:rsidRPr="002B2CA4" w:rsidRDefault="009200BE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</w:t>
            </w:r>
            <w:r w:rsidR="00A31EC0">
              <w:rPr>
                <w:rFonts w:ascii="Calibri" w:hAnsi="Calibri" w:cs="Arial"/>
                <w:sz w:val="22"/>
                <w:szCs w:val="22"/>
              </w:rPr>
              <w:t>22</w:t>
            </w:r>
            <w:r w:rsidR="00C83C52">
              <w:rPr>
                <w:rFonts w:ascii="Calibri" w:hAnsi="Calibri" w:cs="Arial"/>
                <w:sz w:val="22"/>
                <w:szCs w:val="22"/>
              </w:rPr>
              <w:t>-</w:t>
            </w:r>
            <w:r>
              <w:rPr>
                <w:rFonts w:ascii="Calibri" w:hAnsi="Calibri" w:cs="Arial"/>
                <w:sz w:val="22"/>
                <w:szCs w:val="22"/>
              </w:rPr>
              <w:t>3</w:t>
            </w:r>
            <w:r w:rsidR="00A31EC0">
              <w:rPr>
                <w:rFonts w:ascii="Calibri" w:hAnsi="Calibri" w:cs="Arial"/>
                <w:sz w:val="22"/>
                <w:szCs w:val="22"/>
              </w:rPr>
              <w:t>10</w:t>
            </w:r>
          </w:p>
        </w:tc>
      </w:tr>
      <w:tr w:rsidR="007A59B2" w:rsidRPr="002B2CA4" w14:paraId="459ABD30" w14:textId="77777777" w:rsidTr="00DE7B06">
        <w:tc>
          <w:tcPr>
            <w:tcW w:w="1919" w:type="dxa"/>
            <w:shd w:val="clear" w:color="auto" w:fill="auto"/>
          </w:tcPr>
          <w:p w14:paraId="7BCF3286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 xml:space="preserve">  Harms</w:t>
            </w:r>
          </w:p>
        </w:tc>
        <w:tc>
          <w:tcPr>
            <w:tcW w:w="5403" w:type="dxa"/>
            <w:shd w:val="clear" w:color="auto" w:fill="auto"/>
          </w:tcPr>
          <w:p w14:paraId="76CF48A5" w14:textId="77777777" w:rsidR="007A59B2" w:rsidRPr="002B2CA4" w:rsidRDefault="00C83C52" w:rsidP="00294D95">
            <w:pPr>
              <w:spacing w:before="20" w:after="20"/>
              <w:ind w:left="2160" w:hanging="216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n/a</w:t>
            </w:r>
          </w:p>
        </w:tc>
        <w:tc>
          <w:tcPr>
            <w:tcW w:w="1761" w:type="dxa"/>
            <w:shd w:val="clear" w:color="auto" w:fill="auto"/>
          </w:tcPr>
          <w:p w14:paraId="049F31CB" w14:textId="77777777" w:rsidR="007A59B2" w:rsidRPr="002B2CA4" w:rsidRDefault="007A59B2" w:rsidP="00294D95">
            <w:pPr>
              <w:spacing w:before="20" w:after="20"/>
              <w:ind w:left="2160" w:hanging="2160"/>
              <w:jc w:val="both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7A59B2" w:rsidRPr="002B2CA4" w14:paraId="5B34B2F7" w14:textId="77777777" w:rsidTr="00DE7B06">
        <w:tc>
          <w:tcPr>
            <w:tcW w:w="1919" w:type="dxa"/>
            <w:shd w:val="clear" w:color="auto" w:fill="auto"/>
          </w:tcPr>
          <w:p w14:paraId="3CB7D8A9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>Conclusions</w:t>
            </w:r>
          </w:p>
        </w:tc>
        <w:tc>
          <w:tcPr>
            <w:tcW w:w="5403" w:type="dxa"/>
            <w:shd w:val="clear" w:color="auto" w:fill="auto"/>
          </w:tcPr>
          <w:p w14:paraId="2F10FDAF" w14:textId="77777777" w:rsidR="00C83C52" w:rsidRPr="00A924DA" w:rsidRDefault="00C83C52" w:rsidP="00C57092">
            <w:pPr>
              <w:autoSpaceDE w:val="0"/>
              <w:autoSpaceDN w:val="0"/>
              <w:adjustRightInd w:val="0"/>
              <w:rPr>
                <w:rFonts w:ascii="Calibri" w:hAnsi="Calibri" w:cs="Arial"/>
                <w:sz w:val="22"/>
                <w:szCs w:val="22"/>
              </w:rPr>
            </w:pPr>
            <w:r w:rsidRPr="00A924DA">
              <w:rPr>
                <w:rFonts w:ascii="Calibri" w:hAnsi="Calibri"/>
                <w:sz w:val="22"/>
                <w:szCs w:val="22"/>
              </w:rPr>
              <w:t>Respondents viewed the programme as appropriate for adults aged 60-80 years. Full scale trial will be commenced without amendments.</w:t>
            </w:r>
          </w:p>
          <w:p w14:paraId="53128261" w14:textId="77777777" w:rsidR="007A59B2" w:rsidRPr="002B2CA4" w:rsidRDefault="007A59B2" w:rsidP="00C57092">
            <w:pPr>
              <w:autoSpaceDE w:val="0"/>
              <w:autoSpaceDN w:val="0"/>
              <w:adjustRightInd w:val="0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761" w:type="dxa"/>
            <w:shd w:val="clear" w:color="auto" w:fill="auto"/>
          </w:tcPr>
          <w:p w14:paraId="558CDF57" w14:textId="7E04946F" w:rsidR="007A59B2" w:rsidRPr="002B2CA4" w:rsidRDefault="009200BE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</w:t>
            </w:r>
            <w:r w:rsidR="00A31EC0">
              <w:rPr>
                <w:rFonts w:ascii="Calibri" w:hAnsi="Calibri" w:cs="Arial"/>
                <w:sz w:val="22"/>
                <w:szCs w:val="22"/>
              </w:rPr>
              <w:t>9</w:t>
            </w:r>
            <w:r w:rsidR="00C83C52">
              <w:rPr>
                <w:rFonts w:ascii="Calibri" w:hAnsi="Calibri" w:cs="Arial"/>
                <w:sz w:val="22"/>
                <w:szCs w:val="22"/>
              </w:rPr>
              <w:t>-</w:t>
            </w:r>
            <w:r w:rsidR="00BD5398">
              <w:rPr>
                <w:rFonts w:ascii="Calibri" w:hAnsi="Calibri" w:cs="Arial"/>
                <w:sz w:val="22"/>
                <w:szCs w:val="22"/>
              </w:rPr>
              <w:t>3</w:t>
            </w:r>
            <w:r w:rsidR="00A31EC0">
              <w:rPr>
                <w:rFonts w:ascii="Calibri" w:hAnsi="Calibri" w:cs="Arial"/>
                <w:sz w:val="22"/>
                <w:szCs w:val="22"/>
              </w:rPr>
              <w:t>54</w:t>
            </w:r>
          </w:p>
        </w:tc>
      </w:tr>
      <w:tr w:rsidR="007A59B2" w:rsidRPr="002B2CA4" w14:paraId="2A08B299" w14:textId="77777777" w:rsidTr="00DE7B06">
        <w:tc>
          <w:tcPr>
            <w:tcW w:w="1919" w:type="dxa"/>
            <w:shd w:val="clear" w:color="auto" w:fill="auto"/>
          </w:tcPr>
          <w:p w14:paraId="0DF1B0C1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>Trial registration</w:t>
            </w:r>
          </w:p>
        </w:tc>
        <w:tc>
          <w:tcPr>
            <w:tcW w:w="5403" w:type="dxa"/>
            <w:shd w:val="clear" w:color="auto" w:fill="auto"/>
          </w:tcPr>
          <w:p w14:paraId="7EF99142" w14:textId="0FF15824" w:rsidR="007A59B2" w:rsidRPr="002B2CA4" w:rsidRDefault="00C83C52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 xml:space="preserve">Not </w:t>
            </w:r>
            <w:r w:rsidR="00A31EC0">
              <w:rPr>
                <w:rFonts w:ascii="Calibri" w:hAnsi="Calibri" w:cs="Arial"/>
                <w:sz w:val="22"/>
                <w:szCs w:val="22"/>
              </w:rPr>
              <w:t>applicable</w:t>
            </w:r>
          </w:p>
        </w:tc>
        <w:tc>
          <w:tcPr>
            <w:tcW w:w="1761" w:type="dxa"/>
            <w:shd w:val="clear" w:color="auto" w:fill="auto"/>
          </w:tcPr>
          <w:p w14:paraId="22C26645" w14:textId="77777777" w:rsidR="007A59B2" w:rsidRPr="002B2CA4" w:rsidRDefault="00C83C52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n/a</w:t>
            </w:r>
          </w:p>
        </w:tc>
      </w:tr>
      <w:tr w:rsidR="007A59B2" w:rsidRPr="002B2CA4" w14:paraId="40D90B4C" w14:textId="77777777" w:rsidTr="00DE7B06">
        <w:tc>
          <w:tcPr>
            <w:tcW w:w="1919" w:type="dxa"/>
            <w:shd w:val="clear" w:color="auto" w:fill="auto"/>
          </w:tcPr>
          <w:p w14:paraId="6CC25542" w14:textId="77777777" w:rsidR="007A59B2" w:rsidRPr="002B2CA4" w:rsidRDefault="007A59B2" w:rsidP="00ED44AD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>Funding</w:t>
            </w:r>
          </w:p>
        </w:tc>
        <w:tc>
          <w:tcPr>
            <w:tcW w:w="5403" w:type="dxa"/>
            <w:shd w:val="clear" w:color="auto" w:fill="auto"/>
          </w:tcPr>
          <w:p w14:paraId="6CCCA5B0" w14:textId="77777777" w:rsidR="007A59B2" w:rsidRPr="002B2CA4" w:rsidRDefault="00A75B9A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2B2CA4">
              <w:rPr>
                <w:rFonts w:ascii="Calibri" w:hAnsi="Calibri" w:cs="Arial"/>
                <w:sz w:val="22"/>
                <w:szCs w:val="22"/>
              </w:rPr>
              <w:t>Source of funding for pilot trial</w:t>
            </w:r>
          </w:p>
        </w:tc>
        <w:tc>
          <w:tcPr>
            <w:tcW w:w="1761" w:type="dxa"/>
            <w:shd w:val="clear" w:color="auto" w:fill="auto"/>
          </w:tcPr>
          <w:p w14:paraId="02AA7915" w14:textId="3AC9FB5D" w:rsidR="007A59B2" w:rsidRPr="002B2CA4" w:rsidRDefault="00A31EC0" w:rsidP="00294D95">
            <w:pPr>
              <w:spacing w:before="20" w:after="20"/>
              <w:jc w:val="both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368-371</w:t>
            </w:r>
          </w:p>
        </w:tc>
      </w:tr>
    </w:tbl>
    <w:p w14:paraId="62486C05" w14:textId="77777777" w:rsidR="00294D95" w:rsidRDefault="00294D95" w:rsidP="00294D95">
      <w:pPr>
        <w:spacing w:line="360" w:lineRule="auto"/>
        <w:rPr>
          <w:rFonts w:ascii="Calibri" w:hAnsi="Calibri" w:cs="Arial"/>
          <w:sz w:val="22"/>
          <w:szCs w:val="22"/>
        </w:rPr>
      </w:pPr>
    </w:p>
    <w:p w14:paraId="5DE8ED2F" w14:textId="77777777" w:rsidR="005E48AB" w:rsidRPr="009200BE" w:rsidRDefault="005E48AB" w:rsidP="005E48AB">
      <w:pPr>
        <w:pStyle w:val="TableNote"/>
        <w:rPr>
          <w:rFonts w:asciiTheme="majorHAnsi" w:hAnsiTheme="majorHAnsi" w:cstheme="majorHAnsi"/>
          <w:sz w:val="20"/>
        </w:rPr>
      </w:pPr>
      <w:r w:rsidRPr="009200BE">
        <w:rPr>
          <w:rFonts w:asciiTheme="majorHAnsi" w:hAnsiTheme="majorHAnsi" w:cstheme="majorHAnsi"/>
          <w:sz w:val="20"/>
        </w:rPr>
        <w:t>Citation: Eldridge SM, Chan CL, Campbell MJ, Bond CM, Hopewell S, Thabane L, et al. CONSORT 2010 statement: extension to randomised pilot and feasibility trials. BMJ. 2016;355.</w:t>
      </w:r>
    </w:p>
    <w:p w14:paraId="4101652C" w14:textId="77777777" w:rsidR="005E48AB" w:rsidRPr="002B2CA4" w:rsidRDefault="005E48AB" w:rsidP="00294D95">
      <w:pPr>
        <w:spacing w:line="360" w:lineRule="auto"/>
        <w:rPr>
          <w:rFonts w:ascii="Calibri" w:hAnsi="Calibri" w:cs="Arial"/>
          <w:sz w:val="22"/>
          <w:szCs w:val="22"/>
        </w:rPr>
      </w:pPr>
    </w:p>
    <w:sectPr w:rsidR="005E48AB" w:rsidRPr="002B2CA4">
      <w:headerReference w:type="default" r:id="rId10"/>
      <w:pgSz w:w="11907" w:h="16840" w:code="9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31B91" w14:textId="77777777" w:rsidR="007A4F97" w:rsidRDefault="007A4F97" w:rsidP="001D3356">
      <w:r>
        <w:separator/>
      </w:r>
    </w:p>
  </w:endnote>
  <w:endnote w:type="continuationSeparator" w:id="0">
    <w:p w14:paraId="27E84912" w14:textId="77777777" w:rsidR="007A4F97" w:rsidRDefault="007A4F97" w:rsidP="001D3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F6DDC" w14:textId="77777777" w:rsidR="007A4F97" w:rsidRDefault="007A4F97" w:rsidP="001D3356">
      <w:r>
        <w:separator/>
      </w:r>
    </w:p>
  </w:footnote>
  <w:footnote w:type="continuationSeparator" w:id="0">
    <w:p w14:paraId="224DD3F5" w14:textId="77777777" w:rsidR="007A4F97" w:rsidRDefault="007A4F97" w:rsidP="001D33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2D8B6" w14:textId="77777777" w:rsidR="001D3356" w:rsidRDefault="001D335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ABDA4C8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C36069"/>
    <w:multiLevelType w:val="hybridMultilevel"/>
    <w:tmpl w:val="228C9AA6"/>
    <w:lvl w:ilvl="0" w:tplc="0C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4480DB4"/>
    <w:multiLevelType w:val="hybridMultilevel"/>
    <w:tmpl w:val="FA6CB050"/>
    <w:lvl w:ilvl="0" w:tplc="0C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D95"/>
    <w:rsid w:val="00030E24"/>
    <w:rsid w:val="000561CD"/>
    <w:rsid w:val="00131CF8"/>
    <w:rsid w:val="001918D3"/>
    <w:rsid w:val="001D3356"/>
    <w:rsid w:val="00252693"/>
    <w:rsid w:val="002919AE"/>
    <w:rsid w:val="00294D95"/>
    <w:rsid w:val="002AD514"/>
    <w:rsid w:val="002B2CA4"/>
    <w:rsid w:val="00427716"/>
    <w:rsid w:val="00555014"/>
    <w:rsid w:val="005B642B"/>
    <w:rsid w:val="005E48AB"/>
    <w:rsid w:val="0067759F"/>
    <w:rsid w:val="006B32A2"/>
    <w:rsid w:val="006B4AA0"/>
    <w:rsid w:val="007308E7"/>
    <w:rsid w:val="007A4F97"/>
    <w:rsid w:val="007A59B2"/>
    <w:rsid w:val="007B0E9F"/>
    <w:rsid w:val="00870A36"/>
    <w:rsid w:val="00885C47"/>
    <w:rsid w:val="008C2CC6"/>
    <w:rsid w:val="009200BE"/>
    <w:rsid w:val="009D6D29"/>
    <w:rsid w:val="00A31EC0"/>
    <w:rsid w:val="00A67E0A"/>
    <w:rsid w:val="00A75B9A"/>
    <w:rsid w:val="00A90DF4"/>
    <w:rsid w:val="00A924DA"/>
    <w:rsid w:val="00B53F4D"/>
    <w:rsid w:val="00B7298C"/>
    <w:rsid w:val="00BA3ADF"/>
    <w:rsid w:val="00BC569D"/>
    <w:rsid w:val="00BD5398"/>
    <w:rsid w:val="00C120FE"/>
    <w:rsid w:val="00C57092"/>
    <w:rsid w:val="00C83C52"/>
    <w:rsid w:val="00DA19D8"/>
    <w:rsid w:val="00DA323C"/>
    <w:rsid w:val="00DE34F0"/>
    <w:rsid w:val="00DE7B06"/>
    <w:rsid w:val="00E14172"/>
    <w:rsid w:val="00E445C6"/>
    <w:rsid w:val="00ED44AD"/>
    <w:rsid w:val="00F33B38"/>
    <w:rsid w:val="01D61CC6"/>
    <w:rsid w:val="08D8C468"/>
    <w:rsid w:val="0D6CBED9"/>
    <w:rsid w:val="21421363"/>
    <w:rsid w:val="27298F67"/>
    <w:rsid w:val="3E4EBB8D"/>
    <w:rsid w:val="595DD85F"/>
    <w:rsid w:val="5F702987"/>
    <w:rsid w:val="6A0ACEC0"/>
    <w:rsid w:val="6ED6E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5FB57D"/>
  <w15:chartTrackingRefBased/>
  <w15:docId w15:val="{C4870CA4-5216-4F66-8D3D-7DE78149A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94D95"/>
    <w:rPr>
      <w:sz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D3356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1D3356"/>
    <w:rPr>
      <w:sz w:val="24"/>
      <w:lang w:eastAsia="en-US"/>
    </w:rPr>
  </w:style>
  <w:style w:type="paragraph" w:styleId="Footer">
    <w:name w:val="footer"/>
    <w:basedOn w:val="Normal"/>
    <w:link w:val="FooterChar"/>
    <w:rsid w:val="001D335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1D3356"/>
    <w:rPr>
      <w:sz w:val="24"/>
      <w:lang w:eastAsia="en-US"/>
    </w:rPr>
  </w:style>
  <w:style w:type="paragraph" w:customStyle="1" w:styleId="TableNote">
    <w:name w:val="TableNote"/>
    <w:basedOn w:val="Normal"/>
    <w:rsid w:val="005E48AB"/>
    <w:pPr>
      <w:spacing w:line="300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68E969E7332545AABF1CCADE9F62AD" ma:contentTypeVersion="4" ma:contentTypeDescription="Create a new document." ma:contentTypeScope="" ma:versionID="0e11b13301a6effe0f683399a8dff482">
  <xsd:schema xmlns:xsd="http://www.w3.org/2001/XMLSchema" xmlns:xs="http://www.w3.org/2001/XMLSchema" xmlns:p="http://schemas.microsoft.com/office/2006/metadata/properties" xmlns:ns2="91e5888a-28c9-4264-971d-b5fd12f2b624" targetNamespace="http://schemas.microsoft.com/office/2006/metadata/properties" ma:root="true" ma:fieldsID="00fa7874e0116c0af9cd0854ef3692b3" ns2:_="">
    <xsd:import namespace="91e5888a-28c9-4264-971d-b5fd12f2b6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5888a-28c9-4264-971d-b5fd12f2b6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631883A-1BA4-4ED5-BBDD-9CCB72F171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e5888a-28c9-4264-971d-b5fd12f2b6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B8CD39-D614-4D7D-A0A7-DB781D2416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325</Words>
  <Characters>1855</Characters>
  <Application>Microsoft Office Word</Application>
  <DocSecurity>0</DocSecurity>
  <Lines>15</Lines>
  <Paragraphs>4</Paragraphs>
  <ScaleCrop>false</ScaleCrop>
  <Company>Cancer Research UK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Items to include when reporting a randomized trial in a journal or conference abstract </dc:title>
  <dc:subject/>
  <dc:creator>Sally Hopewell</dc:creator>
  <cp:keywords/>
  <dc:description/>
  <cp:lastModifiedBy>Yvonne KUTZER</cp:lastModifiedBy>
  <cp:revision>6</cp:revision>
  <dcterms:created xsi:type="dcterms:W3CDTF">2021-05-20T08:48:00Z</dcterms:created>
  <dcterms:modified xsi:type="dcterms:W3CDTF">2021-06-09T03:39:00Z</dcterms:modified>
</cp:coreProperties>
</file>