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F226" w14:textId="77777777" w:rsidR="0034711D" w:rsidRPr="00446F94" w:rsidRDefault="003E53C1">
      <w:pPr>
        <w:rPr>
          <w:rFonts w:ascii="Times New Roman" w:hAnsi="Times New Roman" w:cs="Times New Roman"/>
          <w:sz w:val="24"/>
          <w:szCs w:val="24"/>
        </w:rPr>
      </w:pPr>
      <w:r w:rsidRPr="00446F94">
        <w:rPr>
          <w:rFonts w:ascii="Times New Roman" w:hAnsi="Times New Roman" w:cs="Times New Roman"/>
          <w:sz w:val="24"/>
          <w:szCs w:val="24"/>
        </w:rPr>
        <w:t xml:space="preserve">Table </w:t>
      </w:r>
      <w:r w:rsidRPr="00446F94">
        <w:rPr>
          <w:rFonts w:eastAsiaTheme="minorHAnsi" w:cs="Times New Roman"/>
          <w:sz w:val="24"/>
          <w:szCs w:val="24"/>
        </w:rPr>
        <w:t>Ⅳ</w:t>
      </w:r>
      <w:r w:rsidRPr="00446F94">
        <w:rPr>
          <w:rFonts w:ascii="Times New Roman" w:hAnsi="Times New Roman" w:cs="Times New Roman"/>
          <w:sz w:val="24"/>
          <w:szCs w:val="24"/>
        </w:rPr>
        <w:t>. Bone Mineral Density Around Femoral Stem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784"/>
      </w:tblGrid>
      <w:tr w:rsidR="003E53C1" w:rsidRPr="00446F94" w14:paraId="15BDBBF4" w14:textId="77777777" w:rsidTr="00446F9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7BF96E4C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Follow-up period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09594A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Zone 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14:paraId="20B33324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Zone 7</w:t>
            </w:r>
          </w:p>
        </w:tc>
      </w:tr>
      <w:tr w:rsidR="003E53C1" w:rsidRPr="00446F94" w14:paraId="04348C8E" w14:textId="77777777" w:rsidTr="00446F94">
        <w:tc>
          <w:tcPr>
            <w:tcW w:w="3397" w:type="dxa"/>
            <w:tcBorders>
              <w:top w:val="single" w:sz="4" w:space="0" w:color="auto"/>
            </w:tcBorders>
          </w:tcPr>
          <w:p w14:paraId="2AE04B3F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1 week after surgery (SD)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B36DED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3.182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(0.281)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14:paraId="738D0638" w14:textId="77777777" w:rsidR="003E53C1" w:rsidRPr="00446F94" w:rsidRDefault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3.283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(0.439)</w:t>
            </w:r>
          </w:p>
        </w:tc>
      </w:tr>
      <w:tr w:rsidR="003E53C1" w:rsidRPr="00446F94" w14:paraId="5EC5096B" w14:textId="77777777" w:rsidTr="00446F94">
        <w:tc>
          <w:tcPr>
            <w:tcW w:w="3397" w:type="dxa"/>
          </w:tcPr>
          <w:p w14:paraId="6F00E0F3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21.5 years after surgery (SD)</w:t>
            </w:r>
          </w:p>
        </w:tc>
        <w:tc>
          <w:tcPr>
            <w:tcW w:w="2835" w:type="dxa"/>
          </w:tcPr>
          <w:p w14:paraId="0FC2C16B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3.212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(0.219)</w:t>
            </w:r>
          </w:p>
        </w:tc>
        <w:tc>
          <w:tcPr>
            <w:tcW w:w="2784" w:type="dxa"/>
          </w:tcPr>
          <w:p w14:paraId="3D82D227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2.618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(0.321)</w:t>
            </w:r>
          </w:p>
        </w:tc>
      </w:tr>
      <w:tr w:rsidR="003E53C1" w:rsidRPr="00446F94" w14:paraId="14417162" w14:textId="77777777" w:rsidTr="00446F94">
        <w:tc>
          <w:tcPr>
            <w:tcW w:w="3397" w:type="dxa"/>
          </w:tcPr>
          <w:p w14:paraId="48073340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Difference (%)</w:t>
            </w:r>
          </w:p>
        </w:tc>
        <w:tc>
          <w:tcPr>
            <w:tcW w:w="2835" w:type="dxa"/>
          </w:tcPr>
          <w:p w14:paraId="5745EEDF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0.03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(0.9)</w:t>
            </w:r>
          </w:p>
        </w:tc>
        <w:tc>
          <w:tcPr>
            <w:tcW w:w="2784" w:type="dxa"/>
          </w:tcPr>
          <w:p w14:paraId="30E9CBF0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0.665 g/cm</w:t>
            </w:r>
            <w:r w:rsidRPr="00446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 xml:space="preserve"> (-2.0)</w:t>
            </w:r>
          </w:p>
        </w:tc>
      </w:tr>
      <w:tr w:rsidR="003E53C1" w:rsidRPr="00446F94" w14:paraId="20359F7F" w14:textId="77777777" w:rsidTr="00446F94">
        <w:tc>
          <w:tcPr>
            <w:tcW w:w="3397" w:type="dxa"/>
            <w:tcBorders>
              <w:bottom w:val="single" w:sz="4" w:space="0" w:color="auto"/>
            </w:tcBorders>
          </w:tcPr>
          <w:p w14:paraId="2DA7831C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P-value (student’s paired t-test)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5DA018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38D360CE" w14:textId="77777777" w:rsidR="003E53C1" w:rsidRPr="00446F94" w:rsidRDefault="003E53C1" w:rsidP="003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14:paraId="44348AC0" w14:textId="77777777" w:rsidR="003E53C1" w:rsidRDefault="003E53C1"/>
    <w:sectPr w:rsidR="003E5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C1"/>
    <w:rsid w:val="002145BF"/>
    <w:rsid w:val="0034711D"/>
    <w:rsid w:val="003E53C1"/>
    <w:rsid w:val="00446F94"/>
    <w:rsid w:val="00B26DAD"/>
    <w:rsid w:val="00C0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1D83"/>
  <w15:chartTrackingRefBased/>
  <w15:docId w15:val="{69B4CC45-686C-4107-A80B-A7A6D675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814fbc-5f7e-4803-9645-1a19fe514e1c}" enabled="1" method="Privileged" siteId="{28f7e5e9-5d94-4d10-8057-1a0095edf4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snh</dc:creator>
  <cp:keywords/>
  <dc:description/>
  <cp:lastModifiedBy>조명환 (Myeonghwan Cho)</cp:lastModifiedBy>
  <cp:revision>2</cp:revision>
  <dcterms:created xsi:type="dcterms:W3CDTF">2024-01-09T22:56:00Z</dcterms:created>
  <dcterms:modified xsi:type="dcterms:W3CDTF">2025-02-17T00:37:00Z</dcterms:modified>
</cp:coreProperties>
</file>