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1EA2" w14:textId="22530CA1" w:rsidR="00743839" w:rsidRDefault="00BD7B9A">
      <w:r>
        <w:rPr>
          <w:noProof/>
        </w:rPr>
        <w:drawing>
          <wp:inline distT="0" distB="0" distL="0" distR="0" wp14:anchorId="297318F3" wp14:editId="41FA0643">
            <wp:extent cx="5274310" cy="3123565"/>
            <wp:effectExtent l="0" t="0" r="2540" b="635"/>
            <wp:docPr id="8682388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2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254A5" w14:textId="3C7805B5" w:rsidR="00BD7B9A" w:rsidRDefault="006569EA" w:rsidP="00BD7B9A">
      <w:pPr>
        <w:rPr>
          <w:rFonts w:ascii="Times New Roman" w:hAnsi="Times New Roman" w:cs="Times New Roman"/>
          <w:sz w:val="20"/>
          <w:szCs w:val="20"/>
        </w:rPr>
      </w:pPr>
      <w:r w:rsidRPr="006569EA">
        <w:rPr>
          <w:rFonts w:ascii="Arial" w:eastAsia="Times New Roman" w:hAnsi="Times New Roman" w:cs="Times New Roman"/>
          <w:b/>
          <w:kern w:val="0"/>
          <w:sz w:val="20"/>
          <w:szCs w:val="20"/>
          <w:lang w:eastAsia="en-US"/>
        </w:rPr>
        <w:t>Supplementary Fig</w:t>
      </w:r>
      <w:r>
        <w:rPr>
          <w:rFonts w:ascii="Arial" w:hAnsi="Times New Roman" w:cs="Times New Roman" w:hint="eastAsia"/>
          <w:b/>
          <w:kern w:val="0"/>
          <w:sz w:val="20"/>
          <w:szCs w:val="20"/>
        </w:rPr>
        <w:t>.</w:t>
      </w:r>
      <w:r w:rsidRPr="006569EA">
        <w:rPr>
          <w:rFonts w:ascii="Arial" w:eastAsia="Times New Roman" w:hAnsi="Times New Roman" w:cs="Times New Roman"/>
          <w:b/>
          <w:kern w:val="0"/>
          <w:sz w:val="20"/>
          <w:szCs w:val="20"/>
          <w:lang w:eastAsia="en-US"/>
        </w:rPr>
        <w:t xml:space="preserve"> 1</w:t>
      </w:r>
      <w:r>
        <w:rPr>
          <w:rFonts w:ascii="Arial" w:hAnsi="Times New Roman" w:cs="Times New Roman" w:hint="eastAsia"/>
          <w:b/>
          <w:kern w:val="0"/>
          <w:sz w:val="20"/>
          <w:szCs w:val="20"/>
        </w:rPr>
        <w:t xml:space="preserve"> </w:t>
      </w:r>
      <w:r w:rsidR="00D63F91" w:rsidRPr="008A185C">
        <w:rPr>
          <w:rFonts w:ascii="Times New Roman" w:hAnsi="Times New Roman" w:cs="Times New Roman"/>
          <w:sz w:val="20"/>
          <w:szCs w:val="20"/>
        </w:rPr>
        <w:t xml:space="preserve">The role of CD99 in </w:t>
      </w:r>
      <w:r w:rsidR="00D63F91">
        <w:rPr>
          <w:rFonts w:ascii="Times New Roman" w:hAnsi="Times New Roman" w:cs="Times New Roman"/>
          <w:sz w:val="20"/>
          <w:szCs w:val="20"/>
        </w:rPr>
        <w:t>B16-F10</w:t>
      </w:r>
      <w:r w:rsidR="00D63F91" w:rsidRPr="008A185C">
        <w:rPr>
          <w:rFonts w:ascii="Times New Roman" w:hAnsi="Times New Roman" w:cs="Times New Roman"/>
          <w:sz w:val="20"/>
          <w:szCs w:val="20"/>
        </w:rPr>
        <w:t xml:space="preserve"> cells. (A) Western blot analysis of CD99 expression in </w:t>
      </w:r>
      <w:r w:rsidR="00D63F91">
        <w:rPr>
          <w:rFonts w:ascii="Times New Roman" w:hAnsi="Times New Roman" w:cs="Times New Roman"/>
          <w:sz w:val="20"/>
          <w:szCs w:val="20"/>
        </w:rPr>
        <w:t>B16-F10</w:t>
      </w:r>
      <w:r w:rsidR="00D63F91" w:rsidRPr="008A185C">
        <w:rPr>
          <w:rFonts w:ascii="Times New Roman" w:hAnsi="Times New Roman" w:cs="Times New Roman"/>
          <w:sz w:val="20"/>
          <w:szCs w:val="20"/>
        </w:rPr>
        <w:t xml:space="preserve"> cells after they were transfected with </w:t>
      </w:r>
      <w:r w:rsidR="00D63F91">
        <w:rPr>
          <w:rFonts w:ascii="Times New Roman" w:hAnsi="Times New Roman" w:cs="Times New Roman" w:hint="eastAsia"/>
          <w:sz w:val="20"/>
          <w:szCs w:val="20"/>
        </w:rPr>
        <w:t>si</w:t>
      </w:r>
      <w:r w:rsidR="00D63F91" w:rsidRPr="008A185C">
        <w:rPr>
          <w:rFonts w:ascii="Times New Roman" w:hAnsi="Times New Roman" w:cs="Times New Roman"/>
          <w:sz w:val="20"/>
          <w:szCs w:val="20"/>
        </w:rPr>
        <w:t xml:space="preserve">RNA-CD99. (B) Proliferation assay to evaluate the cell count of </w:t>
      </w:r>
      <w:r w:rsidR="00D63F91">
        <w:rPr>
          <w:rFonts w:ascii="Times New Roman" w:hAnsi="Times New Roman" w:cs="Times New Roman"/>
          <w:sz w:val="20"/>
          <w:szCs w:val="20"/>
        </w:rPr>
        <w:t>B16-F10</w:t>
      </w:r>
      <w:r w:rsidR="00D63F91" w:rsidRPr="008A185C">
        <w:rPr>
          <w:rFonts w:ascii="Times New Roman" w:hAnsi="Times New Roman" w:cs="Times New Roman"/>
          <w:sz w:val="20"/>
          <w:szCs w:val="20"/>
        </w:rPr>
        <w:t xml:space="preserve"> cells following </w:t>
      </w:r>
      <w:r w:rsidR="00D63F91">
        <w:rPr>
          <w:rFonts w:ascii="Times New Roman" w:hAnsi="Times New Roman" w:cs="Times New Roman" w:hint="eastAsia"/>
          <w:sz w:val="20"/>
          <w:szCs w:val="20"/>
        </w:rPr>
        <w:t>si</w:t>
      </w:r>
      <w:r w:rsidR="00D63F91" w:rsidRPr="008A185C">
        <w:rPr>
          <w:rFonts w:ascii="Times New Roman" w:hAnsi="Times New Roman" w:cs="Times New Roman"/>
          <w:sz w:val="20"/>
          <w:szCs w:val="20"/>
        </w:rPr>
        <w:t xml:space="preserve">RNA-CD99 transfection. (C) </w:t>
      </w:r>
      <w:proofErr w:type="spellStart"/>
      <w:r w:rsidR="00D63F91" w:rsidRPr="008A185C">
        <w:rPr>
          <w:rFonts w:ascii="Times New Roman" w:hAnsi="Times New Roman" w:cs="Times New Roman"/>
          <w:sz w:val="20"/>
          <w:szCs w:val="20"/>
        </w:rPr>
        <w:t>Transwell</w:t>
      </w:r>
      <w:proofErr w:type="spellEnd"/>
      <w:r w:rsidR="00D63F91" w:rsidRPr="008A185C">
        <w:rPr>
          <w:rFonts w:ascii="Times New Roman" w:hAnsi="Times New Roman" w:cs="Times New Roman"/>
          <w:sz w:val="20"/>
          <w:szCs w:val="20"/>
        </w:rPr>
        <w:t xml:space="preserve"> assay to assess the migration capacity of </w:t>
      </w:r>
      <w:r w:rsidR="00D63F91">
        <w:rPr>
          <w:rFonts w:ascii="Times New Roman" w:hAnsi="Times New Roman" w:cs="Times New Roman"/>
          <w:sz w:val="20"/>
          <w:szCs w:val="20"/>
        </w:rPr>
        <w:t>B16-F10</w:t>
      </w:r>
      <w:r w:rsidR="00D63F91" w:rsidRPr="008A185C">
        <w:rPr>
          <w:rFonts w:ascii="Times New Roman" w:hAnsi="Times New Roman" w:cs="Times New Roman"/>
          <w:sz w:val="20"/>
          <w:szCs w:val="20"/>
        </w:rPr>
        <w:t xml:space="preserve"> cells after they were transfected with </w:t>
      </w:r>
      <w:r w:rsidR="00D63F91">
        <w:rPr>
          <w:rFonts w:ascii="Times New Roman" w:hAnsi="Times New Roman" w:cs="Times New Roman" w:hint="eastAsia"/>
          <w:sz w:val="20"/>
          <w:szCs w:val="20"/>
        </w:rPr>
        <w:t>si</w:t>
      </w:r>
      <w:r w:rsidR="00D63F91" w:rsidRPr="008A185C">
        <w:rPr>
          <w:rFonts w:ascii="Times New Roman" w:hAnsi="Times New Roman" w:cs="Times New Roman"/>
          <w:sz w:val="20"/>
          <w:szCs w:val="20"/>
        </w:rPr>
        <w:t>RNA-CD99.</w:t>
      </w:r>
      <w:r w:rsidR="006D0807" w:rsidRPr="006D0807">
        <w:rPr>
          <w:rFonts w:ascii="Times New Roman" w:hAnsi="Times New Roman" w:cs="Times New Roman"/>
          <w:sz w:val="20"/>
          <w:szCs w:val="20"/>
        </w:rPr>
        <w:t xml:space="preserve"> </w:t>
      </w:r>
      <w:r w:rsidR="006D0807" w:rsidRPr="000D3BAB">
        <w:rPr>
          <w:rFonts w:ascii="Times New Roman" w:hAnsi="Times New Roman" w:cs="Times New Roman"/>
          <w:sz w:val="20"/>
          <w:szCs w:val="20"/>
        </w:rPr>
        <w:t>*</w:t>
      </w:r>
      <w:r w:rsidR="006D0807">
        <w:rPr>
          <w:rFonts w:ascii="Times New Roman" w:hAnsi="Times New Roman" w:cs="Times New Roman" w:hint="eastAsia"/>
          <w:sz w:val="20"/>
          <w:szCs w:val="20"/>
        </w:rPr>
        <w:t>*</w:t>
      </w:r>
      <w:r w:rsidR="006D0807" w:rsidRPr="000D3BAB">
        <w:rPr>
          <w:rFonts w:ascii="Times New Roman" w:hAnsi="Times New Roman" w:cs="Times New Roman"/>
          <w:sz w:val="20"/>
          <w:szCs w:val="20"/>
        </w:rPr>
        <w:t xml:space="preserve">, </w:t>
      </w:r>
      <w:r w:rsidR="006D0807" w:rsidRPr="006D0807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6D0807" w:rsidRPr="000D3BAB">
        <w:rPr>
          <w:rFonts w:ascii="Times New Roman" w:hAnsi="Times New Roman" w:cs="Times New Roman"/>
          <w:sz w:val="20"/>
          <w:szCs w:val="20"/>
        </w:rPr>
        <w:t>&lt;0.0</w:t>
      </w:r>
      <w:r w:rsidR="006D0807">
        <w:rPr>
          <w:rFonts w:ascii="Times New Roman" w:hAnsi="Times New Roman" w:cs="Times New Roman" w:hint="eastAsia"/>
          <w:sz w:val="20"/>
          <w:szCs w:val="20"/>
        </w:rPr>
        <w:t>1</w:t>
      </w:r>
      <w:r w:rsidR="006D0807" w:rsidRPr="000D3BAB">
        <w:rPr>
          <w:rFonts w:ascii="Times New Roman" w:hAnsi="Times New Roman" w:cs="Times New Roman"/>
          <w:sz w:val="20"/>
          <w:szCs w:val="20"/>
        </w:rPr>
        <w:t>; **</w:t>
      </w:r>
      <w:r w:rsidR="006D0807">
        <w:rPr>
          <w:rFonts w:ascii="Times New Roman" w:hAnsi="Times New Roman" w:cs="Times New Roman" w:hint="eastAsia"/>
          <w:sz w:val="20"/>
          <w:szCs w:val="20"/>
        </w:rPr>
        <w:t>*</w:t>
      </w:r>
      <w:r w:rsidR="006D0807" w:rsidRPr="000D3BAB">
        <w:rPr>
          <w:rFonts w:ascii="Times New Roman" w:hAnsi="Times New Roman" w:cs="Times New Roman"/>
          <w:sz w:val="20"/>
          <w:szCs w:val="20"/>
        </w:rPr>
        <w:t xml:space="preserve">, </w:t>
      </w:r>
      <w:r w:rsidR="006D0807" w:rsidRPr="006D0807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6D0807" w:rsidRPr="000D3BAB">
        <w:rPr>
          <w:rFonts w:ascii="Times New Roman" w:hAnsi="Times New Roman" w:cs="Times New Roman"/>
          <w:sz w:val="20"/>
          <w:szCs w:val="20"/>
        </w:rPr>
        <w:t>&lt;0.0</w:t>
      </w:r>
      <w:r w:rsidR="006D0807">
        <w:rPr>
          <w:rFonts w:ascii="Times New Roman" w:hAnsi="Times New Roman" w:cs="Times New Roman" w:hint="eastAsia"/>
          <w:sz w:val="20"/>
          <w:szCs w:val="20"/>
        </w:rPr>
        <w:t>0</w:t>
      </w:r>
      <w:r w:rsidR="006D0807" w:rsidRPr="000D3BAB">
        <w:rPr>
          <w:rFonts w:ascii="Times New Roman" w:hAnsi="Times New Roman" w:cs="Times New Roman"/>
          <w:sz w:val="20"/>
          <w:szCs w:val="20"/>
        </w:rPr>
        <w:t>1.</w:t>
      </w:r>
    </w:p>
    <w:p w14:paraId="78444506" w14:textId="77777777" w:rsidR="00D63F91" w:rsidRPr="008A185C" w:rsidRDefault="00D63F91" w:rsidP="00BD7B9A">
      <w:pPr>
        <w:rPr>
          <w:rFonts w:ascii="Times New Roman" w:hAnsi="Times New Roman" w:cs="Times New Roman"/>
          <w:sz w:val="20"/>
          <w:szCs w:val="20"/>
        </w:rPr>
      </w:pPr>
    </w:p>
    <w:p w14:paraId="29C8AB5A" w14:textId="22010563" w:rsidR="00BD7B9A" w:rsidRDefault="00793996">
      <w:r>
        <w:rPr>
          <w:noProof/>
        </w:rPr>
        <w:drawing>
          <wp:inline distT="0" distB="0" distL="0" distR="0" wp14:anchorId="1D06F67D" wp14:editId="66968775">
            <wp:extent cx="5370364" cy="2147887"/>
            <wp:effectExtent l="0" t="0" r="1905" b="5080"/>
            <wp:docPr id="94851728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364" cy="214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40EB3" w14:textId="203E3B6D" w:rsidR="004E2A09" w:rsidRDefault="004E2A09" w:rsidP="004E2A09">
      <w:pPr>
        <w:rPr>
          <w:rFonts w:ascii="Arial" w:hAnsi="Times New Roman" w:cs="Times New Roman"/>
          <w:b/>
          <w:kern w:val="0"/>
          <w:sz w:val="20"/>
          <w:szCs w:val="20"/>
        </w:rPr>
      </w:pPr>
      <w:r w:rsidRPr="006569EA">
        <w:rPr>
          <w:rFonts w:ascii="Arial" w:eastAsia="Times New Roman" w:hAnsi="Times New Roman" w:cs="Times New Roman"/>
          <w:b/>
          <w:kern w:val="0"/>
          <w:sz w:val="20"/>
          <w:szCs w:val="20"/>
          <w:lang w:eastAsia="en-US"/>
        </w:rPr>
        <w:t>Supplementary Fig</w:t>
      </w:r>
      <w:r>
        <w:rPr>
          <w:rFonts w:ascii="Arial" w:hAnsi="Times New Roman" w:cs="Times New Roman" w:hint="eastAsia"/>
          <w:b/>
          <w:kern w:val="0"/>
          <w:sz w:val="20"/>
          <w:szCs w:val="20"/>
        </w:rPr>
        <w:t>.</w:t>
      </w:r>
      <w:r w:rsidRPr="006569EA">
        <w:rPr>
          <w:rFonts w:ascii="Arial" w:eastAsia="Times New Roman" w:hAnsi="Times New Roman" w:cs="Times New Roman"/>
          <w:b/>
          <w:kern w:val="0"/>
          <w:sz w:val="20"/>
          <w:szCs w:val="20"/>
          <w:lang w:eastAsia="en-US"/>
        </w:rPr>
        <w:t xml:space="preserve"> </w:t>
      </w:r>
      <w:r>
        <w:rPr>
          <w:rFonts w:ascii="Arial" w:hAnsi="Times New Roman" w:cs="Times New Roman" w:hint="eastAsia"/>
          <w:b/>
          <w:kern w:val="0"/>
          <w:sz w:val="20"/>
          <w:szCs w:val="20"/>
        </w:rPr>
        <w:t xml:space="preserve">2 </w:t>
      </w:r>
      <w:r w:rsidRPr="004E2A09">
        <w:rPr>
          <w:rFonts w:ascii="Times New Roman" w:hAnsi="Times New Roman" w:cs="Times New Roman"/>
          <w:sz w:val="20"/>
          <w:szCs w:val="20"/>
        </w:rPr>
        <w:t>The relationship between CD99 expression and tumor-infiltrating immune cells in pan-cancer</w:t>
      </w:r>
      <w:r>
        <w:rPr>
          <w:rFonts w:ascii="Times New Roman" w:hAnsi="Times New Roman" w:cs="Times New Roman" w:hint="eastAsia"/>
          <w:sz w:val="20"/>
          <w:szCs w:val="20"/>
        </w:rPr>
        <w:t xml:space="preserve"> by </w:t>
      </w:r>
      <w:r w:rsidRPr="004E2A09">
        <w:rPr>
          <w:rFonts w:ascii="Times New Roman" w:hAnsi="Times New Roman" w:cs="Times New Roman"/>
          <w:sz w:val="20"/>
          <w:szCs w:val="20"/>
        </w:rPr>
        <w:t>CIBERSORT.</w:t>
      </w:r>
      <w:r w:rsidR="006D0807" w:rsidRPr="006D0807">
        <w:rPr>
          <w:rFonts w:ascii="Times New Roman" w:hAnsi="Times New Roman" w:cs="Times New Roman"/>
          <w:sz w:val="20"/>
          <w:szCs w:val="20"/>
        </w:rPr>
        <w:t xml:space="preserve"> </w:t>
      </w:r>
      <w:r w:rsidR="006D0807">
        <w:rPr>
          <w:rFonts w:ascii="Times New Roman" w:hAnsi="Times New Roman" w:cs="Times New Roman" w:hint="eastAsia"/>
          <w:sz w:val="20"/>
          <w:szCs w:val="20"/>
        </w:rPr>
        <w:t>*</w:t>
      </w:r>
      <w:r w:rsidR="006D0807" w:rsidRPr="000D3BAB">
        <w:rPr>
          <w:rFonts w:ascii="Times New Roman" w:hAnsi="Times New Roman" w:cs="Times New Roman"/>
          <w:sz w:val="20"/>
          <w:szCs w:val="20"/>
        </w:rPr>
        <w:t xml:space="preserve">, </w:t>
      </w:r>
      <w:r w:rsidR="006D0807" w:rsidRPr="006D0807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6D0807" w:rsidRPr="000D3BAB">
        <w:rPr>
          <w:rFonts w:ascii="Times New Roman" w:hAnsi="Times New Roman" w:cs="Times New Roman"/>
          <w:sz w:val="20"/>
          <w:szCs w:val="20"/>
        </w:rPr>
        <w:t>&lt;0.0</w:t>
      </w:r>
      <w:r w:rsidR="006D0807">
        <w:rPr>
          <w:rFonts w:ascii="Times New Roman" w:hAnsi="Times New Roman" w:cs="Times New Roman" w:hint="eastAsia"/>
          <w:sz w:val="20"/>
          <w:szCs w:val="20"/>
        </w:rPr>
        <w:t>5</w:t>
      </w:r>
      <w:r w:rsidR="006D0807" w:rsidRPr="000D3BAB">
        <w:rPr>
          <w:rFonts w:ascii="Times New Roman" w:hAnsi="Times New Roman" w:cs="Times New Roman"/>
          <w:sz w:val="20"/>
          <w:szCs w:val="20"/>
        </w:rPr>
        <w:t>; *</w:t>
      </w:r>
      <w:r w:rsidR="006D0807">
        <w:rPr>
          <w:rFonts w:ascii="Times New Roman" w:hAnsi="Times New Roman" w:cs="Times New Roman" w:hint="eastAsia"/>
          <w:sz w:val="20"/>
          <w:szCs w:val="20"/>
        </w:rPr>
        <w:t>*</w:t>
      </w:r>
      <w:r w:rsidR="006D0807" w:rsidRPr="000D3BAB">
        <w:rPr>
          <w:rFonts w:ascii="Times New Roman" w:hAnsi="Times New Roman" w:cs="Times New Roman"/>
          <w:sz w:val="20"/>
          <w:szCs w:val="20"/>
        </w:rPr>
        <w:t xml:space="preserve">, </w:t>
      </w:r>
      <w:r w:rsidR="006D0807" w:rsidRPr="006D0807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6D0807" w:rsidRPr="000D3BAB">
        <w:rPr>
          <w:rFonts w:ascii="Times New Roman" w:hAnsi="Times New Roman" w:cs="Times New Roman"/>
          <w:sz w:val="20"/>
          <w:szCs w:val="20"/>
        </w:rPr>
        <w:t>&lt;0.0</w:t>
      </w:r>
      <w:r w:rsidR="006D0807">
        <w:rPr>
          <w:rFonts w:ascii="Times New Roman" w:hAnsi="Times New Roman" w:cs="Times New Roman" w:hint="eastAsia"/>
          <w:sz w:val="20"/>
          <w:szCs w:val="20"/>
        </w:rPr>
        <w:t>1</w:t>
      </w:r>
      <w:r w:rsidR="006D0807" w:rsidRPr="000D3BAB">
        <w:rPr>
          <w:rFonts w:ascii="Times New Roman" w:hAnsi="Times New Roman" w:cs="Times New Roman"/>
          <w:sz w:val="20"/>
          <w:szCs w:val="20"/>
        </w:rPr>
        <w:t>; **</w:t>
      </w:r>
      <w:r w:rsidR="006D0807">
        <w:rPr>
          <w:rFonts w:ascii="Times New Roman" w:hAnsi="Times New Roman" w:cs="Times New Roman" w:hint="eastAsia"/>
          <w:sz w:val="20"/>
          <w:szCs w:val="20"/>
        </w:rPr>
        <w:t>*</w:t>
      </w:r>
      <w:r w:rsidR="006D0807" w:rsidRPr="000D3BAB">
        <w:rPr>
          <w:rFonts w:ascii="Times New Roman" w:hAnsi="Times New Roman" w:cs="Times New Roman"/>
          <w:sz w:val="20"/>
          <w:szCs w:val="20"/>
        </w:rPr>
        <w:t xml:space="preserve">, </w:t>
      </w:r>
      <w:r w:rsidR="006D0807" w:rsidRPr="006D0807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6D0807" w:rsidRPr="000D3BAB">
        <w:rPr>
          <w:rFonts w:ascii="Times New Roman" w:hAnsi="Times New Roman" w:cs="Times New Roman"/>
          <w:sz w:val="20"/>
          <w:szCs w:val="20"/>
        </w:rPr>
        <w:t>&lt;0.0</w:t>
      </w:r>
      <w:r w:rsidR="006D0807">
        <w:rPr>
          <w:rFonts w:ascii="Times New Roman" w:hAnsi="Times New Roman" w:cs="Times New Roman" w:hint="eastAsia"/>
          <w:sz w:val="20"/>
          <w:szCs w:val="20"/>
        </w:rPr>
        <w:t>0</w:t>
      </w:r>
      <w:r w:rsidR="006D0807" w:rsidRPr="000D3BAB">
        <w:rPr>
          <w:rFonts w:ascii="Times New Roman" w:hAnsi="Times New Roman" w:cs="Times New Roman"/>
          <w:sz w:val="20"/>
          <w:szCs w:val="20"/>
        </w:rPr>
        <w:t>1.</w:t>
      </w:r>
    </w:p>
    <w:p w14:paraId="5895283B" w14:textId="77777777" w:rsidR="00793996" w:rsidRPr="004E2A09" w:rsidRDefault="00793996"/>
    <w:p w14:paraId="562E03D5" w14:textId="77777777" w:rsidR="006569EA" w:rsidRDefault="00793996">
      <w:r>
        <w:rPr>
          <w:rFonts w:hint="eastAsia"/>
          <w:noProof/>
        </w:rPr>
        <w:drawing>
          <wp:inline distT="0" distB="0" distL="0" distR="0" wp14:anchorId="5EA739E2" wp14:editId="79D947C5">
            <wp:extent cx="5267325" cy="790575"/>
            <wp:effectExtent l="0" t="0" r="9525" b="9525"/>
            <wp:docPr id="19657351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9B811" w14:textId="56AACE0E" w:rsidR="004E2A09" w:rsidRDefault="004E2A09" w:rsidP="004E2A09">
      <w:pPr>
        <w:rPr>
          <w:rFonts w:ascii="Arial" w:hAnsi="Times New Roman" w:cs="Times New Roman"/>
          <w:b/>
          <w:kern w:val="0"/>
          <w:sz w:val="20"/>
          <w:szCs w:val="20"/>
        </w:rPr>
      </w:pPr>
      <w:r w:rsidRPr="006569EA">
        <w:rPr>
          <w:rFonts w:ascii="Arial" w:eastAsia="Times New Roman" w:hAnsi="Times New Roman" w:cs="Times New Roman"/>
          <w:b/>
          <w:kern w:val="0"/>
          <w:sz w:val="20"/>
          <w:szCs w:val="20"/>
          <w:lang w:eastAsia="en-US"/>
        </w:rPr>
        <w:t>Supplementary Fig</w:t>
      </w:r>
      <w:r>
        <w:rPr>
          <w:rFonts w:ascii="Arial" w:hAnsi="Times New Roman" w:cs="Times New Roman" w:hint="eastAsia"/>
          <w:b/>
          <w:kern w:val="0"/>
          <w:sz w:val="20"/>
          <w:szCs w:val="20"/>
        </w:rPr>
        <w:t>.</w:t>
      </w:r>
      <w:r w:rsidRPr="006569EA">
        <w:rPr>
          <w:rFonts w:ascii="Arial" w:eastAsia="Times New Roman" w:hAnsi="Times New Roman" w:cs="Times New Roman"/>
          <w:b/>
          <w:kern w:val="0"/>
          <w:sz w:val="20"/>
          <w:szCs w:val="20"/>
          <w:lang w:eastAsia="en-US"/>
        </w:rPr>
        <w:t xml:space="preserve"> </w:t>
      </w:r>
      <w:r>
        <w:rPr>
          <w:rFonts w:ascii="Arial" w:hAnsi="Times New Roman" w:cs="Times New Roman" w:hint="eastAsia"/>
          <w:b/>
          <w:kern w:val="0"/>
          <w:sz w:val="20"/>
          <w:szCs w:val="20"/>
        </w:rPr>
        <w:t xml:space="preserve">3 </w:t>
      </w:r>
      <w:r w:rsidRPr="004E2A09">
        <w:rPr>
          <w:rFonts w:ascii="Times New Roman" w:hAnsi="Times New Roman" w:cs="Times New Roman"/>
          <w:sz w:val="20"/>
          <w:szCs w:val="20"/>
        </w:rPr>
        <w:t>The relationship between CD99 expression and tumor-infiltrating immune cells in pan-cancer</w:t>
      </w:r>
      <w:r>
        <w:rPr>
          <w:rFonts w:ascii="Times New Roman" w:hAnsi="Times New Roman" w:cs="Times New Roman" w:hint="eastAsia"/>
          <w:sz w:val="20"/>
          <w:szCs w:val="20"/>
        </w:rPr>
        <w:t xml:space="preserve"> by TIMER</w:t>
      </w:r>
      <w:r w:rsidRPr="004E2A09">
        <w:rPr>
          <w:rFonts w:ascii="Times New Roman" w:hAnsi="Times New Roman" w:cs="Times New Roman"/>
          <w:sz w:val="20"/>
          <w:szCs w:val="20"/>
        </w:rPr>
        <w:t>.</w:t>
      </w:r>
      <w:r w:rsidR="006D0807" w:rsidRPr="006D080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D0807">
        <w:rPr>
          <w:rFonts w:ascii="Times New Roman" w:hAnsi="Times New Roman" w:cs="Times New Roman" w:hint="eastAsia"/>
          <w:sz w:val="20"/>
          <w:szCs w:val="20"/>
        </w:rPr>
        <w:t>*</w:t>
      </w:r>
      <w:r w:rsidR="006D0807" w:rsidRPr="000D3BAB">
        <w:rPr>
          <w:rFonts w:ascii="Times New Roman" w:hAnsi="Times New Roman" w:cs="Times New Roman"/>
          <w:sz w:val="20"/>
          <w:szCs w:val="20"/>
        </w:rPr>
        <w:t xml:space="preserve">, </w:t>
      </w:r>
      <w:r w:rsidR="006D0807" w:rsidRPr="006D0807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6D0807" w:rsidRPr="000D3BAB">
        <w:rPr>
          <w:rFonts w:ascii="Times New Roman" w:hAnsi="Times New Roman" w:cs="Times New Roman"/>
          <w:sz w:val="20"/>
          <w:szCs w:val="20"/>
        </w:rPr>
        <w:t>&lt;0.0</w:t>
      </w:r>
      <w:r w:rsidR="006D0807">
        <w:rPr>
          <w:rFonts w:ascii="Times New Roman" w:hAnsi="Times New Roman" w:cs="Times New Roman" w:hint="eastAsia"/>
          <w:sz w:val="20"/>
          <w:szCs w:val="20"/>
        </w:rPr>
        <w:t>5</w:t>
      </w:r>
      <w:r w:rsidR="006D0807" w:rsidRPr="000D3BAB">
        <w:rPr>
          <w:rFonts w:ascii="Times New Roman" w:hAnsi="Times New Roman" w:cs="Times New Roman"/>
          <w:sz w:val="20"/>
          <w:szCs w:val="20"/>
        </w:rPr>
        <w:t>; *</w:t>
      </w:r>
      <w:r w:rsidR="006D0807">
        <w:rPr>
          <w:rFonts w:ascii="Times New Roman" w:hAnsi="Times New Roman" w:cs="Times New Roman" w:hint="eastAsia"/>
          <w:sz w:val="20"/>
          <w:szCs w:val="20"/>
        </w:rPr>
        <w:t>*</w:t>
      </w:r>
      <w:r w:rsidR="006D0807" w:rsidRPr="000D3BAB">
        <w:rPr>
          <w:rFonts w:ascii="Times New Roman" w:hAnsi="Times New Roman" w:cs="Times New Roman"/>
          <w:sz w:val="20"/>
          <w:szCs w:val="20"/>
        </w:rPr>
        <w:t xml:space="preserve">, </w:t>
      </w:r>
      <w:r w:rsidR="006D0807" w:rsidRPr="006D0807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6D0807" w:rsidRPr="000D3BAB">
        <w:rPr>
          <w:rFonts w:ascii="Times New Roman" w:hAnsi="Times New Roman" w:cs="Times New Roman"/>
          <w:sz w:val="20"/>
          <w:szCs w:val="20"/>
        </w:rPr>
        <w:t>&lt;0.0</w:t>
      </w:r>
      <w:r w:rsidR="006D0807">
        <w:rPr>
          <w:rFonts w:ascii="Times New Roman" w:hAnsi="Times New Roman" w:cs="Times New Roman" w:hint="eastAsia"/>
          <w:sz w:val="20"/>
          <w:szCs w:val="20"/>
        </w:rPr>
        <w:t>1</w:t>
      </w:r>
      <w:r w:rsidR="006D0807" w:rsidRPr="000D3BAB">
        <w:rPr>
          <w:rFonts w:ascii="Times New Roman" w:hAnsi="Times New Roman" w:cs="Times New Roman"/>
          <w:sz w:val="20"/>
          <w:szCs w:val="20"/>
        </w:rPr>
        <w:t>; **</w:t>
      </w:r>
      <w:r w:rsidR="006D0807">
        <w:rPr>
          <w:rFonts w:ascii="Times New Roman" w:hAnsi="Times New Roman" w:cs="Times New Roman" w:hint="eastAsia"/>
          <w:sz w:val="20"/>
          <w:szCs w:val="20"/>
        </w:rPr>
        <w:t>*</w:t>
      </w:r>
      <w:r w:rsidR="006D0807" w:rsidRPr="000D3BAB">
        <w:rPr>
          <w:rFonts w:ascii="Times New Roman" w:hAnsi="Times New Roman" w:cs="Times New Roman"/>
          <w:sz w:val="20"/>
          <w:szCs w:val="20"/>
        </w:rPr>
        <w:t xml:space="preserve">, </w:t>
      </w:r>
      <w:r w:rsidR="006D0807" w:rsidRPr="006D0807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6D0807" w:rsidRPr="000D3BAB">
        <w:rPr>
          <w:rFonts w:ascii="Times New Roman" w:hAnsi="Times New Roman" w:cs="Times New Roman"/>
          <w:sz w:val="20"/>
          <w:szCs w:val="20"/>
        </w:rPr>
        <w:t>&lt;0.0</w:t>
      </w:r>
      <w:r w:rsidR="006D0807">
        <w:rPr>
          <w:rFonts w:ascii="Times New Roman" w:hAnsi="Times New Roman" w:cs="Times New Roman" w:hint="eastAsia"/>
          <w:sz w:val="20"/>
          <w:szCs w:val="20"/>
        </w:rPr>
        <w:t>0</w:t>
      </w:r>
      <w:r w:rsidR="006D0807" w:rsidRPr="000D3BAB">
        <w:rPr>
          <w:rFonts w:ascii="Times New Roman" w:hAnsi="Times New Roman" w:cs="Times New Roman"/>
          <w:sz w:val="20"/>
          <w:szCs w:val="20"/>
        </w:rPr>
        <w:t>1.</w:t>
      </w:r>
    </w:p>
    <w:p w14:paraId="0E38745B" w14:textId="5F9BAA7E" w:rsidR="006569EA" w:rsidRDefault="00793996">
      <w:pPr>
        <w:rPr>
          <w:rFonts w:ascii="Arial" w:hAnsi="Times New Roman" w:cs="Times New Roman"/>
          <w:b/>
          <w:kern w:val="0"/>
          <w:sz w:val="20"/>
          <w:szCs w:val="20"/>
        </w:rPr>
      </w:pPr>
      <w:r>
        <w:rPr>
          <w:rFonts w:hint="eastAsia"/>
          <w:noProof/>
        </w:rPr>
        <w:drawing>
          <wp:inline distT="0" distB="0" distL="0" distR="0" wp14:anchorId="286BBF67" wp14:editId="6671FE01">
            <wp:extent cx="5267325" cy="2633980"/>
            <wp:effectExtent l="0" t="0" r="9525" b="0"/>
            <wp:docPr id="101223220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5BC0A" w14:textId="7F82805A" w:rsidR="006569EA" w:rsidRDefault="006569EA">
      <w:pPr>
        <w:rPr>
          <w:rFonts w:ascii="Arial" w:hAnsi="Times New Roman" w:cs="Times New Roman"/>
          <w:b/>
          <w:kern w:val="0"/>
          <w:sz w:val="20"/>
          <w:szCs w:val="20"/>
        </w:rPr>
      </w:pPr>
      <w:bookmarkStart w:id="0" w:name="_Hlk194965848"/>
      <w:r w:rsidRPr="006569EA">
        <w:rPr>
          <w:rFonts w:ascii="Arial" w:eastAsia="Times New Roman" w:hAnsi="Times New Roman" w:cs="Times New Roman"/>
          <w:b/>
          <w:kern w:val="0"/>
          <w:sz w:val="20"/>
          <w:szCs w:val="20"/>
          <w:lang w:eastAsia="en-US"/>
        </w:rPr>
        <w:t>Supplementary Fig</w:t>
      </w:r>
      <w:r>
        <w:rPr>
          <w:rFonts w:ascii="Arial" w:hAnsi="Times New Roman" w:cs="Times New Roman" w:hint="eastAsia"/>
          <w:b/>
          <w:kern w:val="0"/>
          <w:sz w:val="20"/>
          <w:szCs w:val="20"/>
        </w:rPr>
        <w:t>.</w:t>
      </w:r>
      <w:r w:rsidRPr="006569EA">
        <w:rPr>
          <w:rFonts w:ascii="Arial" w:eastAsia="Times New Roman" w:hAnsi="Times New Roman" w:cs="Times New Roman"/>
          <w:b/>
          <w:kern w:val="0"/>
          <w:sz w:val="20"/>
          <w:szCs w:val="20"/>
          <w:lang w:eastAsia="en-US"/>
        </w:rPr>
        <w:t xml:space="preserve"> </w:t>
      </w:r>
      <w:r w:rsidR="004E2A09">
        <w:rPr>
          <w:rFonts w:ascii="Arial" w:hAnsi="Times New Roman" w:cs="Times New Roman" w:hint="eastAsia"/>
          <w:b/>
          <w:kern w:val="0"/>
          <w:sz w:val="20"/>
          <w:szCs w:val="20"/>
        </w:rPr>
        <w:t>4</w:t>
      </w:r>
      <w:r>
        <w:rPr>
          <w:rFonts w:ascii="Arial" w:hAnsi="Times New Roman" w:cs="Times New Roman" w:hint="eastAsia"/>
          <w:b/>
          <w:kern w:val="0"/>
          <w:sz w:val="20"/>
          <w:szCs w:val="20"/>
        </w:rPr>
        <w:t xml:space="preserve"> </w:t>
      </w:r>
      <w:r w:rsidR="004E2A09" w:rsidRPr="004E2A09">
        <w:rPr>
          <w:rFonts w:ascii="Times New Roman" w:hAnsi="Times New Roman" w:cs="Times New Roman"/>
          <w:sz w:val="20"/>
          <w:szCs w:val="20"/>
        </w:rPr>
        <w:t>The relationship between CD99 expression and tumor-infiltrating immune cells in pan-cancer</w:t>
      </w:r>
      <w:r w:rsidR="004E2A09">
        <w:rPr>
          <w:rFonts w:ascii="Times New Roman" w:hAnsi="Times New Roman" w:cs="Times New Roman" w:hint="eastAsia"/>
          <w:sz w:val="20"/>
          <w:szCs w:val="20"/>
        </w:rPr>
        <w:t xml:space="preserve"> by </w:t>
      </w:r>
      <w:proofErr w:type="spellStart"/>
      <w:r w:rsidR="004E2A09">
        <w:rPr>
          <w:rFonts w:ascii="Times New Roman" w:hAnsi="Times New Roman" w:cs="Times New Roman" w:hint="eastAsia"/>
          <w:sz w:val="20"/>
          <w:szCs w:val="20"/>
        </w:rPr>
        <w:t>xCELL</w:t>
      </w:r>
      <w:proofErr w:type="spellEnd"/>
      <w:r w:rsidR="004E2A09" w:rsidRPr="004E2A09">
        <w:rPr>
          <w:rFonts w:ascii="Times New Roman" w:hAnsi="Times New Roman" w:cs="Times New Roman"/>
          <w:sz w:val="20"/>
          <w:szCs w:val="20"/>
        </w:rPr>
        <w:t>.</w:t>
      </w:r>
      <w:r w:rsidR="006D0807" w:rsidRPr="006D080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D0807">
        <w:rPr>
          <w:rFonts w:ascii="Times New Roman" w:hAnsi="Times New Roman" w:cs="Times New Roman" w:hint="eastAsia"/>
          <w:sz w:val="20"/>
          <w:szCs w:val="20"/>
        </w:rPr>
        <w:t>*</w:t>
      </w:r>
      <w:r w:rsidR="006D0807" w:rsidRPr="000D3BAB">
        <w:rPr>
          <w:rFonts w:ascii="Times New Roman" w:hAnsi="Times New Roman" w:cs="Times New Roman"/>
          <w:sz w:val="20"/>
          <w:szCs w:val="20"/>
        </w:rPr>
        <w:t xml:space="preserve">, </w:t>
      </w:r>
      <w:r w:rsidR="006D0807" w:rsidRPr="006D0807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6D0807" w:rsidRPr="000D3BAB">
        <w:rPr>
          <w:rFonts w:ascii="Times New Roman" w:hAnsi="Times New Roman" w:cs="Times New Roman"/>
          <w:sz w:val="20"/>
          <w:szCs w:val="20"/>
        </w:rPr>
        <w:t>&lt;0.0</w:t>
      </w:r>
      <w:r w:rsidR="006D0807">
        <w:rPr>
          <w:rFonts w:ascii="Times New Roman" w:hAnsi="Times New Roman" w:cs="Times New Roman" w:hint="eastAsia"/>
          <w:sz w:val="20"/>
          <w:szCs w:val="20"/>
        </w:rPr>
        <w:t>5</w:t>
      </w:r>
      <w:r w:rsidR="006D0807" w:rsidRPr="000D3BAB">
        <w:rPr>
          <w:rFonts w:ascii="Times New Roman" w:hAnsi="Times New Roman" w:cs="Times New Roman"/>
          <w:sz w:val="20"/>
          <w:szCs w:val="20"/>
        </w:rPr>
        <w:t>; *</w:t>
      </w:r>
      <w:r w:rsidR="006D0807">
        <w:rPr>
          <w:rFonts w:ascii="Times New Roman" w:hAnsi="Times New Roman" w:cs="Times New Roman" w:hint="eastAsia"/>
          <w:sz w:val="20"/>
          <w:szCs w:val="20"/>
        </w:rPr>
        <w:t>*</w:t>
      </w:r>
      <w:r w:rsidR="006D0807" w:rsidRPr="000D3BAB">
        <w:rPr>
          <w:rFonts w:ascii="Times New Roman" w:hAnsi="Times New Roman" w:cs="Times New Roman"/>
          <w:sz w:val="20"/>
          <w:szCs w:val="20"/>
        </w:rPr>
        <w:t xml:space="preserve">, </w:t>
      </w:r>
      <w:r w:rsidR="006D0807" w:rsidRPr="006D0807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6D0807" w:rsidRPr="000D3BAB">
        <w:rPr>
          <w:rFonts w:ascii="Times New Roman" w:hAnsi="Times New Roman" w:cs="Times New Roman"/>
          <w:sz w:val="20"/>
          <w:szCs w:val="20"/>
        </w:rPr>
        <w:t>&lt;0.0</w:t>
      </w:r>
      <w:r w:rsidR="006D0807">
        <w:rPr>
          <w:rFonts w:ascii="Times New Roman" w:hAnsi="Times New Roman" w:cs="Times New Roman" w:hint="eastAsia"/>
          <w:sz w:val="20"/>
          <w:szCs w:val="20"/>
        </w:rPr>
        <w:t>1</w:t>
      </w:r>
      <w:r w:rsidR="006D0807" w:rsidRPr="000D3BAB">
        <w:rPr>
          <w:rFonts w:ascii="Times New Roman" w:hAnsi="Times New Roman" w:cs="Times New Roman"/>
          <w:sz w:val="20"/>
          <w:szCs w:val="20"/>
        </w:rPr>
        <w:t>; **</w:t>
      </w:r>
      <w:r w:rsidR="006D0807">
        <w:rPr>
          <w:rFonts w:ascii="Times New Roman" w:hAnsi="Times New Roman" w:cs="Times New Roman" w:hint="eastAsia"/>
          <w:sz w:val="20"/>
          <w:szCs w:val="20"/>
        </w:rPr>
        <w:t>*</w:t>
      </w:r>
      <w:r w:rsidR="006D0807" w:rsidRPr="000D3BAB">
        <w:rPr>
          <w:rFonts w:ascii="Times New Roman" w:hAnsi="Times New Roman" w:cs="Times New Roman"/>
          <w:sz w:val="20"/>
          <w:szCs w:val="20"/>
        </w:rPr>
        <w:t xml:space="preserve">, </w:t>
      </w:r>
      <w:r w:rsidR="006D0807" w:rsidRPr="006D0807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6D0807" w:rsidRPr="000D3BAB">
        <w:rPr>
          <w:rFonts w:ascii="Times New Roman" w:hAnsi="Times New Roman" w:cs="Times New Roman"/>
          <w:sz w:val="20"/>
          <w:szCs w:val="20"/>
        </w:rPr>
        <w:t>&lt;0.0</w:t>
      </w:r>
      <w:r w:rsidR="006D0807">
        <w:rPr>
          <w:rFonts w:ascii="Times New Roman" w:hAnsi="Times New Roman" w:cs="Times New Roman" w:hint="eastAsia"/>
          <w:sz w:val="20"/>
          <w:szCs w:val="20"/>
        </w:rPr>
        <w:t>0</w:t>
      </w:r>
      <w:r w:rsidR="006D0807" w:rsidRPr="000D3BAB">
        <w:rPr>
          <w:rFonts w:ascii="Times New Roman" w:hAnsi="Times New Roman" w:cs="Times New Roman"/>
          <w:sz w:val="20"/>
          <w:szCs w:val="20"/>
        </w:rPr>
        <w:t>1.</w:t>
      </w:r>
    </w:p>
    <w:bookmarkEnd w:id="0"/>
    <w:p w14:paraId="3931FC8D" w14:textId="77777777" w:rsidR="006569EA" w:rsidRDefault="006569EA">
      <w:pPr>
        <w:rPr>
          <w:rFonts w:ascii="Arial" w:hAnsi="Times New Roman" w:cs="Times New Roman"/>
          <w:b/>
          <w:kern w:val="0"/>
          <w:sz w:val="20"/>
          <w:szCs w:val="20"/>
        </w:rPr>
      </w:pPr>
    </w:p>
    <w:p w14:paraId="425772E3" w14:textId="77777777" w:rsidR="000121C8" w:rsidRDefault="00793996" w:rsidP="004E2A09">
      <w:pPr>
        <w:rPr>
          <w:rFonts w:ascii="Arial" w:hAnsi="Times New Roman" w:cs="Times New Roman"/>
          <w:b/>
          <w:kern w:val="0"/>
          <w:sz w:val="20"/>
          <w:szCs w:val="20"/>
        </w:rPr>
      </w:pPr>
      <w:r>
        <w:rPr>
          <w:rFonts w:hint="eastAsia"/>
          <w:noProof/>
        </w:rPr>
        <w:drawing>
          <wp:inline distT="0" distB="0" distL="0" distR="0" wp14:anchorId="11B4045E" wp14:editId="21E2E894">
            <wp:extent cx="5267325" cy="1581150"/>
            <wp:effectExtent l="0" t="0" r="9525" b="0"/>
            <wp:docPr id="1793362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194966168"/>
    </w:p>
    <w:p w14:paraId="1D262789" w14:textId="20784E10" w:rsidR="004E2A09" w:rsidRDefault="004E2A09" w:rsidP="004E2A09">
      <w:pPr>
        <w:rPr>
          <w:rFonts w:ascii="Arial" w:hAnsi="Times New Roman" w:cs="Times New Roman"/>
          <w:b/>
          <w:kern w:val="0"/>
          <w:sz w:val="20"/>
          <w:szCs w:val="20"/>
        </w:rPr>
      </w:pPr>
      <w:r w:rsidRPr="006569EA">
        <w:rPr>
          <w:rFonts w:ascii="Arial" w:eastAsia="Times New Roman" w:hAnsi="Times New Roman" w:cs="Times New Roman"/>
          <w:b/>
          <w:kern w:val="0"/>
          <w:sz w:val="20"/>
          <w:szCs w:val="20"/>
          <w:lang w:eastAsia="en-US"/>
        </w:rPr>
        <w:t>Supplementary Fig</w:t>
      </w:r>
      <w:r>
        <w:rPr>
          <w:rFonts w:ascii="Arial" w:hAnsi="Times New Roman" w:cs="Times New Roman" w:hint="eastAsia"/>
          <w:b/>
          <w:kern w:val="0"/>
          <w:sz w:val="20"/>
          <w:szCs w:val="20"/>
        </w:rPr>
        <w:t>.</w:t>
      </w:r>
      <w:r w:rsidRPr="006569EA">
        <w:rPr>
          <w:rFonts w:ascii="Arial" w:eastAsia="Times New Roman" w:hAnsi="Times New Roman" w:cs="Times New Roman"/>
          <w:b/>
          <w:kern w:val="0"/>
          <w:sz w:val="20"/>
          <w:szCs w:val="20"/>
          <w:lang w:eastAsia="en-US"/>
        </w:rPr>
        <w:t xml:space="preserve"> </w:t>
      </w:r>
      <w:r w:rsidR="00F84423">
        <w:rPr>
          <w:rFonts w:ascii="Arial" w:hAnsi="Times New Roman" w:cs="Times New Roman" w:hint="eastAsia"/>
          <w:b/>
          <w:kern w:val="0"/>
          <w:sz w:val="20"/>
          <w:szCs w:val="20"/>
        </w:rPr>
        <w:t>5</w:t>
      </w:r>
      <w:r>
        <w:rPr>
          <w:rFonts w:ascii="Arial" w:hAnsi="Times New Roman" w:cs="Times New Roman" w:hint="eastAsia"/>
          <w:b/>
          <w:kern w:val="0"/>
          <w:sz w:val="20"/>
          <w:szCs w:val="20"/>
        </w:rPr>
        <w:t xml:space="preserve"> </w:t>
      </w:r>
      <w:r w:rsidRPr="004E2A09">
        <w:rPr>
          <w:rFonts w:ascii="Times New Roman" w:hAnsi="Times New Roman" w:cs="Times New Roman"/>
          <w:sz w:val="20"/>
          <w:szCs w:val="20"/>
        </w:rPr>
        <w:t>The relationship between CD99 expression and tumor-infiltrating immune cells in pan-cancer</w:t>
      </w:r>
      <w:r>
        <w:rPr>
          <w:rFonts w:ascii="Times New Roman" w:hAnsi="Times New Roman" w:cs="Times New Roman" w:hint="eastAsia"/>
          <w:sz w:val="20"/>
          <w:szCs w:val="20"/>
        </w:rPr>
        <w:t xml:space="preserve"> by </w:t>
      </w:r>
      <w:r w:rsidR="00F84423" w:rsidRPr="00F84423">
        <w:rPr>
          <w:rFonts w:ascii="Times New Roman" w:hAnsi="Times New Roman" w:cs="Times New Roman"/>
          <w:sz w:val="20"/>
          <w:szCs w:val="20"/>
        </w:rPr>
        <w:t>MCP-counter</w:t>
      </w:r>
      <w:r w:rsidRPr="004E2A09">
        <w:rPr>
          <w:rFonts w:ascii="Times New Roman" w:hAnsi="Times New Roman" w:cs="Times New Roman"/>
          <w:sz w:val="20"/>
          <w:szCs w:val="20"/>
        </w:rPr>
        <w:t>.</w:t>
      </w:r>
      <w:bookmarkEnd w:id="1"/>
      <w:r w:rsidR="006D0807" w:rsidRPr="006D080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D0807">
        <w:rPr>
          <w:rFonts w:ascii="Times New Roman" w:hAnsi="Times New Roman" w:cs="Times New Roman" w:hint="eastAsia"/>
          <w:sz w:val="20"/>
          <w:szCs w:val="20"/>
        </w:rPr>
        <w:t>*</w:t>
      </w:r>
      <w:r w:rsidR="006D0807" w:rsidRPr="000D3BAB">
        <w:rPr>
          <w:rFonts w:ascii="Times New Roman" w:hAnsi="Times New Roman" w:cs="Times New Roman"/>
          <w:sz w:val="20"/>
          <w:szCs w:val="20"/>
        </w:rPr>
        <w:t xml:space="preserve">, </w:t>
      </w:r>
      <w:r w:rsidR="006D0807" w:rsidRPr="006D0807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6D0807" w:rsidRPr="000D3BAB">
        <w:rPr>
          <w:rFonts w:ascii="Times New Roman" w:hAnsi="Times New Roman" w:cs="Times New Roman"/>
          <w:sz w:val="20"/>
          <w:szCs w:val="20"/>
        </w:rPr>
        <w:t>&lt;0.0</w:t>
      </w:r>
      <w:r w:rsidR="006D0807">
        <w:rPr>
          <w:rFonts w:ascii="Times New Roman" w:hAnsi="Times New Roman" w:cs="Times New Roman" w:hint="eastAsia"/>
          <w:sz w:val="20"/>
          <w:szCs w:val="20"/>
        </w:rPr>
        <w:t>5</w:t>
      </w:r>
      <w:r w:rsidR="006D0807" w:rsidRPr="000D3BAB">
        <w:rPr>
          <w:rFonts w:ascii="Times New Roman" w:hAnsi="Times New Roman" w:cs="Times New Roman"/>
          <w:sz w:val="20"/>
          <w:szCs w:val="20"/>
        </w:rPr>
        <w:t>; *</w:t>
      </w:r>
      <w:r w:rsidR="006D0807">
        <w:rPr>
          <w:rFonts w:ascii="Times New Roman" w:hAnsi="Times New Roman" w:cs="Times New Roman" w:hint="eastAsia"/>
          <w:sz w:val="20"/>
          <w:szCs w:val="20"/>
        </w:rPr>
        <w:t>*</w:t>
      </w:r>
      <w:r w:rsidR="006D0807" w:rsidRPr="000D3BAB">
        <w:rPr>
          <w:rFonts w:ascii="Times New Roman" w:hAnsi="Times New Roman" w:cs="Times New Roman"/>
          <w:sz w:val="20"/>
          <w:szCs w:val="20"/>
        </w:rPr>
        <w:t xml:space="preserve">, </w:t>
      </w:r>
      <w:r w:rsidR="006D0807" w:rsidRPr="006D0807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6D0807" w:rsidRPr="000D3BAB">
        <w:rPr>
          <w:rFonts w:ascii="Times New Roman" w:hAnsi="Times New Roman" w:cs="Times New Roman"/>
          <w:sz w:val="20"/>
          <w:szCs w:val="20"/>
        </w:rPr>
        <w:t>&lt;0.0</w:t>
      </w:r>
      <w:r w:rsidR="006D0807">
        <w:rPr>
          <w:rFonts w:ascii="Times New Roman" w:hAnsi="Times New Roman" w:cs="Times New Roman" w:hint="eastAsia"/>
          <w:sz w:val="20"/>
          <w:szCs w:val="20"/>
        </w:rPr>
        <w:t>1</w:t>
      </w:r>
      <w:r w:rsidR="006D0807" w:rsidRPr="000D3BAB">
        <w:rPr>
          <w:rFonts w:ascii="Times New Roman" w:hAnsi="Times New Roman" w:cs="Times New Roman"/>
          <w:sz w:val="20"/>
          <w:szCs w:val="20"/>
        </w:rPr>
        <w:t>; **</w:t>
      </w:r>
      <w:r w:rsidR="006D0807">
        <w:rPr>
          <w:rFonts w:ascii="Times New Roman" w:hAnsi="Times New Roman" w:cs="Times New Roman" w:hint="eastAsia"/>
          <w:sz w:val="20"/>
          <w:szCs w:val="20"/>
        </w:rPr>
        <w:t>*</w:t>
      </w:r>
      <w:r w:rsidR="006D0807" w:rsidRPr="000D3BAB">
        <w:rPr>
          <w:rFonts w:ascii="Times New Roman" w:hAnsi="Times New Roman" w:cs="Times New Roman"/>
          <w:sz w:val="20"/>
          <w:szCs w:val="20"/>
        </w:rPr>
        <w:t xml:space="preserve">, </w:t>
      </w:r>
      <w:r w:rsidR="006D0807" w:rsidRPr="006D0807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6D0807" w:rsidRPr="000D3BAB">
        <w:rPr>
          <w:rFonts w:ascii="Times New Roman" w:hAnsi="Times New Roman" w:cs="Times New Roman"/>
          <w:sz w:val="20"/>
          <w:szCs w:val="20"/>
        </w:rPr>
        <w:t>&lt;0.0</w:t>
      </w:r>
      <w:r w:rsidR="006D0807">
        <w:rPr>
          <w:rFonts w:ascii="Times New Roman" w:hAnsi="Times New Roman" w:cs="Times New Roman" w:hint="eastAsia"/>
          <w:sz w:val="20"/>
          <w:szCs w:val="20"/>
        </w:rPr>
        <w:t>0</w:t>
      </w:r>
      <w:r w:rsidR="006D0807" w:rsidRPr="000D3BAB">
        <w:rPr>
          <w:rFonts w:ascii="Times New Roman" w:hAnsi="Times New Roman" w:cs="Times New Roman"/>
          <w:sz w:val="20"/>
          <w:szCs w:val="20"/>
        </w:rPr>
        <w:t>1.</w:t>
      </w:r>
    </w:p>
    <w:p w14:paraId="1A3DCB22" w14:textId="77777777" w:rsidR="006569EA" w:rsidRPr="006569EA" w:rsidRDefault="006569EA"/>
    <w:p w14:paraId="45BDDAF1" w14:textId="77777777" w:rsidR="006569EA" w:rsidRDefault="00793996">
      <w:r>
        <w:rPr>
          <w:noProof/>
        </w:rPr>
        <w:drawing>
          <wp:inline distT="0" distB="0" distL="0" distR="0" wp14:anchorId="59AA23F4" wp14:editId="125354A5">
            <wp:extent cx="5274310" cy="792480"/>
            <wp:effectExtent l="0" t="0" r="2540" b="7620"/>
            <wp:docPr id="78290899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B7A79" w14:textId="3F9ED495" w:rsidR="006569EA" w:rsidRDefault="0012602C">
      <w:pPr>
        <w:rPr>
          <w:rFonts w:ascii="Times New Roman" w:hAnsi="Times New Roman" w:cs="Times New Roman"/>
          <w:sz w:val="20"/>
          <w:szCs w:val="20"/>
        </w:rPr>
      </w:pPr>
      <w:r w:rsidRPr="006569EA">
        <w:rPr>
          <w:rFonts w:ascii="Arial" w:eastAsia="Times New Roman" w:hAnsi="Times New Roman" w:cs="Times New Roman"/>
          <w:b/>
          <w:kern w:val="0"/>
          <w:sz w:val="20"/>
          <w:szCs w:val="20"/>
          <w:lang w:eastAsia="en-US"/>
        </w:rPr>
        <w:t>Supplementary Fig</w:t>
      </w:r>
      <w:r>
        <w:rPr>
          <w:rFonts w:ascii="Arial" w:hAnsi="Times New Roman" w:cs="Times New Roman" w:hint="eastAsia"/>
          <w:b/>
          <w:kern w:val="0"/>
          <w:sz w:val="20"/>
          <w:szCs w:val="20"/>
        </w:rPr>
        <w:t>.</w:t>
      </w:r>
      <w:r w:rsidRPr="006569EA">
        <w:rPr>
          <w:rFonts w:ascii="Arial" w:eastAsia="Times New Roman" w:hAnsi="Times New Roman" w:cs="Times New Roman"/>
          <w:b/>
          <w:kern w:val="0"/>
          <w:sz w:val="20"/>
          <w:szCs w:val="20"/>
          <w:lang w:eastAsia="en-US"/>
        </w:rPr>
        <w:t xml:space="preserve"> </w:t>
      </w:r>
      <w:r>
        <w:rPr>
          <w:rFonts w:ascii="Arial" w:hAnsi="Times New Roman" w:cs="Times New Roman" w:hint="eastAsia"/>
          <w:b/>
          <w:kern w:val="0"/>
          <w:sz w:val="20"/>
          <w:szCs w:val="20"/>
        </w:rPr>
        <w:t xml:space="preserve">6 </w:t>
      </w:r>
      <w:r w:rsidRPr="004E2A09">
        <w:rPr>
          <w:rFonts w:ascii="Times New Roman" w:hAnsi="Times New Roman" w:cs="Times New Roman"/>
          <w:sz w:val="20"/>
          <w:szCs w:val="20"/>
        </w:rPr>
        <w:t>The relationship between CD99 expression and tumor-infiltrating immune cells in pan-cancer</w:t>
      </w:r>
      <w:r>
        <w:rPr>
          <w:rFonts w:ascii="Times New Roman" w:hAnsi="Times New Roman" w:cs="Times New Roman" w:hint="eastAsia"/>
          <w:sz w:val="20"/>
          <w:szCs w:val="20"/>
        </w:rPr>
        <w:t xml:space="preserve"> by EPIC</w:t>
      </w:r>
      <w:r w:rsidRPr="004E2A09">
        <w:rPr>
          <w:rFonts w:ascii="Times New Roman" w:hAnsi="Times New Roman" w:cs="Times New Roman"/>
          <w:sz w:val="20"/>
          <w:szCs w:val="20"/>
        </w:rPr>
        <w:t>.</w:t>
      </w:r>
      <w:r w:rsidR="006D0807" w:rsidRPr="006D080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D0807">
        <w:rPr>
          <w:rFonts w:ascii="Times New Roman" w:hAnsi="Times New Roman" w:cs="Times New Roman" w:hint="eastAsia"/>
          <w:sz w:val="20"/>
          <w:szCs w:val="20"/>
        </w:rPr>
        <w:t>*</w:t>
      </w:r>
      <w:r w:rsidR="006D0807" w:rsidRPr="000D3BAB">
        <w:rPr>
          <w:rFonts w:ascii="Times New Roman" w:hAnsi="Times New Roman" w:cs="Times New Roman"/>
          <w:sz w:val="20"/>
          <w:szCs w:val="20"/>
        </w:rPr>
        <w:t xml:space="preserve">, </w:t>
      </w:r>
      <w:r w:rsidR="006D0807" w:rsidRPr="006D0807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6D0807" w:rsidRPr="000D3BAB">
        <w:rPr>
          <w:rFonts w:ascii="Times New Roman" w:hAnsi="Times New Roman" w:cs="Times New Roman"/>
          <w:sz w:val="20"/>
          <w:szCs w:val="20"/>
        </w:rPr>
        <w:t>&lt;0.0</w:t>
      </w:r>
      <w:r w:rsidR="006D0807">
        <w:rPr>
          <w:rFonts w:ascii="Times New Roman" w:hAnsi="Times New Roman" w:cs="Times New Roman" w:hint="eastAsia"/>
          <w:sz w:val="20"/>
          <w:szCs w:val="20"/>
        </w:rPr>
        <w:t>5</w:t>
      </w:r>
      <w:r w:rsidR="006D0807" w:rsidRPr="000D3BAB">
        <w:rPr>
          <w:rFonts w:ascii="Times New Roman" w:hAnsi="Times New Roman" w:cs="Times New Roman"/>
          <w:sz w:val="20"/>
          <w:szCs w:val="20"/>
        </w:rPr>
        <w:t>; *</w:t>
      </w:r>
      <w:r w:rsidR="006D0807">
        <w:rPr>
          <w:rFonts w:ascii="Times New Roman" w:hAnsi="Times New Roman" w:cs="Times New Roman" w:hint="eastAsia"/>
          <w:sz w:val="20"/>
          <w:szCs w:val="20"/>
        </w:rPr>
        <w:t>*</w:t>
      </w:r>
      <w:r w:rsidR="006D0807" w:rsidRPr="000D3BAB">
        <w:rPr>
          <w:rFonts w:ascii="Times New Roman" w:hAnsi="Times New Roman" w:cs="Times New Roman"/>
          <w:sz w:val="20"/>
          <w:szCs w:val="20"/>
        </w:rPr>
        <w:t xml:space="preserve">, </w:t>
      </w:r>
      <w:r w:rsidR="006D0807" w:rsidRPr="006D0807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6D0807" w:rsidRPr="000D3BAB">
        <w:rPr>
          <w:rFonts w:ascii="Times New Roman" w:hAnsi="Times New Roman" w:cs="Times New Roman"/>
          <w:sz w:val="20"/>
          <w:szCs w:val="20"/>
        </w:rPr>
        <w:t>&lt;0.0</w:t>
      </w:r>
      <w:r w:rsidR="006D0807">
        <w:rPr>
          <w:rFonts w:ascii="Times New Roman" w:hAnsi="Times New Roman" w:cs="Times New Roman" w:hint="eastAsia"/>
          <w:sz w:val="20"/>
          <w:szCs w:val="20"/>
        </w:rPr>
        <w:t>1</w:t>
      </w:r>
      <w:r w:rsidR="006D0807" w:rsidRPr="000D3BAB">
        <w:rPr>
          <w:rFonts w:ascii="Times New Roman" w:hAnsi="Times New Roman" w:cs="Times New Roman"/>
          <w:sz w:val="20"/>
          <w:szCs w:val="20"/>
        </w:rPr>
        <w:t>; **</w:t>
      </w:r>
      <w:r w:rsidR="006D0807">
        <w:rPr>
          <w:rFonts w:ascii="Times New Roman" w:hAnsi="Times New Roman" w:cs="Times New Roman" w:hint="eastAsia"/>
          <w:sz w:val="20"/>
          <w:szCs w:val="20"/>
        </w:rPr>
        <w:t>*</w:t>
      </w:r>
      <w:r w:rsidR="006D0807" w:rsidRPr="000D3BAB">
        <w:rPr>
          <w:rFonts w:ascii="Times New Roman" w:hAnsi="Times New Roman" w:cs="Times New Roman"/>
          <w:sz w:val="20"/>
          <w:szCs w:val="20"/>
        </w:rPr>
        <w:t xml:space="preserve">, </w:t>
      </w:r>
      <w:r w:rsidR="006D0807" w:rsidRPr="006D0807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6D0807" w:rsidRPr="000D3BAB">
        <w:rPr>
          <w:rFonts w:ascii="Times New Roman" w:hAnsi="Times New Roman" w:cs="Times New Roman"/>
          <w:sz w:val="20"/>
          <w:szCs w:val="20"/>
        </w:rPr>
        <w:t>&lt;0.0</w:t>
      </w:r>
      <w:r w:rsidR="006D0807">
        <w:rPr>
          <w:rFonts w:ascii="Times New Roman" w:hAnsi="Times New Roman" w:cs="Times New Roman" w:hint="eastAsia"/>
          <w:sz w:val="20"/>
          <w:szCs w:val="20"/>
        </w:rPr>
        <w:t>0</w:t>
      </w:r>
      <w:r w:rsidR="006D0807" w:rsidRPr="000D3BAB">
        <w:rPr>
          <w:rFonts w:ascii="Times New Roman" w:hAnsi="Times New Roman" w:cs="Times New Roman"/>
          <w:sz w:val="20"/>
          <w:szCs w:val="20"/>
        </w:rPr>
        <w:t>1.</w:t>
      </w:r>
    </w:p>
    <w:p w14:paraId="1235703C" w14:textId="77777777" w:rsidR="0012602C" w:rsidRDefault="0012602C">
      <w:pPr>
        <w:rPr>
          <w:rFonts w:ascii="Arial" w:hAnsi="Times New Roman" w:cs="Times New Roman"/>
          <w:b/>
          <w:kern w:val="0"/>
          <w:sz w:val="20"/>
          <w:szCs w:val="20"/>
        </w:rPr>
      </w:pPr>
    </w:p>
    <w:p w14:paraId="300DCB25" w14:textId="247647C1" w:rsidR="00793996" w:rsidRDefault="00793996">
      <w:r>
        <w:rPr>
          <w:noProof/>
        </w:rPr>
        <w:drawing>
          <wp:inline distT="0" distB="0" distL="0" distR="0" wp14:anchorId="3F8751D4" wp14:editId="07F1306E">
            <wp:extent cx="5267325" cy="1581150"/>
            <wp:effectExtent l="0" t="0" r="9525" b="0"/>
            <wp:docPr id="197596119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56940" w14:textId="1210A692" w:rsidR="006569EA" w:rsidRPr="00BD7B9A" w:rsidRDefault="00F84423">
      <w:r w:rsidRPr="006569EA">
        <w:rPr>
          <w:rFonts w:ascii="Arial" w:eastAsia="Times New Roman" w:hAnsi="Times New Roman" w:cs="Times New Roman"/>
          <w:b/>
          <w:kern w:val="0"/>
          <w:sz w:val="20"/>
          <w:szCs w:val="20"/>
          <w:lang w:eastAsia="en-US"/>
        </w:rPr>
        <w:t>Supplementary Fig</w:t>
      </w:r>
      <w:r>
        <w:rPr>
          <w:rFonts w:ascii="Arial" w:hAnsi="Times New Roman" w:cs="Times New Roman" w:hint="eastAsia"/>
          <w:b/>
          <w:kern w:val="0"/>
          <w:sz w:val="20"/>
          <w:szCs w:val="20"/>
        </w:rPr>
        <w:t>.</w:t>
      </w:r>
      <w:r w:rsidRPr="006569EA">
        <w:rPr>
          <w:rFonts w:ascii="Arial" w:eastAsia="Times New Roman" w:hAnsi="Times New Roman" w:cs="Times New Roman"/>
          <w:b/>
          <w:kern w:val="0"/>
          <w:sz w:val="20"/>
          <w:szCs w:val="20"/>
          <w:lang w:eastAsia="en-US"/>
        </w:rPr>
        <w:t xml:space="preserve"> </w:t>
      </w:r>
      <w:r>
        <w:rPr>
          <w:rFonts w:ascii="Arial" w:hAnsi="Times New Roman" w:cs="Times New Roman" w:hint="eastAsia"/>
          <w:b/>
          <w:kern w:val="0"/>
          <w:sz w:val="20"/>
          <w:szCs w:val="20"/>
        </w:rPr>
        <w:t xml:space="preserve">7 </w:t>
      </w:r>
      <w:r w:rsidRPr="004E2A09">
        <w:rPr>
          <w:rFonts w:ascii="Times New Roman" w:hAnsi="Times New Roman" w:cs="Times New Roman"/>
          <w:sz w:val="20"/>
          <w:szCs w:val="20"/>
        </w:rPr>
        <w:t>The relationship between CD99 expression and tumor-infiltrating immune cells in pan-cancer</w:t>
      </w:r>
      <w:r>
        <w:rPr>
          <w:rFonts w:ascii="Times New Roman" w:hAnsi="Times New Roman" w:cs="Times New Roman" w:hint="eastAsia"/>
          <w:sz w:val="20"/>
          <w:szCs w:val="20"/>
        </w:rPr>
        <w:t xml:space="preserve"> by</w:t>
      </w:r>
      <w:r w:rsidRPr="00F84423">
        <w:rPr>
          <w:rFonts w:ascii="Times New Roman" w:eastAsia="宋体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F84423">
        <w:rPr>
          <w:rFonts w:ascii="Times New Roman" w:eastAsia="宋体" w:hAnsi="Times New Roman" w:cs="Times New Roman"/>
          <w:color w:val="000000" w:themeColor="text1"/>
          <w:sz w:val="20"/>
          <w:szCs w:val="20"/>
        </w:rPr>
        <w:t>quanTIseq</w:t>
      </w:r>
      <w:proofErr w:type="spellEnd"/>
      <w:r w:rsidRPr="00F84423">
        <w:rPr>
          <w:rFonts w:ascii="Times New Roman" w:eastAsia="宋体" w:hAnsi="Times New Roman" w:cs="Times New Roman" w:hint="eastAsia"/>
          <w:color w:val="000000" w:themeColor="text1"/>
          <w:sz w:val="20"/>
          <w:szCs w:val="20"/>
        </w:rPr>
        <w:t>.</w:t>
      </w:r>
      <w:r w:rsidR="006D0807" w:rsidRPr="006D080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D0807">
        <w:rPr>
          <w:rFonts w:ascii="Times New Roman" w:hAnsi="Times New Roman" w:cs="Times New Roman" w:hint="eastAsia"/>
          <w:sz w:val="20"/>
          <w:szCs w:val="20"/>
        </w:rPr>
        <w:t>*</w:t>
      </w:r>
      <w:r w:rsidR="006D0807" w:rsidRPr="000D3BAB">
        <w:rPr>
          <w:rFonts w:ascii="Times New Roman" w:hAnsi="Times New Roman" w:cs="Times New Roman"/>
          <w:sz w:val="20"/>
          <w:szCs w:val="20"/>
        </w:rPr>
        <w:t xml:space="preserve">, </w:t>
      </w:r>
      <w:r w:rsidR="006D0807" w:rsidRPr="006D0807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6D0807" w:rsidRPr="000D3BAB">
        <w:rPr>
          <w:rFonts w:ascii="Times New Roman" w:hAnsi="Times New Roman" w:cs="Times New Roman"/>
          <w:sz w:val="20"/>
          <w:szCs w:val="20"/>
        </w:rPr>
        <w:t>&lt;0.0</w:t>
      </w:r>
      <w:r w:rsidR="006D0807">
        <w:rPr>
          <w:rFonts w:ascii="Times New Roman" w:hAnsi="Times New Roman" w:cs="Times New Roman" w:hint="eastAsia"/>
          <w:sz w:val="20"/>
          <w:szCs w:val="20"/>
        </w:rPr>
        <w:t>5</w:t>
      </w:r>
      <w:r w:rsidR="006D0807" w:rsidRPr="000D3BAB">
        <w:rPr>
          <w:rFonts w:ascii="Times New Roman" w:hAnsi="Times New Roman" w:cs="Times New Roman"/>
          <w:sz w:val="20"/>
          <w:szCs w:val="20"/>
        </w:rPr>
        <w:t>; *</w:t>
      </w:r>
      <w:r w:rsidR="006D0807">
        <w:rPr>
          <w:rFonts w:ascii="Times New Roman" w:hAnsi="Times New Roman" w:cs="Times New Roman" w:hint="eastAsia"/>
          <w:sz w:val="20"/>
          <w:szCs w:val="20"/>
        </w:rPr>
        <w:t>*</w:t>
      </w:r>
      <w:r w:rsidR="006D0807" w:rsidRPr="000D3BAB">
        <w:rPr>
          <w:rFonts w:ascii="Times New Roman" w:hAnsi="Times New Roman" w:cs="Times New Roman"/>
          <w:sz w:val="20"/>
          <w:szCs w:val="20"/>
        </w:rPr>
        <w:t xml:space="preserve">, </w:t>
      </w:r>
      <w:r w:rsidR="006D0807" w:rsidRPr="006D0807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6D0807" w:rsidRPr="000D3BAB">
        <w:rPr>
          <w:rFonts w:ascii="Times New Roman" w:hAnsi="Times New Roman" w:cs="Times New Roman"/>
          <w:sz w:val="20"/>
          <w:szCs w:val="20"/>
        </w:rPr>
        <w:t>&lt;0.0</w:t>
      </w:r>
      <w:r w:rsidR="006D0807">
        <w:rPr>
          <w:rFonts w:ascii="Times New Roman" w:hAnsi="Times New Roman" w:cs="Times New Roman" w:hint="eastAsia"/>
          <w:sz w:val="20"/>
          <w:szCs w:val="20"/>
        </w:rPr>
        <w:t>1</w:t>
      </w:r>
      <w:r w:rsidR="006D0807" w:rsidRPr="000D3BAB">
        <w:rPr>
          <w:rFonts w:ascii="Times New Roman" w:hAnsi="Times New Roman" w:cs="Times New Roman"/>
          <w:sz w:val="20"/>
          <w:szCs w:val="20"/>
        </w:rPr>
        <w:t>; **</w:t>
      </w:r>
      <w:r w:rsidR="006D0807">
        <w:rPr>
          <w:rFonts w:ascii="Times New Roman" w:hAnsi="Times New Roman" w:cs="Times New Roman" w:hint="eastAsia"/>
          <w:sz w:val="20"/>
          <w:szCs w:val="20"/>
        </w:rPr>
        <w:t>*</w:t>
      </w:r>
      <w:r w:rsidR="006D0807" w:rsidRPr="000D3BAB">
        <w:rPr>
          <w:rFonts w:ascii="Times New Roman" w:hAnsi="Times New Roman" w:cs="Times New Roman"/>
          <w:sz w:val="20"/>
          <w:szCs w:val="20"/>
        </w:rPr>
        <w:t xml:space="preserve">, </w:t>
      </w:r>
      <w:r w:rsidR="006D0807" w:rsidRPr="006D0807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6D0807" w:rsidRPr="000D3BAB">
        <w:rPr>
          <w:rFonts w:ascii="Times New Roman" w:hAnsi="Times New Roman" w:cs="Times New Roman"/>
          <w:sz w:val="20"/>
          <w:szCs w:val="20"/>
        </w:rPr>
        <w:t>&lt;0.0</w:t>
      </w:r>
      <w:r w:rsidR="006D0807">
        <w:rPr>
          <w:rFonts w:ascii="Times New Roman" w:hAnsi="Times New Roman" w:cs="Times New Roman" w:hint="eastAsia"/>
          <w:sz w:val="20"/>
          <w:szCs w:val="20"/>
        </w:rPr>
        <w:t>0</w:t>
      </w:r>
      <w:r w:rsidR="006D0807" w:rsidRPr="000D3BAB">
        <w:rPr>
          <w:rFonts w:ascii="Times New Roman" w:hAnsi="Times New Roman" w:cs="Times New Roman"/>
          <w:sz w:val="20"/>
          <w:szCs w:val="20"/>
        </w:rPr>
        <w:t>1.</w:t>
      </w:r>
    </w:p>
    <w:sectPr w:rsidR="006569EA" w:rsidRPr="00BD7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BDDA4" w14:textId="77777777" w:rsidR="007F0E1E" w:rsidRDefault="007F0E1E" w:rsidP="00BD7B9A">
      <w:r>
        <w:separator/>
      </w:r>
    </w:p>
  </w:endnote>
  <w:endnote w:type="continuationSeparator" w:id="0">
    <w:p w14:paraId="7322A194" w14:textId="77777777" w:rsidR="007F0E1E" w:rsidRDefault="007F0E1E" w:rsidP="00BD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490DC" w14:textId="77777777" w:rsidR="007F0E1E" w:rsidRDefault="007F0E1E" w:rsidP="00BD7B9A">
      <w:r>
        <w:separator/>
      </w:r>
    </w:p>
  </w:footnote>
  <w:footnote w:type="continuationSeparator" w:id="0">
    <w:p w14:paraId="5E0E5C84" w14:textId="77777777" w:rsidR="007F0E1E" w:rsidRDefault="007F0E1E" w:rsidP="00BD7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46207"/>
    <w:rsid w:val="000121C8"/>
    <w:rsid w:val="0012602C"/>
    <w:rsid w:val="00424AA7"/>
    <w:rsid w:val="004758D2"/>
    <w:rsid w:val="004E2A09"/>
    <w:rsid w:val="00544733"/>
    <w:rsid w:val="00646207"/>
    <w:rsid w:val="006569EA"/>
    <w:rsid w:val="006D0807"/>
    <w:rsid w:val="00743839"/>
    <w:rsid w:val="00793996"/>
    <w:rsid w:val="007F0E1E"/>
    <w:rsid w:val="008A3D90"/>
    <w:rsid w:val="00AA5ED6"/>
    <w:rsid w:val="00B266FB"/>
    <w:rsid w:val="00B93E61"/>
    <w:rsid w:val="00BD7B9A"/>
    <w:rsid w:val="00D63F91"/>
    <w:rsid w:val="00D807E8"/>
    <w:rsid w:val="00F00FFC"/>
    <w:rsid w:val="00F8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DF07F"/>
  <w15:chartTrackingRefBased/>
  <w15:docId w15:val="{54DB21F5-C47E-4B3E-BADE-D2C98DAA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A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62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2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207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207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207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20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20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20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207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20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2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207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207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46207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2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2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2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2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2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2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2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2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2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207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20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207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646207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D7B9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D7B9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D7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D7B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image" Target="media/image7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image" Target="media/image6.tiff"/><Relationship Id="rId5" Type="http://schemas.openxmlformats.org/officeDocument/2006/relationships/endnotes" Target="endnotes.xml"/><Relationship Id="rId10" Type="http://schemas.openxmlformats.org/officeDocument/2006/relationships/image" Target="media/image5.tiff"/><Relationship Id="rId4" Type="http://schemas.openxmlformats.org/officeDocument/2006/relationships/footnotes" Target="footnotes.xml"/><Relationship Id="rId9" Type="http://schemas.openxmlformats.org/officeDocument/2006/relationships/image" Target="media/image4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chen</dc:creator>
  <cp:keywords/>
  <dc:description/>
  <cp:lastModifiedBy>hao chen</cp:lastModifiedBy>
  <cp:revision>8</cp:revision>
  <dcterms:created xsi:type="dcterms:W3CDTF">2025-04-06T05:35:00Z</dcterms:created>
  <dcterms:modified xsi:type="dcterms:W3CDTF">2025-04-08T02:19:00Z</dcterms:modified>
</cp:coreProperties>
</file>