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397" w:rsidRDefault="008D1397" w:rsidP="008D1397">
      <w:pPr>
        <w:spacing w:line="48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Table 2: </w:t>
      </w:r>
      <w:r>
        <w:rPr>
          <w:rFonts w:ascii="Times New Roman" w:hAnsi="Times New Roman"/>
          <w:bCs/>
          <w:color w:val="000000"/>
          <w:sz w:val="24"/>
          <w:szCs w:val="24"/>
        </w:rPr>
        <w:t>Common MHC I and II epitopes within the B-cell epitopes.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9"/>
        <w:gridCol w:w="794"/>
        <w:gridCol w:w="1457"/>
        <w:gridCol w:w="709"/>
        <w:gridCol w:w="745"/>
        <w:gridCol w:w="1257"/>
        <w:gridCol w:w="1918"/>
        <w:gridCol w:w="1183"/>
        <w:gridCol w:w="1276"/>
        <w:gridCol w:w="1081"/>
        <w:gridCol w:w="1212"/>
      </w:tblGrid>
      <w:tr w:rsidR="008D1397" w:rsidTr="008D1397">
        <w:trPr>
          <w:trHeight w:val="229"/>
          <w:jc w:val="center"/>
        </w:trPr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Protein Name</w:t>
            </w:r>
          </w:p>
        </w:tc>
        <w:tc>
          <w:tcPr>
            <w:tcW w:w="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Serial #</w:t>
            </w: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Epitope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Percentile Rank</w:t>
            </w:r>
          </w:p>
        </w:tc>
        <w:tc>
          <w:tcPr>
            <w:tcW w:w="1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Predicted IC50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(</w:t>
            </w:r>
            <w:proofErr w:type="spellStart"/>
            <w:r>
              <w:rPr>
                <w:rFonts w:ascii="Times New Roman" w:hAnsi="Times New Roman"/>
                <w:b/>
                <w:bCs/>
                <w:sz w:val="18"/>
              </w:rPr>
              <w:t>nM</w:t>
            </w:r>
            <w:proofErr w:type="spellEnd"/>
            <w:r>
              <w:rPr>
                <w:rFonts w:ascii="Times New Roman" w:hAnsi="Times New Roman"/>
                <w:b/>
                <w:bCs/>
                <w:sz w:val="18"/>
              </w:rPr>
              <w:t>)</w:t>
            </w:r>
          </w:p>
        </w:tc>
        <w:tc>
          <w:tcPr>
            <w:tcW w:w="19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IEDB immunogenicity Score</w:t>
            </w:r>
          </w:p>
        </w:tc>
        <w:tc>
          <w:tcPr>
            <w:tcW w:w="11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>Antigenicity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18"/>
              </w:rPr>
              <w:t>Allergenicity</w:t>
            </w:r>
            <w:proofErr w:type="spellEnd"/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</w:p>
        </w:tc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 xml:space="preserve">Toxicity 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b/>
                <w:bCs/>
                <w:sz w:val="18"/>
              </w:rPr>
              <w:t xml:space="preserve">Solubility </w:t>
            </w:r>
          </w:p>
        </w:tc>
      </w:tr>
      <w:tr w:rsidR="008D1397" w:rsidTr="008D1397">
        <w:trPr>
          <w:trHeight w:val="229"/>
          <w:jc w:val="center"/>
        </w:trPr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sz w:val="18"/>
              </w:rPr>
            </w:pPr>
          </w:p>
        </w:tc>
        <w:tc>
          <w:tcPr>
            <w:tcW w:w="7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4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MHC I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MHC II</w:t>
            </w:r>
          </w:p>
        </w:tc>
        <w:tc>
          <w:tcPr>
            <w:tcW w:w="1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9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1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1397" w:rsidRDefault="008D139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</w:rPr>
            </w:pPr>
          </w:p>
        </w:tc>
      </w:tr>
      <w:tr w:rsidR="008D1397" w:rsidTr="008D1397">
        <w:trPr>
          <w:trHeight w:val="1662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PvCSP210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3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6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KLKQPGDRA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EGDAKKKKD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ENKLKQPGD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KAEPKNPRE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DEEGDAKKK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NPRENKLKQ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1.9                  43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14                   35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4.4                  43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6.2                  50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4.5                  35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8.2                  43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25.94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26.42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30.06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43.45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45.39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46.03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1.704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1.064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1.654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1.208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1.417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2.091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Antigen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Non-Allergen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Non-toxic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br/>
              <w:t>Good water solubility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  <w:tr w:rsidR="008D1397" w:rsidTr="008D1397">
        <w:trPr>
          <w:trHeight w:val="2578"/>
          <w:jc w:val="center"/>
        </w:trPr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18"/>
              </w:rPr>
            </w:pPr>
          </w:p>
          <w:p w:rsidR="008D1397" w:rsidRDefault="008D1397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PvCSP247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3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6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7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ENKLKQPED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EGDAKKKKD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KAEPKNPRE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DEEGDAKKK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NPRENKLKQ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RENKLKQPE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AANKKAGDA</w:t>
            </w:r>
          </w:p>
        </w:tc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24                    69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14                   35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6.2                  50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4.5                  35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8.2                  69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15                   69</w:t>
            </w:r>
          </w:p>
          <w:p w:rsidR="008D1397" w:rsidRDefault="008D1397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6.5                  18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15.07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26.42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43.45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45.39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46.03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74.3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82.6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0.889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1.064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1.208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1.417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2.091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1.443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0.3192</w:t>
            </w:r>
          </w:p>
          <w:p w:rsidR="008D1397" w:rsidRDefault="008D1397">
            <w:pPr>
              <w:spacing w:after="0" w:line="360" w:lineRule="auto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Antigen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Non-Allergen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Non-toxic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</w:rPr>
            </w:pP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  <w:p w:rsidR="008D1397" w:rsidRDefault="008D1397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Good water solubility</w:t>
            </w:r>
          </w:p>
          <w:p w:rsidR="008D1397" w:rsidRDefault="008D1397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18"/>
                <w:szCs w:val="18"/>
              </w:rPr>
            </w:pPr>
          </w:p>
        </w:tc>
      </w:tr>
    </w:tbl>
    <w:p w:rsidR="00AD1398" w:rsidRDefault="00AD1398">
      <w:bookmarkStart w:id="0" w:name="_GoBack"/>
      <w:bookmarkEnd w:id="0"/>
    </w:p>
    <w:sectPr w:rsidR="00AD1398" w:rsidSect="008D13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397"/>
    <w:rsid w:val="008D139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E514547-63D7-437B-BA3C-AC2956DED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97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2021-06-15T12:11:00Z</dcterms:created>
  <dcterms:modified xsi:type="dcterms:W3CDTF">2021-06-15T12:11:00Z</dcterms:modified>
</cp:coreProperties>
</file>