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822BD" w14:textId="77777777" w:rsidR="00375FC7" w:rsidRDefault="00375FC7" w:rsidP="00375FC7">
      <w:pPr>
        <w:keepNext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08FF61" wp14:editId="533A1044">
                <wp:simplePos x="0" y="0"/>
                <wp:positionH relativeFrom="column">
                  <wp:posOffset>2501900</wp:posOffset>
                </wp:positionH>
                <wp:positionV relativeFrom="paragraph">
                  <wp:posOffset>-605790</wp:posOffset>
                </wp:positionV>
                <wp:extent cx="346364" cy="443345"/>
                <wp:effectExtent l="0" t="0" r="0" b="0"/>
                <wp:wrapNone/>
                <wp:docPr id="96936864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364" cy="4433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2A2D9B" w14:textId="77777777" w:rsidR="00375FC7" w:rsidRPr="008F4973" w:rsidRDefault="00375FC7" w:rsidP="00375FC7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52"/>
                                <w:szCs w:val="52"/>
                              </w:rPr>
                            </w:pPr>
                            <w:r w:rsidRPr="008F4973">
                              <w:rPr>
                                <w:b/>
                                <w:bCs/>
                                <w:color w:val="FFFFFF" w:themeColor="background1"/>
                                <w:sz w:val="52"/>
                                <w:szCs w:val="52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08FF6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97pt;margin-top:-47.7pt;width:27.25pt;height:34.9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" filled="f" stroked="f" strokeweight=".5pt">
                <v:textbox>
                  <w:txbxContent>
                    <w:p w14:paraId="4E2A2D9B" w14:textId="77777777" w:rsidR="00375FC7" w:rsidRPr="008F4973" w:rsidRDefault="00375FC7" w:rsidP="00375FC7">
                      <w:pPr>
                        <w:rPr>
                          <w:b/>
                          <w:bCs/>
                          <w:color w:val="FFFFFF" w:themeColor="background1"/>
                          <w:sz w:val="52"/>
                          <w:szCs w:val="52"/>
                        </w:rPr>
                      </w:pPr>
                      <w:r w:rsidRPr="008F4973">
                        <w:rPr>
                          <w:b/>
                          <w:bCs/>
                          <w:color w:val="FFFFFF" w:themeColor="background1"/>
                          <w:sz w:val="52"/>
                          <w:szCs w:val="52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05745F">
        <w:rPr>
          <w:rFonts w:ascii="Times New Roman" w:hAnsi="Times New Roman" w:cs="Times New Roman"/>
          <w:b/>
          <w:bCs/>
          <w:sz w:val="24"/>
          <w:szCs w:val="24"/>
        </w:rPr>
        <w:t>Supplementary Materials</w:t>
      </w:r>
    </w:p>
    <w:p w14:paraId="58199DF3" w14:textId="77777777" w:rsidR="00375FC7" w:rsidRDefault="00375FC7" w:rsidP="00375FC7">
      <w:pPr>
        <w:keepNext/>
        <w:rPr>
          <w:rFonts w:ascii="Times New Roman" w:hAnsi="Times New Roman" w:cs="Times New Roman"/>
          <w:b/>
          <w:bCs/>
          <w:sz w:val="24"/>
          <w:szCs w:val="24"/>
        </w:rPr>
      </w:pPr>
    </w:p>
    <w:p w14:paraId="69CD65B1" w14:textId="77777777" w:rsidR="00375FC7" w:rsidRDefault="00375FC7" w:rsidP="00375FC7">
      <w:pPr>
        <w:pStyle w:val="Caption"/>
        <w:keepNext/>
        <w:spacing w:after="120" w:line="480" w:lineRule="auto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r w:rsidRPr="006F2FA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Table S1</w:t>
      </w:r>
      <w:r w:rsidRPr="006F2FA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Oomycete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</w:t>
      </w:r>
      <w:r w:rsidRPr="001A1841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isolates 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recovered from </w:t>
      </w:r>
      <w:r w:rsidRPr="0C5BB3E0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declining alder (</w:t>
      </w:r>
      <w:r w:rsidRPr="0C5BB3E0">
        <w:rPr>
          <w:rFonts w:ascii="Times New Roman" w:hAnsi="Times New Roman" w:cs="Times New Roman"/>
          <w:color w:val="auto"/>
          <w:sz w:val="22"/>
          <w:szCs w:val="22"/>
        </w:rPr>
        <w:t>Alnus glutinosa</w:t>
      </w:r>
      <w:r w:rsidRPr="0C5BB3E0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and </w:t>
      </w:r>
      <w:r w:rsidRPr="0C5BB3E0">
        <w:rPr>
          <w:rFonts w:ascii="Times New Roman" w:hAnsi="Times New Roman" w:cs="Times New Roman"/>
          <w:color w:val="auto"/>
          <w:sz w:val="22"/>
          <w:szCs w:val="22"/>
        </w:rPr>
        <w:t>A. incana</w:t>
      </w:r>
      <w:r w:rsidRPr="0C5BB3E0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) stands in Switzerland</w:t>
      </w:r>
      <w:r w:rsidRPr="001A1841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with their 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respective substrate of origin and </w:t>
      </w:r>
      <w:r w:rsidRPr="001A1841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sequence 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GenBank</w:t>
      </w:r>
      <w:r w:rsidRPr="001A1841" w:rsidDel="001A1841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</w:t>
      </w:r>
      <w:r w:rsidRPr="001A1841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accession numbers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.</w:t>
      </w:r>
    </w:p>
    <w:tbl>
      <w:tblPr>
        <w:tblW w:w="6100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1220"/>
        <w:gridCol w:w="2100"/>
        <w:gridCol w:w="1560"/>
        <w:gridCol w:w="1220"/>
      </w:tblGrid>
      <w:tr w:rsidR="00375FC7" w:rsidRPr="008D3E9C" w14:paraId="60781B2A" w14:textId="77777777" w:rsidTr="00F4378A">
        <w:trPr>
          <w:trHeight w:val="255"/>
        </w:trPr>
        <w:tc>
          <w:tcPr>
            <w:tcW w:w="122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7C31F28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Isolate</w:t>
            </w:r>
            <w:r>
              <w:rPr>
                <w:rFonts w:ascii="Times New Roman" w:eastAsia="Times New Roman" w:hAnsi="Times New Roman" w:cs="Times New Roman"/>
              </w:rPr>
              <w:t xml:space="preserve"> No.</w:t>
            </w:r>
          </w:p>
        </w:tc>
        <w:tc>
          <w:tcPr>
            <w:tcW w:w="210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38EEB90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Species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CEFEFB1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Isolation source</w:t>
            </w:r>
          </w:p>
        </w:tc>
        <w:tc>
          <w:tcPr>
            <w:tcW w:w="122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BCB4739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Acc</w:t>
            </w:r>
            <w:r>
              <w:rPr>
                <w:rFonts w:ascii="Times New Roman" w:eastAsia="Times New Roman" w:hAnsi="Times New Roman" w:cs="Times New Roman"/>
              </w:rPr>
              <w:t>ession</w:t>
            </w:r>
            <w:r w:rsidRPr="008D3E9C">
              <w:rPr>
                <w:rFonts w:ascii="Times New Roman" w:eastAsia="Times New Roman" w:hAnsi="Times New Roman" w:cs="Times New Roman"/>
              </w:rPr>
              <w:t xml:space="preserve"> No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375FC7" w:rsidRPr="008D3E9C" w14:paraId="4E521CF4" w14:textId="77777777" w:rsidTr="00F4378A">
        <w:trPr>
          <w:trHeight w:val="255"/>
        </w:trPr>
        <w:tc>
          <w:tcPr>
            <w:tcW w:w="12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702B4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GN513</w:t>
            </w:r>
          </w:p>
        </w:tc>
        <w:tc>
          <w:tcPr>
            <w:tcW w:w="21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FBB89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P. bilorbang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A5241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0A327F81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PV082471</w:t>
            </w:r>
          </w:p>
        </w:tc>
      </w:tr>
      <w:tr w:rsidR="00375FC7" w:rsidRPr="008D3E9C" w14:paraId="76B1CA82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F2D931C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GN516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271642D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P. chlamydospora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31CE55E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66982AE0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PV082472</w:t>
            </w:r>
          </w:p>
        </w:tc>
      </w:tr>
      <w:tr w:rsidR="00375FC7" w:rsidRPr="008D3E9C" w14:paraId="04EC358C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DB2D617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GN518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70CBE361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P. chlamydospora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8DEF4D3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7C6334C4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PV082473</w:t>
            </w:r>
          </w:p>
        </w:tc>
      </w:tr>
      <w:tr w:rsidR="00375FC7" w:rsidRPr="008D3E9C" w14:paraId="3E2EE544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4CEF686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GN509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2D47B80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P. citrophthora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C92AB0C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Water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51B8EB7C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PV082474</w:t>
            </w:r>
          </w:p>
        </w:tc>
      </w:tr>
      <w:tr w:rsidR="00375FC7" w:rsidRPr="008D3E9C" w14:paraId="1DCECF0B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81E26CA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GN519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7C2D8FE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P. citrophthora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90B584B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Water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43473526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PV082475</w:t>
            </w:r>
          </w:p>
        </w:tc>
      </w:tr>
      <w:tr w:rsidR="00375FC7" w:rsidRPr="008D3E9C" w14:paraId="5E06F2C3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1E9A37A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GN520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B3147EE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P. citrophthora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CA12950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Water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5DBAB036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PV082476</w:t>
            </w:r>
          </w:p>
        </w:tc>
      </w:tr>
      <w:tr w:rsidR="00375FC7" w:rsidRPr="008D3E9C" w14:paraId="3E18F9B6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B9C194D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GN131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E837F7B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P. pseudocryptogea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5BE69B9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04EAC876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PV082477</w:t>
            </w:r>
          </w:p>
        </w:tc>
      </w:tr>
      <w:tr w:rsidR="00375FC7" w:rsidRPr="008D3E9C" w14:paraId="5545233E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F308059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GN515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2B8D03D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P. gallica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719A24D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5D7464A0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PV082478</w:t>
            </w:r>
          </w:p>
        </w:tc>
      </w:tr>
      <w:tr w:rsidR="00375FC7" w:rsidRPr="008D3E9C" w14:paraId="2772E192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865E88C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GN531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89739B2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P. gallica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C8D3EA7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11A9501B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PV082479</w:t>
            </w:r>
          </w:p>
        </w:tc>
      </w:tr>
      <w:tr w:rsidR="00375FC7" w:rsidRPr="008D3E9C" w14:paraId="0F3BA6A7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D4455A2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GN536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1961F83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P. gallica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743C194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3D660E34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PV082480</w:t>
            </w:r>
          </w:p>
        </w:tc>
      </w:tr>
      <w:tr w:rsidR="00375FC7" w:rsidRPr="008D3E9C" w14:paraId="5E1E66F6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E750C43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GN88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B645DFF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P. gonapodyides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47702FD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Water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64BA676B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PV082481</w:t>
            </w:r>
          </w:p>
        </w:tc>
      </w:tr>
      <w:tr w:rsidR="00375FC7" w:rsidRPr="008D3E9C" w14:paraId="16CDA1F8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F60C535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GN152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E7A53ED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P. gonapodyides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5F2847D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03D17DA4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PV082482</w:t>
            </w:r>
          </w:p>
        </w:tc>
      </w:tr>
      <w:tr w:rsidR="00375FC7" w:rsidRPr="008D3E9C" w14:paraId="137D178F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9CB7312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GN244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D0A5A6C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P. gonapodyides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13BB5C1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7AB882C1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PV082483</w:t>
            </w:r>
          </w:p>
        </w:tc>
      </w:tr>
      <w:tr w:rsidR="00375FC7" w:rsidRPr="008D3E9C" w14:paraId="42FA1C2A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0FD7CBA" w14:textId="77777777" w:rsidR="00375FC7" w:rsidRPr="007A2E0A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A2E0A">
              <w:rPr>
                <w:rFonts w:ascii="Times New Roman" w:eastAsia="Times New Roman" w:hAnsi="Times New Roman" w:cs="Times New Roman"/>
              </w:rPr>
              <w:t>GN507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7A6B2C0" w14:textId="77777777" w:rsidR="00375FC7" w:rsidRPr="007A2E0A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7A2E0A">
              <w:rPr>
                <w:rFonts w:ascii="Times New Roman" w:eastAsia="Times New Roman" w:hAnsi="Times New Roman" w:cs="Times New Roman"/>
                <w:i/>
                <w:iCs/>
              </w:rPr>
              <w:t>P. heteromorpha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1245F05" w14:textId="77777777" w:rsidR="00375FC7" w:rsidRPr="007A2E0A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A2E0A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5B5E128A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A2E0A">
              <w:rPr>
                <w:rFonts w:ascii="Times New Roman" w:eastAsia="Times New Roman" w:hAnsi="Times New Roman" w:cs="Times New Roman"/>
              </w:rPr>
              <w:t>PV082484</w:t>
            </w:r>
          </w:p>
        </w:tc>
      </w:tr>
      <w:tr w:rsidR="00375FC7" w:rsidRPr="008D3E9C" w14:paraId="6AA2FFCC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0173D8B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GN485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6A0BF82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P. honggalleglyana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FDFB90A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04CA942C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PV082485</w:t>
            </w:r>
          </w:p>
        </w:tc>
      </w:tr>
      <w:tr w:rsidR="00375FC7" w:rsidRPr="008D3E9C" w14:paraId="32634DCD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A3C2E92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GN491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1D35B60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P. honggalleglyana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4653E86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1B1C93EB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PV082486</w:t>
            </w:r>
          </w:p>
        </w:tc>
      </w:tr>
      <w:tr w:rsidR="00375FC7" w:rsidRPr="008D3E9C" w14:paraId="6855F9F3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6AC8A7D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GN496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449AF28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P. honggalleglyana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9D171E3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530B01EE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PV082487</w:t>
            </w:r>
          </w:p>
        </w:tc>
      </w:tr>
      <w:tr w:rsidR="00375FC7" w:rsidRPr="008D3E9C" w14:paraId="4116F161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562CE19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GN95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7A89615B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P. lacustris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368DCD1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68EC0209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PV082488</w:t>
            </w:r>
          </w:p>
        </w:tc>
      </w:tr>
      <w:tr w:rsidR="00375FC7" w:rsidRPr="008D3E9C" w14:paraId="5982ED98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836F579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GN229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F73F7A0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P. lacustris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EEF98B4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48C21A97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PV082489</w:t>
            </w:r>
          </w:p>
        </w:tc>
      </w:tr>
      <w:tr w:rsidR="00375FC7" w:rsidRPr="008D3E9C" w14:paraId="592AF0BF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EE1B8CA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GN236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47AC553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P. lacustris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4F0AD82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503D4272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PV082490</w:t>
            </w:r>
          </w:p>
        </w:tc>
      </w:tr>
      <w:tr w:rsidR="00375FC7" w:rsidRPr="008D3E9C" w14:paraId="4081C4D3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F62A75A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GN10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6BB0AF9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P. niederhauseri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0A0E626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27AA04AA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PV082491</w:t>
            </w:r>
          </w:p>
        </w:tc>
      </w:tr>
      <w:tr w:rsidR="00375FC7" w:rsidRPr="008D3E9C" w14:paraId="704C6E1C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D68AF0A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GN11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40FEB0C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P. niederhauseri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1B91216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23F7B0F5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PV082492</w:t>
            </w:r>
          </w:p>
        </w:tc>
      </w:tr>
      <w:tr w:rsidR="00375FC7" w:rsidRPr="008D3E9C" w14:paraId="39C0865D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F291079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GN5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569C5CE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P. plurivora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5D62D20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648E14CA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PV082493</w:t>
            </w:r>
          </w:p>
        </w:tc>
      </w:tr>
      <w:tr w:rsidR="00375FC7" w:rsidRPr="008D3E9C" w14:paraId="2A6C3FE6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9EF76BA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GN376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2AA8859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P. plurivora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33DA2D0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2E9BCF4B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PV082494</w:t>
            </w:r>
          </w:p>
        </w:tc>
      </w:tr>
      <w:tr w:rsidR="00375FC7" w:rsidRPr="008D3E9C" w14:paraId="24A52819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5DC1141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GN484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68EB505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P. plurivora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BC34275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Water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2CD93A7A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PV082495</w:t>
            </w:r>
          </w:p>
        </w:tc>
      </w:tr>
      <w:tr w:rsidR="00375FC7" w:rsidRPr="008D3E9C" w14:paraId="712C26F8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F000F63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GN482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705B2DAA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P. pseudosyringae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4F3D7C1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49A8F0D6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PV082496</w:t>
            </w:r>
          </w:p>
        </w:tc>
      </w:tr>
      <w:tr w:rsidR="00375FC7" w:rsidRPr="008D3E9C" w14:paraId="1F094422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5DFE125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GN528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8CD1565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P. bilorbang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EBA8C13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459C7A36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PV082497</w:t>
            </w:r>
          </w:p>
        </w:tc>
      </w:tr>
      <w:tr w:rsidR="00375FC7" w:rsidRPr="008D3E9C" w14:paraId="0097AE7C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1879003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GN531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8AC9DC2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P. bilorbang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12CC6B5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0DD0068B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PV082498</w:t>
            </w:r>
          </w:p>
        </w:tc>
      </w:tr>
      <w:tr w:rsidR="00375FC7" w:rsidRPr="008D3E9C" w14:paraId="5BD36F26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60D700F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GN19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C90E550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 xml:space="preserve">P. </w:t>
            </w:r>
            <w:r w:rsidRPr="008D3E9C">
              <w:rPr>
                <w:rFonts w:ascii="Times New Roman" w:eastAsia="Times New Roman" w:hAnsi="Times New Roman" w:cs="Times New Roman"/>
              </w:rPr>
              <w:t>×</w:t>
            </w: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 xml:space="preserve"> alni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DBA08A7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24EAB94C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PV082499</w:t>
            </w:r>
          </w:p>
        </w:tc>
      </w:tr>
      <w:tr w:rsidR="00375FC7" w:rsidRPr="008D3E9C" w14:paraId="33BFDDA9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95BFD23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GN210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90B1CFA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 xml:space="preserve">P. </w:t>
            </w:r>
            <w:r w:rsidRPr="00ED2A13">
              <w:rPr>
                <w:rFonts w:ascii="Times New Roman" w:eastAsia="Times New Roman" w:hAnsi="Times New Roman" w:cs="Times New Roman"/>
              </w:rPr>
              <w:t>×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alni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A6386EC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Bark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573BFF59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PV082500</w:t>
            </w:r>
          </w:p>
        </w:tc>
      </w:tr>
      <w:tr w:rsidR="00375FC7" w:rsidRPr="008D3E9C" w14:paraId="70DB5BA3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2A77E8C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GN211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EAEBF1D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 xml:space="preserve">P. </w:t>
            </w:r>
            <w:r w:rsidRPr="00ED2A13">
              <w:rPr>
                <w:rFonts w:ascii="Times New Roman" w:eastAsia="Times New Roman" w:hAnsi="Times New Roman" w:cs="Times New Roman"/>
              </w:rPr>
              <w:t>×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alni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0E697D9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Bark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495C3147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PV082501</w:t>
            </w:r>
          </w:p>
        </w:tc>
      </w:tr>
      <w:tr w:rsidR="00375FC7" w:rsidRPr="008D3E9C" w14:paraId="7544A8F1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A577D2B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GN20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7969A552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Py. aquatile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4F83EA9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2288CD9C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PV082502</w:t>
            </w:r>
          </w:p>
        </w:tc>
      </w:tr>
      <w:tr w:rsidR="00375FC7" w:rsidRPr="008D3E9C" w14:paraId="4ACDCFAD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6122C7F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GN57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241E338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Py. aquatile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4B6C871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43345C82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PV082503</w:t>
            </w:r>
          </w:p>
        </w:tc>
      </w:tr>
      <w:tr w:rsidR="00375FC7" w:rsidRPr="008D3E9C" w14:paraId="681324A6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4A501A1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GN106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93C58E6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Py. aquatile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B2B6078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4A20D188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PV082504</w:t>
            </w:r>
          </w:p>
        </w:tc>
      </w:tr>
      <w:tr w:rsidR="00375FC7" w:rsidRPr="008D3E9C" w14:paraId="0F4BEFD3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171D0C4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GN59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662CE96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Py. lutarium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79C3319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1E61216C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PV082505</w:t>
            </w:r>
          </w:p>
        </w:tc>
      </w:tr>
      <w:tr w:rsidR="00375FC7" w:rsidRPr="008D3E9C" w14:paraId="507CC940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F3C1EFB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GN73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707D7F43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Pp. chamaehyphon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98825C1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Water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171D0CB2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PV082506</w:t>
            </w:r>
          </w:p>
        </w:tc>
      </w:tr>
      <w:tr w:rsidR="00375FC7" w:rsidRPr="008D3E9C" w14:paraId="7D604EF5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E418C1E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GN171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3A93C02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Pp. chamaehyphon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E6FDBC9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044F9DAB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PV082507</w:t>
            </w:r>
          </w:p>
        </w:tc>
      </w:tr>
      <w:tr w:rsidR="00375FC7" w:rsidRPr="008D3E9C" w14:paraId="7222E391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2C202CA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GN200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7F1EDE8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Pp. chamaehyphon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7408DC3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428B3952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PV082508</w:t>
            </w:r>
          </w:p>
        </w:tc>
      </w:tr>
      <w:tr w:rsidR="00375FC7" w:rsidRPr="008D3E9C" w14:paraId="0774E666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F811747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GN43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666E452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Pp. citrinum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451FC59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184AC504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PV082509</w:t>
            </w:r>
          </w:p>
        </w:tc>
      </w:tr>
      <w:tr w:rsidR="00375FC7" w:rsidRPr="008D3E9C" w14:paraId="526FBAC4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AB79685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GN405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0164062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Pp. citrinum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0B0E829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2DC750B3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PV082510</w:t>
            </w:r>
          </w:p>
        </w:tc>
      </w:tr>
      <w:tr w:rsidR="00375FC7" w:rsidRPr="008D3E9C" w14:paraId="0F35853A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35CE5F2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GN474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DEE283E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Pp. citrinum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48A9641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03B3439D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 xml:space="preserve"> PV082511</w:t>
            </w:r>
          </w:p>
        </w:tc>
      </w:tr>
      <w:tr w:rsidR="00375FC7" w:rsidRPr="008D3E9C" w14:paraId="115702B4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344B579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GN71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DF2ADA9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Pp. litorale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1FD09E7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Water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1371D723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 xml:space="preserve"> PV082512</w:t>
            </w:r>
          </w:p>
        </w:tc>
      </w:tr>
      <w:tr w:rsidR="00375FC7" w:rsidRPr="008D3E9C" w14:paraId="29049078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20F7494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GN488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5F82CA8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Pp. litorale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CD5E92C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055F030C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PV082513</w:t>
            </w:r>
          </w:p>
        </w:tc>
      </w:tr>
      <w:tr w:rsidR="00375FC7" w:rsidRPr="008D3E9C" w14:paraId="06E08A3A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F270C68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GN526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813D032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Pp. litorale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B26BC8B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181C0B0C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PV082514</w:t>
            </w:r>
          </w:p>
        </w:tc>
      </w:tr>
      <w:tr w:rsidR="00375FC7" w:rsidRPr="008D3E9C" w14:paraId="0EC8ACCB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F2395C1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lastRenderedPageBreak/>
              <w:t>GN7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3350047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Pp. montanum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35884AC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55E6B55E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PV082515</w:t>
            </w:r>
          </w:p>
        </w:tc>
      </w:tr>
      <w:tr w:rsidR="00375FC7" w:rsidRPr="008D3E9C" w14:paraId="21B8F88B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399B2D3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GN352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7A6E22A3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Pp. paucipapillatum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E33CD2F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54537B95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PV082516</w:t>
            </w:r>
          </w:p>
        </w:tc>
      </w:tr>
      <w:tr w:rsidR="00375FC7" w:rsidRPr="008D3E9C" w14:paraId="1356D42C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023B82C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GN468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55D5B5C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Pp. paucipapillatum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986970F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6B5E14F4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PV082517</w:t>
            </w:r>
          </w:p>
        </w:tc>
      </w:tr>
      <w:tr w:rsidR="00375FC7" w:rsidRPr="008D3E9C" w14:paraId="0D86F58F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5165575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GN476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4D92931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Pp. paucipapillatum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A0E25C6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6BCC0920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PV082518</w:t>
            </w:r>
          </w:p>
        </w:tc>
      </w:tr>
      <w:tr w:rsidR="00375FC7" w:rsidRPr="008D3E9C" w14:paraId="6D13EEB1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D8715D7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GN389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25D9700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Pp. vexans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B768FD3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7E786DA9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PV082519</w:t>
            </w:r>
          </w:p>
        </w:tc>
      </w:tr>
      <w:tr w:rsidR="00375FC7" w:rsidRPr="008D3E9C" w14:paraId="18A8D39B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0B8F7B5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GN532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303BAE3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Pp. vexans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1257208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14944F09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PV082520</w:t>
            </w:r>
          </w:p>
        </w:tc>
      </w:tr>
      <w:tr w:rsidR="00375FC7" w:rsidRPr="008D3E9C" w14:paraId="5C85921C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FCA9D4A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GN533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B00F603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Pp. vexans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EEAB648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7D5FBA93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PV082521</w:t>
            </w:r>
          </w:p>
        </w:tc>
      </w:tr>
      <w:tr w:rsidR="00375FC7" w:rsidRPr="008D3E9C" w14:paraId="22E1B23A" w14:textId="77777777" w:rsidTr="00F4378A">
        <w:trPr>
          <w:trHeight w:val="255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B432DFE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GN45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B481961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G. heterothallicum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802693F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shd w:val="clear" w:color="auto" w:fill="auto"/>
            <w:vAlign w:val="bottom"/>
            <w:hideMark/>
          </w:tcPr>
          <w:p w14:paraId="5F8C428B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PV082522</w:t>
            </w:r>
          </w:p>
        </w:tc>
      </w:tr>
      <w:tr w:rsidR="00375FC7" w:rsidRPr="008D3E9C" w14:paraId="75127445" w14:textId="77777777" w:rsidTr="00F4378A">
        <w:trPr>
          <w:trHeight w:val="255"/>
        </w:trPr>
        <w:tc>
          <w:tcPr>
            <w:tcW w:w="12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77F2BD8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GN16</w:t>
            </w:r>
          </w:p>
        </w:tc>
        <w:tc>
          <w:tcPr>
            <w:tcW w:w="210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4C1CFF6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G. intermedium</w:t>
            </w:r>
          </w:p>
        </w:tc>
        <w:tc>
          <w:tcPr>
            <w:tcW w:w="15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A54100B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tcBorders>
              <w:bottom w:val="nil"/>
            </w:tcBorders>
            <w:shd w:val="clear" w:color="auto" w:fill="auto"/>
            <w:vAlign w:val="bottom"/>
            <w:hideMark/>
          </w:tcPr>
          <w:p w14:paraId="15F8639E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PV082523</w:t>
            </w:r>
          </w:p>
        </w:tc>
      </w:tr>
      <w:tr w:rsidR="00375FC7" w:rsidRPr="008D3E9C" w14:paraId="04D12D21" w14:textId="77777777" w:rsidTr="00F4378A">
        <w:trPr>
          <w:trHeight w:val="255"/>
        </w:trPr>
        <w:tc>
          <w:tcPr>
            <w:tcW w:w="122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36D08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GN26</w:t>
            </w:r>
          </w:p>
        </w:tc>
        <w:tc>
          <w:tcPr>
            <w:tcW w:w="21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AB062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8D3E9C">
              <w:rPr>
                <w:rFonts w:ascii="Times New Roman" w:eastAsia="Times New Roman" w:hAnsi="Times New Roman" w:cs="Times New Roman"/>
                <w:i/>
                <w:iCs/>
              </w:rPr>
              <w:t>G. intermedium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D8FB2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>Soil</w:t>
            </w:r>
          </w:p>
        </w:tc>
        <w:tc>
          <w:tcPr>
            <w:tcW w:w="1220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00E6F50" w14:textId="77777777" w:rsidR="00375FC7" w:rsidRPr="008D3E9C" w:rsidRDefault="00375FC7" w:rsidP="00F437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E9C">
              <w:rPr>
                <w:rFonts w:ascii="Times New Roman" w:eastAsia="Times New Roman" w:hAnsi="Times New Roman" w:cs="Times New Roman"/>
              </w:rPr>
              <w:t xml:space="preserve">PV082524 </w:t>
            </w:r>
          </w:p>
        </w:tc>
      </w:tr>
    </w:tbl>
    <w:p w14:paraId="67BCEF07" w14:textId="77777777" w:rsidR="00375FC7" w:rsidRDefault="00375FC7" w:rsidP="00375FC7"/>
    <w:p w14:paraId="562AC78B" w14:textId="77777777" w:rsidR="00375FC7" w:rsidRDefault="00375FC7" w:rsidP="00375FC7">
      <w:r>
        <w:br w:type="page"/>
      </w:r>
    </w:p>
    <w:p w14:paraId="4235FDD5" w14:textId="77777777" w:rsidR="00375FC7" w:rsidRDefault="00375FC7" w:rsidP="00375FC7">
      <w:r>
        <w:rPr>
          <w:noProof/>
        </w:rPr>
        <w:lastRenderedPageBreak/>
        <w:drawing>
          <wp:inline distT="0" distB="0" distL="0" distR="0" wp14:anchorId="758EED6C" wp14:editId="28E38CBC">
            <wp:extent cx="5760085" cy="4069067"/>
            <wp:effectExtent l="0" t="0" r="0" b="8255"/>
            <wp:docPr id="836591364" name="Picture 836591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06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57A228" w14:textId="77777777" w:rsidR="00375FC7" w:rsidRDefault="00375FC7" w:rsidP="00375FC7"/>
    <w:p w14:paraId="38F4A0D6" w14:textId="77777777" w:rsidR="00375FC7" w:rsidRDefault="00375FC7" w:rsidP="00375FC7">
      <w:pPr>
        <w:pStyle w:val="Caption"/>
        <w:spacing w:after="0" w:line="480" w:lineRule="auto"/>
        <w:jc w:val="both"/>
        <w:rPr>
          <w:rFonts w:ascii="Times New Roman" w:hAnsi="Times New Roman" w:cs="Times New Roman"/>
          <w:lang w:val="en-GB"/>
        </w:rPr>
      </w:pPr>
      <w:r w:rsidRPr="006F2FA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Fig. S1</w:t>
      </w:r>
      <w:r w:rsidRPr="006F2FA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Oomycete</w:t>
      </w:r>
      <w:r w:rsidRPr="0C5BB3E0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diversity in the rhizosphere soil of symptomatic alder trees at 12 different sites sampled during the present study (for more information see Tables 1 and 3) in Switzerland. The comparison is shown by individual abundance-based rarefaction (solid lines) and extrapolation curves (dashed lines). Each panel is based on the first three Hill numbers 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[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fldChar w:fldCharType="begin"/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instrText xml:space="preserve"> REF _Ref189143176 \r \h </w:instrTex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fldChar w:fldCharType="separate"/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32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fldChar w:fldCharType="end"/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, 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fldChar w:fldCharType="begin"/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instrText xml:space="preserve"> REF _Ref189143192 \r \h </w:instrTex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fldChar w:fldCharType="separate"/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33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fldChar w:fldCharType="end"/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]</w:t>
      </w:r>
      <w:r w:rsidRPr="0C5BB3E0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: </w:t>
      </w:r>
      <w:r w:rsidRPr="0C5BB3E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vertAlign w:val="superscript"/>
        </w:rPr>
        <w:t>0</w:t>
      </w:r>
      <w:r w:rsidRPr="0C5BB3E0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D (left panel), </w:t>
      </w:r>
      <w:r w:rsidRPr="0C5BB3E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vertAlign w:val="superscript"/>
        </w:rPr>
        <w:t>1</w:t>
      </w:r>
      <w:r w:rsidRPr="0C5BB3E0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D (middle panel) and </w:t>
      </w:r>
      <w:r w:rsidRPr="0C5BB3E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vertAlign w:val="superscript"/>
        </w:rPr>
        <w:t>2</w:t>
      </w:r>
      <w:r w:rsidRPr="0C5BB3E0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D (right panel). The color-shaded regions show the 95% confidence intervals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.</w:t>
      </w:r>
    </w:p>
    <w:p w14:paraId="1BCB1673" w14:textId="77777777" w:rsidR="00375FC7" w:rsidRDefault="00375FC7" w:rsidP="00375FC7">
      <w:r>
        <w:br w:type="page"/>
      </w:r>
    </w:p>
    <w:p w14:paraId="5928F20C" w14:textId="77777777" w:rsidR="00375FC7" w:rsidRDefault="00375FC7" w:rsidP="00375FC7">
      <w:r>
        <w:rPr>
          <w:noProof/>
        </w:rPr>
        <w:lastRenderedPageBreak/>
        <w:drawing>
          <wp:inline distT="0" distB="0" distL="0" distR="0" wp14:anchorId="6C5BFF9B" wp14:editId="2C1E7E64">
            <wp:extent cx="5760085" cy="4627966"/>
            <wp:effectExtent l="0" t="0" r="0" b="1270"/>
            <wp:docPr id="1410637934" name="Picture 1410637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627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DAA003" w14:textId="77777777" w:rsidR="00375FC7" w:rsidRDefault="00375FC7" w:rsidP="00375FC7">
      <w:pPr>
        <w:pStyle w:val="Caption"/>
        <w:spacing w:after="0" w:line="480" w:lineRule="auto"/>
        <w:jc w:val="both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bookmarkStart w:id="0" w:name="_Ref157687270"/>
      <w:r w:rsidRPr="006F2FA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Fig. S2</w:t>
      </w:r>
      <w:r w:rsidRPr="006F2FA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Oomycete</w:t>
      </w:r>
      <w:r w:rsidRPr="00341071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diversity 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in</w:t>
      </w:r>
      <w:r w:rsidRPr="00341071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water samples taken in the declining alder stands at 9</w:t>
      </w:r>
      <w:r w:rsidRPr="00341071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different sites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in Switzerland (for more information see Tables 1 and </w:t>
      </w:r>
      <w:r w:rsidRPr="00E42FDE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3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)</w:t>
      </w:r>
      <w:r w:rsidRPr="00341071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. The comparison is shown by individual abundance-based 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r</w:t>
      </w:r>
      <w:r w:rsidRPr="00341071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arefaction (solid lines) and extrapolation curves (dashed lines). Each panel is based on the first three Hill numbers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[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fldChar w:fldCharType="begin"/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instrText xml:space="preserve"> REF _Ref189143176 \r \h </w:instrTex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fldChar w:fldCharType="separate"/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32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fldChar w:fldCharType="end"/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, 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fldChar w:fldCharType="begin"/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instrText xml:space="preserve"> REF _Ref189143192 \r \h </w:instrTex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fldChar w:fldCharType="separate"/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33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fldChar w:fldCharType="end"/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]:</w:t>
      </w:r>
      <w:r w:rsidRPr="00341071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</w:t>
      </w:r>
      <w:r w:rsidRPr="00341071">
        <w:rPr>
          <w:rFonts w:ascii="Times New Roman" w:hAnsi="Times New Roman" w:cs="Times New Roman"/>
          <w:i w:val="0"/>
          <w:iCs w:val="0"/>
          <w:color w:val="auto"/>
          <w:sz w:val="22"/>
          <w:szCs w:val="22"/>
          <w:vertAlign w:val="superscript"/>
        </w:rPr>
        <w:t>0</w:t>
      </w:r>
      <w:r w:rsidRPr="00341071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D (left panel), </w:t>
      </w:r>
      <w:r w:rsidRPr="00341071">
        <w:rPr>
          <w:rFonts w:ascii="Times New Roman" w:hAnsi="Times New Roman" w:cs="Times New Roman"/>
          <w:i w:val="0"/>
          <w:iCs w:val="0"/>
          <w:color w:val="auto"/>
          <w:sz w:val="22"/>
          <w:szCs w:val="22"/>
          <w:vertAlign w:val="superscript"/>
        </w:rPr>
        <w:t>1</w:t>
      </w:r>
      <w:r w:rsidRPr="00341071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D (middle panel) and </w:t>
      </w:r>
      <w:r w:rsidRPr="00341071">
        <w:rPr>
          <w:rFonts w:ascii="Times New Roman" w:hAnsi="Times New Roman" w:cs="Times New Roman"/>
          <w:i w:val="0"/>
          <w:iCs w:val="0"/>
          <w:color w:val="auto"/>
          <w:sz w:val="22"/>
          <w:szCs w:val="22"/>
          <w:vertAlign w:val="superscript"/>
        </w:rPr>
        <w:t>2</w:t>
      </w:r>
      <w:r w:rsidRPr="00341071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D 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(</w:t>
      </w:r>
      <w:r w:rsidRPr="00341071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right panel). The color-shaded region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s</w:t>
      </w:r>
      <w:r w:rsidRPr="00341071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show the 95% confidence intervals</w:t>
      </w:r>
      <w:bookmarkEnd w:id="0"/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.</w:t>
      </w:r>
    </w:p>
    <w:p w14:paraId="68394AE9" w14:textId="77777777" w:rsidR="00375FC7" w:rsidRDefault="00375FC7" w:rsidP="00375FC7"/>
    <w:p w14:paraId="78FBB2D8" w14:textId="77777777" w:rsidR="00375FC7" w:rsidRPr="00514A9F" w:rsidRDefault="00375FC7" w:rsidP="00375FC7"/>
    <w:p w14:paraId="47CB03E3" w14:textId="77777777" w:rsidR="00AC0449" w:rsidRDefault="00AC0449"/>
    <w:sectPr w:rsidR="00AC0449" w:rsidSect="00375FC7">
      <w:pgSz w:w="11906" w:h="16838" w:code="9"/>
      <w:pgMar w:top="1701" w:right="1134" w:bottom="1134" w:left="1701" w:header="567" w:footer="567" w:gutter="0"/>
      <w:lnNumType w:countBy="1" w:restart="continuous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FC7"/>
    <w:rsid w:val="00375FC7"/>
    <w:rsid w:val="00732981"/>
    <w:rsid w:val="00A713D2"/>
    <w:rsid w:val="00AC0449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06C9F0"/>
  <w15:chartTrackingRefBased/>
  <w15:docId w15:val="{B88D6B58-487E-43FA-8DC3-47864FCC5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FC7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5FC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5FC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5FC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5FC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5FC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5FC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5FC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5FC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5FC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5F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5F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5F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5F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5F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5F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5F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5F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5F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5F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75F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5FC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75F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5FC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75F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5FC7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75F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5F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5F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5FC7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375FC7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375F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487</Words>
  <Characters>2780</Characters>
  <Application>Microsoft Office Word</Application>
  <DocSecurity>0</DocSecurity>
  <Lines>23</Lines>
  <Paragraphs>6</Paragraphs>
  <ScaleCrop>false</ScaleCrop>
  <Company>Springer Nature</Company>
  <LinksUpToDate>false</LinksUpToDate>
  <CharactersWithSpaces>3261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2025-04-16T11:40:00Z</dcterms:created>
  <dcterms:modified xsi:type="dcterms:W3CDTF">2025-04-16T11:40:00Z</dcterms:modified>
</cp:coreProperties>
</file>