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14B00" w14:textId="77777777" w:rsidR="00A8225D" w:rsidRPr="00914DBE" w:rsidRDefault="00A8225D" w:rsidP="00A8225D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Hlk178720887"/>
      <w:bookmarkStart w:id="1" w:name="_Hlk189820359"/>
      <w:r w:rsidRPr="00914DBE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In-Silico</w:t>
      </w:r>
      <w:r w:rsidRPr="00914D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Identification and Evaluation of Diosgenin as a Promising Phytomedicine Targeting MHC-I for Cancer Therapy</w:t>
      </w:r>
    </w:p>
    <w:bookmarkEnd w:id="0"/>
    <w:p w14:paraId="7CD70667" w14:textId="77777777" w:rsidR="00A8225D" w:rsidRPr="00C450ED" w:rsidRDefault="00A8225D" w:rsidP="00A8225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50ED">
        <w:rPr>
          <w:rFonts w:ascii="Times New Roman" w:hAnsi="Times New Roman" w:cs="Times New Roman"/>
          <w:sz w:val="24"/>
          <w:szCs w:val="24"/>
        </w:rPr>
        <w:t>Shailja Jasrotia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50ED">
        <w:rPr>
          <w:rFonts w:ascii="Times New Roman" w:hAnsi="Times New Roman" w:cs="Times New Roman"/>
          <w:sz w:val="24"/>
          <w:szCs w:val="24"/>
        </w:rPr>
        <w:t>, Awadhesh Kumar Verma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C450ED">
        <w:rPr>
          <w:rFonts w:ascii="Times New Roman" w:hAnsi="Times New Roman" w:cs="Times New Roman"/>
          <w:sz w:val="24"/>
          <w:szCs w:val="24"/>
        </w:rPr>
        <w:t xml:space="preserve"> Tanya Singh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50ED">
        <w:rPr>
          <w:rFonts w:ascii="Times New Roman" w:hAnsi="Times New Roman" w:cs="Times New Roman"/>
          <w:sz w:val="24"/>
          <w:szCs w:val="24"/>
        </w:rPr>
        <w:t>, Sumit Sheoran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50ED">
        <w:rPr>
          <w:rFonts w:ascii="Times New Roman" w:hAnsi="Times New Roman" w:cs="Times New Roman"/>
          <w:sz w:val="24"/>
          <w:szCs w:val="24"/>
        </w:rPr>
        <w:t>, Swati Arora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50ED">
        <w:rPr>
          <w:rFonts w:ascii="Times New Roman" w:hAnsi="Times New Roman" w:cs="Times New Roman"/>
          <w:sz w:val="24"/>
          <w:szCs w:val="24"/>
        </w:rPr>
        <w:t>, Reena Singh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50ED">
        <w:rPr>
          <w:rFonts w:ascii="Times New Roman" w:hAnsi="Times New Roman" w:cs="Times New Roman"/>
          <w:sz w:val="24"/>
          <w:szCs w:val="24"/>
        </w:rPr>
        <w:t>, Chirag Chopra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50ED">
        <w:rPr>
          <w:rFonts w:ascii="Times New Roman" w:hAnsi="Times New Roman" w:cs="Times New Roman"/>
          <w:sz w:val="24"/>
          <w:szCs w:val="24"/>
        </w:rPr>
        <w:t>, Anupam Kumar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450ED">
        <w:rPr>
          <w:rFonts w:ascii="Times New Roman" w:hAnsi="Times New Roman" w:cs="Times New Roman"/>
          <w:sz w:val="24"/>
          <w:szCs w:val="24"/>
        </w:rPr>
        <w:t xml:space="preserve">, </w:t>
      </w:r>
      <w:r w:rsidRPr="00C450ED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</w:p>
    <w:p w14:paraId="601DA197" w14:textId="77777777" w:rsidR="00A8225D" w:rsidRPr="00A8225D" w:rsidRDefault="00A8225D" w:rsidP="00A8225D">
      <w:pPr>
        <w:spacing w:line="240" w:lineRule="auto"/>
        <w:jc w:val="both"/>
        <w:rPr>
          <w:rFonts w:ascii="Times New Roman" w:hAnsi="Times New Roman" w:cs="Times New Roman"/>
          <w:color w:val="C00000"/>
          <w:sz w:val="20"/>
          <w:szCs w:val="20"/>
          <w:vertAlign w:val="superscript"/>
        </w:rPr>
      </w:pPr>
    </w:p>
    <w:p w14:paraId="6BCD0794" w14:textId="77777777" w:rsidR="00A8225D" w:rsidRPr="00A8225D" w:rsidRDefault="00A8225D" w:rsidP="00A8225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8225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>School of Bioengineering and Biosciences, Lovely Professional University, Jalandhar, Punjab, India, 144411</w:t>
      </w:r>
    </w:p>
    <w:p w14:paraId="33A89DEB" w14:textId="77777777" w:rsidR="00A8225D" w:rsidRPr="00A8225D" w:rsidRDefault="00A8225D" w:rsidP="00A8225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8225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2 </w:t>
      </w:r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>Thyme Phyto BioMed Pvt. Ltd., Hisar, Haryana, India, 125001</w:t>
      </w:r>
    </w:p>
    <w:p w14:paraId="66BF229A" w14:textId="3E02A81D" w:rsidR="00A8225D" w:rsidRPr="00A8225D" w:rsidRDefault="00A8225D" w:rsidP="00A8225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8225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>Department of Biotechnology, Asian International University, Imphal West, Manipur, India</w:t>
      </w:r>
    </w:p>
    <w:p w14:paraId="4D9F4CCE" w14:textId="77777777" w:rsidR="00A8225D" w:rsidRPr="00A8225D" w:rsidRDefault="00A8225D" w:rsidP="00A8225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8225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Corresponding Authors:</w:t>
      </w:r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Start w:id="2" w:name="_Hlk178721569"/>
      <w:r w:rsidRPr="00A8225D">
        <w:rPr>
          <w:rFonts w:ascii="Times New Roman" w:hAnsi="Times New Roman" w:cs="Times New Roman"/>
          <w:color w:val="0000CC"/>
          <w:sz w:val="20"/>
          <w:szCs w:val="20"/>
        </w:rPr>
        <w:fldChar w:fldCharType="begin"/>
      </w:r>
      <w:r w:rsidRPr="00A8225D">
        <w:rPr>
          <w:rFonts w:ascii="Times New Roman" w:hAnsi="Times New Roman" w:cs="Times New Roman"/>
          <w:color w:val="0000CC"/>
          <w:sz w:val="20"/>
          <w:szCs w:val="20"/>
        </w:rPr>
        <w:instrText>HYPERLINK "mailto:anupam.kumar167@gmail.com"</w:instrText>
      </w:r>
      <w:r w:rsidRPr="00A8225D">
        <w:rPr>
          <w:rFonts w:ascii="Times New Roman" w:hAnsi="Times New Roman" w:cs="Times New Roman"/>
          <w:color w:val="0000CC"/>
          <w:sz w:val="20"/>
          <w:szCs w:val="20"/>
        </w:rPr>
      </w:r>
      <w:r w:rsidRPr="00A8225D">
        <w:rPr>
          <w:rFonts w:ascii="Times New Roman" w:hAnsi="Times New Roman" w:cs="Times New Roman"/>
          <w:color w:val="0000CC"/>
          <w:sz w:val="20"/>
          <w:szCs w:val="20"/>
        </w:rPr>
        <w:fldChar w:fldCharType="separate"/>
      </w:r>
      <w:r w:rsidRPr="00A8225D">
        <w:rPr>
          <w:rStyle w:val="Hyperlink"/>
          <w:rFonts w:ascii="Times New Roman" w:hAnsi="Times New Roman" w:cs="Times New Roman"/>
          <w:sz w:val="20"/>
          <w:szCs w:val="20"/>
        </w:rPr>
        <w:t>anupam.kumar167@gmail.com</w:t>
      </w:r>
      <w:bookmarkEnd w:id="2"/>
      <w:r w:rsidRPr="00A8225D">
        <w:rPr>
          <w:rFonts w:ascii="Times New Roman" w:hAnsi="Times New Roman" w:cs="Times New Roman"/>
          <w:color w:val="0000CC"/>
          <w:sz w:val="20"/>
          <w:szCs w:val="20"/>
        </w:rPr>
        <w:fldChar w:fldCharType="end"/>
      </w:r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bookmarkStart w:id="3" w:name="_Hlk178721532"/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>Anupam Kumar</w:t>
      </w:r>
      <w:bookmarkEnd w:id="3"/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), </w:t>
      </w:r>
      <w:hyperlink r:id="rId4" w:history="1">
        <w:r w:rsidRPr="00A8225D">
          <w:rPr>
            <w:rStyle w:val="Hyperlink"/>
            <w:rFonts w:ascii="Times New Roman" w:hAnsi="Times New Roman" w:cs="Times New Roman"/>
            <w:sz w:val="20"/>
            <w:szCs w:val="20"/>
          </w:rPr>
          <w:t>dradverma@gmail.com</w:t>
        </w:r>
      </w:hyperlink>
      <w:r w:rsidRPr="00A8225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(Awadhesh Kumar Verma)</w:t>
      </w:r>
    </w:p>
    <w:bookmarkEnd w:id="1"/>
    <w:p w14:paraId="18BCFEF4" w14:textId="3E459318" w:rsidR="00FD25A6" w:rsidRPr="007D1AF0" w:rsidRDefault="00FD25A6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FD25A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Supplementary figures</w:t>
      </w:r>
    </w:p>
    <w:p w14:paraId="2A6709A3" w14:textId="782F23E5" w:rsidR="00FD25A6" w:rsidRDefault="007D1AF0" w:rsidP="00A8225D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AF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421D19A" wp14:editId="4F55BC0A">
            <wp:extent cx="5418089" cy="5172075"/>
            <wp:effectExtent l="19050" t="19050" r="11430" b="9525"/>
            <wp:docPr id="4930476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921" cy="517477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9791AF" w14:textId="4BDA8213" w:rsidR="00047C6F" w:rsidRDefault="00C93D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A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S1: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Integrated diagram showing the 2D interaction of MHC1 and Amentoflavone through (a)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Ligplot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software, (b) Discovery Studio, and (c) 3D representation of MHC1-</w:t>
      </w:r>
      <w:r w:rsidRPr="00C93D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Amentoflavone through Discovery Studio</w:t>
      </w:r>
      <w:r w:rsidR="00FD25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B4397D1" w14:textId="77777777" w:rsidR="007D1AF0" w:rsidRDefault="007D1AF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9BD114" w14:textId="639571F7" w:rsidR="007D1AF0" w:rsidRPr="007D1AF0" w:rsidRDefault="007D1AF0" w:rsidP="007D1AF0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AF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1D9ABAD" wp14:editId="634453F5">
            <wp:extent cx="5940317" cy="6181483"/>
            <wp:effectExtent l="19050" t="19050" r="22860" b="10160"/>
            <wp:docPr id="6494695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309" cy="618251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BE6911" w14:textId="2BE9FB3F" w:rsidR="00C93D18" w:rsidRDefault="00C93D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A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S2: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Integrated diagram showing the 2D interaction of MHC1 and </w:t>
      </w:r>
      <w:proofErr w:type="spellStart"/>
      <w:r w:rsidRPr="00EA45F4">
        <w:rPr>
          <w:rFonts w:ascii="Times New Roman" w:hAnsi="Times New Roman" w:cs="Times New Roman"/>
          <w:color w:val="000000" w:themeColor="text1"/>
          <w:sz w:val="24"/>
          <w:szCs w:val="24"/>
        </w:rPr>
        <w:t>Agathisflavone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(a)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Ligplot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software, (b) Discovery Studio, and (c) 3D representation of MHC1-</w:t>
      </w:r>
      <w:r w:rsidRPr="00C93D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A45F4">
        <w:rPr>
          <w:rFonts w:ascii="Times New Roman" w:hAnsi="Times New Roman" w:cs="Times New Roman"/>
          <w:color w:val="000000" w:themeColor="text1"/>
          <w:sz w:val="24"/>
          <w:szCs w:val="24"/>
        </w:rPr>
        <w:t>Agathisflavone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Discovery Studio</w:t>
      </w:r>
      <w:r w:rsidR="00FD25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9B27838" w14:textId="46A776DD" w:rsidR="007D1AF0" w:rsidRDefault="007D1AF0" w:rsidP="007D1AF0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AF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A15166F" wp14:editId="39EA0EBE">
            <wp:extent cx="5943600" cy="5943600"/>
            <wp:effectExtent l="19050" t="19050" r="19050" b="19050"/>
            <wp:docPr id="197068130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201BBDE" w14:textId="1817F22D" w:rsidR="00C93D18" w:rsidRDefault="00C93D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A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S3: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Integrated diagram showing the 2D interaction of MHC1 and </w:t>
      </w:r>
      <w:proofErr w:type="spellStart"/>
      <w:r w:rsidRPr="00D9418D">
        <w:rPr>
          <w:rFonts w:ascii="Times New Roman" w:hAnsi="Times New Roman" w:cs="Times New Roman"/>
          <w:color w:val="000000" w:themeColor="text1"/>
          <w:sz w:val="24"/>
          <w:szCs w:val="24"/>
        </w:rPr>
        <w:t>Robustaflavone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(a)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Ligplot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software, (b) Discovery Studio, and (c) 3D representation of MHC1-</w:t>
      </w:r>
      <w:r w:rsidRPr="00C93D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9418D">
        <w:rPr>
          <w:rFonts w:ascii="Times New Roman" w:hAnsi="Times New Roman" w:cs="Times New Roman"/>
          <w:color w:val="000000" w:themeColor="text1"/>
          <w:sz w:val="24"/>
          <w:szCs w:val="24"/>
        </w:rPr>
        <w:t>Robustaflavone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Discovery Studio</w:t>
      </w:r>
      <w:r w:rsidR="00FD25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50ABF54" w14:textId="77777777" w:rsidR="007D1AF0" w:rsidRDefault="007D1AF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277D8F" w14:textId="6A57DE5A" w:rsidR="007565E7" w:rsidRDefault="007565E7" w:rsidP="007565E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5E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34EFD15" wp14:editId="710C77D6">
            <wp:extent cx="5943600" cy="5802630"/>
            <wp:effectExtent l="19050" t="19050" r="19050" b="26670"/>
            <wp:docPr id="19402400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026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A7EA2E" w14:textId="7AA31CE8" w:rsidR="00C93D18" w:rsidRDefault="00C93D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5E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S4: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Integrated diagram showing the 2D interaction of MHC1 and </w:t>
      </w:r>
      <w:proofErr w:type="spellStart"/>
      <w:r w:rsidRPr="00D9418D">
        <w:rPr>
          <w:rFonts w:ascii="Times New Roman" w:hAnsi="Times New Roman" w:cs="Times New Roman"/>
          <w:color w:val="000000" w:themeColor="text1"/>
          <w:sz w:val="24"/>
          <w:szCs w:val="24"/>
        </w:rPr>
        <w:t>Ginkgetin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(a)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Ligplot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software, (b) Discovery Studio, and (c) 3D representation of MHC1-</w:t>
      </w:r>
      <w:r w:rsidRPr="00C93D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9418D">
        <w:rPr>
          <w:rFonts w:ascii="Times New Roman" w:hAnsi="Times New Roman" w:cs="Times New Roman"/>
          <w:color w:val="000000" w:themeColor="text1"/>
          <w:sz w:val="24"/>
          <w:szCs w:val="24"/>
        </w:rPr>
        <w:t>Ginkgetin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Discovery Studio</w:t>
      </w:r>
      <w:r w:rsidR="00FD25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90DF58B" w14:textId="77777777" w:rsidR="00E1737E" w:rsidRDefault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87F5D4" w14:textId="5895B0EB" w:rsidR="00AE4F4E" w:rsidRDefault="00AE4F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0E13CAE" wp14:editId="442987A9">
            <wp:extent cx="5943600" cy="4827270"/>
            <wp:effectExtent l="19050" t="19050" r="19050" b="11430"/>
            <wp:docPr id="16837177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272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520EB8E" w14:textId="1DBBB2C4" w:rsidR="00E1737E" w:rsidRDefault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oiled egg plot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Amentoflavone 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employing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wissADME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showing the location of the drug for GI absorption and BBB permeability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84C1CA9" w14:textId="77777777" w:rsidR="00AE4F4E" w:rsidRDefault="00AE4F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2353CD" w14:textId="1E7A702D" w:rsidR="00AE4F4E" w:rsidRDefault="00AE4F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9A5E69D" wp14:editId="47CAA505">
            <wp:extent cx="5943600" cy="4827270"/>
            <wp:effectExtent l="19050" t="19050" r="19050" b="11430"/>
            <wp:docPr id="10639366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272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1A093E" w14:textId="06F7B304" w:rsidR="00E1737E" w:rsidRDefault="00E1737E" w:rsidP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S6: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oiled egg plot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Agathisflavone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employing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wissADME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showing the location of the drug for GI absorption and BBB permeability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932F20A" w14:textId="0AFE2F27" w:rsidR="00AE4F4E" w:rsidRDefault="00AE4F4E" w:rsidP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8288AF8" wp14:editId="7E9C2880">
            <wp:extent cx="5943600" cy="4827270"/>
            <wp:effectExtent l="19050" t="19050" r="19050" b="11430"/>
            <wp:docPr id="40391300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272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E178CC" w14:textId="5A2E31A2" w:rsidR="00E1737E" w:rsidRDefault="00E1737E" w:rsidP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S7: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oiled egg plot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Robustaflavone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employing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wissADME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showing the location of the drug for GI absorption and BBB permeability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B29245E" w14:textId="5C356687" w:rsidR="00AE4F4E" w:rsidRDefault="00AE4F4E" w:rsidP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C4591A8" wp14:editId="4EAA8424">
            <wp:extent cx="5943600" cy="4827270"/>
            <wp:effectExtent l="19050" t="19050" r="19050" b="11430"/>
            <wp:docPr id="183587237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272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9317FF" w14:textId="07AB38B1" w:rsidR="007565E7" w:rsidRPr="00AE4F4E" w:rsidRDefault="00E1737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4F4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S8: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oiled egg plot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Ginkgetin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employing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wissADME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showing the location of the drug for GI absorption and BBB permeability</w:t>
      </w:r>
      <w:r w:rsidRPr="00786D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7565E7" w:rsidRPr="00AE4F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D6"/>
    <w:rsid w:val="00047C6F"/>
    <w:rsid w:val="003453EC"/>
    <w:rsid w:val="004667D5"/>
    <w:rsid w:val="005767EA"/>
    <w:rsid w:val="007565E7"/>
    <w:rsid w:val="0077795E"/>
    <w:rsid w:val="007D1AF0"/>
    <w:rsid w:val="00A8225D"/>
    <w:rsid w:val="00AB243D"/>
    <w:rsid w:val="00AE4F4E"/>
    <w:rsid w:val="00BC56D6"/>
    <w:rsid w:val="00C93D18"/>
    <w:rsid w:val="00C96A32"/>
    <w:rsid w:val="00DF4EF6"/>
    <w:rsid w:val="00E1737E"/>
    <w:rsid w:val="00E50FDA"/>
    <w:rsid w:val="00E658E9"/>
    <w:rsid w:val="00FD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29FDE"/>
  <w15:chartTrackingRefBased/>
  <w15:docId w15:val="{BB7B06CF-B511-47DA-9D19-5948AA40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6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6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6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6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6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6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6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6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6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6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6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6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6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6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6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6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6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6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6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6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6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6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6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6D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D25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6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dradverma@gmail.com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9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Singh</dc:creator>
  <cp:keywords/>
  <dc:description/>
  <cp:lastModifiedBy>Tanya Singh</cp:lastModifiedBy>
  <cp:revision>9</cp:revision>
  <dcterms:created xsi:type="dcterms:W3CDTF">2025-02-07T05:59:00Z</dcterms:created>
  <dcterms:modified xsi:type="dcterms:W3CDTF">2025-02-25T07:30:00Z</dcterms:modified>
</cp:coreProperties>
</file>