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19E2" w14:textId="77777777" w:rsidR="008B22BF" w:rsidRPr="00C50EA7" w:rsidRDefault="008B22BF" w:rsidP="008B22BF">
      <w:pPr>
        <w:spacing w:line="276" w:lineRule="auto"/>
        <w:rPr>
          <w:rFonts w:ascii="Aptos" w:hAnsi="Aptos" w:cs="Calibri"/>
          <w:color w:val="000000" w:themeColor="text1"/>
          <w:sz w:val="36"/>
          <w:szCs w:val="36"/>
          <w:lang w:val="en-GB"/>
        </w:rPr>
      </w:pPr>
      <w:r w:rsidRPr="00C50EA7">
        <w:rPr>
          <w:rFonts w:ascii="Aptos" w:hAnsi="Aptos" w:cs="Calibri"/>
          <w:color w:val="000000" w:themeColor="text1"/>
          <w:sz w:val="36"/>
          <w:szCs w:val="36"/>
          <w:lang w:val="en-GB"/>
        </w:rPr>
        <w:t xml:space="preserve">Effectiveness of CONFIVAC, an intervention to enhance Paediatric Nurses and Paediatricians skills to promote vaccination: a mixed-methods cluster randomised clinical trial </w:t>
      </w:r>
    </w:p>
    <w:p w14:paraId="572B5212" w14:textId="77777777" w:rsidR="008B22BF" w:rsidRPr="00C50EA7" w:rsidRDefault="008B22BF" w:rsidP="008B22BF">
      <w:pPr>
        <w:spacing w:line="276" w:lineRule="auto"/>
        <w:rPr>
          <w:rFonts w:ascii="Aptos" w:hAnsi="Aptos" w:cs="Calibri"/>
          <w:color w:val="000000" w:themeColor="text1"/>
          <w:sz w:val="36"/>
          <w:szCs w:val="36"/>
          <w:lang w:val="en-GB"/>
        </w:rPr>
      </w:pPr>
    </w:p>
    <w:p w14:paraId="2724CD04" w14:textId="0E06933B" w:rsidR="008B22BF" w:rsidRPr="00C50EA7" w:rsidRDefault="008B22BF" w:rsidP="008B22BF">
      <w:pPr>
        <w:spacing w:line="276" w:lineRule="auto"/>
        <w:rPr>
          <w:rFonts w:ascii="Aptos" w:hAnsi="Aptos" w:cs="Calibri"/>
          <w:color w:val="000000" w:themeColor="text1"/>
          <w:lang w:val="es-ES"/>
        </w:rPr>
      </w:pPr>
      <w:r w:rsidRPr="00C50EA7">
        <w:rPr>
          <w:rFonts w:ascii="Aptos" w:hAnsi="Aptos" w:cs="Calibri"/>
          <w:color w:val="000000" w:themeColor="text1"/>
          <w:lang w:val="es-ES"/>
        </w:rPr>
        <w:t>Elena Roe</w:t>
      </w:r>
      <w:r w:rsidRPr="00C50EA7">
        <w:rPr>
          <w:rFonts w:ascii="Aptos" w:hAnsi="Aptos" w:cs="Calibri"/>
          <w:color w:val="000000" w:themeColor="text1"/>
          <w:lang w:val="es-ES"/>
        </w:rPr>
        <w:t>l</w:t>
      </w:r>
      <w:r w:rsidRPr="00C50EA7">
        <w:rPr>
          <w:rFonts w:ascii="Aptos" w:hAnsi="Aptos" w:cs="Calibri"/>
          <w:color w:val="000000" w:themeColor="text1"/>
          <w:lang w:val="es-ES"/>
        </w:rPr>
        <w:t xml:space="preserve">, </w:t>
      </w:r>
      <w:proofErr w:type="spellStart"/>
      <w:r w:rsidRPr="00C50EA7">
        <w:rPr>
          <w:rFonts w:ascii="Aptos" w:hAnsi="Aptos" w:cs="Calibri"/>
          <w:color w:val="000000" w:themeColor="text1"/>
          <w:lang w:val="es-ES"/>
        </w:rPr>
        <w:t>Elisabet</w:t>
      </w:r>
      <w:proofErr w:type="spellEnd"/>
      <w:r w:rsidRPr="00C50EA7">
        <w:rPr>
          <w:rFonts w:ascii="Aptos" w:hAnsi="Aptos" w:cs="Calibri"/>
          <w:color w:val="000000" w:themeColor="text1"/>
          <w:lang w:val="es-ES"/>
        </w:rPr>
        <w:t xml:space="preserve"> Henderson, Sara Valmayor, Victoria </w:t>
      </w:r>
      <w:proofErr w:type="spellStart"/>
      <w:r w:rsidRPr="00C50EA7">
        <w:rPr>
          <w:rFonts w:ascii="Aptos" w:hAnsi="Aptos" w:cs="Calibri"/>
          <w:color w:val="000000" w:themeColor="text1"/>
          <w:lang w:val="es-ES"/>
        </w:rPr>
        <w:t>Porthé</w:t>
      </w:r>
      <w:proofErr w:type="spellEnd"/>
      <w:r w:rsidRPr="00C50EA7">
        <w:rPr>
          <w:rFonts w:ascii="Aptos" w:hAnsi="Aptos" w:cs="Calibri"/>
          <w:color w:val="000000" w:themeColor="text1"/>
          <w:lang w:val="es-ES"/>
        </w:rPr>
        <w:t xml:space="preserve">, Alba Asensio, Anna Ramírez Morros, X Bruna, M Isabel Pasarín, Cristina Rius, Elia Díez, CONFIVAC </w:t>
      </w:r>
      <w:proofErr w:type="spellStart"/>
      <w:r w:rsidRPr="00C50EA7">
        <w:rPr>
          <w:rFonts w:ascii="Aptos" w:hAnsi="Aptos" w:cs="Calibri"/>
          <w:color w:val="000000" w:themeColor="text1"/>
          <w:lang w:val="es-ES"/>
        </w:rPr>
        <w:t>Research</w:t>
      </w:r>
      <w:proofErr w:type="spellEnd"/>
      <w:r w:rsidRPr="00C50EA7">
        <w:rPr>
          <w:rFonts w:ascii="Aptos" w:hAnsi="Aptos" w:cs="Calibri"/>
          <w:color w:val="000000" w:themeColor="text1"/>
          <w:lang w:val="es-ES"/>
        </w:rPr>
        <w:t xml:space="preserve"> </w:t>
      </w:r>
      <w:proofErr w:type="spellStart"/>
      <w:r w:rsidRPr="00C50EA7">
        <w:rPr>
          <w:rFonts w:ascii="Aptos" w:hAnsi="Aptos" w:cs="Calibri"/>
          <w:color w:val="000000" w:themeColor="text1"/>
          <w:lang w:val="es-ES"/>
        </w:rPr>
        <w:t>Group</w:t>
      </w:r>
      <w:proofErr w:type="spellEnd"/>
    </w:p>
    <w:p w14:paraId="2040E5CA" w14:textId="77777777" w:rsidR="008B22BF" w:rsidRPr="00C50EA7" w:rsidRDefault="008B22BF" w:rsidP="008B22BF">
      <w:pPr>
        <w:spacing w:line="276" w:lineRule="auto"/>
        <w:rPr>
          <w:rFonts w:ascii="Aptos" w:hAnsi="Aptos" w:cs="Calibri"/>
          <w:color w:val="000000" w:themeColor="text1"/>
        </w:rPr>
      </w:pPr>
    </w:p>
    <w:p w14:paraId="74BC4AD3" w14:textId="77777777" w:rsidR="008B22BF" w:rsidRPr="00C50EA7" w:rsidRDefault="008B22BF" w:rsidP="008B22BF">
      <w:pPr>
        <w:spacing w:line="276" w:lineRule="auto"/>
        <w:ind w:left="708" w:hanging="708"/>
        <w:rPr>
          <w:rFonts w:ascii="Aptos" w:hAnsi="Aptos" w:cs="Calibri"/>
          <w:b/>
          <w:bCs/>
          <w:color w:val="000000" w:themeColor="text1"/>
        </w:rPr>
      </w:pPr>
      <w:r w:rsidRPr="00C50EA7">
        <w:rPr>
          <w:rFonts w:ascii="Aptos" w:hAnsi="Aptos" w:cs="Calibri"/>
          <w:b/>
          <w:bCs/>
          <w:color w:val="000000" w:themeColor="text1"/>
        </w:rPr>
        <w:t>*</w:t>
      </w:r>
      <w:proofErr w:type="spellStart"/>
      <w:r w:rsidRPr="00C50EA7">
        <w:rPr>
          <w:rFonts w:ascii="Aptos" w:hAnsi="Aptos" w:cs="Calibri"/>
          <w:b/>
          <w:bCs/>
          <w:color w:val="000000" w:themeColor="text1"/>
        </w:rPr>
        <w:t>Corresponding</w:t>
      </w:r>
      <w:proofErr w:type="spellEnd"/>
      <w:r w:rsidRPr="00C50EA7">
        <w:rPr>
          <w:rFonts w:ascii="Aptos" w:hAnsi="Aptos" w:cs="Calibri"/>
          <w:b/>
          <w:bCs/>
          <w:color w:val="000000" w:themeColor="text1"/>
        </w:rPr>
        <w:t xml:space="preserve"> </w:t>
      </w:r>
      <w:proofErr w:type="spellStart"/>
      <w:r w:rsidRPr="00C50EA7">
        <w:rPr>
          <w:rFonts w:ascii="Aptos" w:hAnsi="Aptos" w:cs="Calibri"/>
          <w:b/>
          <w:bCs/>
          <w:color w:val="000000" w:themeColor="text1"/>
        </w:rPr>
        <w:t>author</w:t>
      </w:r>
      <w:proofErr w:type="spellEnd"/>
    </w:p>
    <w:p w14:paraId="768F75B0" w14:textId="77777777" w:rsidR="008B22BF" w:rsidRPr="00C50EA7" w:rsidRDefault="008B22BF" w:rsidP="008B22BF">
      <w:pPr>
        <w:spacing w:line="276" w:lineRule="auto"/>
        <w:rPr>
          <w:rFonts w:ascii="Aptos" w:hAnsi="Aptos" w:cs="Calibri"/>
          <w:color w:val="000000" w:themeColor="text1"/>
        </w:rPr>
      </w:pPr>
      <w:r w:rsidRPr="00C50EA7">
        <w:rPr>
          <w:rFonts w:ascii="Aptos" w:hAnsi="Aptos" w:cs="Calibri"/>
          <w:color w:val="000000" w:themeColor="text1"/>
        </w:rPr>
        <w:t>Elena Roel Herranz</w:t>
      </w:r>
    </w:p>
    <w:p w14:paraId="78A2D6A6" w14:textId="77777777" w:rsidR="008B22BF" w:rsidRPr="00C50EA7" w:rsidRDefault="008B22BF" w:rsidP="008B22BF">
      <w:pPr>
        <w:spacing w:line="276" w:lineRule="auto"/>
        <w:rPr>
          <w:rFonts w:ascii="Aptos" w:hAnsi="Aptos" w:cs="Calibri"/>
          <w:color w:val="000000" w:themeColor="text1"/>
        </w:rPr>
      </w:pPr>
      <w:hyperlink r:id="rId11" w:history="1">
        <w:r w:rsidRPr="00C50EA7">
          <w:rPr>
            <w:rStyle w:val="Hipervnculo"/>
            <w:rFonts w:ascii="Aptos" w:hAnsi="Aptos" w:cs="Calibri"/>
          </w:rPr>
          <w:t>eroel@aspb.cat</w:t>
        </w:r>
      </w:hyperlink>
      <w:r w:rsidRPr="00C50EA7">
        <w:rPr>
          <w:rFonts w:ascii="Aptos" w:hAnsi="Aptos" w:cs="Calibri"/>
          <w:color w:val="000000" w:themeColor="text1"/>
        </w:rPr>
        <w:t xml:space="preserve"> </w:t>
      </w:r>
    </w:p>
    <w:p w14:paraId="1A1185EF" w14:textId="77777777" w:rsidR="008B22BF" w:rsidRPr="00C50EA7" w:rsidRDefault="008B22BF" w:rsidP="008B22BF">
      <w:pPr>
        <w:spacing w:line="276" w:lineRule="auto"/>
        <w:rPr>
          <w:rFonts w:ascii="Aptos" w:hAnsi="Aptos" w:cs="Calibri"/>
          <w:color w:val="000000" w:themeColor="text1"/>
        </w:rPr>
      </w:pPr>
      <w:r w:rsidRPr="00C50EA7">
        <w:rPr>
          <w:rFonts w:ascii="Aptos" w:hAnsi="Aptos" w:cs="Calibri"/>
          <w:color w:val="000000" w:themeColor="text1"/>
        </w:rPr>
        <w:t xml:space="preserve">Barcelona </w:t>
      </w:r>
      <w:proofErr w:type="spellStart"/>
      <w:r w:rsidRPr="00C50EA7">
        <w:rPr>
          <w:rFonts w:ascii="Aptos" w:hAnsi="Aptos" w:cs="Calibri"/>
          <w:color w:val="000000" w:themeColor="text1"/>
        </w:rPr>
        <w:t>Public</w:t>
      </w:r>
      <w:proofErr w:type="spellEnd"/>
      <w:r w:rsidRPr="00C50EA7">
        <w:rPr>
          <w:rFonts w:ascii="Aptos" w:hAnsi="Aptos" w:cs="Calibri"/>
          <w:color w:val="000000" w:themeColor="text1"/>
        </w:rPr>
        <w:t xml:space="preserve"> Health </w:t>
      </w:r>
      <w:proofErr w:type="spellStart"/>
      <w:r w:rsidRPr="00C50EA7">
        <w:rPr>
          <w:rFonts w:ascii="Aptos" w:hAnsi="Aptos" w:cs="Calibri"/>
          <w:color w:val="000000" w:themeColor="text1"/>
        </w:rPr>
        <w:t>Agency</w:t>
      </w:r>
      <w:proofErr w:type="spellEnd"/>
      <w:r w:rsidRPr="00C50EA7">
        <w:rPr>
          <w:rFonts w:ascii="Aptos" w:hAnsi="Aptos" w:cs="Calibri"/>
          <w:color w:val="000000" w:themeColor="text1"/>
        </w:rPr>
        <w:t xml:space="preserve">. Pl. </w:t>
      </w:r>
      <w:proofErr w:type="spellStart"/>
      <w:r w:rsidRPr="00C50EA7">
        <w:rPr>
          <w:rFonts w:ascii="Aptos" w:hAnsi="Aptos" w:cs="Calibri"/>
          <w:color w:val="000000" w:themeColor="text1"/>
        </w:rPr>
        <w:t>Lesseps</w:t>
      </w:r>
      <w:proofErr w:type="spellEnd"/>
      <w:r w:rsidRPr="00C50EA7">
        <w:rPr>
          <w:rFonts w:ascii="Aptos" w:hAnsi="Aptos" w:cs="Calibri"/>
          <w:color w:val="000000" w:themeColor="text1"/>
        </w:rPr>
        <w:t>, 1 - 08023 Barcelona, Spain</w:t>
      </w:r>
    </w:p>
    <w:p w14:paraId="392DD914" w14:textId="6900F5C2" w:rsidR="008B22BF" w:rsidRPr="00C50EA7" w:rsidRDefault="008B22BF">
      <w:pPr>
        <w:spacing w:after="180" w:line="336" w:lineRule="auto"/>
        <w:rPr>
          <w:rFonts w:ascii="Aptos" w:hAnsi="Aptos"/>
          <w:b/>
          <w:bCs/>
          <w:lang w:val="en-GB"/>
        </w:rPr>
      </w:pPr>
    </w:p>
    <w:p w14:paraId="26A08FB5" w14:textId="73F86D8C" w:rsidR="008B22BF" w:rsidRPr="00C50EA7" w:rsidRDefault="001C3643">
      <w:pPr>
        <w:spacing w:after="180" w:line="336" w:lineRule="auto"/>
        <w:rPr>
          <w:rFonts w:ascii="Aptos" w:hAnsi="Aptos"/>
          <w:b/>
          <w:bCs/>
          <w:sz w:val="24"/>
          <w:szCs w:val="24"/>
          <w:lang w:val="en-GB"/>
        </w:rPr>
      </w:pPr>
      <w:r w:rsidRPr="00C50EA7">
        <w:rPr>
          <w:rFonts w:ascii="Aptos" w:hAnsi="Aptos"/>
          <w:b/>
          <w:bCs/>
          <w:sz w:val="24"/>
          <w:szCs w:val="24"/>
          <w:lang w:val="en-GB"/>
        </w:rPr>
        <w:t>Supplementary Materials</w:t>
      </w:r>
    </w:p>
    <w:p w14:paraId="30B49C23" w14:textId="1767F5FD" w:rsidR="00C50EA7" w:rsidRDefault="00FB38B6">
      <w:pPr>
        <w:pStyle w:val="TDC2"/>
        <w:tabs>
          <w:tab w:val="right" w:pos="8495"/>
        </w:tabs>
        <w:rPr>
          <w:rFonts w:eastAsiaTheme="minorEastAsia" w:cstheme="minorBidi"/>
          <w:i w:val="0"/>
          <w:iCs w:val="0"/>
          <w:noProof/>
          <w:kern w:val="2"/>
          <w:sz w:val="24"/>
          <w:szCs w:val="24"/>
          <w:lang w:val="es-ES" w:eastAsia="es-ES"/>
          <w14:ligatures w14:val="standardContextual"/>
        </w:rPr>
      </w:pPr>
      <w:r w:rsidRPr="00C50EA7">
        <w:rPr>
          <w:rFonts w:ascii="Aptos" w:hAnsi="Aptos"/>
          <w:i w:val="0"/>
          <w:iCs w:val="0"/>
          <w:lang w:val="en-GB"/>
        </w:rPr>
        <w:fldChar w:fldCharType="begin"/>
      </w:r>
      <w:r w:rsidRPr="00C50EA7">
        <w:rPr>
          <w:rFonts w:ascii="Aptos" w:hAnsi="Aptos"/>
          <w:i w:val="0"/>
          <w:iCs w:val="0"/>
          <w:lang w:val="en-GB"/>
        </w:rPr>
        <w:instrText xml:space="preserve"> TOC \o "1-3" \h \z \u </w:instrText>
      </w:r>
      <w:r w:rsidRPr="00C50EA7">
        <w:rPr>
          <w:rFonts w:ascii="Aptos" w:hAnsi="Aptos"/>
          <w:i w:val="0"/>
          <w:iCs w:val="0"/>
          <w:lang w:val="en-GB"/>
        </w:rPr>
        <w:fldChar w:fldCharType="separate"/>
      </w:r>
      <w:hyperlink w:anchor="_Toc190266085" w:history="1">
        <w:r w:rsidR="00C50EA7" w:rsidRPr="0069066F">
          <w:rPr>
            <w:rStyle w:val="Hipervnculo"/>
            <w:rFonts w:ascii="Aptos" w:hAnsi="Aptos"/>
          </w:rPr>
          <w:t>Supplementary Material 1: Topic Guide for Focus Group Discussions. CONFIVAC, 2024</w:t>
        </w:r>
        <w:r w:rsidR="00C50EA7">
          <w:rPr>
            <w:noProof/>
            <w:webHidden/>
          </w:rPr>
          <w:tab/>
        </w:r>
        <w:r w:rsidR="00C50EA7">
          <w:rPr>
            <w:noProof/>
            <w:webHidden/>
          </w:rPr>
          <w:fldChar w:fldCharType="begin"/>
        </w:r>
        <w:r w:rsidR="00C50EA7">
          <w:rPr>
            <w:noProof/>
            <w:webHidden/>
          </w:rPr>
          <w:instrText xml:space="preserve"> PAGEREF _Toc190266085 \h </w:instrText>
        </w:r>
        <w:r w:rsidR="00C50EA7">
          <w:rPr>
            <w:noProof/>
            <w:webHidden/>
          </w:rPr>
        </w:r>
        <w:r w:rsidR="00C50EA7">
          <w:rPr>
            <w:noProof/>
            <w:webHidden/>
          </w:rPr>
          <w:fldChar w:fldCharType="separate"/>
        </w:r>
        <w:r w:rsidR="00C50EA7">
          <w:rPr>
            <w:noProof/>
            <w:webHidden/>
          </w:rPr>
          <w:t>2</w:t>
        </w:r>
        <w:r w:rsidR="00C50EA7">
          <w:rPr>
            <w:noProof/>
            <w:webHidden/>
          </w:rPr>
          <w:fldChar w:fldCharType="end"/>
        </w:r>
      </w:hyperlink>
    </w:p>
    <w:p w14:paraId="1BD6A8D5" w14:textId="76992BA9" w:rsidR="00C50EA7" w:rsidRDefault="00C50EA7">
      <w:pPr>
        <w:pStyle w:val="TDC2"/>
        <w:tabs>
          <w:tab w:val="right" w:pos="8495"/>
        </w:tabs>
        <w:rPr>
          <w:rFonts w:eastAsiaTheme="minorEastAsia" w:cstheme="minorBidi"/>
          <w:i w:val="0"/>
          <w:iCs w:val="0"/>
          <w:noProof/>
          <w:kern w:val="2"/>
          <w:sz w:val="24"/>
          <w:szCs w:val="24"/>
          <w:lang w:val="es-ES" w:eastAsia="es-ES"/>
          <w14:ligatures w14:val="standardContextual"/>
        </w:rPr>
      </w:pPr>
      <w:hyperlink w:anchor="_Toc190266086" w:history="1">
        <w:r w:rsidRPr="0069066F">
          <w:rPr>
            <w:rStyle w:val="Hipervnculo"/>
            <w:rFonts w:ascii="Aptos" w:hAnsi="Aptos"/>
          </w:rPr>
          <w:t>Table S1: Characteristics of participants with and without complete follow-up.</w:t>
        </w:r>
        <w:r>
          <w:rPr>
            <w:rStyle w:val="Hipervnculo"/>
            <w:rFonts w:ascii="Aptos" w:hAnsi="Aptos"/>
          </w:rPr>
          <w:br/>
        </w:r>
        <w:r w:rsidRPr="0069066F">
          <w:rPr>
            <w:rStyle w:val="Hipervnculo"/>
            <w:rFonts w:ascii="Aptos" w:hAnsi="Aptos"/>
          </w:rPr>
          <w:t xml:space="preserve"> CONFIVAC, 2024.</w:t>
        </w:r>
        <w:r>
          <w:rPr>
            <w:noProof/>
            <w:webHidden/>
          </w:rPr>
          <w:tab/>
        </w:r>
        <w:r>
          <w:rPr>
            <w:noProof/>
            <w:webHidden/>
          </w:rPr>
          <w:fldChar w:fldCharType="begin"/>
        </w:r>
        <w:r>
          <w:rPr>
            <w:noProof/>
            <w:webHidden/>
          </w:rPr>
          <w:instrText xml:space="preserve"> PAGEREF _Toc190266086 \h </w:instrText>
        </w:r>
        <w:r>
          <w:rPr>
            <w:noProof/>
            <w:webHidden/>
          </w:rPr>
        </w:r>
        <w:r>
          <w:rPr>
            <w:noProof/>
            <w:webHidden/>
          </w:rPr>
          <w:fldChar w:fldCharType="separate"/>
        </w:r>
        <w:r>
          <w:rPr>
            <w:noProof/>
            <w:webHidden/>
          </w:rPr>
          <w:t>3</w:t>
        </w:r>
        <w:r>
          <w:rPr>
            <w:noProof/>
            <w:webHidden/>
          </w:rPr>
          <w:fldChar w:fldCharType="end"/>
        </w:r>
      </w:hyperlink>
    </w:p>
    <w:p w14:paraId="1517BD1C" w14:textId="6D2CE5B5" w:rsidR="00C50EA7" w:rsidRDefault="00C50EA7">
      <w:pPr>
        <w:pStyle w:val="TDC2"/>
        <w:tabs>
          <w:tab w:val="right" w:pos="8495"/>
        </w:tabs>
        <w:rPr>
          <w:rFonts w:eastAsiaTheme="minorEastAsia" w:cstheme="minorBidi"/>
          <w:i w:val="0"/>
          <w:iCs w:val="0"/>
          <w:noProof/>
          <w:kern w:val="2"/>
          <w:sz w:val="24"/>
          <w:szCs w:val="24"/>
          <w:lang w:val="es-ES" w:eastAsia="es-ES"/>
          <w14:ligatures w14:val="standardContextual"/>
        </w:rPr>
      </w:pPr>
      <w:hyperlink w:anchor="_Toc190266087" w:history="1">
        <w:r w:rsidRPr="0069066F">
          <w:rPr>
            <w:rStyle w:val="Hipervnculo"/>
            <w:rFonts w:ascii="Aptos" w:hAnsi="Aptos"/>
          </w:rPr>
          <w:t xml:space="preserve">Table S2: Self-efficacy handling vaccine hesitancy: questionnaire responses at baseline (T0) and </w:t>
        </w:r>
        <w:r>
          <w:rPr>
            <w:rStyle w:val="Hipervnculo"/>
            <w:rFonts w:ascii="Aptos" w:hAnsi="Aptos"/>
          </w:rPr>
          <w:br/>
        </w:r>
        <w:r w:rsidRPr="0069066F">
          <w:rPr>
            <w:rStyle w:val="Hipervnculo"/>
            <w:rFonts w:ascii="Aptos" w:hAnsi="Aptos"/>
          </w:rPr>
          <w:t>post-intervention (T1) by study arm. CONFIVAC, 2024.</w:t>
        </w:r>
        <w:r>
          <w:rPr>
            <w:noProof/>
            <w:webHidden/>
          </w:rPr>
          <w:tab/>
        </w:r>
        <w:r>
          <w:rPr>
            <w:noProof/>
            <w:webHidden/>
          </w:rPr>
          <w:fldChar w:fldCharType="begin"/>
        </w:r>
        <w:r>
          <w:rPr>
            <w:noProof/>
            <w:webHidden/>
          </w:rPr>
          <w:instrText xml:space="preserve"> PAGEREF _Toc190266087 \h </w:instrText>
        </w:r>
        <w:r>
          <w:rPr>
            <w:noProof/>
            <w:webHidden/>
          </w:rPr>
        </w:r>
        <w:r>
          <w:rPr>
            <w:noProof/>
            <w:webHidden/>
          </w:rPr>
          <w:fldChar w:fldCharType="separate"/>
        </w:r>
        <w:r>
          <w:rPr>
            <w:noProof/>
            <w:webHidden/>
          </w:rPr>
          <w:t>4</w:t>
        </w:r>
        <w:r>
          <w:rPr>
            <w:noProof/>
            <w:webHidden/>
          </w:rPr>
          <w:fldChar w:fldCharType="end"/>
        </w:r>
      </w:hyperlink>
    </w:p>
    <w:p w14:paraId="4ABEAAD2" w14:textId="6E753F92" w:rsidR="00C50EA7" w:rsidRDefault="00C50EA7">
      <w:pPr>
        <w:pStyle w:val="TDC2"/>
        <w:tabs>
          <w:tab w:val="right" w:pos="8495"/>
        </w:tabs>
        <w:rPr>
          <w:rFonts w:eastAsiaTheme="minorEastAsia" w:cstheme="minorBidi"/>
          <w:i w:val="0"/>
          <w:iCs w:val="0"/>
          <w:noProof/>
          <w:kern w:val="2"/>
          <w:sz w:val="24"/>
          <w:szCs w:val="24"/>
          <w:lang w:val="es-ES" w:eastAsia="es-ES"/>
          <w14:ligatures w14:val="standardContextual"/>
        </w:rPr>
      </w:pPr>
      <w:hyperlink w:anchor="_Toc190266088" w:history="1">
        <w:r w:rsidRPr="0069066F">
          <w:rPr>
            <w:rStyle w:val="Hipervnculo"/>
            <w:rFonts w:ascii="Aptos" w:hAnsi="Aptos"/>
          </w:rPr>
          <w:t xml:space="preserve">Table S3: Vaccine knowledge and beliefs at baseline (T0) and post-intervention (T1) </w:t>
        </w:r>
        <w:r>
          <w:rPr>
            <w:rStyle w:val="Hipervnculo"/>
            <w:rFonts w:ascii="Aptos" w:hAnsi="Aptos"/>
          </w:rPr>
          <w:br/>
        </w:r>
        <w:r w:rsidRPr="0069066F">
          <w:rPr>
            <w:rStyle w:val="Hipervnculo"/>
            <w:rFonts w:ascii="Aptos" w:hAnsi="Aptos"/>
          </w:rPr>
          <w:t>by study arm. CONFIVAC, 2024.</w:t>
        </w:r>
        <w:r>
          <w:rPr>
            <w:noProof/>
            <w:webHidden/>
          </w:rPr>
          <w:tab/>
        </w:r>
        <w:r>
          <w:rPr>
            <w:noProof/>
            <w:webHidden/>
          </w:rPr>
          <w:fldChar w:fldCharType="begin"/>
        </w:r>
        <w:r>
          <w:rPr>
            <w:noProof/>
            <w:webHidden/>
          </w:rPr>
          <w:instrText xml:space="preserve"> PAGEREF _Toc190266088 \h </w:instrText>
        </w:r>
        <w:r>
          <w:rPr>
            <w:noProof/>
            <w:webHidden/>
          </w:rPr>
        </w:r>
        <w:r>
          <w:rPr>
            <w:noProof/>
            <w:webHidden/>
          </w:rPr>
          <w:fldChar w:fldCharType="separate"/>
        </w:r>
        <w:r>
          <w:rPr>
            <w:noProof/>
            <w:webHidden/>
          </w:rPr>
          <w:t>9</w:t>
        </w:r>
        <w:r>
          <w:rPr>
            <w:noProof/>
            <w:webHidden/>
          </w:rPr>
          <w:fldChar w:fldCharType="end"/>
        </w:r>
      </w:hyperlink>
    </w:p>
    <w:p w14:paraId="0FAC175A" w14:textId="2314B6C2" w:rsidR="00C50EA7" w:rsidRDefault="00C50EA7">
      <w:pPr>
        <w:pStyle w:val="TDC2"/>
        <w:tabs>
          <w:tab w:val="right" w:pos="8495"/>
        </w:tabs>
        <w:rPr>
          <w:rFonts w:eastAsiaTheme="minorEastAsia" w:cstheme="minorBidi"/>
          <w:i w:val="0"/>
          <w:iCs w:val="0"/>
          <w:noProof/>
          <w:kern w:val="2"/>
          <w:sz w:val="24"/>
          <w:szCs w:val="24"/>
          <w:lang w:val="es-ES" w:eastAsia="es-ES"/>
          <w14:ligatures w14:val="standardContextual"/>
        </w:rPr>
      </w:pPr>
      <w:hyperlink w:anchor="_Toc190266089" w:history="1">
        <w:r w:rsidRPr="0069066F">
          <w:rPr>
            <w:rStyle w:val="Hipervnculo"/>
            <w:rFonts w:ascii="Aptos" w:hAnsi="Aptos"/>
          </w:rPr>
          <w:t>Table S4: Organisational changes at baseline (T0) and post-intervention (T1),</w:t>
        </w:r>
        <w:r>
          <w:rPr>
            <w:rStyle w:val="Hipervnculo"/>
            <w:rFonts w:ascii="Aptos" w:hAnsi="Aptos"/>
          </w:rPr>
          <w:br/>
        </w:r>
        <w:r w:rsidRPr="0069066F">
          <w:rPr>
            <w:rStyle w:val="Hipervnculo"/>
            <w:rFonts w:ascii="Aptos" w:hAnsi="Aptos"/>
          </w:rPr>
          <w:t xml:space="preserve"> by study arm. CONFIVAC, 2024</w:t>
        </w:r>
        <w:r>
          <w:rPr>
            <w:noProof/>
            <w:webHidden/>
          </w:rPr>
          <w:tab/>
        </w:r>
        <w:r>
          <w:rPr>
            <w:noProof/>
            <w:webHidden/>
          </w:rPr>
          <w:fldChar w:fldCharType="begin"/>
        </w:r>
        <w:r>
          <w:rPr>
            <w:noProof/>
            <w:webHidden/>
          </w:rPr>
          <w:instrText xml:space="preserve"> PAGEREF _Toc190266089 \h </w:instrText>
        </w:r>
        <w:r>
          <w:rPr>
            <w:noProof/>
            <w:webHidden/>
          </w:rPr>
        </w:r>
        <w:r>
          <w:rPr>
            <w:noProof/>
            <w:webHidden/>
          </w:rPr>
          <w:fldChar w:fldCharType="separate"/>
        </w:r>
        <w:r>
          <w:rPr>
            <w:noProof/>
            <w:webHidden/>
          </w:rPr>
          <w:t>14</w:t>
        </w:r>
        <w:r>
          <w:rPr>
            <w:noProof/>
            <w:webHidden/>
          </w:rPr>
          <w:fldChar w:fldCharType="end"/>
        </w:r>
      </w:hyperlink>
    </w:p>
    <w:p w14:paraId="5808A219" w14:textId="6110172C" w:rsidR="00C50EA7" w:rsidRDefault="00C50EA7">
      <w:pPr>
        <w:pStyle w:val="TDC2"/>
        <w:tabs>
          <w:tab w:val="right" w:pos="8495"/>
        </w:tabs>
        <w:rPr>
          <w:rFonts w:eastAsiaTheme="minorEastAsia" w:cstheme="minorBidi"/>
          <w:i w:val="0"/>
          <w:iCs w:val="0"/>
          <w:noProof/>
          <w:kern w:val="2"/>
          <w:sz w:val="24"/>
          <w:szCs w:val="24"/>
          <w:lang w:val="es-ES" w:eastAsia="es-ES"/>
          <w14:ligatures w14:val="standardContextual"/>
        </w:rPr>
      </w:pPr>
      <w:hyperlink w:anchor="_Toc190266090" w:history="1">
        <w:r w:rsidRPr="0069066F">
          <w:rPr>
            <w:rStyle w:val="Hipervnculo"/>
            <w:rFonts w:ascii="Aptos" w:hAnsi="Aptos"/>
          </w:rPr>
          <w:t>Figure S1. Participant’s evaluation of the training program components. CONFIVAC, 2024.</w:t>
        </w:r>
        <w:r>
          <w:rPr>
            <w:noProof/>
            <w:webHidden/>
          </w:rPr>
          <w:tab/>
        </w:r>
        <w:r>
          <w:rPr>
            <w:noProof/>
            <w:webHidden/>
          </w:rPr>
          <w:fldChar w:fldCharType="begin"/>
        </w:r>
        <w:r>
          <w:rPr>
            <w:noProof/>
            <w:webHidden/>
          </w:rPr>
          <w:instrText xml:space="preserve"> PAGEREF _Toc190266090 \h </w:instrText>
        </w:r>
        <w:r>
          <w:rPr>
            <w:noProof/>
            <w:webHidden/>
          </w:rPr>
        </w:r>
        <w:r>
          <w:rPr>
            <w:noProof/>
            <w:webHidden/>
          </w:rPr>
          <w:fldChar w:fldCharType="separate"/>
        </w:r>
        <w:r>
          <w:rPr>
            <w:noProof/>
            <w:webHidden/>
          </w:rPr>
          <w:t>15</w:t>
        </w:r>
        <w:r>
          <w:rPr>
            <w:noProof/>
            <w:webHidden/>
          </w:rPr>
          <w:fldChar w:fldCharType="end"/>
        </w:r>
      </w:hyperlink>
    </w:p>
    <w:p w14:paraId="5E3F8115" w14:textId="6CB3E78C" w:rsidR="00C50EA7" w:rsidRDefault="00C50EA7">
      <w:pPr>
        <w:pStyle w:val="TDC2"/>
        <w:tabs>
          <w:tab w:val="right" w:pos="8495"/>
        </w:tabs>
        <w:rPr>
          <w:rFonts w:eastAsiaTheme="minorEastAsia" w:cstheme="minorBidi"/>
          <w:i w:val="0"/>
          <w:iCs w:val="0"/>
          <w:noProof/>
          <w:kern w:val="2"/>
          <w:sz w:val="24"/>
          <w:szCs w:val="24"/>
          <w:lang w:val="es-ES" w:eastAsia="es-ES"/>
          <w14:ligatures w14:val="standardContextual"/>
        </w:rPr>
      </w:pPr>
      <w:hyperlink w:anchor="_Toc190266091" w:history="1">
        <w:r w:rsidRPr="0069066F">
          <w:rPr>
            <w:rStyle w:val="Hipervnculo"/>
            <w:rFonts w:ascii="Aptos" w:hAnsi="Aptos"/>
          </w:rPr>
          <w:t xml:space="preserve">Table S5. Process intervention qualitative results: key themes and supporting quotes from participants. </w:t>
        </w:r>
        <w:r>
          <w:rPr>
            <w:rStyle w:val="Hipervnculo"/>
            <w:rFonts w:ascii="Aptos" w:hAnsi="Aptos"/>
          </w:rPr>
          <w:br/>
        </w:r>
        <w:r w:rsidRPr="0069066F">
          <w:rPr>
            <w:rStyle w:val="Hipervnculo"/>
            <w:rFonts w:ascii="Aptos" w:hAnsi="Aptos"/>
          </w:rPr>
          <w:t>CONFIVAC, 2024</w:t>
        </w:r>
        <w:r>
          <w:rPr>
            <w:noProof/>
            <w:webHidden/>
          </w:rPr>
          <w:tab/>
        </w:r>
        <w:r>
          <w:rPr>
            <w:noProof/>
            <w:webHidden/>
          </w:rPr>
          <w:fldChar w:fldCharType="begin"/>
        </w:r>
        <w:r>
          <w:rPr>
            <w:noProof/>
            <w:webHidden/>
          </w:rPr>
          <w:instrText xml:space="preserve"> PAGEREF _Toc190266091 \h </w:instrText>
        </w:r>
        <w:r>
          <w:rPr>
            <w:noProof/>
            <w:webHidden/>
          </w:rPr>
        </w:r>
        <w:r>
          <w:rPr>
            <w:noProof/>
            <w:webHidden/>
          </w:rPr>
          <w:fldChar w:fldCharType="separate"/>
        </w:r>
        <w:r>
          <w:rPr>
            <w:noProof/>
            <w:webHidden/>
          </w:rPr>
          <w:t>16</w:t>
        </w:r>
        <w:r>
          <w:rPr>
            <w:noProof/>
            <w:webHidden/>
          </w:rPr>
          <w:fldChar w:fldCharType="end"/>
        </w:r>
      </w:hyperlink>
    </w:p>
    <w:p w14:paraId="2B50231A" w14:textId="4547E0F7" w:rsidR="00F17AA7" w:rsidRPr="00C50EA7" w:rsidRDefault="00FB38B6" w:rsidP="00326D59">
      <w:pPr>
        <w:rPr>
          <w:rFonts w:ascii="Aptos" w:hAnsi="Aptos"/>
          <w:lang w:val="en-GB"/>
        </w:rPr>
      </w:pPr>
      <w:r w:rsidRPr="00C50EA7">
        <w:rPr>
          <w:rFonts w:ascii="Aptos" w:hAnsi="Aptos" w:cstheme="minorHAnsi"/>
          <w:b/>
          <w:bCs/>
          <w:lang w:val="en-GB"/>
        </w:rPr>
        <w:fldChar w:fldCharType="end"/>
      </w:r>
    </w:p>
    <w:p w14:paraId="62912A30" w14:textId="77777777" w:rsidR="004F3F01" w:rsidRPr="00C50EA7" w:rsidRDefault="004F3F01" w:rsidP="00B36519">
      <w:pPr>
        <w:pStyle w:val="Ttulo1"/>
        <w:rPr>
          <w:rFonts w:ascii="Aptos" w:hAnsi="Aptos"/>
          <w:lang w:val="en-GB"/>
        </w:rPr>
        <w:sectPr w:rsidR="004F3F01" w:rsidRPr="00C50EA7" w:rsidSect="004F3F01">
          <w:footerReference w:type="default" r:id="rId12"/>
          <w:pgSz w:w="11907" w:h="16839" w:code="9"/>
          <w:pgMar w:top="1701" w:right="1701" w:bottom="1701" w:left="1701" w:header="510" w:footer="0" w:gutter="0"/>
          <w:cols w:space="708"/>
          <w:docGrid w:linePitch="360"/>
        </w:sectPr>
      </w:pPr>
      <w:bookmarkStart w:id="0" w:name="Xa5cf975a3ff41b03f4aa10991cce4581f5e465b"/>
    </w:p>
    <w:p w14:paraId="7DE1861A" w14:textId="2B3AA88D" w:rsidR="00C27985" w:rsidRPr="00C50EA7" w:rsidRDefault="001C3643" w:rsidP="00C27985">
      <w:pPr>
        <w:pStyle w:val="Ttulo2"/>
        <w:rPr>
          <w:rFonts w:ascii="Aptos" w:hAnsi="Aptos"/>
        </w:rPr>
      </w:pPr>
      <w:bookmarkStart w:id="1" w:name="X9f1f044dfa9fcc900d986b656860c87503492a9"/>
      <w:bookmarkStart w:id="2" w:name="_Toc190266085"/>
      <w:bookmarkEnd w:id="0"/>
      <w:r w:rsidRPr="00C50EA7">
        <w:rPr>
          <w:rFonts w:ascii="Aptos" w:hAnsi="Aptos"/>
        </w:rPr>
        <w:lastRenderedPageBreak/>
        <w:t>S</w:t>
      </w:r>
      <w:r w:rsidR="00C27985" w:rsidRPr="00C50EA7">
        <w:rPr>
          <w:rFonts w:ascii="Aptos" w:hAnsi="Aptos"/>
        </w:rPr>
        <w:t>upplementary</w:t>
      </w:r>
      <w:r w:rsidR="000F210E" w:rsidRPr="00C50EA7">
        <w:rPr>
          <w:rFonts w:ascii="Aptos" w:hAnsi="Aptos"/>
        </w:rPr>
        <w:t xml:space="preserve"> Material</w:t>
      </w:r>
      <w:r w:rsidR="00C27985" w:rsidRPr="00C50EA7">
        <w:rPr>
          <w:rFonts w:ascii="Aptos" w:hAnsi="Aptos"/>
        </w:rPr>
        <w:t xml:space="preserve"> 1: Topic Guide for Focus Group Discussions. CONFIVAC, 2024</w:t>
      </w:r>
      <w:bookmarkEnd w:id="2"/>
    </w:p>
    <w:p w14:paraId="2811D2D5" w14:textId="4B0DBF1E" w:rsidR="00FD6FBB" w:rsidRPr="00C50EA7" w:rsidRDefault="00FD6FBB" w:rsidP="00C27985">
      <w:pPr>
        <w:pStyle w:val="Prrafodelista"/>
        <w:numPr>
          <w:ilvl w:val="0"/>
          <w:numId w:val="34"/>
        </w:numPr>
        <w:tabs>
          <w:tab w:val="left" w:pos="0"/>
        </w:tabs>
        <w:spacing w:after="160" w:line="278" w:lineRule="auto"/>
        <w:rPr>
          <w:rFonts w:ascii="Aptos" w:hAnsi="Aptos"/>
          <w:lang w:val="en-GB"/>
        </w:rPr>
      </w:pPr>
      <w:r w:rsidRPr="00C50EA7">
        <w:rPr>
          <w:rFonts w:ascii="Aptos" w:hAnsi="Aptos"/>
          <w:b/>
          <w:bCs/>
          <w:lang w:val="en-GB"/>
        </w:rPr>
        <w:t>Overall evaluation (10-15’)</w:t>
      </w:r>
    </w:p>
    <w:p w14:paraId="4ED1F3A5" w14:textId="3AE281A1" w:rsidR="00FD6FBB" w:rsidRPr="00C50EA7" w:rsidRDefault="00FD6FBB" w:rsidP="00DD7FCE">
      <w:pPr>
        <w:pStyle w:val="Prrafodelista"/>
        <w:numPr>
          <w:ilvl w:val="0"/>
          <w:numId w:val="38"/>
        </w:numPr>
        <w:spacing w:after="160" w:line="278" w:lineRule="auto"/>
        <w:ind w:left="851" w:hanging="338"/>
        <w:rPr>
          <w:rFonts w:ascii="Aptos" w:hAnsi="Aptos"/>
          <w:lang w:val="en-GB"/>
        </w:rPr>
      </w:pPr>
      <w:r w:rsidRPr="00C50EA7">
        <w:rPr>
          <w:rFonts w:ascii="Aptos" w:hAnsi="Aptos"/>
          <w:lang w:val="en-GB"/>
        </w:rPr>
        <w:t xml:space="preserve">Why did you decide to </w:t>
      </w:r>
      <w:r w:rsidR="004627D4" w:rsidRPr="00C50EA7">
        <w:rPr>
          <w:rFonts w:ascii="Aptos" w:hAnsi="Aptos"/>
          <w:lang w:val="en-GB"/>
        </w:rPr>
        <w:t>enrol</w:t>
      </w:r>
      <w:r w:rsidRPr="00C50EA7">
        <w:rPr>
          <w:rFonts w:ascii="Aptos" w:hAnsi="Aptos"/>
          <w:lang w:val="en-GB"/>
        </w:rPr>
        <w:t xml:space="preserve"> in the training? What aspects of the course made it easier for you to sign up and participate?</w:t>
      </w:r>
    </w:p>
    <w:p w14:paraId="677CD89B" w14:textId="77777777" w:rsidR="00FD6FBB" w:rsidRPr="00C50EA7" w:rsidRDefault="00FD6FBB" w:rsidP="00DD7FCE">
      <w:pPr>
        <w:pStyle w:val="Prrafodelista"/>
        <w:numPr>
          <w:ilvl w:val="0"/>
          <w:numId w:val="38"/>
        </w:numPr>
        <w:spacing w:after="160" w:line="278" w:lineRule="auto"/>
        <w:ind w:left="850" w:hanging="340"/>
        <w:contextualSpacing w:val="0"/>
        <w:rPr>
          <w:rFonts w:ascii="Aptos" w:hAnsi="Aptos"/>
          <w:lang w:val="en-GB"/>
        </w:rPr>
      </w:pPr>
      <w:r w:rsidRPr="00C50EA7">
        <w:rPr>
          <w:rFonts w:ascii="Aptos" w:hAnsi="Aptos"/>
          <w:lang w:val="en-GB"/>
        </w:rPr>
        <w:t>What did you like most and least about the training?</w:t>
      </w:r>
    </w:p>
    <w:p w14:paraId="6CCE4226" w14:textId="77777777" w:rsidR="00DD7FCE" w:rsidRPr="00C50EA7" w:rsidRDefault="00FD6FBB" w:rsidP="00DD7FCE">
      <w:pPr>
        <w:pStyle w:val="Prrafodelista"/>
        <w:numPr>
          <w:ilvl w:val="0"/>
          <w:numId w:val="33"/>
        </w:numPr>
        <w:spacing w:after="160" w:line="278" w:lineRule="auto"/>
        <w:ind w:left="357" w:hanging="357"/>
        <w:contextualSpacing w:val="0"/>
        <w:rPr>
          <w:rFonts w:ascii="Aptos" w:hAnsi="Aptos"/>
          <w:b/>
          <w:bCs/>
          <w:lang w:val="en-GB"/>
        </w:rPr>
      </w:pPr>
      <w:r w:rsidRPr="00C50EA7">
        <w:rPr>
          <w:rFonts w:ascii="Aptos" w:hAnsi="Aptos"/>
          <w:b/>
          <w:bCs/>
          <w:lang w:val="en-GB"/>
        </w:rPr>
        <w:t>Learnings (90’)</w:t>
      </w:r>
    </w:p>
    <w:p w14:paraId="512596B5" w14:textId="77777777" w:rsidR="00DD7FCE" w:rsidRPr="00C50EA7" w:rsidRDefault="00FD6FBB" w:rsidP="00DD7FCE">
      <w:pPr>
        <w:pStyle w:val="Prrafodelista"/>
        <w:numPr>
          <w:ilvl w:val="0"/>
          <w:numId w:val="37"/>
        </w:numPr>
        <w:spacing w:after="160" w:line="278" w:lineRule="auto"/>
        <w:ind w:left="426"/>
        <w:rPr>
          <w:rFonts w:ascii="Aptos" w:hAnsi="Aptos"/>
          <w:b/>
          <w:bCs/>
          <w:lang w:val="en-GB"/>
        </w:rPr>
      </w:pPr>
      <w:r w:rsidRPr="00C50EA7">
        <w:rPr>
          <w:rFonts w:ascii="Aptos" w:hAnsi="Aptos"/>
          <w:b/>
          <w:bCs/>
          <w:lang w:val="en-GB"/>
        </w:rPr>
        <w:t>Changes in communication skills and behaviours to address vaccine hesitancy (40’)</w:t>
      </w:r>
    </w:p>
    <w:p w14:paraId="3D01FC1B" w14:textId="77777777" w:rsidR="00DD7FCE" w:rsidRPr="00C50EA7" w:rsidRDefault="00DD7FCE" w:rsidP="00DD7FCE">
      <w:pPr>
        <w:pStyle w:val="Prrafodelista"/>
        <w:numPr>
          <w:ilvl w:val="0"/>
          <w:numId w:val="38"/>
        </w:numPr>
        <w:spacing w:after="160" w:line="278" w:lineRule="auto"/>
        <w:ind w:left="851" w:hanging="338"/>
        <w:rPr>
          <w:rFonts w:ascii="Aptos" w:hAnsi="Aptos"/>
          <w:b/>
          <w:bCs/>
          <w:lang w:val="en-GB"/>
        </w:rPr>
      </w:pPr>
      <w:r w:rsidRPr="00C50EA7">
        <w:rPr>
          <w:rFonts w:ascii="Aptos" w:hAnsi="Aptos"/>
          <w:lang w:val="en-GB"/>
        </w:rPr>
        <w:t>Have you noticed any changes in the way you communicate or the information you provide to families when addressing vaccination topics? What communication changes have you made to address vaccine hesitancy in consultations? Which changes are more challenging for you?</w:t>
      </w:r>
    </w:p>
    <w:p w14:paraId="24827CFF" w14:textId="10317DDD" w:rsidR="00DD7FCE" w:rsidRPr="00C50EA7" w:rsidRDefault="00DD7FCE" w:rsidP="00DD7FCE">
      <w:pPr>
        <w:pStyle w:val="Prrafodelista"/>
        <w:numPr>
          <w:ilvl w:val="0"/>
          <w:numId w:val="38"/>
        </w:numPr>
        <w:spacing w:after="160" w:line="278" w:lineRule="auto"/>
        <w:ind w:left="850" w:hanging="340"/>
        <w:contextualSpacing w:val="0"/>
        <w:rPr>
          <w:rFonts w:ascii="Aptos" w:hAnsi="Aptos"/>
          <w:b/>
          <w:bCs/>
          <w:lang w:val="en-GB"/>
        </w:rPr>
      </w:pPr>
      <w:r w:rsidRPr="00C50EA7">
        <w:rPr>
          <w:rFonts w:ascii="Aptos" w:hAnsi="Aptos"/>
          <w:lang w:val="en-GB"/>
        </w:rPr>
        <w:t>One part of the course focused on emotional management. Do you feel that the training has changed the way you manage emotional situations related to vaccine hesitancy in consultations? In what way?</w:t>
      </w:r>
    </w:p>
    <w:p w14:paraId="42D94C8A" w14:textId="77777777" w:rsidR="00DD7FCE" w:rsidRPr="00C50EA7" w:rsidRDefault="00DD7FCE" w:rsidP="00DD7FCE">
      <w:pPr>
        <w:pStyle w:val="Prrafodelista"/>
        <w:numPr>
          <w:ilvl w:val="0"/>
          <w:numId w:val="37"/>
        </w:numPr>
        <w:spacing w:after="160" w:line="278" w:lineRule="auto"/>
        <w:rPr>
          <w:rFonts w:ascii="Aptos" w:hAnsi="Aptos"/>
          <w:b/>
          <w:bCs/>
          <w:lang w:val="en-GB"/>
        </w:rPr>
      </w:pPr>
      <w:r w:rsidRPr="00C50EA7">
        <w:rPr>
          <w:rFonts w:ascii="Aptos" w:hAnsi="Aptos"/>
          <w:b/>
          <w:bCs/>
          <w:lang w:val="en-GB"/>
        </w:rPr>
        <w:t>Changes in knowledge about vaccine hesitancy and vaccines (30’)</w:t>
      </w:r>
    </w:p>
    <w:p w14:paraId="778D1820" w14:textId="77777777" w:rsidR="00DD7FCE" w:rsidRPr="00C50EA7" w:rsidRDefault="00DD7FCE" w:rsidP="00DD7FCE">
      <w:pPr>
        <w:pStyle w:val="Prrafodelista"/>
        <w:numPr>
          <w:ilvl w:val="0"/>
          <w:numId w:val="39"/>
        </w:numPr>
        <w:spacing w:after="160" w:line="278" w:lineRule="auto"/>
        <w:ind w:left="851"/>
        <w:contextualSpacing w:val="0"/>
        <w:rPr>
          <w:rFonts w:ascii="Aptos" w:hAnsi="Aptos"/>
          <w:lang w:val="en-GB"/>
        </w:rPr>
      </w:pPr>
      <w:r w:rsidRPr="00C50EA7">
        <w:rPr>
          <w:rFonts w:ascii="Aptos" w:hAnsi="Aptos"/>
          <w:lang w:val="en-GB"/>
        </w:rPr>
        <w:t>Based on your responses in the survey, everyone has learned different things. What new knowledge have you gained from the training? Which of these are most relevant for your practice? Did any of the information contradict what you previously knew?</w:t>
      </w:r>
    </w:p>
    <w:p w14:paraId="7C39ED38" w14:textId="77777777" w:rsidR="00DD7FCE" w:rsidRPr="00C50EA7" w:rsidRDefault="00DD7FCE" w:rsidP="00DD7FCE">
      <w:pPr>
        <w:pStyle w:val="Prrafodelista"/>
        <w:numPr>
          <w:ilvl w:val="0"/>
          <w:numId w:val="37"/>
        </w:numPr>
        <w:spacing w:after="160" w:line="278" w:lineRule="auto"/>
        <w:rPr>
          <w:rFonts w:ascii="Aptos" w:hAnsi="Aptos"/>
          <w:b/>
          <w:bCs/>
          <w:lang w:val="en-GB"/>
        </w:rPr>
      </w:pPr>
      <w:r w:rsidRPr="00C50EA7">
        <w:rPr>
          <w:rFonts w:ascii="Aptos" w:hAnsi="Aptos"/>
          <w:b/>
          <w:bCs/>
          <w:lang w:val="en-GB"/>
        </w:rPr>
        <w:t>Organizational changes in the consultation and at the centre to promote a vaccine-friendly culture (20’)</w:t>
      </w:r>
    </w:p>
    <w:p w14:paraId="4CADBE8B" w14:textId="1A45A0E3" w:rsidR="00FD6FBB" w:rsidRPr="00C50EA7" w:rsidRDefault="00FD6FBB" w:rsidP="00DD7FCE">
      <w:pPr>
        <w:pStyle w:val="Prrafodelista"/>
        <w:numPr>
          <w:ilvl w:val="0"/>
          <w:numId w:val="39"/>
        </w:numPr>
        <w:spacing w:after="160" w:line="278" w:lineRule="auto"/>
        <w:ind w:left="850" w:hanging="357"/>
        <w:contextualSpacing w:val="0"/>
        <w:rPr>
          <w:rFonts w:ascii="Aptos" w:hAnsi="Aptos"/>
          <w:lang w:val="en-GB"/>
        </w:rPr>
      </w:pPr>
      <w:r w:rsidRPr="00C50EA7">
        <w:rPr>
          <w:rFonts w:ascii="Aptos" w:hAnsi="Aptos"/>
          <w:lang w:val="en-GB"/>
        </w:rPr>
        <w:t>Some of you have been able to implement organizational changes in your consultation, while others have not. Which resources from the course have helped (or which do you think could have helped) you make organizational changes in your consultation or health centre to foster a vaccine-friendly culture?</w:t>
      </w:r>
    </w:p>
    <w:p w14:paraId="350D540F" w14:textId="77777777" w:rsidR="00FD6FBB" w:rsidRPr="00C50EA7" w:rsidRDefault="00FD6FBB" w:rsidP="00FD6FBB">
      <w:pPr>
        <w:pStyle w:val="Prrafodelista"/>
        <w:numPr>
          <w:ilvl w:val="0"/>
          <w:numId w:val="33"/>
        </w:numPr>
        <w:spacing w:after="160" w:line="278" w:lineRule="auto"/>
        <w:ind w:left="357" w:hanging="357"/>
        <w:contextualSpacing w:val="0"/>
        <w:rPr>
          <w:rFonts w:ascii="Aptos" w:hAnsi="Aptos"/>
          <w:b/>
          <w:bCs/>
          <w:lang w:val="en-GB"/>
        </w:rPr>
      </w:pPr>
      <w:r w:rsidRPr="00C50EA7">
        <w:rPr>
          <w:rFonts w:ascii="Aptos" w:hAnsi="Aptos"/>
          <w:b/>
          <w:bCs/>
          <w:lang w:val="en-GB"/>
        </w:rPr>
        <w:t>Ending</w:t>
      </w:r>
    </w:p>
    <w:p w14:paraId="1316C77B" w14:textId="45CD82CF" w:rsidR="00643734" w:rsidRDefault="00FD6FBB" w:rsidP="00DD7FCE">
      <w:pPr>
        <w:pStyle w:val="Prrafodelista"/>
        <w:numPr>
          <w:ilvl w:val="0"/>
          <w:numId w:val="39"/>
        </w:numPr>
        <w:spacing w:after="160" w:line="278" w:lineRule="auto"/>
        <w:ind w:left="851"/>
        <w:contextualSpacing w:val="0"/>
        <w:rPr>
          <w:rFonts w:ascii="Aptos" w:hAnsi="Aptos"/>
          <w:lang w:val="en-GB"/>
        </w:rPr>
      </w:pPr>
      <w:r w:rsidRPr="00C50EA7">
        <w:rPr>
          <w:rFonts w:ascii="Aptos" w:hAnsi="Aptos"/>
          <w:lang w:val="en-GB"/>
        </w:rPr>
        <w:t>We're almost finished, but before we close, would you like to add anything else? Do you have any suggestions for improvements or questions we haven't asked yet?</w:t>
      </w:r>
      <w:r w:rsidRPr="00C50EA7">
        <w:rPr>
          <w:rFonts w:ascii="Aptos" w:hAnsi="Aptos"/>
          <w:lang w:val="en-GB"/>
        </w:rPr>
        <w:br/>
      </w:r>
    </w:p>
    <w:p w14:paraId="3CD89F31" w14:textId="7FDC03D1" w:rsidR="00C50EA7" w:rsidRDefault="00C50EA7">
      <w:pPr>
        <w:spacing w:after="180" w:line="336" w:lineRule="auto"/>
        <w:rPr>
          <w:rFonts w:ascii="Aptos" w:hAnsi="Aptos"/>
          <w:lang w:val="en-GB"/>
        </w:rPr>
      </w:pPr>
      <w:r>
        <w:rPr>
          <w:rFonts w:ascii="Aptos" w:hAnsi="Aptos"/>
          <w:lang w:val="en-GB"/>
        </w:rPr>
        <w:br w:type="page"/>
      </w:r>
    </w:p>
    <w:p w14:paraId="414F72D5" w14:textId="47DB0072" w:rsidR="00D0021F" w:rsidRPr="00C50EA7" w:rsidRDefault="005C1D1C" w:rsidP="00B36519">
      <w:pPr>
        <w:pStyle w:val="Ttulo2"/>
        <w:rPr>
          <w:rFonts w:ascii="Aptos" w:hAnsi="Aptos"/>
        </w:rPr>
      </w:pPr>
      <w:bookmarkStart w:id="3" w:name="_Toc175655710"/>
      <w:bookmarkStart w:id="4" w:name="_Toc190266086"/>
      <w:r w:rsidRPr="00C50EA7">
        <w:rPr>
          <w:rFonts w:ascii="Aptos" w:hAnsi="Aptos"/>
        </w:rPr>
        <w:lastRenderedPageBreak/>
        <w:t xml:space="preserve">Table S1: </w:t>
      </w:r>
      <w:r w:rsidR="00853D77" w:rsidRPr="00C50EA7">
        <w:rPr>
          <w:rFonts w:ascii="Aptos" w:hAnsi="Aptos"/>
        </w:rPr>
        <w:t>C</w:t>
      </w:r>
      <w:r w:rsidRPr="00C50EA7">
        <w:rPr>
          <w:rFonts w:ascii="Aptos" w:hAnsi="Aptos"/>
        </w:rPr>
        <w:t>haracteristics of participants with and without complete follow-up</w:t>
      </w:r>
      <w:bookmarkStart w:id="5" w:name="X2d0e673eeebb2504603a03b33be1e79c4399d9d"/>
      <w:bookmarkEnd w:id="1"/>
      <w:bookmarkEnd w:id="3"/>
      <w:r w:rsidR="00B47E73" w:rsidRPr="00C50EA7">
        <w:rPr>
          <w:rFonts w:ascii="Aptos" w:hAnsi="Aptos"/>
        </w:rPr>
        <w:t>. CONFIVAC, 2024.</w:t>
      </w:r>
      <w:bookmarkEnd w:id="4"/>
    </w:p>
    <w:tbl>
      <w:tblPr>
        <w:tblW w:w="4814" w:type="pct"/>
        <w:tblLayout w:type="fixed"/>
        <w:tblLook w:val="0420" w:firstRow="1" w:lastRow="0" w:firstColumn="0" w:lastColumn="0" w:noHBand="0" w:noVBand="1"/>
      </w:tblPr>
      <w:tblGrid>
        <w:gridCol w:w="3261"/>
        <w:gridCol w:w="1418"/>
        <w:gridCol w:w="1274"/>
        <w:gridCol w:w="1276"/>
        <w:gridCol w:w="960"/>
      </w:tblGrid>
      <w:tr w:rsidR="0097000C" w:rsidRPr="00C50EA7" w14:paraId="003ADBF7" w14:textId="77777777" w:rsidTr="00942A9B">
        <w:trPr>
          <w:trHeight w:val="495"/>
          <w:tblHeader/>
        </w:trPr>
        <w:tc>
          <w:tcPr>
            <w:tcW w:w="1991"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982C74"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b/>
                <w:color w:val="000000"/>
                <w:lang w:val="en-GB"/>
              </w:rPr>
              <w:t>Variable</w:t>
            </w:r>
          </w:p>
        </w:tc>
        <w:tc>
          <w:tcPr>
            <w:tcW w:w="86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EE4983" w14:textId="5BFB044F"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78" w:type="pct"/>
            <w:tcBorders>
              <w:top w:val="single" w:sz="12" w:space="0" w:color="666666"/>
              <w:left w:val="none" w:sz="0" w:space="0" w:color="000000"/>
              <w:bottom w:val="single" w:sz="12" w:space="0" w:color="666666"/>
              <w:right w:val="none" w:sz="0" w:space="0" w:color="000000"/>
            </w:tcBorders>
            <w:shd w:val="clear" w:color="auto" w:fill="FFFFFF"/>
            <w:vAlign w:val="center"/>
          </w:tcPr>
          <w:p w14:paraId="2FFB1BED" w14:textId="5CB5C522"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Complete follow-up</w:t>
            </w:r>
          </w:p>
        </w:tc>
        <w:tc>
          <w:tcPr>
            <w:tcW w:w="779"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D870B99" w14:textId="405B29AC"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Lost</w:t>
            </w:r>
          </w:p>
        </w:tc>
        <w:tc>
          <w:tcPr>
            <w:tcW w:w="586"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32BAF3" w14:textId="683A9B01"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hAnsi="Aptos"/>
                <w:b/>
                <w:bCs/>
                <w:lang w:val="en-GB"/>
              </w:rPr>
              <w:t>p-value</w:t>
            </w:r>
          </w:p>
        </w:tc>
      </w:tr>
      <w:tr w:rsidR="0097000C" w:rsidRPr="00C50EA7" w14:paraId="21FB545C" w14:textId="77777777" w:rsidTr="00942A9B">
        <w:trPr>
          <w:trHeight w:val="526"/>
        </w:trPr>
        <w:tc>
          <w:tcPr>
            <w:tcW w:w="1991"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5447B"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w:t>
            </w:r>
          </w:p>
        </w:tc>
        <w:tc>
          <w:tcPr>
            <w:tcW w:w="86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113E6"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78" w:type="pct"/>
            <w:tcBorders>
              <w:top w:val="single" w:sz="12" w:space="0" w:color="666666"/>
              <w:left w:val="none" w:sz="0" w:space="0" w:color="000000"/>
              <w:bottom w:val="none" w:sz="0" w:space="0" w:color="000000"/>
              <w:right w:val="none" w:sz="0" w:space="0" w:color="000000"/>
            </w:tcBorders>
            <w:shd w:val="clear" w:color="auto" w:fill="FFFFFF"/>
            <w:vAlign w:val="center"/>
          </w:tcPr>
          <w:p w14:paraId="4E998B3C" w14:textId="445897B9"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135</w:t>
            </w:r>
          </w:p>
        </w:tc>
        <w:tc>
          <w:tcPr>
            <w:tcW w:w="779"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55877" w14:textId="31DA54D8" w:rsidR="0097000C" w:rsidRPr="00C50EA7" w:rsidRDefault="002A5F10"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7</w:t>
            </w:r>
          </w:p>
        </w:tc>
        <w:tc>
          <w:tcPr>
            <w:tcW w:w="586"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46E61"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97000C" w:rsidRPr="00C50EA7" w14:paraId="2307B178" w14:textId="77777777" w:rsidTr="00942A9B">
        <w:trPr>
          <w:trHeight w:val="495"/>
        </w:trPr>
        <w:tc>
          <w:tcPr>
            <w:tcW w:w="19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00E16" w14:textId="762DDC2A"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 xml:space="preserve">Group, n (%)  </w:t>
            </w:r>
          </w:p>
        </w:tc>
        <w:tc>
          <w:tcPr>
            <w:tcW w:w="86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93277"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Control</w:t>
            </w:r>
          </w:p>
        </w:tc>
        <w:tc>
          <w:tcPr>
            <w:tcW w:w="778" w:type="pct"/>
            <w:tcBorders>
              <w:top w:val="none" w:sz="0" w:space="0" w:color="000000"/>
              <w:left w:val="none" w:sz="0" w:space="0" w:color="000000"/>
              <w:bottom w:val="none" w:sz="0" w:space="0" w:color="000000"/>
              <w:right w:val="none" w:sz="0" w:space="0" w:color="000000"/>
            </w:tcBorders>
            <w:shd w:val="clear" w:color="auto" w:fill="FFFFFF"/>
            <w:vAlign w:val="center"/>
          </w:tcPr>
          <w:p w14:paraId="0DA0B294" w14:textId="15C15D0A"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62 (45.9)</w:t>
            </w:r>
          </w:p>
        </w:tc>
        <w:tc>
          <w:tcPr>
            <w:tcW w:w="77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1DC37" w14:textId="176A443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w:t>
            </w:r>
            <w:r w:rsidR="00C9039E" w:rsidRPr="00C50EA7">
              <w:rPr>
                <w:rFonts w:ascii="Aptos" w:eastAsia="Arial" w:hAnsi="Aptos" w:cs="Arial"/>
                <w:color w:val="000000"/>
                <w:lang w:val="en-GB"/>
              </w:rPr>
              <w:t>42</w:t>
            </w:r>
            <w:r w:rsidRPr="00C50EA7">
              <w:rPr>
                <w:rFonts w:ascii="Aptos" w:eastAsia="Arial" w:hAnsi="Aptos" w:cs="Arial"/>
                <w:color w:val="000000"/>
                <w:lang w:val="en-GB"/>
              </w:rPr>
              <w:t>.</w:t>
            </w:r>
            <w:r w:rsidR="00C9039E" w:rsidRPr="00C50EA7">
              <w:rPr>
                <w:rFonts w:ascii="Aptos" w:eastAsia="Arial" w:hAnsi="Aptos" w:cs="Arial"/>
                <w:color w:val="000000"/>
                <w:lang w:val="en-GB"/>
              </w:rPr>
              <w:t>9</w:t>
            </w:r>
            <w:r w:rsidRPr="00C50EA7">
              <w:rPr>
                <w:rFonts w:ascii="Aptos" w:eastAsia="Arial" w:hAnsi="Aptos" w:cs="Arial"/>
                <w:color w:val="000000"/>
                <w:lang w:val="en-GB"/>
              </w:rPr>
              <w:t>)</w:t>
            </w:r>
          </w:p>
        </w:tc>
        <w:tc>
          <w:tcPr>
            <w:tcW w:w="5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5A56A"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1.000</w:t>
            </w:r>
          </w:p>
        </w:tc>
      </w:tr>
      <w:tr w:rsidR="0097000C" w:rsidRPr="00C50EA7" w14:paraId="411D8E82" w14:textId="77777777" w:rsidTr="00942A9B">
        <w:trPr>
          <w:trHeight w:val="526"/>
        </w:trPr>
        <w:tc>
          <w:tcPr>
            <w:tcW w:w="19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019E3"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86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E1CBD"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Intervention</w:t>
            </w:r>
          </w:p>
        </w:tc>
        <w:tc>
          <w:tcPr>
            <w:tcW w:w="778" w:type="pct"/>
            <w:tcBorders>
              <w:top w:val="none" w:sz="0" w:space="0" w:color="000000"/>
              <w:left w:val="none" w:sz="0" w:space="0" w:color="000000"/>
              <w:bottom w:val="none" w:sz="0" w:space="0" w:color="000000"/>
              <w:right w:val="none" w:sz="0" w:space="0" w:color="000000"/>
            </w:tcBorders>
            <w:shd w:val="clear" w:color="auto" w:fill="FFFFFF"/>
            <w:vAlign w:val="center"/>
          </w:tcPr>
          <w:p w14:paraId="4852B599" w14:textId="361B1164"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73 (54.1)</w:t>
            </w:r>
          </w:p>
        </w:tc>
        <w:tc>
          <w:tcPr>
            <w:tcW w:w="77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1617E" w14:textId="550405DF" w:rsidR="0097000C" w:rsidRPr="00C50EA7" w:rsidRDefault="00C9039E" w:rsidP="00C9039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4 (57.1)</w:t>
            </w:r>
          </w:p>
        </w:tc>
        <w:tc>
          <w:tcPr>
            <w:tcW w:w="5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B2C40"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97000C" w:rsidRPr="00C50EA7" w14:paraId="5F6F2461" w14:textId="77777777" w:rsidTr="00942A9B">
        <w:trPr>
          <w:trHeight w:val="526"/>
        </w:trPr>
        <w:tc>
          <w:tcPr>
            <w:tcW w:w="19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0E35A"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Age, mean (SD)</w:t>
            </w:r>
          </w:p>
        </w:tc>
        <w:tc>
          <w:tcPr>
            <w:tcW w:w="86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EAA2C"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78" w:type="pct"/>
            <w:tcBorders>
              <w:top w:val="none" w:sz="0" w:space="0" w:color="000000"/>
              <w:left w:val="none" w:sz="0" w:space="0" w:color="000000"/>
              <w:bottom w:val="none" w:sz="0" w:space="0" w:color="000000"/>
              <w:right w:val="none" w:sz="0" w:space="0" w:color="000000"/>
            </w:tcBorders>
            <w:shd w:val="clear" w:color="auto" w:fill="FFFFFF"/>
            <w:vAlign w:val="center"/>
          </w:tcPr>
          <w:p w14:paraId="41BB6627" w14:textId="4776EB1D"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45.3 (10.0)</w:t>
            </w:r>
          </w:p>
        </w:tc>
        <w:tc>
          <w:tcPr>
            <w:tcW w:w="77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30F7B" w14:textId="1DD099EA" w:rsidR="0097000C" w:rsidRPr="00C50EA7" w:rsidRDefault="00C9039E"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45.0 (12.7)</w:t>
            </w:r>
          </w:p>
        </w:tc>
        <w:tc>
          <w:tcPr>
            <w:tcW w:w="5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16792" w14:textId="4165D3F8" w:rsidR="0097000C" w:rsidRPr="00C50EA7" w:rsidRDefault="00F031C3"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0.934</w:t>
            </w:r>
          </w:p>
        </w:tc>
      </w:tr>
      <w:tr w:rsidR="0097000C" w:rsidRPr="00C50EA7" w14:paraId="7B5CC47A" w14:textId="77777777" w:rsidTr="00942A9B">
        <w:trPr>
          <w:trHeight w:val="495"/>
        </w:trPr>
        <w:tc>
          <w:tcPr>
            <w:tcW w:w="19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39400" w14:textId="19A8FDAD"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 xml:space="preserve">Gender, n (%)      </w:t>
            </w:r>
          </w:p>
        </w:tc>
        <w:tc>
          <w:tcPr>
            <w:tcW w:w="86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19A04"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Female</w:t>
            </w:r>
          </w:p>
        </w:tc>
        <w:tc>
          <w:tcPr>
            <w:tcW w:w="778" w:type="pct"/>
            <w:tcBorders>
              <w:top w:val="none" w:sz="0" w:space="0" w:color="000000"/>
              <w:left w:val="none" w:sz="0" w:space="0" w:color="000000"/>
              <w:bottom w:val="none" w:sz="0" w:space="0" w:color="000000"/>
              <w:right w:val="none" w:sz="0" w:space="0" w:color="000000"/>
            </w:tcBorders>
            <w:shd w:val="clear" w:color="auto" w:fill="FFFFFF"/>
            <w:vAlign w:val="center"/>
          </w:tcPr>
          <w:p w14:paraId="3BF1C5F6" w14:textId="3826A3CF"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126 (93.3)</w:t>
            </w:r>
          </w:p>
        </w:tc>
        <w:tc>
          <w:tcPr>
            <w:tcW w:w="77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E795F" w14:textId="0DE29037" w:rsidR="0097000C" w:rsidRPr="00C50EA7" w:rsidRDefault="008B6E72" w:rsidP="008B6E72">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(85.7)</w:t>
            </w:r>
          </w:p>
        </w:tc>
        <w:tc>
          <w:tcPr>
            <w:tcW w:w="5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64E76" w14:textId="0BD79FDA"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0.9</w:t>
            </w:r>
            <w:r w:rsidR="005A2F68" w:rsidRPr="00C50EA7">
              <w:rPr>
                <w:rFonts w:ascii="Aptos" w:eastAsia="Arial" w:hAnsi="Aptos" w:cs="Arial"/>
                <w:color w:val="000000"/>
                <w:lang w:val="en-GB"/>
              </w:rPr>
              <w:t>91</w:t>
            </w:r>
          </w:p>
        </w:tc>
      </w:tr>
      <w:tr w:rsidR="0097000C" w:rsidRPr="00C50EA7" w14:paraId="50053F83" w14:textId="77777777" w:rsidTr="00942A9B">
        <w:trPr>
          <w:trHeight w:val="526"/>
        </w:trPr>
        <w:tc>
          <w:tcPr>
            <w:tcW w:w="19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A84B2"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86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15B56"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Male</w:t>
            </w:r>
          </w:p>
        </w:tc>
        <w:tc>
          <w:tcPr>
            <w:tcW w:w="778" w:type="pct"/>
            <w:tcBorders>
              <w:top w:val="none" w:sz="0" w:space="0" w:color="000000"/>
              <w:left w:val="none" w:sz="0" w:space="0" w:color="000000"/>
              <w:bottom w:val="none" w:sz="0" w:space="0" w:color="000000"/>
              <w:right w:val="none" w:sz="0" w:space="0" w:color="000000"/>
            </w:tcBorders>
            <w:shd w:val="clear" w:color="auto" w:fill="FFFFFF"/>
            <w:vAlign w:val="center"/>
          </w:tcPr>
          <w:p w14:paraId="5F9BA1B9" w14:textId="3D6701BC"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9 (6.7)</w:t>
            </w:r>
          </w:p>
        </w:tc>
        <w:tc>
          <w:tcPr>
            <w:tcW w:w="77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9AE55" w14:textId="1074BFD8"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w:t>
            </w:r>
            <w:r w:rsidR="008B6E72" w:rsidRPr="00C50EA7">
              <w:rPr>
                <w:rFonts w:ascii="Aptos" w:eastAsia="Arial" w:hAnsi="Aptos" w:cs="Arial"/>
                <w:color w:val="000000"/>
                <w:lang w:val="en-GB"/>
              </w:rPr>
              <w:t>4</w:t>
            </w:r>
            <w:r w:rsidRPr="00C50EA7">
              <w:rPr>
                <w:rFonts w:ascii="Aptos" w:eastAsia="Arial" w:hAnsi="Aptos" w:cs="Arial"/>
                <w:color w:val="000000"/>
                <w:lang w:val="en-GB"/>
              </w:rPr>
              <w:t>.</w:t>
            </w:r>
            <w:r w:rsidR="008B6E72" w:rsidRPr="00C50EA7">
              <w:rPr>
                <w:rFonts w:ascii="Aptos" w:eastAsia="Arial" w:hAnsi="Aptos" w:cs="Arial"/>
                <w:color w:val="000000"/>
                <w:lang w:val="en-GB"/>
              </w:rPr>
              <w:t>3</w:t>
            </w:r>
            <w:r w:rsidRPr="00C50EA7">
              <w:rPr>
                <w:rFonts w:ascii="Aptos" w:eastAsia="Arial" w:hAnsi="Aptos" w:cs="Arial"/>
                <w:color w:val="000000"/>
                <w:lang w:val="en-GB"/>
              </w:rPr>
              <w:t>)</w:t>
            </w:r>
          </w:p>
        </w:tc>
        <w:tc>
          <w:tcPr>
            <w:tcW w:w="5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A13C6"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97000C" w:rsidRPr="00C50EA7" w14:paraId="6FB11448" w14:textId="77777777" w:rsidTr="00942A9B">
        <w:trPr>
          <w:trHeight w:val="526"/>
        </w:trPr>
        <w:tc>
          <w:tcPr>
            <w:tcW w:w="19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26159" w14:textId="031883EF"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 xml:space="preserve">Region, n (%)      </w:t>
            </w:r>
          </w:p>
        </w:tc>
        <w:tc>
          <w:tcPr>
            <w:tcW w:w="86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D8E96"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Barcelona</w:t>
            </w:r>
          </w:p>
        </w:tc>
        <w:tc>
          <w:tcPr>
            <w:tcW w:w="778" w:type="pct"/>
            <w:tcBorders>
              <w:top w:val="none" w:sz="0" w:space="0" w:color="000000"/>
              <w:left w:val="none" w:sz="0" w:space="0" w:color="000000"/>
              <w:bottom w:val="none" w:sz="0" w:space="0" w:color="000000"/>
              <w:right w:val="none" w:sz="0" w:space="0" w:color="000000"/>
            </w:tcBorders>
            <w:shd w:val="clear" w:color="auto" w:fill="FFFFFF"/>
            <w:vAlign w:val="center"/>
          </w:tcPr>
          <w:p w14:paraId="30B67480" w14:textId="33BA525A"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74 (54.8)</w:t>
            </w:r>
          </w:p>
        </w:tc>
        <w:tc>
          <w:tcPr>
            <w:tcW w:w="77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4090D" w14:textId="6AC13BCB" w:rsidR="0097000C" w:rsidRPr="00C50EA7" w:rsidRDefault="008B6E72"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w:t>
            </w:r>
            <w:r w:rsidR="0097000C" w:rsidRPr="00C50EA7">
              <w:rPr>
                <w:rFonts w:ascii="Aptos" w:eastAsia="Arial" w:hAnsi="Aptos" w:cs="Arial"/>
                <w:color w:val="000000"/>
                <w:lang w:val="en-GB"/>
              </w:rPr>
              <w:t xml:space="preserve"> (8</w:t>
            </w:r>
            <w:r w:rsidRPr="00C50EA7">
              <w:rPr>
                <w:rFonts w:ascii="Aptos" w:eastAsia="Arial" w:hAnsi="Aptos" w:cs="Arial"/>
                <w:color w:val="000000"/>
                <w:lang w:val="en-GB"/>
              </w:rPr>
              <w:t>5</w:t>
            </w:r>
            <w:r w:rsidR="0097000C" w:rsidRPr="00C50EA7">
              <w:rPr>
                <w:rFonts w:ascii="Aptos" w:eastAsia="Arial" w:hAnsi="Aptos" w:cs="Arial"/>
                <w:color w:val="000000"/>
                <w:lang w:val="en-GB"/>
              </w:rPr>
              <w:t>.</w:t>
            </w:r>
            <w:r w:rsidRPr="00C50EA7">
              <w:rPr>
                <w:rFonts w:ascii="Aptos" w:eastAsia="Arial" w:hAnsi="Aptos" w:cs="Arial"/>
                <w:color w:val="000000"/>
                <w:lang w:val="en-GB"/>
              </w:rPr>
              <w:t>7</w:t>
            </w:r>
            <w:r w:rsidR="0097000C" w:rsidRPr="00C50EA7">
              <w:rPr>
                <w:rFonts w:ascii="Aptos" w:eastAsia="Arial" w:hAnsi="Aptos" w:cs="Arial"/>
                <w:color w:val="000000"/>
                <w:lang w:val="en-GB"/>
              </w:rPr>
              <w:t>)</w:t>
            </w:r>
          </w:p>
        </w:tc>
        <w:tc>
          <w:tcPr>
            <w:tcW w:w="5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BC1A7" w14:textId="755AD05A" w:rsidR="0097000C" w:rsidRPr="00C50EA7" w:rsidRDefault="005A2F68"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0.224</w:t>
            </w:r>
          </w:p>
        </w:tc>
      </w:tr>
      <w:tr w:rsidR="0097000C" w:rsidRPr="00C50EA7" w14:paraId="29970373" w14:textId="77777777" w:rsidTr="00942A9B">
        <w:trPr>
          <w:trHeight w:val="526"/>
        </w:trPr>
        <w:tc>
          <w:tcPr>
            <w:tcW w:w="19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40EA8"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86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330A7"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Central Catalonia</w:t>
            </w:r>
          </w:p>
        </w:tc>
        <w:tc>
          <w:tcPr>
            <w:tcW w:w="778" w:type="pct"/>
            <w:tcBorders>
              <w:top w:val="none" w:sz="0" w:space="0" w:color="000000"/>
              <w:left w:val="none" w:sz="0" w:space="0" w:color="000000"/>
              <w:bottom w:val="none" w:sz="0" w:space="0" w:color="000000"/>
              <w:right w:val="none" w:sz="0" w:space="0" w:color="000000"/>
            </w:tcBorders>
            <w:shd w:val="clear" w:color="auto" w:fill="FFFFFF"/>
            <w:vAlign w:val="center"/>
          </w:tcPr>
          <w:p w14:paraId="6CDB70D1" w14:textId="0DF6245C"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61 (45.2)</w:t>
            </w:r>
          </w:p>
        </w:tc>
        <w:tc>
          <w:tcPr>
            <w:tcW w:w="77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E469E" w14:textId="14A1E5A1"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w:t>
            </w:r>
            <w:r w:rsidR="008B6E72" w:rsidRPr="00C50EA7">
              <w:rPr>
                <w:rFonts w:ascii="Aptos" w:eastAsia="Arial" w:hAnsi="Aptos" w:cs="Arial"/>
                <w:color w:val="000000"/>
                <w:lang w:val="en-GB"/>
              </w:rPr>
              <w:t>4</w:t>
            </w:r>
            <w:r w:rsidRPr="00C50EA7">
              <w:rPr>
                <w:rFonts w:ascii="Aptos" w:eastAsia="Arial" w:hAnsi="Aptos" w:cs="Arial"/>
                <w:color w:val="000000"/>
                <w:lang w:val="en-GB"/>
              </w:rPr>
              <w:t>.</w:t>
            </w:r>
            <w:r w:rsidR="008B6E72" w:rsidRPr="00C50EA7">
              <w:rPr>
                <w:rFonts w:ascii="Aptos" w:eastAsia="Arial" w:hAnsi="Aptos" w:cs="Arial"/>
                <w:color w:val="000000"/>
                <w:lang w:val="en-GB"/>
              </w:rPr>
              <w:t>3</w:t>
            </w:r>
            <w:r w:rsidRPr="00C50EA7">
              <w:rPr>
                <w:rFonts w:ascii="Aptos" w:eastAsia="Arial" w:hAnsi="Aptos" w:cs="Arial"/>
                <w:color w:val="000000"/>
                <w:lang w:val="en-GB"/>
              </w:rPr>
              <w:t>)</w:t>
            </w:r>
          </w:p>
        </w:tc>
        <w:tc>
          <w:tcPr>
            <w:tcW w:w="5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12361"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97000C" w:rsidRPr="00C50EA7" w14:paraId="2583E179" w14:textId="77777777" w:rsidTr="00942A9B">
        <w:trPr>
          <w:trHeight w:val="495"/>
        </w:trPr>
        <w:tc>
          <w:tcPr>
            <w:tcW w:w="19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09DC8" w14:textId="2BA25625"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color w:val="000000"/>
                <w:lang w:val="en-GB"/>
              </w:rPr>
            </w:pPr>
            <w:r w:rsidRPr="00C50EA7">
              <w:rPr>
                <w:rFonts w:ascii="Aptos" w:eastAsia="Arial" w:hAnsi="Aptos" w:cs="Arial"/>
                <w:color w:val="000000"/>
                <w:lang w:val="en-GB"/>
              </w:rPr>
              <w:t>Parenthood, n (%)</w:t>
            </w:r>
          </w:p>
        </w:tc>
        <w:tc>
          <w:tcPr>
            <w:tcW w:w="86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1C16C"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color w:val="000000"/>
                <w:lang w:val="en-GB"/>
              </w:rPr>
            </w:pPr>
          </w:p>
        </w:tc>
        <w:tc>
          <w:tcPr>
            <w:tcW w:w="778" w:type="pct"/>
            <w:tcBorders>
              <w:top w:val="none" w:sz="0" w:space="0" w:color="000000"/>
              <w:left w:val="none" w:sz="0" w:space="0" w:color="000000"/>
              <w:bottom w:val="none" w:sz="0" w:space="0" w:color="000000"/>
              <w:right w:val="none" w:sz="0" w:space="0" w:color="000000"/>
            </w:tcBorders>
            <w:shd w:val="clear" w:color="auto" w:fill="FFFFFF"/>
            <w:vAlign w:val="center"/>
          </w:tcPr>
          <w:p w14:paraId="2A1045E3" w14:textId="36DD92D9"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103 (76.3)</w:t>
            </w:r>
          </w:p>
        </w:tc>
        <w:tc>
          <w:tcPr>
            <w:tcW w:w="77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615D1" w14:textId="657626AF"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4 (</w:t>
            </w:r>
            <w:r w:rsidR="00B415EC" w:rsidRPr="00C50EA7">
              <w:rPr>
                <w:rFonts w:ascii="Aptos" w:eastAsia="Arial" w:hAnsi="Aptos" w:cs="Arial"/>
                <w:color w:val="000000"/>
                <w:lang w:val="en-GB"/>
              </w:rPr>
              <w:t>57</w:t>
            </w:r>
            <w:r w:rsidRPr="00C50EA7">
              <w:rPr>
                <w:rFonts w:ascii="Aptos" w:eastAsia="Arial" w:hAnsi="Aptos" w:cs="Arial"/>
                <w:color w:val="000000"/>
                <w:lang w:val="en-GB"/>
              </w:rPr>
              <w:t>.</w:t>
            </w:r>
            <w:r w:rsidR="00B415EC" w:rsidRPr="00C50EA7">
              <w:rPr>
                <w:rFonts w:ascii="Aptos" w:eastAsia="Arial" w:hAnsi="Aptos" w:cs="Arial"/>
                <w:color w:val="000000"/>
                <w:lang w:val="en-GB"/>
              </w:rPr>
              <w:t>1</w:t>
            </w:r>
            <w:r w:rsidRPr="00C50EA7">
              <w:rPr>
                <w:rFonts w:ascii="Aptos" w:eastAsia="Arial" w:hAnsi="Aptos" w:cs="Arial"/>
                <w:color w:val="000000"/>
                <w:lang w:val="en-GB"/>
              </w:rPr>
              <w:t>)</w:t>
            </w:r>
          </w:p>
        </w:tc>
        <w:tc>
          <w:tcPr>
            <w:tcW w:w="5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1B684" w14:textId="4F4FA7CA" w:rsidR="0097000C" w:rsidRPr="00C50EA7" w:rsidRDefault="00CB3C74"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0.486</w:t>
            </w:r>
          </w:p>
        </w:tc>
      </w:tr>
      <w:tr w:rsidR="0097000C" w:rsidRPr="00C50EA7" w14:paraId="434FAC66" w14:textId="77777777" w:rsidTr="00942A9B">
        <w:trPr>
          <w:trHeight w:val="495"/>
        </w:trPr>
        <w:tc>
          <w:tcPr>
            <w:tcW w:w="19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C29FF" w14:textId="5E8A1022"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 xml:space="preserve">Occupation, n (%)      </w:t>
            </w:r>
          </w:p>
        </w:tc>
        <w:tc>
          <w:tcPr>
            <w:tcW w:w="86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3EDFB" w14:textId="2D91EBBB"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Physician</w:t>
            </w:r>
          </w:p>
        </w:tc>
        <w:tc>
          <w:tcPr>
            <w:tcW w:w="778" w:type="pct"/>
            <w:tcBorders>
              <w:top w:val="none" w:sz="0" w:space="0" w:color="000000"/>
              <w:left w:val="none" w:sz="0" w:space="0" w:color="000000"/>
              <w:bottom w:val="none" w:sz="0" w:space="0" w:color="000000"/>
              <w:right w:val="none" w:sz="0" w:space="0" w:color="000000"/>
            </w:tcBorders>
            <w:shd w:val="clear" w:color="auto" w:fill="FFFFFF"/>
            <w:vAlign w:val="center"/>
          </w:tcPr>
          <w:p w14:paraId="42CACE77" w14:textId="6D5755DD"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46 (34.1)</w:t>
            </w:r>
          </w:p>
        </w:tc>
        <w:tc>
          <w:tcPr>
            <w:tcW w:w="77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DA7ED" w14:textId="772A1429"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w:t>
            </w:r>
            <w:r w:rsidR="00B415EC" w:rsidRPr="00C50EA7">
              <w:rPr>
                <w:rFonts w:ascii="Aptos" w:eastAsia="Arial" w:hAnsi="Aptos" w:cs="Arial"/>
                <w:color w:val="000000"/>
                <w:lang w:val="en-GB"/>
              </w:rPr>
              <w:t>4</w:t>
            </w:r>
            <w:r w:rsidRPr="00C50EA7">
              <w:rPr>
                <w:rFonts w:ascii="Aptos" w:eastAsia="Arial" w:hAnsi="Aptos" w:cs="Arial"/>
                <w:color w:val="000000"/>
                <w:lang w:val="en-GB"/>
              </w:rPr>
              <w:t>.</w:t>
            </w:r>
            <w:r w:rsidR="00B415EC" w:rsidRPr="00C50EA7">
              <w:rPr>
                <w:rFonts w:ascii="Aptos" w:eastAsia="Arial" w:hAnsi="Aptos" w:cs="Arial"/>
                <w:color w:val="000000"/>
                <w:lang w:val="en-GB"/>
              </w:rPr>
              <w:t>3</w:t>
            </w:r>
            <w:r w:rsidRPr="00C50EA7">
              <w:rPr>
                <w:rFonts w:ascii="Aptos" w:eastAsia="Arial" w:hAnsi="Aptos" w:cs="Arial"/>
                <w:color w:val="000000"/>
                <w:lang w:val="en-GB"/>
              </w:rPr>
              <w:t>)</w:t>
            </w:r>
          </w:p>
        </w:tc>
        <w:tc>
          <w:tcPr>
            <w:tcW w:w="5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702B5" w14:textId="0A85E7FE" w:rsidR="0097000C" w:rsidRPr="00C50EA7" w:rsidRDefault="005A2F68"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0.501</w:t>
            </w:r>
          </w:p>
        </w:tc>
      </w:tr>
      <w:tr w:rsidR="0097000C" w:rsidRPr="00C50EA7" w14:paraId="46B70343" w14:textId="77777777" w:rsidTr="00942A9B">
        <w:trPr>
          <w:trHeight w:val="526"/>
        </w:trPr>
        <w:tc>
          <w:tcPr>
            <w:tcW w:w="19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5AC4E"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86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011B7"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Nurse</w:t>
            </w:r>
          </w:p>
        </w:tc>
        <w:tc>
          <w:tcPr>
            <w:tcW w:w="778" w:type="pct"/>
            <w:tcBorders>
              <w:top w:val="none" w:sz="0" w:space="0" w:color="000000"/>
              <w:left w:val="none" w:sz="0" w:space="0" w:color="000000"/>
              <w:bottom w:val="none" w:sz="0" w:space="0" w:color="000000"/>
              <w:right w:val="none" w:sz="0" w:space="0" w:color="000000"/>
            </w:tcBorders>
            <w:shd w:val="clear" w:color="auto" w:fill="FFFFFF"/>
            <w:vAlign w:val="center"/>
          </w:tcPr>
          <w:p w14:paraId="4F892BBC" w14:textId="4A85E09E"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89 (65.9)</w:t>
            </w:r>
          </w:p>
        </w:tc>
        <w:tc>
          <w:tcPr>
            <w:tcW w:w="77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46A1A" w14:textId="445F9435" w:rsidR="0097000C" w:rsidRPr="00C50EA7" w:rsidRDefault="00B415E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w:t>
            </w:r>
            <w:r w:rsidR="0097000C" w:rsidRPr="00C50EA7">
              <w:rPr>
                <w:rFonts w:ascii="Aptos" w:eastAsia="Arial" w:hAnsi="Aptos" w:cs="Arial"/>
                <w:color w:val="000000"/>
                <w:lang w:val="en-GB"/>
              </w:rPr>
              <w:t xml:space="preserve"> (8</w:t>
            </w:r>
            <w:r w:rsidR="00CB3C74" w:rsidRPr="00C50EA7">
              <w:rPr>
                <w:rFonts w:ascii="Aptos" w:eastAsia="Arial" w:hAnsi="Aptos" w:cs="Arial"/>
                <w:color w:val="000000"/>
                <w:lang w:val="en-GB"/>
              </w:rPr>
              <w:t>5</w:t>
            </w:r>
            <w:r w:rsidR="0097000C" w:rsidRPr="00C50EA7">
              <w:rPr>
                <w:rFonts w:ascii="Aptos" w:eastAsia="Arial" w:hAnsi="Aptos" w:cs="Arial"/>
                <w:color w:val="000000"/>
                <w:lang w:val="en-GB"/>
              </w:rPr>
              <w:t>.</w:t>
            </w:r>
            <w:r w:rsidR="00CB3C74" w:rsidRPr="00C50EA7">
              <w:rPr>
                <w:rFonts w:ascii="Aptos" w:eastAsia="Arial" w:hAnsi="Aptos" w:cs="Arial"/>
                <w:color w:val="000000"/>
                <w:lang w:val="en-GB"/>
              </w:rPr>
              <w:t>7</w:t>
            </w:r>
            <w:r w:rsidR="0097000C" w:rsidRPr="00C50EA7">
              <w:rPr>
                <w:rFonts w:ascii="Aptos" w:eastAsia="Arial" w:hAnsi="Aptos" w:cs="Arial"/>
                <w:color w:val="000000"/>
                <w:lang w:val="en-GB"/>
              </w:rPr>
              <w:t>)</w:t>
            </w:r>
          </w:p>
        </w:tc>
        <w:tc>
          <w:tcPr>
            <w:tcW w:w="5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FC1B5"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97000C" w:rsidRPr="00C50EA7" w14:paraId="2B6A6572" w14:textId="77777777" w:rsidTr="00942A9B">
        <w:trPr>
          <w:trHeight w:val="526"/>
        </w:trPr>
        <w:tc>
          <w:tcPr>
            <w:tcW w:w="19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4F841"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Years of work experience, mean (SD)</w:t>
            </w:r>
          </w:p>
        </w:tc>
        <w:tc>
          <w:tcPr>
            <w:tcW w:w="86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4CA6D"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78" w:type="pct"/>
            <w:tcBorders>
              <w:top w:val="none" w:sz="0" w:space="0" w:color="000000"/>
              <w:left w:val="none" w:sz="0" w:space="0" w:color="000000"/>
              <w:bottom w:val="none" w:sz="0" w:space="0" w:color="000000"/>
              <w:right w:val="none" w:sz="0" w:space="0" w:color="000000"/>
            </w:tcBorders>
            <w:shd w:val="clear" w:color="auto" w:fill="FFFFFF"/>
            <w:vAlign w:val="center"/>
          </w:tcPr>
          <w:p w14:paraId="24C0DD82" w14:textId="0D06E571"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19.9 (10.0)</w:t>
            </w:r>
          </w:p>
        </w:tc>
        <w:tc>
          <w:tcPr>
            <w:tcW w:w="77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69855" w14:textId="406DC1D9" w:rsidR="0097000C" w:rsidRPr="00C50EA7" w:rsidRDefault="00CB3C74"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19.3</w:t>
            </w:r>
            <w:r w:rsidR="0097000C" w:rsidRPr="00C50EA7">
              <w:rPr>
                <w:rFonts w:ascii="Aptos" w:eastAsia="Arial" w:hAnsi="Aptos" w:cs="Arial"/>
                <w:color w:val="000000"/>
                <w:lang w:val="en-GB"/>
              </w:rPr>
              <w:t xml:space="preserve"> (1</w:t>
            </w:r>
            <w:r w:rsidRPr="00C50EA7">
              <w:rPr>
                <w:rFonts w:ascii="Aptos" w:eastAsia="Arial" w:hAnsi="Aptos" w:cs="Arial"/>
                <w:color w:val="000000"/>
                <w:lang w:val="en-GB"/>
              </w:rPr>
              <w:t>2</w:t>
            </w:r>
            <w:r w:rsidR="0097000C" w:rsidRPr="00C50EA7">
              <w:rPr>
                <w:rFonts w:ascii="Aptos" w:eastAsia="Arial" w:hAnsi="Aptos" w:cs="Arial"/>
                <w:color w:val="000000"/>
                <w:lang w:val="en-GB"/>
              </w:rPr>
              <w:t>.5)</w:t>
            </w:r>
          </w:p>
        </w:tc>
        <w:tc>
          <w:tcPr>
            <w:tcW w:w="5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A7BC1" w14:textId="23DD2514" w:rsidR="0097000C" w:rsidRPr="00C50EA7" w:rsidRDefault="005A2F68"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0.875</w:t>
            </w:r>
          </w:p>
        </w:tc>
      </w:tr>
      <w:tr w:rsidR="0097000C" w:rsidRPr="00C50EA7" w14:paraId="153B541B" w14:textId="77777777" w:rsidTr="00942A9B">
        <w:trPr>
          <w:trHeight w:val="495"/>
        </w:trPr>
        <w:tc>
          <w:tcPr>
            <w:tcW w:w="199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28116" w14:textId="7199DDEA"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 xml:space="preserve">Encountered a vaccine hesitant family in the prior 4 months, n (%)      </w:t>
            </w:r>
          </w:p>
        </w:tc>
        <w:tc>
          <w:tcPr>
            <w:tcW w:w="86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EE515" w14:textId="24128A7F"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78" w:type="pct"/>
            <w:tcBorders>
              <w:top w:val="none" w:sz="0" w:space="0" w:color="000000"/>
              <w:left w:val="none" w:sz="0" w:space="0" w:color="000000"/>
              <w:bottom w:val="none" w:sz="0" w:space="0" w:color="000000"/>
              <w:right w:val="none" w:sz="0" w:space="0" w:color="000000"/>
            </w:tcBorders>
            <w:shd w:val="clear" w:color="auto" w:fill="FFFFFF"/>
            <w:vAlign w:val="center"/>
          </w:tcPr>
          <w:p w14:paraId="13249021" w14:textId="5C9CE3EF"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123 (91.1)</w:t>
            </w:r>
          </w:p>
        </w:tc>
        <w:tc>
          <w:tcPr>
            <w:tcW w:w="77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74A66" w14:textId="062637BC" w:rsidR="0097000C" w:rsidRPr="00C50EA7" w:rsidRDefault="00CB3C74"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w:t>
            </w:r>
            <w:r w:rsidR="0097000C" w:rsidRPr="00C50EA7">
              <w:rPr>
                <w:rFonts w:ascii="Aptos" w:eastAsia="Arial" w:hAnsi="Aptos" w:cs="Arial"/>
                <w:color w:val="000000"/>
                <w:lang w:val="en-GB"/>
              </w:rPr>
              <w:t xml:space="preserve"> (8</w:t>
            </w:r>
            <w:r w:rsidRPr="00C50EA7">
              <w:rPr>
                <w:rFonts w:ascii="Aptos" w:eastAsia="Arial" w:hAnsi="Aptos" w:cs="Arial"/>
                <w:color w:val="000000"/>
                <w:lang w:val="en-GB"/>
              </w:rPr>
              <w:t>5</w:t>
            </w:r>
            <w:r w:rsidR="0097000C" w:rsidRPr="00C50EA7">
              <w:rPr>
                <w:rFonts w:ascii="Aptos" w:eastAsia="Arial" w:hAnsi="Aptos" w:cs="Arial"/>
                <w:color w:val="000000"/>
                <w:lang w:val="en-GB"/>
              </w:rPr>
              <w:t>.</w:t>
            </w:r>
            <w:r w:rsidRPr="00C50EA7">
              <w:rPr>
                <w:rFonts w:ascii="Aptos" w:eastAsia="Arial" w:hAnsi="Aptos" w:cs="Arial"/>
                <w:color w:val="000000"/>
                <w:lang w:val="en-GB"/>
              </w:rPr>
              <w:t>7</w:t>
            </w:r>
            <w:r w:rsidR="0097000C" w:rsidRPr="00C50EA7">
              <w:rPr>
                <w:rFonts w:ascii="Aptos" w:eastAsia="Arial" w:hAnsi="Aptos" w:cs="Arial"/>
                <w:color w:val="000000"/>
                <w:lang w:val="en-GB"/>
              </w:rPr>
              <w:t>)</w:t>
            </w:r>
          </w:p>
        </w:tc>
        <w:tc>
          <w:tcPr>
            <w:tcW w:w="5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55144" w14:textId="77777777" w:rsidR="0097000C" w:rsidRPr="00C50EA7" w:rsidRDefault="0097000C" w:rsidP="0097000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1.000</w:t>
            </w:r>
          </w:p>
        </w:tc>
      </w:tr>
    </w:tbl>
    <w:p w14:paraId="02E8F804" w14:textId="77777777" w:rsidR="00BA3DBB" w:rsidRPr="00C50EA7" w:rsidRDefault="00BA3DBB" w:rsidP="00685652">
      <w:pPr>
        <w:pStyle w:val="Cita"/>
        <w:rPr>
          <w:rFonts w:ascii="Aptos" w:hAnsi="Aptos"/>
        </w:rPr>
      </w:pPr>
    </w:p>
    <w:p w14:paraId="100CAE81" w14:textId="19879EEF" w:rsidR="00685652" w:rsidRPr="00C50EA7" w:rsidRDefault="00685652" w:rsidP="00685652">
      <w:pPr>
        <w:pStyle w:val="Cita"/>
        <w:rPr>
          <w:rFonts w:ascii="Aptos" w:hAnsi="Aptos"/>
        </w:rPr>
      </w:pPr>
      <w:r w:rsidRPr="00C50EA7">
        <w:rPr>
          <w:rFonts w:ascii="Aptos" w:hAnsi="Aptos"/>
        </w:rPr>
        <w:t>Notes: p-values were calculated using Student's t-tests for continuous variables and chi-square tests for categorical variables. Vaccine hesitant families include those who had doubts about vaccines. Abbreviations: SD: standard deviation</w:t>
      </w:r>
    </w:p>
    <w:p w14:paraId="2EBE3C60" w14:textId="77777777" w:rsidR="00ED42E0" w:rsidRPr="00C50EA7" w:rsidRDefault="00ED42E0" w:rsidP="004F3F01">
      <w:pPr>
        <w:rPr>
          <w:rFonts w:ascii="Aptos" w:hAnsi="Aptos"/>
          <w:lang w:val="en-GB"/>
        </w:rPr>
      </w:pPr>
    </w:p>
    <w:p w14:paraId="6511CF04" w14:textId="77777777" w:rsidR="00ED42E0" w:rsidRPr="00C50EA7" w:rsidRDefault="00ED42E0" w:rsidP="004F3F01">
      <w:pPr>
        <w:rPr>
          <w:rFonts w:ascii="Aptos" w:hAnsi="Aptos"/>
          <w:lang w:val="en-GB"/>
        </w:rPr>
      </w:pPr>
    </w:p>
    <w:p w14:paraId="07EEBFB2" w14:textId="45D66973" w:rsidR="00ED42E0" w:rsidRPr="00C50EA7" w:rsidRDefault="00ED42E0" w:rsidP="004F3F01">
      <w:pPr>
        <w:rPr>
          <w:rFonts w:ascii="Aptos" w:hAnsi="Aptos"/>
          <w:lang w:val="en-GB"/>
        </w:rPr>
        <w:sectPr w:rsidR="00ED42E0" w:rsidRPr="00C50EA7" w:rsidSect="0084364D">
          <w:pgSz w:w="11907" w:h="16839" w:code="9"/>
          <w:pgMar w:top="1701" w:right="1701" w:bottom="1701" w:left="1701" w:header="510" w:footer="0" w:gutter="0"/>
          <w:cols w:space="708"/>
          <w:docGrid w:linePitch="360"/>
        </w:sectPr>
      </w:pPr>
    </w:p>
    <w:p w14:paraId="70C14170" w14:textId="368DE86C" w:rsidR="00416689" w:rsidRPr="00C50EA7" w:rsidRDefault="00161254" w:rsidP="00161254">
      <w:pPr>
        <w:pStyle w:val="Ttulo2"/>
        <w:rPr>
          <w:rFonts w:ascii="Aptos" w:hAnsi="Aptos"/>
        </w:rPr>
      </w:pPr>
      <w:bookmarkStart w:id="6" w:name="_Toc175655711"/>
      <w:bookmarkStart w:id="7" w:name="X497fb6ba879b936e0409e9bdfec56a33ef363f9"/>
      <w:bookmarkStart w:id="8" w:name="_Toc190266087"/>
      <w:r w:rsidRPr="00C50EA7">
        <w:rPr>
          <w:rFonts w:ascii="Aptos" w:hAnsi="Aptos"/>
        </w:rPr>
        <w:lastRenderedPageBreak/>
        <w:t>Table S</w:t>
      </w:r>
      <w:r w:rsidR="00D72293" w:rsidRPr="00C50EA7">
        <w:rPr>
          <w:rFonts w:ascii="Aptos" w:hAnsi="Aptos"/>
        </w:rPr>
        <w:t>2</w:t>
      </w:r>
      <w:r w:rsidRPr="00C50EA7">
        <w:rPr>
          <w:rFonts w:ascii="Aptos" w:hAnsi="Aptos"/>
        </w:rPr>
        <w:t xml:space="preserve">: </w:t>
      </w:r>
      <w:r w:rsidR="00A61228" w:rsidRPr="00C50EA7">
        <w:rPr>
          <w:rFonts w:ascii="Aptos" w:hAnsi="Aptos"/>
        </w:rPr>
        <w:t>S</w:t>
      </w:r>
      <w:r w:rsidR="006743F0" w:rsidRPr="00C50EA7">
        <w:rPr>
          <w:rFonts w:ascii="Aptos" w:hAnsi="Aptos"/>
        </w:rPr>
        <w:t>elf-efficacy handling vaccine hesitancy: questionnaire responses at baseline (T0) and post-intervention (T1) by study arm. CONFIVAC, 2024.</w:t>
      </w:r>
      <w:bookmarkEnd w:id="8"/>
    </w:p>
    <w:tbl>
      <w:tblPr>
        <w:tblW w:w="5000" w:type="pct"/>
        <w:tblLayout w:type="fixed"/>
        <w:tblLook w:val="0420" w:firstRow="1" w:lastRow="0" w:firstColumn="0" w:lastColumn="0" w:noHBand="0" w:noVBand="1"/>
      </w:tblPr>
      <w:tblGrid>
        <w:gridCol w:w="2127"/>
        <w:gridCol w:w="1584"/>
        <w:gridCol w:w="1174"/>
        <w:gridCol w:w="1174"/>
        <w:gridCol w:w="1174"/>
        <w:gridCol w:w="1174"/>
        <w:gridCol w:w="1174"/>
        <w:gridCol w:w="1174"/>
        <w:gridCol w:w="1346"/>
        <w:gridCol w:w="1336"/>
      </w:tblGrid>
      <w:tr w:rsidR="00D32C67" w:rsidRPr="00C50EA7" w14:paraId="51F8CBBF" w14:textId="77777777">
        <w:trPr>
          <w:tblHeader/>
        </w:trPr>
        <w:tc>
          <w:tcPr>
            <w:tcW w:w="791"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F8466C" w14:textId="2D469702" w:rsidR="00D32C67" w:rsidRPr="00C50EA7" w:rsidRDefault="00D32C67">
            <w:pPr>
              <w:pBdr>
                <w:top w:val="none" w:sz="0" w:space="0" w:color="000000"/>
                <w:left w:val="none" w:sz="0" w:space="0" w:color="000000"/>
                <w:bottom w:val="none" w:sz="0" w:space="0" w:color="000000"/>
                <w:right w:val="none" w:sz="0" w:space="0" w:color="000000"/>
              </w:pBdr>
              <w:spacing w:before="20" w:after="20" w:line="276" w:lineRule="auto"/>
              <w:ind w:left="20" w:right="20"/>
              <w:rPr>
                <w:rFonts w:ascii="Aptos" w:eastAsia="Arial" w:hAnsi="Aptos" w:cs="Arial"/>
                <w:b/>
                <w:color w:val="000000"/>
                <w:lang w:val="en-GB"/>
              </w:rPr>
            </w:pPr>
          </w:p>
        </w:tc>
        <w:tc>
          <w:tcPr>
            <w:tcW w:w="589"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B263E5"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76" w:lineRule="auto"/>
              <w:ind w:left="20" w:right="20"/>
              <w:rPr>
                <w:rFonts w:ascii="Aptos" w:eastAsia="Arial" w:hAnsi="Aptos" w:cs="Arial"/>
                <w:b/>
                <w:color w:val="000000"/>
                <w:lang w:val="en-GB"/>
              </w:rPr>
            </w:pPr>
          </w:p>
        </w:tc>
        <w:tc>
          <w:tcPr>
            <w:tcW w:w="1311" w:type="pct"/>
            <w:gridSpan w:val="3"/>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49AF06A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76"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Control</w:t>
            </w:r>
          </w:p>
        </w:tc>
        <w:tc>
          <w:tcPr>
            <w:tcW w:w="1311" w:type="pct"/>
            <w:gridSpan w:val="3"/>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5AA02DC8"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76"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Intervention</w:t>
            </w:r>
          </w:p>
        </w:tc>
        <w:tc>
          <w:tcPr>
            <w:tcW w:w="998" w:type="pct"/>
            <w:gridSpan w:val="2"/>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4E093310"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76"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Odds Ratio</w:t>
            </w:r>
          </w:p>
        </w:tc>
      </w:tr>
      <w:tr w:rsidR="00D32C67" w:rsidRPr="00C50EA7" w14:paraId="7C045FB7" w14:textId="77777777" w:rsidTr="00D32C67">
        <w:trPr>
          <w:tblHeader/>
        </w:trPr>
        <w:tc>
          <w:tcPr>
            <w:tcW w:w="791"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AD3D8C"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b/>
                <w:bCs/>
                <w:lang w:val="en-GB"/>
              </w:rPr>
            </w:pPr>
            <w:r w:rsidRPr="00C50EA7">
              <w:rPr>
                <w:rFonts w:ascii="Aptos" w:hAnsi="Aptos"/>
                <w:b/>
                <w:bCs/>
                <w:lang w:val="en-GB"/>
              </w:rPr>
              <w:t>Question</w:t>
            </w:r>
          </w:p>
        </w:tc>
        <w:tc>
          <w:tcPr>
            <w:tcW w:w="589"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1EF190" w14:textId="7E86645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b/>
                <w:color w:val="000000"/>
                <w:lang w:val="en-GB"/>
              </w:rPr>
              <w:t>Response</w:t>
            </w:r>
          </w:p>
        </w:tc>
        <w:tc>
          <w:tcPr>
            <w:tcW w:w="43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25E2A7"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T0</w:t>
            </w:r>
          </w:p>
          <w:p w14:paraId="3774E321"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n (%)</w:t>
            </w:r>
          </w:p>
        </w:tc>
        <w:tc>
          <w:tcPr>
            <w:tcW w:w="43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3A4740"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T1</w:t>
            </w:r>
          </w:p>
          <w:p w14:paraId="48CC290F"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n (%)</w:t>
            </w:r>
          </w:p>
        </w:tc>
        <w:tc>
          <w:tcPr>
            <w:tcW w:w="43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4FF0E0"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Change</w:t>
            </w:r>
          </w:p>
          <w:p w14:paraId="24D8A5B5"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 xml:space="preserve"> (%)</w:t>
            </w:r>
          </w:p>
        </w:tc>
        <w:tc>
          <w:tcPr>
            <w:tcW w:w="43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59CC8C"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T0</w:t>
            </w:r>
          </w:p>
          <w:p w14:paraId="5E08EEC0"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n (%)</w:t>
            </w:r>
          </w:p>
        </w:tc>
        <w:tc>
          <w:tcPr>
            <w:tcW w:w="43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BC1810"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T1</w:t>
            </w:r>
          </w:p>
          <w:p w14:paraId="25F3EF43"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n (%)</w:t>
            </w:r>
          </w:p>
        </w:tc>
        <w:tc>
          <w:tcPr>
            <w:tcW w:w="43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2EA1D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 xml:space="preserve">Change </w:t>
            </w:r>
          </w:p>
          <w:p w14:paraId="0A02F63F"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w:t>
            </w:r>
          </w:p>
        </w:tc>
        <w:tc>
          <w:tcPr>
            <w:tcW w:w="501"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AD7327" w14:textId="5CA71FE0"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right="20"/>
              <w:jc w:val="center"/>
              <w:rPr>
                <w:rFonts w:ascii="Aptos" w:eastAsia="Arial" w:hAnsi="Aptos" w:cs="Arial"/>
                <w:b/>
                <w:color w:val="000000"/>
                <w:lang w:val="en-GB"/>
              </w:rPr>
            </w:pPr>
            <w:r w:rsidRPr="00C50EA7">
              <w:rPr>
                <w:rFonts w:ascii="Aptos" w:eastAsia="Arial" w:hAnsi="Aptos" w:cs="Arial"/>
                <w:b/>
                <w:color w:val="000000"/>
                <w:lang w:val="en-GB"/>
              </w:rPr>
              <w:t>Baseline-adjusted</w:t>
            </w:r>
          </w:p>
          <w:p w14:paraId="4F2775B6"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right="20"/>
              <w:jc w:val="center"/>
              <w:rPr>
                <w:rFonts w:ascii="Aptos" w:hAnsi="Aptos"/>
                <w:b/>
                <w:lang w:val="en-GB"/>
              </w:rPr>
            </w:pPr>
            <w:r w:rsidRPr="00C50EA7">
              <w:rPr>
                <w:rFonts w:ascii="Aptos" w:hAnsi="Aptos"/>
                <w:b/>
                <w:lang w:val="en-GB"/>
              </w:rPr>
              <w:t>(95% CI)</w:t>
            </w:r>
          </w:p>
        </w:tc>
        <w:tc>
          <w:tcPr>
            <w:tcW w:w="497"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DB9917" w14:textId="0D1943E5"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lang w:val="en-GB"/>
              </w:rPr>
            </w:pPr>
            <w:r w:rsidRPr="00C50EA7">
              <w:rPr>
                <w:rFonts w:ascii="Aptos" w:hAnsi="Aptos"/>
                <w:b/>
                <w:lang w:val="en-GB"/>
              </w:rPr>
              <w:t>Fully adjusted</w:t>
            </w:r>
          </w:p>
          <w:p w14:paraId="7E8CD640"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lang w:val="en-GB"/>
              </w:rPr>
            </w:pPr>
            <w:r w:rsidRPr="00C50EA7">
              <w:rPr>
                <w:rFonts w:ascii="Aptos" w:hAnsi="Aptos"/>
                <w:b/>
                <w:lang w:val="en-GB"/>
              </w:rPr>
              <w:t>(95% CI)</w:t>
            </w:r>
          </w:p>
        </w:tc>
      </w:tr>
      <w:tr w:rsidR="00D32C67" w:rsidRPr="00C50EA7" w14:paraId="085173FB" w14:textId="77777777" w:rsidTr="00D32C67">
        <w:tc>
          <w:tcPr>
            <w:tcW w:w="791" w:type="pct"/>
            <w:vMerge w:val="restart"/>
            <w:tcBorders>
              <w:top w:val="single" w:sz="12" w:space="0" w:color="666666"/>
            </w:tcBorders>
            <w:shd w:val="clear" w:color="auto" w:fill="FFFFFF"/>
            <w:tcMar>
              <w:top w:w="0" w:type="dxa"/>
              <w:left w:w="0" w:type="dxa"/>
              <w:bottom w:w="0" w:type="dxa"/>
              <w:right w:w="0" w:type="dxa"/>
            </w:tcMar>
            <w:vAlign w:val="center"/>
          </w:tcPr>
          <w:p w14:paraId="4ED8E318"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Conveying the importance of vaccination to families</w:t>
            </w:r>
          </w:p>
        </w:tc>
        <w:tc>
          <w:tcPr>
            <w:tcW w:w="589" w:type="pct"/>
            <w:tcBorders>
              <w:top w:val="single" w:sz="12" w:space="0" w:color="666666"/>
            </w:tcBorders>
            <w:shd w:val="clear" w:color="auto" w:fill="FFFFFF"/>
            <w:tcMar>
              <w:top w:w="0" w:type="dxa"/>
              <w:left w:w="0" w:type="dxa"/>
              <w:bottom w:w="0" w:type="dxa"/>
              <w:right w:w="0" w:type="dxa"/>
            </w:tcMar>
            <w:vAlign w:val="center"/>
          </w:tcPr>
          <w:p w14:paraId="718CF40C"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12" w:space="0" w:color="666666"/>
            </w:tcBorders>
            <w:shd w:val="clear" w:color="auto" w:fill="FFFFFF"/>
            <w:tcMar>
              <w:top w:w="0" w:type="dxa"/>
              <w:left w:w="0" w:type="dxa"/>
              <w:bottom w:w="0" w:type="dxa"/>
              <w:right w:w="0" w:type="dxa"/>
            </w:tcMar>
            <w:vAlign w:val="center"/>
          </w:tcPr>
          <w:p w14:paraId="477B528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31 (47.7%)</w:t>
            </w:r>
          </w:p>
        </w:tc>
        <w:tc>
          <w:tcPr>
            <w:tcW w:w="437" w:type="pct"/>
            <w:tcBorders>
              <w:top w:val="single" w:sz="12" w:space="0" w:color="666666"/>
            </w:tcBorders>
            <w:shd w:val="clear" w:color="auto" w:fill="FFFFFF"/>
            <w:tcMar>
              <w:top w:w="0" w:type="dxa"/>
              <w:left w:w="0" w:type="dxa"/>
              <w:bottom w:w="0" w:type="dxa"/>
              <w:right w:w="0" w:type="dxa"/>
            </w:tcMar>
            <w:vAlign w:val="center"/>
          </w:tcPr>
          <w:p w14:paraId="611969F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28 (45.2%)</w:t>
            </w:r>
          </w:p>
        </w:tc>
        <w:tc>
          <w:tcPr>
            <w:tcW w:w="437" w:type="pct"/>
            <w:tcBorders>
              <w:top w:val="single" w:sz="12" w:space="0" w:color="666666"/>
            </w:tcBorders>
            <w:shd w:val="clear" w:color="auto" w:fill="FFFFFF"/>
            <w:tcMar>
              <w:top w:w="0" w:type="dxa"/>
              <w:left w:w="0" w:type="dxa"/>
              <w:bottom w:w="0" w:type="dxa"/>
              <w:right w:w="0" w:type="dxa"/>
            </w:tcMar>
            <w:vAlign w:val="center"/>
          </w:tcPr>
          <w:p w14:paraId="27041F86"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w:t>
            </w:r>
          </w:p>
        </w:tc>
        <w:tc>
          <w:tcPr>
            <w:tcW w:w="437" w:type="pct"/>
            <w:tcBorders>
              <w:top w:val="single" w:sz="12" w:space="0" w:color="666666"/>
            </w:tcBorders>
            <w:shd w:val="clear" w:color="auto" w:fill="FFFFFF"/>
            <w:tcMar>
              <w:top w:w="0" w:type="dxa"/>
              <w:left w:w="0" w:type="dxa"/>
              <w:bottom w:w="0" w:type="dxa"/>
              <w:right w:w="0" w:type="dxa"/>
            </w:tcMar>
            <w:vAlign w:val="center"/>
          </w:tcPr>
          <w:p w14:paraId="643A20E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46 (60.5%)</w:t>
            </w:r>
          </w:p>
        </w:tc>
        <w:tc>
          <w:tcPr>
            <w:tcW w:w="437" w:type="pct"/>
            <w:tcBorders>
              <w:top w:val="single" w:sz="12" w:space="0" w:color="666666"/>
            </w:tcBorders>
            <w:shd w:val="clear" w:color="auto" w:fill="FFFFFF"/>
            <w:tcMar>
              <w:top w:w="0" w:type="dxa"/>
              <w:left w:w="0" w:type="dxa"/>
              <w:bottom w:w="0" w:type="dxa"/>
              <w:right w:w="0" w:type="dxa"/>
            </w:tcMar>
            <w:vAlign w:val="center"/>
          </w:tcPr>
          <w:p w14:paraId="250C69B3"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49 (67.1%)</w:t>
            </w:r>
          </w:p>
        </w:tc>
        <w:tc>
          <w:tcPr>
            <w:tcW w:w="437" w:type="pct"/>
            <w:tcBorders>
              <w:top w:val="single" w:sz="12" w:space="0" w:color="666666"/>
            </w:tcBorders>
            <w:shd w:val="clear" w:color="auto" w:fill="FFFFFF"/>
            <w:tcMar>
              <w:top w:w="0" w:type="dxa"/>
              <w:left w:w="0" w:type="dxa"/>
              <w:bottom w:w="0" w:type="dxa"/>
              <w:right w:w="0" w:type="dxa"/>
            </w:tcMar>
            <w:vAlign w:val="center"/>
          </w:tcPr>
          <w:p w14:paraId="683FCB9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6.6</w:t>
            </w:r>
          </w:p>
        </w:tc>
        <w:tc>
          <w:tcPr>
            <w:tcW w:w="501" w:type="pct"/>
            <w:tcBorders>
              <w:top w:val="single" w:sz="12" w:space="0" w:color="666666"/>
              <w:left w:val="nil"/>
              <w:bottom w:val="none" w:sz="0" w:space="0" w:color="000000"/>
              <w:right w:val="none" w:sz="0" w:space="0" w:color="000000"/>
            </w:tcBorders>
            <w:shd w:val="clear" w:color="auto" w:fill="FFFFFF"/>
            <w:tcMar>
              <w:top w:w="0" w:type="dxa"/>
              <w:left w:w="0" w:type="dxa"/>
              <w:bottom w:w="0" w:type="dxa"/>
              <w:right w:w="0" w:type="dxa"/>
            </w:tcMar>
            <w:vAlign w:val="center"/>
          </w:tcPr>
          <w:p w14:paraId="72718E2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2.60 (1.19 – 5.85)</w:t>
            </w:r>
          </w:p>
        </w:tc>
        <w:tc>
          <w:tcPr>
            <w:tcW w:w="497"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87B5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2.71 (1.20 – 6.30)</w:t>
            </w:r>
          </w:p>
        </w:tc>
      </w:tr>
      <w:tr w:rsidR="004D1F84" w:rsidRPr="00C50EA7" w14:paraId="535B7B9D" w14:textId="77777777" w:rsidTr="004D1F84">
        <w:tc>
          <w:tcPr>
            <w:tcW w:w="791" w:type="pct"/>
            <w:vMerge/>
            <w:shd w:val="clear" w:color="auto" w:fill="FFFFFF"/>
            <w:tcMar>
              <w:top w:w="0" w:type="dxa"/>
              <w:left w:w="0" w:type="dxa"/>
              <w:bottom w:w="0" w:type="dxa"/>
              <w:right w:w="0" w:type="dxa"/>
            </w:tcMar>
            <w:vAlign w:val="center"/>
          </w:tcPr>
          <w:p w14:paraId="37DB2BD1"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6E2CBD46"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shd w:val="clear" w:color="auto" w:fill="FFFFFF"/>
            <w:tcMar>
              <w:top w:w="0" w:type="dxa"/>
              <w:left w:w="0" w:type="dxa"/>
              <w:bottom w:w="0" w:type="dxa"/>
              <w:right w:w="0" w:type="dxa"/>
            </w:tcMar>
            <w:vAlign w:val="center"/>
          </w:tcPr>
          <w:p w14:paraId="45662A27"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33 (50.8%)</w:t>
            </w:r>
          </w:p>
        </w:tc>
        <w:tc>
          <w:tcPr>
            <w:tcW w:w="437" w:type="pct"/>
            <w:shd w:val="clear" w:color="auto" w:fill="FFFFFF"/>
            <w:tcMar>
              <w:top w:w="0" w:type="dxa"/>
              <w:left w:w="0" w:type="dxa"/>
              <w:bottom w:w="0" w:type="dxa"/>
              <w:right w:w="0" w:type="dxa"/>
            </w:tcMar>
            <w:vAlign w:val="center"/>
          </w:tcPr>
          <w:p w14:paraId="7B6C0097"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33 (53.2%)</w:t>
            </w:r>
          </w:p>
        </w:tc>
        <w:tc>
          <w:tcPr>
            <w:tcW w:w="437" w:type="pct"/>
            <w:shd w:val="clear" w:color="auto" w:fill="FFFFFF"/>
            <w:tcMar>
              <w:top w:w="0" w:type="dxa"/>
              <w:left w:w="0" w:type="dxa"/>
              <w:bottom w:w="0" w:type="dxa"/>
              <w:right w:w="0" w:type="dxa"/>
            </w:tcMar>
            <w:vAlign w:val="center"/>
          </w:tcPr>
          <w:p w14:paraId="795FACAB"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w:t>
            </w:r>
          </w:p>
        </w:tc>
        <w:tc>
          <w:tcPr>
            <w:tcW w:w="437" w:type="pct"/>
            <w:shd w:val="clear" w:color="auto" w:fill="FFFFFF"/>
            <w:tcMar>
              <w:top w:w="0" w:type="dxa"/>
              <w:left w:w="0" w:type="dxa"/>
              <w:bottom w:w="0" w:type="dxa"/>
              <w:right w:w="0" w:type="dxa"/>
            </w:tcMar>
            <w:vAlign w:val="center"/>
          </w:tcPr>
          <w:p w14:paraId="66701A39"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27 (35.5%)</w:t>
            </w:r>
          </w:p>
        </w:tc>
        <w:tc>
          <w:tcPr>
            <w:tcW w:w="437" w:type="pct"/>
            <w:shd w:val="clear" w:color="auto" w:fill="FFFFFF"/>
            <w:tcMar>
              <w:top w:w="0" w:type="dxa"/>
              <w:left w:w="0" w:type="dxa"/>
              <w:bottom w:w="0" w:type="dxa"/>
              <w:right w:w="0" w:type="dxa"/>
            </w:tcMar>
            <w:vAlign w:val="center"/>
          </w:tcPr>
          <w:p w14:paraId="75AAF184"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23 (31.5%)</w:t>
            </w:r>
          </w:p>
        </w:tc>
        <w:tc>
          <w:tcPr>
            <w:tcW w:w="437" w:type="pct"/>
            <w:shd w:val="clear" w:color="auto" w:fill="FFFFFF"/>
            <w:tcMar>
              <w:top w:w="0" w:type="dxa"/>
              <w:left w:w="0" w:type="dxa"/>
              <w:bottom w:w="0" w:type="dxa"/>
              <w:right w:w="0" w:type="dxa"/>
            </w:tcMar>
            <w:vAlign w:val="center"/>
          </w:tcPr>
          <w:p w14:paraId="3A005BF9"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-4.0</w:t>
            </w:r>
          </w:p>
        </w:tc>
        <w:tc>
          <w:tcPr>
            <w:tcW w:w="501" w:type="pct"/>
            <w:vMerge w:val="restart"/>
            <w:tcBorders>
              <w:top w:val="none" w:sz="0" w:space="0" w:color="000000"/>
              <w:left w:val="nil"/>
              <w:right w:val="none" w:sz="0" w:space="0" w:color="000000"/>
            </w:tcBorders>
            <w:shd w:val="clear" w:color="auto" w:fill="FFFFFF"/>
            <w:tcMar>
              <w:top w:w="0" w:type="dxa"/>
              <w:left w:w="0" w:type="dxa"/>
              <w:bottom w:w="0" w:type="dxa"/>
              <w:right w:w="0" w:type="dxa"/>
            </w:tcMar>
            <w:vAlign w:val="center"/>
          </w:tcPr>
          <w:p w14:paraId="7622A9E2"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top w:val="none" w:sz="0" w:space="0" w:color="000000"/>
              <w:left w:val="nil"/>
              <w:right w:val="none" w:sz="0" w:space="0" w:color="000000"/>
            </w:tcBorders>
            <w:shd w:val="clear" w:color="auto" w:fill="FFFFFF"/>
            <w:vAlign w:val="center"/>
          </w:tcPr>
          <w:p w14:paraId="22DB5513" w14:textId="3BA36FAD"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4D1F84" w:rsidRPr="00C50EA7" w14:paraId="563A8573" w14:textId="77777777" w:rsidTr="004D1F84">
        <w:tc>
          <w:tcPr>
            <w:tcW w:w="791" w:type="pct"/>
            <w:vMerge/>
            <w:shd w:val="clear" w:color="auto" w:fill="FFFFFF"/>
            <w:tcMar>
              <w:top w:w="0" w:type="dxa"/>
              <w:left w:w="0" w:type="dxa"/>
              <w:bottom w:w="0" w:type="dxa"/>
              <w:right w:w="0" w:type="dxa"/>
            </w:tcMar>
            <w:vAlign w:val="center"/>
          </w:tcPr>
          <w:p w14:paraId="77A21B56"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20FFA243"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shd w:val="clear" w:color="auto" w:fill="FFFFFF"/>
            <w:tcMar>
              <w:top w:w="0" w:type="dxa"/>
              <w:left w:w="0" w:type="dxa"/>
              <w:bottom w:w="0" w:type="dxa"/>
              <w:right w:w="0" w:type="dxa"/>
            </w:tcMar>
            <w:vAlign w:val="center"/>
          </w:tcPr>
          <w:p w14:paraId="0A00AD19"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(1.5%)</w:t>
            </w:r>
          </w:p>
        </w:tc>
        <w:tc>
          <w:tcPr>
            <w:tcW w:w="437" w:type="pct"/>
            <w:shd w:val="clear" w:color="auto" w:fill="FFFFFF"/>
            <w:tcMar>
              <w:top w:w="0" w:type="dxa"/>
              <w:left w:w="0" w:type="dxa"/>
              <w:bottom w:w="0" w:type="dxa"/>
              <w:right w:w="0" w:type="dxa"/>
            </w:tcMar>
            <w:vAlign w:val="center"/>
          </w:tcPr>
          <w:p w14:paraId="56FD59DE"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shd w:val="clear" w:color="auto" w:fill="FFFFFF"/>
            <w:tcMar>
              <w:top w:w="0" w:type="dxa"/>
              <w:left w:w="0" w:type="dxa"/>
              <w:bottom w:w="0" w:type="dxa"/>
              <w:right w:w="0" w:type="dxa"/>
            </w:tcMar>
            <w:vAlign w:val="center"/>
          </w:tcPr>
          <w:p w14:paraId="506D85EB"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w:t>
            </w:r>
          </w:p>
        </w:tc>
        <w:tc>
          <w:tcPr>
            <w:tcW w:w="437" w:type="pct"/>
            <w:shd w:val="clear" w:color="auto" w:fill="FFFFFF"/>
            <w:tcMar>
              <w:top w:w="0" w:type="dxa"/>
              <w:left w:w="0" w:type="dxa"/>
              <w:bottom w:w="0" w:type="dxa"/>
              <w:right w:w="0" w:type="dxa"/>
            </w:tcMar>
            <w:vAlign w:val="center"/>
          </w:tcPr>
          <w:p w14:paraId="14B77445"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(3.9%)</w:t>
            </w:r>
          </w:p>
        </w:tc>
        <w:tc>
          <w:tcPr>
            <w:tcW w:w="437" w:type="pct"/>
            <w:shd w:val="clear" w:color="auto" w:fill="FFFFFF"/>
            <w:tcMar>
              <w:top w:w="0" w:type="dxa"/>
              <w:left w:w="0" w:type="dxa"/>
              <w:bottom w:w="0" w:type="dxa"/>
              <w:right w:w="0" w:type="dxa"/>
            </w:tcMar>
            <w:vAlign w:val="center"/>
          </w:tcPr>
          <w:p w14:paraId="5CF4441F"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shd w:val="clear" w:color="auto" w:fill="FFFFFF"/>
            <w:tcMar>
              <w:top w:w="0" w:type="dxa"/>
              <w:left w:w="0" w:type="dxa"/>
              <w:bottom w:w="0" w:type="dxa"/>
              <w:right w:w="0" w:type="dxa"/>
            </w:tcMar>
            <w:vAlign w:val="center"/>
          </w:tcPr>
          <w:p w14:paraId="21E636ED"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w:t>
            </w:r>
          </w:p>
        </w:tc>
        <w:tc>
          <w:tcPr>
            <w:tcW w:w="501" w:type="pct"/>
            <w:vMerge/>
            <w:tcBorders>
              <w:left w:val="nil"/>
              <w:right w:val="none" w:sz="0" w:space="0" w:color="000000"/>
            </w:tcBorders>
            <w:shd w:val="clear" w:color="auto" w:fill="FFFFFF"/>
            <w:tcMar>
              <w:top w:w="0" w:type="dxa"/>
              <w:left w:w="0" w:type="dxa"/>
              <w:bottom w:w="0" w:type="dxa"/>
              <w:right w:w="0" w:type="dxa"/>
            </w:tcMar>
            <w:vAlign w:val="center"/>
          </w:tcPr>
          <w:p w14:paraId="6BC5C727"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right w:val="none" w:sz="0" w:space="0" w:color="000000"/>
            </w:tcBorders>
            <w:shd w:val="clear" w:color="auto" w:fill="FFFFFF"/>
            <w:vAlign w:val="center"/>
          </w:tcPr>
          <w:p w14:paraId="01B9F6B7" w14:textId="304BECBC"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4D1F84" w:rsidRPr="00C50EA7" w14:paraId="1EE5E071" w14:textId="77777777" w:rsidTr="004D1F84">
        <w:tc>
          <w:tcPr>
            <w:tcW w:w="791" w:type="pct"/>
            <w:vMerge/>
            <w:tcBorders>
              <w:bottom w:val="single" w:sz="4" w:space="0" w:color="auto"/>
            </w:tcBorders>
            <w:shd w:val="clear" w:color="auto" w:fill="FFFFFF"/>
            <w:tcMar>
              <w:top w:w="0" w:type="dxa"/>
              <w:left w:w="0" w:type="dxa"/>
              <w:bottom w:w="0" w:type="dxa"/>
              <w:right w:w="0" w:type="dxa"/>
            </w:tcMar>
            <w:vAlign w:val="center"/>
          </w:tcPr>
          <w:p w14:paraId="1E1E64BF"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bottom w:val="single" w:sz="4" w:space="0" w:color="auto"/>
            </w:tcBorders>
            <w:shd w:val="clear" w:color="auto" w:fill="FFFFFF"/>
            <w:tcMar>
              <w:top w:w="0" w:type="dxa"/>
              <w:left w:w="0" w:type="dxa"/>
              <w:bottom w:w="0" w:type="dxa"/>
              <w:right w:w="0" w:type="dxa"/>
            </w:tcMar>
            <w:vAlign w:val="center"/>
          </w:tcPr>
          <w:p w14:paraId="0F0BC74F"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bottom w:val="single" w:sz="4" w:space="0" w:color="auto"/>
            </w:tcBorders>
            <w:shd w:val="clear" w:color="auto" w:fill="FFFFFF"/>
            <w:tcMar>
              <w:top w:w="0" w:type="dxa"/>
              <w:left w:w="0" w:type="dxa"/>
              <w:bottom w:w="0" w:type="dxa"/>
              <w:right w:w="0" w:type="dxa"/>
            </w:tcMar>
            <w:vAlign w:val="center"/>
          </w:tcPr>
          <w:p w14:paraId="51E9E5F5"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bottom w:val="single" w:sz="4" w:space="0" w:color="auto"/>
            </w:tcBorders>
            <w:shd w:val="clear" w:color="auto" w:fill="FFFFFF"/>
            <w:tcMar>
              <w:top w:w="0" w:type="dxa"/>
              <w:left w:w="0" w:type="dxa"/>
              <w:bottom w:w="0" w:type="dxa"/>
              <w:right w:w="0" w:type="dxa"/>
            </w:tcMar>
            <w:vAlign w:val="center"/>
          </w:tcPr>
          <w:p w14:paraId="1527D40E"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tcBorders>
              <w:bottom w:val="single" w:sz="4" w:space="0" w:color="auto"/>
            </w:tcBorders>
            <w:shd w:val="clear" w:color="auto" w:fill="FFFFFF"/>
            <w:tcMar>
              <w:top w:w="0" w:type="dxa"/>
              <w:left w:w="0" w:type="dxa"/>
              <w:bottom w:w="0" w:type="dxa"/>
              <w:right w:w="0" w:type="dxa"/>
            </w:tcMar>
            <w:vAlign w:val="center"/>
          </w:tcPr>
          <w:p w14:paraId="33FECDB7"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437" w:type="pct"/>
            <w:tcBorders>
              <w:bottom w:val="single" w:sz="4" w:space="0" w:color="auto"/>
            </w:tcBorders>
            <w:shd w:val="clear" w:color="auto" w:fill="FFFFFF"/>
            <w:tcMar>
              <w:top w:w="0" w:type="dxa"/>
              <w:left w:w="0" w:type="dxa"/>
              <w:bottom w:w="0" w:type="dxa"/>
              <w:right w:w="0" w:type="dxa"/>
            </w:tcMar>
            <w:vAlign w:val="center"/>
          </w:tcPr>
          <w:p w14:paraId="5126BAE6"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bottom w:val="single" w:sz="4" w:space="0" w:color="auto"/>
            </w:tcBorders>
            <w:shd w:val="clear" w:color="auto" w:fill="FFFFFF"/>
            <w:tcMar>
              <w:top w:w="0" w:type="dxa"/>
              <w:left w:w="0" w:type="dxa"/>
              <w:bottom w:w="0" w:type="dxa"/>
              <w:right w:w="0" w:type="dxa"/>
            </w:tcMar>
            <w:vAlign w:val="center"/>
          </w:tcPr>
          <w:p w14:paraId="55DCE617"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tcBorders>
              <w:bottom w:val="single" w:sz="4" w:space="0" w:color="auto"/>
            </w:tcBorders>
            <w:shd w:val="clear" w:color="auto" w:fill="FFFFFF"/>
            <w:tcMar>
              <w:top w:w="0" w:type="dxa"/>
              <w:left w:w="0" w:type="dxa"/>
              <w:bottom w:w="0" w:type="dxa"/>
              <w:right w:w="0" w:type="dxa"/>
            </w:tcMar>
            <w:vAlign w:val="center"/>
          </w:tcPr>
          <w:p w14:paraId="1673E6B6"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w:t>
            </w:r>
          </w:p>
        </w:tc>
        <w:tc>
          <w:tcPr>
            <w:tcW w:w="501" w:type="pct"/>
            <w:vMerge/>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524BBEEF"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right w:val="none" w:sz="0" w:space="0" w:color="000000"/>
            </w:tcBorders>
            <w:shd w:val="clear" w:color="auto" w:fill="FFFFFF"/>
            <w:vAlign w:val="center"/>
          </w:tcPr>
          <w:p w14:paraId="341EDBE0" w14:textId="79E49C43"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24F7003D" w14:textId="77777777" w:rsidTr="00B648C0">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73E00E23"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Establishing trust relationships with families regarding vaccination</w:t>
            </w:r>
          </w:p>
        </w:tc>
        <w:tc>
          <w:tcPr>
            <w:tcW w:w="589" w:type="pct"/>
            <w:tcBorders>
              <w:top w:val="single" w:sz="4" w:space="0" w:color="auto"/>
            </w:tcBorders>
            <w:shd w:val="clear" w:color="auto" w:fill="FFFFFF"/>
            <w:tcMar>
              <w:top w:w="0" w:type="dxa"/>
              <w:left w:w="0" w:type="dxa"/>
              <w:bottom w:w="0" w:type="dxa"/>
              <w:right w:w="0" w:type="dxa"/>
            </w:tcMar>
            <w:vAlign w:val="center"/>
          </w:tcPr>
          <w:p w14:paraId="758B52AB"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tcBorders>
            <w:shd w:val="clear" w:color="auto" w:fill="FFFFFF"/>
            <w:tcMar>
              <w:top w:w="0" w:type="dxa"/>
              <w:left w:w="0" w:type="dxa"/>
              <w:bottom w:w="0" w:type="dxa"/>
              <w:right w:w="0" w:type="dxa"/>
            </w:tcMar>
            <w:vAlign w:val="center"/>
          </w:tcPr>
          <w:p w14:paraId="7CEF50FF"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27 (41.5%)</w:t>
            </w:r>
          </w:p>
        </w:tc>
        <w:tc>
          <w:tcPr>
            <w:tcW w:w="437" w:type="pct"/>
            <w:tcBorders>
              <w:top w:val="single" w:sz="4" w:space="0" w:color="auto"/>
            </w:tcBorders>
            <w:shd w:val="clear" w:color="auto" w:fill="FFFFFF"/>
            <w:tcMar>
              <w:top w:w="0" w:type="dxa"/>
              <w:left w:w="0" w:type="dxa"/>
              <w:bottom w:w="0" w:type="dxa"/>
              <w:right w:w="0" w:type="dxa"/>
            </w:tcMar>
            <w:vAlign w:val="center"/>
          </w:tcPr>
          <w:p w14:paraId="04032F9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 (41.9%)</w:t>
            </w:r>
          </w:p>
        </w:tc>
        <w:tc>
          <w:tcPr>
            <w:tcW w:w="437" w:type="pct"/>
            <w:tcBorders>
              <w:top w:val="single" w:sz="4" w:space="0" w:color="auto"/>
            </w:tcBorders>
            <w:shd w:val="clear" w:color="auto" w:fill="FFFFFF"/>
            <w:tcMar>
              <w:top w:w="0" w:type="dxa"/>
              <w:left w:w="0" w:type="dxa"/>
              <w:bottom w:w="0" w:type="dxa"/>
              <w:right w:w="0" w:type="dxa"/>
            </w:tcMar>
            <w:vAlign w:val="center"/>
          </w:tcPr>
          <w:p w14:paraId="09465FF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0.4</w:t>
            </w:r>
          </w:p>
        </w:tc>
        <w:tc>
          <w:tcPr>
            <w:tcW w:w="437" w:type="pct"/>
            <w:tcBorders>
              <w:top w:val="single" w:sz="4" w:space="0" w:color="auto"/>
            </w:tcBorders>
            <w:shd w:val="clear" w:color="auto" w:fill="FFFFFF"/>
            <w:tcMar>
              <w:top w:w="0" w:type="dxa"/>
              <w:left w:w="0" w:type="dxa"/>
              <w:bottom w:w="0" w:type="dxa"/>
              <w:right w:w="0" w:type="dxa"/>
            </w:tcMar>
            <w:vAlign w:val="center"/>
          </w:tcPr>
          <w:p w14:paraId="6BDB8C7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32 (42.1%)</w:t>
            </w:r>
          </w:p>
        </w:tc>
        <w:tc>
          <w:tcPr>
            <w:tcW w:w="437" w:type="pct"/>
            <w:tcBorders>
              <w:top w:val="single" w:sz="4" w:space="0" w:color="auto"/>
            </w:tcBorders>
            <w:shd w:val="clear" w:color="auto" w:fill="FFFFFF"/>
            <w:tcMar>
              <w:top w:w="0" w:type="dxa"/>
              <w:left w:w="0" w:type="dxa"/>
              <w:bottom w:w="0" w:type="dxa"/>
              <w:right w:w="0" w:type="dxa"/>
            </w:tcMar>
            <w:vAlign w:val="center"/>
          </w:tcPr>
          <w:p w14:paraId="60A7E0D5"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43 (58.9%)</w:t>
            </w:r>
          </w:p>
        </w:tc>
        <w:tc>
          <w:tcPr>
            <w:tcW w:w="437" w:type="pct"/>
            <w:tcBorders>
              <w:top w:val="single" w:sz="4" w:space="0" w:color="auto"/>
            </w:tcBorders>
            <w:shd w:val="clear" w:color="auto" w:fill="FFFFFF"/>
            <w:tcMar>
              <w:top w:w="0" w:type="dxa"/>
              <w:left w:w="0" w:type="dxa"/>
              <w:bottom w:w="0" w:type="dxa"/>
              <w:right w:w="0" w:type="dxa"/>
            </w:tcMar>
            <w:vAlign w:val="center"/>
          </w:tcPr>
          <w:p w14:paraId="2369291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16.8</w:t>
            </w:r>
          </w:p>
        </w:tc>
        <w:tc>
          <w:tcPr>
            <w:tcW w:w="501" w:type="pct"/>
            <w:tcBorders>
              <w:top w:val="single" w:sz="4" w:space="0" w:color="auto"/>
              <w:left w:val="nil"/>
              <w:bottom w:val="none" w:sz="0" w:space="0" w:color="000000"/>
              <w:right w:val="none" w:sz="0" w:space="0" w:color="000000"/>
            </w:tcBorders>
            <w:shd w:val="clear" w:color="auto" w:fill="FFFFFF"/>
            <w:tcMar>
              <w:top w:w="0" w:type="dxa"/>
              <w:left w:w="0" w:type="dxa"/>
              <w:bottom w:w="0" w:type="dxa"/>
              <w:right w:w="0" w:type="dxa"/>
            </w:tcMar>
            <w:vAlign w:val="center"/>
          </w:tcPr>
          <w:p w14:paraId="145B204B"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2.21 (1.07 – 4.67)</w:t>
            </w:r>
          </w:p>
        </w:tc>
        <w:tc>
          <w:tcPr>
            <w:tcW w:w="497" w:type="pct"/>
            <w:tcBorders>
              <w:top w:val="single" w:sz="4" w:space="0" w:color="auto"/>
              <w:left w:val="none" w:sz="0" w:space="0" w:color="000000"/>
              <w:bottom w:val="none" w:sz="0" w:space="0" w:color="000000"/>
            </w:tcBorders>
            <w:shd w:val="clear" w:color="auto" w:fill="FFFFFF"/>
            <w:tcMar>
              <w:top w:w="0" w:type="dxa"/>
              <w:left w:w="0" w:type="dxa"/>
              <w:bottom w:w="0" w:type="dxa"/>
              <w:right w:w="0" w:type="dxa"/>
            </w:tcMar>
            <w:vAlign w:val="center"/>
          </w:tcPr>
          <w:p w14:paraId="06F2A029"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2.31 (1.06 – 5.16)</w:t>
            </w:r>
          </w:p>
        </w:tc>
      </w:tr>
      <w:tr w:rsidR="004D1F84" w:rsidRPr="00C50EA7" w14:paraId="5F047065" w14:textId="77777777" w:rsidTr="004D1F84">
        <w:tc>
          <w:tcPr>
            <w:tcW w:w="791" w:type="pct"/>
            <w:vMerge/>
            <w:shd w:val="clear" w:color="auto" w:fill="FFFFFF"/>
            <w:tcMar>
              <w:top w:w="0" w:type="dxa"/>
              <w:left w:w="0" w:type="dxa"/>
              <w:bottom w:w="0" w:type="dxa"/>
              <w:right w:w="0" w:type="dxa"/>
            </w:tcMar>
            <w:vAlign w:val="center"/>
          </w:tcPr>
          <w:p w14:paraId="32D0F89B"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15DE20FC"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shd w:val="clear" w:color="auto" w:fill="FFFFFF"/>
            <w:tcMar>
              <w:top w:w="0" w:type="dxa"/>
              <w:left w:w="0" w:type="dxa"/>
              <w:bottom w:w="0" w:type="dxa"/>
              <w:right w:w="0" w:type="dxa"/>
            </w:tcMar>
            <w:vAlign w:val="center"/>
          </w:tcPr>
          <w:p w14:paraId="05A432C0"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34 (52.3%)</w:t>
            </w:r>
          </w:p>
        </w:tc>
        <w:tc>
          <w:tcPr>
            <w:tcW w:w="437" w:type="pct"/>
            <w:shd w:val="clear" w:color="auto" w:fill="FFFFFF"/>
            <w:tcMar>
              <w:top w:w="0" w:type="dxa"/>
              <w:left w:w="0" w:type="dxa"/>
              <w:bottom w:w="0" w:type="dxa"/>
              <w:right w:w="0" w:type="dxa"/>
            </w:tcMar>
            <w:vAlign w:val="center"/>
          </w:tcPr>
          <w:p w14:paraId="073BA301"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34 (54.8%)</w:t>
            </w:r>
          </w:p>
        </w:tc>
        <w:tc>
          <w:tcPr>
            <w:tcW w:w="437" w:type="pct"/>
            <w:shd w:val="clear" w:color="auto" w:fill="FFFFFF"/>
            <w:tcMar>
              <w:top w:w="0" w:type="dxa"/>
              <w:left w:w="0" w:type="dxa"/>
              <w:bottom w:w="0" w:type="dxa"/>
              <w:right w:w="0" w:type="dxa"/>
            </w:tcMar>
            <w:vAlign w:val="center"/>
          </w:tcPr>
          <w:p w14:paraId="15E91A22"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w:t>
            </w:r>
          </w:p>
        </w:tc>
        <w:tc>
          <w:tcPr>
            <w:tcW w:w="437" w:type="pct"/>
            <w:shd w:val="clear" w:color="auto" w:fill="FFFFFF"/>
            <w:tcMar>
              <w:top w:w="0" w:type="dxa"/>
              <w:left w:w="0" w:type="dxa"/>
              <w:bottom w:w="0" w:type="dxa"/>
              <w:right w:w="0" w:type="dxa"/>
            </w:tcMar>
            <w:vAlign w:val="center"/>
          </w:tcPr>
          <w:p w14:paraId="2A9C49BE"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41 (53.9%)</w:t>
            </w:r>
          </w:p>
        </w:tc>
        <w:tc>
          <w:tcPr>
            <w:tcW w:w="437" w:type="pct"/>
            <w:shd w:val="clear" w:color="auto" w:fill="FFFFFF"/>
            <w:tcMar>
              <w:top w:w="0" w:type="dxa"/>
              <w:left w:w="0" w:type="dxa"/>
              <w:bottom w:w="0" w:type="dxa"/>
              <w:right w:w="0" w:type="dxa"/>
            </w:tcMar>
            <w:vAlign w:val="center"/>
          </w:tcPr>
          <w:p w14:paraId="48C5CB20"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27 (37.0%)</w:t>
            </w:r>
          </w:p>
        </w:tc>
        <w:tc>
          <w:tcPr>
            <w:tcW w:w="437" w:type="pct"/>
            <w:shd w:val="clear" w:color="auto" w:fill="FFFFFF"/>
            <w:tcMar>
              <w:top w:w="0" w:type="dxa"/>
              <w:left w:w="0" w:type="dxa"/>
              <w:bottom w:w="0" w:type="dxa"/>
              <w:right w:w="0" w:type="dxa"/>
            </w:tcMar>
            <w:vAlign w:val="center"/>
          </w:tcPr>
          <w:p w14:paraId="670E60F1"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-17.0</w:t>
            </w:r>
          </w:p>
        </w:tc>
        <w:tc>
          <w:tcPr>
            <w:tcW w:w="501" w:type="pct"/>
            <w:vMerge w:val="restart"/>
            <w:tcBorders>
              <w:top w:val="none" w:sz="0" w:space="0" w:color="000000"/>
              <w:left w:val="nil"/>
              <w:right w:val="none" w:sz="0" w:space="0" w:color="000000"/>
            </w:tcBorders>
            <w:shd w:val="clear" w:color="auto" w:fill="FFFFFF"/>
            <w:tcMar>
              <w:top w:w="0" w:type="dxa"/>
              <w:left w:w="0" w:type="dxa"/>
              <w:bottom w:w="0" w:type="dxa"/>
              <w:right w:w="0" w:type="dxa"/>
            </w:tcMar>
            <w:vAlign w:val="center"/>
          </w:tcPr>
          <w:p w14:paraId="316793E1"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top w:val="none" w:sz="0" w:space="0" w:color="000000"/>
              <w:left w:val="nil"/>
              <w:right w:val="none" w:sz="0" w:space="0" w:color="000000"/>
            </w:tcBorders>
            <w:shd w:val="clear" w:color="auto" w:fill="FFFFFF"/>
            <w:vAlign w:val="center"/>
          </w:tcPr>
          <w:p w14:paraId="6928D872" w14:textId="1B67374B"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4D1F84" w:rsidRPr="00C50EA7" w14:paraId="3B1CC374" w14:textId="77777777" w:rsidTr="004D1F84">
        <w:tc>
          <w:tcPr>
            <w:tcW w:w="791" w:type="pct"/>
            <w:vMerge/>
            <w:shd w:val="clear" w:color="auto" w:fill="FFFFFF"/>
            <w:tcMar>
              <w:top w:w="0" w:type="dxa"/>
              <w:left w:w="0" w:type="dxa"/>
              <w:bottom w:w="0" w:type="dxa"/>
              <w:right w:w="0" w:type="dxa"/>
            </w:tcMar>
            <w:vAlign w:val="center"/>
          </w:tcPr>
          <w:p w14:paraId="4858AA82"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0C921293"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shd w:val="clear" w:color="auto" w:fill="FFFFFF"/>
            <w:tcMar>
              <w:top w:w="0" w:type="dxa"/>
              <w:left w:w="0" w:type="dxa"/>
              <w:bottom w:w="0" w:type="dxa"/>
              <w:right w:w="0" w:type="dxa"/>
            </w:tcMar>
            <w:vAlign w:val="center"/>
          </w:tcPr>
          <w:p w14:paraId="5ADF409B"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(6.2%)</w:t>
            </w:r>
          </w:p>
        </w:tc>
        <w:tc>
          <w:tcPr>
            <w:tcW w:w="437" w:type="pct"/>
            <w:shd w:val="clear" w:color="auto" w:fill="FFFFFF"/>
            <w:tcMar>
              <w:top w:w="0" w:type="dxa"/>
              <w:left w:w="0" w:type="dxa"/>
              <w:bottom w:w="0" w:type="dxa"/>
              <w:right w:w="0" w:type="dxa"/>
            </w:tcMar>
            <w:vAlign w:val="center"/>
          </w:tcPr>
          <w:p w14:paraId="41BE64C8"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shd w:val="clear" w:color="auto" w:fill="FFFFFF"/>
            <w:tcMar>
              <w:top w:w="0" w:type="dxa"/>
              <w:left w:w="0" w:type="dxa"/>
              <w:bottom w:w="0" w:type="dxa"/>
              <w:right w:w="0" w:type="dxa"/>
            </w:tcMar>
            <w:vAlign w:val="center"/>
          </w:tcPr>
          <w:p w14:paraId="402D2AC4"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-4.5</w:t>
            </w:r>
          </w:p>
        </w:tc>
        <w:tc>
          <w:tcPr>
            <w:tcW w:w="437" w:type="pct"/>
            <w:shd w:val="clear" w:color="auto" w:fill="FFFFFF"/>
            <w:tcMar>
              <w:top w:w="0" w:type="dxa"/>
              <w:left w:w="0" w:type="dxa"/>
              <w:bottom w:w="0" w:type="dxa"/>
              <w:right w:w="0" w:type="dxa"/>
            </w:tcMar>
            <w:vAlign w:val="center"/>
          </w:tcPr>
          <w:p w14:paraId="1FCE8070"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(3.9%)</w:t>
            </w:r>
          </w:p>
        </w:tc>
        <w:tc>
          <w:tcPr>
            <w:tcW w:w="437" w:type="pct"/>
            <w:shd w:val="clear" w:color="auto" w:fill="FFFFFF"/>
            <w:tcMar>
              <w:top w:w="0" w:type="dxa"/>
              <w:left w:w="0" w:type="dxa"/>
              <w:bottom w:w="0" w:type="dxa"/>
              <w:right w:w="0" w:type="dxa"/>
            </w:tcMar>
            <w:vAlign w:val="center"/>
          </w:tcPr>
          <w:p w14:paraId="50221D5B"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(2.7%)</w:t>
            </w:r>
          </w:p>
        </w:tc>
        <w:tc>
          <w:tcPr>
            <w:tcW w:w="437" w:type="pct"/>
            <w:shd w:val="clear" w:color="auto" w:fill="FFFFFF"/>
            <w:tcMar>
              <w:top w:w="0" w:type="dxa"/>
              <w:left w:w="0" w:type="dxa"/>
              <w:bottom w:w="0" w:type="dxa"/>
              <w:right w:w="0" w:type="dxa"/>
            </w:tcMar>
            <w:vAlign w:val="center"/>
          </w:tcPr>
          <w:p w14:paraId="47CD0FA3"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w:t>
            </w:r>
          </w:p>
        </w:tc>
        <w:tc>
          <w:tcPr>
            <w:tcW w:w="501" w:type="pct"/>
            <w:vMerge/>
            <w:tcBorders>
              <w:left w:val="nil"/>
              <w:right w:val="none" w:sz="0" w:space="0" w:color="000000"/>
            </w:tcBorders>
            <w:shd w:val="clear" w:color="auto" w:fill="FFFFFF"/>
            <w:tcMar>
              <w:top w:w="0" w:type="dxa"/>
              <w:left w:w="0" w:type="dxa"/>
              <w:bottom w:w="0" w:type="dxa"/>
              <w:right w:w="0" w:type="dxa"/>
            </w:tcMar>
            <w:vAlign w:val="center"/>
          </w:tcPr>
          <w:p w14:paraId="1E962C42"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right w:val="none" w:sz="0" w:space="0" w:color="000000"/>
            </w:tcBorders>
            <w:shd w:val="clear" w:color="auto" w:fill="FFFFFF"/>
            <w:vAlign w:val="center"/>
          </w:tcPr>
          <w:p w14:paraId="7784C23E" w14:textId="0E8850F3"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4D1F84" w:rsidRPr="00C50EA7" w14:paraId="325BBEC3" w14:textId="77777777" w:rsidTr="004D1F84">
        <w:tc>
          <w:tcPr>
            <w:tcW w:w="791" w:type="pct"/>
            <w:vMerge/>
            <w:tcBorders>
              <w:bottom w:val="single" w:sz="4" w:space="0" w:color="auto"/>
            </w:tcBorders>
            <w:shd w:val="clear" w:color="auto" w:fill="FFFFFF"/>
            <w:tcMar>
              <w:top w:w="0" w:type="dxa"/>
              <w:left w:w="0" w:type="dxa"/>
              <w:bottom w:w="0" w:type="dxa"/>
              <w:right w:w="0" w:type="dxa"/>
            </w:tcMar>
            <w:vAlign w:val="center"/>
          </w:tcPr>
          <w:p w14:paraId="59830797"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bottom w:val="single" w:sz="4" w:space="0" w:color="auto"/>
            </w:tcBorders>
            <w:shd w:val="clear" w:color="auto" w:fill="FFFFFF"/>
            <w:tcMar>
              <w:top w:w="0" w:type="dxa"/>
              <w:left w:w="0" w:type="dxa"/>
              <w:bottom w:w="0" w:type="dxa"/>
              <w:right w:w="0" w:type="dxa"/>
            </w:tcMar>
            <w:vAlign w:val="center"/>
          </w:tcPr>
          <w:p w14:paraId="12C70C84"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bottom w:val="single" w:sz="4" w:space="0" w:color="auto"/>
            </w:tcBorders>
            <w:shd w:val="clear" w:color="auto" w:fill="FFFFFF"/>
            <w:tcMar>
              <w:top w:w="0" w:type="dxa"/>
              <w:left w:w="0" w:type="dxa"/>
              <w:bottom w:w="0" w:type="dxa"/>
              <w:right w:w="0" w:type="dxa"/>
            </w:tcMar>
            <w:vAlign w:val="center"/>
          </w:tcPr>
          <w:p w14:paraId="7937E390"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bottom w:val="single" w:sz="4" w:space="0" w:color="auto"/>
            </w:tcBorders>
            <w:shd w:val="clear" w:color="auto" w:fill="FFFFFF"/>
            <w:tcMar>
              <w:top w:w="0" w:type="dxa"/>
              <w:left w:w="0" w:type="dxa"/>
              <w:bottom w:w="0" w:type="dxa"/>
              <w:right w:w="0" w:type="dxa"/>
            </w:tcMar>
            <w:vAlign w:val="center"/>
          </w:tcPr>
          <w:p w14:paraId="702213AE"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tcBorders>
              <w:bottom w:val="single" w:sz="4" w:space="0" w:color="auto"/>
            </w:tcBorders>
            <w:shd w:val="clear" w:color="auto" w:fill="FFFFFF"/>
            <w:tcMar>
              <w:top w:w="0" w:type="dxa"/>
              <w:left w:w="0" w:type="dxa"/>
              <w:bottom w:w="0" w:type="dxa"/>
              <w:right w:w="0" w:type="dxa"/>
            </w:tcMar>
            <w:vAlign w:val="center"/>
          </w:tcPr>
          <w:p w14:paraId="6659EA87"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437" w:type="pct"/>
            <w:tcBorders>
              <w:bottom w:val="single" w:sz="4" w:space="0" w:color="auto"/>
            </w:tcBorders>
            <w:shd w:val="clear" w:color="auto" w:fill="FFFFFF"/>
            <w:tcMar>
              <w:top w:w="0" w:type="dxa"/>
              <w:left w:w="0" w:type="dxa"/>
              <w:bottom w:w="0" w:type="dxa"/>
              <w:right w:w="0" w:type="dxa"/>
            </w:tcMar>
            <w:vAlign w:val="center"/>
          </w:tcPr>
          <w:p w14:paraId="228721AC"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bottom w:val="single" w:sz="4" w:space="0" w:color="auto"/>
            </w:tcBorders>
            <w:shd w:val="clear" w:color="auto" w:fill="FFFFFF"/>
            <w:tcMar>
              <w:top w:w="0" w:type="dxa"/>
              <w:left w:w="0" w:type="dxa"/>
              <w:bottom w:w="0" w:type="dxa"/>
              <w:right w:w="0" w:type="dxa"/>
            </w:tcMar>
            <w:vAlign w:val="center"/>
          </w:tcPr>
          <w:p w14:paraId="35239B27"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tcBorders>
              <w:bottom w:val="single" w:sz="4" w:space="0" w:color="auto"/>
            </w:tcBorders>
            <w:shd w:val="clear" w:color="auto" w:fill="FFFFFF"/>
            <w:tcMar>
              <w:top w:w="0" w:type="dxa"/>
              <w:left w:w="0" w:type="dxa"/>
              <w:bottom w:w="0" w:type="dxa"/>
              <w:right w:w="0" w:type="dxa"/>
            </w:tcMar>
            <w:vAlign w:val="center"/>
          </w:tcPr>
          <w:p w14:paraId="3203EE93"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w:t>
            </w:r>
          </w:p>
        </w:tc>
        <w:tc>
          <w:tcPr>
            <w:tcW w:w="501" w:type="pct"/>
            <w:vMerge/>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6DDED957"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right w:val="none" w:sz="0" w:space="0" w:color="000000"/>
            </w:tcBorders>
            <w:shd w:val="clear" w:color="auto" w:fill="FFFFFF"/>
            <w:vAlign w:val="center"/>
          </w:tcPr>
          <w:p w14:paraId="628C1057" w14:textId="4FD65DF1"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51CACFBC" w14:textId="77777777" w:rsidTr="003335D0">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04B1FA90"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Using the social norm as a strategy to recommend vaccination</w:t>
            </w:r>
          </w:p>
        </w:tc>
        <w:tc>
          <w:tcPr>
            <w:tcW w:w="589" w:type="pct"/>
            <w:tcBorders>
              <w:top w:val="single" w:sz="4" w:space="0" w:color="auto"/>
            </w:tcBorders>
            <w:shd w:val="clear" w:color="auto" w:fill="FFFFFF"/>
            <w:tcMar>
              <w:top w:w="0" w:type="dxa"/>
              <w:left w:w="0" w:type="dxa"/>
              <w:bottom w:w="0" w:type="dxa"/>
              <w:right w:w="0" w:type="dxa"/>
            </w:tcMar>
            <w:vAlign w:val="center"/>
          </w:tcPr>
          <w:p w14:paraId="3AE610DF"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tcBorders>
            <w:shd w:val="clear" w:color="auto" w:fill="FFFFFF"/>
            <w:tcMar>
              <w:top w:w="0" w:type="dxa"/>
              <w:left w:w="0" w:type="dxa"/>
              <w:bottom w:w="0" w:type="dxa"/>
              <w:right w:w="0" w:type="dxa"/>
            </w:tcMar>
            <w:vAlign w:val="center"/>
          </w:tcPr>
          <w:p w14:paraId="27221B7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 (16.9%)</w:t>
            </w:r>
          </w:p>
        </w:tc>
        <w:tc>
          <w:tcPr>
            <w:tcW w:w="437" w:type="pct"/>
            <w:tcBorders>
              <w:top w:val="single" w:sz="4" w:space="0" w:color="auto"/>
            </w:tcBorders>
            <w:shd w:val="clear" w:color="auto" w:fill="FFFFFF"/>
            <w:tcMar>
              <w:top w:w="0" w:type="dxa"/>
              <w:left w:w="0" w:type="dxa"/>
              <w:bottom w:w="0" w:type="dxa"/>
              <w:right w:w="0" w:type="dxa"/>
            </w:tcMar>
            <w:vAlign w:val="center"/>
          </w:tcPr>
          <w:p w14:paraId="6283B57C"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(16.1%)</w:t>
            </w:r>
          </w:p>
        </w:tc>
        <w:tc>
          <w:tcPr>
            <w:tcW w:w="437" w:type="pct"/>
            <w:tcBorders>
              <w:top w:val="single" w:sz="4" w:space="0" w:color="auto"/>
            </w:tcBorders>
            <w:shd w:val="clear" w:color="auto" w:fill="FFFFFF"/>
            <w:tcMar>
              <w:top w:w="0" w:type="dxa"/>
              <w:left w:w="0" w:type="dxa"/>
              <w:bottom w:w="0" w:type="dxa"/>
              <w:right w:w="0" w:type="dxa"/>
            </w:tcMar>
            <w:vAlign w:val="center"/>
          </w:tcPr>
          <w:p w14:paraId="71D6446A"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-0.8</w:t>
            </w:r>
          </w:p>
        </w:tc>
        <w:tc>
          <w:tcPr>
            <w:tcW w:w="437" w:type="pct"/>
            <w:tcBorders>
              <w:top w:val="single" w:sz="4" w:space="0" w:color="auto"/>
            </w:tcBorders>
            <w:shd w:val="clear" w:color="auto" w:fill="FFFFFF"/>
            <w:tcMar>
              <w:top w:w="0" w:type="dxa"/>
              <w:left w:w="0" w:type="dxa"/>
              <w:bottom w:w="0" w:type="dxa"/>
              <w:right w:w="0" w:type="dxa"/>
            </w:tcMar>
            <w:vAlign w:val="center"/>
          </w:tcPr>
          <w:p w14:paraId="440B85B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 (19.7%)</w:t>
            </w:r>
          </w:p>
        </w:tc>
        <w:tc>
          <w:tcPr>
            <w:tcW w:w="437" w:type="pct"/>
            <w:tcBorders>
              <w:top w:val="single" w:sz="4" w:space="0" w:color="auto"/>
            </w:tcBorders>
            <w:shd w:val="clear" w:color="auto" w:fill="FFFFFF"/>
            <w:tcMar>
              <w:top w:w="0" w:type="dxa"/>
              <w:left w:w="0" w:type="dxa"/>
              <w:bottom w:w="0" w:type="dxa"/>
              <w:right w:w="0" w:type="dxa"/>
            </w:tcMar>
            <w:vAlign w:val="center"/>
          </w:tcPr>
          <w:p w14:paraId="09151326"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36 (49.3%)</w:t>
            </w:r>
          </w:p>
        </w:tc>
        <w:tc>
          <w:tcPr>
            <w:tcW w:w="437" w:type="pct"/>
            <w:tcBorders>
              <w:top w:val="single" w:sz="4" w:space="0" w:color="auto"/>
            </w:tcBorders>
            <w:shd w:val="clear" w:color="auto" w:fill="FFFFFF"/>
            <w:tcMar>
              <w:top w:w="0" w:type="dxa"/>
              <w:left w:w="0" w:type="dxa"/>
              <w:bottom w:w="0" w:type="dxa"/>
              <w:right w:w="0" w:type="dxa"/>
            </w:tcMar>
            <w:vAlign w:val="center"/>
          </w:tcPr>
          <w:p w14:paraId="088C5A98"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29.6</w:t>
            </w:r>
          </w:p>
        </w:tc>
        <w:tc>
          <w:tcPr>
            <w:tcW w:w="501"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0B7C3F21"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5.53 (2.50 – 13.18)</w:t>
            </w:r>
          </w:p>
        </w:tc>
        <w:tc>
          <w:tcPr>
            <w:tcW w:w="497" w:type="pct"/>
            <w:tcBorders>
              <w:top w:val="single" w:sz="4" w:space="0" w:color="auto"/>
              <w:left w:val="none" w:sz="0" w:space="0" w:color="000000"/>
            </w:tcBorders>
            <w:shd w:val="clear" w:color="auto" w:fill="FFFFFF"/>
            <w:tcMar>
              <w:top w:w="0" w:type="dxa"/>
              <w:left w:w="0" w:type="dxa"/>
              <w:bottom w:w="0" w:type="dxa"/>
              <w:right w:w="0" w:type="dxa"/>
            </w:tcMar>
            <w:vAlign w:val="center"/>
          </w:tcPr>
          <w:p w14:paraId="388E9A86"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5.93 (2.60 – 14.71)</w:t>
            </w:r>
          </w:p>
        </w:tc>
      </w:tr>
      <w:tr w:rsidR="004D1F84" w:rsidRPr="00C50EA7" w14:paraId="6E764139" w14:textId="77777777" w:rsidTr="003335D0">
        <w:tc>
          <w:tcPr>
            <w:tcW w:w="791" w:type="pct"/>
            <w:vMerge/>
            <w:shd w:val="clear" w:color="auto" w:fill="FFFFFF"/>
            <w:tcMar>
              <w:top w:w="0" w:type="dxa"/>
              <w:left w:w="0" w:type="dxa"/>
              <w:bottom w:w="0" w:type="dxa"/>
              <w:right w:w="0" w:type="dxa"/>
            </w:tcMar>
            <w:vAlign w:val="center"/>
          </w:tcPr>
          <w:p w14:paraId="6C903CF4"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747F5ECA"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shd w:val="clear" w:color="auto" w:fill="FFFFFF"/>
            <w:tcMar>
              <w:top w:w="0" w:type="dxa"/>
              <w:left w:w="0" w:type="dxa"/>
              <w:bottom w:w="0" w:type="dxa"/>
              <w:right w:w="0" w:type="dxa"/>
            </w:tcMar>
            <w:vAlign w:val="center"/>
          </w:tcPr>
          <w:p w14:paraId="556458DA"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36 (55.4%)</w:t>
            </w:r>
          </w:p>
        </w:tc>
        <w:tc>
          <w:tcPr>
            <w:tcW w:w="437" w:type="pct"/>
            <w:shd w:val="clear" w:color="auto" w:fill="FFFFFF"/>
            <w:tcMar>
              <w:top w:w="0" w:type="dxa"/>
              <w:left w:w="0" w:type="dxa"/>
              <w:bottom w:w="0" w:type="dxa"/>
              <w:right w:w="0" w:type="dxa"/>
            </w:tcMar>
            <w:vAlign w:val="center"/>
          </w:tcPr>
          <w:p w14:paraId="05B18B93"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29 (46.8%)</w:t>
            </w:r>
          </w:p>
        </w:tc>
        <w:tc>
          <w:tcPr>
            <w:tcW w:w="437" w:type="pct"/>
            <w:shd w:val="clear" w:color="auto" w:fill="FFFFFF"/>
            <w:tcMar>
              <w:top w:w="0" w:type="dxa"/>
              <w:left w:w="0" w:type="dxa"/>
              <w:bottom w:w="0" w:type="dxa"/>
              <w:right w:w="0" w:type="dxa"/>
            </w:tcMar>
            <w:vAlign w:val="center"/>
          </w:tcPr>
          <w:p w14:paraId="07443ADB"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-8.6</w:t>
            </w:r>
          </w:p>
        </w:tc>
        <w:tc>
          <w:tcPr>
            <w:tcW w:w="437" w:type="pct"/>
            <w:shd w:val="clear" w:color="auto" w:fill="FFFFFF"/>
            <w:tcMar>
              <w:top w:w="0" w:type="dxa"/>
              <w:left w:w="0" w:type="dxa"/>
              <w:bottom w:w="0" w:type="dxa"/>
              <w:right w:w="0" w:type="dxa"/>
            </w:tcMar>
            <w:vAlign w:val="center"/>
          </w:tcPr>
          <w:p w14:paraId="5F929CBA"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37 (48.7%)</w:t>
            </w:r>
          </w:p>
        </w:tc>
        <w:tc>
          <w:tcPr>
            <w:tcW w:w="437" w:type="pct"/>
            <w:shd w:val="clear" w:color="auto" w:fill="FFFFFF"/>
            <w:tcMar>
              <w:top w:w="0" w:type="dxa"/>
              <w:left w:w="0" w:type="dxa"/>
              <w:bottom w:w="0" w:type="dxa"/>
              <w:right w:w="0" w:type="dxa"/>
            </w:tcMar>
            <w:vAlign w:val="center"/>
          </w:tcPr>
          <w:p w14:paraId="16937C1E"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33 (45.2%)</w:t>
            </w:r>
          </w:p>
        </w:tc>
        <w:tc>
          <w:tcPr>
            <w:tcW w:w="437" w:type="pct"/>
            <w:shd w:val="clear" w:color="auto" w:fill="FFFFFF"/>
            <w:tcMar>
              <w:top w:w="0" w:type="dxa"/>
              <w:left w:w="0" w:type="dxa"/>
              <w:bottom w:w="0" w:type="dxa"/>
              <w:right w:w="0" w:type="dxa"/>
            </w:tcMar>
            <w:vAlign w:val="center"/>
          </w:tcPr>
          <w:p w14:paraId="330D37A2"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-3.5</w:t>
            </w:r>
          </w:p>
        </w:tc>
        <w:tc>
          <w:tcPr>
            <w:tcW w:w="501" w:type="pct"/>
            <w:vMerge w:val="restart"/>
            <w:tcBorders>
              <w:left w:val="nil"/>
              <w:bottom w:val="single" w:sz="4" w:space="0" w:color="auto"/>
            </w:tcBorders>
            <w:shd w:val="clear" w:color="auto" w:fill="FFFFFF"/>
            <w:tcMar>
              <w:top w:w="0" w:type="dxa"/>
              <w:left w:w="0" w:type="dxa"/>
              <w:bottom w:w="0" w:type="dxa"/>
              <w:right w:w="0" w:type="dxa"/>
            </w:tcMar>
            <w:vAlign w:val="center"/>
          </w:tcPr>
          <w:p w14:paraId="3E8CBE6E"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hAnsi="Aptos"/>
                <w:lang w:val="en-GB"/>
              </w:rPr>
              <w:t>ref</w:t>
            </w:r>
          </w:p>
        </w:tc>
        <w:tc>
          <w:tcPr>
            <w:tcW w:w="497" w:type="pct"/>
            <w:vMerge w:val="restart"/>
            <w:tcBorders>
              <w:bottom w:val="single" w:sz="4" w:space="0" w:color="auto"/>
            </w:tcBorders>
            <w:shd w:val="clear" w:color="auto" w:fill="FFFFFF"/>
            <w:vAlign w:val="center"/>
          </w:tcPr>
          <w:p w14:paraId="57262C17" w14:textId="1C31C44D"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hAnsi="Aptos"/>
                <w:lang w:val="en-GB"/>
              </w:rPr>
              <w:t>ref</w:t>
            </w:r>
          </w:p>
        </w:tc>
      </w:tr>
      <w:tr w:rsidR="004D1F84" w:rsidRPr="00C50EA7" w14:paraId="663191DC" w14:textId="77777777" w:rsidTr="003335D0">
        <w:tc>
          <w:tcPr>
            <w:tcW w:w="791" w:type="pct"/>
            <w:vMerge/>
            <w:shd w:val="clear" w:color="auto" w:fill="FFFFFF"/>
            <w:tcMar>
              <w:top w:w="0" w:type="dxa"/>
              <w:left w:w="0" w:type="dxa"/>
              <w:bottom w:w="0" w:type="dxa"/>
              <w:right w:w="0" w:type="dxa"/>
            </w:tcMar>
            <w:vAlign w:val="center"/>
          </w:tcPr>
          <w:p w14:paraId="49B123DD"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2BB9AE60"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shd w:val="clear" w:color="auto" w:fill="FFFFFF"/>
            <w:tcMar>
              <w:top w:w="0" w:type="dxa"/>
              <w:left w:w="0" w:type="dxa"/>
              <w:bottom w:w="0" w:type="dxa"/>
              <w:right w:w="0" w:type="dxa"/>
            </w:tcMar>
            <w:vAlign w:val="center"/>
          </w:tcPr>
          <w:p w14:paraId="0D637198"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 (18.5%)</w:t>
            </w:r>
          </w:p>
        </w:tc>
        <w:tc>
          <w:tcPr>
            <w:tcW w:w="437" w:type="pct"/>
            <w:shd w:val="clear" w:color="auto" w:fill="FFFFFF"/>
            <w:tcMar>
              <w:top w:w="0" w:type="dxa"/>
              <w:left w:w="0" w:type="dxa"/>
              <w:bottom w:w="0" w:type="dxa"/>
              <w:right w:w="0" w:type="dxa"/>
            </w:tcMar>
            <w:vAlign w:val="center"/>
          </w:tcPr>
          <w:p w14:paraId="3B098A18"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 (29.0%)</w:t>
            </w:r>
          </w:p>
        </w:tc>
        <w:tc>
          <w:tcPr>
            <w:tcW w:w="437" w:type="pct"/>
            <w:shd w:val="clear" w:color="auto" w:fill="FFFFFF"/>
            <w:tcMar>
              <w:top w:w="0" w:type="dxa"/>
              <w:left w:w="0" w:type="dxa"/>
              <w:bottom w:w="0" w:type="dxa"/>
              <w:right w:w="0" w:type="dxa"/>
            </w:tcMar>
            <w:vAlign w:val="center"/>
          </w:tcPr>
          <w:p w14:paraId="78038532"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10.6</w:t>
            </w:r>
          </w:p>
        </w:tc>
        <w:tc>
          <w:tcPr>
            <w:tcW w:w="437" w:type="pct"/>
            <w:shd w:val="clear" w:color="auto" w:fill="FFFFFF"/>
            <w:tcMar>
              <w:top w:w="0" w:type="dxa"/>
              <w:left w:w="0" w:type="dxa"/>
              <w:bottom w:w="0" w:type="dxa"/>
              <w:right w:w="0" w:type="dxa"/>
            </w:tcMar>
            <w:vAlign w:val="center"/>
          </w:tcPr>
          <w:p w14:paraId="3A19BE22"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 (21.1%)</w:t>
            </w:r>
          </w:p>
        </w:tc>
        <w:tc>
          <w:tcPr>
            <w:tcW w:w="437" w:type="pct"/>
            <w:shd w:val="clear" w:color="auto" w:fill="FFFFFF"/>
            <w:tcMar>
              <w:top w:w="0" w:type="dxa"/>
              <w:left w:w="0" w:type="dxa"/>
              <w:bottom w:w="0" w:type="dxa"/>
              <w:right w:w="0" w:type="dxa"/>
            </w:tcMar>
            <w:vAlign w:val="center"/>
          </w:tcPr>
          <w:p w14:paraId="089FF8A5"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(4.1%)</w:t>
            </w:r>
          </w:p>
        </w:tc>
        <w:tc>
          <w:tcPr>
            <w:tcW w:w="437" w:type="pct"/>
            <w:shd w:val="clear" w:color="auto" w:fill="FFFFFF"/>
            <w:tcMar>
              <w:top w:w="0" w:type="dxa"/>
              <w:left w:w="0" w:type="dxa"/>
              <w:bottom w:w="0" w:type="dxa"/>
              <w:right w:w="0" w:type="dxa"/>
            </w:tcMar>
            <w:vAlign w:val="center"/>
          </w:tcPr>
          <w:p w14:paraId="7C1280B1"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-16.9</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063D57DA"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bottom w:val="single" w:sz="4" w:space="0" w:color="auto"/>
            </w:tcBorders>
            <w:shd w:val="clear" w:color="auto" w:fill="FFFFFF"/>
            <w:vAlign w:val="center"/>
          </w:tcPr>
          <w:p w14:paraId="6B603DD9" w14:textId="2AA7E65D"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4D1F84" w:rsidRPr="00C50EA7" w14:paraId="7C214245" w14:textId="77777777" w:rsidTr="003335D0">
        <w:tc>
          <w:tcPr>
            <w:tcW w:w="791" w:type="pct"/>
            <w:vMerge/>
            <w:shd w:val="clear" w:color="auto" w:fill="FFFFFF"/>
            <w:tcMar>
              <w:top w:w="0" w:type="dxa"/>
              <w:left w:w="0" w:type="dxa"/>
              <w:bottom w:w="0" w:type="dxa"/>
              <w:right w:w="0" w:type="dxa"/>
            </w:tcMar>
            <w:vAlign w:val="center"/>
          </w:tcPr>
          <w:p w14:paraId="16B591A5"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4EA12FEC"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shd w:val="clear" w:color="auto" w:fill="FFFFFF"/>
            <w:tcMar>
              <w:top w:w="0" w:type="dxa"/>
              <w:left w:w="0" w:type="dxa"/>
              <w:bottom w:w="0" w:type="dxa"/>
              <w:right w:w="0" w:type="dxa"/>
            </w:tcMar>
            <w:vAlign w:val="center"/>
          </w:tcPr>
          <w:p w14:paraId="18B8476E"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437" w:type="pct"/>
            <w:shd w:val="clear" w:color="auto" w:fill="FFFFFF"/>
            <w:tcMar>
              <w:top w:w="0" w:type="dxa"/>
              <w:left w:w="0" w:type="dxa"/>
              <w:bottom w:w="0" w:type="dxa"/>
              <w:right w:w="0" w:type="dxa"/>
            </w:tcMar>
            <w:vAlign w:val="center"/>
          </w:tcPr>
          <w:p w14:paraId="70990081"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shd w:val="clear" w:color="auto" w:fill="FFFFFF"/>
            <w:tcMar>
              <w:top w:w="0" w:type="dxa"/>
              <w:left w:w="0" w:type="dxa"/>
              <w:bottom w:w="0" w:type="dxa"/>
              <w:right w:w="0" w:type="dxa"/>
            </w:tcMar>
            <w:vAlign w:val="center"/>
          </w:tcPr>
          <w:p w14:paraId="38B541E2"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-3.0</w:t>
            </w:r>
          </w:p>
        </w:tc>
        <w:tc>
          <w:tcPr>
            <w:tcW w:w="437" w:type="pct"/>
            <w:shd w:val="clear" w:color="auto" w:fill="FFFFFF"/>
            <w:tcMar>
              <w:top w:w="0" w:type="dxa"/>
              <w:left w:w="0" w:type="dxa"/>
              <w:bottom w:w="0" w:type="dxa"/>
              <w:right w:w="0" w:type="dxa"/>
            </w:tcMar>
            <w:vAlign w:val="center"/>
          </w:tcPr>
          <w:p w14:paraId="1CAD6008"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(6.6%)</w:t>
            </w:r>
          </w:p>
        </w:tc>
        <w:tc>
          <w:tcPr>
            <w:tcW w:w="437" w:type="pct"/>
            <w:shd w:val="clear" w:color="auto" w:fill="FFFFFF"/>
            <w:tcMar>
              <w:top w:w="0" w:type="dxa"/>
              <w:left w:w="0" w:type="dxa"/>
              <w:bottom w:w="0" w:type="dxa"/>
              <w:right w:w="0" w:type="dxa"/>
            </w:tcMar>
            <w:vAlign w:val="center"/>
          </w:tcPr>
          <w:p w14:paraId="4249E015"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shd w:val="clear" w:color="auto" w:fill="FFFFFF"/>
            <w:tcMar>
              <w:top w:w="0" w:type="dxa"/>
              <w:left w:w="0" w:type="dxa"/>
              <w:bottom w:w="0" w:type="dxa"/>
              <w:right w:w="0" w:type="dxa"/>
            </w:tcMar>
            <w:vAlign w:val="center"/>
          </w:tcPr>
          <w:p w14:paraId="272662EB"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-5.2</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445E7825"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bottom w:val="single" w:sz="4" w:space="0" w:color="auto"/>
            </w:tcBorders>
            <w:shd w:val="clear" w:color="auto" w:fill="FFFFFF"/>
            <w:vAlign w:val="center"/>
          </w:tcPr>
          <w:p w14:paraId="4AA02110" w14:textId="6D53D6A5"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4D1F84" w:rsidRPr="00C50EA7" w14:paraId="38D0783D" w14:textId="77777777" w:rsidTr="003335D0">
        <w:tc>
          <w:tcPr>
            <w:tcW w:w="791" w:type="pct"/>
            <w:vMerge/>
            <w:tcBorders>
              <w:bottom w:val="single" w:sz="4" w:space="0" w:color="auto"/>
            </w:tcBorders>
            <w:shd w:val="clear" w:color="auto" w:fill="FFFFFF"/>
            <w:tcMar>
              <w:top w:w="0" w:type="dxa"/>
              <w:left w:w="0" w:type="dxa"/>
              <w:bottom w:w="0" w:type="dxa"/>
              <w:right w:w="0" w:type="dxa"/>
            </w:tcMar>
            <w:vAlign w:val="center"/>
          </w:tcPr>
          <w:p w14:paraId="22F83AA4"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bottom w:val="single" w:sz="4" w:space="0" w:color="auto"/>
            </w:tcBorders>
            <w:shd w:val="clear" w:color="auto" w:fill="FFFFFF"/>
            <w:tcMar>
              <w:top w:w="0" w:type="dxa"/>
              <w:left w:w="0" w:type="dxa"/>
              <w:bottom w:w="0" w:type="dxa"/>
              <w:right w:w="0" w:type="dxa"/>
            </w:tcMar>
            <w:vAlign w:val="center"/>
          </w:tcPr>
          <w:p w14:paraId="27EE7CDF"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437" w:type="pct"/>
            <w:tcBorders>
              <w:bottom w:val="single" w:sz="4" w:space="0" w:color="auto"/>
            </w:tcBorders>
            <w:shd w:val="clear" w:color="auto" w:fill="FFFFFF"/>
            <w:tcMar>
              <w:top w:w="0" w:type="dxa"/>
              <w:left w:w="0" w:type="dxa"/>
              <w:bottom w:w="0" w:type="dxa"/>
              <w:right w:w="0" w:type="dxa"/>
            </w:tcMar>
            <w:vAlign w:val="center"/>
          </w:tcPr>
          <w:p w14:paraId="033941F2"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437" w:type="pct"/>
            <w:tcBorders>
              <w:bottom w:val="single" w:sz="4" w:space="0" w:color="auto"/>
            </w:tcBorders>
            <w:shd w:val="clear" w:color="auto" w:fill="FFFFFF"/>
            <w:tcMar>
              <w:top w:w="0" w:type="dxa"/>
              <w:left w:w="0" w:type="dxa"/>
              <w:bottom w:w="0" w:type="dxa"/>
              <w:right w:w="0" w:type="dxa"/>
            </w:tcMar>
            <w:vAlign w:val="center"/>
          </w:tcPr>
          <w:p w14:paraId="46A3869A"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(6.5%)</w:t>
            </w:r>
          </w:p>
        </w:tc>
        <w:tc>
          <w:tcPr>
            <w:tcW w:w="437" w:type="pct"/>
            <w:tcBorders>
              <w:bottom w:val="single" w:sz="4" w:space="0" w:color="auto"/>
            </w:tcBorders>
            <w:shd w:val="clear" w:color="auto" w:fill="FFFFFF"/>
            <w:tcMar>
              <w:top w:w="0" w:type="dxa"/>
              <w:left w:w="0" w:type="dxa"/>
              <w:bottom w:w="0" w:type="dxa"/>
              <w:right w:w="0" w:type="dxa"/>
            </w:tcMar>
            <w:vAlign w:val="center"/>
          </w:tcPr>
          <w:p w14:paraId="0A6FA9CD"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w:t>
            </w:r>
          </w:p>
        </w:tc>
        <w:tc>
          <w:tcPr>
            <w:tcW w:w="437" w:type="pct"/>
            <w:tcBorders>
              <w:bottom w:val="single" w:sz="4" w:space="0" w:color="auto"/>
            </w:tcBorders>
            <w:shd w:val="clear" w:color="auto" w:fill="FFFFFF"/>
            <w:tcMar>
              <w:top w:w="0" w:type="dxa"/>
              <w:left w:w="0" w:type="dxa"/>
              <w:bottom w:w="0" w:type="dxa"/>
              <w:right w:w="0" w:type="dxa"/>
            </w:tcMar>
            <w:vAlign w:val="center"/>
          </w:tcPr>
          <w:p w14:paraId="78D1DE82"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(3.9%)</w:t>
            </w:r>
          </w:p>
        </w:tc>
        <w:tc>
          <w:tcPr>
            <w:tcW w:w="437" w:type="pct"/>
            <w:tcBorders>
              <w:bottom w:val="single" w:sz="4" w:space="0" w:color="auto"/>
            </w:tcBorders>
            <w:shd w:val="clear" w:color="auto" w:fill="FFFFFF"/>
            <w:tcMar>
              <w:top w:w="0" w:type="dxa"/>
              <w:left w:w="0" w:type="dxa"/>
              <w:bottom w:w="0" w:type="dxa"/>
              <w:right w:w="0" w:type="dxa"/>
            </w:tcMar>
            <w:vAlign w:val="center"/>
          </w:tcPr>
          <w:p w14:paraId="2652148B"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bottom w:val="single" w:sz="4" w:space="0" w:color="auto"/>
            </w:tcBorders>
            <w:shd w:val="clear" w:color="auto" w:fill="FFFFFF"/>
            <w:tcMar>
              <w:top w:w="0" w:type="dxa"/>
              <w:left w:w="0" w:type="dxa"/>
              <w:bottom w:w="0" w:type="dxa"/>
              <w:right w:w="0" w:type="dxa"/>
            </w:tcMar>
            <w:vAlign w:val="center"/>
          </w:tcPr>
          <w:p w14:paraId="35EAE0F4"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418B7EDF" w14:textId="77777777"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bottom w:val="single" w:sz="4" w:space="0" w:color="auto"/>
            </w:tcBorders>
            <w:shd w:val="clear" w:color="auto" w:fill="FFFFFF"/>
            <w:vAlign w:val="center"/>
          </w:tcPr>
          <w:p w14:paraId="2C9059C4" w14:textId="0AA39B5A" w:rsidR="004D1F84" w:rsidRPr="00C50EA7" w:rsidRDefault="004D1F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3D134C9E" w14:textId="77777777" w:rsidTr="003335D0">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30A1934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color w:val="000000"/>
                <w:lang w:val="en-GB"/>
              </w:rPr>
            </w:pPr>
            <w:r w:rsidRPr="00C50EA7">
              <w:rPr>
                <w:rFonts w:ascii="Aptos" w:eastAsia="Arial" w:hAnsi="Aptos" w:cs="Arial"/>
                <w:color w:val="000000"/>
                <w:lang w:val="en-GB"/>
              </w:rPr>
              <w:t>Identifying families with vaccine hesitancy</w:t>
            </w:r>
          </w:p>
        </w:tc>
        <w:tc>
          <w:tcPr>
            <w:tcW w:w="589"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419CD45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color w:val="000000"/>
                <w:lang w:val="en-GB"/>
              </w:rPr>
            </w:pPr>
            <w:r w:rsidRPr="00C50EA7">
              <w:rPr>
                <w:rFonts w:ascii="Aptos" w:eastAsia="Arial" w:hAnsi="Aptos" w:cs="Arial"/>
                <w:color w:val="000000"/>
                <w:lang w:val="en-GB"/>
              </w:rPr>
              <w:t>Very capable</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388A6ED0"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22 (33.8%)</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31C9E24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21 (33.9%)</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28FB7B6A"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0.02</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52BA6A5F"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30 (39.5%)</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548FA8AF"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35 (47.9%)</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26472A2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8.5</w:t>
            </w:r>
          </w:p>
        </w:tc>
        <w:tc>
          <w:tcPr>
            <w:tcW w:w="501" w:type="pct"/>
            <w:tcBorders>
              <w:top w:val="single" w:sz="4" w:space="0" w:color="auto"/>
              <w:left w:val="nil"/>
              <w:bottom w:val="none" w:sz="0" w:space="0" w:color="000000"/>
              <w:right w:val="none" w:sz="0" w:space="0" w:color="000000"/>
            </w:tcBorders>
            <w:shd w:val="clear" w:color="auto" w:fill="FFFFFF"/>
            <w:tcMar>
              <w:top w:w="0" w:type="dxa"/>
              <w:left w:w="0" w:type="dxa"/>
              <w:bottom w:w="0" w:type="dxa"/>
              <w:right w:w="0" w:type="dxa"/>
            </w:tcMar>
            <w:vAlign w:val="center"/>
          </w:tcPr>
          <w:p w14:paraId="1329C9B5"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1.89 (0.91 – 3.21)</w:t>
            </w:r>
          </w:p>
        </w:tc>
        <w:tc>
          <w:tcPr>
            <w:tcW w:w="497"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BD190"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1.92 (0.90 – 4.21)</w:t>
            </w:r>
          </w:p>
        </w:tc>
      </w:tr>
      <w:tr w:rsidR="00E8096C" w:rsidRPr="00C50EA7" w14:paraId="188E5571" w14:textId="77777777" w:rsidTr="00E8096C">
        <w:tc>
          <w:tcPr>
            <w:tcW w:w="791" w:type="pct"/>
            <w:vMerge/>
            <w:shd w:val="clear" w:color="auto" w:fill="FFFFFF"/>
            <w:tcMar>
              <w:top w:w="0" w:type="dxa"/>
              <w:left w:w="0" w:type="dxa"/>
              <w:bottom w:w="0" w:type="dxa"/>
              <w:right w:w="0" w:type="dxa"/>
            </w:tcMar>
            <w:vAlign w:val="center"/>
          </w:tcPr>
          <w:p w14:paraId="286F11EE"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80FAAB5"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C14B407"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41 (63.1%)</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14B34F3"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 (62.9%)</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D3B4843"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-0.2</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6500118"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40 (52.6%)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646A586"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36 (49.3%)</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F48DB2D"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-3.3</w:t>
            </w:r>
          </w:p>
        </w:tc>
        <w:tc>
          <w:tcPr>
            <w:tcW w:w="501" w:type="pct"/>
            <w:vMerge w:val="restart"/>
            <w:tcBorders>
              <w:top w:val="none" w:sz="0" w:space="0" w:color="000000"/>
              <w:left w:val="nil"/>
              <w:right w:val="none" w:sz="0" w:space="0" w:color="000000"/>
            </w:tcBorders>
            <w:shd w:val="clear" w:color="auto" w:fill="FFFFFF"/>
            <w:tcMar>
              <w:top w:w="0" w:type="dxa"/>
              <w:left w:w="0" w:type="dxa"/>
              <w:bottom w:w="0" w:type="dxa"/>
              <w:right w:w="0" w:type="dxa"/>
            </w:tcMar>
            <w:vAlign w:val="center"/>
          </w:tcPr>
          <w:p w14:paraId="279A3C47"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top w:val="none" w:sz="0" w:space="0" w:color="000000"/>
              <w:left w:val="nil"/>
              <w:right w:val="none" w:sz="0" w:space="0" w:color="000000"/>
            </w:tcBorders>
            <w:shd w:val="clear" w:color="auto" w:fill="FFFFFF"/>
            <w:vAlign w:val="center"/>
          </w:tcPr>
          <w:p w14:paraId="14583FA5" w14:textId="1896C694"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E8096C" w:rsidRPr="00C50EA7" w14:paraId="59C6FEFA" w14:textId="77777777" w:rsidTr="00E8096C">
        <w:tc>
          <w:tcPr>
            <w:tcW w:w="791" w:type="pct"/>
            <w:vMerge/>
            <w:shd w:val="clear" w:color="auto" w:fill="FFFFFF"/>
            <w:tcMar>
              <w:top w:w="0" w:type="dxa"/>
              <w:left w:w="0" w:type="dxa"/>
              <w:bottom w:w="0" w:type="dxa"/>
              <w:right w:w="0" w:type="dxa"/>
            </w:tcMar>
            <w:vAlign w:val="center"/>
          </w:tcPr>
          <w:p w14:paraId="277081E1"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2336690"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8F26347"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5D760C6"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2A87ECB"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5151D1E"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(5.3%)</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60AECE7"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(2.7%)</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C2F2E10"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w:t>
            </w:r>
          </w:p>
        </w:tc>
        <w:tc>
          <w:tcPr>
            <w:tcW w:w="501" w:type="pct"/>
            <w:vMerge/>
            <w:tcBorders>
              <w:left w:val="nil"/>
              <w:right w:val="none" w:sz="0" w:space="0" w:color="000000"/>
            </w:tcBorders>
            <w:shd w:val="clear" w:color="auto" w:fill="FFFFFF"/>
            <w:tcMar>
              <w:top w:w="0" w:type="dxa"/>
              <w:left w:w="0" w:type="dxa"/>
              <w:bottom w:w="0" w:type="dxa"/>
              <w:right w:w="0" w:type="dxa"/>
            </w:tcMar>
            <w:vAlign w:val="center"/>
          </w:tcPr>
          <w:p w14:paraId="639D5D55"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right w:val="none" w:sz="0" w:space="0" w:color="000000"/>
            </w:tcBorders>
            <w:shd w:val="clear" w:color="auto" w:fill="FFFFFF"/>
            <w:vAlign w:val="center"/>
          </w:tcPr>
          <w:p w14:paraId="0AF0FA82" w14:textId="05E2A9EB"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E8096C" w:rsidRPr="00C50EA7" w14:paraId="2B7FFB12" w14:textId="77777777" w:rsidTr="00E8096C">
        <w:tc>
          <w:tcPr>
            <w:tcW w:w="791" w:type="pct"/>
            <w:vMerge/>
            <w:shd w:val="clear" w:color="auto" w:fill="FFFFFF"/>
            <w:tcMar>
              <w:top w:w="0" w:type="dxa"/>
              <w:left w:w="0" w:type="dxa"/>
              <w:bottom w:w="0" w:type="dxa"/>
              <w:right w:w="0" w:type="dxa"/>
            </w:tcMar>
            <w:vAlign w:val="center"/>
          </w:tcPr>
          <w:p w14:paraId="4230AE0A"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0917AB7"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81DAA74"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520F42A"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C43C8CC"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F7B1645"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0123EF1"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7057047"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01" w:type="pct"/>
            <w:vMerge/>
            <w:tcBorders>
              <w:left w:val="nil"/>
              <w:right w:val="none" w:sz="0" w:space="0" w:color="000000"/>
            </w:tcBorders>
            <w:shd w:val="clear" w:color="auto" w:fill="FFFFFF"/>
            <w:tcMar>
              <w:top w:w="0" w:type="dxa"/>
              <w:left w:w="0" w:type="dxa"/>
              <w:bottom w:w="0" w:type="dxa"/>
              <w:right w:w="0" w:type="dxa"/>
            </w:tcMar>
            <w:vAlign w:val="center"/>
          </w:tcPr>
          <w:p w14:paraId="676FBAA0"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right w:val="none" w:sz="0" w:space="0" w:color="000000"/>
            </w:tcBorders>
            <w:shd w:val="clear" w:color="auto" w:fill="FFFFFF"/>
            <w:vAlign w:val="center"/>
          </w:tcPr>
          <w:p w14:paraId="26307186" w14:textId="0A793841"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E8096C" w:rsidRPr="00C50EA7" w14:paraId="7C3554AB" w14:textId="77777777" w:rsidTr="00E8096C">
        <w:tc>
          <w:tcPr>
            <w:tcW w:w="791" w:type="pct"/>
            <w:vMerge/>
            <w:shd w:val="clear" w:color="auto" w:fill="FFFFFF"/>
            <w:tcMar>
              <w:top w:w="0" w:type="dxa"/>
              <w:left w:w="0" w:type="dxa"/>
              <w:bottom w:w="0" w:type="dxa"/>
              <w:right w:w="0" w:type="dxa"/>
            </w:tcMar>
            <w:vAlign w:val="center"/>
          </w:tcPr>
          <w:p w14:paraId="67CFAFC3"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596BDF5"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3022BFC"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55E1D11"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68DE9B2"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D4B274F"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72FCCC7"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FCFC848"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501" w:type="pct"/>
            <w:vMerge/>
            <w:tcBorders>
              <w:left w:val="nil"/>
              <w:right w:val="none" w:sz="0" w:space="0" w:color="000000"/>
            </w:tcBorders>
            <w:shd w:val="clear" w:color="auto" w:fill="FFFFFF"/>
            <w:tcMar>
              <w:top w:w="0" w:type="dxa"/>
              <w:left w:w="0" w:type="dxa"/>
              <w:bottom w:w="0" w:type="dxa"/>
              <w:right w:w="0" w:type="dxa"/>
            </w:tcMar>
            <w:vAlign w:val="center"/>
          </w:tcPr>
          <w:p w14:paraId="4E64370B"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right w:val="none" w:sz="0" w:space="0" w:color="000000"/>
            </w:tcBorders>
            <w:shd w:val="clear" w:color="auto" w:fill="FFFFFF"/>
            <w:vAlign w:val="center"/>
          </w:tcPr>
          <w:p w14:paraId="2EA49D5A" w14:textId="66AB22D5"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E8096C" w:rsidRPr="00C50EA7" w14:paraId="0F352484" w14:textId="77777777" w:rsidTr="00E8096C">
        <w:tc>
          <w:tcPr>
            <w:tcW w:w="791" w:type="pct"/>
            <w:vMerge/>
            <w:tcBorders>
              <w:bottom w:val="single" w:sz="4" w:space="0" w:color="auto"/>
            </w:tcBorders>
            <w:shd w:val="clear" w:color="auto" w:fill="FFFFFF"/>
            <w:tcMar>
              <w:top w:w="0" w:type="dxa"/>
              <w:left w:w="0" w:type="dxa"/>
              <w:bottom w:w="0" w:type="dxa"/>
              <w:right w:w="0" w:type="dxa"/>
            </w:tcMar>
            <w:vAlign w:val="center"/>
          </w:tcPr>
          <w:p w14:paraId="24FE0F32"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4199BA5F"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418F93BF"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3C23D9EF"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466C6D9B"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48B5AD99"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7CD19BB2"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104F090F"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01" w:type="pct"/>
            <w:vMerge/>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6C8355BD"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right w:val="none" w:sz="0" w:space="0" w:color="000000"/>
            </w:tcBorders>
            <w:shd w:val="clear" w:color="auto" w:fill="FFFFFF"/>
            <w:vAlign w:val="center"/>
          </w:tcPr>
          <w:p w14:paraId="04D8E0CF" w14:textId="3EA21EC6"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3F13BBE4" w14:textId="77777777" w:rsidTr="00B648C0">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04C6A217"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Asking about the families' doubts regarding vaccination in a way that makes them feel heard</w:t>
            </w:r>
          </w:p>
        </w:tc>
        <w:tc>
          <w:tcPr>
            <w:tcW w:w="589"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5345006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192E5F05"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 (40.0%)</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22FFFB3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(32.3%)</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5156246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-7.7</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70BE998B"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29 (38.2%)</w:t>
            </w:r>
          </w:p>
        </w:tc>
        <w:tc>
          <w:tcPr>
            <w:tcW w:w="437" w:type="pct"/>
            <w:tcBorders>
              <w:top w:val="single" w:sz="4" w:space="0" w:color="auto"/>
            </w:tcBorders>
            <w:shd w:val="clear" w:color="auto" w:fill="FFFFFF"/>
            <w:tcMar>
              <w:top w:w="0" w:type="dxa"/>
              <w:left w:w="0" w:type="dxa"/>
              <w:bottom w:w="0" w:type="dxa"/>
              <w:right w:w="0" w:type="dxa"/>
            </w:tcMar>
            <w:vAlign w:val="center"/>
          </w:tcPr>
          <w:p w14:paraId="5B15507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35 (47.9%)</w:t>
            </w:r>
          </w:p>
        </w:tc>
        <w:tc>
          <w:tcPr>
            <w:tcW w:w="437" w:type="pct"/>
            <w:tcBorders>
              <w:top w:val="single" w:sz="4" w:space="0" w:color="auto"/>
            </w:tcBorders>
            <w:shd w:val="clear" w:color="auto" w:fill="FFFFFF"/>
            <w:tcMar>
              <w:top w:w="0" w:type="dxa"/>
              <w:left w:w="0" w:type="dxa"/>
              <w:bottom w:w="0" w:type="dxa"/>
              <w:right w:w="0" w:type="dxa"/>
            </w:tcMar>
            <w:vAlign w:val="center"/>
          </w:tcPr>
          <w:p w14:paraId="5BBC156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 xml:space="preserve"> 9.8</w:t>
            </w:r>
          </w:p>
        </w:tc>
        <w:tc>
          <w:tcPr>
            <w:tcW w:w="501"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598F0C01"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2.57 (1.17 – 5.90)</w:t>
            </w:r>
          </w:p>
        </w:tc>
        <w:tc>
          <w:tcPr>
            <w:tcW w:w="497" w:type="pct"/>
            <w:tcBorders>
              <w:top w:val="single" w:sz="4" w:space="0" w:color="auto"/>
              <w:left w:val="none" w:sz="0" w:space="0" w:color="000000"/>
            </w:tcBorders>
            <w:shd w:val="clear" w:color="auto" w:fill="FFFFFF"/>
            <w:tcMar>
              <w:top w:w="0" w:type="dxa"/>
              <w:left w:w="0" w:type="dxa"/>
              <w:bottom w:w="0" w:type="dxa"/>
              <w:right w:w="0" w:type="dxa"/>
            </w:tcMar>
            <w:vAlign w:val="center"/>
          </w:tcPr>
          <w:p w14:paraId="5FCC638B"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2.78 (1.21 – 6.78)</w:t>
            </w:r>
          </w:p>
        </w:tc>
      </w:tr>
      <w:tr w:rsidR="00E8096C" w:rsidRPr="00C50EA7" w14:paraId="7697B313" w14:textId="77777777" w:rsidTr="00554677">
        <w:tc>
          <w:tcPr>
            <w:tcW w:w="791" w:type="pct"/>
            <w:vMerge/>
            <w:shd w:val="clear" w:color="auto" w:fill="FFFFFF"/>
            <w:tcMar>
              <w:top w:w="0" w:type="dxa"/>
              <w:left w:w="0" w:type="dxa"/>
              <w:bottom w:w="0" w:type="dxa"/>
              <w:right w:w="0" w:type="dxa"/>
            </w:tcMar>
            <w:vAlign w:val="center"/>
          </w:tcPr>
          <w:p w14:paraId="731BDEFC"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F465C7D"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956F377"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37 (56.9%)</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7C6DDB8"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36 (58.1%)</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334AC3D"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6C09C8A"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43 (56.6%)</w:t>
            </w:r>
          </w:p>
        </w:tc>
        <w:tc>
          <w:tcPr>
            <w:tcW w:w="437" w:type="pct"/>
            <w:tcBorders>
              <w:bottom w:val="none" w:sz="0" w:space="0" w:color="000000"/>
            </w:tcBorders>
            <w:shd w:val="clear" w:color="auto" w:fill="FFFFFF"/>
            <w:tcMar>
              <w:top w:w="0" w:type="dxa"/>
              <w:left w:w="0" w:type="dxa"/>
              <w:bottom w:w="0" w:type="dxa"/>
              <w:right w:w="0" w:type="dxa"/>
            </w:tcMar>
            <w:vAlign w:val="center"/>
          </w:tcPr>
          <w:p w14:paraId="5642480D"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35 (47.9%)</w:t>
            </w:r>
          </w:p>
        </w:tc>
        <w:tc>
          <w:tcPr>
            <w:tcW w:w="437" w:type="pct"/>
            <w:tcBorders>
              <w:bottom w:val="none" w:sz="0" w:space="0" w:color="000000"/>
            </w:tcBorders>
            <w:shd w:val="clear" w:color="auto" w:fill="FFFFFF"/>
            <w:tcMar>
              <w:top w:w="0" w:type="dxa"/>
              <w:left w:w="0" w:type="dxa"/>
              <w:bottom w:w="0" w:type="dxa"/>
              <w:right w:w="0" w:type="dxa"/>
            </w:tcMar>
            <w:vAlign w:val="center"/>
          </w:tcPr>
          <w:p w14:paraId="47D3068B"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-8.6</w:t>
            </w:r>
          </w:p>
        </w:tc>
        <w:tc>
          <w:tcPr>
            <w:tcW w:w="501" w:type="pct"/>
            <w:vMerge w:val="restart"/>
            <w:tcBorders>
              <w:left w:val="nil"/>
              <w:right w:val="none" w:sz="0" w:space="0" w:color="000000"/>
            </w:tcBorders>
            <w:shd w:val="clear" w:color="auto" w:fill="FFFFFF"/>
            <w:tcMar>
              <w:top w:w="0" w:type="dxa"/>
              <w:left w:w="0" w:type="dxa"/>
              <w:bottom w:w="0" w:type="dxa"/>
              <w:right w:w="0" w:type="dxa"/>
            </w:tcMar>
            <w:vAlign w:val="center"/>
          </w:tcPr>
          <w:p w14:paraId="6F7A03F7"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left w:val="nil"/>
              <w:right w:val="none" w:sz="0" w:space="0" w:color="000000"/>
            </w:tcBorders>
            <w:shd w:val="clear" w:color="auto" w:fill="FFFFFF"/>
            <w:vAlign w:val="center"/>
          </w:tcPr>
          <w:p w14:paraId="227827B3" w14:textId="67BE3D52"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E8096C" w:rsidRPr="00C50EA7" w14:paraId="0D37DF11" w14:textId="77777777" w:rsidTr="00554677">
        <w:tc>
          <w:tcPr>
            <w:tcW w:w="791" w:type="pct"/>
            <w:vMerge/>
            <w:shd w:val="clear" w:color="auto" w:fill="FFFFFF"/>
            <w:tcMar>
              <w:top w:w="0" w:type="dxa"/>
              <w:left w:w="0" w:type="dxa"/>
              <w:bottom w:w="0" w:type="dxa"/>
              <w:right w:w="0" w:type="dxa"/>
            </w:tcMar>
            <w:vAlign w:val="center"/>
          </w:tcPr>
          <w:p w14:paraId="34BDD0D2"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100D7EF"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868EF40"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CAF34CD"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(6.5%)</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8899268"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3.4</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0C29C64"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(5.3%)</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4F65E6D"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(2.7%)</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A915AFC"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w:t>
            </w:r>
          </w:p>
        </w:tc>
        <w:tc>
          <w:tcPr>
            <w:tcW w:w="501" w:type="pct"/>
            <w:vMerge/>
            <w:tcBorders>
              <w:left w:val="nil"/>
              <w:right w:val="none" w:sz="0" w:space="0" w:color="000000"/>
            </w:tcBorders>
            <w:shd w:val="clear" w:color="auto" w:fill="FFFFFF"/>
            <w:tcMar>
              <w:top w:w="0" w:type="dxa"/>
              <w:left w:w="0" w:type="dxa"/>
              <w:bottom w:w="0" w:type="dxa"/>
              <w:right w:w="0" w:type="dxa"/>
            </w:tcMar>
            <w:vAlign w:val="center"/>
          </w:tcPr>
          <w:p w14:paraId="332AD415"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right w:val="none" w:sz="0" w:space="0" w:color="000000"/>
            </w:tcBorders>
            <w:shd w:val="clear" w:color="auto" w:fill="FFFFFF"/>
            <w:vAlign w:val="center"/>
          </w:tcPr>
          <w:p w14:paraId="6EA6B9EE" w14:textId="5BF723F2"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E8096C" w:rsidRPr="00C50EA7" w14:paraId="5FA6D6B4" w14:textId="77777777" w:rsidTr="00554677">
        <w:tc>
          <w:tcPr>
            <w:tcW w:w="791" w:type="pct"/>
            <w:vMerge/>
            <w:shd w:val="clear" w:color="auto" w:fill="FFFFFF"/>
            <w:tcMar>
              <w:top w:w="0" w:type="dxa"/>
              <w:left w:w="0" w:type="dxa"/>
              <w:bottom w:w="0" w:type="dxa"/>
              <w:right w:w="0" w:type="dxa"/>
            </w:tcMar>
            <w:vAlign w:val="center"/>
          </w:tcPr>
          <w:p w14:paraId="33754F8A"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6793C19"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4035230"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E74E3BC"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5519D82"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7144197"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F2534FD"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16EC6EC"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w:t>
            </w:r>
          </w:p>
        </w:tc>
        <w:tc>
          <w:tcPr>
            <w:tcW w:w="501" w:type="pct"/>
            <w:vMerge/>
            <w:tcBorders>
              <w:left w:val="nil"/>
              <w:right w:val="none" w:sz="0" w:space="0" w:color="000000"/>
            </w:tcBorders>
            <w:shd w:val="clear" w:color="auto" w:fill="FFFFFF"/>
            <w:tcMar>
              <w:top w:w="0" w:type="dxa"/>
              <w:left w:w="0" w:type="dxa"/>
              <w:bottom w:w="0" w:type="dxa"/>
              <w:right w:w="0" w:type="dxa"/>
            </w:tcMar>
            <w:vAlign w:val="center"/>
          </w:tcPr>
          <w:p w14:paraId="646B6CC5"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right w:val="none" w:sz="0" w:space="0" w:color="000000"/>
            </w:tcBorders>
            <w:shd w:val="clear" w:color="auto" w:fill="FFFFFF"/>
            <w:vAlign w:val="center"/>
          </w:tcPr>
          <w:p w14:paraId="723B1523" w14:textId="46B9E3F8"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E8096C" w:rsidRPr="00C50EA7" w14:paraId="25F13556" w14:textId="77777777" w:rsidTr="00554677">
        <w:tc>
          <w:tcPr>
            <w:tcW w:w="791" w:type="pct"/>
            <w:vMerge/>
            <w:tcBorders>
              <w:bottom w:val="single" w:sz="4" w:space="0" w:color="auto"/>
            </w:tcBorders>
            <w:shd w:val="clear" w:color="auto" w:fill="FFFFFF"/>
            <w:tcMar>
              <w:top w:w="0" w:type="dxa"/>
              <w:left w:w="0" w:type="dxa"/>
              <w:bottom w:w="0" w:type="dxa"/>
              <w:right w:w="0" w:type="dxa"/>
            </w:tcMar>
            <w:vAlign w:val="center"/>
          </w:tcPr>
          <w:p w14:paraId="1E879308"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52205300"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incapable</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3D1D1093"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1F11AE9F"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0464CDBA"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2A350262"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4EA92AB7"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4AD88266"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501" w:type="pct"/>
            <w:vMerge/>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5B7AAA63" w14:textId="77777777"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right w:val="none" w:sz="0" w:space="0" w:color="000000"/>
            </w:tcBorders>
            <w:shd w:val="clear" w:color="auto" w:fill="FFFFFF"/>
            <w:vAlign w:val="center"/>
          </w:tcPr>
          <w:p w14:paraId="3DEF71E5" w14:textId="50796092" w:rsidR="00E8096C" w:rsidRPr="00C50EA7" w:rsidRDefault="00E8096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76341AE5" w14:textId="77777777" w:rsidTr="00B648C0">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3197E13C" w14:textId="7CAC6D13" w:rsidR="00D32C67" w:rsidRPr="00C50EA7" w:rsidRDefault="00EE64C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rPr>
            </w:pPr>
            <w:r w:rsidRPr="00C50EA7">
              <w:rPr>
                <w:rFonts w:ascii="Aptos" w:hAnsi="Aptos" w:cs="Arial"/>
                <w:lang w:val="en-GB"/>
              </w:rPr>
              <w:t>Acknowledge the emotions and concerns expressed by families so they feel heard and supported.</w:t>
            </w:r>
          </w:p>
        </w:tc>
        <w:tc>
          <w:tcPr>
            <w:tcW w:w="589"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2AA88F18"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1F864C76"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 (40.0%)</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7E2FFBF1"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23 (37.1%)</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11E14BC8"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-2.9</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0B24FB9F"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28 (36.8%)</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24D5AC93"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33 (45.2%)</w:t>
            </w:r>
          </w:p>
        </w:tc>
        <w:tc>
          <w:tcPr>
            <w:tcW w:w="437" w:type="pct"/>
            <w:tcBorders>
              <w:top w:val="single" w:sz="4" w:space="0" w:color="auto"/>
            </w:tcBorders>
            <w:shd w:val="clear" w:color="auto" w:fill="FFFFFF"/>
            <w:tcMar>
              <w:top w:w="0" w:type="dxa"/>
              <w:left w:w="0" w:type="dxa"/>
              <w:bottom w:w="0" w:type="dxa"/>
              <w:right w:w="0" w:type="dxa"/>
            </w:tcMar>
            <w:vAlign w:val="center"/>
          </w:tcPr>
          <w:p w14:paraId="344A448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8.4</w:t>
            </w:r>
          </w:p>
        </w:tc>
        <w:tc>
          <w:tcPr>
            <w:tcW w:w="501"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20334FE0"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1.69 (0.82 – 3.55)</w:t>
            </w:r>
          </w:p>
        </w:tc>
        <w:tc>
          <w:tcPr>
            <w:tcW w:w="497" w:type="pct"/>
            <w:tcBorders>
              <w:top w:val="single" w:sz="4" w:space="0" w:color="auto"/>
              <w:left w:val="none" w:sz="0" w:space="0" w:color="000000"/>
            </w:tcBorders>
            <w:shd w:val="clear" w:color="auto" w:fill="FFFFFF"/>
            <w:tcMar>
              <w:top w:w="0" w:type="dxa"/>
              <w:left w:w="0" w:type="dxa"/>
              <w:bottom w:w="0" w:type="dxa"/>
              <w:right w:w="0" w:type="dxa"/>
            </w:tcMar>
            <w:vAlign w:val="center"/>
          </w:tcPr>
          <w:p w14:paraId="6B8C08A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1.72 (0.82 – 3.71)</w:t>
            </w:r>
          </w:p>
        </w:tc>
      </w:tr>
      <w:tr w:rsidR="00554677" w:rsidRPr="00C50EA7" w14:paraId="615836EC" w14:textId="77777777" w:rsidTr="00554677">
        <w:tc>
          <w:tcPr>
            <w:tcW w:w="791" w:type="pct"/>
            <w:vMerge/>
            <w:shd w:val="clear" w:color="auto" w:fill="FFFFFF"/>
            <w:tcMar>
              <w:top w:w="0" w:type="dxa"/>
              <w:left w:w="0" w:type="dxa"/>
              <w:bottom w:w="0" w:type="dxa"/>
              <w:right w:w="0" w:type="dxa"/>
            </w:tcMar>
            <w:vAlign w:val="center"/>
          </w:tcPr>
          <w:p w14:paraId="47F8C0B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D05501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FDE83F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35 (53.8%)</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67A172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33 (53.2%)</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4D77E1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A0C743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47 (61.8%)</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AD46A7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38 (52.1%)</w:t>
            </w:r>
          </w:p>
        </w:tc>
        <w:tc>
          <w:tcPr>
            <w:tcW w:w="437" w:type="pct"/>
            <w:tcBorders>
              <w:bottom w:val="none" w:sz="0" w:space="0" w:color="000000"/>
            </w:tcBorders>
            <w:shd w:val="clear" w:color="auto" w:fill="FFFFFF"/>
            <w:tcMar>
              <w:top w:w="0" w:type="dxa"/>
              <w:left w:w="0" w:type="dxa"/>
              <w:bottom w:w="0" w:type="dxa"/>
              <w:right w:w="0" w:type="dxa"/>
            </w:tcMar>
            <w:vAlign w:val="center"/>
          </w:tcPr>
          <w:p w14:paraId="5204CEC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 xml:space="preserve"> -9.8</w:t>
            </w:r>
          </w:p>
        </w:tc>
        <w:tc>
          <w:tcPr>
            <w:tcW w:w="501" w:type="pct"/>
            <w:vMerge w:val="restart"/>
            <w:tcBorders>
              <w:left w:val="nil"/>
              <w:right w:val="none" w:sz="0" w:space="0" w:color="000000"/>
            </w:tcBorders>
            <w:shd w:val="clear" w:color="auto" w:fill="FFFFFF"/>
            <w:tcMar>
              <w:top w:w="0" w:type="dxa"/>
              <w:left w:w="0" w:type="dxa"/>
              <w:bottom w:w="0" w:type="dxa"/>
              <w:right w:w="0" w:type="dxa"/>
            </w:tcMar>
            <w:vAlign w:val="center"/>
          </w:tcPr>
          <w:p w14:paraId="137E83B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left w:val="nil"/>
              <w:right w:val="none" w:sz="0" w:space="0" w:color="000000"/>
            </w:tcBorders>
            <w:shd w:val="clear" w:color="auto" w:fill="FFFFFF"/>
            <w:vAlign w:val="center"/>
          </w:tcPr>
          <w:p w14:paraId="5EB1AD74" w14:textId="5E7D9B1D"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554677" w:rsidRPr="00C50EA7" w14:paraId="28BE3236" w14:textId="77777777" w:rsidTr="00554677">
        <w:tc>
          <w:tcPr>
            <w:tcW w:w="791" w:type="pct"/>
            <w:vMerge/>
            <w:shd w:val="clear" w:color="auto" w:fill="FFFFFF"/>
            <w:tcMar>
              <w:top w:w="0" w:type="dxa"/>
              <w:left w:w="0" w:type="dxa"/>
              <w:bottom w:w="0" w:type="dxa"/>
              <w:right w:w="0" w:type="dxa"/>
            </w:tcMar>
            <w:vAlign w:val="center"/>
          </w:tcPr>
          <w:p w14:paraId="103FD84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C58B56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234A85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92B86D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(4.8%)</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5E0F9F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0.2</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2E1547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973134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EB6884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0.05</w:t>
            </w:r>
          </w:p>
        </w:tc>
        <w:tc>
          <w:tcPr>
            <w:tcW w:w="501" w:type="pct"/>
            <w:vMerge/>
            <w:tcBorders>
              <w:left w:val="nil"/>
              <w:right w:val="none" w:sz="0" w:space="0" w:color="000000"/>
            </w:tcBorders>
            <w:shd w:val="clear" w:color="auto" w:fill="FFFFFF"/>
            <w:tcMar>
              <w:top w:w="0" w:type="dxa"/>
              <w:left w:w="0" w:type="dxa"/>
              <w:bottom w:w="0" w:type="dxa"/>
              <w:right w:w="0" w:type="dxa"/>
            </w:tcMar>
            <w:vAlign w:val="center"/>
          </w:tcPr>
          <w:p w14:paraId="08CD81B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right w:val="none" w:sz="0" w:space="0" w:color="000000"/>
            </w:tcBorders>
            <w:shd w:val="clear" w:color="auto" w:fill="FFFFFF"/>
            <w:vAlign w:val="center"/>
          </w:tcPr>
          <w:p w14:paraId="6913695E" w14:textId="79172AAF"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034BEBF8" w14:textId="77777777" w:rsidTr="00554677">
        <w:tc>
          <w:tcPr>
            <w:tcW w:w="791" w:type="pct"/>
            <w:vMerge/>
            <w:shd w:val="clear" w:color="auto" w:fill="FFFFFF"/>
            <w:tcMar>
              <w:top w:w="0" w:type="dxa"/>
              <w:left w:w="0" w:type="dxa"/>
              <w:bottom w:w="0" w:type="dxa"/>
              <w:right w:w="0" w:type="dxa"/>
            </w:tcMar>
            <w:vAlign w:val="center"/>
          </w:tcPr>
          <w:p w14:paraId="23990D2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19A21E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1127B9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(1.5%)</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D1D562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97F1CB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0.07</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C7E613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763693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BC9648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w:t>
            </w:r>
          </w:p>
        </w:tc>
        <w:tc>
          <w:tcPr>
            <w:tcW w:w="501" w:type="pct"/>
            <w:vMerge/>
            <w:tcBorders>
              <w:left w:val="nil"/>
              <w:right w:val="none" w:sz="0" w:space="0" w:color="000000"/>
            </w:tcBorders>
            <w:shd w:val="clear" w:color="auto" w:fill="FFFFFF"/>
            <w:tcMar>
              <w:top w:w="0" w:type="dxa"/>
              <w:left w:w="0" w:type="dxa"/>
              <w:bottom w:w="0" w:type="dxa"/>
              <w:right w:w="0" w:type="dxa"/>
            </w:tcMar>
            <w:vAlign w:val="center"/>
          </w:tcPr>
          <w:p w14:paraId="045398C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right w:val="none" w:sz="0" w:space="0" w:color="000000"/>
            </w:tcBorders>
            <w:shd w:val="clear" w:color="auto" w:fill="FFFFFF"/>
            <w:vAlign w:val="center"/>
          </w:tcPr>
          <w:p w14:paraId="0D43F648" w14:textId="7739ED5A"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3AC7C502" w14:textId="77777777" w:rsidTr="00554677">
        <w:tc>
          <w:tcPr>
            <w:tcW w:w="791" w:type="pct"/>
            <w:vMerge/>
            <w:shd w:val="clear" w:color="auto" w:fill="FFFFFF"/>
            <w:tcMar>
              <w:top w:w="0" w:type="dxa"/>
              <w:left w:w="0" w:type="dxa"/>
              <w:bottom w:w="0" w:type="dxa"/>
              <w:right w:w="0" w:type="dxa"/>
            </w:tcMar>
            <w:vAlign w:val="center"/>
          </w:tcPr>
          <w:p w14:paraId="12A84B5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D5EC53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7C178F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44AAAB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F83380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808EB1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92E972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B69CB4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501" w:type="pct"/>
            <w:vMerge/>
            <w:tcBorders>
              <w:left w:val="nil"/>
              <w:right w:val="none" w:sz="0" w:space="0" w:color="000000"/>
            </w:tcBorders>
            <w:shd w:val="clear" w:color="auto" w:fill="FFFFFF"/>
            <w:tcMar>
              <w:top w:w="0" w:type="dxa"/>
              <w:left w:w="0" w:type="dxa"/>
              <w:bottom w:w="0" w:type="dxa"/>
              <w:right w:w="0" w:type="dxa"/>
            </w:tcMar>
            <w:vAlign w:val="center"/>
          </w:tcPr>
          <w:p w14:paraId="597C236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right w:val="none" w:sz="0" w:space="0" w:color="000000"/>
            </w:tcBorders>
            <w:shd w:val="clear" w:color="auto" w:fill="FFFFFF"/>
            <w:vAlign w:val="center"/>
          </w:tcPr>
          <w:p w14:paraId="5DDE78A9" w14:textId="510F7804"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6B4F7BBA" w14:textId="77777777" w:rsidTr="00554677">
        <w:tc>
          <w:tcPr>
            <w:tcW w:w="791" w:type="pct"/>
            <w:vMerge/>
            <w:tcBorders>
              <w:bottom w:val="single" w:sz="4" w:space="0" w:color="auto"/>
            </w:tcBorders>
            <w:shd w:val="clear" w:color="auto" w:fill="FFFFFF"/>
            <w:tcMar>
              <w:top w:w="0" w:type="dxa"/>
              <w:left w:w="0" w:type="dxa"/>
              <w:bottom w:w="0" w:type="dxa"/>
              <w:right w:w="0" w:type="dxa"/>
            </w:tcMar>
            <w:vAlign w:val="center"/>
          </w:tcPr>
          <w:p w14:paraId="1CDDC0D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023C775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64BA052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4F64F29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6EBAEBD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13F642F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6972D51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7564CBE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501" w:type="pct"/>
            <w:vMerge/>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6CBB0BE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right w:val="none" w:sz="0" w:space="0" w:color="000000"/>
            </w:tcBorders>
            <w:shd w:val="clear" w:color="auto" w:fill="FFFFFF"/>
            <w:vAlign w:val="center"/>
          </w:tcPr>
          <w:p w14:paraId="78BFA5FB" w14:textId="3B59526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4B3A4A2F" w14:textId="77777777" w:rsidTr="00B648C0">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3BD030A5" w14:textId="4421C16D" w:rsidR="00D32C67" w:rsidRPr="00C50EA7" w:rsidRDefault="00FC7CC1">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hAnsi="Aptos" w:cs="Arial"/>
                <w:lang w:val="en-GB"/>
              </w:rPr>
              <w:t>Identifying the main motivation for not vaccinating</w:t>
            </w:r>
            <w:r w:rsidRPr="00C50EA7">
              <w:rPr>
                <w:rFonts w:ascii="Aptos" w:hAnsi="Aptos"/>
                <w:lang w:val="en-GB"/>
              </w:rPr>
              <w:t xml:space="preserve"> </w:t>
            </w:r>
          </w:p>
        </w:tc>
        <w:tc>
          <w:tcPr>
            <w:tcW w:w="589"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3CE70CB3"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06DEF1F1"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(12.3%)</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31F465E5"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(16.1%)</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07F5D6A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3.8</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7D37F9E3"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 (21.1%)</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677A6F06"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23 (31.5%)</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5F02393B"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10.5</w:t>
            </w:r>
          </w:p>
        </w:tc>
        <w:tc>
          <w:tcPr>
            <w:tcW w:w="501"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735A7687"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2.25 (0.96 – 5.56)</w:t>
            </w:r>
          </w:p>
        </w:tc>
        <w:tc>
          <w:tcPr>
            <w:tcW w:w="497" w:type="pct"/>
            <w:tcBorders>
              <w:top w:val="single" w:sz="4" w:space="0" w:color="auto"/>
              <w:left w:val="none" w:sz="0" w:space="0" w:color="000000"/>
            </w:tcBorders>
            <w:shd w:val="clear" w:color="auto" w:fill="FFFFFF"/>
            <w:tcMar>
              <w:top w:w="0" w:type="dxa"/>
              <w:left w:w="0" w:type="dxa"/>
              <w:bottom w:w="0" w:type="dxa"/>
              <w:right w:w="0" w:type="dxa"/>
            </w:tcMar>
            <w:vAlign w:val="center"/>
          </w:tcPr>
          <w:p w14:paraId="70822109"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2.22 (0.92 – 5.65)</w:t>
            </w:r>
          </w:p>
        </w:tc>
      </w:tr>
      <w:tr w:rsidR="00554677" w:rsidRPr="00C50EA7" w14:paraId="1A92AD8E" w14:textId="77777777" w:rsidTr="00554677">
        <w:tc>
          <w:tcPr>
            <w:tcW w:w="791" w:type="pct"/>
            <w:vMerge/>
            <w:shd w:val="clear" w:color="auto" w:fill="FFFFFF"/>
            <w:tcMar>
              <w:top w:w="0" w:type="dxa"/>
              <w:left w:w="0" w:type="dxa"/>
              <w:bottom w:w="0" w:type="dxa"/>
              <w:right w:w="0" w:type="dxa"/>
            </w:tcMar>
            <w:vAlign w:val="center"/>
          </w:tcPr>
          <w:p w14:paraId="163CC6E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4A7D0A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4FD7C9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44 (67.7%)</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BA1EE2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44 (71.0%)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E3AD9B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3.3</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2BFF3A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51 (67.1%)</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8F2954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43 (58.9%)</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D54745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-8.2</w:t>
            </w:r>
          </w:p>
        </w:tc>
        <w:tc>
          <w:tcPr>
            <w:tcW w:w="501" w:type="pct"/>
            <w:vMerge w:val="restart"/>
            <w:tcBorders>
              <w:left w:val="nil"/>
              <w:bottom w:val="single" w:sz="4" w:space="0" w:color="auto"/>
            </w:tcBorders>
            <w:shd w:val="clear" w:color="auto" w:fill="FFFFFF"/>
            <w:tcMar>
              <w:top w:w="0" w:type="dxa"/>
              <w:left w:w="0" w:type="dxa"/>
              <w:bottom w:w="0" w:type="dxa"/>
              <w:right w:w="0" w:type="dxa"/>
            </w:tcMar>
            <w:vAlign w:val="center"/>
          </w:tcPr>
          <w:p w14:paraId="09C8956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left w:val="nil"/>
              <w:bottom w:val="single" w:sz="4" w:space="0" w:color="auto"/>
            </w:tcBorders>
            <w:shd w:val="clear" w:color="auto" w:fill="FFFFFF"/>
            <w:vAlign w:val="center"/>
          </w:tcPr>
          <w:p w14:paraId="7C0D0556" w14:textId="761E6E00"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554677" w:rsidRPr="00C50EA7" w14:paraId="0209A0A1" w14:textId="77777777" w:rsidTr="00554677">
        <w:tc>
          <w:tcPr>
            <w:tcW w:w="791" w:type="pct"/>
            <w:vMerge/>
            <w:shd w:val="clear" w:color="auto" w:fill="FFFFFF"/>
            <w:tcMar>
              <w:top w:w="0" w:type="dxa"/>
              <w:left w:w="0" w:type="dxa"/>
              <w:bottom w:w="0" w:type="dxa"/>
              <w:right w:w="0" w:type="dxa"/>
            </w:tcMar>
            <w:vAlign w:val="center"/>
          </w:tcPr>
          <w:p w14:paraId="0818D71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BFF365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8D3691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 (13.8%)</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1726805" w14:textId="3451CCBD"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(9.7%)</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D0D868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-4.2</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AEE7C2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(7.9%)</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A1DA3DB" w14:textId="4260BD70"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(9.6%)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E23F18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7B0D28C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39D02AE0" w14:textId="45702A22"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0826B7F0" w14:textId="77777777" w:rsidTr="00554677">
        <w:tc>
          <w:tcPr>
            <w:tcW w:w="791" w:type="pct"/>
            <w:vMerge/>
            <w:shd w:val="clear" w:color="auto" w:fill="FFFFFF"/>
            <w:tcMar>
              <w:top w:w="0" w:type="dxa"/>
              <w:left w:w="0" w:type="dxa"/>
              <w:bottom w:w="0" w:type="dxa"/>
              <w:right w:w="0" w:type="dxa"/>
            </w:tcMar>
            <w:vAlign w:val="center"/>
          </w:tcPr>
          <w:p w14:paraId="4663FE6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522AA6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DF10A9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(6.2%)</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330FBE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(3.2%)</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93CC91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-2.9</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BFAB6E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C48271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7118A4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3E0FD9A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55C881C1" w14:textId="707E730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38F83BD7" w14:textId="77777777" w:rsidTr="00554677">
        <w:tc>
          <w:tcPr>
            <w:tcW w:w="791" w:type="pct"/>
            <w:vMerge/>
            <w:tcBorders>
              <w:bottom w:val="single" w:sz="4" w:space="0" w:color="auto"/>
            </w:tcBorders>
            <w:shd w:val="clear" w:color="auto" w:fill="FFFFFF"/>
            <w:tcMar>
              <w:top w:w="0" w:type="dxa"/>
              <w:left w:w="0" w:type="dxa"/>
              <w:bottom w:w="0" w:type="dxa"/>
              <w:right w:w="0" w:type="dxa"/>
            </w:tcMar>
            <w:vAlign w:val="center"/>
          </w:tcPr>
          <w:p w14:paraId="506B181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378873D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08D0C32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4BDB133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2E7D2EB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13755D5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1889F9E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0044774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33C3E73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6E3316A2" w14:textId="54148F22"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65931639" w14:textId="77777777" w:rsidTr="00D32C67">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261C6BAB"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Adapting the conversation to focus on families' main barrier to vaccination</w:t>
            </w:r>
          </w:p>
          <w:p w14:paraId="2B5B3A51"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65D8FBE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5045D6B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 (18.5%)</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224C057A"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(12.9%)</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597AD39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-5.6</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58151403"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 (23.7%)</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3BAD9919"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 (34.2%)</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0DD71E0A"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10.6</w:t>
            </w:r>
          </w:p>
        </w:tc>
        <w:tc>
          <w:tcPr>
            <w:tcW w:w="501"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10A823D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3.83 (1.54 – 10.52)</w:t>
            </w:r>
          </w:p>
        </w:tc>
        <w:tc>
          <w:tcPr>
            <w:tcW w:w="497" w:type="pct"/>
            <w:tcBorders>
              <w:top w:val="single" w:sz="4" w:space="0" w:color="auto"/>
              <w:left w:val="none" w:sz="0" w:space="0" w:color="000000"/>
              <w:right w:val="none" w:sz="0" w:space="0" w:color="000000"/>
            </w:tcBorders>
            <w:shd w:val="clear" w:color="auto" w:fill="FFFFFF"/>
            <w:tcMar>
              <w:top w:w="0" w:type="dxa"/>
              <w:left w:w="0" w:type="dxa"/>
              <w:bottom w:w="0" w:type="dxa"/>
              <w:right w:w="0" w:type="dxa"/>
            </w:tcMar>
            <w:vAlign w:val="center"/>
          </w:tcPr>
          <w:p w14:paraId="1D73265A"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3.70 (1.46 – 10.33)</w:t>
            </w:r>
          </w:p>
        </w:tc>
      </w:tr>
      <w:tr w:rsidR="00554677" w:rsidRPr="00C50EA7" w14:paraId="6A1E44DE" w14:textId="77777777" w:rsidTr="00554677">
        <w:tc>
          <w:tcPr>
            <w:tcW w:w="791" w:type="pct"/>
            <w:vMerge/>
            <w:shd w:val="clear" w:color="auto" w:fill="FFFFFF"/>
            <w:tcMar>
              <w:top w:w="0" w:type="dxa"/>
              <w:left w:w="0" w:type="dxa"/>
              <w:bottom w:w="0" w:type="dxa"/>
              <w:right w:w="0" w:type="dxa"/>
            </w:tcMar>
            <w:vAlign w:val="center"/>
          </w:tcPr>
          <w:p w14:paraId="56C8662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103605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993238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36 (55.4%)</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CC7921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37 (59.7%)</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F3B78B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4.3</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7928C3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 (51.3%)</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C194F3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42 (57.5%)</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2004D3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6.2</w:t>
            </w:r>
          </w:p>
        </w:tc>
        <w:tc>
          <w:tcPr>
            <w:tcW w:w="501" w:type="pct"/>
            <w:vMerge w:val="restart"/>
            <w:tcBorders>
              <w:left w:val="nil"/>
              <w:bottom w:val="single" w:sz="4" w:space="0" w:color="auto"/>
            </w:tcBorders>
            <w:shd w:val="clear" w:color="auto" w:fill="FFFFFF"/>
            <w:tcMar>
              <w:top w:w="0" w:type="dxa"/>
              <w:left w:w="0" w:type="dxa"/>
              <w:bottom w:w="0" w:type="dxa"/>
              <w:right w:w="0" w:type="dxa"/>
            </w:tcMar>
            <w:vAlign w:val="center"/>
          </w:tcPr>
          <w:p w14:paraId="4625D41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left w:val="nil"/>
              <w:bottom w:val="single" w:sz="4" w:space="0" w:color="auto"/>
            </w:tcBorders>
            <w:shd w:val="clear" w:color="auto" w:fill="FFFFFF"/>
            <w:vAlign w:val="center"/>
          </w:tcPr>
          <w:p w14:paraId="75E19501" w14:textId="14892EC5"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554677" w:rsidRPr="00C50EA7" w14:paraId="518EC7E4" w14:textId="77777777" w:rsidTr="00554677">
        <w:tc>
          <w:tcPr>
            <w:tcW w:w="791" w:type="pct"/>
            <w:vMerge/>
            <w:shd w:val="clear" w:color="auto" w:fill="FFFFFF"/>
            <w:tcMar>
              <w:top w:w="0" w:type="dxa"/>
              <w:left w:w="0" w:type="dxa"/>
              <w:bottom w:w="0" w:type="dxa"/>
              <w:right w:w="0" w:type="dxa"/>
            </w:tcMar>
            <w:vAlign w:val="center"/>
          </w:tcPr>
          <w:p w14:paraId="2644DC1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ABBC68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0BC0C0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 (20.0%)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92619F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 (19.4%)</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5C020F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6BE12C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 (15.8%)</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4E23A3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(5.5%)</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5E07AD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-10.3</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47BB9F8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66B89090" w14:textId="38FFC880"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1EBFA2B9" w14:textId="77777777" w:rsidTr="00554677">
        <w:tc>
          <w:tcPr>
            <w:tcW w:w="791" w:type="pct"/>
            <w:vMerge/>
            <w:shd w:val="clear" w:color="auto" w:fill="FFFFFF"/>
            <w:tcMar>
              <w:top w:w="0" w:type="dxa"/>
              <w:left w:w="0" w:type="dxa"/>
              <w:bottom w:w="0" w:type="dxa"/>
              <w:right w:w="0" w:type="dxa"/>
            </w:tcMar>
            <w:vAlign w:val="center"/>
          </w:tcPr>
          <w:p w14:paraId="6D975F0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3256A4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D6B24C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(6.2%)</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26F7B6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(4.8%)</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9DD06D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F5C2E5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(9.2%)</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E6A8DF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(2.7%)</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8D5540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-6.5</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0F644C5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21463DDA" w14:textId="2D2F6C8E"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537AE309" w14:textId="77777777" w:rsidTr="00554677">
        <w:tc>
          <w:tcPr>
            <w:tcW w:w="791" w:type="pct"/>
            <w:vMerge/>
            <w:tcBorders>
              <w:bottom w:val="single" w:sz="4" w:space="0" w:color="auto"/>
            </w:tcBorders>
            <w:shd w:val="clear" w:color="auto" w:fill="FFFFFF"/>
            <w:tcMar>
              <w:top w:w="0" w:type="dxa"/>
              <w:left w:w="0" w:type="dxa"/>
              <w:bottom w:w="0" w:type="dxa"/>
              <w:right w:w="0" w:type="dxa"/>
            </w:tcMar>
            <w:vAlign w:val="center"/>
          </w:tcPr>
          <w:p w14:paraId="38D2547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77FF617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incapable</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1B4A5B2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0E97FA6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(3.2%)</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776E185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3.2</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55A869B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38EB8C0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3F67FBD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0050C75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0EE3C7F6" w14:textId="52C590CC"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58E8744D" w14:textId="77777777" w:rsidTr="00D32C67">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2C64B2BA"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Responding to families' questions about vaccination</w:t>
            </w:r>
          </w:p>
          <w:p w14:paraId="2E2956F9"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right="20"/>
              <w:rPr>
                <w:rFonts w:ascii="Aptos" w:hAnsi="Aptos"/>
                <w:lang w:val="en-GB"/>
              </w:rPr>
            </w:pPr>
          </w:p>
        </w:tc>
        <w:tc>
          <w:tcPr>
            <w:tcW w:w="589"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02FA5A4A"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59667577"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 (24.6%)</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4AB532F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 (24.2%)</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2472262C"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-0.4</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4A2F2F0A"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23 (30.3%)</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0F2C704C"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27 (37.0%)</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36DCC909"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6.7</w:t>
            </w:r>
          </w:p>
        </w:tc>
        <w:tc>
          <w:tcPr>
            <w:tcW w:w="501"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4F19254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2.21 (0.94 – 5.42)</w:t>
            </w:r>
          </w:p>
        </w:tc>
        <w:tc>
          <w:tcPr>
            <w:tcW w:w="497" w:type="pct"/>
            <w:tcBorders>
              <w:top w:val="single" w:sz="4" w:space="0" w:color="auto"/>
              <w:left w:val="none" w:sz="0" w:space="0" w:color="000000"/>
              <w:right w:val="none" w:sz="0" w:space="0" w:color="000000"/>
            </w:tcBorders>
            <w:shd w:val="clear" w:color="auto" w:fill="FFFFFF"/>
            <w:tcMar>
              <w:top w:w="0" w:type="dxa"/>
              <w:left w:w="0" w:type="dxa"/>
              <w:bottom w:w="0" w:type="dxa"/>
              <w:right w:w="0" w:type="dxa"/>
            </w:tcMar>
            <w:vAlign w:val="center"/>
          </w:tcPr>
          <w:p w14:paraId="12B8DC4F"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2.33 (0.96 – 5.99)</w:t>
            </w:r>
          </w:p>
        </w:tc>
      </w:tr>
      <w:tr w:rsidR="00554677" w:rsidRPr="00C50EA7" w14:paraId="1D698E21" w14:textId="77777777" w:rsidTr="00554677">
        <w:tc>
          <w:tcPr>
            <w:tcW w:w="791" w:type="pct"/>
            <w:vMerge/>
            <w:shd w:val="clear" w:color="auto" w:fill="FFFFFF"/>
            <w:tcMar>
              <w:top w:w="0" w:type="dxa"/>
              <w:left w:w="0" w:type="dxa"/>
              <w:bottom w:w="0" w:type="dxa"/>
              <w:right w:w="0" w:type="dxa"/>
            </w:tcMar>
            <w:vAlign w:val="center"/>
          </w:tcPr>
          <w:p w14:paraId="68C2914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B4B37F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FADDD6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 (60.0%)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C13DC3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37 (59.7%)</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0F3E00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-0.3</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6E55EC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43 (56.6%)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871DF0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41 (56.2%)</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3859DD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-0.4</w:t>
            </w:r>
          </w:p>
        </w:tc>
        <w:tc>
          <w:tcPr>
            <w:tcW w:w="501" w:type="pct"/>
            <w:vMerge w:val="restart"/>
            <w:tcBorders>
              <w:left w:val="nil"/>
              <w:bottom w:val="single" w:sz="4" w:space="0" w:color="auto"/>
            </w:tcBorders>
            <w:shd w:val="clear" w:color="auto" w:fill="FFFFFF"/>
            <w:tcMar>
              <w:top w:w="0" w:type="dxa"/>
              <w:left w:w="0" w:type="dxa"/>
              <w:bottom w:w="0" w:type="dxa"/>
              <w:right w:w="0" w:type="dxa"/>
            </w:tcMar>
            <w:vAlign w:val="center"/>
          </w:tcPr>
          <w:p w14:paraId="660DF82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left w:val="nil"/>
              <w:bottom w:val="single" w:sz="4" w:space="0" w:color="auto"/>
            </w:tcBorders>
            <w:shd w:val="clear" w:color="auto" w:fill="FFFFFF"/>
            <w:vAlign w:val="center"/>
          </w:tcPr>
          <w:p w14:paraId="6C233307" w14:textId="6661CFFE"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554677" w:rsidRPr="00C50EA7" w14:paraId="157CE6AB" w14:textId="77777777" w:rsidTr="00554677">
        <w:tc>
          <w:tcPr>
            <w:tcW w:w="791" w:type="pct"/>
            <w:vMerge/>
            <w:shd w:val="clear" w:color="auto" w:fill="FFFFFF"/>
            <w:tcMar>
              <w:top w:w="0" w:type="dxa"/>
              <w:left w:w="0" w:type="dxa"/>
              <w:bottom w:w="0" w:type="dxa"/>
              <w:right w:w="0" w:type="dxa"/>
            </w:tcMar>
            <w:vAlign w:val="center"/>
          </w:tcPr>
          <w:p w14:paraId="757E41C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7AD8B0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27BBD74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(15.4%)</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C3E6DB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(12.9%)</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2033AA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0ECFAC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(10.5%)</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E5E227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(4.1%)</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C5C746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-6.4</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1394BB1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074C4EEF" w14:textId="7B840A86"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0A513CBD" w14:textId="77777777" w:rsidTr="00554677">
        <w:tc>
          <w:tcPr>
            <w:tcW w:w="791" w:type="pct"/>
            <w:vMerge/>
            <w:shd w:val="clear" w:color="auto" w:fill="FFFFFF"/>
            <w:tcMar>
              <w:top w:w="0" w:type="dxa"/>
              <w:left w:w="0" w:type="dxa"/>
              <w:bottom w:w="0" w:type="dxa"/>
              <w:right w:w="0" w:type="dxa"/>
            </w:tcMar>
            <w:vAlign w:val="center"/>
          </w:tcPr>
          <w:p w14:paraId="73A9D84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5DC0C4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5D058B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4E8123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(3.2%)</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60E8DC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3.2</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762236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AF4CF8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CCB49B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01" w:type="pct"/>
            <w:vMerge/>
            <w:tcBorders>
              <w:top w:val="single" w:sz="4" w:space="0" w:color="auto"/>
              <w:left w:val="nil"/>
              <w:bottom w:val="single" w:sz="4" w:space="0" w:color="auto"/>
              <w:right w:val="none" w:sz="0" w:space="0" w:color="000000"/>
            </w:tcBorders>
            <w:shd w:val="clear" w:color="auto" w:fill="FFFFFF"/>
            <w:tcMar>
              <w:top w:w="0" w:type="dxa"/>
              <w:left w:w="0" w:type="dxa"/>
              <w:bottom w:w="0" w:type="dxa"/>
              <w:right w:w="0" w:type="dxa"/>
            </w:tcMar>
            <w:vAlign w:val="center"/>
          </w:tcPr>
          <w:p w14:paraId="1E393DC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top w:val="single" w:sz="4" w:space="0" w:color="auto"/>
              <w:left w:val="nil"/>
              <w:bottom w:val="single" w:sz="4" w:space="0" w:color="auto"/>
              <w:right w:val="none" w:sz="0" w:space="0" w:color="000000"/>
            </w:tcBorders>
            <w:shd w:val="clear" w:color="auto" w:fill="FFFFFF"/>
            <w:vAlign w:val="center"/>
          </w:tcPr>
          <w:p w14:paraId="43CC2917" w14:textId="36BA2564"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724A68BB" w14:textId="77777777" w:rsidTr="00554677">
        <w:tc>
          <w:tcPr>
            <w:tcW w:w="791" w:type="pct"/>
            <w:vMerge/>
            <w:tcBorders>
              <w:bottom w:val="single" w:sz="4" w:space="0" w:color="auto"/>
            </w:tcBorders>
            <w:shd w:val="clear" w:color="auto" w:fill="FFFFFF"/>
            <w:tcMar>
              <w:top w:w="0" w:type="dxa"/>
              <w:left w:w="0" w:type="dxa"/>
              <w:bottom w:w="0" w:type="dxa"/>
              <w:right w:w="0" w:type="dxa"/>
            </w:tcMar>
            <w:vAlign w:val="center"/>
          </w:tcPr>
          <w:p w14:paraId="6993C8E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658FCA4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585080C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236A255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3A2777E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172F0DE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0335AAA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3CE121B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w:t>
            </w:r>
          </w:p>
        </w:tc>
        <w:tc>
          <w:tcPr>
            <w:tcW w:w="501" w:type="pct"/>
            <w:vMerge/>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25B9F67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right w:val="none" w:sz="0" w:space="0" w:color="000000"/>
            </w:tcBorders>
            <w:shd w:val="clear" w:color="auto" w:fill="FFFFFF"/>
            <w:vAlign w:val="center"/>
          </w:tcPr>
          <w:p w14:paraId="3236904B" w14:textId="259D7C65"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13427BA6" w14:textId="77777777" w:rsidTr="00D32C67">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2BA0C5D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Addressing families' concerns regarding vaccination</w:t>
            </w:r>
          </w:p>
        </w:tc>
        <w:tc>
          <w:tcPr>
            <w:tcW w:w="589"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51D1D4B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79DB537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 (20.0%)</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6E1ED3C6"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 (21.0%)</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2FAF4C6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73125CBC"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 (32.9%)</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227C9248"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30 (41.1%)</w:t>
            </w:r>
          </w:p>
        </w:tc>
        <w:tc>
          <w:tcPr>
            <w:tcW w:w="437" w:type="pct"/>
            <w:tcBorders>
              <w:top w:val="single" w:sz="4" w:space="0" w:color="auto"/>
              <w:bottom w:val="none" w:sz="0" w:space="0" w:color="000000"/>
            </w:tcBorders>
            <w:shd w:val="clear" w:color="auto" w:fill="FFFFFF"/>
            <w:tcMar>
              <w:top w:w="0" w:type="dxa"/>
              <w:left w:w="0" w:type="dxa"/>
              <w:bottom w:w="0" w:type="dxa"/>
              <w:right w:w="0" w:type="dxa"/>
            </w:tcMar>
            <w:vAlign w:val="center"/>
          </w:tcPr>
          <w:p w14:paraId="2004A2E8"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8.2</w:t>
            </w:r>
          </w:p>
        </w:tc>
        <w:tc>
          <w:tcPr>
            <w:tcW w:w="501"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6CEA747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2.90 (1.25 – 7.06)</w:t>
            </w:r>
          </w:p>
        </w:tc>
        <w:tc>
          <w:tcPr>
            <w:tcW w:w="497" w:type="pct"/>
            <w:tcBorders>
              <w:top w:val="single" w:sz="4" w:space="0" w:color="auto"/>
              <w:left w:val="none" w:sz="0" w:space="0" w:color="000000"/>
              <w:right w:val="none" w:sz="0" w:space="0" w:color="000000"/>
            </w:tcBorders>
            <w:shd w:val="clear" w:color="auto" w:fill="FFFFFF"/>
            <w:tcMar>
              <w:top w:w="0" w:type="dxa"/>
              <w:left w:w="0" w:type="dxa"/>
              <w:bottom w:w="0" w:type="dxa"/>
              <w:right w:w="0" w:type="dxa"/>
            </w:tcMar>
            <w:vAlign w:val="center"/>
          </w:tcPr>
          <w:p w14:paraId="7982354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2.92 (1.23 – 7.27)</w:t>
            </w:r>
          </w:p>
        </w:tc>
      </w:tr>
      <w:tr w:rsidR="00554677" w:rsidRPr="00C50EA7" w14:paraId="7A593265" w14:textId="77777777" w:rsidTr="00554677">
        <w:tc>
          <w:tcPr>
            <w:tcW w:w="791" w:type="pct"/>
            <w:vMerge/>
            <w:shd w:val="clear" w:color="auto" w:fill="FFFFFF"/>
            <w:tcMar>
              <w:top w:w="0" w:type="dxa"/>
              <w:left w:w="0" w:type="dxa"/>
              <w:bottom w:w="0" w:type="dxa"/>
              <w:right w:w="0" w:type="dxa"/>
            </w:tcMar>
            <w:vAlign w:val="center"/>
          </w:tcPr>
          <w:p w14:paraId="788E523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6F4E9B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CB5D96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45 (69.2%)</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761534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 (62.9%)</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BC49A2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-6.3</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605A3EA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41 (53.9%)</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121816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40 (54.8%)</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D6D266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0.8</w:t>
            </w:r>
          </w:p>
        </w:tc>
        <w:tc>
          <w:tcPr>
            <w:tcW w:w="501" w:type="pct"/>
            <w:vMerge w:val="restart"/>
            <w:tcBorders>
              <w:left w:val="nil"/>
              <w:bottom w:val="single" w:sz="4" w:space="0" w:color="auto"/>
            </w:tcBorders>
            <w:shd w:val="clear" w:color="auto" w:fill="FFFFFF"/>
            <w:tcMar>
              <w:top w:w="0" w:type="dxa"/>
              <w:left w:w="0" w:type="dxa"/>
              <w:bottom w:w="0" w:type="dxa"/>
              <w:right w:w="0" w:type="dxa"/>
            </w:tcMar>
            <w:vAlign w:val="center"/>
          </w:tcPr>
          <w:p w14:paraId="57F21E5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left w:val="nil"/>
              <w:bottom w:val="single" w:sz="4" w:space="0" w:color="auto"/>
            </w:tcBorders>
            <w:shd w:val="clear" w:color="auto" w:fill="FFFFFF"/>
            <w:vAlign w:val="center"/>
          </w:tcPr>
          <w:p w14:paraId="6B7ECBB1" w14:textId="0F62448B"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554677" w:rsidRPr="00C50EA7" w14:paraId="1DA50EFA" w14:textId="77777777" w:rsidTr="00554677">
        <w:tc>
          <w:tcPr>
            <w:tcW w:w="791" w:type="pct"/>
            <w:vMerge/>
            <w:shd w:val="clear" w:color="auto" w:fill="FFFFFF"/>
            <w:tcMar>
              <w:top w:w="0" w:type="dxa"/>
              <w:left w:w="0" w:type="dxa"/>
              <w:bottom w:w="0" w:type="dxa"/>
              <w:right w:w="0" w:type="dxa"/>
            </w:tcMar>
            <w:vAlign w:val="center"/>
          </w:tcPr>
          <w:p w14:paraId="4AEF388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657E21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048A5B4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(10.8%)</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4ADCD6D0" w14:textId="67D8A6ED"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(9.7%)</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1529B47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7BFE11D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(10.5%)</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5CFEB38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(2.7%)</w:t>
            </w:r>
          </w:p>
        </w:tc>
        <w:tc>
          <w:tcPr>
            <w:tcW w:w="437" w:type="pct"/>
            <w:tcBorders>
              <w:top w:val="none" w:sz="0" w:space="0" w:color="000000"/>
              <w:bottom w:val="none" w:sz="0" w:space="0" w:color="000000"/>
            </w:tcBorders>
            <w:shd w:val="clear" w:color="auto" w:fill="FFFFFF"/>
            <w:tcMar>
              <w:top w:w="0" w:type="dxa"/>
              <w:left w:w="0" w:type="dxa"/>
              <w:bottom w:w="0" w:type="dxa"/>
              <w:right w:w="0" w:type="dxa"/>
            </w:tcMar>
            <w:vAlign w:val="center"/>
          </w:tcPr>
          <w:p w14:paraId="32392C6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-7.8</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02699F2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2C9650C3" w14:textId="7E14E38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75B8B2DC" w14:textId="77777777" w:rsidTr="00554677">
        <w:tc>
          <w:tcPr>
            <w:tcW w:w="791" w:type="pct"/>
            <w:vMerge/>
            <w:tcBorders>
              <w:bottom w:val="single" w:sz="4" w:space="0" w:color="auto"/>
            </w:tcBorders>
            <w:shd w:val="clear" w:color="auto" w:fill="FFFFFF"/>
            <w:tcMar>
              <w:top w:w="0" w:type="dxa"/>
              <w:left w:w="0" w:type="dxa"/>
              <w:bottom w:w="0" w:type="dxa"/>
              <w:right w:w="0" w:type="dxa"/>
            </w:tcMar>
            <w:vAlign w:val="center"/>
          </w:tcPr>
          <w:p w14:paraId="603C40E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0292744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478273A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729C5EB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(6.5%)</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73EA32B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6.5</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7AA7DB0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148BCD2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tcBorders>
              <w:top w:val="none" w:sz="0" w:space="0" w:color="000000"/>
              <w:bottom w:val="single" w:sz="4" w:space="0" w:color="auto"/>
            </w:tcBorders>
            <w:shd w:val="clear" w:color="auto" w:fill="FFFFFF"/>
            <w:tcMar>
              <w:top w:w="0" w:type="dxa"/>
              <w:left w:w="0" w:type="dxa"/>
              <w:bottom w:w="0" w:type="dxa"/>
              <w:right w:w="0" w:type="dxa"/>
            </w:tcMar>
            <w:vAlign w:val="center"/>
          </w:tcPr>
          <w:p w14:paraId="524A310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072F165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4A4FE2B2" w14:textId="494F6DAB"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5714F190" w14:textId="77777777" w:rsidTr="00D32C67">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49B29DDA"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 xml:space="preserve">Addressing the most common myths and </w:t>
            </w:r>
            <w:r w:rsidRPr="00C50EA7">
              <w:rPr>
                <w:rFonts w:ascii="Aptos" w:eastAsia="Arial" w:hAnsi="Aptos" w:cs="Arial"/>
                <w:color w:val="000000"/>
                <w:lang w:val="en-GB"/>
              </w:rPr>
              <w:lastRenderedPageBreak/>
              <w:t>misconceptions about vaccination</w:t>
            </w:r>
          </w:p>
        </w:tc>
        <w:tc>
          <w:tcPr>
            <w:tcW w:w="589" w:type="pct"/>
            <w:tcBorders>
              <w:top w:val="single" w:sz="4" w:space="0" w:color="auto"/>
            </w:tcBorders>
            <w:shd w:val="clear" w:color="auto" w:fill="FFFFFF"/>
            <w:tcMar>
              <w:top w:w="0" w:type="dxa"/>
              <w:left w:w="0" w:type="dxa"/>
              <w:bottom w:w="0" w:type="dxa"/>
              <w:right w:w="0" w:type="dxa"/>
            </w:tcMar>
            <w:vAlign w:val="center"/>
          </w:tcPr>
          <w:p w14:paraId="645E9ED1"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lastRenderedPageBreak/>
              <w:t>Very capable</w:t>
            </w:r>
          </w:p>
        </w:tc>
        <w:tc>
          <w:tcPr>
            <w:tcW w:w="437" w:type="pct"/>
            <w:tcBorders>
              <w:top w:val="single" w:sz="4" w:space="0" w:color="auto"/>
            </w:tcBorders>
            <w:shd w:val="clear" w:color="auto" w:fill="FFFFFF"/>
            <w:tcMar>
              <w:top w:w="0" w:type="dxa"/>
              <w:left w:w="0" w:type="dxa"/>
              <w:bottom w:w="0" w:type="dxa"/>
              <w:right w:w="0" w:type="dxa"/>
            </w:tcMar>
            <w:vAlign w:val="center"/>
          </w:tcPr>
          <w:p w14:paraId="1CFFA3FA"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 (23.1%)</w:t>
            </w:r>
          </w:p>
        </w:tc>
        <w:tc>
          <w:tcPr>
            <w:tcW w:w="437" w:type="pct"/>
            <w:tcBorders>
              <w:top w:val="single" w:sz="4" w:space="0" w:color="auto"/>
            </w:tcBorders>
            <w:shd w:val="clear" w:color="auto" w:fill="FFFFFF"/>
            <w:tcMar>
              <w:top w:w="0" w:type="dxa"/>
              <w:left w:w="0" w:type="dxa"/>
              <w:bottom w:w="0" w:type="dxa"/>
              <w:right w:w="0" w:type="dxa"/>
            </w:tcMar>
            <w:vAlign w:val="center"/>
          </w:tcPr>
          <w:p w14:paraId="16425E7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(22.6%)</w:t>
            </w:r>
          </w:p>
        </w:tc>
        <w:tc>
          <w:tcPr>
            <w:tcW w:w="437" w:type="pct"/>
            <w:tcBorders>
              <w:top w:val="single" w:sz="4" w:space="0" w:color="auto"/>
            </w:tcBorders>
            <w:shd w:val="clear" w:color="auto" w:fill="FFFFFF"/>
            <w:tcMar>
              <w:top w:w="0" w:type="dxa"/>
              <w:left w:w="0" w:type="dxa"/>
              <w:bottom w:w="0" w:type="dxa"/>
              <w:right w:w="0" w:type="dxa"/>
            </w:tcMar>
            <w:vAlign w:val="center"/>
          </w:tcPr>
          <w:p w14:paraId="0B2E3733"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-0.5</w:t>
            </w:r>
          </w:p>
        </w:tc>
        <w:tc>
          <w:tcPr>
            <w:tcW w:w="437" w:type="pct"/>
            <w:tcBorders>
              <w:top w:val="single" w:sz="4" w:space="0" w:color="auto"/>
            </w:tcBorders>
            <w:shd w:val="clear" w:color="auto" w:fill="FFFFFF"/>
            <w:tcMar>
              <w:top w:w="0" w:type="dxa"/>
              <w:left w:w="0" w:type="dxa"/>
              <w:bottom w:w="0" w:type="dxa"/>
              <w:right w:w="0" w:type="dxa"/>
            </w:tcMar>
            <w:vAlign w:val="center"/>
          </w:tcPr>
          <w:p w14:paraId="070855B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 (28.9%)</w:t>
            </w:r>
          </w:p>
        </w:tc>
        <w:tc>
          <w:tcPr>
            <w:tcW w:w="437" w:type="pct"/>
            <w:tcBorders>
              <w:top w:val="single" w:sz="4" w:space="0" w:color="auto"/>
            </w:tcBorders>
            <w:shd w:val="clear" w:color="auto" w:fill="FFFFFF"/>
            <w:tcMar>
              <w:top w:w="0" w:type="dxa"/>
              <w:left w:w="0" w:type="dxa"/>
              <w:bottom w:w="0" w:type="dxa"/>
              <w:right w:w="0" w:type="dxa"/>
            </w:tcMar>
            <w:vAlign w:val="center"/>
          </w:tcPr>
          <w:p w14:paraId="65CC9A61"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29 (39.7%)</w:t>
            </w:r>
          </w:p>
        </w:tc>
        <w:tc>
          <w:tcPr>
            <w:tcW w:w="437" w:type="pct"/>
            <w:tcBorders>
              <w:top w:val="single" w:sz="4" w:space="0" w:color="auto"/>
            </w:tcBorders>
            <w:shd w:val="clear" w:color="auto" w:fill="FFFFFF"/>
            <w:tcMar>
              <w:top w:w="0" w:type="dxa"/>
              <w:left w:w="0" w:type="dxa"/>
              <w:bottom w:w="0" w:type="dxa"/>
              <w:right w:w="0" w:type="dxa"/>
            </w:tcMar>
            <w:vAlign w:val="center"/>
          </w:tcPr>
          <w:p w14:paraId="754B59B8"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10.8</w:t>
            </w:r>
          </w:p>
        </w:tc>
        <w:tc>
          <w:tcPr>
            <w:tcW w:w="501"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66BDE9EB"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2.31 (1.02 – 5.45)</w:t>
            </w:r>
          </w:p>
        </w:tc>
        <w:tc>
          <w:tcPr>
            <w:tcW w:w="497" w:type="pct"/>
            <w:tcBorders>
              <w:top w:val="single" w:sz="4" w:space="0" w:color="auto"/>
              <w:left w:val="none" w:sz="0" w:space="0" w:color="000000"/>
              <w:right w:val="none" w:sz="0" w:space="0" w:color="000000"/>
            </w:tcBorders>
            <w:shd w:val="clear" w:color="auto" w:fill="FFFFFF"/>
            <w:tcMar>
              <w:top w:w="0" w:type="dxa"/>
              <w:left w:w="0" w:type="dxa"/>
              <w:bottom w:w="0" w:type="dxa"/>
              <w:right w:w="0" w:type="dxa"/>
            </w:tcMar>
            <w:vAlign w:val="center"/>
          </w:tcPr>
          <w:p w14:paraId="1EC3C2C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2.44 (1.04 – 6.01)</w:t>
            </w:r>
          </w:p>
        </w:tc>
      </w:tr>
      <w:tr w:rsidR="00554677" w:rsidRPr="00C50EA7" w14:paraId="4351C485" w14:textId="77777777" w:rsidTr="00554677">
        <w:tc>
          <w:tcPr>
            <w:tcW w:w="791" w:type="pct"/>
            <w:vMerge/>
            <w:shd w:val="clear" w:color="auto" w:fill="FFFFFF"/>
            <w:tcMar>
              <w:top w:w="0" w:type="dxa"/>
              <w:left w:w="0" w:type="dxa"/>
              <w:bottom w:w="0" w:type="dxa"/>
              <w:right w:w="0" w:type="dxa"/>
            </w:tcMar>
            <w:vAlign w:val="center"/>
          </w:tcPr>
          <w:p w14:paraId="5983F8E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36F09CB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shd w:val="clear" w:color="auto" w:fill="FFFFFF"/>
            <w:tcMar>
              <w:top w:w="0" w:type="dxa"/>
              <w:left w:w="0" w:type="dxa"/>
              <w:bottom w:w="0" w:type="dxa"/>
              <w:right w:w="0" w:type="dxa"/>
            </w:tcMar>
            <w:vAlign w:val="center"/>
          </w:tcPr>
          <w:p w14:paraId="47B920C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34 (52.3%)</w:t>
            </w:r>
          </w:p>
        </w:tc>
        <w:tc>
          <w:tcPr>
            <w:tcW w:w="437" w:type="pct"/>
            <w:shd w:val="clear" w:color="auto" w:fill="FFFFFF"/>
            <w:tcMar>
              <w:top w:w="0" w:type="dxa"/>
              <w:left w:w="0" w:type="dxa"/>
              <w:bottom w:w="0" w:type="dxa"/>
              <w:right w:w="0" w:type="dxa"/>
            </w:tcMar>
            <w:vAlign w:val="center"/>
          </w:tcPr>
          <w:p w14:paraId="242B354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34 (54.8%)</w:t>
            </w:r>
          </w:p>
        </w:tc>
        <w:tc>
          <w:tcPr>
            <w:tcW w:w="437" w:type="pct"/>
            <w:shd w:val="clear" w:color="auto" w:fill="FFFFFF"/>
            <w:tcMar>
              <w:top w:w="0" w:type="dxa"/>
              <w:left w:w="0" w:type="dxa"/>
              <w:bottom w:w="0" w:type="dxa"/>
              <w:right w:w="0" w:type="dxa"/>
            </w:tcMar>
            <w:vAlign w:val="center"/>
          </w:tcPr>
          <w:p w14:paraId="28A7CD7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w:t>
            </w:r>
          </w:p>
        </w:tc>
        <w:tc>
          <w:tcPr>
            <w:tcW w:w="437" w:type="pct"/>
            <w:shd w:val="clear" w:color="auto" w:fill="FFFFFF"/>
            <w:tcMar>
              <w:top w:w="0" w:type="dxa"/>
              <w:left w:w="0" w:type="dxa"/>
              <w:bottom w:w="0" w:type="dxa"/>
              <w:right w:w="0" w:type="dxa"/>
            </w:tcMar>
            <w:vAlign w:val="center"/>
          </w:tcPr>
          <w:p w14:paraId="488244E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42 (55.3%)</w:t>
            </w:r>
          </w:p>
        </w:tc>
        <w:tc>
          <w:tcPr>
            <w:tcW w:w="437" w:type="pct"/>
            <w:shd w:val="clear" w:color="auto" w:fill="FFFFFF"/>
            <w:tcMar>
              <w:top w:w="0" w:type="dxa"/>
              <w:left w:w="0" w:type="dxa"/>
              <w:bottom w:w="0" w:type="dxa"/>
              <w:right w:w="0" w:type="dxa"/>
            </w:tcMar>
            <w:vAlign w:val="center"/>
          </w:tcPr>
          <w:p w14:paraId="489ABA6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40 (54.8%)</w:t>
            </w:r>
          </w:p>
        </w:tc>
        <w:tc>
          <w:tcPr>
            <w:tcW w:w="437" w:type="pct"/>
            <w:shd w:val="clear" w:color="auto" w:fill="FFFFFF"/>
            <w:tcMar>
              <w:top w:w="0" w:type="dxa"/>
              <w:left w:w="0" w:type="dxa"/>
              <w:bottom w:w="0" w:type="dxa"/>
              <w:right w:w="0" w:type="dxa"/>
            </w:tcMar>
            <w:vAlign w:val="center"/>
          </w:tcPr>
          <w:p w14:paraId="72EE8CE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-0.5</w:t>
            </w:r>
          </w:p>
        </w:tc>
        <w:tc>
          <w:tcPr>
            <w:tcW w:w="501" w:type="pct"/>
            <w:vMerge w:val="restart"/>
            <w:tcBorders>
              <w:left w:val="nil"/>
              <w:bottom w:val="single" w:sz="4" w:space="0" w:color="auto"/>
            </w:tcBorders>
            <w:shd w:val="clear" w:color="auto" w:fill="FFFFFF"/>
            <w:tcMar>
              <w:top w:w="0" w:type="dxa"/>
              <w:left w:w="0" w:type="dxa"/>
              <w:bottom w:w="0" w:type="dxa"/>
              <w:right w:w="0" w:type="dxa"/>
            </w:tcMar>
            <w:vAlign w:val="center"/>
          </w:tcPr>
          <w:p w14:paraId="65C1134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left w:val="nil"/>
              <w:bottom w:val="single" w:sz="4" w:space="0" w:color="auto"/>
            </w:tcBorders>
            <w:shd w:val="clear" w:color="auto" w:fill="FFFFFF"/>
            <w:vAlign w:val="center"/>
          </w:tcPr>
          <w:p w14:paraId="63DA2888" w14:textId="6623BA3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554677" w:rsidRPr="00C50EA7" w14:paraId="3966BF0E" w14:textId="77777777" w:rsidTr="00554677">
        <w:tc>
          <w:tcPr>
            <w:tcW w:w="791" w:type="pct"/>
            <w:vMerge/>
            <w:shd w:val="clear" w:color="auto" w:fill="FFFFFF"/>
            <w:tcMar>
              <w:top w:w="0" w:type="dxa"/>
              <w:left w:w="0" w:type="dxa"/>
              <w:bottom w:w="0" w:type="dxa"/>
              <w:right w:w="0" w:type="dxa"/>
            </w:tcMar>
            <w:vAlign w:val="center"/>
          </w:tcPr>
          <w:p w14:paraId="32ECF75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47DA647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shd w:val="clear" w:color="auto" w:fill="FFFFFF"/>
            <w:tcMar>
              <w:top w:w="0" w:type="dxa"/>
              <w:left w:w="0" w:type="dxa"/>
              <w:bottom w:w="0" w:type="dxa"/>
              <w:right w:w="0" w:type="dxa"/>
            </w:tcMar>
            <w:vAlign w:val="center"/>
          </w:tcPr>
          <w:p w14:paraId="204D974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 (18.5%)</w:t>
            </w:r>
          </w:p>
        </w:tc>
        <w:tc>
          <w:tcPr>
            <w:tcW w:w="437" w:type="pct"/>
            <w:shd w:val="clear" w:color="auto" w:fill="FFFFFF"/>
            <w:tcMar>
              <w:top w:w="0" w:type="dxa"/>
              <w:left w:w="0" w:type="dxa"/>
              <w:bottom w:w="0" w:type="dxa"/>
              <w:right w:w="0" w:type="dxa"/>
            </w:tcMar>
            <w:vAlign w:val="center"/>
          </w:tcPr>
          <w:p w14:paraId="5BB15B6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(16.1%)</w:t>
            </w:r>
          </w:p>
        </w:tc>
        <w:tc>
          <w:tcPr>
            <w:tcW w:w="437" w:type="pct"/>
            <w:shd w:val="clear" w:color="auto" w:fill="FFFFFF"/>
            <w:tcMar>
              <w:top w:w="0" w:type="dxa"/>
              <w:left w:w="0" w:type="dxa"/>
              <w:bottom w:w="0" w:type="dxa"/>
              <w:right w:w="0" w:type="dxa"/>
            </w:tcMar>
            <w:vAlign w:val="center"/>
          </w:tcPr>
          <w:p w14:paraId="3E0C6BB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-2.3</w:t>
            </w:r>
          </w:p>
        </w:tc>
        <w:tc>
          <w:tcPr>
            <w:tcW w:w="437" w:type="pct"/>
            <w:shd w:val="clear" w:color="auto" w:fill="FFFFFF"/>
            <w:tcMar>
              <w:top w:w="0" w:type="dxa"/>
              <w:left w:w="0" w:type="dxa"/>
              <w:bottom w:w="0" w:type="dxa"/>
              <w:right w:w="0" w:type="dxa"/>
            </w:tcMar>
            <w:vAlign w:val="center"/>
          </w:tcPr>
          <w:p w14:paraId="7D8E0C0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(10.5%)</w:t>
            </w:r>
          </w:p>
        </w:tc>
        <w:tc>
          <w:tcPr>
            <w:tcW w:w="437" w:type="pct"/>
            <w:shd w:val="clear" w:color="auto" w:fill="FFFFFF"/>
            <w:tcMar>
              <w:top w:w="0" w:type="dxa"/>
              <w:left w:w="0" w:type="dxa"/>
              <w:bottom w:w="0" w:type="dxa"/>
              <w:right w:w="0" w:type="dxa"/>
            </w:tcMar>
            <w:vAlign w:val="center"/>
          </w:tcPr>
          <w:p w14:paraId="4D701E4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(4.1%)</w:t>
            </w:r>
          </w:p>
        </w:tc>
        <w:tc>
          <w:tcPr>
            <w:tcW w:w="437" w:type="pct"/>
            <w:shd w:val="clear" w:color="auto" w:fill="FFFFFF"/>
            <w:tcMar>
              <w:top w:w="0" w:type="dxa"/>
              <w:left w:w="0" w:type="dxa"/>
              <w:bottom w:w="0" w:type="dxa"/>
              <w:right w:w="0" w:type="dxa"/>
            </w:tcMar>
            <w:vAlign w:val="center"/>
          </w:tcPr>
          <w:p w14:paraId="6145F9A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-6.4</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17456E1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14987FAD" w14:textId="679D43F8"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374BFC77" w14:textId="77777777" w:rsidTr="00554677">
        <w:tc>
          <w:tcPr>
            <w:tcW w:w="791" w:type="pct"/>
            <w:vMerge/>
            <w:tcBorders>
              <w:bottom w:val="single" w:sz="4" w:space="0" w:color="auto"/>
            </w:tcBorders>
            <w:shd w:val="clear" w:color="auto" w:fill="FFFFFF"/>
            <w:tcMar>
              <w:top w:w="0" w:type="dxa"/>
              <w:left w:w="0" w:type="dxa"/>
              <w:bottom w:w="0" w:type="dxa"/>
              <w:right w:w="0" w:type="dxa"/>
            </w:tcMar>
            <w:vAlign w:val="center"/>
          </w:tcPr>
          <w:p w14:paraId="35BC403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bottom w:val="single" w:sz="4" w:space="0" w:color="auto"/>
            </w:tcBorders>
            <w:shd w:val="clear" w:color="auto" w:fill="FFFFFF"/>
            <w:tcMar>
              <w:top w:w="0" w:type="dxa"/>
              <w:left w:w="0" w:type="dxa"/>
              <w:bottom w:w="0" w:type="dxa"/>
              <w:right w:w="0" w:type="dxa"/>
            </w:tcMar>
            <w:vAlign w:val="center"/>
          </w:tcPr>
          <w:p w14:paraId="11F79C4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bottom w:val="single" w:sz="4" w:space="0" w:color="auto"/>
            </w:tcBorders>
            <w:shd w:val="clear" w:color="auto" w:fill="FFFFFF"/>
            <w:tcMar>
              <w:top w:w="0" w:type="dxa"/>
              <w:left w:w="0" w:type="dxa"/>
              <w:bottom w:w="0" w:type="dxa"/>
              <w:right w:w="0" w:type="dxa"/>
            </w:tcMar>
            <w:vAlign w:val="center"/>
          </w:tcPr>
          <w:p w14:paraId="633308A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(6.2%)</w:t>
            </w:r>
          </w:p>
        </w:tc>
        <w:tc>
          <w:tcPr>
            <w:tcW w:w="437" w:type="pct"/>
            <w:tcBorders>
              <w:bottom w:val="single" w:sz="4" w:space="0" w:color="auto"/>
            </w:tcBorders>
            <w:shd w:val="clear" w:color="auto" w:fill="FFFFFF"/>
            <w:tcMar>
              <w:top w:w="0" w:type="dxa"/>
              <w:left w:w="0" w:type="dxa"/>
              <w:bottom w:w="0" w:type="dxa"/>
              <w:right w:w="0" w:type="dxa"/>
            </w:tcMar>
            <w:vAlign w:val="center"/>
          </w:tcPr>
          <w:p w14:paraId="37E0366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(6.5%)</w:t>
            </w:r>
          </w:p>
        </w:tc>
        <w:tc>
          <w:tcPr>
            <w:tcW w:w="437" w:type="pct"/>
            <w:tcBorders>
              <w:bottom w:val="single" w:sz="4" w:space="0" w:color="auto"/>
            </w:tcBorders>
            <w:shd w:val="clear" w:color="auto" w:fill="FFFFFF"/>
            <w:tcMar>
              <w:top w:w="0" w:type="dxa"/>
              <w:left w:w="0" w:type="dxa"/>
              <w:bottom w:w="0" w:type="dxa"/>
              <w:right w:w="0" w:type="dxa"/>
            </w:tcMar>
            <w:vAlign w:val="center"/>
          </w:tcPr>
          <w:p w14:paraId="2F94D72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0.3</w:t>
            </w:r>
          </w:p>
        </w:tc>
        <w:tc>
          <w:tcPr>
            <w:tcW w:w="437" w:type="pct"/>
            <w:tcBorders>
              <w:bottom w:val="single" w:sz="4" w:space="0" w:color="auto"/>
            </w:tcBorders>
            <w:shd w:val="clear" w:color="auto" w:fill="FFFFFF"/>
            <w:tcMar>
              <w:top w:w="0" w:type="dxa"/>
              <w:left w:w="0" w:type="dxa"/>
              <w:bottom w:w="0" w:type="dxa"/>
              <w:right w:w="0" w:type="dxa"/>
            </w:tcMar>
            <w:vAlign w:val="center"/>
          </w:tcPr>
          <w:p w14:paraId="7C0FC28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(5.3%)</w:t>
            </w:r>
          </w:p>
        </w:tc>
        <w:tc>
          <w:tcPr>
            <w:tcW w:w="437" w:type="pct"/>
            <w:tcBorders>
              <w:bottom w:val="single" w:sz="4" w:space="0" w:color="auto"/>
            </w:tcBorders>
            <w:shd w:val="clear" w:color="auto" w:fill="FFFFFF"/>
            <w:tcMar>
              <w:top w:w="0" w:type="dxa"/>
              <w:left w:w="0" w:type="dxa"/>
              <w:bottom w:w="0" w:type="dxa"/>
              <w:right w:w="0" w:type="dxa"/>
            </w:tcMar>
            <w:vAlign w:val="center"/>
          </w:tcPr>
          <w:p w14:paraId="03A74F9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tcBorders>
              <w:bottom w:val="single" w:sz="4" w:space="0" w:color="auto"/>
            </w:tcBorders>
            <w:shd w:val="clear" w:color="auto" w:fill="FFFFFF"/>
            <w:tcMar>
              <w:top w:w="0" w:type="dxa"/>
              <w:left w:w="0" w:type="dxa"/>
              <w:bottom w:w="0" w:type="dxa"/>
              <w:right w:w="0" w:type="dxa"/>
            </w:tcMar>
            <w:vAlign w:val="center"/>
          </w:tcPr>
          <w:p w14:paraId="44A5793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0DFDB3F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7550C96B" w14:textId="48C022A3"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2E2E7B23" w14:textId="77777777" w:rsidTr="00D32C67">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79213EF6"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Reaching agreements with families regarding vaccination</w:t>
            </w:r>
          </w:p>
        </w:tc>
        <w:tc>
          <w:tcPr>
            <w:tcW w:w="589" w:type="pct"/>
            <w:tcBorders>
              <w:top w:val="single" w:sz="4" w:space="0" w:color="auto"/>
            </w:tcBorders>
            <w:shd w:val="clear" w:color="auto" w:fill="FFFFFF"/>
            <w:tcMar>
              <w:top w:w="0" w:type="dxa"/>
              <w:left w:w="0" w:type="dxa"/>
              <w:bottom w:w="0" w:type="dxa"/>
              <w:right w:w="0" w:type="dxa"/>
            </w:tcMar>
            <w:vAlign w:val="center"/>
          </w:tcPr>
          <w:p w14:paraId="0B796C7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tcBorders>
            <w:shd w:val="clear" w:color="auto" w:fill="FFFFFF"/>
            <w:tcMar>
              <w:top w:w="0" w:type="dxa"/>
              <w:left w:w="0" w:type="dxa"/>
              <w:bottom w:w="0" w:type="dxa"/>
              <w:right w:w="0" w:type="dxa"/>
            </w:tcMar>
            <w:vAlign w:val="center"/>
          </w:tcPr>
          <w:p w14:paraId="4C43BA78"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(21.5%)</w:t>
            </w:r>
          </w:p>
        </w:tc>
        <w:tc>
          <w:tcPr>
            <w:tcW w:w="437" w:type="pct"/>
            <w:tcBorders>
              <w:top w:val="single" w:sz="4" w:space="0" w:color="auto"/>
            </w:tcBorders>
            <w:shd w:val="clear" w:color="auto" w:fill="FFFFFF"/>
            <w:tcMar>
              <w:top w:w="0" w:type="dxa"/>
              <w:left w:w="0" w:type="dxa"/>
              <w:bottom w:w="0" w:type="dxa"/>
              <w:right w:w="0" w:type="dxa"/>
            </w:tcMar>
            <w:vAlign w:val="center"/>
          </w:tcPr>
          <w:p w14:paraId="5D557D3C"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 (21.0%)</w:t>
            </w:r>
          </w:p>
        </w:tc>
        <w:tc>
          <w:tcPr>
            <w:tcW w:w="437" w:type="pct"/>
            <w:tcBorders>
              <w:top w:val="single" w:sz="4" w:space="0" w:color="auto"/>
            </w:tcBorders>
            <w:shd w:val="clear" w:color="auto" w:fill="FFFFFF"/>
            <w:tcMar>
              <w:top w:w="0" w:type="dxa"/>
              <w:left w:w="0" w:type="dxa"/>
              <w:bottom w:w="0" w:type="dxa"/>
              <w:right w:w="0" w:type="dxa"/>
            </w:tcMar>
            <w:vAlign w:val="center"/>
          </w:tcPr>
          <w:p w14:paraId="33B2595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-0.6</w:t>
            </w:r>
          </w:p>
        </w:tc>
        <w:tc>
          <w:tcPr>
            <w:tcW w:w="437" w:type="pct"/>
            <w:tcBorders>
              <w:top w:val="single" w:sz="4" w:space="0" w:color="auto"/>
            </w:tcBorders>
            <w:shd w:val="clear" w:color="auto" w:fill="FFFFFF"/>
            <w:tcMar>
              <w:top w:w="0" w:type="dxa"/>
              <w:left w:w="0" w:type="dxa"/>
              <w:bottom w:w="0" w:type="dxa"/>
              <w:right w:w="0" w:type="dxa"/>
            </w:tcMar>
            <w:vAlign w:val="center"/>
          </w:tcPr>
          <w:p w14:paraId="5C1B1435"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 (22.4%)</w:t>
            </w:r>
          </w:p>
        </w:tc>
        <w:tc>
          <w:tcPr>
            <w:tcW w:w="437" w:type="pct"/>
            <w:tcBorders>
              <w:top w:val="single" w:sz="4" w:space="0" w:color="auto"/>
            </w:tcBorders>
            <w:shd w:val="clear" w:color="auto" w:fill="FFFFFF"/>
            <w:tcMar>
              <w:top w:w="0" w:type="dxa"/>
              <w:left w:w="0" w:type="dxa"/>
              <w:bottom w:w="0" w:type="dxa"/>
              <w:right w:w="0" w:type="dxa"/>
            </w:tcMar>
            <w:vAlign w:val="center"/>
          </w:tcPr>
          <w:p w14:paraId="15E323C7"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37 (50.7%)</w:t>
            </w:r>
          </w:p>
        </w:tc>
        <w:tc>
          <w:tcPr>
            <w:tcW w:w="437" w:type="pct"/>
            <w:tcBorders>
              <w:top w:val="single" w:sz="4" w:space="0" w:color="auto"/>
            </w:tcBorders>
            <w:shd w:val="clear" w:color="auto" w:fill="FFFFFF"/>
            <w:tcMar>
              <w:top w:w="0" w:type="dxa"/>
              <w:left w:w="0" w:type="dxa"/>
              <w:bottom w:w="0" w:type="dxa"/>
              <w:right w:w="0" w:type="dxa"/>
            </w:tcMar>
            <w:vAlign w:val="center"/>
          </w:tcPr>
          <w:p w14:paraId="45E039B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28.3</w:t>
            </w:r>
          </w:p>
        </w:tc>
        <w:tc>
          <w:tcPr>
            <w:tcW w:w="501"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4612488A"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5.07 (2.28 – 11.98)</w:t>
            </w:r>
          </w:p>
        </w:tc>
        <w:tc>
          <w:tcPr>
            <w:tcW w:w="497" w:type="pct"/>
            <w:tcBorders>
              <w:top w:val="single" w:sz="4" w:space="0" w:color="auto"/>
              <w:left w:val="none" w:sz="0" w:space="0" w:color="000000"/>
              <w:right w:val="none" w:sz="0" w:space="0" w:color="000000"/>
            </w:tcBorders>
            <w:shd w:val="clear" w:color="auto" w:fill="FFFFFF"/>
            <w:tcMar>
              <w:top w:w="0" w:type="dxa"/>
              <w:left w:w="0" w:type="dxa"/>
              <w:bottom w:w="0" w:type="dxa"/>
              <w:right w:w="0" w:type="dxa"/>
            </w:tcMar>
            <w:vAlign w:val="center"/>
          </w:tcPr>
          <w:p w14:paraId="4675BF08"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5.24 (2.29 – 12.79)</w:t>
            </w:r>
          </w:p>
        </w:tc>
      </w:tr>
      <w:tr w:rsidR="00554677" w:rsidRPr="00C50EA7" w14:paraId="29E85F98" w14:textId="77777777" w:rsidTr="00554677">
        <w:tc>
          <w:tcPr>
            <w:tcW w:w="791" w:type="pct"/>
            <w:vMerge/>
            <w:shd w:val="clear" w:color="auto" w:fill="FFFFFF"/>
            <w:tcMar>
              <w:top w:w="0" w:type="dxa"/>
              <w:left w:w="0" w:type="dxa"/>
              <w:bottom w:w="0" w:type="dxa"/>
              <w:right w:w="0" w:type="dxa"/>
            </w:tcMar>
            <w:vAlign w:val="center"/>
          </w:tcPr>
          <w:p w14:paraId="4836B06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751A2C3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shd w:val="clear" w:color="auto" w:fill="FFFFFF"/>
            <w:tcMar>
              <w:top w:w="0" w:type="dxa"/>
              <w:left w:w="0" w:type="dxa"/>
              <w:bottom w:w="0" w:type="dxa"/>
              <w:right w:w="0" w:type="dxa"/>
            </w:tcMar>
            <w:vAlign w:val="center"/>
          </w:tcPr>
          <w:p w14:paraId="081F412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45 (69.2%)</w:t>
            </w:r>
          </w:p>
        </w:tc>
        <w:tc>
          <w:tcPr>
            <w:tcW w:w="437" w:type="pct"/>
            <w:shd w:val="clear" w:color="auto" w:fill="FFFFFF"/>
            <w:tcMar>
              <w:top w:w="0" w:type="dxa"/>
              <w:left w:w="0" w:type="dxa"/>
              <w:bottom w:w="0" w:type="dxa"/>
              <w:right w:w="0" w:type="dxa"/>
            </w:tcMar>
            <w:vAlign w:val="center"/>
          </w:tcPr>
          <w:p w14:paraId="321342B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40 (64.5%)</w:t>
            </w:r>
          </w:p>
        </w:tc>
        <w:tc>
          <w:tcPr>
            <w:tcW w:w="437" w:type="pct"/>
            <w:shd w:val="clear" w:color="auto" w:fill="FFFFFF"/>
            <w:tcMar>
              <w:top w:w="0" w:type="dxa"/>
              <w:left w:w="0" w:type="dxa"/>
              <w:bottom w:w="0" w:type="dxa"/>
              <w:right w:w="0" w:type="dxa"/>
            </w:tcMar>
            <w:vAlign w:val="center"/>
          </w:tcPr>
          <w:p w14:paraId="27F3669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-4.7</w:t>
            </w:r>
          </w:p>
        </w:tc>
        <w:tc>
          <w:tcPr>
            <w:tcW w:w="437" w:type="pct"/>
            <w:shd w:val="clear" w:color="auto" w:fill="FFFFFF"/>
            <w:tcMar>
              <w:top w:w="0" w:type="dxa"/>
              <w:left w:w="0" w:type="dxa"/>
              <w:bottom w:w="0" w:type="dxa"/>
              <w:right w:w="0" w:type="dxa"/>
            </w:tcMar>
            <w:vAlign w:val="center"/>
          </w:tcPr>
          <w:p w14:paraId="3FB4396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46 (60.5%)</w:t>
            </w:r>
          </w:p>
        </w:tc>
        <w:tc>
          <w:tcPr>
            <w:tcW w:w="437" w:type="pct"/>
            <w:shd w:val="clear" w:color="auto" w:fill="FFFFFF"/>
            <w:tcMar>
              <w:top w:w="0" w:type="dxa"/>
              <w:left w:w="0" w:type="dxa"/>
              <w:bottom w:w="0" w:type="dxa"/>
              <w:right w:w="0" w:type="dxa"/>
            </w:tcMar>
            <w:vAlign w:val="center"/>
          </w:tcPr>
          <w:p w14:paraId="0009F56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31 (42.5%)</w:t>
            </w:r>
          </w:p>
        </w:tc>
        <w:tc>
          <w:tcPr>
            <w:tcW w:w="437" w:type="pct"/>
            <w:shd w:val="clear" w:color="auto" w:fill="FFFFFF"/>
            <w:tcMar>
              <w:top w:w="0" w:type="dxa"/>
              <w:left w:w="0" w:type="dxa"/>
              <w:bottom w:w="0" w:type="dxa"/>
              <w:right w:w="0" w:type="dxa"/>
            </w:tcMar>
            <w:vAlign w:val="center"/>
          </w:tcPr>
          <w:p w14:paraId="1917A4D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-18.1</w:t>
            </w:r>
          </w:p>
        </w:tc>
        <w:tc>
          <w:tcPr>
            <w:tcW w:w="501" w:type="pct"/>
            <w:vMerge w:val="restart"/>
            <w:tcBorders>
              <w:left w:val="nil"/>
              <w:bottom w:val="single" w:sz="4" w:space="0" w:color="auto"/>
            </w:tcBorders>
            <w:shd w:val="clear" w:color="auto" w:fill="FFFFFF"/>
            <w:tcMar>
              <w:top w:w="0" w:type="dxa"/>
              <w:left w:w="0" w:type="dxa"/>
              <w:bottom w:w="0" w:type="dxa"/>
              <w:right w:w="0" w:type="dxa"/>
            </w:tcMar>
            <w:vAlign w:val="center"/>
          </w:tcPr>
          <w:p w14:paraId="6059C07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left w:val="nil"/>
              <w:bottom w:val="single" w:sz="4" w:space="0" w:color="auto"/>
            </w:tcBorders>
            <w:shd w:val="clear" w:color="auto" w:fill="FFFFFF"/>
            <w:vAlign w:val="center"/>
          </w:tcPr>
          <w:p w14:paraId="0AA653C5" w14:textId="7C806344"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554677" w:rsidRPr="00C50EA7" w14:paraId="43A57980" w14:textId="77777777" w:rsidTr="00554677">
        <w:tc>
          <w:tcPr>
            <w:tcW w:w="791" w:type="pct"/>
            <w:vMerge/>
            <w:shd w:val="clear" w:color="auto" w:fill="FFFFFF"/>
            <w:tcMar>
              <w:top w:w="0" w:type="dxa"/>
              <w:left w:w="0" w:type="dxa"/>
              <w:bottom w:w="0" w:type="dxa"/>
              <w:right w:w="0" w:type="dxa"/>
            </w:tcMar>
            <w:vAlign w:val="center"/>
          </w:tcPr>
          <w:p w14:paraId="52A8187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15BE992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shd w:val="clear" w:color="auto" w:fill="FFFFFF"/>
            <w:tcMar>
              <w:top w:w="0" w:type="dxa"/>
              <w:left w:w="0" w:type="dxa"/>
              <w:bottom w:w="0" w:type="dxa"/>
              <w:right w:w="0" w:type="dxa"/>
            </w:tcMar>
            <w:vAlign w:val="center"/>
          </w:tcPr>
          <w:p w14:paraId="4C06D29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(6.2%)</w:t>
            </w:r>
          </w:p>
        </w:tc>
        <w:tc>
          <w:tcPr>
            <w:tcW w:w="437" w:type="pct"/>
            <w:shd w:val="clear" w:color="auto" w:fill="FFFFFF"/>
            <w:tcMar>
              <w:top w:w="0" w:type="dxa"/>
              <w:left w:w="0" w:type="dxa"/>
              <w:bottom w:w="0" w:type="dxa"/>
              <w:right w:w="0" w:type="dxa"/>
            </w:tcMar>
            <w:vAlign w:val="center"/>
          </w:tcPr>
          <w:p w14:paraId="3CCA187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(11.3%)</w:t>
            </w:r>
          </w:p>
        </w:tc>
        <w:tc>
          <w:tcPr>
            <w:tcW w:w="437" w:type="pct"/>
            <w:shd w:val="clear" w:color="auto" w:fill="FFFFFF"/>
            <w:tcMar>
              <w:top w:w="0" w:type="dxa"/>
              <w:left w:w="0" w:type="dxa"/>
              <w:bottom w:w="0" w:type="dxa"/>
              <w:right w:w="0" w:type="dxa"/>
            </w:tcMar>
            <w:vAlign w:val="center"/>
          </w:tcPr>
          <w:p w14:paraId="301961C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5.1</w:t>
            </w:r>
          </w:p>
        </w:tc>
        <w:tc>
          <w:tcPr>
            <w:tcW w:w="437" w:type="pct"/>
            <w:shd w:val="clear" w:color="auto" w:fill="FFFFFF"/>
            <w:tcMar>
              <w:top w:w="0" w:type="dxa"/>
              <w:left w:w="0" w:type="dxa"/>
              <w:bottom w:w="0" w:type="dxa"/>
              <w:right w:w="0" w:type="dxa"/>
            </w:tcMar>
            <w:vAlign w:val="center"/>
          </w:tcPr>
          <w:p w14:paraId="58C7D86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(13.2%)</w:t>
            </w:r>
          </w:p>
        </w:tc>
        <w:tc>
          <w:tcPr>
            <w:tcW w:w="437" w:type="pct"/>
            <w:shd w:val="clear" w:color="auto" w:fill="FFFFFF"/>
            <w:tcMar>
              <w:top w:w="0" w:type="dxa"/>
              <w:left w:w="0" w:type="dxa"/>
              <w:bottom w:w="0" w:type="dxa"/>
              <w:right w:w="0" w:type="dxa"/>
            </w:tcMar>
            <w:vAlign w:val="center"/>
          </w:tcPr>
          <w:p w14:paraId="05C565C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(6.8%)</w:t>
            </w:r>
          </w:p>
        </w:tc>
        <w:tc>
          <w:tcPr>
            <w:tcW w:w="437" w:type="pct"/>
            <w:shd w:val="clear" w:color="auto" w:fill="FFFFFF"/>
            <w:tcMar>
              <w:top w:w="0" w:type="dxa"/>
              <w:left w:w="0" w:type="dxa"/>
              <w:bottom w:w="0" w:type="dxa"/>
              <w:right w:w="0" w:type="dxa"/>
            </w:tcMar>
            <w:vAlign w:val="center"/>
          </w:tcPr>
          <w:p w14:paraId="00DE108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-6.3</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2A7C285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18710A51" w14:textId="014E0E03"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385A8C47" w14:textId="77777777" w:rsidTr="00554677">
        <w:tc>
          <w:tcPr>
            <w:tcW w:w="791" w:type="pct"/>
            <w:vMerge/>
            <w:tcBorders>
              <w:bottom w:val="single" w:sz="4" w:space="0" w:color="auto"/>
            </w:tcBorders>
            <w:shd w:val="clear" w:color="auto" w:fill="FFFFFF"/>
            <w:tcMar>
              <w:top w:w="0" w:type="dxa"/>
              <w:left w:w="0" w:type="dxa"/>
              <w:bottom w:w="0" w:type="dxa"/>
              <w:right w:w="0" w:type="dxa"/>
            </w:tcMar>
            <w:vAlign w:val="center"/>
          </w:tcPr>
          <w:p w14:paraId="3E33068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bottom w:val="single" w:sz="4" w:space="0" w:color="auto"/>
            </w:tcBorders>
            <w:shd w:val="clear" w:color="auto" w:fill="FFFFFF"/>
            <w:tcMar>
              <w:top w:w="0" w:type="dxa"/>
              <w:left w:w="0" w:type="dxa"/>
              <w:bottom w:w="0" w:type="dxa"/>
              <w:right w:w="0" w:type="dxa"/>
            </w:tcMar>
            <w:vAlign w:val="center"/>
          </w:tcPr>
          <w:p w14:paraId="468F545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bottom w:val="single" w:sz="4" w:space="0" w:color="auto"/>
            </w:tcBorders>
            <w:shd w:val="clear" w:color="auto" w:fill="FFFFFF"/>
            <w:tcMar>
              <w:top w:w="0" w:type="dxa"/>
              <w:left w:w="0" w:type="dxa"/>
              <w:bottom w:w="0" w:type="dxa"/>
              <w:right w:w="0" w:type="dxa"/>
            </w:tcMar>
            <w:vAlign w:val="center"/>
          </w:tcPr>
          <w:p w14:paraId="03A491B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437" w:type="pct"/>
            <w:tcBorders>
              <w:bottom w:val="single" w:sz="4" w:space="0" w:color="auto"/>
            </w:tcBorders>
            <w:shd w:val="clear" w:color="auto" w:fill="FFFFFF"/>
            <w:tcMar>
              <w:top w:w="0" w:type="dxa"/>
              <w:left w:w="0" w:type="dxa"/>
              <w:bottom w:w="0" w:type="dxa"/>
              <w:right w:w="0" w:type="dxa"/>
            </w:tcMar>
            <w:vAlign w:val="center"/>
          </w:tcPr>
          <w:p w14:paraId="5B77AF3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(3.2%)</w:t>
            </w:r>
          </w:p>
        </w:tc>
        <w:tc>
          <w:tcPr>
            <w:tcW w:w="437" w:type="pct"/>
            <w:tcBorders>
              <w:bottom w:val="single" w:sz="4" w:space="0" w:color="auto"/>
            </w:tcBorders>
            <w:shd w:val="clear" w:color="auto" w:fill="FFFFFF"/>
            <w:tcMar>
              <w:top w:w="0" w:type="dxa"/>
              <w:left w:w="0" w:type="dxa"/>
              <w:bottom w:w="0" w:type="dxa"/>
              <w:right w:w="0" w:type="dxa"/>
            </w:tcMar>
            <w:vAlign w:val="center"/>
          </w:tcPr>
          <w:p w14:paraId="198A9E1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0.1</w:t>
            </w:r>
          </w:p>
        </w:tc>
        <w:tc>
          <w:tcPr>
            <w:tcW w:w="437" w:type="pct"/>
            <w:tcBorders>
              <w:bottom w:val="single" w:sz="4" w:space="0" w:color="auto"/>
            </w:tcBorders>
            <w:shd w:val="clear" w:color="auto" w:fill="FFFFFF"/>
            <w:tcMar>
              <w:top w:w="0" w:type="dxa"/>
              <w:left w:w="0" w:type="dxa"/>
              <w:bottom w:w="0" w:type="dxa"/>
              <w:right w:w="0" w:type="dxa"/>
            </w:tcMar>
            <w:vAlign w:val="center"/>
          </w:tcPr>
          <w:p w14:paraId="75E0880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(3.9%)</w:t>
            </w:r>
          </w:p>
        </w:tc>
        <w:tc>
          <w:tcPr>
            <w:tcW w:w="437" w:type="pct"/>
            <w:tcBorders>
              <w:bottom w:val="single" w:sz="4" w:space="0" w:color="auto"/>
            </w:tcBorders>
            <w:shd w:val="clear" w:color="auto" w:fill="FFFFFF"/>
            <w:tcMar>
              <w:top w:w="0" w:type="dxa"/>
              <w:left w:w="0" w:type="dxa"/>
              <w:bottom w:w="0" w:type="dxa"/>
              <w:right w:w="0" w:type="dxa"/>
            </w:tcMar>
            <w:vAlign w:val="center"/>
          </w:tcPr>
          <w:p w14:paraId="41CFC8B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bottom w:val="single" w:sz="4" w:space="0" w:color="auto"/>
            </w:tcBorders>
            <w:shd w:val="clear" w:color="auto" w:fill="FFFFFF"/>
            <w:tcMar>
              <w:top w:w="0" w:type="dxa"/>
              <w:left w:w="0" w:type="dxa"/>
              <w:bottom w:w="0" w:type="dxa"/>
              <w:right w:w="0" w:type="dxa"/>
            </w:tcMar>
            <w:vAlign w:val="center"/>
          </w:tcPr>
          <w:p w14:paraId="5B54E41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208194C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5107EEA2" w14:textId="1B979025"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5B4213C8" w14:textId="77777777" w:rsidTr="00D32C67">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04C447F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Providing families with reliable informational resources</w:t>
            </w:r>
          </w:p>
        </w:tc>
        <w:tc>
          <w:tcPr>
            <w:tcW w:w="589" w:type="pct"/>
            <w:tcBorders>
              <w:top w:val="single" w:sz="4" w:space="0" w:color="auto"/>
            </w:tcBorders>
            <w:shd w:val="clear" w:color="auto" w:fill="FFFFFF"/>
            <w:tcMar>
              <w:top w:w="0" w:type="dxa"/>
              <w:left w:w="0" w:type="dxa"/>
              <w:bottom w:w="0" w:type="dxa"/>
              <w:right w:w="0" w:type="dxa"/>
            </w:tcMar>
            <w:vAlign w:val="center"/>
          </w:tcPr>
          <w:p w14:paraId="79090C0B"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tcBorders>
            <w:shd w:val="clear" w:color="auto" w:fill="FFFFFF"/>
            <w:tcMar>
              <w:top w:w="0" w:type="dxa"/>
              <w:left w:w="0" w:type="dxa"/>
              <w:bottom w:w="0" w:type="dxa"/>
              <w:right w:w="0" w:type="dxa"/>
            </w:tcMar>
            <w:vAlign w:val="center"/>
          </w:tcPr>
          <w:p w14:paraId="6B1FE8DF"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 (33.8%)</w:t>
            </w:r>
          </w:p>
        </w:tc>
        <w:tc>
          <w:tcPr>
            <w:tcW w:w="437" w:type="pct"/>
            <w:tcBorders>
              <w:top w:val="single" w:sz="4" w:space="0" w:color="auto"/>
            </w:tcBorders>
            <w:shd w:val="clear" w:color="auto" w:fill="FFFFFF"/>
            <w:tcMar>
              <w:top w:w="0" w:type="dxa"/>
              <w:left w:w="0" w:type="dxa"/>
              <w:bottom w:w="0" w:type="dxa"/>
              <w:right w:w="0" w:type="dxa"/>
            </w:tcMar>
            <w:vAlign w:val="center"/>
          </w:tcPr>
          <w:p w14:paraId="42359BF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(32.3%)</w:t>
            </w:r>
          </w:p>
        </w:tc>
        <w:tc>
          <w:tcPr>
            <w:tcW w:w="437" w:type="pct"/>
            <w:tcBorders>
              <w:top w:val="single" w:sz="4" w:space="0" w:color="auto"/>
            </w:tcBorders>
            <w:shd w:val="clear" w:color="auto" w:fill="FFFFFF"/>
            <w:tcMar>
              <w:top w:w="0" w:type="dxa"/>
              <w:left w:w="0" w:type="dxa"/>
              <w:bottom w:w="0" w:type="dxa"/>
              <w:right w:w="0" w:type="dxa"/>
            </w:tcMar>
            <w:vAlign w:val="center"/>
          </w:tcPr>
          <w:p w14:paraId="1DADFED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437" w:type="pct"/>
            <w:tcBorders>
              <w:top w:val="single" w:sz="4" w:space="0" w:color="auto"/>
            </w:tcBorders>
            <w:shd w:val="clear" w:color="auto" w:fill="FFFFFF"/>
            <w:tcMar>
              <w:top w:w="0" w:type="dxa"/>
              <w:left w:w="0" w:type="dxa"/>
              <w:bottom w:w="0" w:type="dxa"/>
              <w:right w:w="0" w:type="dxa"/>
            </w:tcMar>
            <w:vAlign w:val="center"/>
          </w:tcPr>
          <w:p w14:paraId="371583D3"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 (32.9%)</w:t>
            </w:r>
          </w:p>
        </w:tc>
        <w:tc>
          <w:tcPr>
            <w:tcW w:w="437" w:type="pct"/>
            <w:tcBorders>
              <w:top w:val="single" w:sz="4" w:space="0" w:color="auto"/>
            </w:tcBorders>
            <w:shd w:val="clear" w:color="auto" w:fill="FFFFFF"/>
            <w:tcMar>
              <w:top w:w="0" w:type="dxa"/>
              <w:left w:w="0" w:type="dxa"/>
              <w:bottom w:w="0" w:type="dxa"/>
              <w:right w:w="0" w:type="dxa"/>
            </w:tcMar>
            <w:vAlign w:val="center"/>
          </w:tcPr>
          <w:p w14:paraId="4F6EFEB5"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36 (49.3%)</w:t>
            </w:r>
          </w:p>
        </w:tc>
        <w:tc>
          <w:tcPr>
            <w:tcW w:w="437" w:type="pct"/>
            <w:tcBorders>
              <w:top w:val="single" w:sz="4" w:space="0" w:color="auto"/>
            </w:tcBorders>
            <w:shd w:val="clear" w:color="auto" w:fill="FFFFFF"/>
            <w:tcMar>
              <w:top w:w="0" w:type="dxa"/>
              <w:left w:w="0" w:type="dxa"/>
              <w:bottom w:w="0" w:type="dxa"/>
              <w:right w:w="0" w:type="dxa"/>
            </w:tcMar>
            <w:vAlign w:val="center"/>
          </w:tcPr>
          <w:p w14:paraId="702E4369"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16.4</w:t>
            </w:r>
          </w:p>
        </w:tc>
        <w:tc>
          <w:tcPr>
            <w:tcW w:w="501"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39DD154C"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2.83 (1.24 – 6.86)</w:t>
            </w:r>
          </w:p>
        </w:tc>
        <w:tc>
          <w:tcPr>
            <w:tcW w:w="497" w:type="pct"/>
            <w:tcBorders>
              <w:top w:val="single" w:sz="4" w:space="0" w:color="auto"/>
              <w:left w:val="none" w:sz="0" w:space="0" w:color="000000"/>
              <w:right w:val="none" w:sz="0" w:space="0" w:color="000000"/>
            </w:tcBorders>
            <w:shd w:val="clear" w:color="auto" w:fill="FFFFFF"/>
            <w:tcMar>
              <w:top w:w="0" w:type="dxa"/>
              <w:left w:w="0" w:type="dxa"/>
              <w:bottom w:w="0" w:type="dxa"/>
              <w:right w:w="0" w:type="dxa"/>
            </w:tcMar>
            <w:vAlign w:val="center"/>
          </w:tcPr>
          <w:p w14:paraId="7186CBB7"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2.62 (1.13 – 6.45)</w:t>
            </w:r>
          </w:p>
        </w:tc>
      </w:tr>
      <w:tr w:rsidR="00554677" w:rsidRPr="00C50EA7" w14:paraId="2333C95C" w14:textId="77777777" w:rsidTr="00554677">
        <w:tc>
          <w:tcPr>
            <w:tcW w:w="791" w:type="pct"/>
            <w:vMerge/>
            <w:shd w:val="clear" w:color="auto" w:fill="FFFFFF"/>
            <w:tcMar>
              <w:top w:w="0" w:type="dxa"/>
              <w:left w:w="0" w:type="dxa"/>
              <w:bottom w:w="0" w:type="dxa"/>
              <w:right w:w="0" w:type="dxa"/>
            </w:tcMar>
            <w:vAlign w:val="center"/>
          </w:tcPr>
          <w:p w14:paraId="10FDB38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6FDC192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shd w:val="clear" w:color="auto" w:fill="FFFFFF"/>
            <w:tcMar>
              <w:top w:w="0" w:type="dxa"/>
              <w:left w:w="0" w:type="dxa"/>
              <w:bottom w:w="0" w:type="dxa"/>
              <w:right w:w="0" w:type="dxa"/>
            </w:tcMar>
            <w:vAlign w:val="center"/>
          </w:tcPr>
          <w:p w14:paraId="69BDDD5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31 (47.7%)</w:t>
            </w:r>
          </w:p>
        </w:tc>
        <w:tc>
          <w:tcPr>
            <w:tcW w:w="437" w:type="pct"/>
            <w:shd w:val="clear" w:color="auto" w:fill="FFFFFF"/>
            <w:tcMar>
              <w:top w:w="0" w:type="dxa"/>
              <w:left w:w="0" w:type="dxa"/>
              <w:bottom w:w="0" w:type="dxa"/>
              <w:right w:w="0" w:type="dxa"/>
            </w:tcMar>
            <w:vAlign w:val="center"/>
          </w:tcPr>
          <w:p w14:paraId="33E102E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37 (59.7%)</w:t>
            </w:r>
          </w:p>
        </w:tc>
        <w:tc>
          <w:tcPr>
            <w:tcW w:w="437" w:type="pct"/>
            <w:shd w:val="clear" w:color="auto" w:fill="FFFFFF"/>
            <w:tcMar>
              <w:top w:w="0" w:type="dxa"/>
              <w:left w:w="0" w:type="dxa"/>
              <w:bottom w:w="0" w:type="dxa"/>
              <w:right w:w="0" w:type="dxa"/>
            </w:tcMar>
            <w:vAlign w:val="center"/>
          </w:tcPr>
          <w:p w14:paraId="5A3A6AB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12.0</w:t>
            </w:r>
          </w:p>
        </w:tc>
        <w:tc>
          <w:tcPr>
            <w:tcW w:w="437" w:type="pct"/>
            <w:shd w:val="clear" w:color="auto" w:fill="FFFFFF"/>
            <w:tcMar>
              <w:top w:w="0" w:type="dxa"/>
              <w:left w:w="0" w:type="dxa"/>
              <w:bottom w:w="0" w:type="dxa"/>
              <w:right w:w="0" w:type="dxa"/>
            </w:tcMar>
            <w:vAlign w:val="center"/>
          </w:tcPr>
          <w:p w14:paraId="0E1D74F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43 (56.6%)</w:t>
            </w:r>
          </w:p>
        </w:tc>
        <w:tc>
          <w:tcPr>
            <w:tcW w:w="437" w:type="pct"/>
            <w:shd w:val="clear" w:color="auto" w:fill="FFFFFF"/>
            <w:tcMar>
              <w:top w:w="0" w:type="dxa"/>
              <w:left w:w="0" w:type="dxa"/>
              <w:bottom w:w="0" w:type="dxa"/>
              <w:right w:w="0" w:type="dxa"/>
            </w:tcMar>
            <w:vAlign w:val="center"/>
          </w:tcPr>
          <w:p w14:paraId="1B1C997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36 (49.3%)</w:t>
            </w:r>
          </w:p>
        </w:tc>
        <w:tc>
          <w:tcPr>
            <w:tcW w:w="437" w:type="pct"/>
            <w:shd w:val="clear" w:color="auto" w:fill="FFFFFF"/>
            <w:tcMar>
              <w:top w:w="0" w:type="dxa"/>
              <w:left w:w="0" w:type="dxa"/>
              <w:bottom w:w="0" w:type="dxa"/>
              <w:right w:w="0" w:type="dxa"/>
            </w:tcMar>
            <w:vAlign w:val="center"/>
          </w:tcPr>
          <w:p w14:paraId="3339635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-7.3</w:t>
            </w:r>
          </w:p>
        </w:tc>
        <w:tc>
          <w:tcPr>
            <w:tcW w:w="501" w:type="pct"/>
            <w:vMerge w:val="restart"/>
            <w:tcBorders>
              <w:left w:val="nil"/>
            </w:tcBorders>
            <w:shd w:val="clear" w:color="auto" w:fill="FFFFFF"/>
            <w:tcMar>
              <w:top w:w="0" w:type="dxa"/>
              <w:left w:w="0" w:type="dxa"/>
              <w:bottom w:w="0" w:type="dxa"/>
              <w:right w:w="0" w:type="dxa"/>
            </w:tcMar>
            <w:vAlign w:val="center"/>
          </w:tcPr>
          <w:p w14:paraId="33759A6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left w:val="nil"/>
            </w:tcBorders>
            <w:shd w:val="clear" w:color="auto" w:fill="FFFFFF"/>
            <w:vAlign w:val="center"/>
          </w:tcPr>
          <w:p w14:paraId="453F29CF" w14:textId="47042434"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554677" w:rsidRPr="00C50EA7" w14:paraId="7C395789" w14:textId="77777777" w:rsidTr="00554677">
        <w:tc>
          <w:tcPr>
            <w:tcW w:w="791" w:type="pct"/>
            <w:vMerge/>
            <w:shd w:val="clear" w:color="auto" w:fill="FFFFFF"/>
            <w:tcMar>
              <w:top w:w="0" w:type="dxa"/>
              <w:left w:w="0" w:type="dxa"/>
              <w:bottom w:w="0" w:type="dxa"/>
              <w:right w:w="0" w:type="dxa"/>
            </w:tcMar>
            <w:vAlign w:val="center"/>
          </w:tcPr>
          <w:p w14:paraId="14C09C2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3C3238F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shd w:val="clear" w:color="auto" w:fill="FFFFFF"/>
            <w:tcMar>
              <w:top w:w="0" w:type="dxa"/>
              <w:left w:w="0" w:type="dxa"/>
              <w:bottom w:w="0" w:type="dxa"/>
              <w:right w:w="0" w:type="dxa"/>
            </w:tcMar>
            <w:vAlign w:val="center"/>
          </w:tcPr>
          <w:p w14:paraId="6DC01E3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 (13.8%)</w:t>
            </w:r>
          </w:p>
        </w:tc>
        <w:tc>
          <w:tcPr>
            <w:tcW w:w="437" w:type="pct"/>
            <w:shd w:val="clear" w:color="auto" w:fill="FFFFFF"/>
            <w:tcMar>
              <w:top w:w="0" w:type="dxa"/>
              <w:left w:w="0" w:type="dxa"/>
              <w:bottom w:w="0" w:type="dxa"/>
              <w:right w:w="0" w:type="dxa"/>
            </w:tcMar>
            <w:vAlign w:val="center"/>
          </w:tcPr>
          <w:p w14:paraId="7E531C0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(6.5%)</w:t>
            </w:r>
          </w:p>
        </w:tc>
        <w:tc>
          <w:tcPr>
            <w:tcW w:w="437" w:type="pct"/>
            <w:shd w:val="clear" w:color="auto" w:fill="FFFFFF"/>
            <w:tcMar>
              <w:top w:w="0" w:type="dxa"/>
              <w:left w:w="0" w:type="dxa"/>
              <w:bottom w:w="0" w:type="dxa"/>
              <w:right w:w="0" w:type="dxa"/>
            </w:tcMar>
            <w:vAlign w:val="center"/>
          </w:tcPr>
          <w:p w14:paraId="556858C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-7.4</w:t>
            </w:r>
          </w:p>
        </w:tc>
        <w:tc>
          <w:tcPr>
            <w:tcW w:w="437" w:type="pct"/>
            <w:shd w:val="clear" w:color="auto" w:fill="FFFFFF"/>
            <w:tcMar>
              <w:top w:w="0" w:type="dxa"/>
              <w:left w:w="0" w:type="dxa"/>
              <w:bottom w:w="0" w:type="dxa"/>
              <w:right w:w="0" w:type="dxa"/>
            </w:tcMar>
            <w:vAlign w:val="center"/>
          </w:tcPr>
          <w:p w14:paraId="1F22580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(7.9%)</w:t>
            </w:r>
          </w:p>
        </w:tc>
        <w:tc>
          <w:tcPr>
            <w:tcW w:w="437" w:type="pct"/>
            <w:shd w:val="clear" w:color="auto" w:fill="FFFFFF"/>
            <w:tcMar>
              <w:top w:w="0" w:type="dxa"/>
              <w:left w:w="0" w:type="dxa"/>
              <w:bottom w:w="0" w:type="dxa"/>
              <w:right w:w="0" w:type="dxa"/>
            </w:tcMar>
            <w:vAlign w:val="center"/>
          </w:tcPr>
          <w:p w14:paraId="0397016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shd w:val="clear" w:color="auto" w:fill="FFFFFF"/>
            <w:tcMar>
              <w:top w:w="0" w:type="dxa"/>
              <w:left w:w="0" w:type="dxa"/>
              <w:bottom w:w="0" w:type="dxa"/>
              <w:right w:w="0" w:type="dxa"/>
            </w:tcMar>
            <w:vAlign w:val="center"/>
          </w:tcPr>
          <w:p w14:paraId="531E44A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-7.9</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34F1C22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728F3D8E" w14:textId="08E0D901"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296B1B02" w14:textId="77777777" w:rsidTr="00554677">
        <w:tc>
          <w:tcPr>
            <w:tcW w:w="791" w:type="pct"/>
            <w:vMerge/>
            <w:tcBorders>
              <w:bottom w:val="single" w:sz="4" w:space="0" w:color="auto"/>
            </w:tcBorders>
            <w:shd w:val="clear" w:color="auto" w:fill="FFFFFF"/>
            <w:tcMar>
              <w:top w:w="0" w:type="dxa"/>
              <w:left w:w="0" w:type="dxa"/>
              <w:bottom w:w="0" w:type="dxa"/>
              <w:right w:w="0" w:type="dxa"/>
            </w:tcMar>
            <w:vAlign w:val="center"/>
          </w:tcPr>
          <w:p w14:paraId="3EE012C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bottom w:val="single" w:sz="4" w:space="0" w:color="auto"/>
            </w:tcBorders>
            <w:shd w:val="clear" w:color="auto" w:fill="FFFFFF"/>
            <w:tcMar>
              <w:top w:w="0" w:type="dxa"/>
              <w:left w:w="0" w:type="dxa"/>
              <w:bottom w:w="0" w:type="dxa"/>
              <w:right w:w="0" w:type="dxa"/>
            </w:tcMar>
            <w:vAlign w:val="center"/>
          </w:tcPr>
          <w:p w14:paraId="353D982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bottom w:val="single" w:sz="4" w:space="0" w:color="auto"/>
            </w:tcBorders>
            <w:shd w:val="clear" w:color="auto" w:fill="FFFFFF"/>
            <w:tcMar>
              <w:top w:w="0" w:type="dxa"/>
              <w:left w:w="0" w:type="dxa"/>
              <w:bottom w:w="0" w:type="dxa"/>
              <w:right w:w="0" w:type="dxa"/>
            </w:tcMar>
            <w:vAlign w:val="center"/>
          </w:tcPr>
          <w:p w14:paraId="17025ED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437" w:type="pct"/>
            <w:tcBorders>
              <w:bottom w:val="single" w:sz="4" w:space="0" w:color="auto"/>
            </w:tcBorders>
            <w:shd w:val="clear" w:color="auto" w:fill="FFFFFF"/>
            <w:tcMar>
              <w:top w:w="0" w:type="dxa"/>
              <w:left w:w="0" w:type="dxa"/>
              <w:bottom w:w="0" w:type="dxa"/>
              <w:right w:w="0" w:type="dxa"/>
            </w:tcMar>
            <w:vAlign w:val="center"/>
          </w:tcPr>
          <w:p w14:paraId="50FE308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tcBorders>
              <w:bottom w:val="single" w:sz="4" w:space="0" w:color="auto"/>
            </w:tcBorders>
            <w:shd w:val="clear" w:color="auto" w:fill="FFFFFF"/>
            <w:tcMar>
              <w:top w:w="0" w:type="dxa"/>
              <w:left w:w="0" w:type="dxa"/>
              <w:bottom w:w="0" w:type="dxa"/>
              <w:right w:w="0" w:type="dxa"/>
            </w:tcMar>
            <w:vAlign w:val="center"/>
          </w:tcPr>
          <w:p w14:paraId="4299A37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-3.0</w:t>
            </w:r>
          </w:p>
        </w:tc>
        <w:tc>
          <w:tcPr>
            <w:tcW w:w="437" w:type="pct"/>
            <w:tcBorders>
              <w:bottom w:val="single" w:sz="4" w:space="0" w:color="auto"/>
            </w:tcBorders>
            <w:shd w:val="clear" w:color="auto" w:fill="FFFFFF"/>
            <w:tcMar>
              <w:top w:w="0" w:type="dxa"/>
              <w:left w:w="0" w:type="dxa"/>
              <w:bottom w:w="0" w:type="dxa"/>
              <w:right w:w="0" w:type="dxa"/>
            </w:tcMar>
            <w:vAlign w:val="center"/>
          </w:tcPr>
          <w:p w14:paraId="1B21951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437" w:type="pct"/>
            <w:tcBorders>
              <w:bottom w:val="single" w:sz="4" w:space="0" w:color="auto"/>
            </w:tcBorders>
            <w:shd w:val="clear" w:color="auto" w:fill="FFFFFF"/>
            <w:tcMar>
              <w:top w:w="0" w:type="dxa"/>
              <w:left w:w="0" w:type="dxa"/>
              <w:bottom w:w="0" w:type="dxa"/>
              <w:right w:w="0" w:type="dxa"/>
            </w:tcMar>
            <w:vAlign w:val="center"/>
          </w:tcPr>
          <w:p w14:paraId="7261E41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tcBorders>
              <w:bottom w:val="single" w:sz="4" w:space="0" w:color="auto"/>
            </w:tcBorders>
            <w:shd w:val="clear" w:color="auto" w:fill="FFFFFF"/>
            <w:tcMar>
              <w:top w:w="0" w:type="dxa"/>
              <w:left w:w="0" w:type="dxa"/>
              <w:bottom w:w="0" w:type="dxa"/>
              <w:right w:w="0" w:type="dxa"/>
            </w:tcMar>
            <w:vAlign w:val="center"/>
          </w:tcPr>
          <w:p w14:paraId="3078BB9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01" w:type="pct"/>
            <w:vMerge/>
            <w:tcBorders>
              <w:top w:val="single" w:sz="4" w:space="0" w:color="auto"/>
              <w:left w:val="nil"/>
              <w:bottom w:val="single" w:sz="4" w:space="0" w:color="auto"/>
              <w:right w:val="none" w:sz="0" w:space="0" w:color="000000"/>
            </w:tcBorders>
            <w:shd w:val="clear" w:color="auto" w:fill="FFFFFF"/>
            <w:tcMar>
              <w:top w:w="0" w:type="dxa"/>
              <w:left w:w="0" w:type="dxa"/>
              <w:bottom w:w="0" w:type="dxa"/>
              <w:right w:w="0" w:type="dxa"/>
            </w:tcMar>
            <w:vAlign w:val="center"/>
          </w:tcPr>
          <w:p w14:paraId="242C4C3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top w:val="single" w:sz="4" w:space="0" w:color="auto"/>
              <w:left w:val="nil"/>
              <w:bottom w:val="single" w:sz="4" w:space="0" w:color="auto"/>
              <w:right w:val="none" w:sz="0" w:space="0" w:color="000000"/>
            </w:tcBorders>
            <w:shd w:val="clear" w:color="auto" w:fill="FFFFFF"/>
            <w:vAlign w:val="center"/>
          </w:tcPr>
          <w:p w14:paraId="79B17F3C" w14:textId="3C6FB2D4"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514F87FA" w14:textId="77777777" w:rsidTr="00D32C67">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0CF7D919"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Reinforcing families' autonomy in making vaccination decisions</w:t>
            </w:r>
          </w:p>
        </w:tc>
        <w:tc>
          <w:tcPr>
            <w:tcW w:w="589" w:type="pct"/>
            <w:tcBorders>
              <w:top w:val="single" w:sz="4" w:space="0" w:color="auto"/>
            </w:tcBorders>
            <w:shd w:val="clear" w:color="auto" w:fill="FFFFFF"/>
            <w:tcMar>
              <w:top w:w="0" w:type="dxa"/>
              <w:left w:w="0" w:type="dxa"/>
              <w:bottom w:w="0" w:type="dxa"/>
              <w:right w:w="0" w:type="dxa"/>
            </w:tcMar>
            <w:vAlign w:val="center"/>
          </w:tcPr>
          <w:p w14:paraId="1B503E7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tcBorders>
            <w:shd w:val="clear" w:color="auto" w:fill="FFFFFF"/>
            <w:tcMar>
              <w:top w:w="0" w:type="dxa"/>
              <w:left w:w="0" w:type="dxa"/>
              <w:bottom w:w="0" w:type="dxa"/>
              <w:right w:w="0" w:type="dxa"/>
            </w:tcMar>
            <w:vAlign w:val="center"/>
          </w:tcPr>
          <w:p w14:paraId="707A3A4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 (23.1%)</w:t>
            </w:r>
          </w:p>
        </w:tc>
        <w:tc>
          <w:tcPr>
            <w:tcW w:w="437" w:type="pct"/>
            <w:tcBorders>
              <w:top w:val="single" w:sz="4" w:space="0" w:color="auto"/>
            </w:tcBorders>
            <w:shd w:val="clear" w:color="auto" w:fill="FFFFFF"/>
            <w:tcMar>
              <w:top w:w="0" w:type="dxa"/>
              <w:left w:w="0" w:type="dxa"/>
              <w:bottom w:w="0" w:type="dxa"/>
              <w:right w:w="0" w:type="dxa"/>
            </w:tcMar>
            <w:vAlign w:val="center"/>
          </w:tcPr>
          <w:p w14:paraId="1C1A426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(22.6%)</w:t>
            </w:r>
          </w:p>
        </w:tc>
        <w:tc>
          <w:tcPr>
            <w:tcW w:w="437" w:type="pct"/>
            <w:tcBorders>
              <w:top w:val="single" w:sz="4" w:space="0" w:color="auto"/>
            </w:tcBorders>
            <w:shd w:val="clear" w:color="auto" w:fill="FFFFFF"/>
            <w:tcMar>
              <w:top w:w="0" w:type="dxa"/>
              <w:left w:w="0" w:type="dxa"/>
              <w:bottom w:w="0" w:type="dxa"/>
              <w:right w:w="0" w:type="dxa"/>
            </w:tcMar>
            <w:vAlign w:val="center"/>
          </w:tcPr>
          <w:p w14:paraId="367170DC"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-0.5</w:t>
            </w:r>
          </w:p>
        </w:tc>
        <w:tc>
          <w:tcPr>
            <w:tcW w:w="437" w:type="pct"/>
            <w:tcBorders>
              <w:top w:val="single" w:sz="4" w:space="0" w:color="auto"/>
            </w:tcBorders>
            <w:shd w:val="clear" w:color="auto" w:fill="FFFFFF"/>
            <w:tcMar>
              <w:top w:w="0" w:type="dxa"/>
              <w:left w:w="0" w:type="dxa"/>
              <w:bottom w:w="0" w:type="dxa"/>
              <w:right w:w="0" w:type="dxa"/>
            </w:tcMar>
            <w:vAlign w:val="center"/>
          </w:tcPr>
          <w:p w14:paraId="390377CC"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21 (27.6%)</w:t>
            </w:r>
          </w:p>
        </w:tc>
        <w:tc>
          <w:tcPr>
            <w:tcW w:w="437" w:type="pct"/>
            <w:tcBorders>
              <w:top w:val="single" w:sz="4" w:space="0" w:color="auto"/>
            </w:tcBorders>
            <w:shd w:val="clear" w:color="auto" w:fill="FFFFFF"/>
            <w:tcMar>
              <w:top w:w="0" w:type="dxa"/>
              <w:left w:w="0" w:type="dxa"/>
              <w:bottom w:w="0" w:type="dxa"/>
              <w:right w:w="0" w:type="dxa"/>
            </w:tcMar>
            <w:vAlign w:val="center"/>
          </w:tcPr>
          <w:p w14:paraId="551798B6"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31 (42.5%)</w:t>
            </w:r>
          </w:p>
        </w:tc>
        <w:tc>
          <w:tcPr>
            <w:tcW w:w="437" w:type="pct"/>
            <w:tcBorders>
              <w:top w:val="single" w:sz="4" w:space="0" w:color="auto"/>
            </w:tcBorders>
            <w:shd w:val="clear" w:color="auto" w:fill="FFFFFF"/>
            <w:tcMar>
              <w:top w:w="0" w:type="dxa"/>
              <w:left w:w="0" w:type="dxa"/>
              <w:bottom w:w="0" w:type="dxa"/>
              <w:right w:w="0" w:type="dxa"/>
            </w:tcMar>
            <w:vAlign w:val="center"/>
          </w:tcPr>
          <w:p w14:paraId="054A6286"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14.8</w:t>
            </w:r>
          </w:p>
        </w:tc>
        <w:tc>
          <w:tcPr>
            <w:tcW w:w="501"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11B27172"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2.63 (1.21 – 5.98)</w:t>
            </w:r>
          </w:p>
        </w:tc>
        <w:tc>
          <w:tcPr>
            <w:tcW w:w="497" w:type="pct"/>
            <w:tcBorders>
              <w:top w:val="single" w:sz="4" w:space="0" w:color="auto"/>
              <w:left w:val="none" w:sz="0" w:space="0" w:color="000000"/>
              <w:right w:val="none" w:sz="0" w:space="0" w:color="000000"/>
            </w:tcBorders>
            <w:shd w:val="clear" w:color="auto" w:fill="FFFFFF"/>
            <w:tcMar>
              <w:top w:w="0" w:type="dxa"/>
              <w:left w:w="0" w:type="dxa"/>
              <w:bottom w:w="0" w:type="dxa"/>
              <w:right w:w="0" w:type="dxa"/>
            </w:tcMar>
            <w:vAlign w:val="center"/>
          </w:tcPr>
          <w:p w14:paraId="05B6CFD3"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2.67 (1.20 – 6.20)</w:t>
            </w:r>
          </w:p>
        </w:tc>
      </w:tr>
      <w:tr w:rsidR="00554677" w:rsidRPr="00C50EA7" w14:paraId="4A073C2D" w14:textId="77777777" w:rsidTr="00554677">
        <w:tc>
          <w:tcPr>
            <w:tcW w:w="791" w:type="pct"/>
            <w:vMerge/>
            <w:shd w:val="clear" w:color="auto" w:fill="FFFFFF"/>
            <w:tcMar>
              <w:top w:w="0" w:type="dxa"/>
              <w:left w:w="0" w:type="dxa"/>
              <w:bottom w:w="0" w:type="dxa"/>
              <w:right w:w="0" w:type="dxa"/>
            </w:tcMar>
            <w:vAlign w:val="center"/>
          </w:tcPr>
          <w:p w14:paraId="73204FB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39A028A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shd w:val="clear" w:color="auto" w:fill="FFFFFF"/>
            <w:tcMar>
              <w:top w:w="0" w:type="dxa"/>
              <w:left w:w="0" w:type="dxa"/>
              <w:bottom w:w="0" w:type="dxa"/>
              <w:right w:w="0" w:type="dxa"/>
            </w:tcMar>
            <w:vAlign w:val="center"/>
          </w:tcPr>
          <w:p w14:paraId="5043850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37 (56.9%)</w:t>
            </w:r>
          </w:p>
        </w:tc>
        <w:tc>
          <w:tcPr>
            <w:tcW w:w="437" w:type="pct"/>
            <w:shd w:val="clear" w:color="auto" w:fill="FFFFFF"/>
            <w:tcMar>
              <w:top w:w="0" w:type="dxa"/>
              <w:left w:w="0" w:type="dxa"/>
              <w:bottom w:w="0" w:type="dxa"/>
              <w:right w:w="0" w:type="dxa"/>
            </w:tcMar>
            <w:vAlign w:val="center"/>
          </w:tcPr>
          <w:p w14:paraId="49531D8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 (62.9%)</w:t>
            </w:r>
          </w:p>
        </w:tc>
        <w:tc>
          <w:tcPr>
            <w:tcW w:w="437" w:type="pct"/>
            <w:shd w:val="clear" w:color="auto" w:fill="FFFFFF"/>
            <w:tcMar>
              <w:top w:w="0" w:type="dxa"/>
              <w:left w:w="0" w:type="dxa"/>
              <w:bottom w:w="0" w:type="dxa"/>
              <w:right w:w="0" w:type="dxa"/>
            </w:tcMar>
            <w:vAlign w:val="center"/>
          </w:tcPr>
          <w:p w14:paraId="14A0C8E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6.0</w:t>
            </w:r>
          </w:p>
        </w:tc>
        <w:tc>
          <w:tcPr>
            <w:tcW w:w="437" w:type="pct"/>
            <w:shd w:val="clear" w:color="auto" w:fill="FFFFFF"/>
            <w:tcMar>
              <w:top w:w="0" w:type="dxa"/>
              <w:left w:w="0" w:type="dxa"/>
              <w:bottom w:w="0" w:type="dxa"/>
              <w:right w:w="0" w:type="dxa"/>
            </w:tcMar>
            <w:vAlign w:val="center"/>
          </w:tcPr>
          <w:p w14:paraId="7747AE8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40 (52.6%)</w:t>
            </w:r>
          </w:p>
        </w:tc>
        <w:tc>
          <w:tcPr>
            <w:tcW w:w="437" w:type="pct"/>
            <w:shd w:val="clear" w:color="auto" w:fill="FFFFFF"/>
            <w:tcMar>
              <w:top w:w="0" w:type="dxa"/>
              <w:left w:w="0" w:type="dxa"/>
              <w:bottom w:w="0" w:type="dxa"/>
              <w:right w:w="0" w:type="dxa"/>
            </w:tcMar>
            <w:vAlign w:val="center"/>
          </w:tcPr>
          <w:p w14:paraId="13FFCA9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 (53.4%)</w:t>
            </w:r>
          </w:p>
        </w:tc>
        <w:tc>
          <w:tcPr>
            <w:tcW w:w="437" w:type="pct"/>
            <w:shd w:val="clear" w:color="auto" w:fill="FFFFFF"/>
            <w:tcMar>
              <w:top w:w="0" w:type="dxa"/>
              <w:left w:w="0" w:type="dxa"/>
              <w:bottom w:w="0" w:type="dxa"/>
              <w:right w:w="0" w:type="dxa"/>
            </w:tcMar>
            <w:vAlign w:val="center"/>
          </w:tcPr>
          <w:p w14:paraId="570AB57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0.8</w:t>
            </w:r>
          </w:p>
        </w:tc>
        <w:tc>
          <w:tcPr>
            <w:tcW w:w="501" w:type="pct"/>
            <w:vMerge w:val="restart"/>
            <w:tcBorders>
              <w:left w:val="nil"/>
            </w:tcBorders>
            <w:shd w:val="clear" w:color="auto" w:fill="FFFFFF"/>
            <w:tcMar>
              <w:top w:w="0" w:type="dxa"/>
              <w:left w:w="0" w:type="dxa"/>
              <w:bottom w:w="0" w:type="dxa"/>
              <w:right w:w="0" w:type="dxa"/>
            </w:tcMar>
            <w:vAlign w:val="center"/>
          </w:tcPr>
          <w:p w14:paraId="0F82A93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left w:val="nil"/>
            </w:tcBorders>
            <w:shd w:val="clear" w:color="auto" w:fill="FFFFFF"/>
            <w:vAlign w:val="center"/>
          </w:tcPr>
          <w:p w14:paraId="5F2C856B" w14:textId="0FD06DFE"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554677" w:rsidRPr="00C50EA7" w14:paraId="3DAE2303" w14:textId="77777777" w:rsidTr="00554677">
        <w:tc>
          <w:tcPr>
            <w:tcW w:w="791" w:type="pct"/>
            <w:vMerge/>
            <w:shd w:val="clear" w:color="auto" w:fill="FFFFFF"/>
            <w:tcMar>
              <w:top w:w="0" w:type="dxa"/>
              <w:left w:w="0" w:type="dxa"/>
              <w:bottom w:w="0" w:type="dxa"/>
              <w:right w:w="0" w:type="dxa"/>
            </w:tcMar>
            <w:vAlign w:val="center"/>
          </w:tcPr>
          <w:p w14:paraId="129C702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1688426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shd w:val="clear" w:color="auto" w:fill="FFFFFF"/>
            <w:tcMar>
              <w:top w:w="0" w:type="dxa"/>
              <w:left w:w="0" w:type="dxa"/>
              <w:bottom w:w="0" w:type="dxa"/>
              <w:right w:w="0" w:type="dxa"/>
            </w:tcMar>
            <w:vAlign w:val="center"/>
          </w:tcPr>
          <w:p w14:paraId="0468D51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(15.4%)</w:t>
            </w:r>
          </w:p>
        </w:tc>
        <w:tc>
          <w:tcPr>
            <w:tcW w:w="437" w:type="pct"/>
            <w:shd w:val="clear" w:color="auto" w:fill="FFFFFF"/>
            <w:tcMar>
              <w:top w:w="0" w:type="dxa"/>
              <w:left w:w="0" w:type="dxa"/>
              <w:bottom w:w="0" w:type="dxa"/>
              <w:right w:w="0" w:type="dxa"/>
            </w:tcMar>
            <w:vAlign w:val="center"/>
          </w:tcPr>
          <w:p w14:paraId="44C2D0FB" w14:textId="050CC4BE"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(9.7%)</w:t>
            </w:r>
          </w:p>
        </w:tc>
        <w:tc>
          <w:tcPr>
            <w:tcW w:w="437" w:type="pct"/>
            <w:shd w:val="clear" w:color="auto" w:fill="FFFFFF"/>
            <w:tcMar>
              <w:top w:w="0" w:type="dxa"/>
              <w:left w:w="0" w:type="dxa"/>
              <w:bottom w:w="0" w:type="dxa"/>
              <w:right w:w="0" w:type="dxa"/>
            </w:tcMar>
            <w:vAlign w:val="center"/>
          </w:tcPr>
          <w:p w14:paraId="00D804E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-5.7</w:t>
            </w:r>
          </w:p>
        </w:tc>
        <w:tc>
          <w:tcPr>
            <w:tcW w:w="437" w:type="pct"/>
            <w:shd w:val="clear" w:color="auto" w:fill="FFFFFF"/>
            <w:tcMar>
              <w:top w:w="0" w:type="dxa"/>
              <w:left w:w="0" w:type="dxa"/>
              <w:bottom w:w="0" w:type="dxa"/>
              <w:right w:w="0" w:type="dxa"/>
            </w:tcMar>
            <w:vAlign w:val="center"/>
          </w:tcPr>
          <w:p w14:paraId="7A41C67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(18.4%)</w:t>
            </w:r>
          </w:p>
        </w:tc>
        <w:tc>
          <w:tcPr>
            <w:tcW w:w="437" w:type="pct"/>
            <w:shd w:val="clear" w:color="auto" w:fill="FFFFFF"/>
            <w:tcMar>
              <w:top w:w="0" w:type="dxa"/>
              <w:left w:w="0" w:type="dxa"/>
              <w:bottom w:w="0" w:type="dxa"/>
              <w:right w:w="0" w:type="dxa"/>
            </w:tcMar>
            <w:vAlign w:val="center"/>
          </w:tcPr>
          <w:p w14:paraId="4867E9A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(2.7%)</w:t>
            </w:r>
          </w:p>
        </w:tc>
        <w:tc>
          <w:tcPr>
            <w:tcW w:w="437" w:type="pct"/>
            <w:shd w:val="clear" w:color="auto" w:fill="FFFFFF"/>
            <w:tcMar>
              <w:top w:w="0" w:type="dxa"/>
              <w:left w:w="0" w:type="dxa"/>
              <w:bottom w:w="0" w:type="dxa"/>
              <w:right w:w="0" w:type="dxa"/>
            </w:tcMar>
            <w:vAlign w:val="center"/>
          </w:tcPr>
          <w:p w14:paraId="557B54A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-15.7</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7A64150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7009A93B" w14:textId="45CD91ED"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471C13DB" w14:textId="77777777" w:rsidTr="00554677">
        <w:tc>
          <w:tcPr>
            <w:tcW w:w="791" w:type="pct"/>
            <w:vMerge/>
            <w:tcBorders>
              <w:bottom w:val="single" w:sz="4" w:space="0" w:color="auto"/>
            </w:tcBorders>
            <w:shd w:val="clear" w:color="auto" w:fill="FFFFFF"/>
            <w:tcMar>
              <w:top w:w="0" w:type="dxa"/>
              <w:left w:w="0" w:type="dxa"/>
              <w:bottom w:w="0" w:type="dxa"/>
              <w:right w:w="0" w:type="dxa"/>
            </w:tcMar>
            <w:vAlign w:val="center"/>
          </w:tcPr>
          <w:p w14:paraId="5C81F73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bottom w:val="single" w:sz="4" w:space="0" w:color="auto"/>
            </w:tcBorders>
            <w:shd w:val="clear" w:color="auto" w:fill="FFFFFF"/>
            <w:tcMar>
              <w:top w:w="0" w:type="dxa"/>
              <w:left w:w="0" w:type="dxa"/>
              <w:bottom w:w="0" w:type="dxa"/>
              <w:right w:w="0" w:type="dxa"/>
            </w:tcMar>
            <w:vAlign w:val="center"/>
          </w:tcPr>
          <w:p w14:paraId="00F4E91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bottom w:val="single" w:sz="4" w:space="0" w:color="auto"/>
            </w:tcBorders>
            <w:shd w:val="clear" w:color="auto" w:fill="FFFFFF"/>
            <w:tcMar>
              <w:top w:w="0" w:type="dxa"/>
              <w:left w:w="0" w:type="dxa"/>
              <w:bottom w:w="0" w:type="dxa"/>
              <w:right w:w="0" w:type="dxa"/>
            </w:tcMar>
            <w:vAlign w:val="center"/>
          </w:tcPr>
          <w:p w14:paraId="4EA0075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437" w:type="pct"/>
            <w:tcBorders>
              <w:bottom w:val="single" w:sz="4" w:space="0" w:color="auto"/>
            </w:tcBorders>
            <w:shd w:val="clear" w:color="auto" w:fill="FFFFFF"/>
            <w:tcMar>
              <w:top w:w="0" w:type="dxa"/>
              <w:left w:w="0" w:type="dxa"/>
              <w:bottom w:w="0" w:type="dxa"/>
              <w:right w:w="0" w:type="dxa"/>
            </w:tcMar>
            <w:vAlign w:val="center"/>
          </w:tcPr>
          <w:p w14:paraId="6C45FCC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(4.8%)</w:t>
            </w:r>
          </w:p>
        </w:tc>
        <w:tc>
          <w:tcPr>
            <w:tcW w:w="437" w:type="pct"/>
            <w:tcBorders>
              <w:bottom w:val="single" w:sz="4" w:space="0" w:color="auto"/>
            </w:tcBorders>
            <w:shd w:val="clear" w:color="auto" w:fill="FFFFFF"/>
            <w:tcMar>
              <w:top w:w="0" w:type="dxa"/>
              <w:left w:w="0" w:type="dxa"/>
              <w:bottom w:w="0" w:type="dxa"/>
              <w:right w:w="0" w:type="dxa"/>
            </w:tcMar>
            <w:vAlign w:val="center"/>
          </w:tcPr>
          <w:p w14:paraId="53FF4CB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0.2</w:t>
            </w:r>
          </w:p>
        </w:tc>
        <w:tc>
          <w:tcPr>
            <w:tcW w:w="437" w:type="pct"/>
            <w:tcBorders>
              <w:bottom w:val="single" w:sz="4" w:space="0" w:color="auto"/>
            </w:tcBorders>
            <w:shd w:val="clear" w:color="auto" w:fill="FFFFFF"/>
            <w:tcMar>
              <w:top w:w="0" w:type="dxa"/>
              <w:left w:w="0" w:type="dxa"/>
              <w:bottom w:w="0" w:type="dxa"/>
              <w:right w:w="0" w:type="dxa"/>
            </w:tcMar>
            <w:vAlign w:val="center"/>
          </w:tcPr>
          <w:p w14:paraId="042FBE9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437" w:type="pct"/>
            <w:tcBorders>
              <w:bottom w:val="single" w:sz="4" w:space="0" w:color="auto"/>
            </w:tcBorders>
            <w:shd w:val="clear" w:color="auto" w:fill="FFFFFF"/>
            <w:tcMar>
              <w:top w:w="0" w:type="dxa"/>
              <w:left w:w="0" w:type="dxa"/>
              <w:bottom w:w="0" w:type="dxa"/>
              <w:right w:w="0" w:type="dxa"/>
            </w:tcMar>
            <w:vAlign w:val="center"/>
          </w:tcPr>
          <w:p w14:paraId="36B0393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tcBorders>
              <w:bottom w:val="single" w:sz="4" w:space="0" w:color="auto"/>
            </w:tcBorders>
            <w:shd w:val="clear" w:color="auto" w:fill="FFFFFF"/>
            <w:tcMar>
              <w:top w:w="0" w:type="dxa"/>
              <w:left w:w="0" w:type="dxa"/>
              <w:bottom w:w="0" w:type="dxa"/>
              <w:right w:w="0" w:type="dxa"/>
            </w:tcMar>
            <w:vAlign w:val="center"/>
          </w:tcPr>
          <w:p w14:paraId="2190DFC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0.05</w:t>
            </w:r>
          </w:p>
        </w:tc>
        <w:tc>
          <w:tcPr>
            <w:tcW w:w="501" w:type="pct"/>
            <w:vMerge/>
            <w:tcBorders>
              <w:top w:val="single" w:sz="4" w:space="0" w:color="auto"/>
              <w:left w:val="nil"/>
              <w:bottom w:val="single" w:sz="4" w:space="0" w:color="auto"/>
              <w:right w:val="none" w:sz="0" w:space="0" w:color="000000"/>
            </w:tcBorders>
            <w:shd w:val="clear" w:color="auto" w:fill="FFFFFF"/>
            <w:tcMar>
              <w:top w:w="0" w:type="dxa"/>
              <w:left w:w="0" w:type="dxa"/>
              <w:bottom w:w="0" w:type="dxa"/>
              <w:right w:w="0" w:type="dxa"/>
            </w:tcMar>
            <w:vAlign w:val="center"/>
          </w:tcPr>
          <w:p w14:paraId="48032A1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top w:val="single" w:sz="4" w:space="0" w:color="auto"/>
              <w:left w:val="nil"/>
              <w:bottom w:val="single" w:sz="4" w:space="0" w:color="auto"/>
              <w:right w:val="none" w:sz="0" w:space="0" w:color="000000"/>
            </w:tcBorders>
            <w:shd w:val="clear" w:color="auto" w:fill="FFFFFF"/>
            <w:vAlign w:val="center"/>
          </w:tcPr>
          <w:p w14:paraId="2A13727E" w14:textId="2ECB4AD9"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221CFE97" w14:textId="77777777" w:rsidTr="00B648C0">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1B32885C"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Communicating with families in a way that makes the information easy to understand</w:t>
            </w:r>
          </w:p>
        </w:tc>
        <w:tc>
          <w:tcPr>
            <w:tcW w:w="589" w:type="pct"/>
            <w:tcBorders>
              <w:top w:val="single" w:sz="4" w:space="0" w:color="auto"/>
            </w:tcBorders>
            <w:shd w:val="clear" w:color="auto" w:fill="FFFFFF"/>
            <w:tcMar>
              <w:top w:w="0" w:type="dxa"/>
              <w:left w:w="0" w:type="dxa"/>
              <w:bottom w:w="0" w:type="dxa"/>
              <w:right w:w="0" w:type="dxa"/>
            </w:tcMar>
            <w:vAlign w:val="center"/>
          </w:tcPr>
          <w:p w14:paraId="7CA5F60E"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tcBorders>
            <w:shd w:val="clear" w:color="auto" w:fill="FFFFFF"/>
            <w:tcMar>
              <w:top w:w="0" w:type="dxa"/>
              <w:left w:w="0" w:type="dxa"/>
              <w:bottom w:w="0" w:type="dxa"/>
              <w:right w:w="0" w:type="dxa"/>
            </w:tcMar>
            <w:vAlign w:val="center"/>
          </w:tcPr>
          <w:p w14:paraId="05DD5F9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(30.8%)</w:t>
            </w:r>
          </w:p>
        </w:tc>
        <w:tc>
          <w:tcPr>
            <w:tcW w:w="437" w:type="pct"/>
            <w:tcBorders>
              <w:top w:val="single" w:sz="4" w:space="0" w:color="auto"/>
            </w:tcBorders>
            <w:shd w:val="clear" w:color="auto" w:fill="FFFFFF"/>
            <w:tcMar>
              <w:top w:w="0" w:type="dxa"/>
              <w:left w:w="0" w:type="dxa"/>
              <w:bottom w:w="0" w:type="dxa"/>
              <w:right w:w="0" w:type="dxa"/>
            </w:tcMar>
            <w:vAlign w:val="center"/>
          </w:tcPr>
          <w:p w14:paraId="18A9CC80"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(32.3%)</w:t>
            </w:r>
          </w:p>
        </w:tc>
        <w:tc>
          <w:tcPr>
            <w:tcW w:w="437" w:type="pct"/>
            <w:tcBorders>
              <w:top w:val="single" w:sz="4" w:space="0" w:color="auto"/>
            </w:tcBorders>
            <w:shd w:val="clear" w:color="auto" w:fill="FFFFFF"/>
            <w:tcMar>
              <w:top w:w="0" w:type="dxa"/>
              <w:left w:w="0" w:type="dxa"/>
              <w:bottom w:w="0" w:type="dxa"/>
              <w:right w:w="0" w:type="dxa"/>
            </w:tcMar>
            <w:vAlign w:val="center"/>
          </w:tcPr>
          <w:p w14:paraId="45170266"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w:t>
            </w:r>
          </w:p>
        </w:tc>
        <w:tc>
          <w:tcPr>
            <w:tcW w:w="437" w:type="pct"/>
            <w:tcBorders>
              <w:top w:val="single" w:sz="4" w:space="0" w:color="auto"/>
            </w:tcBorders>
            <w:shd w:val="clear" w:color="auto" w:fill="FFFFFF"/>
            <w:tcMar>
              <w:top w:w="0" w:type="dxa"/>
              <w:left w:w="0" w:type="dxa"/>
              <w:bottom w:w="0" w:type="dxa"/>
              <w:right w:w="0" w:type="dxa"/>
            </w:tcMar>
            <w:vAlign w:val="center"/>
          </w:tcPr>
          <w:p w14:paraId="1EC3C9D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28 (36.8%)</w:t>
            </w:r>
          </w:p>
        </w:tc>
        <w:tc>
          <w:tcPr>
            <w:tcW w:w="437" w:type="pct"/>
            <w:tcBorders>
              <w:top w:val="single" w:sz="4" w:space="0" w:color="auto"/>
            </w:tcBorders>
            <w:shd w:val="clear" w:color="auto" w:fill="FFFFFF"/>
            <w:tcMar>
              <w:top w:w="0" w:type="dxa"/>
              <w:left w:w="0" w:type="dxa"/>
              <w:bottom w:w="0" w:type="dxa"/>
              <w:right w:w="0" w:type="dxa"/>
            </w:tcMar>
            <w:vAlign w:val="center"/>
          </w:tcPr>
          <w:p w14:paraId="5823EFB6"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32 (43.8%)</w:t>
            </w:r>
          </w:p>
        </w:tc>
        <w:tc>
          <w:tcPr>
            <w:tcW w:w="437" w:type="pct"/>
            <w:tcBorders>
              <w:top w:val="single" w:sz="4" w:space="0" w:color="auto"/>
            </w:tcBorders>
            <w:shd w:val="clear" w:color="auto" w:fill="FFFFFF"/>
            <w:tcMar>
              <w:top w:w="0" w:type="dxa"/>
              <w:left w:w="0" w:type="dxa"/>
              <w:bottom w:w="0" w:type="dxa"/>
              <w:right w:w="0" w:type="dxa"/>
            </w:tcMar>
            <w:vAlign w:val="center"/>
          </w:tcPr>
          <w:p w14:paraId="75AFFD71"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7.0</w:t>
            </w:r>
          </w:p>
        </w:tc>
        <w:tc>
          <w:tcPr>
            <w:tcW w:w="501"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7B9AE091"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1.98 (0.90 – 4.48)</w:t>
            </w:r>
          </w:p>
        </w:tc>
        <w:tc>
          <w:tcPr>
            <w:tcW w:w="497" w:type="pct"/>
            <w:tcBorders>
              <w:top w:val="single" w:sz="4" w:space="0" w:color="auto"/>
              <w:left w:val="none" w:sz="0" w:space="0" w:color="000000"/>
            </w:tcBorders>
            <w:shd w:val="clear" w:color="auto" w:fill="FFFFFF"/>
            <w:tcMar>
              <w:top w:w="0" w:type="dxa"/>
              <w:left w:w="0" w:type="dxa"/>
              <w:bottom w:w="0" w:type="dxa"/>
              <w:right w:w="0" w:type="dxa"/>
            </w:tcMar>
            <w:vAlign w:val="center"/>
          </w:tcPr>
          <w:p w14:paraId="7FA6191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2.22 (0.97 – 5.24)</w:t>
            </w:r>
          </w:p>
        </w:tc>
      </w:tr>
      <w:tr w:rsidR="00554677" w:rsidRPr="00C50EA7" w14:paraId="442BDFDF" w14:textId="77777777" w:rsidTr="00554677">
        <w:tc>
          <w:tcPr>
            <w:tcW w:w="791" w:type="pct"/>
            <w:vMerge/>
            <w:shd w:val="clear" w:color="auto" w:fill="FFFFFF"/>
            <w:tcMar>
              <w:top w:w="0" w:type="dxa"/>
              <w:left w:w="0" w:type="dxa"/>
              <w:bottom w:w="0" w:type="dxa"/>
              <w:right w:w="0" w:type="dxa"/>
            </w:tcMar>
            <w:vAlign w:val="center"/>
          </w:tcPr>
          <w:p w14:paraId="4D5FB71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6C004EE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shd w:val="clear" w:color="auto" w:fill="FFFFFF"/>
            <w:tcMar>
              <w:top w:w="0" w:type="dxa"/>
              <w:left w:w="0" w:type="dxa"/>
              <w:bottom w:w="0" w:type="dxa"/>
              <w:right w:w="0" w:type="dxa"/>
            </w:tcMar>
            <w:vAlign w:val="center"/>
          </w:tcPr>
          <w:p w14:paraId="62DF50A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43 (66.2%)</w:t>
            </w:r>
          </w:p>
        </w:tc>
        <w:tc>
          <w:tcPr>
            <w:tcW w:w="437" w:type="pct"/>
            <w:shd w:val="clear" w:color="auto" w:fill="FFFFFF"/>
            <w:tcMar>
              <w:top w:w="0" w:type="dxa"/>
              <w:left w:w="0" w:type="dxa"/>
              <w:bottom w:w="0" w:type="dxa"/>
              <w:right w:w="0" w:type="dxa"/>
            </w:tcMar>
            <w:vAlign w:val="center"/>
          </w:tcPr>
          <w:p w14:paraId="2C24F53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37 (59.7%)</w:t>
            </w:r>
          </w:p>
        </w:tc>
        <w:tc>
          <w:tcPr>
            <w:tcW w:w="437" w:type="pct"/>
            <w:shd w:val="clear" w:color="auto" w:fill="FFFFFF"/>
            <w:tcMar>
              <w:top w:w="0" w:type="dxa"/>
              <w:left w:w="0" w:type="dxa"/>
              <w:bottom w:w="0" w:type="dxa"/>
              <w:right w:w="0" w:type="dxa"/>
            </w:tcMar>
            <w:vAlign w:val="center"/>
          </w:tcPr>
          <w:p w14:paraId="20DF6EA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-6.5</w:t>
            </w:r>
          </w:p>
        </w:tc>
        <w:tc>
          <w:tcPr>
            <w:tcW w:w="437" w:type="pct"/>
            <w:shd w:val="clear" w:color="auto" w:fill="FFFFFF"/>
            <w:tcMar>
              <w:top w:w="0" w:type="dxa"/>
              <w:left w:w="0" w:type="dxa"/>
              <w:bottom w:w="0" w:type="dxa"/>
              <w:right w:w="0" w:type="dxa"/>
            </w:tcMar>
            <w:vAlign w:val="center"/>
          </w:tcPr>
          <w:p w14:paraId="36A507A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40 (52.6%)</w:t>
            </w:r>
          </w:p>
        </w:tc>
        <w:tc>
          <w:tcPr>
            <w:tcW w:w="437" w:type="pct"/>
            <w:shd w:val="clear" w:color="auto" w:fill="FFFFFF"/>
            <w:tcMar>
              <w:top w:w="0" w:type="dxa"/>
              <w:left w:w="0" w:type="dxa"/>
              <w:bottom w:w="0" w:type="dxa"/>
              <w:right w:w="0" w:type="dxa"/>
            </w:tcMar>
            <w:vAlign w:val="center"/>
          </w:tcPr>
          <w:p w14:paraId="7423B60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38 (52.1%)</w:t>
            </w:r>
          </w:p>
        </w:tc>
        <w:tc>
          <w:tcPr>
            <w:tcW w:w="437" w:type="pct"/>
            <w:shd w:val="clear" w:color="auto" w:fill="FFFFFF"/>
            <w:tcMar>
              <w:top w:w="0" w:type="dxa"/>
              <w:left w:w="0" w:type="dxa"/>
              <w:bottom w:w="0" w:type="dxa"/>
              <w:right w:w="0" w:type="dxa"/>
            </w:tcMar>
            <w:vAlign w:val="center"/>
          </w:tcPr>
          <w:p w14:paraId="190C4B3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-0.6</w:t>
            </w:r>
          </w:p>
        </w:tc>
        <w:tc>
          <w:tcPr>
            <w:tcW w:w="501" w:type="pct"/>
            <w:vMerge w:val="restart"/>
            <w:tcBorders>
              <w:left w:val="nil"/>
              <w:bottom w:val="single" w:sz="4" w:space="0" w:color="auto"/>
            </w:tcBorders>
            <w:shd w:val="clear" w:color="auto" w:fill="FFFFFF"/>
            <w:tcMar>
              <w:top w:w="0" w:type="dxa"/>
              <w:left w:w="0" w:type="dxa"/>
              <w:bottom w:w="0" w:type="dxa"/>
              <w:right w:w="0" w:type="dxa"/>
            </w:tcMar>
            <w:vAlign w:val="center"/>
          </w:tcPr>
          <w:p w14:paraId="70F8619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left w:val="nil"/>
              <w:bottom w:val="single" w:sz="4" w:space="0" w:color="auto"/>
            </w:tcBorders>
            <w:shd w:val="clear" w:color="auto" w:fill="FFFFFF"/>
            <w:vAlign w:val="center"/>
          </w:tcPr>
          <w:p w14:paraId="4CA07EC3" w14:textId="696F50CF"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554677" w:rsidRPr="00C50EA7" w14:paraId="2D6DACF6" w14:textId="77777777" w:rsidTr="00554677">
        <w:tc>
          <w:tcPr>
            <w:tcW w:w="791" w:type="pct"/>
            <w:vMerge/>
            <w:shd w:val="clear" w:color="auto" w:fill="FFFFFF"/>
            <w:tcMar>
              <w:top w:w="0" w:type="dxa"/>
              <w:left w:w="0" w:type="dxa"/>
              <w:bottom w:w="0" w:type="dxa"/>
              <w:right w:w="0" w:type="dxa"/>
            </w:tcMar>
            <w:vAlign w:val="center"/>
          </w:tcPr>
          <w:p w14:paraId="6238507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2573D8F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shd w:val="clear" w:color="auto" w:fill="FFFFFF"/>
            <w:tcMar>
              <w:top w:w="0" w:type="dxa"/>
              <w:left w:w="0" w:type="dxa"/>
              <w:bottom w:w="0" w:type="dxa"/>
              <w:right w:w="0" w:type="dxa"/>
            </w:tcMar>
            <w:vAlign w:val="center"/>
          </w:tcPr>
          <w:p w14:paraId="68587A7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437" w:type="pct"/>
            <w:shd w:val="clear" w:color="auto" w:fill="FFFFFF"/>
            <w:tcMar>
              <w:top w:w="0" w:type="dxa"/>
              <w:left w:w="0" w:type="dxa"/>
              <w:bottom w:w="0" w:type="dxa"/>
              <w:right w:w="0" w:type="dxa"/>
            </w:tcMar>
            <w:vAlign w:val="center"/>
          </w:tcPr>
          <w:p w14:paraId="255EFA2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(4.8%)</w:t>
            </w:r>
          </w:p>
        </w:tc>
        <w:tc>
          <w:tcPr>
            <w:tcW w:w="437" w:type="pct"/>
            <w:shd w:val="clear" w:color="auto" w:fill="FFFFFF"/>
            <w:tcMar>
              <w:top w:w="0" w:type="dxa"/>
              <w:left w:w="0" w:type="dxa"/>
              <w:bottom w:w="0" w:type="dxa"/>
              <w:right w:w="0" w:type="dxa"/>
            </w:tcMar>
            <w:vAlign w:val="center"/>
          </w:tcPr>
          <w:p w14:paraId="47B06D1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w:t>
            </w:r>
          </w:p>
        </w:tc>
        <w:tc>
          <w:tcPr>
            <w:tcW w:w="437" w:type="pct"/>
            <w:shd w:val="clear" w:color="auto" w:fill="FFFFFF"/>
            <w:tcMar>
              <w:top w:w="0" w:type="dxa"/>
              <w:left w:w="0" w:type="dxa"/>
              <w:bottom w:w="0" w:type="dxa"/>
              <w:right w:w="0" w:type="dxa"/>
            </w:tcMar>
            <w:vAlign w:val="center"/>
          </w:tcPr>
          <w:p w14:paraId="5656A01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(9.2%)</w:t>
            </w:r>
          </w:p>
        </w:tc>
        <w:tc>
          <w:tcPr>
            <w:tcW w:w="437" w:type="pct"/>
            <w:shd w:val="clear" w:color="auto" w:fill="FFFFFF"/>
            <w:tcMar>
              <w:top w:w="0" w:type="dxa"/>
              <w:left w:w="0" w:type="dxa"/>
              <w:bottom w:w="0" w:type="dxa"/>
              <w:right w:w="0" w:type="dxa"/>
            </w:tcMar>
            <w:vAlign w:val="center"/>
          </w:tcPr>
          <w:p w14:paraId="54477E4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(2.7%)</w:t>
            </w:r>
          </w:p>
        </w:tc>
        <w:tc>
          <w:tcPr>
            <w:tcW w:w="437" w:type="pct"/>
            <w:shd w:val="clear" w:color="auto" w:fill="FFFFFF"/>
            <w:tcMar>
              <w:top w:w="0" w:type="dxa"/>
              <w:left w:w="0" w:type="dxa"/>
              <w:bottom w:w="0" w:type="dxa"/>
              <w:right w:w="0" w:type="dxa"/>
            </w:tcMar>
            <w:vAlign w:val="center"/>
          </w:tcPr>
          <w:p w14:paraId="55C5067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-6.5</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755A48E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2DDDB4CB" w14:textId="63B6C2C1"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50088658" w14:textId="77777777" w:rsidTr="00554677">
        <w:tc>
          <w:tcPr>
            <w:tcW w:w="791" w:type="pct"/>
            <w:vMerge/>
            <w:shd w:val="clear" w:color="auto" w:fill="FFFFFF"/>
            <w:tcMar>
              <w:top w:w="0" w:type="dxa"/>
              <w:left w:w="0" w:type="dxa"/>
              <w:bottom w:w="0" w:type="dxa"/>
              <w:right w:w="0" w:type="dxa"/>
            </w:tcMar>
            <w:vAlign w:val="center"/>
          </w:tcPr>
          <w:p w14:paraId="6391225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51DF870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shd w:val="clear" w:color="auto" w:fill="FFFFFF"/>
            <w:tcMar>
              <w:top w:w="0" w:type="dxa"/>
              <w:left w:w="0" w:type="dxa"/>
              <w:bottom w:w="0" w:type="dxa"/>
              <w:right w:w="0" w:type="dxa"/>
            </w:tcMar>
            <w:vAlign w:val="center"/>
          </w:tcPr>
          <w:p w14:paraId="074BD11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shd w:val="clear" w:color="auto" w:fill="FFFFFF"/>
            <w:tcMar>
              <w:top w:w="0" w:type="dxa"/>
              <w:left w:w="0" w:type="dxa"/>
              <w:bottom w:w="0" w:type="dxa"/>
              <w:right w:w="0" w:type="dxa"/>
            </w:tcMar>
            <w:vAlign w:val="center"/>
          </w:tcPr>
          <w:p w14:paraId="02A1260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shd w:val="clear" w:color="auto" w:fill="FFFFFF"/>
            <w:tcMar>
              <w:top w:w="0" w:type="dxa"/>
              <w:left w:w="0" w:type="dxa"/>
              <w:bottom w:w="0" w:type="dxa"/>
              <w:right w:w="0" w:type="dxa"/>
            </w:tcMar>
            <w:vAlign w:val="center"/>
          </w:tcPr>
          <w:p w14:paraId="7B3C25F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437" w:type="pct"/>
            <w:shd w:val="clear" w:color="auto" w:fill="FFFFFF"/>
            <w:tcMar>
              <w:top w:w="0" w:type="dxa"/>
              <w:left w:w="0" w:type="dxa"/>
              <w:bottom w:w="0" w:type="dxa"/>
              <w:right w:w="0" w:type="dxa"/>
            </w:tcMar>
            <w:vAlign w:val="center"/>
          </w:tcPr>
          <w:p w14:paraId="4D887B2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437" w:type="pct"/>
            <w:shd w:val="clear" w:color="auto" w:fill="FFFFFF"/>
            <w:tcMar>
              <w:top w:w="0" w:type="dxa"/>
              <w:left w:w="0" w:type="dxa"/>
              <w:bottom w:w="0" w:type="dxa"/>
              <w:right w:w="0" w:type="dxa"/>
            </w:tcMar>
            <w:vAlign w:val="center"/>
          </w:tcPr>
          <w:p w14:paraId="07E84CA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shd w:val="clear" w:color="auto" w:fill="FFFFFF"/>
            <w:tcMar>
              <w:top w:w="0" w:type="dxa"/>
              <w:left w:w="0" w:type="dxa"/>
              <w:bottom w:w="0" w:type="dxa"/>
              <w:right w:w="0" w:type="dxa"/>
            </w:tcMar>
            <w:vAlign w:val="center"/>
          </w:tcPr>
          <w:p w14:paraId="75D2385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0.05</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726DFC8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5AC844E9" w14:textId="45C00433"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5E83AE61" w14:textId="77777777" w:rsidTr="00554677">
        <w:tc>
          <w:tcPr>
            <w:tcW w:w="791" w:type="pct"/>
            <w:vMerge/>
            <w:tcBorders>
              <w:bottom w:val="single" w:sz="4" w:space="0" w:color="auto"/>
            </w:tcBorders>
            <w:shd w:val="clear" w:color="auto" w:fill="FFFFFF"/>
            <w:tcMar>
              <w:top w:w="0" w:type="dxa"/>
              <w:left w:w="0" w:type="dxa"/>
              <w:bottom w:w="0" w:type="dxa"/>
              <w:right w:w="0" w:type="dxa"/>
            </w:tcMar>
            <w:vAlign w:val="center"/>
          </w:tcPr>
          <w:p w14:paraId="7216C6C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bottom w:val="single" w:sz="4" w:space="0" w:color="auto"/>
            </w:tcBorders>
            <w:shd w:val="clear" w:color="auto" w:fill="FFFFFF"/>
            <w:tcMar>
              <w:top w:w="0" w:type="dxa"/>
              <w:left w:w="0" w:type="dxa"/>
              <w:bottom w:w="0" w:type="dxa"/>
              <w:right w:w="0" w:type="dxa"/>
            </w:tcMar>
            <w:vAlign w:val="center"/>
          </w:tcPr>
          <w:p w14:paraId="6ED5380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incapable</w:t>
            </w:r>
          </w:p>
        </w:tc>
        <w:tc>
          <w:tcPr>
            <w:tcW w:w="437" w:type="pct"/>
            <w:tcBorders>
              <w:bottom w:val="single" w:sz="4" w:space="0" w:color="auto"/>
            </w:tcBorders>
            <w:shd w:val="clear" w:color="auto" w:fill="FFFFFF"/>
            <w:tcMar>
              <w:top w:w="0" w:type="dxa"/>
              <w:left w:w="0" w:type="dxa"/>
              <w:bottom w:w="0" w:type="dxa"/>
              <w:right w:w="0" w:type="dxa"/>
            </w:tcMar>
            <w:vAlign w:val="center"/>
          </w:tcPr>
          <w:p w14:paraId="04D26BB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bottom w:val="single" w:sz="4" w:space="0" w:color="auto"/>
            </w:tcBorders>
            <w:shd w:val="clear" w:color="auto" w:fill="FFFFFF"/>
            <w:tcMar>
              <w:top w:w="0" w:type="dxa"/>
              <w:left w:w="0" w:type="dxa"/>
              <w:bottom w:w="0" w:type="dxa"/>
              <w:right w:w="0" w:type="dxa"/>
            </w:tcMar>
            <w:vAlign w:val="center"/>
          </w:tcPr>
          <w:p w14:paraId="1779F30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tcBorders>
              <w:bottom w:val="single" w:sz="4" w:space="0" w:color="auto"/>
            </w:tcBorders>
            <w:shd w:val="clear" w:color="auto" w:fill="FFFFFF"/>
            <w:tcMar>
              <w:top w:w="0" w:type="dxa"/>
              <w:left w:w="0" w:type="dxa"/>
              <w:bottom w:w="0" w:type="dxa"/>
              <w:right w:w="0" w:type="dxa"/>
            </w:tcMar>
            <w:vAlign w:val="center"/>
          </w:tcPr>
          <w:p w14:paraId="3C6C9D2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437" w:type="pct"/>
            <w:tcBorders>
              <w:bottom w:val="single" w:sz="4" w:space="0" w:color="auto"/>
            </w:tcBorders>
            <w:shd w:val="clear" w:color="auto" w:fill="FFFFFF"/>
            <w:tcMar>
              <w:top w:w="0" w:type="dxa"/>
              <w:left w:w="0" w:type="dxa"/>
              <w:bottom w:w="0" w:type="dxa"/>
              <w:right w:w="0" w:type="dxa"/>
            </w:tcMar>
            <w:vAlign w:val="center"/>
          </w:tcPr>
          <w:p w14:paraId="2DD5733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bottom w:val="single" w:sz="4" w:space="0" w:color="auto"/>
            </w:tcBorders>
            <w:shd w:val="clear" w:color="auto" w:fill="FFFFFF"/>
            <w:tcMar>
              <w:top w:w="0" w:type="dxa"/>
              <w:left w:w="0" w:type="dxa"/>
              <w:bottom w:w="0" w:type="dxa"/>
              <w:right w:w="0" w:type="dxa"/>
            </w:tcMar>
            <w:vAlign w:val="center"/>
          </w:tcPr>
          <w:p w14:paraId="70B2494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bottom w:val="single" w:sz="4" w:space="0" w:color="auto"/>
            </w:tcBorders>
            <w:shd w:val="clear" w:color="auto" w:fill="FFFFFF"/>
            <w:tcMar>
              <w:top w:w="0" w:type="dxa"/>
              <w:left w:w="0" w:type="dxa"/>
              <w:bottom w:w="0" w:type="dxa"/>
              <w:right w:w="0" w:type="dxa"/>
            </w:tcMar>
            <w:vAlign w:val="center"/>
          </w:tcPr>
          <w:p w14:paraId="02B2983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501" w:type="pct"/>
            <w:vMerge/>
            <w:tcBorders>
              <w:top w:val="single" w:sz="4" w:space="0" w:color="auto"/>
              <w:left w:val="nil"/>
              <w:bottom w:val="single" w:sz="4" w:space="0" w:color="auto"/>
              <w:right w:val="none" w:sz="0" w:space="0" w:color="000000"/>
            </w:tcBorders>
            <w:shd w:val="clear" w:color="auto" w:fill="FFFFFF"/>
            <w:tcMar>
              <w:top w:w="0" w:type="dxa"/>
              <w:left w:w="0" w:type="dxa"/>
              <w:bottom w:w="0" w:type="dxa"/>
              <w:right w:w="0" w:type="dxa"/>
            </w:tcMar>
            <w:vAlign w:val="center"/>
          </w:tcPr>
          <w:p w14:paraId="0A7E234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top w:val="single" w:sz="4" w:space="0" w:color="auto"/>
              <w:left w:val="nil"/>
              <w:bottom w:val="single" w:sz="4" w:space="0" w:color="auto"/>
              <w:right w:val="none" w:sz="0" w:space="0" w:color="000000"/>
            </w:tcBorders>
            <w:shd w:val="clear" w:color="auto" w:fill="FFFFFF"/>
            <w:vAlign w:val="center"/>
          </w:tcPr>
          <w:p w14:paraId="4D6CB5B5" w14:textId="12ACCE9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59711B2E" w14:textId="77777777" w:rsidTr="00D32C67">
        <w:tc>
          <w:tcPr>
            <w:tcW w:w="791" w:type="pct"/>
            <w:vMerge w:val="restart"/>
            <w:tcBorders>
              <w:top w:val="single" w:sz="4" w:space="0" w:color="auto"/>
            </w:tcBorders>
            <w:shd w:val="clear" w:color="auto" w:fill="FFFFFF"/>
            <w:tcMar>
              <w:top w:w="0" w:type="dxa"/>
              <w:left w:w="0" w:type="dxa"/>
              <w:bottom w:w="0" w:type="dxa"/>
              <w:right w:w="0" w:type="dxa"/>
            </w:tcMar>
            <w:vAlign w:val="center"/>
          </w:tcPr>
          <w:p w14:paraId="7CC59FF8"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Communicating with families from diverse cultural backgrounds in a way that they understand</w:t>
            </w:r>
          </w:p>
        </w:tc>
        <w:tc>
          <w:tcPr>
            <w:tcW w:w="589" w:type="pct"/>
            <w:tcBorders>
              <w:top w:val="single" w:sz="4" w:space="0" w:color="auto"/>
            </w:tcBorders>
            <w:shd w:val="clear" w:color="auto" w:fill="FFFFFF"/>
            <w:tcMar>
              <w:top w:w="0" w:type="dxa"/>
              <w:left w:w="0" w:type="dxa"/>
              <w:bottom w:w="0" w:type="dxa"/>
              <w:right w:w="0" w:type="dxa"/>
            </w:tcMar>
            <w:vAlign w:val="center"/>
          </w:tcPr>
          <w:p w14:paraId="4496DA0A"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tcBorders>
            <w:shd w:val="clear" w:color="auto" w:fill="FFFFFF"/>
            <w:tcMar>
              <w:top w:w="0" w:type="dxa"/>
              <w:left w:w="0" w:type="dxa"/>
              <w:bottom w:w="0" w:type="dxa"/>
              <w:right w:w="0" w:type="dxa"/>
            </w:tcMar>
            <w:vAlign w:val="center"/>
          </w:tcPr>
          <w:p w14:paraId="6A378FAA"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(12.3%)</w:t>
            </w:r>
          </w:p>
        </w:tc>
        <w:tc>
          <w:tcPr>
            <w:tcW w:w="437" w:type="pct"/>
            <w:tcBorders>
              <w:top w:val="single" w:sz="4" w:space="0" w:color="auto"/>
            </w:tcBorders>
            <w:shd w:val="clear" w:color="auto" w:fill="FFFFFF"/>
            <w:tcMar>
              <w:top w:w="0" w:type="dxa"/>
              <w:left w:w="0" w:type="dxa"/>
              <w:bottom w:w="0" w:type="dxa"/>
              <w:right w:w="0" w:type="dxa"/>
            </w:tcMar>
            <w:vAlign w:val="center"/>
          </w:tcPr>
          <w:p w14:paraId="708F6B62" w14:textId="36B59065"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(9.7%)</w:t>
            </w:r>
          </w:p>
        </w:tc>
        <w:tc>
          <w:tcPr>
            <w:tcW w:w="437" w:type="pct"/>
            <w:tcBorders>
              <w:top w:val="single" w:sz="4" w:space="0" w:color="auto"/>
            </w:tcBorders>
            <w:shd w:val="clear" w:color="auto" w:fill="FFFFFF"/>
            <w:tcMar>
              <w:top w:w="0" w:type="dxa"/>
              <w:left w:w="0" w:type="dxa"/>
              <w:bottom w:w="0" w:type="dxa"/>
              <w:right w:w="0" w:type="dxa"/>
            </w:tcMar>
            <w:vAlign w:val="center"/>
          </w:tcPr>
          <w:p w14:paraId="49178DC1"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437" w:type="pct"/>
            <w:tcBorders>
              <w:top w:val="single" w:sz="4" w:space="0" w:color="auto"/>
            </w:tcBorders>
            <w:shd w:val="clear" w:color="auto" w:fill="FFFFFF"/>
            <w:tcMar>
              <w:top w:w="0" w:type="dxa"/>
              <w:left w:w="0" w:type="dxa"/>
              <w:bottom w:w="0" w:type="dxa"/>
              <w:right w:w="0" w:type="dxa"/>
            </w:tcMar>
            <w:vAlign w:val="center"/>
          </w:tcPr>
          <w:p w14:paraId="27A60865"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 (11.8%)</w:t>
            </w:r>
          </w:p>
        </w:tc>
        <w:tc>
          <w:tcPr>
            <w:tcW w:w="437" w:type="pct"/>
            <w:tcBorders>
              <w:top w:val="single" w:sz="4" w:space="0" w:color="auto"/>
            </w:tcBorders>
            <w:shd w:val="clear" w:color="auto" w:fill="FFFFFF"/>
            <w:tcMar>
              <w:top w:w="0" w:type="dxa"/>
              <w:left w:w="0" w:type="dxa"/>
              <w:bottom w:w="0" w:type="dxa"/>
              <w:right w:w="0" w:type="dxa"/>
            </w:tcMar>
            <w:vAlign w:val="center"/>
          </w:tcPr>
          <w:p w14:paraId="279CD805"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 (30.1%)</w:t>
            </w:r>
          </w:p>
        </w:tc>
        <w:tc>
          <w:tcPr>
            <w:tcW w:w="437" w:type="pct"/>
            <w:tcBorders>
              <w:top w:val="single" w:sz="4" w:space="0" w:color="auto"/>
            </w:tcBorders>
            <w:shd w:val="clear" w:color="auto" w:fill="FFFFFF"/>
            <w:tcMar>
              <w:top w:w="0" w:type="dxa"/>
              <w:left w:w="0" w:type="dxa"/>
              <w:bottom w:w="0" w:type="dxa"/>
              <w:right w:w="0" w:type="dxa"/>
            </w:tcMar>
            <w:vAlign w:val="center"/>
          </w:tcPr>
          <w:p w14:paraId="4717FCA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18.3</w:t>
            </w:r>
          </w:p>
        </w:tc>
        <w:tc>
          <w:tcPr>
            <w:tcW w:w="501"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7E454FE9"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5.42 (2.07 – 16.50)</w:t>
            </w:r>
          </w:p>
        </w:tc>
        <w:tc>
          <w:tcPr>
            <w:tcW w:w="497" w:type="pct"/>
            <w:tcBorders>
              <w:top w:val="single" w:sz="4" w:space="0" w:color="auto"/>
              <w:left w:val="none" w:sz="0" w:space="0" w:color="000000"/>
              <w:right w:val="none" w:sz="0" w:space="0" w:color="000000"/>
            </w:tcBorders>
            <w:shd w:val="clear" w:color="auto" w:fill="FFFFFF"/>
            <w:tcMar>
              <w:top w:w="0" w:type="dxa"/>
              <w:left w:w="0" w:type="dxa"/>
              <w:bottom w:w="0" w:type="dxa"/>
              <w:right w:w="0" w:type="dxa"/>
            </w:tcMar>
            <w:vAlign w:val="center"/>
          </w:tcPr>
          <w:p w14:paraId="4417A065"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5.64 (2.09 – 17.70)</w:t>
            </w:r>
          </w:p>
        </w:tc>
      </w:tr>
      <w:tr w:rsidR="00554677" w:rsidRPr="00C50EA7" w14:paraId="3F25534C" w14:textId="77777777" w:rsidTr="00554677">
        <w:tc>
          <w:tcPr>
            <w:tcW w:w="791" w:type="pct"/>
            <w:vMerge/>
            <w:shd w:val="clear" w:color="auto" w:fill="FFFFFF"/>
            <w:tcMar>
              <w:top w:w="0" w:type="dxa"/>
              <w:left w:w="0" w:type="dxa"/>
              <w:bottom w:w="0" w:type="dxa"/>
              <w:right w:w="0" w:type="dxa"/>
            </w:tcMar>
            <w:vAlign w:val="center"/>
          </w:tcPr>
          <w:p w14:paraId="632CA16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4238E9A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shd w:val="clear" w:color="auto" w:fill="FFFFFF"/>
            <w:tcMar>
              <w:top w:w="0" w:type="dxa"/>
              <w:left w:w="0" w:type="dxa"/>
              <w:bottom w:w="0" w:type="dxa"/>
              <w:right w:w="0" w:type="dxa"/>
            </w:tcMar>
            <w:vAlign w:val="center"/>
          </w:tcPr>
          <w:p w14:paraId="1C67669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43 (66.2%)</w:t>
            </w:r>
          </w:p>
        </w:tc>
        <w:tc>
          <w:tcPr>
            <w:tcW w:w="437" w:type="pct"/>
            <w:shd w:val="clear" w:color="auto" w:fill="FFFFFF"/>
            <w:tcMar>
              <w:top w:w="0" w:type="dxa"/>
              <w:left w:w="0" w:type="dxa"/>
              <w:bottom w:w="0" w:type="dxa"/>
              <w:right w:w="0" w:type="dxa"/>
            </w:tcMar>
            <w:vAlign w:val="center"/>
          </w:tcPr>
          <w:p w14:paraId="45D82D1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40 (64.5%)</w:t>
            </w:r>
          </w:p>
        </w:tc>
        <w:tc>
          <w:tcPr>
            <w:tcW w:w="437" w:type="pct"/>
            <w:shd w:val="clear" w:color="auto" w:fill="FFFFFF"/>
            <w:tcMar>
              <w:top w:w="0" w:type="dxa"/>
              <w:left w:w="0" w:type="dxa"/>
              <w:bottom w:w="0" w:type="dxa"/>
              <w:right w:w="0" w:type="dxa"/>
            </w:tcMar>
            <w:vAlign w:val="center"/>
          </w:tcPr>
          <w:p w14:paraId="11468A9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437" w:type="pct"/>
            <w:shd w:val="clear" w:color="auto" w:fill="FFFFFF"/>
            <w:tcMar>
              <w:top w:w="0" w:type="dxa"/>
              <w:left w:w="0" w:type="dxa"/>
              <w:bottom w:w="0" w:type="dxa"/>
              <w:right w:w="0" w:type="dxa"/>
            </w:tcMar>
            <w:vAlign w:val="center"/>
          </w:tcPr>
          <w:p w14:paraId="5A3FCEB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46 (60.5%)</w:t>
            </w:r>
          </w:p>
        </w:tc>
        <w:tc>
          <w:tcPr>
            <w:tcW w:w="437" w:type="pct"/>
            <w:shd w:val="clear" w:color="auto" w:fill="FFFFFF"/>
            <w:tcMar>
              <w:top w:w="0" w:type="dxa"/>
              <w:left w:w="0" w:type="dxa"/>
              <w:bottom w:w="0" w:type="dxa"/>
              <w:right w:w="0" w:type="dxa"/>
            </w:tcMar>
            <w:vAlign w:val="center"/>
          </w:tcPr>
          <w:p w14:paraId="5CEB53F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40 (54.8%)</w:t>
            </w:r>
          </w:p>
        </w:tc>
        <w:tc>
          <w:tcPr>
            <w:tcW w:w="437" w:type="pct"/>
            <w:shd w:val="clear" w:color="auto" w:fill="FFFFFF"/>
            <w:tcMar>
              <w:top w:w="0" w:type="dxa"/>
              <w:left w:w="0" w:type="dxa"/>
              <w:bottom w:w="0" w:type="dxa"/>
              <w:right w:w="0" w:type="dxa"/>
            </w:tcMar>
            <w:vAlign w:val="center"/>
          </w:tcPr>
          <w:p w14:paraId="4B004D9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-5.7</w:t>
            </w:r>
          </w:p>
        </w:tc>
        <w:tc>
          <w:tcPr>
            <w:tcW w:w="501" w:type="pct"/>
            <w:vMerge w:val="restart"/>
            <w:tcBorders>
              <w:left w:val="nil"/>
              <w:bottom w:val="single" w:sz="4" w:space="0" w:color="auto"/>
            </w:tcBorders>
            <w:shd w:val="clear" w:color="auto" w:fill="FFFFFF"/>
            <w:tcMar>
              <w:top w:w="0" w:type="dxa"/>
              <w:left w:w="0" w:type="dxa"/>
              <w:bottom w:w="0" w:type="dxa"/>
              <w:right w:w="0" w:type="dxa"/>
            </w:tcMar>
            <w:vAlign w:val="center"/>
          </w:tcPr>
          <w:p w14:paraId="688FBB0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7" w:type="pct"/>
            <w:vMerge w:val="restart"/>
            <w:tcBorders>
              <w:left w:val="nil"/>
              <w:bottom w:val="single" w:sz="4" w:space="0" w:color="auto"/>
            </w:tcBorders>
            <w:shd w:val="clear" w:color="auto" w:fill="FFFFFF"/>
            <w:vAlign w:val="center"/>
          </w:tcPr>
          <w:p w14:paraId="5140D482" w14:textId="79C0DA30"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554677" w:rsidRPr="00C50EA7" w14:paraId="1A419400" w14:textId="77777777" w:rsidTr="00554677">
        <w:tc>
          <w:tcPr>
            <w:tcW w:w="791" w:type="pct"/>
            <w:vMerge/>
            <w:shd w:val="clear" w:color="auto" w:fill="FFFFFF"/>
            <w:tcMar>
              <w:top w:w="0" w:type="dxa"/>
              <w:left w:w="0" w:type="dxa"/>
              <w:bottom w:w="0" w:type="dxa"/>
              <w:right w:w="0" w:type="dxa"/>
            </w:tcMar>
            <w:vAlign w:val="center"/>
          </w:tcPr>
          <w:p w14:paraId="15F95CC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1A6A2EA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shd w:val="clear" w:color="auto" w:fill="FFFFFF"/>
            <w:tcMar>
              <w:top w:w="0" w:type="dxa"/>
              <w:left w:w="0" w:type="dxa"/>
              <w:bottom w:w="0" w:type="dxa"/>
              <w:right w:w="0" w:type="dxa"/>
            </w:tcMar>
            <w:vAlign w:val="center"/>
          </w:tcPr>
          <w:p w14:paraId="768C215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 (20.0%)</w:t>
            </w:r>
          </w:p>
        </w:tc>
        <w:tc>
          <w:tcPr>
            <w:tcW w:w="437" w:type="pct"/>
            <w:shd w:val="clear" w:color="auto" w:fill="FFFFFF"/>
            <w:tcMar>
              <w:top w:w="0" w:type="dxa"/>
              <w:left w:w="0" w:type="dxa"/>
              <w:bottom w:w="0" w:type="dxa"/>
              <w:right w:w="0" w:type="dxa"/>
            </w:tcMar>
            <w:vAlign w:val="center"/>
          </w:tcPr>
          <w:p w14:paraId="78E7152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 (17.7%)</w:t>
            </w:r>
          </w:p>
        </w:tc>
        <w:tc>
          <w:tcPr>
            <w:tcW w:w="437" w:type="pct"/>
            <w:shd w:val="clear" w:color="auto" w:fill="FFFFFF"/>
            <w:tcMar>
              <w:top w:w="0" w:type="dxa"/>
              <w:left w:w="0" w:type="dxa"/>
              <w:bottom w:w="0" w:type="dxa"/>
              <w:right w:w="0" w:type="dxa"/>
            </w:tcMar>
            <w:vAlign w:val="center"/>
          </w:tcPr>
          <w:p w14:paraId="5423C61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-2.3</w:t>
            </w:r>
          </w:p>
        </w:tc>
        <w:tc>
          <w:tcPr>
            <w:tcW w:w="437" w:type="pct"/>
            <w:shd w:val="clear" w:color="auto" w:fill="FFFFFF"/>
            <w:tcMar>
              <w:top w:w="0" w:type="dxa"/>
              <w:left w:w="0" w:type="dxa"/>
              <w:bottom w:w="0" w:type="dxa"/>
              <w:right w:w="0" w:type="dxa"/>
            </w:tcMar>
            <w:vAlign w:val="center"/>
          </w:tcPr>
          <w:p w14:paraId="7B737ED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 (17.1%)</w:t>
            </w:r>
          </w:p>
        </w:tc>
        <w:tc>
          <w:tcPr>
            <w:tcW w:w="437" w:type="pct"/>
            <w:shd w:val="clear" w:color="auto" w:fill="FFFFFF"/>
            <w:tcMar>
              <w:top w:w="0" w:type="dxa"/>
              <w:left w:w="0" w:type="dxa"/>
              <w:bottom w:w="0" w:type="dxa"/>
              <w:right w:w="0" w:type="dxa"/>
            </w:tcMar>
            <w:vAlign w:val="center"/>
          </w:tcPr>
          <w:p w14:paraId="18D56B6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(13.7%)</w:t>
            </w:r>
          </w:p>
        </w:tc>
        <w:tc>
          <w:tcPr>
            <w:tcW w:w="437" w:type="pct"/>
            <w:shd w:val="clear" w:color="auto" w:fill="FFFFFF"/>
            <w:tcMar>
              <w:top w:w="0" w:type="dxa"/>
              <w:left w:w="0" w:type="dxa"/>
              <w:bottom w:w="0" w:type="dxa"/>
              <w:right w:w="0" w:type="dxa"/>
            </w:tcMar>
            <w:vAlign w:val="center"/>
          </w:tcPr>
          <w:p w14:paraId="4E850C2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-3.4</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3DCA325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6920614C" w14:textId="4D3678EE"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38797029" w14:textId="77777777" w:rsidTr="00554677">
        <w:tc>
          <w:tcPr>
            <w:tcW w:w="791" w:type="pct"/>
            <w:vMerge/>
            <w:shd w:val="clear" w:color="auto" w:fill="FFFFFF"/>
            <w:tcMar>
              <w:top w:w="0" w:type="dxa"/>
              <w:left w:w="0" w:type="dxa"/>
              <w:bottom w:w="0" w:type="dxa"/>
              <w:right w:w="0" w:type="dxa"/>
            </w:tcMar>
            <w:vAlign w:val="center"/>
          </w:tcPr>
          <w:p w14:paraId="60D7935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shd w:val="clear" w:color="auto" w:fill="FFFFFF"/>
            <w:tcMar>
              <w:top w:w="0" w:type="dxa"/>
              <w:left w:w="0" w:type="dxa"/>
              <w:bottom w:w="0" w:type="dxa"/>
              <w:right w:w="0" w:type="dxa"/>
            </w:tcMar>
            <w:vAlign w:val="center"/>
          </w:tcPr>
          <w:p w14:paraId="493CA4E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shd w:val="clear" w:color="auto" w:fill="FFFFFF"/>
            <w:tcMar>
              <w:top w:w="0" w:type="dxa"/>
              <w:left w:w="0" w:type="dxa"/>
              <w:bottom w:w="0" w:type="dxa"/>
              <w:right w:w="0" w:type="dxa"/>
            </w:tcMar>
            <w:vAlign w:val="center"/>
          </w:tcPr>
          <w:p w14:paraId="368E4CF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(1.5%)</w:t>
            </w:r>
          </w:p>
        </w:tc>
        <w:tc>
          <w:tcPr>
            <w:tcW w:w="437" w:type="pct"/>
            <w:shd w:val="clear" w:color="auto" w:fill="FFFFFF"/>
            <w:tcMar>
              <w:top w:w="0" w:type="dxa"/>
              <w:left w:w="0" w:type="dxa"/>
              <w:bottom w:w="0" w:type="dxa"/>
              <w:right w:w="0" w:type="dxa"/>
            </w:tcMar>
            <w:vAlign w:val="center"/>
          </w:tcPr>
          <w:p w14:paraId="0C2C6C6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(6.5%)</w:t>
            </w:r>
          </w:p>
        </w:tc>
        <w:tc>
          <w:tcPr>
            <w:tcW w:w="437" w:type="pct"/>
            <w:shd w:val="clear" w:color="auto" w:fill="FFFFFF"/>
            <w:tcMar>
              <w:top w:w="0" w:type="dxa"/>
              <w:left w:w="0" w:type="dxa"/>
              <w:bottom w:w="0" w:type="dxa"/>
              <w:right w:w="0" w:type="dxa"/>
            </w:tcMar>
            <w:vAlign w:val="center"/>
          </w:tcPr>
          <w:p w14:paraId="1F47E49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4.9</w:t>
            </w:r>
          </w:p>
        </w:tc>
        <w:tc>
          <w:tcPr>
            <w:tcW w:w="437" w:type="pct"/>
            <w:shd w:val="clear" w:color="auto" w:fill="FFFFFF"/>
            <w:tcMar>
              <w:top w:w="0" w:type="dxa"/>
              <w:left w:w="0" w:type="dxa"/>
              <w:bottom w:w="0" w:type="dxa"/>
              <w:right w:w="0" w:type="dxa"/>
            </w:tcMar>
            <w:vAlign w:val="center"/>
          </w:tcPr>
          <w:p w14:paraId="2418622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(10.5%)</w:t>
            </w:r>
          </w:p>
        </w:tc>
        <w:tc>
          <w:tcPr>
            <w:tcW w:w="437" w:type="pct"/>
            <w:shd w:val="clear" w:color="auto" w:fill="FFFFFF"/>
            <w:tcMar>
              <w:top w:w="0" w:type="dxa"/>
              <w:left w:w="0" w:type="dxa"/>
              <w:bottom w:w="0" w:type="dxa"/>
              <w:right w:w="0" w:type="dxa"/>
            </w:tcMar>
            <w:vAlign w:val="center"/>
          </w:tcPr>
          <w:p w14:paraId="567A0C9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437" w:type="pct"/>
            <w:shd w:val="clear" w:color="auto" w:fill="FFFFFF"/>
            <w:tcMar>
              <w:top w:w="0" w:type="dxa"/>
              <w:left w:w="0" w:type="dxa"/>
              <w:bottom w:w="0" w:type="dxa"/>
              <w:right w:w="0" w:type="dxa"/>
            </w:tcMar>
            <w:vAlign w:val="center"/>
          </w:tcPr>
          <w:p w14:paraId="2342E7C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-9.2</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4208568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69673C19" w14:textId="64CA5AC0"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3181637C" w14:textId="77777777" w:rsidTr="00554677">
        <w:tc>
          <w:tcPr>
            <w:tcW w:w="791" w:type="pct"/>
            <w:vMerge/>
            <w:tcBorders>
              <w:bottom w:val="single" w:sz="4" w:space="0" w:color="auto"/>
            </w:tcBorders>
            <w:shd w:val="clear" w:color="auto" w:fill="FFFFFF"/>
            <w:tcMar>
              <w:top w:w="0" w:type="dxa"/>
              <w:left w:w="0" w:type="dxa"/>
              <w:bottom w:w="0" w:type="dxa"/>
              <w:right w:w="0" w:type="dxa"/>
            </w:tcMar>
            <w:vAlign w:val="center"/>
          </w:tcPr>
          <w:p w14:paraId="25D0B00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bottom w:val="single" w:sz="4" w:space="0" w:color="auto"/>
            </w:tcBorders>
            <w:shd w:val="clear" w:color="auto" w:fill="FFFFFF"/>
            <w:tcMar>
              <w:top w:w="0" w:type="dxa"/>
              <w:left w:w="0" w:type="dxa"/>
              <w:bottom w:w="0" w:type="dxa"/>
              <w:right w:w="0" w:type="dxa"/>
            </w:tcMar>
            <w:vAlign w:val="center"/>
          </w:tcPr>
          <w:p w14:paraId="51FD11C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incapable</w:t>
            </w:r>
          </w:p>
        </w:tc>
        <w:tc>
          <w:tcPr>
            <w:tcW w:w="437" w:type="pct"/>
            <w:tcBorders>
              <w:bottom w:val="single" w:sz="4" w:space="0" w:color="auto"/>
            </w:tcBorders>
            <w:shd w:val="clear" w:color="auto" w:fill="FFFFFF"/>
            <w:tcMar>
              <w:top w:w="0" w:type="dxa"/>
              <w:left w:w="0" w:type="dxa"/>
              <w:bottom w:w="0" w:type="dxa"/>
              <w:right w:w="0" w:type="dxa"/>
            </w:tcMar>
            <w:vAlign w:val="center"/>
          </w:tcPr>
          <w:p w14:paraId="749F929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bottom w:val="single" w:sz="4" w:space="0" w:color="auto"/>
            </w:tcBorders>
            <w:shd w:val="clear" w:color="auto" w:fill="FFFFFF"/>
            <w:tcMar>
              <w:top w:w="0" w:type="dxa"/>
              <w:left w:w="0" w:type="dxa"/>
              <w:bottom w:w="0" w:type="dxa"/>
              <w:right w:w="0" w:type="dxa"/>
            </w:tcMar>
            <w:vAlign w:val="center"/>
          </w:tcPr>
          <w:p w14:paraId="28C8D8B9"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tcBorders>
              <w:bottom w:val="single" w:sz="4" w:space="0" w:color="auto"/>
            </w:tcBorders>
            <w:shd w:val="clear" w:color="auto" w:fill="FFFFFF"/>
            <w:tcMar>
              <w:top w:w="0" w:type="dxa"/>
              <w:left w:w="0" w:type="dxa"/>
              <w:bottom w:w="0" w:type="dxa"/>
              <w:right w:w="0" w:type="dxa"/>
            </w:tcMar>
            <w:vAlign w:val="center"/>
          </w:tcPr>
          <w:p w14:paraId="3C2EE788"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437" w:type="pct"/>
            <w:tcBorders>
              <w:bottom w:val="single" w:sz="4" w:space="0" w:color="auto"/>
            </w:tcBorders>
            <w:shd w:val="clear" w:color="auto" w:fill="FFFFFF"/>
            <w:tcMar>
              <w:top w:w="0" w:type="dxa"/>
              <w:left w:w="0" w:type="dxa"/>
              <w:bottom w:w="0" w:type="dxa"/>
              <w:right w:w="0" w:type="dxa"/>
            </w:tcMar>
            <w:vAlign w:val="center"/>
          </w:tcPr>
          <w:p w14:paraId="6E751A5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bottom w:val="single" w:sz="4" w:space="0" w:color="auto"/>
            </w:tcBorders>
            <w:shd w:val="clear" w:color="auto" w:fill="FFFFFF"/>
            <w:tcMar>
              <w:top w:w="0" w:type="dxa"/>
              <w:left w:w="0" w:type="dxa"/>
              <w:bottom w:w="0" w:type="dxa"/>
              <w:right w:w="0" w:type="dxa"/>
            </w:tcMar>
            <w:vAlign w:val="center"/>
          </w:tcPr>
          <w:p w14:paraId="1D800520"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bottom w:val="single" w:sz="4" w:space="0" w:color="auto"/>
            </w:tcBorders>
            <w:shd w:val="clear" w:color="auto" w:fill="FFFFFF"/>
            <w:tcMar>
              <w:top w:w="0" w:type="dxa"/>
              <w:left w:w="0" w:type="dxa"/>
              <w:bottom w:w="0" w:type="dxa"/>
              <w:right w:w="0" w:type="dxa"/>
            </w:tcMar>
            <w:vAlign w:val="center"/>
          </w:tcPr>
          <w:p w14:paraId="535152C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501" w:type="pct"/>
            <w:vMerge/>
            <w:tcBorders>
              <w:left w:val="nil"/>
              <w:bottom w:val="single" w:sz="4" w:space="0" w:color="auto"/>
            </w:tcBorders>
            <w:shd w:val="clear" w:color="auto" w:fill="FFFFFF"/>
            <w:tcMar>
              <w:top w:w="0" w:type="dxa"/>
              <w:left w:w="0" w:type="dxa"/>
              <w:bottom w:w="0" w:type="dxa"/>
              <w:right w:w="0" w:type="dxa"/>
            </w:tcMar>
            <w:vAlign w:val="center"/>
          </w:tcPr>
          <w:p w14:paraId="3C707E4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7" w:type="pct"/>
            <w:vMerge/>
            <w:tcBorders>
              <w:left w:val="nil"/>
              <w:bottom w:val="single" w:sz="4" w:space="0" w:color="auto"/>
            </w:tcBorders>
            <w:shd w:val="clear" w:color="auto" w:fill="FFFFFF"/>
            <w:vAlign w:val="center"/>
          </w:tcPr>
          <w:p w14:paraId="101C875B" w14:textId="0000DED0"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D32C67" w:rsidRPr="00C50EA7" w14:paraId="07ADE9CF" w14:textId="77777777" w:rsidTr="00D32C67">
        <w:tc>
          <w:tcPr>
            <w:tcW w:w="791" w:type="pct"/>
            <w:vMerge w:val="restar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2531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Managing the emotions triggered when dealing with families with vaccine hesitancy</w:t>
            </w:r>
          </w:p>
        </w:tc>
        <w:tc>
          <w:tcPr>
            <w:tcW w:w="589"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A0799"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capable</w:t>
            </w:r>
          </w:p>
        </w:tc>
        <w:tc>
          <w:tcPr>
            <w:tcW w:w="437"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2508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 (13.8%)</w:t>
            </w:r>
          </w:p>
        </w:tc>
        <w:tc>
          <w:tcPr>
            <w:tcW w:w="437"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8EE24"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(11.3%)</w:t>
            </w:r>
          </w:p>
        </w:tc>
        <w:tc>
          <w:tcPr>
            <w:tcW w:w="437"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4A868"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437"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D62A3"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(18.4%)</w:t>
            </w:r>
          </w:p>
        </w:tc>
        <w:tc>
          <w:tcPr>
            <w:tcW w:w="437"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E04A5"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(27.4%)</w:t>
            </w:r>
          </w:p>
        </w:tc>
        <w:tc>
          <w:tcPr>
            <w:tcW w:w="437"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50A7B"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9.0</w:t>
            </w:r>
          </w:p>
        </w:tc>
        <w:tc>
          <w:tcPr>
            <w:tcW w:w="501"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FD0AD"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3.39 (1.32 – 9.66)</w:t>
            </w:r>
          </w:p>
        </w:tc>
        <w:tc>
          <w:tcPr>
            <w:tcW w:w="497"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534F8" w14:textId="77777777" w:rsidR="00D32C67" w:rsidRPr="00C50EA7" w:rsidRDefault="00D32C6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3.43 (1.30 – 10.17)</w:t>
            </w:r>
          </w:p>
        </w:tc>
      </w:tr>
      <w:tr w:rsidR="00554677" w:rsidRPr="00C50EA7" w14:paraId="352936B2" w14:textId="77777777" w:rsidTr="00554677">
        <w:tc>
          <w:tcPr>
            <w:tcW w:w="791"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F6A4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C71C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capable</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6505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37 (56.9%)</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4DA0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 (62.9%)</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DB9E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6.0</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2A27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36 (47.4%)</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ED81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 (53.4%)</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4BAAD"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6.1</w:t>
            </w:r>
          </w:p>
        </w:tc>
        <w:tc>
          <w:tcPr>
            <w:tcW w:w="499" w:type="pct"/>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3DAE30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499" w:type="pct"/>
            <w:vMerge w:val="restart"/>
            <w:tcBorders>
              <w:top w:val="none" w:sz="0" w:space="0" w:color="000000"/>
              <w:left w:val="none" w:sz="0" w:space="0" w:color="000000"/>
              <w:right w:val="none" w:sz="0" w:space="0" w:color="000000"/>
            </w:tcBorders>
            <w:shd w:val="clear" w:color="auto" w:fill="FFFFFF"/>
            <w:vAlign w:val="center"/>
          </w:tcPr>
          <w:p w14:paraId="790AFA17" w14:textId="57440BD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554677" w:rsidRPr="00C50EA7" w14:paraId="01F61757" w14:textId="77777777" w:rsidTr="00554677">
        <w:tc>
          <w:tcPr>
            <w:tcW w:w="791"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42BB3"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D2E1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Neither capable nor incapable</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F28AA"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 (16.9%)</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7CD9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(16.1%)</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6C67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-0.8</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7937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 (21.1%)</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077A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 (15.1%)</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BD39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-6.0</w:t>
            </w:r>
          </w:p>
        </w:tc>
        <w:tc>
          <w:tcPr>
            <w:tcW w:w="49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1B40F4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9" w:type="pct"/>
            <w:vMerge/>
            <w:tcBorders>
              <w:left w:val="none" w:sz="0" w:space="0" w:color="000000"/>
              <w:right w:val="none" w:sz="0" w:space="0" w:color="000000"/>
            </w:tcBorders>
            <w:shd w:val="clear" w:color="auto" w:fill="FFFFFF"/>
            <w:vAlign w:val="center"/>
          </w:tcPr>
          <w:p w14:paraId="38286D4E" w14:textId="4882EC6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77B5A3DC" w14:textId="77777777" w:rsidTr="00554677">
        <w:tc>
          <w:tcPr>
            <w:tcW w:w="791"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A1B74"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C097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Quite incapable</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4AA7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(12.3%)</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BAD6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(8.1%)</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942E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-4.2</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79D7B"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 (11.8%)</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17F8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(4.1%)</w:t>
            </w:r>
          </w:p>
        </w:tc>
        <w:tc>
          <w:tcPr>
            <w:tcW w:w="43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6440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-7.7</w:t>
            </w:r>
          </w:p>
        </w:tc>
        <w:tc>
          <w:tcPr>
            <w:tcW w:w="49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C63F3FE"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9" w:type="pct"/>
            <w:vMerge/>
            <w:tcBorders>
              <w:left w:val="none" w:sz="0" w:space="0" w:color="000000"/>
              <w:right w:val="none" w:sz="0" w:space="0" w:color="000000"/>
            </w:tcBorders>
            <w:shd w:val="clear" w:color="auto" w:fill="FFFFFF"/>
            <w:vAlign w:val="center"/>
          </w:tcPr>
          <w:p w14:paraId="1C15499C" w14:textId="19AC2714"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554677" w:rsidRPr="00C50EA7" w14:paraId="61217E57" w14:textId="77777777" w:rsidTr="00554677">
        <w:tc>
          <w:tcPr>
            <w:tcW w:w="791" w:type="pct"/>
            <w:vMerge/>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5C25FC"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589"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2A0027"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Very incapable</w:t>
            </w:r>
          </w:p>
        </w:tc>
        <w:tc>
          <w:tcPr>
            <w:tcW w:w="437"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54963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13586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437"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F326365"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437"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1BF196"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437"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0FBD71"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437"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E3697F"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499" w:type="pct"/>
            <w:vMerge/>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C880D2" w14:textId="77777777"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499" w:type="pct"/>
            <w:vMerge/>
            <w:tcBorders>
              <w:left w:val="none" w:sz="0" w:space="0" w:color="000000"/>
              <w:bottom w:val="single" w:sz="12" w:space="0" w:color="666666"/>
              <w:right w:val="none" w:sz="0" w:space="0" w:color="000000"/>
            </w:tcBorders>
            <w:shd w:val="clear" w:color="auto" w:fill="FFFFFF"/>
            <w:vAlign w:val="center"/>
          </w:tcPr>
          <w:p w14:paraId="39CBF923" w14:textId="720707F0" w:rsidR="00554677" w:rsidRPr="00C50EA7" w:rsidRDefault="0055467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bl>
    <w:p w14:paraId="38780E53" w14:textId="77777777" w:rsidR="00BA3DBB" w:rsidRPr="00C50EA7" w:rsidRDefault="00BA3DBB" w:rsidP="00BA3DBB">
      <w:pPr>
        <w:pStyle w:val="Cita"/>
        <w:rPr>
          <w:rFonts w:ascii="Aptos" w:hAnsi="Aptos"/>
        </w:rPr>
      </w:pPr>
      <w:bookmarkStart w:id="9" w:name="_Toc175655712"/>
      <w:bookmarkStart w:id="10" w:name="X0cbf99c072a7b33eb79aef189a7aedc7d21c68a"/>
      <w:bookmarkEnd w:id="5"/>
      <w:bookmarkEnd w:id="6"/>
      <w:bookmarkEnd w:id="7"/>
    </w:p>
    <w:p w14:paraId="7EB166BD" w14:textId="45EE203A" w:rsidR="00BA3DBB" w:rsidRPr="00C50EA7" w:rsidRDefault="00BA3DBB" w:rsidP="00BA3DBB">
      <w:pPr>
        <w:pStyle w:val="Cita"/>
        <w:rPr>
          <w:rFonts w:ascii="Aptos" w:hAnsi="Aptos"/>
        </w:rPr>
      </w:pPr>
      <w:r w:rsidRPr="00C50EA7">
        <w:rPr>
          <w:rFonts w:ascii="Aptos" w:hAnsi="Aptos"/>
        </w:rPr>
        <w:t>Notes: T0 responses are reported for all study participants (N=141), while T1 responses are reported only for those w</w:t>
      </w:r>
      <w:r w:rsidR="00D22DA4" w:rsidRPr="00C50EA7">
        <w:rPr>
          <w:rFonts w:ascii="Aptos" w:hAnsi="Aptos"/>
        </w:rPr>
        <w:t>ith complete follow</w:t>
      </w:r>
      <w:r w:rsidRPr="00C50EA7">
        <w:rPr>
          <w:rFonts w:ascii="Aptos" w:hAnsi="Aptos"/>
        </w:rPr>
        <w:t>-</w:t>
      </w:r>
      <w:r w:rsidRPr="00C50EA7">
        <w:rPr>
          <w:rFonts w:ascii="Aptos" w:hAnsi="Aptos"/>
          <w:lang w:val="ca-ES"/>
        </w:rPr>
        <w:t xml:space="preserve">up </w:t>
      </w:r>
      <w:r w:rsidRPr="00C50EA7">
        <w:rPr>
          <w:rFonts w:ascii="Aptos" w:hAnsi="Aptos"/>
        </w:rPr>
        <w:t xml:space="preserve">(n=135). All models were estimated by intention to treat. Fully adjusted models were adjusted by baseline responses, gender, occupation, region, years of work experience, and parenthood. Abbreviations: CI: confidence interval; DK/DA: don’t know/don’t answer; ref: reference. </w:t>
      </w:r>
    </w:p>
    <w:p w14:paraId="7A397B19" w14:textId="77777777" w:rsidR="00D63F19" w:rsidRPr="00C50EA7" w:rsidRDefault="00D63F19" w:rsidP="00AF2314">
      <w:pPr>
        <w:rPr>
          <w:rFonts w:ascii="Aptos" w:hAnsi="Aptos"/>
          <w:lang w:val="en-GB"/>
        </w:rPr>
      </w:pPr>
    </w:p>
    <w:p w14:paraId="2B50249F" w14:textId="71D3C38B" w:rsidR="00F17AA7" w:rsidRPr="00C50EA7" w:rsidRDefault="000E4EFD" w:rsidP="000E4EFD">
      <w:pPr>
        <w:pStyle w:val="Ttulo2"/>
        <w:rPr>
          <w:rFonts w:ascii="Aptos" w:hAnsi="Aptos"/>
        </w:rPr>
      </w:pPr>
      <w:r w:rsidRPr="00C50EA7">
        <w:rPr>
          <w:rFonts w:ascii="Aptos" w:hAnsi="Aptos"/>
        </w:rPr>
        <w:br w:type="page"/>
      </w:r>
      <w:bookmarkStart w:id="11" w:name="_Toc190266088"/>
      <w:r w:rsidRPr="00C50EA7">
        <w:rPr>
          <w:rFonts w:ascii="Aptos" w:hAnsi="Aptos"/>
        </w:rPr>
        <w:lastRenderedPageBreak/>
        <w:t xml:space="preserve">Table </w:t>
      </w:r>
      <w:r w:rsidR="00A40762" w:rsidRPr="00C50EA7">
        <w:rPr>
          <w:rFonts w:ascii="Aptos" w:hAnsi="Aptos"/>
        </w:rPr>
        <w:t>S</w:t>
      </w:r>
      <w:bookmarkEnd w:id="9"/>
      <w:r w:rsidR="00D72293" w:rsidRPr="00C50EA7">
        <w:rPr>
          <w:rFonts w:ascii="Aptos" w:hAnsi="Aptos"/>
        </w:rPr>
        <w:t>3</w:t>
      </w:r>
      <w:r w:rsidR="0015078B" w:rsidRPr="00C50EA7">
        <w:rPr>
          <w:rFonts w:ascii="Aptos" w:hAnsi="Aptos"/>
        </w:rPr>
        <w:t xml:space="preserve">: </w:t>
      </w:r>
      <w:r w:rsidR="00A61228" w:rsidRPr="00C50EA7">
        <w:rPr>
          <w:rFonts w:ascii="Aptos" w:hAnsi="Aptos"/>
        </w:rPr>
        <w:t>V</w:t>
      </w:r>
      <w:r w:rsidR="0015078B" w:rsidRPr="00C50EA7">
        <w:rPr>
          <w:rFonts w:ascii="Aptos" w:hAnsi="Aptos"/>
        </w:rPr>
        <w:t xml:space="preserve">accine knowledge and beliefs </w:t>
      </w:r>
      <w:r w:rsidR="00A61228" w:rsidRPr="00C50EA7">
        <w:rPr>
          <w:rFonts w:ascii="Aptos" w:hAnsi="Aptos"/>
        </w:rPr>
        <w:t xml:space="preserve">at </w:t>
      </w:r>
      <w:r w:rsidR="0015078B" w:rsidRPr="00C50EA7">
        <w:rPr>
          <w:rFonts w:ascii="Aptos" w:hAnsi="Aptos"/>
        </w:rPr>
        <w:t xml:space="preserve">baseline (T0) </w:t>
      </w:r>
      <w:r w:rsidR="00A61228" w:rsidRPr="00C50EA7">
        <w:rPr>
          <w:rFonts w:ascii="Aptos" w:hAnsi="Aptos"/>
        </w:rPr>
        <w:t>and</w:t>
      </w:r>
      <w:r w:rsidR="0015078B" w:rsidRPr="00C50EA7">
        <w:rPr>
          <w:rFonts w:ascii="Aptos" w:hAnsi="Aptos"/>
        </w:rPr>
        <w:t xml:space="preserve"> post-intervention (T1) by study arm. CONFIVAC, 2024</w:t>
      </w:r>
      <w:r w:rsidR="002139F8" w:rsidRPr="00C50EA7">
        <w:rPr>
          <w:rFonts w:ascii="Aptos" w:hAnsi="Aptos"/>
        </w:rPr>
        <w:t>.</w:t>
      </w:r>
      <w:bookmarkEnd w:id="11"/>
    </w:p>
    <w:tbl>
      <w:tblPr>
        <w:tblW w:w="5054" w:type="pct"/>
        <w:tblInd w:w="-108" w:type="dxa"/>
        <w:tblLook w:val="0420" w:firstRow="1" w:lastRow="0" w:firstColumn="0" w:lastColumn="0" w:noHBand="0" w:noVBand="1"/>
      </w:tblPr>
      <w:tblGrid>
        <w:gridCol w:w="2376"/>
        <w:gridCol w:w="1982"/>
        <w:gridCol w:w="1065"/>
        <w:gridCol w:w="1065"/>
        <w:gridCol w:w="1068"/>
        <w:gridCol w:w="1065"/>
        <w:gridCol w:w="1065"/>
        <w:gridCol w:w="1068"/>
        <w:gridCol w:w="1418"/>
        <w:gridCol w:w="1410"/>
      </w:tblGrid>
      <w:tr w:rsidR="00B16F40" w:rsidRPr="00C50EA7" w14:paraId="0608BAF3" w14:textId="77777777" w:rsidTr="00B16F40">
        <w:trPr>
          <w:tblHeader/>
        </w:trPr>
        <w:tc>
          <w:tcPr>
            <w:tcW w:w="875" w:type="pct"/>
            <w:tcBorders>
              <w:top w:val="single" w:sz="4" w:space="0" w:color="FFFFFF" w:themeColor="background1"/>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92FB27" w14:textId="77777777" w:rsidR="00ED42E0" w:rsidRPr="00C50EA7" w:rsidRDefault="00ED42E0" w:rsidP="00ED42E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b/>
                <w:color w:val="000000"/>
                <w:lang w:val="en-GB"/>
              </w:rPr>
            </w:pPr>
          </w:p>
        </w:tc>
        <w:tc>
          <w:tcPr>
            <w:tcW w:w="730" w:type="pct"/>
            <w:tcBorders>
              <w:top w:val="single" w:sz="4" w:space="0" w:color="FFFFFF" w:themeColor="background1"/>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B9EE7E" w14:textId="77777777" w:rsidR="00ED42E0" w:rsidRPr="00C50EA7" w:rsidRDefault="00ED42E0" w:rsidP="00ED42E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b/>
                <w:color w:val="000000"/>
                <w:lang w:val="en-GB"/>
              </w:rPr>
            </w:pPr>
          </w:p>
        </w:tc>
        <w:tc>
          <w:tcPr>
            <w:tcW w:w="1177" w:type="pct"/>
            <w:gridSpan w:val="3"/>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1D2FDEE7" w14:textId="62EDE63E" w:rsidR="00ED42E0" w:rsidRPr="00C50EA7" w:rsidRDefault="00ED42E0" w:rsidP="00CD02CE">
            <w:pPr>
              <w:pBdr>
                <w:top w:val="none" w:sz="0" w:space="0" w:color="000000"/>
                <w:left w:val="none" w:sz="0" w:space="0" w:color="000000"/>
                <w:bottom w:val="none" w:sz="0" w:space="0" w:color="000000"/>
                <w:right w:val="none" w:sz="0" w:space="0" w:color="000000"/>
              </w:pBdr>
              <w:spacing w:before="20" w:after="20" w:line="276"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Control</w:t>
            </w:r>
          </w:p>
        </w:tc>
        <w:tc>
          <w:tcPr>
            <w:tcW w:w="1177" w:type="pct"/>
            <w:gridSpan w:val="3"/>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5773D784" w14:textId="7DA30F97" w:rsidR="00ED42E0" w:rsidRPr="00C50EA7" w:rsidRDefault="00ED42E0" w:rsidP="00CD02CE">
            <w:pPr>
              <w:pBdr>
                <w:top w:val="none" w:sz="0" w:space="0" w:color="000000"/>
                <w:left w:val="none" w:sz="0" w:space="0" w:color="000000"/>
                <w:bottom w:val="none" w:sz="0" w:space="0" w:color="000000"/>
                <w:right w:val="none" w:sz="0" w:space="0" w:color="000000"/>
              </w:pBdr>
              <w:spacing w:before="20" w:after="20" w:line="276"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Intervention</w:t>
            </w:r>
          </w:p>
        </w:tc>
        <w:tc>
          <w:tcPr>
            <w:tcW w:w="1041" w:type="pct"/>
            <w:gridSpan w:val="2"/>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6AF2F75E" w14:textId="2E699B8E" w:rsidR="00ED42E0" w:rsidRPr="00C50EA7" w:rsidRDefault="00ED42E0" w:rsidP="00CD02CE">
            <w:pPr>
              <w:pBdr>
                <w:top w:val="none" w:sz="0" w:space="0" w:color="000000"/>
                <w:left w:val="none" w:sz="0" w:space="0" w:color="000000"/>
                <w:bottom w:val="none" w:sz="0" w:space="0" w:color="000000"/>
                <w:right w:val="none" w:sz="0" w:space="0" w:color="000000"/>
              </w:pBdr>
              <w:spacing w:before="20" w:after="20" w:line="276"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Odds Ratio</w:t>
            </w:r>
          </w:p>
        </w:tc>
      </w:tr>
      <w:tr w:rsidR="00360A52" w:rsidRPr="00C50EA7" w14:paraId="2B5024AA" w14:textId="77777777" w:rsidTr="00D32C67">
        <w:trPr>
          <w:tblHeader/>
        </w:trPr>
        <w:tc>
          <w:tcPr>
            <w:tcW w:w="875"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5024A0" w14:textId="7C1747FA"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b/>
                <w:color w:val="000000"/>
                <w:lang w:val="en-GB"/>
              </w:rPr>
              <w:t>Question</w:t>
            </w:r>
          </w:p>
        </w:tc>
        <w:tc>
          <w:tcPr>
            <w:tcW w:w="730"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5024A1" w14:textId="246545E1"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b/>
                <w:color w:val="000000"/>
                <w:lang w:val="en-GB"/>
              </w:rPr>
              <w:t>Response</w:t>
            </w:r>
          </w:p>
        </w:tc>
        <w:tc>
          <w:tcPr>
            <w:tcW w:w="392"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CB3790" w14:textId="77777777"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T0</w:t>
            </w:r>
          </w:p>
          <w:p w14:paraId="2B5024A2" w14:textId="3A1F5213"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n (%)</w:t>
            </w:r>
          </w:p>
        </w:tc>
        <w:tc>
          <w:tcPr>
            <w:tcW w:w="392"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81812C" w14:textId="77777777"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T1</w:t>
            </w:r>
          </w:p>
          <w:p w14:paraId="2B5024A3" w14:textId="0A4542EA"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n (%)</w:t>
            </w:r>
          </w:p>
        </w:tc>
        <w:tc>
          <w:tcPr>
            <w:tcW w:w="393"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22272EE" w14:textId="77777777"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Change</w:t>
            </w:r>
          </w:p>
          <w:p w14:paraId="2B5024A4" w14:textId="7E9FCD7A"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 xml:space="preserve"> (%)</w:t>
            </w:r>
          </w:p>
        </w:tc>
        <w:tc>
          <w:tcPr>
            <w:tcW w:w="392"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4F6B4C" w14:textId="77777777"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T0</w:t>
            </w:r>
          </w:p>
          <w:p w14:paraId="2B5024A5" w14:textId="25D42A76"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n (%)</w:t>
            </w:r>
          </w:p>
        </w:tc>
        <w:tc>
          <w:tcPr>
            <w:tcW w:w="392"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A1E377" w14:textId="77777777"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T1</w:t>
            </w:r>
          </w:p>
          <w:p w14:paraId="2B5024A6" w14:textId="65A00B8B"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n (%)</w:t>
            </w:r>
          </w:p>
        </w:tc>
        <w:tc>
          <w:tcPr>
            <w:tcW w:w="393"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BD4DB7" w14:textId="77777777"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 xml:space="preserve">Change </w:t>
            </w:r>
          </w:p>
          <w:p w14:paraId="2B5024A7" w14:textId="195B222D"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w:t>
            </w:r>
          </w:p>
        </w:tc>
        <w:tc>
          <w:tcPr>
            <w:tcW w:w="522"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BCAF8E" w14:textId="77777777"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right="20"/>
              <w:jc w:val="center"/>
              <w:rPr>
                <w:rFonts w:ascii="Aptos" w:eastAsia="Arial" w:hAnsi="Aptos" w:cs="Arial"/>
                <w:b/>
                <w:color w:val="000000"/>
                <w:lang w:val="en-GB"/>
              </w:rPr>
            </w:pPr>
            <w:r w:rsidRPr="00C50EA7">
              <w:rPr>
                <w:rFonts w:ascii="Aptos" w:eastAsia="Arial" w:hAnsi="Aptos" w:cs="Arial"/>
                <w:b/>
                <w:color w:val="000000"/>
                <w:lang w:val="en-GB"/>
              </w:rPr>
              <w:t>Baseline-adjusted</w:t>
            </w:r>
          </w:p>
          <w:p w14:paraId="2B5024A8" w14:textId="1FA7C725"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b/>
                <w:lang w:val="en-GB"/>
              </w:rPr>
              <w:t>(95% CI)</w:t>
            </w:r>
          </w:p>
        </w:tc>
        <w:tc>
          <w:tcPr>
            <w:tcW w:w="519"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202636" w14:textId="77777777"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lang w:val="en-GB"/>
              </w:rPr>
            </w:pPr>
            <w:r w:rsidRPr="00C50EA7">
              <w:rPr>
                <w:rFonts w:ascii="Aptos" w:hAnsi="Aptos"/>
                <w:b/>
                <w:lang w:val="en-GB"/>
              </w:rPr>
              <w:t>Fully adjusted</w:t>
            </w:r>
          </w:p>
          <w:p w14:paraId="2B5024A9" w14:textId="7B66BBB5" w:rsidR="003850EC" w:rsidRPr="00C50EA7" w:rsidRDefault="003850EC" w:rsidP="00385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b/>
                <w:lang w:val="en-GB"/>
              </w:rPr>
              <w:t>(95% CI)</w:t>
            </w:r>
          </w:p>
        </w:tc>
      </w:tr>
      <w:tr w:rsidR="00360A52" w:rsidRPr="00C50EA7" w14:paraId="2B5024B5" w14:textId="77777777" w:rsidTr="00D32C67">
        <w:tc>
          <w:tcPr>
            <w:tcW w:w="875" w:type="pct"/>
            <w:vMerge w:val="restart"/>
            <w:tcBorders>
              <w:top w:val="single" w:sz="12" w:space="0" w:color="666666"/>
            </w:tcBorders>
            <w:shd w:val="clear" w:color="auto" w:fill="FFFFFF"/>
            <w:tcMar>
              <w:top w:w="0" w:type="dxa"/>
              <w:left w:w="0" w:type="dxa"/>
              <w:bottom w:w="0" w:type="dxa"/>
              <w:right w:w="0" w:type="dxa"/>
            </w:tcMar>
            <w:vAlign w:val="center"/>
          </w:tcPr>
          <w:p w14:paraId="2B5024AB" w14:textId="77777777" w:rsidR="00F17AA7" w:rsidRPr="00C50EA7" w:rsidRDefault="005C1D1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Children should only be vaccinated for serious illnesses</w:t>
            </w:r>
          </w:p>
        </w:tc>
        <w:tc>
          <w:tcPr>
            <w:tcW w:w="730" w:type="pct"/>
            <w:tcBorders>
              <w:top w:val="single" w:sz="12" w:space="0" w:color="666666"/>
            </w:tcBorders>
            <w:shd w:val="clear" w:color="auto" w:fill="FFFFFF"/>
            <w:tcMar>
              <w:top w:w="0" w:type="dxa"/>
              <w:left w:w="0" w:type="dxa"/>
              <w:bottom w:w="0" w:type="dxa"/>
              <w:right w:w="0" w:type="dxa"/>
            </w:tcMar>
            <w:vAlign w:val="center"/>
          </w:tcPr>
          <w:p w14:paraId="2B5024AC" w14:textId="77777777" w:rsidR="00F17AA7" w:rsidRPr="00C50EA7" w:rsidRDefault="005C1D1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disagree</w:t>
            </w:r>
          </w:p>
        </w:tc>
        <w:tc>
          <w:tcPr>
            <w:tcW w:w="392" w:type="pct"/>
            <w:tcBorders>
              <w:top w:val="single" w:sz="12" w:space="0" w:color="666666"/>
            </w:tcBorders>
            <w:shd w:val="clear" w:color="auto" w:fill="FFFFFF"/>
            <w:tcMar>
              <w:top w:w="0" w:type="dxa"/>
              <w:left w:w="0" w:type="dxa"/>
              <w:bottom w:w="0" w:type="dxa"/>
              <w:right w:w="0" w:type="dxa"/>
            </w:tcMar>
            <w:vAlign w:val="center"/>
          </w:tcPr>
          <w:p w14:paraId="2B5024AD"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32 (49.2%)</w:t>
            </w:r>
          </w:p>
        </w:tc>
        <w:tc>
          <w:tcPr>
            <w:tcW w:w="392" w:type="pct"/>
            <w:tcBorders>
              <w:top w:val="single" w:sz="12" w:space="0" w:color="666666"/>
            </w:tcBorders>
            <w:shd w:val="clear" w:color="auto" w:fill="FFFFFF"/>
            <w:tcMar>
              <w:top w:w="0" w:type="dxa"/>
              <w:left w:w="0" w:type="dxa"/>
              <w:bottom w:w="0" w:type="dxa"/>
              <w:right w:w="0" w:type="dxa"/>
            </w:tcMar>
            <w:vAlign w:val="center"/>
          </w:tcPr>
          <w:p w14:paraId="2B5024AE"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28 (45.2%)</w:t>
            </w:r>
          </w:p>
        </w:tc>
        <w:tc>
          <w:tcPr>
            <w:tcW w:w="393" w:type="pct"/>
            <w:tcBorders>
              <w:top w:val="single" w:sz="12" w:space="0" w:color="666666"/>
            </w:tcBorders>
            <w:shd w:val="clear" w:color="auto" w:fill="FFFFFF"/>
            <w:tcMar>
              <w:top w:w="0" w:type="dxa"/>
              <w:left w:w="0" w:type="dxa"/>
              <w:bottom w:w="0" w:type="dxa"/>
              <w:right w:w="0" w:type="dxa"/>
            </w:tcMar>
            <w:vAlign w:val="center"/>
          </w:tcPr>
          <w:p w14:paraId="2B5024AF"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-4.1</w:t>
            </w:r>
          </w:p>
        </w:tc>
        <w:tc>
          <w:tcPr>
            <w:tcW w:w="392" w:type="pct"/>
            <w:tcBorders>
              <w:top w:val="single" w:sz="12" w:space="0" w:color="666666"/>
            </w:tcBorders>
            <w:shd w:val="clear" w:color="auto" w:fill="FFFFFF"/>
            <w:tcMar>
              <w:top w:w="0" w:type="dxa"/>
              <w:left w:w="0" w:type="dxa"/>
              <w:bottom w:w="0" w:type="dxa"/>
              <w:right w:w="0" w:type="dxa"/>
            </w:tcMar>
            <w:vAlign w:val="center"/>
          </w:tcPr>
          <w:p w14:paraId="2B5024B0"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45 (59.2%)</w:t>
            </w:r>
          </w:p>
        </w:tc>
        <w:tc>
          <w:tcPr>
            <w:tcW w:w="392" w:type="pct"/>
            <w:tcBorders>
              <w:top w:val="single" w:sz="12" w:space="0" w:color="666666"/>
            </w:tcBorders>
            <w:shd w:val="clear" w:color="auto" w:fill="FFFFFF"/>
            <w:tcMar>
              <w:top w:w="0" w:type="dxa"/>
              <w:left w:w="0" w:type="dxa"/>
              <w:bottom w:w="0" w:type="dxa"/>
              <w:right w:w="0" w:type="dxa"/>
            </w:tcMar>
            <w:vAlign w:val="center"/>
          </w:tcPr>
          <w:p w14:paraId="2B5024B1"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43 (58.9%)</w:t>
            </w:r>
          </w:p>
        </w:tc>
        <w:tc>
          <w:tcPr>
            <w:tcW w:w="393" w:type="pct"/>
            <w:tcBorders>
              <w:top w:val="single" w:sz="12" w:space="0" w:color="666666"/>
            </w:tcBorders>
            <w:shd w:val="clear" w:color="auto" w:fill="FFFFFF"/>
            <w:tcMar>
              <w:top w:w="0" w:type="dxa"/>
              <w:left w:w="0" w:type="dxa"/>
              <w:bottom w:w="0" w:type="dxa"/>
              <w:right w:w="0" w:type="dxa"/>
            </w:tcMar>
            <w:vAlign w:val="center"/>
          </w:tcPr>
          <w:p w14:paraId="2B5024B2"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-0.3</w:t>
            </w:r>
          </w:p>
        </w:tc>
        <w:tc>
          <w:tcPr>
            <w:tcW w:w="522" w:type="pct"/>
            <w:tcBorders>
              <w:top w:val="single" w:sz="12" w:space="0" w:color="666666"/>
              <w:left w:val="nil"/>
              <w:bottom w:val="none" w:sz="0" w:space="0" w:color="000000"/>
              <w:right w:val="none" w:sz="0" w:space="0" w:color="000000"/>
            </w:tcBorders>
            <w:shd w:val="clear" w:color="auto" w:fill="FFFFFF"/>
            <w:tcMar>
              <w:top w:w="0" w:type="dxa"/>
              <w:left w:w="0" w:type="dxa"/>
              <w:bottom w:w="0" w:type="dxa"/>
              <w:right w:w="0" w:type="dxa"/>
            </w:tcMar>
            <w:vAlign w:val="center"/>
          </w:tcPr>
          <w:p w14:paraId="2B5024B3"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1.78 (0.87 – 3.67)</w:t>
            </w:r>
          </w:p>
        </w:tc>
        <w:tc>
          <w:tcPr>
            <w:tcW w:w="519"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4B4"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1.87 (0.90 – 3.94)</w:t>
            </w:r>
          </w:p>
        </w:tc>
      </w:tr>
      <w:tr w:rsidR="008B2E4F" w:rsidRPr="00C50EA7" w14:paraId="2B5024C0" w14:textId="77777777" w:rsidTr="00EC5AA3">
        <w:tc>
          <w:tcPr>
            <w:tcW w:w="875" w:type="pct"/>
            <w:vMerge/>
            <w:shd w:val="clear" w:color="auto" w:fill="FFFFFF"/>
            <w:tcMar>
              <w:top w:w="0" w:type="dxa"/>
              <w:left w:w="0" w:type="dxa"/>
              <w:bottom w:w="0" w:type="dxa"/>
              <w:right w:w="0" w:type="dxa"/>
            </w:tcMar>
            <w:vAlign w:val="center"/>
          </w:tcPr>
          <w:p w14:paraId="2B5024B6" w14:textId="77777777" w:rsidR="008B2E4F" w:rsidRPr="00C50EA7" w:rsidRDefault="008B2E4F">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4B7" w14:textId="77777777" w:rsidR="008B2E4F" w:rsidRPr="00C50EA7" w:rsidRDefault="008B2E4F">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4B8"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23 (35.4%)</w:t>
            </w:r>
          </w:p>
        </w:tc>
        <w:tc>
          <w:tcPr>
            <w:tcW w:w="392" w:type="pct"/>
            <w:shd w:val="clear" w:color="auto" w:fill="FFFFFF"/>
            <w:tcMar>
              <w:top w:w="0" w:type="dxa"/>
              <w:left w:w="0" w:type="dxa"/>
              <w:bottom w:w="0" w:type="dxa"/>
              <w:right w:w="0" w:type="dxa"/>
            </w:tcMar>
            <w:vAlign w:val="center"/>
          </w:tcPr>
          <w:p w14:paraId="2B5024B9"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21 (33.9%)</w:t>
            </w:r>
          </w:p>
        </w:tc>
        <w:tc>
          <w:tcPr>
            <w:tcW w:w="393" w:type="pct"/>
            <w:shd w:val="clear" w:color="auto" w:fill="FFFFFF"/>
            <w:tcMar>
              <w:top w:w="0" w:type="dxa"/>
              <w:left w:w="0" w:type="dxa"/>
              <w:bottom w:w="0" w:type="dxa"/>
              <w:right w:w="0" w:type="dxa"/>
            </w:tcMar>
            <w:vAlign w:val="center"/>
          </w:tcPr>
          <w:p w14:paraId="2B5024BA"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w:t>
            </w:r>
          </w:p>
        </w:tc>
        <w:tc>
          <w:tcPr>
            <w:tcW w:w="392" w:type="pct"/>
            <w:shd w:val="clear" w:color="auto" w:fill="FFFFFF"/>
            <w:tcMar>
              <w:top w:w="0" w:type="dxa"/>
              <w:left w:w="0" w:type="dxa"/>
              <w:bottom w:w="0" w:type="dxa"/>
              <w:right w:w="0" w:type="dxa"/>
            </w:tcMar>
            <w:vAlign w:val="center"/>
          </w:tcPr>
          <w:p w14:paraId="2B5024BB"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 (28.9%)</w:t>
            </w:r>
          </w:p>
        </w:tc>
        <w:tc>
          <w:tcPr>
            <w:tcW w:w="392" w:type="pct"/>
            <w:shd w:val="clear" w:color="auto" w:fill="FFFFFF"/>
            <w:tcMar>
              <w:top w:w="0" w:type="dxa"/>
              <w:left w:w="0" w:type="dxa"/>
              <w:bottom w:w="0" w:type="dxa"/>
              <w:right w:w="0" w:type="dxa"/>
            </w:tcMar>
            <w:vAlign w:val="center"/>
          </w:tcPr>
          <w:p w14:paraId="2B5024BC"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 (30.1%)</w:t>
            </w:r>
          </w:p>
        </w:tc>
        <w:tc>
          <w:tcPr>
            <w:tcW w:w="393" w:type="pct"/>
            <w:shd w:val="clear" w:color="auto" w:fill="FFFFFF"/>
            <w:tcMar>
              <w:top w:w="0" w:type="dxa"/>
              <w:left w:w="0" w:type="dxa"/>
              <w:bottom w:w="0" w:type="dxa"/>
              <w:right w:w="0" w:type="dxa"/>
            </w:tcMar>
            <w:vAlign w:val="center"/>
          </w:tcPr>
          <w:p w14:paraId="2B5024BD"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w:t>
            </w:r>
          </w:p>
        </w:tc>
        <w:tc>
          <w:tcPr>
            <w:tcW w:w="522" w:type="pct"/>
            <w:vMerge w:val="restart"/>
            <w:tcBorders>
              <w:top w:val="none" w:sz="0" w:space="0" w:color="000000"/>
              <w:left w:val="nil"/>
              <w:right w:val="none" w:sz="0" w:space="0" w:color="000000"/>
            </w:tcBorders>
            <w:shd w:val="clear" w:color="auto" w:fill="FFFFFF"/>
            <w:tcMar>
              <w:top w:w="0" w:type="dxa"/>
              <w:left w:w="0" w:type="dxa"/>
              <w:bottom w:w="0" w:type="dxa"/>
              <w:right w:w="0" w:type="dxa"/>
            </w:tcMar>
            <w:vAlign w:val="center"/>
          </w:tcPr>
          <w:p w14:paraId="1EEAB8C8"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top w:val="none" w:sz="0" w:space="0" w:color="000000"/>
              <w:left w:val="nil"/>
              <w:right w:val="none" w:sz="0" w:space="0" w:color="000000"/>
            </w:tcBorders>
            <w:shd w:val="clear" w:color="auto" w:fill="FFFFFF"/>
            <w:vAlign w:val="center"/>
          </w:tcPr>
          <w:p w14:paraId="2B5024BF" w14:textId="77DA3216"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8B2E4F" w:rsidRPr="00C50EA7" w14:paraId="2B5024CB" w14:textId="77777777" w:rsidTr="00EC5AA3">
        <w:tc>
          <w:tcPr>
            <w:tcW w:w="875" w:type="pct"/>
            <w:vMerge/>
            <w:shd w:val="clear" w:color="auto" w:fill="FFFFFF"/>
            <w:tcMar>
              <w:top w:w="0" w:type="dxa"/>
              <w:left w:w="0" w:type="dxa"/>
              <w:bottom w:w="0" w:type="dxa"/>
              <w:right w:w="0" w:type="dxa"/>
            </w:tcMar>
            <w:vAlign w:val="center"/>
          </w:tcPr>
          <w:p w14:paraId="2B5024C1" w14:textId="77777777" w:rsidR="008B2E4F" w:rsidRPr="00C50EA7" w:rsidRDefault="008B2E4F">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4C2" w14:textId="4923B952" w:rsidR="008B2E4F" w:rsidRPr="00C50EA7" w:rsidRDefault="008B2E4F">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4C3"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392" w:type="pct"/>
            <w:shd w:val="clear" w:color="auto" w:fill="FFFFFF"/>
            <w:tcMar>
              <w:top w:w="0" w:type="dxa"/>
              <w:left w:w="0" w:type="dxa"/>
              <w:bottom w:w="0" w:type="dxa"/>
              <w:right w:w="0" w:type="dxa"/>
            </w:tcMar>
            <w:vAlign w:val="center"/>
          </w:tcPr>
          <w:p w14:paraId="2B5024C4"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393" w:type="pct"/>
            <w:shd w:val="clear" w:color="auto" w:fill="FFFFFF"/>
            <w:tcMar>
              <w:top w:w="0" w:type="dxa"/>
              <w:left w:w="0" w:type="dxa"/>
              <w:bottom w:w="0" w:type="dxa"/>
              <w:right w:w="0" w:type="dxa"/>
            </w:tcMar>
            <w:vAlign w:val="center"/>
          </w:tcPr>
          <w:p w14:paraId="2B5024C5"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w:t>
            </w:r>
          </w:p>
        </w:tc>
        <w:tc>
          <w:tcPr>
            <w:tcW w:w="392" w:type="pct"/>
            <w:shd w:val="clear" w:color="auto" w:fill="FFFFFF"/>
            <w:tcMar>
              <w:top w:w="0" w:type="dxa"/>
              <w:left w:w="0" w:type="dxa"/>
              <w:bottom w:w="0" w:type="dxa"/>
              <w:right w:w="0" w:type="dxa"/>
            </w:tcMar>
            <w:vAlign w:val="center"/>
          </w:tcPr>
          <w:p w14:paraId="2B5024C6"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(3.9%)</w:t>
            </w:r>
          </w:p>
        </w:tc>
        <w:tc>
          <w:tcPr>
            <w:tcW w:w="392" w:type="pct"/>
            <w:shd w:val="clear" w:color="auto" w:fill="FFFFFF"/>
            <w:tcMar>
              <w:top w:w="0" w:type="dxa"/>
              <w:left w:w="0" w:type="dxa"/>
              <w:bottom w:w="0" w:type="dxa"/>
              <w:right w:w="0" w:type="dxa"/>
            </w:tcMar>
            <w:vAlign w:val="center"/>
          </w:tcPr>
          <w:p w14:paraId="2B5024C7"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shd w:val="clear" w:color="auto" w:fill="FFFFFF"/>
            <w:tcMar>
              <w:top w:w="0" w:type="dxa"/>
              <w:left w:w="0" w:type="dxa"/>
              <w:bottom w:w="0" w:type="dxa"/>
              <w:right w:w="0" w:type="dxa"/>
            </w:tcMar>
            <w:vAlign w:val="center"/>
          </w:tcPr>
          <w:p w14:paraId="2B5024C8"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600AC2B5"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4CA" w14:textId="0B1281D0"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8B2E4F" w:rsidRPr="00C50EA7" w14:paraId="2B5024D6" w14:textId="77777777" w:rsidTr="00EC5AA3">
        <w:tc>
          <w:tcPr>
            <w:tcW w:w="875" w:type="pct"/>
            <w:vMerge/>
            <w:shd w:val="clear" w:color="auto" w:fill="FFFFFF"/>
            <w:tcMar>
              <w:top w:w="0" w:type="dxa"/>
              <w:left w:w="0" w:type="dxa"/>
              <w:bottom w:w="0" w:type="dxa"/>
              <w:right w:w="0" w:type="dxa"/>
            </w:tcMar>
            <w:vAlign w:val="center"/>
          </w:tcPr>
          <w:p w14:paraId="2B5024CC" w14:textId="77777777" w:rsidR="008B2E4F" w:rsidRPr="00C50EA7" w:rsidRDefault="008B2E4F">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4CD" w14:textId="77777777" w:rsidR="008B2E4F" w:rsidRPr="00C50EA7" w:rsidRDefault="008B2E4F">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4CE"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392" w:type="pct"/>
            <w:shd w:val="clear" w:color="auto" w:fill="FFFFFF"/>
            <w:tcMar>
              <w:top w:w="0" w:type="dxa"/>
              <w:left w:w="0" w:type="dxa"/>
              <w:bottom w:w="0" w:type="dxa"/>
              <w:right w:w="0" w:type="dxa"/>
            </w:tcMar>
            <w:vAlign w:val="center"/>
          </w:tcPr>
          <w:p w14:paraId="2B5024CF"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(8.1%)</w:t>
            </w:r>
          </w:p>
        </w:tc>
        <w:tc>
          <w:tcPr>
            <w:tcW w:w="393" w:type="pct"/>
            <w:shd w:val="clear" w:color="auto" w:fill="FFFFFF"/>
            <w:tcMar>
              <w:top w:w="0" w:type="dxa"/>
              <w:left w:w="0" w:type="dxa"/>
              <w:bottom w:w="0" w:type="dxa"/>
              <w:right w:w="0" w:type="dxa"/>
            </w:tcMar>
            <w:vAlign w:val="center"/>
          </w:tcPr>
          <w:p w14:paraId="2B5024D0"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5.0</w:t>
            </w:r>
          </w:p>
        </w:tc>
        <w:tc>
          <w:tcPr>
            <w:tcW w:w="392" w:type="pct"/>
            <w:shd w:val="clear" w:color="auto" w:fill="FFFFFF"/>
            <w:tcMar>
              <w:top w:w="0" w:type="dxa"/>
              <w:left w:w="0" w:type="dxa"/>
              <w:bottom w:w="0" w:type="dxa"/>
              <w:right w:w="0" w:type="dxa"/>
            </w:tcMar>
            <w:vAlign w:val="center"/>
          </w:tcPr>
          <w:p w14:paraId="2B5024D1"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392" w:type="pct"/>
            <w:shd w:val="clear" w:color="auto" w:fill="FFFFFF"/>
            <w:tcMar>
              <w:top w:w="0" w:type="dxa"/>
              <w:left w:w="0" w:type="dxa"/>
              <w:bottom w:w="0" w:type="dxa"/>
              <w:right w:w="0" w:type="dxa"/>
            </w:tcMar>
            <w:vAlign w:val="center"/>
          </w:tcPr>
          <w:p w14:paraId="2B5024D2"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shd w:val="clear" w:color="auto" w:fill="FFFFFF"/>
            <w:tcMar>
              <w:top w:w="0" w:type="dxa"/>
              <w:left w:w="0" w:type="dxa"/>
              <w:bottom w:w="0" w:type="dxa"/>
              <w:right w:w="0" w:type="dxa"/>
            </w:tcMar>
            <w:vAlign w:val="center"/>
          </w:tcPr>
          <w:p w14:paraId="2B5024D3"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0.05</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0778616B"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4D5" w14:textId="48267C39"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8B2E4F" w:rsidRPr="00C50EA7" w14:paraId="2B5024E1" w14:textId="77777777" w:rsidTr="00EC5AA3">
        <w:trPr>
          <w:trHeight w:val="609"/>
        </w:trPr>
        <w:tc>
          <w:tcPr>
            <w:tcW w:w="875" w:type="pct"/>
            <w:vMerge/>
            <w:shd w:val="clear" w:color="auto" w:fill="FFFFFF"/>
            <w:tcMar>
              <w:top w:w="0" w:type="dxa"/>
              <w:left w:w="0" w:type="dxa"/>
              <w:bottom w:w="0" w:type="dxa"/>
              <w:right w:w="0" w:type="dxa"/>
            </w:tcMar>
            <w:vAlign w:val="center"/>
          </w:tcPr>
          <w:p w14:paraId="2B5024D7" w14:textId="77777777" w:rsidR="008B2E4F" w:rsidRPr="00C50EA7" w:rsidRDefault="008B2E4F">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4D8" w14:textId="77777777" w:rsidR="008B2E4F" w:rsidRPr="00C50EA7" w:rsidRDefault="008B2E4F">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shd w:val="clear" w:color="auto" w:fill="FFFFFF"/>
            <w:tcMar>
              <w:top w:w="0" w:type="dxa"/>
              <w:left w:w="0" w:type="dxa"/>
              <w:bottom w:w="0" w:type="dxa"/>
              <w:right w:w="0" w:type="dxa"/>
            </w:tcMar>
            <w:vAlign w:val="center"/>
          </w:tcPr>
          <w:p w14:paraId="2B5024D9"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(7.7%)</w:t>
            </w:r>
          </w:p>
        </w:tc>
        <w:tc>
          <w:tcPr>
            <w:tcW w:w="392" w:type="pct"/>
            <w:shd w:val="clear" w:color="auto" w:fill="FFFFFF"/>
            <w:tcMar>
              <w:top w:w="0" w:type="dxa"/>
              <w:left w:w="0" w:type="dxa"/>
              <w:bottom w:w="0" w:type="dxa"/>
              <w:right w:w="0" w:type="dxa"/>
            </w:tcMar>
            <w:vAlign w:val="center"/>
          </w:tcPr>
          <w:p w14:paraId="2B5024DA" w14:textId="6DACA909"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(9.7%)</w:t>
            </w:r>
          </w:p>
        </w:tc>
        <w:tc>
          <w:tcPr>
            <w:tcW w:w="393" w:type="pct"/>
            <w:shd w:val="clear" w:color="auto" w:fill="FFFFFF"/>
            <w:tcMar>
              <w:top w:w="0" w:type="dxa"/>
              <w:left w:w="0" w:type="dxa"/>
              <w:bottom w:w="0" w:type="dxa"/>
              <w:right w:w="0" w:type="dxa"/>
            </w:tcMar>
            <w:vAlign w:val="center"/>
          </w:tcPr>
          <w:p w14:paraId="2B5024DB"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w:t>
            </w:r>
          </w:p>
        </w:tc>
        <w:tc>
          <w:tcPr>
            <w:tcW w:w="392" w:type="pct"/>
            <w:shd w:val="clear" w:color="auto" w:fill="FFFFFF"/>
            <w:tcMar>
              <w:top w:w="0" w:type="dxa"/>
              <w:left w:w="0" w:type="dxa"/>
              <w:bottom w:w="0" w:type="dxa"/>
              <w:right w:w="0" w:type="dxa"/>
            </w:tcMar>
            <w:vAlign w:val="center"/>
          </w:tcPr>
          <w:p w14:paraId="2B5024DC"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(5.3%)</w:t>
            </w:r>
          </w:p>
        </w:tc>
        <w:tc>
          <w:tcPr>
            <w:tcW w:w="392" w:type="pct"/>
            <w:shd w:val="clear" w:color="auto" w:fill="FFFFFF"/>
            <w:tcMar>
              <w:top w:w="0" w:type="dxa"/>
              <w:left w:w="0" w:type="dxa"/>
              <w:bottom w:w="0" w:type="dxa"/>
              <w:right w:w="0" w:type="dxa"/>
            </w:tcMar>
            <w:vAlign w:val="center"/>
          </w:tcPr>
          <w:p w14:paraId="2B5024DD"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(8.2%)</w:t>
            </w:r>
          </w:p>
        </w:tc>
        <w:tc>
          <w:tcPr>
            <w:tcW w:w="393" w:type="pct"/>
            <w:shd w:val="clear" w:color="auto" w:fill="FFFFFF"/>
            <w:tcMar>
              <w:top w:w="0" w:type="dxa"/>
              <w:left w:w="0" w:type="dxa"/>
              <w:bottom w:w="0" w:type="dxa"/>
              <w:right w:w="0" w:type="dxa"/>
            </w:tcMar>
            <w:vAlign w:val="center"/>
          </w:tcPr>
          <w:p w14:paraId="2B5024DE"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3.0</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7D17CD12"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4E0" w14:textId="48E4658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8B2E4F" w:rsidRPr="00C50EA7" w14:paraId="2B5024EC" w14:textId="77777777" w:rsidTr="00EC5AA3">
        <w:tc>
          <w:tcPr>
            <w:tcW w:w="875" w:type="pct"/>
            <w:vMerge/>
            <w:tcBorders>
              <w:bottom w:val="single" w:sz="4" w:space="0" w:color="auto"/>
            </w:tcBorders>
            <w:shd w:val="clear" w:color="auto" w:fill="FFFFFF"/>
            <w:tcMar>
              <w:top w:w="0" w:type="dxa"/>
              <w:left w:w="0" w:type="dxa"/>
              <w:bottom w:w="0" w:type="dxa"/>
              <w:right w:w="0" w:type="dxa"/>
            </w:tcMar>
            <w:vAlign w:val="center"/>
          </w:tcPr>
          <w:p w14:paraId="2B5024E2" w14:textId="77777777" w:rsidR="008B2E4F" w:rsidRPr="00C50EA7" w:rsidRDefault="008B2E4F">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4E3" w14:textId="77777777" w:rsidR="008B2E4F" w:rsidRPr="00C50EA7" w:rsidRDefault="008B2E4F">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4E4"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(1.5%)</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4E5"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4E6"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0.07</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4E7"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4E8"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4E9"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22" w:type="pct"/>
            <w:vMerge/>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1E1F81F3" w14:textId="77777777"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single" w:sz="4" w:space="0" w:color="auto"/>
              <w:right w:val="none" w:sz="0" w:space="0" w:color="000000"/>
            </w:tcBorders>
            <w:shd w:val="clear" w:color="auto" w:fill="FFFFFF"/>
            <w:vAlign w:val="center"/>
          </w:tcPr>
          <w:p w14:paraId="2B5024EB" w14:textId="0C57C4A4" w:rsidR="008B2E4F" w:rsidRPr="00C50EA7" w:rsidRDefault="008B2E4F"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360A52" w:rsidRPr="00C50EA7" w14:paraId="2B5024F7" w14:textId="77777777" w:rsidTr="00D32C67">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4ED" w14:textId="77777777" w:rsidR="00F17AA7" w:rsidRPr="00C50EA7" w:rsidRDefault="005C1D1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Children receive more vaccines than they need</w:t>
            </w:r>
          </w:p>
        </w:tc>
        <w:tc>
          <w:tcPr>
            <w:tcW w:w="730" w:type="pct"/>
            <w:tcBorders>
              <w:top w:val="single" w:sz="4" w:space="0" w:color="auto"/>
            </w:tcBorders>
            <w:shd w:val="clear" w:color="auto" w:fill="FFFFFF"/>
            <w:tcMar>
              <w:top w:w="0" w:type="dxa"/>
              <w:left w:w="0" w:type="dxa"/>
              <w:bottom w:w="0" w:type="dxa"/>
              <w:right w:w="0" w:type="dxa"/>
            </w:tcMar>
            <w:vAlign w:val="center"/>
          </w:tcPr>
          <w:p w14:paraId="2B5024EE" w14:textId="77777777" w:rsidR="00F17AA7" w:rsidRPr="00C50EA7" w:rsidRDefault="005C1D1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disagree</w:t>
            </w:r>
          </w:p>
        </w:tc>
        <w:tc>
          <w:tcPr>
            <w:tcW w:w="392" w:type="pct"/>
            <w:tcBorders>
              <w:top w:val="single" w:sz="4" w:space="0" w:color="auto"/>
            </w:tcBorders>
            <w:shd w:val="clear" w:color="auto" w:fill="FFFFFF"/>
            <w:tcMar>
              <w:top w:w="0" w:type="dxa"/>
              <w:left w:w="0" w:type="dxa"/>
              <w:bottom w:w="0" w:type="dxa"/>
              <w:right w:w="0" w:type="dxa"/>
            </w:tcMar>
            <w:vAlign w:val="center"/>
          </w:tcPr>
          <w:p w14:paraId="2B5024EF"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 (60.0%)</w:t>
            </w:r>
          </w:p>
        </w:tc>
        <w:tc>
          <w:tcPr>
            <w:tcW w:w="392" w:type="pct"/>
            <w:tcBorders>
              <w:top w:val="single" w:sz="4" w:space="0" w:color="auto"/>
            </w:tcBorders>
            <w:shd w:val="clear" w:color="auto" w:fill="FFFFFF"/>
            <w:tcMar>
              <w:top w:w="0" w:type="dxa"/>
              <w:left w:w="0" w:type="dxa"/>
              <w:bottom w:w="0" w:type="dxa"/>
              <w:right w:w="0" w:type="dxa"/>
            </w:tcMar>
            <w:vAlign w:val="center"/>
          </w:tcPr>
          <w:p w14:paraId="2B5024F0"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38 (61.3%)</w:t>
            </w:r>
          </w:p>
        </w:tc>
        <w:tc>
          <w:tcPr>
            <w:tcW w:w="393" w:type="pct"/>
            <w:tcBorders>
              <w:top w:val="single" w:sz="4" w:space="0" w:color="auto"/>
            </w:tcBorders>
            <w:shd w:val="clear" w:color="auto" w:fill="FFFFFF"/>
            <w:tcMar>
              <w:top w:w="0" w:type="dxa"/>
              <w:left w:w="0" w:type="dxa"/>
              <w:bottom w:w="0" w:type="dxa"/>
              <w:right w:w="0" w:type="dxa"/>
            </w:tcMar>
            <w:vAlign w:val="center"/>
          </w:tcPr>
          <w:p w14:paraId="2B5024F1"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392" w:type="pct"/>
            <w:tcBorders>
              <w:top w:val="single" w:sz="4" w:space="0" w:color="auto"/>
            </w:tcBorders>
            <w:shd w:val="clear" w:color="auto" w:fill="FFFFFF"/>
            <w:tcMar>
              <w:top w:w="0" w:type="dxa"/>
              <w:left w:w="0" w:type="dxa"/>
              <w:bottom w:w="0" w:type="dxa"/>
              <w:right w:w="0" w:type="dxa"/>
            </w:tcMar>
            <w:vAlign w:val="center"/>
          </w:tcPr>
          <w:p w14:paraId="2B5024F2"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50 (65.8%)</w:t>
            </w:r>
          </w:p>
        </w:tc>
        <w:tc>
          <w:tcPr>
            <w:tcW w:w="392" w:type="pct"/>
            <w:tcBorders>
              <w:top w:val="single" w:sz="4" w:space="0" w:color="auto"/>
            </w:tcBorders>
            <w:shd w:val="clear" w:color="auto" w:fill="FFFFFF"/>
            <w:tcMar>
              <w:top w:w="0" w:type="dxa"/>
              <w:left w:w="0" w:type="dxa"/>
              <w:bottom w:w="0" w:type="dxa"/>
              <w:right w:w="0" w:type="dxa"/>
            </w:tcMar>
            <w:vAlign w:val="center"/>
          </w:tcPr>
          <w:p w14:paraId="2B5024F3"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55 (75.3%)</w:t>
            </w:r>
          </w:p>
        </w:tc>
        <w:tc>
          <w:tcPr>
            <w:tcW w:w="393" w:type="pct"/>
            <w:tcBorders>
              <w:top w:val="single" w:sz="4" w:space="0" w:color="auto"/>
            </w:tcBorders>
            <w:shd w:val="clear" w:color="auto" w:fill="FFFFFF"/>
            <w:tcMar>
              <w:top w:w="0" w:type="dxa"/>
              <w:left w:w="0" w:type="dxa"/>
              <w:bottom w:w="0" w:type="dxa"/>
              <w:right w:w="0" w:type="dxa"/>
            </w:tcMar>
            <w:vAlign w:val="center"/>
          </w:tcPr>
          <w:p w14:paraId="2B5024F4" w14:textId="3053A882"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9.6</w:t>
            </w:r>
          </w:p>
        </w:tc>
        <w:tc>
          <w:tcPr>
            <w:tcW w:w="522" w:type="pct"/>
            <w:tcBorders>
              <w:top w:val="single" w:sz="4" w:space="0" w:color="auto"/>
              <w:left w:val="nil"/>
            </w:tcBorders>
            <w:shd w:val="clear" w:color="auto" w:fill="FFFFFF"/>
            <w:tcMar>
              <w:top w:w="0" w:type="dxa"/>
              <w:left w:w="0" w:type="dxa"/>
              <w:bottom w:w="0" w:type="dxa"/>
              <w:right w:w="0" w:type="dxa"/>
            </w:tcMar>
            <w:vAlign w:val="center"/>
          </w:tcPr>
          <w:p w14:paraId="2B5024F5"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1.73 (0.75 – 4.05)</w:t>
            </w:r>
          </w:p>
        </w:tc>
        <w:tc>
          <w:tcPr>
            <w:tcW w:w="519" w:type="pct"/>
            <w:tcBorders>
              <w:top w:val="single" w:sz="4" w:space="0" w:color="auto"/>
            </w:tcBorders>
            <w:shd w:val="clear" w:color="auto" w:fill="FFFFFF"/>
            <w:tcMar>
              <w:top w:w="0" w:type="dxa"/>
              <w:left w:w="0" w:type="dxa"/>
              <w:bottom w:w="0" w:type="dxa"/>
              <w:right w:w="0" w:type="dxa"/>
            </w:tcMar>
            <w:vAlign w:val="center"/>
          </w:tcPr>
          <w:p w14:paraId="2B5024F6"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1.75 (0.75 – 4.19)</w:t>
            </w:r>
          </w:p>
        </w:tc>
      </w:tr>
      <w:tr w:rsidR="00EC5AA3" w:rsidRPr="00C50EA7" w14:paraId="2B502502" w14:textId="77777777" w:rsidTr="002159AC">
        <w:tc>
          <w:tcPr>
            <w:tcW w:w="875" w:type="pct"/>
            <w:vMerge/>
            <w:shd w:val="clear" w:color="auto" w:fill="FFFFFF"/>
            <w:tcMar>
              <w:top w:w="0" w:type="dxa"/>
              <w:left w:w="0" w:type="dxa"/>
              <w:bottom w:w="0" w:type="dxa"/>
              <w:right w:w="0" w:type="dxa"/>
            </w:tcMar>
            <w:vAlign w:val="center"/>
          </w:tcPr>
          <w:p w14:paraId="2B5024F8" w14:textId="77777777" w:rsidR="00EC5AA3" w:rsidRPr="00C50EA7" w:rsidRDefault="00EC5AA3">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4F9" w14:textId="77777777" w:rsidR="00EC5AA3" w:rsidRPr="00C50EA7" w:rsidRDefault="00EC5AA3">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4FA"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 (29.2%)</w:t>
            </w:r>
          </w:p>
        </w:tc>
        <w:tc>
          <w:tcPr>
            <w:tcW w:w="392" w:type="pct"/>
            <w:shd w:val="clear" w:color="auto" w:fill="FFFFFF"/>
            <w:tcMar>
              <w:top w:w="0" w:type="dxa"/>
              <w:left w:w="0" w:type="dxa"/>
              <w:bottom w:w="0" w:type="dxa"/>
              <w:right w:w="0" w:type="dxa"/>
            </w:tcMar>
            <w:vAlign w:val="center"/>
          </w:tcPr>
          <w:p w14:paraId="2B5024FB"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(32.3%)</w:t>
            </w:r>
          </w:p>
        </w:tc>
        <w:tc>
          <w:tcPr>
            <w:tcW w:w="393" w:type="pct"/>
            <w:shd w:val="clear" w:color="auto" w:fill="FFFFFF"/>
            <w:tcMar>
              <w:top w:w="0" w:type="dxa"/>
              <w:left w:w="0" w:type="dxa"/>
              <w:bottom w:w="0" w:type="dxa"/>
              <w:right w:w="0" w:type="dxa"/>
            </w:tcMar>
            <w:vAlign w:val="center"/>
          </w:tcPr>
          <w:p w14:paraId="2B5024FC"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3.0</w:t>
            </w:r>
          </w:p>
        </w:tc>
        <w:tc>
          <w:tcPr>
            <w:tcW w:w="392" w:type="pct"/>
            <w:shd w:val="clear" w:color="auto" w:fill="FFFFFF"/>
            <w:tcMar>
              <w:top w:w="0" w:type="dxa"/>
              <w:left w:w="0" w:type="dxa"/>
              <w:bottom w:w="0" w:type="dxa"/>
              <w:right w:w="0" w:type="dxa"/>
            </w:tcMar>
            <w:vAlign w:val="center"/>
          </w:tcPr>
          <w:p w14:paraId="2B5024FD"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 (21.1%)</w:t>
            </w:r>
          </w:p>
        </w:tc>
        <w:tc>
          <w:tcPr>
            <w:tcW w:w="392" w:type="pct"/>
            <w:shd w:val="clear" w:color="auto" w:fill="FFFFFF"/>
            <w:tcMar>
              <w:top w:w="0" w:type="dxa"/>
              <w:left w:w="0" w:type="dxa"/>
              <w:bottom w:w="0" w:type="dxa"/>
              <w:right w:w="0" w:type="dxa"/>
            </w:tcMar>
            <w:vAlign w:val="center"/>
          </w:tcPr>
          <w:p w14:paraId="2B5024FE"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 (23.3%)</w:t>
            </w:r>
          </w:p>
        </w:tc>
        <w:tc>
          <w:tcPr>
            <w:tcW w:w="393" w:type="pct"/>
            <w:shd w:val="clear" w:color="auto" w:fill="FFFFFF"/>
            <w:tcMar>
              <w:top w:w="0" w:type="dxa"/>
              <w:left w:w="0" w:type="dxa"/>
              <w:bottom w:w="0" w:type="dxa"/>
              <w:right w:w="0" w:type="dxa"/>
            </w:tcMar>
            <w:vAlign w:val="center"/>
          </w:tcPr>
          <w:p w14:paraId="2B5024FF"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w:t>
            </w:r>
          </w:p>
        </w:tc>
        <w:tc>
          <w:tcPr>
            <w:tcW w:w="522" w:type="pct"/>
            <w:vMerge w:val="restart"/>
            <w:tcBorders>
              <w:left w:val="nil"/>
              <w:right w:val="none" w:sz="0" w:space="0" w:color="000000"/>
            </w:tcBorders>
            <w:shd w:val="clear" w:color="auto" w:fill="FFFFFF"/>
            <w:tcMar>
              <w:top w:w="0" w:type="dxa"/>
              <w:left w:w="0" w:type="dxa"/>
              <w:bottom w:w="0" w:type="dxa"/>
              <w:right w:w="0" w:type="dxa"/>
            </w:tcMar>
            <w:vAlign w:val="center"/>
          </w:tcPr>
          <w:p w14:paraId="2871C512"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left w:val="nil"/>
              <w:right w:val="none" w:sz="0" w:space="0" w:color="000000"/>
            </w:tcBorders>
            <w:shd w:val="clear" w:color="auto" w:fill="FFFFFF"/>
            <w:vAlign w:val="center"/>
          </w:tcPr>
          <w:p w14:paraId="2B502501" w14:textId="5417F1C3"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EC5AA3" w:rsidRPr="00C50EA7" w14:paraId="2B50250D" w14:textId="77777777" w:rsidTr="002159AC">
        <w:tc>
          <w:tcPr>
            <w:tcW w:w="875" w:type="pct"/>
            <w:vMerge/>
            <w:shd w:val="clear" w:color="auto" w:fill="FFFFFF"/>
            <w:tcMar>
              <w:top w:w="0" w:type="dxa"/>
              <w:left w:w="0" w:type="dxa"/>
              <w:bottom w:w="0" w:type="dxa"/>
              <w:right w:w="0" w:type="dxa"/>
            </w:tcMar>
            <w:vAlign w:val="center"/>
          </w:tcPr>
          <w:p w14:paraId="2B502503" w14:textId="77777777" w:rsidR="00EC5AA3" w:rsidRPr="00C50EA7" w:rsidRDefault="00EC5AA3">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04" w14:textId="6ABD18D6" w:rsidR="00EC5AA3" w:rsidRPr="00C50EA7" w:rsidRDefault="00EC5AA3">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505"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(9.2%)</w:t>
            </w:r>
          </w:p>
        </w:tc>
        <w:tc>
          <w:tcPr>
            <w:tcW w:w="392" w:type="pct"/>
            <w:shd w:val="clear" w:color="auto" w:fill="FFFFFF"/>
            <w:tcMar>
              <w:top w:w="0" w:type="dxa"/>
              <w:left w:w="0" w:type="dxa"/>
              <w:bottom w:w="0" w:type="dxa"/>
              <w:right w:w="0" w:type="dxa"/>
            </w:tcMar>
            <w:vAlign w:val="center"/>
          </w:tcPr>
          <w:p w14:paraId="2B502506"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393" w:type="pct"/>
            <w:shd w:val="clear" w:color="auto" w:fill="FFFFFF"/>
            <w:tcMar>
              <w:top w:w="0" w:type="dxa"/>
              <w:left w:w="0" w:type="dxa"/>
              <w:bottom w:w="0" w:type="dxa"/>
              <w:right w:w="0" w:type="dxa"/>
            </w:tcMar>
            <w:vAlign w:val="center"/>
          </w:tcPr>
          <w:p w14:paraId="2B502507"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-7.6</w:t>
            </w:r>
          </w:p>
        </w:tc>
        <w:tc>
          <w:tcPr>
            <w:tcW w:w="392" w:type="pct"/>
            <w:shd w:val="clear" w:color="auto" w:fill="FFFFFF"/>
            <w:tcMar>
              <w:top w:w="0" w:type="dxa"/>
              <w:left w:w="0" w:type="dxa"/>
              <w:bottom w:w="0" w:type="dxa"/>
              <w:right w:w="0" w:type="dxa"/>
            </w:tcMar>
            <w:vAlign w:val="center"/>
          </w:tcPr>
          <w:p w14:paraId="2B502508"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(9.2%)</w:t>
            </w:r>
          </w:p>
        </w:tc>
        <w:tc>
          <w:tcPr>
            <w:tcW w:w="392" w:type="pct"/>
            <w:shd w:val="clear" w:color="auto" w:fill="FFFFFF"/>
            <w:tcMar>
              <w:top w:w="0" w:type="dxa"/>
              <w:left w:w="0" w:type="dxa"/>
              <w:bottom w:w="0" w:type="dxa"/>
              <w:right w:w="0" w:type="dxa"/>
            </w:tcMar>
            <w:vAlign w:val="center"/>
          </w:tcPr>
          <w:p w14:paraId="2B502509"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shd w:val="clear" w:color="auto" w:fill="FFFFFF"/>
            <w:tcMar>
              <w:top w:w="0" w:type="dxa"/>
              <w:left w:w="0" w:type="dxa"/>
              <w:bottom w:w="0" w:type="dxa"/>
              <w:right w:w="0" w:type="dxa"/>
            </w:tcMar>
            <w:vAlign w:val="center"/>
          </w:tcPr>
          <w:p w14:paraId="2B50250A"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-7.8</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3244EC42"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50C" w14:textId="66D91D46"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EC5AA3" w:rsidRPr="00C50EA7" w14:paraId="2B502518" w14:textId="77777777" w:rsidTr="002159AC">
        <w:tc>
          <w:tcPr>
            <w:tcW w:w="875" w:type="pct"/>
            <w:vMerge/>
            <w:shd w:val="clear" w:color="auto" w:fill="FFFFFF"/>
            <w:tcMar>
              <w:top w:w="0" w:type="dxa"/>
              <w:left w:w="0" w:type="dxa"/>
              <w:bottom w:w="0" w:type="dxa"/>
              <w:right w:w="0" w:type="dxa"/>
            </w:tcMar>
            <w:vAlign w:val="center"/>
          </w:tcPr>
          <w:p w14:paraId="2B50250E" w14:textId="77777777" w:rsidR="00EC5AA3" w:rsidRPr="00C50EA7" w:rsidRDefault="00EC5AA3">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0F" w14:textId="77777777" w:rsidR="00EC5AA3" w:rsidRPr="00C50EA7" w:rsidRDefault="00EC5AA3">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510"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(1.5%)</w:t>
            </w:r>
          </w:p>
        </w:tc>
        <w:tc>
          <w:tcPr>
            <w:tcW w:w="392" w:type="pct"/>
            <w:shd w:val="clear" w:color="auto" w:fill="FFFFFF"/>
            <w:tcMar>
              <w:top w:w="0" w:type="dxa"/>
              <w:left w:w="0" w:type="dxa"/>
              <w:bottom w:w="0" w:type="dxa"/>
              <w:right w:w="0" w:type="dxa"/>
            </w:tcMar>
            <w:vAlign w:val="center"/>
          </w:tcPr>
          <w:p w14:paraId="2B502511"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(3.2%)</w:t>
            </w:r>
          </w:p>
        </w:tc>
        <w:tc>
          <w:tcPr>
            <w:tcW w:w="393" w:type="pct"/>
            <w:shd w:val="clear" w:color="auto" w:fill="FFFFFF"/>
            <w:tcMar>
              <w:top w:w="0" w:type="dxa"/>
              <w:left w:w="0" w:type="dxa"/>
              <w:bottom w:w="0" w:type="dxa"/>
              <w:right w:w="0" w:type="dxa"/>
            </w:tcMar>
            <w:vAlign w:val="center"/>
          </w:tcPr>
          <w:p w14:paraId="2B502512"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w:t>
            </w:r>
          </w:p>
        </w:tc>
        <w:tc>
          <w:tcPr>
            <w:tcW w:w="392" w:type="pct"/>
            <w:shd w:val="clear" w:color="auto" w:fill="FFFFFF"/>
            <w:tcMar>
              <w:top w:w="0" w:type="dxa"/>
              <w:left w:w="0" w:type="dxa"/>
              <w:bottom w:w="0" w:type="dxa"/>
              <w:right w:w="0" w:type="dxa"/>
            </w:tcMar>
            <w:vAlign w:val="center"/>
          </w:tcPr>
          <w:p w14:paraId="2B502513"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(3.9%)</w:t>
            </w:r>
          </w:p>
        </w:tc>
        <w:tc>
          <w:tcPr>
            <w:tcW w:w="392" w:type="pct"/>
            <w:shd w:val="clear" w:color="auto" w:fill="FFFFFF"/>
            <w:tcMar>
              <w:top w:w="0" w:type="dxa"/>
              <w:left w:w="0" w:type="dxa"/>
              <w:bottom w:w="0" w:type="dxa"/>
              <w:right w:w="0" w:type="dxa"/>
            </w:tcMar>
            <w:vAlign w:val="center"/>
          </w:tcPr>
          <w:p w14:paraId="2B502514"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515"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287A6C27"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517" w14:textId="524126CD"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EC5AA3" w:rsidRPr="00C50EA7" w14:paraId="2B502523" w14:textId="77777777" w:rsidTr="002159AC">
        <w:tc>
          <w:tcPr>
            <w:tcW w:w="875" w:type="pct"/>
            <w:vMerge/>
            <w:tcBorders>
              <w:bottom w:val="single" w:sz="4" w:space="0" w:color="auto"/>
            </w:tcBorders>
            <w:shd w:val="clear" w:color="auto" w:fill="FFFFFF"/>
            <w:tcMar>
              <w:top w:w="0" w:type="dxa"/>
              <w:left w:w="0" w:type="dxa"/>
              <w:bottom w:w="0" w:type="dxa"/>
              <w:right w:w="0" w:type="dxa"/>
            </w:tcMar>
            <w:vAlign w:val="center"/>
          </w:tcPr>
          <w:p w14:paraId="2B502519" w14:textId="77777777" w:rsidR="00EC5AA3" w:rsidRPr="00C50EA7" w:rsidRDefault="00EC5AA3">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51A" w14:textId="77777777" w:rsidR="00EC5AA3" w:rsidRPr="00C50EA7" w:rsidRDefault="00EC5AA3">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1B"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1C"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51D"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1E"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1F"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520"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522" w:type="pct"/>
            <w:vMerge/>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59D2B61F" w14:textId="77777777"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single" w:sz="4" w:space="0" w:color="auto"/>
              <w:right w:val="none" w:sz="0" w:space="0" w:color="000000"/>
            </w:tcBorders>
            <w:shd w:val="clear" w:color="auto" w:fill="FFFFFF"/>
            <w:vAlign w:val="center"/>
          </w:tcPr>
          <w:p w14:paraId="2B502522" w14:textId="0131428C" w:rsidR="00EC5AA3" w:rsidRPr="00C50EA7" w:rsidRDefault="00EC5AA3"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360A52" w:rsidRPr="00C50EA7" w14:paraId="2B50252E" w14:textId="77777777" w:rsidTr="00D32C67">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524" w14:textId="77777777" w:rsidR="00F17AA7" w:rsidRPr="00C50EA7" w:rsidRDefault="005C1D1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I am more likely to trust vaccines that have been around longer, compared with newer vaccines</w:t>
            </w:r>
          </w:p>
        </w:tc>
        <w:tc>
          <w:tcPr>
            <w:tcW w:w="730" w:type="pct"/>
            <w:tcBorders>
              <w:top w:val="single" w:sz="4" w:space="0" w:color="auto"/>
            </w:tcBorders>
            <w:shd w:val="clear" w:color="auto" w:fill="FFFFFF"/>
            <w:tcMar>
              <w:top w:w="0" w:type="dxa"/>
              <w:left w:w="0" w:type="dxa"/>
              <w:bottom w:w="0" w:type="dxa"/>
              <w:right w:w="0" w:type="dxa"/>
            </w:tcMar>
            <w:vAlign w:val="center"/>
          </w:tcPr>
          <w:p w14:paraId="2B502525" w14:textId="77777777" w:rsidR="00F17AA7" w:rsidRPr="00C50EA7" w:rsidRDefault="005C1D1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disagree</w:t>
            </w:r>
          </w:p>
        </w:tc>
        <w:tc>
          <w:tcPr>
            <w:tcW w:w="392" w:type="pct"/>
            <w:tcBorders>
              <w:top w:val="single" w:sz="4" w:space="0" w:color="auto"/>
            </w:tcBorders>
            <w:shd w:val="clear" w:color="auto" w:fill="FFFFFF"/>
            <w:tcMar>
              <w:top w:w="0" w:type="dxa"/>
              <w:left w:w="0" w:type="dxa"/>
              <w:bottom w:w="0" w:type="dxa"/>
              <w:right w:w="0" w:type="dxa"/>
            </w:tcMar>
            <w:vAlign w:val="center"/>
          </w:tcPr>
          <w:p w14:paraId="2B502526"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(21.5%)</w:t>
            </w:r>
          </w:p>
        </w:tc>
        <w:tc>
          <w:tcPr>
            <w:tcW w:w="392" w:type="pct"/>
            <w:tcBorders>
              <w:top w:val="single" w:sz="4" w:space="0" w:color="auto"/>
            </w:tcBorders>
            <w:shd w:val="clear" w:color="auto" w:fill="FFFFFF"/>
            <w:tcMar>
              <w:top w:w="0" w:type="dxa"/>
              <w:left w:w="0" w:type="dxa"/>
              <w:bottom w:w="0" w:type="dxa"/>
              <w:right w:w="0" w:type="dxa"/>
            </w:tcMar>
            <w:vAlign w:val="center"/>
          </w:tcPr>
          <w:p w14:paraId="2B502527"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 (24.2%)</w:t>
            </w:r>
          </w:p>
        </w:tc>
        <w:tc>
          <w:tcPr>
            <w:tcW w:w="393" w:type="pct"/>
            <w:tcBorders>
              <w:top w:val="single" w:sz="4" w:space="0" w:color="auto"/>
            </w:tcBorders>
            <w:shd w:val="clear" w:color="auto" w:fill="FFFFFF"/>
            <w:tcMar>
              <w:top w:w="0" w:type="dxa"/>
              <w:left w:w="0" w:type="dxa"/>
              <w:bottom w:w="0" w:type="dxa"/>
              <w:right w:w="0" w:type="dxa"/>
            </w:tcMar>
            <w:vAlign w:val="center"/>
          </w:tcPr>
          <w:p w14:paraId="2B502528"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2.7</w:t>
            </w:r>
          </w:p>
        </w:tc>
        <w:tc>
          <w:tcPr>
            <w:tcW w:w="392" w:type="pct"/>
            <w:tcBorders>
              <w:top w:val="single" w:sz="4" w:space="0" w:color="auto"/>
            </w:tcBorders>
            <w:shd w:val="clear" w:color="auto" w:fill="FFFFFF"/>
            <w:tcMar>
              <w:top w:w="0" w:type="dxa"/>
              <w:left w:w="0" w:type="dxa"/>
              <w:bottom w:w="0" w:type="dxa"/>
              <w:right w:w="0" w:type="dxa"/>
            </w:tcMar>
            <w:vAlign w:val="center"/>
          </w:tcPr>
          <w:p w14:paraId="2B502529"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23 (30.3%)</w:t>
            </w:r>
          </w:p>
        </w:tc>
        <w:tc>
          <w:tcPr>
            <w:tcW w:w="392" w:type="pct"/>
            <w:tcBorders>
              <w:top w:val="single" w:sz="4" w:space="0" w:color="auto"/>
            </w:tcBorders>
            <w:shd w:val="clear" w:color="auto" w:fill="FFFFFF"/>
            <w:tcMar>
              <w:top w:w="0" w:type="dxa"/>
              <w:left w:w="0" w:type="dxa"/>
              <w:bottom w:w="0" w:type="dxa"/>
              <w:right w:w="0" w:type="dxa"/>
            </w:tcMar>
            <w:vAlign w:val="center"/>
          </w:tcPr>
          <w:p w14:paraId="2B50252A"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24 (32.9%)</w:t>
            </w:r>
          </w:p>
        </w:tc>
        <w:tc>
          <w:tcPr>
            <w:tcW w:w="393" w:type="pct"/>
            <w:tcBorders>
              <w:top w:val="single" w:sz="4" w:space="0" w:color="auto"/>
            </w:tcBorders>
            <w:shd w:val="clear" w:color="auto" w:fill="FFFFFF"/>
            <w:tcMar>
              <w:top w:w="0" w:type="dxa"/>
              <w:left w:w="0" w:type="dxa"/>
              <w:bottom w:w="0" w:type="dxa"/>
              <w:right w:w="0" w:type="dxa"/>
            </w:tcMar>
            <w:vAlign w:val="center"/>
          </w:tcPr>
          <w:p w14:paraId="2B50252B"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522" w:type="pct"/>
            <w:tcBorders>
              <w:top w:val="single" w:sz="4" w:space="0" w:color="auto"/>
              <w:left w:val="nil"/>
            </w:tcBorders>
            <w:shd w:val="clear" w:color="auto" w:fill="FFFFFF"/>
            <w:tcMar>
              <w:top w:w="0" w:type="dxa"/>
              <w:left w:w="0" w:type="dxa"/>
              <w:bottom w:w="0" w:type="dxa"/>
              <w:right w:w="0" w:type="dxa"/>
            </w:tcMar>
            <w:vAlign w:val="center"/>
          </w:tcPr>
          <w:p w14:paraId="2B50252C"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1.44 (0.61 – 3.44)</w:t>
            </w:r>
          </w:p>
        </w:tc>
        <w:tc>
          <w:tcPr>
            <w:tcW w:w="519" w:type="pct"/>
            <w:tcBorders>
              <w:top w:val="single" w:sz="4" w:space="0" w:color="auto"/>
            </w:tcBorders>
            <w:shd w:val="clear" w:color="auto" w:fill="FFFFFF"/>
            <w:tcMar>
              <w:top w:w="0" w:type="dxa"/>
              <w:left w:w="0" w:type="dxa"/>
              <w:bottom w:w="0" w:type="dxa"/>
              <w:right w:w="0" w:type="dxa"/>
            </w:tcMar>
            <w:vAlign w:val="center"/>
          </w:tcPr>
          <w:p w14:paraId="2B50252D"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1.16 (0.46 – 2.90)</w:t>
            </w:r>
          </w:p>
        </w:tc>
      </w:tr>
      <w:tr w:rsidR="002159AC" w:rsidRPr="00C50EA7" w14:paraId="2B502539" w14:textId="77777777" w:rsidTr="002159AC">
        <w:tc>
          <w:tcPr>
            <w:tcW w:w="875" w:type="pct"/>
            <w:vMerge/>
            <w:shd w:val="clear" w:color="auto" w:fill="FFFFFF"/>
            <w:tcMar>
              <w:top w:w="0" w:type="dxa"/>
              <w:left w:w="0" w:type="dxa"/>
              <w:bottom w:w="0" w:type="dxa"/>
              <w:right w:w="0" w:type="dxa"/>
            </w:tcMar>
            <w:vAlign w:val="center"/>
          </w:tcPr>
          <w:p w14:paraId="2B50252F"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30"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53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 (38.5%)</w:t>
            </w:r>
          </w:p>
        </w:tc>
        <w:tc>
          <w:tcPr>
            <w:tcW w:w="392" w:type="pct"/>
            <w:shd w:val="clear" w:color="auto" w:fill="FFFFFF"/>
            <w:tcMar>
              <w:top w:w="0" w:type="dxa"/>
              <w:left w:w="0" w:type="dxa"/>
              <w:bottom w:w="0" w:type="dxa"/>
              <w:right w:w="0" w:type="dxa"/>
            </w:tcMar>
            <w:vAlign w:val="center"/>
          </w:tcPr>
          <w:p w14:paraId="2B50253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 (35.5%)</w:t>
            </w:r>
          </w:p>
        </w:tc>
        <w:tc>
          <w:tcPr>
            <w:tcW w:w="393" w:type="pct"/>
            <w:shd w:val="clear" w:color="auto" w:fill="FFFFFF"/>
            <w:tcMar>
              <w:top w:w="0" w:type="dxa"/>
              <w:left w:w="0" w:type="dxa"/>
              <w:bottom w:w="0" w:type="dxa"/>
              <w:right w:w="0" w:type="dxa"/>
            </w:tcMar>
            <w:vAlign w:val="center"/>
          </w:tcPr>
          <w:p w14:paraId="2B502533"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-3.0</w:t>
            </w:r>
          </w:p>
        </w:tc>
        <w:tc>
          <w:tcPr>
            <w:tcW w:w="392" w:type="pct"/>
            <w:shd w:val="clear" w:color="auto" w:fill="FFFFFF"/>
            <w:tcMar>
              <w:top w:w="0" w:type="dxa"/>
              <w:left w:w="0" w:type="dxa"/>
              <w:bottom w:w="0" w:type="dxa"/>
              <w:right w:w="0" w:type="dxa"/>
            </w:tcMar>
            <w:vAlign w:val="center"/>
          </w:tcPr>
          <w:p w14:paraId="2B502534"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 (34.2%)</w:t>
            </w:r>
          </w:p>
        </w:tc>
        <w:tc>
          <w:tcPr>
            <w:tcW w:w="392" w:type="pct"/>
            <w:shd w:val="clear" w:color="auto" w:fill="FFFFFF"/>
            <w:tcMar>
              <w:top w:w="0" w:type="dxa"/>
              <w:left w:w="0" w:type="dxa"/>
              <w:bottom w:w="0" w:type="dxa"/>
              <w:right w:w="0" w:type="dxa"/>
            </w:tcMar>
            <w:vAlign w:val="center"/>
          </w:tcPr>
          <w:p w14:paraId="2B502535"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30 (41.1%)</w:t>
            </w:r>
          </w:p>
        </w:tc>
        <w:tc>
          <w:tcPr>
            <w:tcW w:w="393" w:type="pct"/>
            <w:shd w:val="clear" w:color="auto" w:fill="FFFFFF"/>
            <w:tcMar>
              <w:top w:w="0" w:type="dxa"/>
              <w:left w:w="0" w:type="dxa"/>
              <w:bottom w:w="0" w:type="dxa"/>
              <w:right w:w="0" w:type="dxa"/>
            </w:tcMar>
            <w:vAlign w:val="center"/>
          </w:tcPr>
          <w:p w14:paraId="2B502536"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6.9</w:t>
            </w:r>
          </w:p>
        </w:tc>
        <w:tc>
          <w:tcPr>
            <w:tcW w:w="522" w:type="pct"/>
            <w:vMerge w:val="restart"/>
            <w:tcBorders>
              <w:left w:val="nil"/>
              <w:right w:val="none" w:sz="0" w:space="0" w:color="000000"/>
            </w:tcBorders>
            <w:shd w:val="clear" w:color="auto" w:fill="FFFFFF"/>
            <w:tcMar>
              <w:top w:w="0" w:type="dxa"/>
              <w:left w:w="0" w:type="dxa"/>
              <w:bottom w:w="0" w:type="dxa"/>
              <w:right w:w="0" w:type="dxa"/>
            </w:tcMar>
            <w:vAlign w:val="center"/>
          </w:tcPr>
          <w:p w14:paraId="399B890D"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left w:val="nil"/>
              <w:right w:val="none" w:sz="0" w:space="0" w:color="000000"/>
            </w:tcBorders>
            <w:shd w:val="clear" w:color="auto" w:fill="FFFFFF"/>
            <w:vAlign w:val="center"/>
          </w:tcPr>
          <w:p w14:paraId="2B502538" w14:textId="768B19BD"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2B502544" w14:textId="77777777" w:rsidTr="002159AC">
        <w:tc>
          <w:tcPr>
            <w:tcW w:w="875" w:type="pct"/>
            <w:vMerge/>
            <w:shd w:val="clear" w:color="auto" w:fill="FFFFFF"/>
            <w:tcMar>
              <w:top w:w="0" w:type="dxa"/>
              <w:left w:w="0" w:type="dxa"/>
              <w:bottom w:w="0" w:type="dxa"/>
              <w:right w:w="0" w:type="dxa"/>
            </w:tcMar>
            <w:vAlign w:val="center"/>
          </w:tcPr>
          <w:p w14:paraId="2B50253A"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3B" w14:textId="77D6BC0E"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53C"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 (16.9%)</w:t>
            </w:r>
          </w:p>
        </w:tc>
        <w:tc>
          <w:tcPr>
            <w:tcW w:w="392" w:type="pct"/>
            <w:shd w:val="clear" w:color="auto" w:fill="FFFFFF"/>
            <w:tcMar>
              <w:top w:w="0" w:type="dxa"/>
              <w:left w:w="0" w:type="dxa"/>
              <w:bottom w:w="0" w:type="dxa"/>
              <w:right w:w="0" w:type="dxa"/>
            </w:tcMar>
            <w:vAlign w:val="center"/>
          </w:tcPr>
          <w:p w14:paraId="2B50253D"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 (17.7%)</w:t>
            </w:r>
          </w:p>
        </w:tc>
        <w:tc>
          <w:tcPr>
            <w:tcW w:w="393" w:type="pct"/>
            <w:shd w:val="clear" w:color="auto" w:fill="FFFFFF"/>
            <w:tcMar>
              <w:top w:w="0" w:type="dxa"/>
              <w:left w:w="0" w:type="dxa"/>
              <w:bottom w:w="0" w:type="dxa"/>
              <w:right w:w="0" w:type="dxa"/>
            </w:tcMar>
            <w:vAlign w:val="center"/>
          </w:tcPr>
          <w:p w14:paraId="2B50253E"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0.8</w:t>
            </w:r>
          </w:p>
        </w:tc>
        <w:tc>
          <w:tcPr>
            <w:tcW w:w="392" w:type="pct"/>
            <w:shd w:val="clear" w:color="auto" w:fill="FFFFFF"/>
            <w:tcMar>
              <w:top w:w="0" w:type="dxa"/>
              <w:left w:w="0" w:type="dxa"/>
              <w:bottom w:w="0" w:type="dxa"/>
              <w:right w:w="0" w:type="dxa"/>
            </w:tcMar>
            <w:vAlign w:val="center"/>
          </w:tcPr>
          <w:p w14:paraId="2B50253F"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(13.2%)</w:t>
            </w:r>
          </w:p>
        </w:tc>
        <w:tc>
          <w:tcPr>
            <w:tcW w:w="392" w:type="pct"/>
            <w:shd w:val="clear" w:color="auto" w:fill="FFFFFF"/>
            <w:tcMar>
              <w:top w:w="0" w:type="dxa"/>
              <w:left w:w="0" w:type="dxa"/>
              <w:bottom w:w="0" w:type="dxa"/>
              <w:right w:w="0" w:type="dxa"/>
            </w:tcMar>
            <w:vAlign w:val="center"/>
          </w:tcPr>
          <w:p w14:paraId="2B502540"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 (15.1%)</w:t>
            </w:r>
          </w:p>
        </w:tc>
        <w:tc>
          <w:tcPr>
            <w:tcW w:w="393" w:type="pct"/>
            <w:shd w:val="clear" w:color="auto" w:fill="FFFFFF"/>
            <w:tcMar>
              <w:top w:w="0" w:type="dxa"/>
              <w:left w:w="0" w:type="dxa"/>
              <w:bottom w:w="0" w:type="dxa"/>
              <w:right w:w="0" w:type="dxa"/>
            </w:tcMar>
            <w:vAlign w:val="center"/>
          </w:tcPr>
          <w:p w14:paraId="2B50254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2BBA8988"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543" w14:textId="5BDF9741"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54F" w14:textId="77777777" w:rsidTr="002159AC">
        <w:tc>
          <w:tcPr>
            <w:tcW w:w="875" w:type="pct"/>
            <w:vMerge/>
            <w:shd w:val="clear" w:color="auto" w:fill="FFFFFF"/>
            <w:tcMar>
              <w:top w:w="0" w:type="dxa"/>
              <w:left w:w="0" w:type="dxa"/>
              <w:bottom w:w="0" w:type="dxa"/>
              <w:right w:w="0" w:type="dxa"/>
            </w:tcMar>
            <w:vAlign w:val="center"/>
          </w:tcPr>
          <w:p w14:paraId="2B502545"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46"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547"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 (20.0%)</w:t>
            </w:r>
          </w:p>
        </w:tc>
        <w:tc>
          <w:tcPr>
            <w:tcW w:w="392" w:type="pct"/>
            <w:shd w:val="clear" w:color="auto" w:fill="FFFFFF"/>
            <w:tcMar>
              <w:top w:w="0" w:type="dxa"/>
              <w:left w:w="0" w:type="dxa"/>
              <w:bottom w:w="0" w:type="dxa"/>
              <w:right w:w="0" w:type="dxa"/>
            </w:tcMar>
            <w:vAlign w:val="center"/>
          </w:tcPr>
          <w:p w14:paraId="2B502548"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(22.6%)</w:t>
            </w:r>
          </w:p>
        </w:tc>
        <w:tc>
          <w:tcPr>
            <w:tcW w:w="393" w:type="pct"/>
            <w:shd w:val="clear" w:color="auto" w:fill="FFFFFF"/>
            <w:tcMar>
              <w:top w:w="0" w:type="dxa"/>
              <w:left w:w="0" w:type="dxa"/>
              <w:bottom w:w="0" w:type="dxa"/>
              <w:right w:w="0" w:type="dxa"/>
            </w:tcMar>
            <w:vAlign w:val="center"/>
          </w:tcPr>
          <w:p w14:paraId="2B502549"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392" w:type="pct"/>
            <w:shd w:val="clear" w:color="auto" w:fill="FFFFFF"/>
            <w:tcMar>
              <w:top w:w="0" w:type="dxa"/>
              <w:left w:w="0" w:type="dxa"/>
              <w:bottom w:w="0" w:type="dxa"/>
              <w:right w:w="0" w:type="dxa"/>
            </w:tcMar>
            <w:vAlign w:val="center"/>
          </w:tcPr>
          <w:p w14:paraId="2B50254A"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(18.4%)</w:t>
            </w:r>
          </w:p>
        </w:tc>
        <w:tc>
          <w:tcPr>
            <w:tcW w:w="392" w:type="pct"/>
            <w:shd w:val="clear" w:color="auto" w:fill="FFFFFF"/>
            <w:tcMar>
              <w:top w:w="0" w:type="dxa"/>
              <w:left w:w="0" w:type="dxa"/>
              <w:bottom w:w="0" w:type="dxa"/>
              <w:right w:w="0" w:type="dxa"/>
            </w:tcMar>
            <w:vAlign w:val="center"/>
          </w:tcPr>
          <w:p w14:paraId="2B50254B"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(8.2%)</w:t>
            </w:r>
          </w:p>
        </w:tc>
        <w:tc>
          <w:tcPr>
            <w:tcW w:w="393" w:type="pct"/>
            <w:shd w:val="clear" w:color="auto" w:fill="FFFFFF"/>
            <w:tcMar>
              <w:top w:w="0" w:type="dxa"/>
              <w:left w:w="0" w:type="dxa"/>
              <w:bottom w:w="0" w:type="dxa"/>
              <w:right w:w="0" w:type="dxa"/>
            </w:tcMar>
            <w:vAlign w:val="center"/>
          </w:tcPr>
          <w:p w14:paraId="2B50254C"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-10.2</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64C5F76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54E" w14:textId="52C182DB"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55A" w14:textId="77777777" w:rsidTr="002159AC">
        <w:tc>
          <w:tcPr>
            <w:tcW w:w="875" w:type="pct"/>
            <w:vMerge/>
            <w:shd w:val="clear" w:color="auto" w:fill="FFFFFF"/>
            <w:tcMar>
              <w:top w:w="0" w:type="dxa"/>
              <w:left w:w="0" w:type="dxa"/>
              <w:bottom w:w="0" w:type="dxa"/>
              <w:right w:w="0" w:type="dxa"/>
            </w:tcMar>
            <w:vAlign w:val="center"/>
          </w:tcPr>
          <w:p w14:paraId="2B502550"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51"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shd w:val="clear" w:color="auto" w:fill="FFFFFF"/>
            <w:tcMar>
              <w:top w:w="0" w:type="dxa"/>
              <w:left w:w="0" w:type="dxa"/>
              <w:bottom w:w="0" w:type="dxa"/>
              <w:right w:w="0" w:type="dxa"/>
            </w:tcMar>
            <w:vAlign w:val="center"/>
          </w:tcPr>
          <w:p w14:paraId="2B50255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392" w:type="pct"/>
            <w:shd w:val="clear" w:color="auto" w:fill="FFFFFF"/>
            <w:tcMar>
              <w:top w:w="0" w:type="dxa"/>
              <w:left w:w="0" w:type="dxa"/>
              <w:bottom w:w="0" w:type="dxa"/>
              <w:right w:w="0" w:type="dxa"/>
            </w:tcMar>
            <w:vAlign w:val="center"/>
          </w:tcPr>
          <w:p w14:paraId="2B502553"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554"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-3.1</w:t>
            </w:r>
          </w:p>
        </w:tc>
        <w:tc>
          <w:tcPr>
            <w:tcW w:w="392" w:type="pct"/>
            <w:shd w:val="clear" w:color="auto" w:fill="FFFFFF"/>
            <w:tcMar>
              <w:top w:w="0" w:type="dxa"/>
              <w:left w:w="0" w:type="dxa"/>
              <w:bottom w:w="0" w:type="dxa"/>
              <w:right w:w="0" w:type="dxa"/>
            </w:tcMar>
            <w:vAlign w:val="center"/>
          </w:tcPr>
          <w:p w14:paraId="2B502555"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392" w:type="pct"/>
            <w:shd w:val="clear" w:color="auto" w:fill="FFFFFF"/>
            <w:tcMar>
              <w:top w:w="0" w:type="dxa"/>
              <w:left w:w="0" w:type="dxa"/>
              <w:bottom w:w="0" w:type="dxa"/>
              <w:right w:w="0" w:type="dxa"/>
            </w:tcMar>
            <w:vAlign w:val="center"/>
          </w:tcPr>
          <w:p w14:paraId="2B502556"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(2.7%)</w:t>
            </w:r>
          </w:p>
        </w:tc>
        <w:tc>
          <w:tcPr>
            <w:tcW w:w="393" w:type="pct"/>
            <w:shd w:val="clear" w:color="auto" w:fill="FFFFFF"/>
            <w:tcMar>
              <w:top w:w="0" w:type="dxa"/>
              <w:left w:w="0" w:type="dxa"/>
              <w:bottom w:w="0" w:type="dxa"/>
              <w:right w:w="0" w:type="dxa"/>
            </w:tcMar>
            <w:vAlign w:val="center"/>
          </w:tcPr>
          <w:p w14:paraId="2B502557"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0.1</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30991F38"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559" w14:textId="2FC84202"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565" w14:textId="77777777" w:rsidTr="002159AC">
        <w:tc>
          <w:tcPr>
            <w:tcW w:w="875" w:type="pct"/>
            <w:vMerge/>
            <w:tcBorders>
              <w:bottom w:val="single" w:sz="4" w:space="0" w:color="auto"/>
            </w:tcBorders>
            <w:shd w:val="clear" w:color="auto" w:fill="FFFFFF"/>
            <w:tcMar>
              <w:top w:w="0" w:type="dxa"/>
              <w:left w:w="0" w:type="dxa"/>
              <w:bottom w:w="0" w:type="dxa"/>
              <w:right w:w="0" w:type="dxa"/>
            </w:tcMar>
            <w:vAlign w:val="center"/>
          </w:tcPr>
          <w:p w14:paraId="2B50255B"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55C"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5D"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5E"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55F"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60"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6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56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22" w:type="pct"/>
            <w:vMerge/>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129597A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single" w:sz="4" w:space="0" w:color="auto"/>
              <w:right w:val="none" w:sz="0" w:space="0" w:color="000000"/>
            </w:tcBorders>
            <w:shd w:val="clear" w:color="auto" w:fill="FFFFFF"/>
            <w:vAlign w:val="center"/>
          </w:tcPr>
          <w:p w14:paraId="2B502564" w14:textId="15EF261B"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570" w14:textId="77777777" w:rsidTr="002159AC">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566"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Vaccines are one of the safest sanitary measures that exist</w:t>
            </w:r>
          </w:p>
        </w:tc>
        <w:tc>
          <w:tcPr>
            <w:tcW w:w="730" w:type="pct"/>
            <w:tcBorders>
              <w:top w:val="single" w:sz="4" w:space="0" w:color="auto"/>
            </w:tcBorders>
            <w:shd w:val="clear" w:color="auto" w:fill="FFFFFF"/>
            <w:tcMar>
              <w:top w:w="0" w:type="dxa"/>
              <w:left w:w="0" w:type="dxa"/>
              <w:bottom w:w="0" w:type="dxa"/>
              <w:right w:w="0" w:type="dxa"/>
            </w:tcMar>
            <w:vAlign w:val="center"/>
          </w:tcPr>
          <w:p w14:paraId="2B502567"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disagree</w:t>
            </w:r>
          </w:p>
        </w:tc>
        <w:tc>
          <w:tcPr>
            <w:tcW w:w="392" w:type="pct"/>
            <w:tcBorders>
              <w:top w:val="single" w:sz="4" w:space="0" w:color="auto"/>
            </w:tcBorders>
            <w:shd w:val="clear" w:color="auto" w:fill="FFFFFF"/>
            <w:tcMar>
              <w:top w:w="0" w:type="dxa"/>
              <w:left w:w="0" w:type="dxa"/>
              <w:bottom w:w="0" w:type="dxa"/>
              <w:right w:w="0" w:type="dxa"/>
            </w:tcMar>
            <w:vAlign w:val="center"/>
          </w:tcPr>
          <w:p w14:paraId="2B502568"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tcBorders>
              <w:top w:val="single" w:sz="4" w:space="0" w:color="auto"/>
            </w:tcBorders>
            <w:shd w:val="clear" w:color="auto" w:fill="FFFFFF"/>
            <w:tcMar>
              <w:top w:w="0" w:type="dxa"/>
              <w:left w:w="0" w:type="dxa"/>
              <w:bottom w:w="0" w:type="dxa"/>
              <w:right w:w="0" w:type="dxa"/>
            </w:tcMar>
            <w:vAlign w:val="center"/>
          </w:tcPr>
          <w:p w14:paraId="2B502569"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(3.2%)</w:t>
            </w:r>
          </w:p>
        </w:tc>
        <w:tc>
          <w:tcPr>
            <w:tcW w:w="393" w:type="pct"/>
            <w:tcBorders>
              <w:top w:val="single" w:sz="4" w:space="0" w:color="auto"/>
            </w:tcBorders>
            <w:shd w:val="clear" w:color="auto" w:fill="FFFFFF"/>
            <w:tcMar>
              <w:top w:w="0" w:type="dxa"/>
              <w:left w:w="0" w:type="dxa"/>
              <w:bottom w:w="0" w:type="dxa"/>
              <w:right w:w="0" w:type="dxa"/>
            </w:tcMar>
            <w:vAlign w:val="center"/>
          </w:tcPr>
          <w:p w14:paraId="2B50256A"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3.2</w:t>
            </w:r>
          </w:p>
        </w:tc>
        <w:tc>
          <w:tcPr>
            <w:tcW w:w="392" w:type="pct"/>
            <w:tcBorders>
              <w:top w:val="single" w:sz="4" w:space="0" w:color="auto"/>
            </w:tcBorders>
            <w:shd w:val="clear" w:color="auto" w:fill="FFFFFF"/>
            <w:tcMar>
              <w:top w:w="0" w:type="dxa"/>
              <w:left w:w="0" w:type="dxa"/>
              <w:bottom w:w="0" w:type="dxa"/>
              <w:right w:w="0" w:type="dxa"/>
            </w:tcMar>
            <w:vAlign w:val="center"/>
          </w:tcPr>
          <w:p w14:paraId="2B50256B"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(6.6%)</w:t>
            </w:r>
          </w:p>
        </w:tc>
        <w:tc>
          <w:tcPr>
            <w:tcW w:w="392" w:type="pct"/>
            <w:tcBorders>
              <w:top w:val="single" w:sz="4" w:space="0" w:color="auto"/>
            </w:tcBorders>
            <w:shd w:val="clear" w:color="auto" w:fill="FFFFFF"/>
            <w:tcMar>
              <w:top w:w="0" w:type="dxa"/>
              <w:left w:w="0" w:type="dxa"/>
              <w:bottom w:w="0" w:type="dxa"/>
              <w:right w:w="0" w:type="dxa"/>
            </w:tcMar>
            <w:vAlign w:val="center"/>
          </w:tcPr>
          <w:p w14:paraId="2B50256C"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tcBorders>
              <w:top w:val="single" w:sz="4" w:space="0" w:color="auto"/>
            </w:tcBorders>
            <w:shd w:val="clear" w:color="auto" w:fill="FFFFFF"/>
            <w:tcMar>
              <w:top w:w="0" w:type="dxa"/>
              <w:left w:w="0" w:type="dxa"/>
              <w:bottom w:w="0" w:type="dxa"/>
              <w:right w:w="0" w:type="dxa"/>
            </w:tcMar>
            <w:vAlign w:val="center"/>
          </w:tcPr>
          <w:p w14:paraId="2B50256D"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-5.2</w:t>
            </w:r>
          </w:p>
        </w:tc>
        <w:tc>
          <w:tcPr>
            <w:tcW w:w="522" w:type="pct"/>
            <w:vMerge w:val="restart"/>
            <w:tcBorders>
              <w:top w:val="single" w:sz="4" w:space="0" w:color="auto"/>
              <w:left w:val="nil"/>
            </w:tcBorders>
            <w:shd w:val="clear" w:color="auto" w:fill="FFFFFF"/>
            <w:tcMar>
              <w:top w:w="0" w:type="dxa"/>
              <w:left w:w="0" w:type="dxa"/>
              <w:bottom w:w="0" w:type="dxa"/>
              <w:right w:w="0" w:type="dxa"/>
            </w:tcMar>
            <w:vAlign w:val="center"/>
          </w:tcPr>
          <w:p w14:paraId="51824254"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top w:val="single" w:sz="4" w:space="0" w:color="auto"/>
              <w:left w:val="nil"/>
            </w:tcBorders>
            <w:shd w:val="clear" w:color="auto" w:fill="FFFFFF"/>
            <w:vAlign w:val="center"/>
          </w:tcPr>
          <w:p w14:paraId="2B50256F" w14:textId="1C6C8C23"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2B50257B" w14:textId="77777777" w:rsidTr="002159AC">
        <w:tc>
          <w:tcPr>
            <w:tcW w:w="875" w:type="pct"/>
            <w:vMerge/>
            <w:shd w:val="clear" w:color="auto" w:fill="FFFFFF"/>
            <w:tcMar>
              <w:top w:w="0" w:type="dxa"/>
              <w:left w:w="0" w:type="dxa"/>
              <w:bottom w:w="0" w:type="dxa"/>
              <w:right w:w="0" w:type="dxa"/>
            </w:tcMar>
            <w:vAlign w:val="center"/>
          </w:tcPr>
          <w:p w14:paraId="2B502571"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72"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573"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(1.5%)</w:t>
            </w:r>
          </w:p>
        </w:tc>
        <w:tc>
          <w:tcPr>
            <w:tcW w:w="392" w:type="pct"/>
            <w:shd w:val="clear" w:color="auto" w:fill="FFFFFF"/>
            <w:tcMar>
              <w:top w:w="0" w:type="dxa"/>
              <w:left w:w="0" w:type="dxa"/>
              <w:bottom w:w="0" w:type="dxa"/>
              <w:right w:w="0" w:type="dxa"/>
            </w:tcMar>
            <w:vAlign w:val="center"/>
          </w:tcPr>
          <w:p w14:paraId="2B502574"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575"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w:t>
            </w:r>
          </w:p>
        </w:tc>
        <w:tc>
          <w:tcPr>
            <w:tcW w:w="392" w:type="pct"/>
            <w:shd w:val="clear" w:color="auto" w:fill="FFFFFF"/>
            <w:tcMar>
              <w:top w:w="0" w:type="dxa"/>
              <w:left w:w="0" w:type="dxa"/>
              <w:bottom w:w="0" w:type="dxa"/>
              <w:right w:w="0" w:type="dxa"/>
            </w:tcMar>
            <w:vAlign w:val="center"/>
          </w:tcPr>
          <w:p w14:paraId="2B502576"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shd w:val="clear" w:color="auto" w:fill="FFFFFF"/>
            <w:tcMar>
              <w:top w:w="0" w:type="dxa"/>
              <w:left w:w="0" w:type="dxa"/>
              <w:bottom w:w="0" w:type="dxa"/>
              <w:right w:w="0" w:type="dxa"/>
            </w:tcMar>
            <w:vAlign w:val="center"/>
          </w:tcPr>
          <w:p w14:paraId="2B502577"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578"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522" w:type="pct"/>
            <w:vMerge/>
            <w:tcBorders>
              <w:left w:val="nil"/>
            </w:tcBorders>
            <w:shd w:val="clear" w:color="auto" w:fill="FFFFFF"/>
            <w:tcMar>
              <w:top w:w="0" w:type="dxa"/>
              <w:left w:w="0" w:type="dxa"/>
              <w:bottom w:w="0" w:type="dxa"/>
              <w:right w:w="0" w:type="dxa"/>
            </w:tcMar>
            <w:vAlign w:val="center"/>
          </w:tcPr>
          <w:p w14:paraId="089F5F53"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tcBorders>
            <w:shd w:val="clear" w:color="auto" w:fill="FFFFFF"/>
            <w:vAlign w:val="center"/>
          </w:tcPr>
          <w:p w14:paraId="2B50257A" w14:textId="39659203"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586" w14:textId="77777777" w:rsidTr="002159AC">
        <w:tc>
          <w:tcPr>
            <w:tcW w:w="875" w:type="pct"/>
            <w:vMerge/>
            <w:shd w:val="clear" w:color="auto" w:fill="FFFFFF"/>
            <w:tcMar>
              <w:top w:w="0" w:type="dxa"/>
              <w:left w:w="0" w:type="dxa"/>
              <w:bottom w:w="0" w:type="dxa"/>
              <w:right w:w="0" w:type="dxa"/>
            </w:tcMar>
            <w:vAlign w:val="center"/>
          </w:tcPr>
          <w:p w14:paraId="2B50257C"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7D" w14:textId="0DA4C831"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57E"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392" w:type="pct"/>
            <w:shd w:val="clear" w:color="auto" w:fill="FFFFFF"/>
            <w:tcMar>
              <w:top w:w="0" w:type="dxa"/>
              <w:left w:w="0" w:type="dxa"/>
              <w:bottom w:w="0" w:type="dxa"/>
              <w:right w:w="0" w:type="dxa"/>
            </w:tcMar>
            <w:vAlign w:val="center"/>
          </w:tcPr>
          <w:p w14:paraId="2B50257F"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(3.2%)</w:t>
            </w:r>
          </w:p>
        </w:tc>
        <w:tc>
          <w:tcPr>
            <w:tcW w:w="393" w:type="pct"/>
            <w:shd w:val="clear" w:color="auto" w:fill="FFFFFF"/>
            <w:tcMar>
              <w:top w:w="0" w:type="dxa"/>
              <w:left w:w="0" w:type="dxa"/>
              <w:bottom w:w="0" w:type="dxa"/>
              <w:right w:w="0" w:type="dxa"/>
            </w:tcMar>
            <w:vAlign w:val="center"/>
          </w:tcPr>
          <w:p w14:paraId="2B502580"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w:t>
            </w:r>
          </w:p>
        </w:tc>
        <w:tc>
          <w:tcPr>
            <w:tcW w:w="392" w:type="pct"/>
            <w:shd w:val="clear" w:color="auto" w:fill="FFFFFF"/>
            <w:tcMar>
              <w:top w:w="0" w:type="dxa"/>
              <w:left w:w="0" w:type="dxa"/>
              <w:bottom w:w="0" w:type="dxa"/>
              <w:right w:w="0" w:type="dxa"/>
            </w:tcMar>
            <w:vAlign w:val="center"/>
          </w:tcPr>
          <w:p w14:paraId="2B50258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(3.9%)</w:t>
            </w:r>
          </w:p>
        </w:tc>
        <w:tc>
          <w:tcPr>
            <w:tcW w:w="392" w:type="pct"/>
            <w:shd w:val="clear" w:color="auto" w:fill="FFFFFF"/>
            <w:tcMar>
              <w:top w:w="0" w:type="dxa"/>
              <w:left w:w="0" w:type="dxa"/>
              <w:bottom w:w="0" w:type="dxa"/>
              <w:right w:w="0" w:type="dxa"/>
            </w:tcMar>
            <w:vAlign w:val="center"/>
          </w:tcPr>
          <w:p w14:paraId="2B50258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shd w:val="clear" w:color="auto" w:fill="FFFFFF"/>
            <w:tcMar>
              <w:top w:w="0" w:type="dxa"/>
              <w:left w:w="0" w:type="dxa"/>
              <w:bottom w:w="0" w:type="dxa"/>
              <w:right w:w="0" w:type="dxa"/>
            </w:tcMar>
            <w:vAlign w:val="center"/>
          </w:tcPr>
          <w:p w14:paraId="2B502583"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522" w:type="pct"/>
            <w:vMerge/>
            <w:tcBorders>
              <w:left w:val="nil"/>
            </w:tcBorders>
            <w:shd w:val="clear" w:color="auto" w:fill="FFFFFF"/>
            <w:tcMar>
              <w:top w:w="0" w:type="dxa"/>
              <w:left w:w="0" w:type="dxa"/>
              <w:bottom w:w="0" w:type="dxa"/>
              <w:right w:w="0" w:type="dxa"/>
            </w:tcMar>
            <w:vAlign w:val="center"/>
          </w:tcPr>
          <w:p w14:paraId="580EFE8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tcBorders>
            <w:shd w:val="clear" w:color="auto" w:fill="FFFFFF"/>
            <w:vAlign w:val="center"/>
          </w:tcPr>
          <w:p w14:paraId="2B502585" w14:textId="51201D40"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591" w14:textId="77777777" w:rsidTr="002159AC">
        <w:tc>
          <w:tcPr>
            <w:tcW w:w="875" w:type="pct"/>
            <w:vMerge/>
            <w:shd w:val="clear" w:color="auto" w:fill="FFFFFF"/>
            <w:tcMar>
              <w:top w:w="0" w:type="dxa"/>
              <w:left w:w="0" w:type="dxa"/>
              <w:bottom w:w="0" w:type="dxa"/>
              <w:right w:w="0" w:type="dxa"/>
            </w:tcMar>
            <w:vAlign w:val="center"/>
          </w:tcPr>
          <w:p w14:paraId="2B502587"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88"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589"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(15.4%)</w:t>
            </w:r>
          </w:p>
        </w:tc>
        <w:tc>
          <w:tcPr>
            <w:tcW w:w="392" w:type="pct"/>
            <w:shd w:val="clear" w:color="auto" w:fill="FFFFFF"/>
            <w:tcMar>
              <w:top w:w="0" w:type="dxa"/>
              <w:left w:w="0" w:type="dxa"/>
              <w:bottom w:w="0" w:type="dxa"/>
              <w:right w:w="0" w:type="dxa"/>
            </w:tcMar>
            <w:vAlign w:val="center"/>
          </w:tcPr>
          <w:p w14:paraId="2B50258A"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(22.6%)</w:t>
            </w:r>
          </w:p>
        </w:tc>
        <w:tc>
          <w:tcPr>
            <w:tcW w:w="393" w:type="pct"/>
            <w:shd w:val="clear" w:color="auto" w:fill="FFFFFF"/>
            <w:tcMar>
              <w:top w:w="0" w:type="dxa"/>
              <w:left w:w="0" w:type="dxa"/>
              <w:bottom w:w="0" w:type="dxa"/>
              <w:right w:w="0" w:type="dxa"/>
            </w:tcMar>
            <w:vAlign w:val="center"/>
          </w:tcPr>
          <w:p w14:paraId="2B50258B"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7.2</w:t>
            </w:r>
          </w:p>
        </w:tc>
        <w:tc>
          <w:tcPr>
            <w:tcW w:w="392" w:type="pct"/>
            <w:shd w:val="clear" w:color="auto" w:fill="FFFFFF"/>
            <w:tcMar>
              <w:top w:w="0" w:type="dxa"/>
              <w:left w:w="0" w:type="dxa"/>
              <w:bottom w:w="0" w:type="dxa"/>
              <w:right w:w="0" w:type="dxa"/>
            </w:tcMar>
            <w:vAlign w:val="center"/>
          </w:tcPr>
          <w:p w14:paraId="2B50258C"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 (21.1%)</w:t>
            </w:r>
          </w:p>
        </w:tc>
        <w:tc>
          <w:tcPr>
            <w:tcW w:w="392" w:type="pct"/>
            <w:shd w:val="clear" w:color="auto" w:fill="FFFFFF"/>
            <w:tcMar>
              <w:top w:w="0" w:type="dxa"/>
              <w:left w:w="0" w:type="dxa"/>
              <w:bottom w:w="0" w:type="dxa"/>
              <w:right w:w="0" w:type="dxa"/>
            </w:tcMar>
            <w:vAlign w:val="center"/>
          </w:tcPr>
          <w:p w14:paraId="2B50258D" w14:textId="2AAC5D5E"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(9.6%)</w:t>
            </w:r>
          </w:p>
        </w:tc>
        <w:tc>
          <w:tcPr>
            <w:tcW w:w="393" w:type="pct"/>
            <w:shd w:val="clear" w:color="auto" w:fill="FFFFFF"/>
            <w:tcMar>
              <w:top w:w="0" w:type="dxa"/>
              <w:left w:w="0" w:type="dxa"/>
              <w:bottom w:w="0" w:type="dxa"/>
              <w:right w:w="0" w:type="dxa"/>
            </w:tcMar>
            <w:vAlign w:val="center"/>
          </w:tcPr>
          <w:p w14:paraId="2B50258E"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-11.5</w:t>
            </w:r>
          </w:p>
        </w:tc>
        <w:tc>
          <w:tcPr>
            <w:tcW w:w="522" w:type="pct"/>
            <w:vMerge/>
            <w:tcBorders>
              <w:left w:val="nil"/>
            </w:tcBorders>
            <w:shd w:val="clear" w:color="auto" w:fill="FFFFFF"/>
            <w:tcMar>
              <w:top w:w="0" w:type="dxa"/>
              <w:left w:w="0" w:type="dxa"/>
              <w:bottom w:w="0" w:type="dxa"/>
              <w:right w:w="0" w:type="dxa"/>
            </w:tcMar>
            <w:vAlign w:val="center"/>
          </w:tcPr>
          <w:p w14:paraId="44C5F6E8"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tcBorders>
            <w:shd w:val="clear" w:color="auto" w:fill="FFFFFF"/>
            <w:vAlign w:val="center"/>
          </w:tcPr>
          <w:p w14:paraId="2B502590" w14:textId="389199CC"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360A52" w:rsidRPr="00C50EA7" w14:paraId="2B50259C" w14:textId="77777777" w:rsidTr="00D32C67">
        <w:tc>
          <w:tcPr>
            <w:tcW w:w="875" w:type="pct"/>
            <w:vMerge/>
            <w:tcBorders>
              <w:bottom w:val="single" w:sz="4" w:space="0" w:color="auto"/>
            </w:tcBorders>
            <w:shd w:val="clear" w:color="auto" w:fill="FFFFFF"/>
            <w:tcMar>
              <w:top w:w="0" w:type="dxa"/>
              <w:left w:w="0" w:type="dxa"/>
              <w:bottom w:w="0" w:type="dxa"/>
              <w:right w:w="0" w:type="dxa"/>
            </w:tcMar>
            <w:vAlign w:val="center"/>
          </w:tcPr>
          <w:p w14:paraId="2B502592" w14:textId="77777777" w:rsidR="00F17AA7" w:rsidRPr="00C50EA7" w:rsidRDefault="00F17AA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593" w14:textId="77777777" w:rsidR="00F17AA7" w:rsidRPr="00C50EA7" w:rsidRDefault="005C1D1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94"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51 (78.5%)</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95"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44 (71.0%)</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596"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-7.5</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97"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52 (68.4%)</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98"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64 (87.7%)</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599"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19.3</w:t>
            </w:r>
          </w:p>
        </w:tc>
        <w:tc>
          <w:tcPr>
            <w:tcW w:w="522" w:type="pct"/>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2B50259A"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8.65 (2.71 – 35.60)</w:t>
            </w:r>
          </w:p>
        </w:tc>
        <w:tc>
          <w:tcPr>
            <w:tcW w:w="519" w:type="pct"/>
            <w:tcBorders>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2B50259B"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8.92 (2.76 – 37.11)</w:t>
            </w:r>
          </w:p>
        </w:tc>
      </w:tr>
      <w:tr w:rsidR="002159AC" w:rsidRPr="00C50EA7" w14:paraId="2B5025A7" w14:textId="77777777" w:rsidTr="002159AC">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59D"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Thanks to scientific research, vaccines are increasingly better and effective</w:t>
            </w:r>
          </w:p>
        </w:tc>
        <w:tc>
          <w:tcPr>
            <w:tcW w:w="730" w:type="pct"/>
            <w:tcBorders>
              <w:top w:val="single" w:sz="4" w:space="0" w:color="auto"/>
            </w:tcBorders>
            <w:shd w:val="clear" w:color="auto" w:fill="FFFFFF"/>
            <w:tcMar>
              <w:top w:w="0" w:type="dxa"/>
              <w:left w:w="0" w:type="dxa"/>
              <w:bottom w:w="0" w:type="dxa"/>
              <w:right w:w="0" w:type="dxa"/>
            </w:tcMar>
            <w:vAlign w:val="center"/>
          </w:tcPr>
          <w:p w14:paraId="2B50259E"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disagree</w:t>
            </w:r>
          </w:p>
        </w:tc>
        <w:tc>
          <w:tcPr>
            <w:tcW w:w="392" w:type="pct"/>
            <w:tcBorders>
              <w:top w:val="single" w:sz="4" w:space="0" w:color="auto"/>
            </w:tcBorders>
            <w:shd w:val="clear" w:color="auto" w:fill="FFFFFF"/>
            <w:tcMar>
              <w:top w:w="0" w:type="dxa"/>
              <w:left w:w="0" w:type="dxa"/>
              <w:bottom w:w="0" w:type="dxa"/>
              <w:right w:w="0" w:type="dxa"/>
            </w:tcMar>
            <w:vAlign w:val="center"/>
          </w:tcPr>
          <w:p w14:paraId="2B50259F"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tcBorders>
              <w:top w:val="single" w:sz="4" w:space="0" w:color="auto"/>
            </w:tcBorders>
            <w:shd w:val="clear" w:color="auto" w:fill="FFFFFF"/>
            <w:tcMar>
              <w:top w:w="0" w:type="dxa"/>
              <w:left w:w="0" w:type="dxa"/>
              <w:bottom w:w="0" w:type="dxa"/>
              <w:right w:w="0" w:type="dxa"/>
            </w:tcMar>
            <w:vAlign w:val="center"/>
          </w:tcPr>
          <w:p w14:paraId="2B5025A0"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(3.2%)</w:t>
            </w:r>
          </w:p>
        </w:tc>
        <w:tc>
          <w:tcPr>
            <w:tcW w:w="393" w:type="pct"/>
            <w:tcBorders>
              <w:top w:val="single" w:sz="4" w:space="0" w:color="auto"/>
            </w:tcBorders>
            <w:shd w:val="clear" w:color="auto" w:fill="FFFFFF"/>
            <w:tcMar>
              <w:top w:w="0" w:type="dxa"/>
              <w:left w:w="0" w:type="dxa"/>
              <w:bottom w:w="0" w:type="dxa"/>
              <w:right w:w="0" w:type="dxa"/>
            </w:tcMar>
            <w:vAlign w:val="center"/>
          </w:tcPr>
          <w:p w14:paraId="2B5025A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3.2</w:t>
            </w:r>
          </w:p>
        </w:tc>
        <w:tc>
          <w:tcPr>
            <w:tcW w:w="392" w:type="pct"/>
            <w:tcBorders>
              <w:top w:val="single" w:sz="4" w:space="0" w:color="auto"/>
            </w:tcBorders>
            <w:shd w:val="clear" w:color="auto" w:fill="FFFFFF"/>
            <w:tcMar>
              <w:top w:w="0" w:type="dxa"/>
              <w:left w:w="0" w:type="dxa"/>
              <w:bottom w:w="0" w:type="dxa"/>
              <w:right w:w="0" w:type="dxa"/>
            </w:tcMar>
            <w:vAlign w:val="center"/>
          </w:tcPr>
          <w:p w14:paraId="2B5025A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(9.2%)</w:t>
            </w:r>
          </w:p>
        </w:tc>
        <w:tc>
          <w:tcPr>
            <w:tcW w:w="392" w:type="pct"/>
            <w:tcBorders>
              <w:top w:val="single" w:sz="4" w:space="0" w:color="auto"/>
            </w:tcBorders>
            <w:shd w:val="clear" w:color="auto" w:fill="FFFFFF"/>
            <w:tcMar>
              <w:top w:w="0" w:type="dxa"/>
              <w:left w:w="0" w:type="dxa"/>
              <w:bottom w:w="0" w:type="dxa"/>
              <w:right w:w="0" w:type="dxa"/>
            </w:tcMar>
            <w:vAlign w:val="center"/>
          </w:tcPr>
          <w:p w14:paraId="2B5025A3"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tcBorders>
              <w:top w:val="single" w:sz="4" w:space="0" w:color="auto"/>
            </w:tcBorders>
            <w:shd w:val="clear" w:color="auto" w:fill="FFFFFF"/>
            <w:tcMar>
              <w:top w:w="0" w:type="dxa"/>
              <w:left w:w="0" w:type="dxa"/>
              <w:bottom w:w="0" w:type="dxa"/>
              <w:right w:w="0" w:type="dxa"/>
            </w:tcMar>
            <w:vAlign w:val="center"/>
          </w:tcPr>
          <w:p w14:paraId="2B5025A4"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-7.8</w:t>
            </w:r>
          </w:p>
        </w:tc>
        <w:tc>
          <w:tcPr>
            <w:tcW w:w="522" w:type="pct"/>
            <w:vMerge w:val="restart"/>
            <w:tcBorders>
              <w:top w:val="single" w:sz="4" w:space="0" w:color="auto"/>
              <w:left w:val="nil"/>
            </w:tcBorders>
            <w:shd w:val="clear" w:color="auto" w:fill="FFFFFF"/>
            <w:tcMar>
              <w:top w:w="0" w:type="dxa"/>
              <w:left w:w="0" w:type="dxa"/>
              <w:bottom w:w="0" w:type="dxa"/>
              <w:right w:w="0" w:type="dxa"/>
            </w:tcMar>
            <w:vAlign w:val="center"/>
          </w:tcPr>
          <w:p w14:paraId="3554130F"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top w:val="single" w:sz="4" w:space="0" w:color="auto"/>
              <w:left w:val="nil"/>
            </w:tcBorders>
            <w:shd w:val="clear" w:color="auto" w:fill="FFFFFF"/>
            <w:vAlign w:val="center"/>
          </w:tcPr>
          <w:p w14:paraId="2B5025A6" w14:textId="7195DFBE"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2B5025B2" w14:textId="77777777" w:rsidTr="002159AC">
        <w:tc>
          <w:tcPr>
            <w:tcW w:w="875" w:type="pct"/>
            <w:vMerge/>
            <w:shd w:val="clear" w:color="auto" w:fill="FFFFFF"/>
            <w:tcMar>
              <w:top w:w="0" w:type="dxa"/>
              <w:left w:w="0" w:type="dxa"/>
              <w:bottom w:w="0" w:type="dxa"/>
              <w:right w:w="0" w:type="dxa"/>
            </w:tcMar>
            <w:vAlign w:val="center"/>
          </w:tcPr>
          <w:p w14:paraId="2B5025A8"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A9"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5AA"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shd w:val="clear" w:color="auto" w:fill="FFFFFF"/>
            <w:tcMar>
              <w:top w:w="0" w:type="dxa"/>
              <w:left w:w="0" w:type="dxa"/>
              <w:bottom w:w="0" w:type="dxa"/>
              <w:right w:w="0" w:type="dxa"/>
            </w:tcMar>
            <w:vAlign w:val="center"/>
          </w:tcPr>
          <w:p w14:paraId="2B5025AB"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393" w:type="pct"/>
            <w:shd w:val="clear" w:color="auto" w:fill="FFFFFF"/>
            <w:tcMar>
              <w:top w:w="0" w:type="dxa"/>
              <w:left w:w="0" w:type="dxa"/>
              <w:bottom w:w="0" w:type="dxa"/>
              <w:right w:w="0" w:type="dxa"/>
            </w:tcMar>
            <w:vAlign w:val="center"/>
          </w:tcPr>
          <w:p w14:paraId="2B5025AC"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392" w:type="pct"/>
            <w:shd w:val="clear" w:color="auto" w:fill="FFFFFF"/>
            <w:tcMar>
              <w:top w:w="0" w:type="dxa"/>
              <w:left w:w="0" w:type="dxa"/>
              <w:bottom w:w="0" w:type="dxa"/>
              <w:right w:w="0" w:type="dxa"/>
            </w:tcMar>
            <w:vAlign w:val="center"/>
          </w:tcPr>
          <w:p w14:paraId="2B5025AD"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shd w:val="clear" w:color="auto" w:fill="FFFFFF"/>
            <w:tcMar>
              <w:top w:w="0" w:type="dxa"/>
              <w:left w:w="0" w:type="dxa"/>
              <w:bottom w:w="0" w:type="dxa"/>
              <w:right w:w="0" w:type="dxa"/>
            </w:tcMar>
            <w:vAlign w:val="center"/>
          </w:tcPr>
          <w:p w14:paraId="2B5025AE"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5AF"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522" w:type="pct"/>
            <w:vMerge/>
            <w:tcBorders>
              <w:left w:val="nil"/>
            </w:tcBorders>
            <w:shd w:val="clear" w:color="auto" w:fill="FFFFFF"/>
            <w:tcMar>
              <w:top w:w="0" w:type="dxa"/>
              <w:left w:w="0" w:type="dxa"/>
              <w:bottom w:w="0" w:type="dxa"/>
              <w:right w:w="0" w:type="dxa"/>
            </w:tcMar>
            <w:vAlign w:val="center"/>
          </w:tcPr>
          <w:p w14:paraId="3C665505"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tcBorders>
            <w:shd w:val="clear" w:color="auto" w:fill="FFFFFF"/>
            <w:vAlign w:val="center"/>
          </w:tcPr>
          <w:p w14:paraId="2B5025B1" w14:textId="453C7BCE"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5BD" w14:textId="77777777" w:rsidTr="002159AC">
        <w:tc>
          <w:tcPr>
            <w:tcW w:w="875" w:type="pct"/>
            <w:vMerge/>
            <w:shd w:val="clear" w:color="auto" w:fill="FFFFFF"/>
            <w:tcMar>
              <w:top w:w="0" w:type="dxa"/>
              <w:left w:w="0" w:type="dxa"/>
              <w:bottom w:w="0" w:type="dxa"/>
              <w:right w:w="0" w:type="dxa"/>
            </w:tcMar>
            <w:vAlign w:val="center"/>
          </w:tcPr>
          <w:p w14:paraId="2B5025B3"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B4" w14:textId="0021A6F2"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5B5"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392" w:type="pct"/>
            <w:shd w:val="clear" w:color="auto" w:fill="FFFFFF"/>
            <w:tcMar>
              <w:top w:w="0" w:type="dxa"/>
              <w:left w:w="0" w:type="dxa"/>
              <w:bottom w:w="0" w:type="dxa"/>
              <w:right w:w="0" w:type="dxa"/>
            </w:tcMar>
            <w:vAlign w:val="center"/>
          </w:tcPr>
          <w:p w14:paraId="2B5025B6"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(3.2%)</w:t>
            </w:r>
          </w:p>
        </w:tc>
        <w:tc>
          <w:tcPr>
            <w:tcW w:w="393" w:type="pct"/>
            <w:shd w:val="clear" w:color="auto" w:fill="FFFFFF"/>
            <w:tcMar>
              <w:top w:w="0" w:type="dxa"/>
              <w:left w:w="0" w:type="dxa"/>
              <w:bottom w:w="0" w:type="dxa"/>
              <w:right w:w="0" w:type="dxa"/>
            </w:tcMar>
            <w:vAlign w:val="center"/>
          </w:tcPr>
          <w:p w14:paraId="2B5025B7"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w:t>
            </w:r>
          </w:p>
        </w:tc>
        <w:tc>
          <w:tcPr>
            <w:tcW w:w="392" w:type="pct"/>
            <w:shd w:val="clear" w:color="auto" w:fill="FFFFFF"/>
            <w:tcMar>
              <w:top w:w="0" w:type="dxa"/>
              <w:left w:w="0" w:type="dxa"/>
              <w:bottom w:w="0" w:type="dxa"/>
              <w:right w:w="0" w:type="dxa"/>
            </w:tcMar>
            <w:vAlign w:val="center"/>
          </w:tcPr>
          <w:p w14:paraId="2B5025B8"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392" w:type="pct"/>
            <w:shd w:val="clear" w:color="auto" w:fill="FFFFFF"/>
            <w:tcMar>
              <w:top w:w="0" w:type="dxa"/>
              <w:left w:w="0" w:type="dxa"/>
              <w:bottom w:w="0" w:type="dxa"/>
              <w:right w:w="0" w:type="dxa"/>
            </w:tcMar>
            <w:vAlign w:val="center"/>
          </w:tcPr>
          <w:p w14:paraId="2B5025B9"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(2.7%)</w:t>
            </w:r>
          </w:p>
        </w:tc>
        <w:tc>
          <w:tcPr>
            <w:tcW w:w="393" w:type="pct"/>
            <w:shd w:val="clear" w:color="auto" w:fill="FFFFFF"/>
            <w:tcMar>
              <w:top w:w="0" w:type="dxa"/>
              <w:left w:w="0" w:type="dxa"/>
              <w:bottom w:w="0" w:type="dxa"/>
              <w:right w:w="0" w:type="dxa"/>
            </w:tcMar>
            <w:vAlign w:val="center"/>
          </w:tcPr>
          <w:p w14:paraId="2B5025BA"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0.1</w:t>
            </w:r>
          </w:p>
        </w:tc>
        <w:tc>
          <w:tcPr>
            <w:tcW w:w="522" w:type="pct"/>
            <w:vMerge/>
            <w:tcBorders>
              <w:left w:val="nil"/>
            </w:tcBorders>
            <w:shd w:val="clear" w:color="auto" w:fill="FFFFFF"/>
            <w:tcMar>
              <w:top w:w="0" w:type="dxa"/>
              <w:left w:w="0" w:type="dxa"/>
              <w:bottom w:w="0" w:type="dxa"/>
              <w:right w:w="0" w:type="dxa"/>
            </w:tcMar>
            <w:vAlign w:val="center"/>
          </w:tcPr>
          <w:p w14:paraId="17D463B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tcBorders>
            <w:shd w:val="clear" w:color="auto" w:fill="FFFFFF"/>
            <w:vAlign w:val="center"/>
          </w:tcPr>
          <w:p w14:paraId="2B5025BC" w14:textId="08E6C306"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5C8" w14:textId="77777777" w:rsidTr="002159AC">
        <w:tc>
          <w:tcPr>
            <w:tcW w:w="875" w:type="pct"/>
            <w:vMerge/>
            <w:shd w:val="clear" w:color="auto" w:fill="FFFFFF"/>
            <w:tcMar>
              <w:top w:w="0" w:type="dxa"/>
              <w:left w:w="0" w:type="dxa"/>
              <w:bottom w:w="0" w:type="dxa"/>
              <w:right w:w="0" w:type="dxa"/>
            </w:tcMar>
            <w:vAlign w:val="center"/>
          </w:tcPr>
          <w:p w14:paraId="2B5025BE"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BF"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5C0"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 (16.9%)</w:t>
            </w:r>
          </w:p>
        </w:tc>
        <w:tc>
          <w:tcPr>
            <w:tcW w:w="392" w:type="pct"/>
            <w:shd w:val="clear" w:color="auto" w:fill="FFFFFF"/>
            <w:tcMar>
              <w:top w:w="0" w:type="dxa"/>
              <w:left w:w="0" w:type="dxa"/>
              <w:bottom w:w="0" w:type="dxa"/>
              <w:right w:w="0" w:type="dxa"/>
            </w:tcMar>
            <w:vAlign w:val="center"/>
          </w:tcPr>
          <w:p w14:paraId="2B5025C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 (19.4%)</w:t>
            </w:r>
          </w:p>
        </w:tc>
        <w:tc>
          <w:tcPr>
            <w:tcW w:w="393" w:type="pct"/>
            <w:shd w:val="clear" w:color="auto" w:fill="FFFFFF"/>
            <w:tcMar>
              <w:top w:w="0" w:type="dxa"/>
              <w:left w:w="0" w:type="dxa"/>
              <w:bottom w:w="0" w:type="dxa"/>
              <w:right w:w="0" w:type="dxa"/>
            </w:tcMar>
            <w:vAlign w:val="center"/>
          </w:tcPr>
          <w:p w14:paraId="2B5025C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2.4</w:t>
            </w:r>
          </w:p>
        </w:tc>
        <w:tc>
          <w:tcPr>
            <w:tcW w:w="392" w:type="pct"/>
            <w:shd w:val="clear" w:color="auto" w:fill="FFFFFF"/>
            <w:tcMar>
              <w:top w:w="0" w:type="dxa"/>
              <w:left w:w="0" w:type="dxa"/>
              <w:bottom w:w="0" w:type="dxa"/>
              <w:right w:w="0" w:type="dxa"/>
            </w:tcMar>
            <w:vAlign w:val="center"/>
          </w:tcPr>
          <w:p w14:paraId="2B5025C3"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(26.3%)</w:t>
            </w:r>
          </w:p>
        </w:tc>
        <w:tc>
          <w:tcPr>
            <w:tcW w:w="392" w:type="pct"/>
            <w:shd w:val="clear" w:color="auto" w:fill="FFFFFF"/>
            <w:tcMar>
              <w:top w:w="0" w:type="dxa"/>
              <w:left w:w="0" w:type="dxa"/>
              <w:bottom w:w="0" w:type="dxa"/>
              <w:right w:w="0" w:type="dxa"/>
            </w:tcMar>
            <w:vAlign w:val="center"/>
          </w:tcPr>
          <w:p w14:paraId="2B5025C4"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 (15.1%)</w:t>
            </w:r>
          </w:p>
        </w:tc>
        <w:tc>
          <w:tcPr>
            <w:tcW w:w="393" w:type="pct"/>
            <w:shd w:val="clear" w:color="auto" w:fill="FFFFFF"/>
            <w:tcMar>
              <w:top w:w="0" w:type="dxa"/>
              <w:left w:w="0" w:type="dxa"/>
              <w:bottom w:w="0" w:type="dxa"/>
              <w:right w:w="0" w:type="dxa"/>
            </w:tcMar>
            <w:vAlign w:val="center"/>
          </w:tcPr>
          <w:p w14:paraId="2B5025C5"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-11.2</w:t>
            </w:r>
          </w:p>
        </w:tc>
        <w:tc>
          <w:tcPr>
            <w:tcW w:w="522" w:type="pct"/>
            <w:vMerge/>
            <w:tcBorders>
              <w:left w:val="nil"/>
            </w:tcBorders>
            <w:shd w:val="clear" w:color="auto" w:fill="FFFFFF"/>
            <w:tcMar>
              <w:top w:w="0" w:type="dxa"/>
              <w:left w:w="0" w:type="dxa"/>
              <w:bottom w:w="0" w:type="dxa"/>
              <w:right w:w="0" w:type="dxa"/>
            </w:tcMar>
            <w:vAlign w:val="center"/>
          </w:tcPr>
          <w:p w14:paraId="615E49F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tcBorders>
            <w:shd w:val="clear" w:color="auto" w:fill="FFFFFF"/>
            <w:vAlign w:val="center"/>
          </w:tcPr>
          <w:p w14:paraId="2B5025C7" w14:textId="1FD2499A"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360A52" w:rsidRPr="00C50EA7" w14:paraId="2B5025D3" w14:textId="77777777" w:rsidTr="00D32C67">
        <w:tc>
          <w:tcPr>
            <w:tcW w:w="875" w:type="pct"/>
            <w:vMerge/>
            <w:tcBorders>
              <w:bottom w:val="single" w:sz="4" w:space="0" w:color="auto"/>
            </w:tcBorders>
            <w:shd w:val="clear" w:color="auto" w:fill="FFFFFF"/>
            <w:tcMar>
              <w:top w:w="0" w:type="dxa"/>
              <w:left w:w="0" w:type="dxa"/>
              <w:bottom w:w="0" w:type="dxa"/>
              <w:right w:w="0" w:type="dxa"/>
            </w:tcMar>
            <w:vAlign w:val="center"/>
          </w:tcPr>
          <w:p w14:paraId="2B5025C9" w14:textId="77777777" w:rsidR="00F17AA7" w:rsidRPr="00C50EA7" w:rsidRDefault="00F17AA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5CA" w14:textId="77777777" w:rsidR="00F17AA7" w:rsidRPr="00C50EA7" w:rsidRDefault="005C1D1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CB"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51 (78.5%)</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CC"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45 (72.6%)</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5CD"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-5.9</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CE"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47 (61.8%)</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5CF"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59 (80.8%)</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5D0"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19.0</w:t>
            </w:r>
          </w:p>
        </w:tc>
        <w:tc>
          <w:tcPr>
            <w:tcW w:w="522" w:type="pct"/>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2B5025D1"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2.04 (0.84 – 5.17)</w:t>
            </w:r>
          </w:p>
        </w:tc>
        <w:tc>
          <w:tcPr>
            <w:tcW w:w="519" w:type="pct"/>
            <w:tcBorders>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2B5025D2"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1.98 (0.79 – 5.15)</w:t>
            </w:r>
          </w:p>
        </w:tc>
      </w:tr>
      <w:tr w:rsidR="00360A52" w:rsidRPr="00C50EA7" w14:paraId="2B5025DE" w14:textId="77777777" w:rsidTr="00D32C67">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5D4" w14:textId="77777777" w:rsidR="00F17AA7" w:rsidRPr="00C50EA7" w:rsidRDefault="005C1D1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It is better for children to develop immunity by having the illness than through vaccination</w:t>
            </w:r>
          </w:p>
        </w:tc>
        <w:tc>
          <w:tcPr>
            <w:tcW w:w="730" w:type="pct"/>
            <w:tcBorders>
              <w:top w:val="single" w:sz="4" w:space="0" w:color="auto"/>
            </w:tcBorders>
            <w:shd w:val="clear" w:color="auto" w:fill="FFFFFF"/>
            <w:tcMar>
              <w:top w:w="0" w:type="dxa"/>
              <w:left w:w="0" w:type="dxa"/>
              <w:bottom w:w="0" w:type="dxa"/>
              <w:right w:w="0" w:type="dxa"/>
            </w:tcMar>
            <w:vAlign w:val="center"/>
          </w:tcPr>
          <w:p w14:paraId="2B5025D5" w14:textId="77777777" w:rsidR="00F17AA7" w:rsidRPr="00C50EA7" w:rsidRDefault="005C1D1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disagree</w:t>
            </w:r>
          </w:p>
        </w:tc>
        <w:tc>
          <w:tcPr>
            <w:tcW w:w="392" w:type="pct"/>
            <w:tcBorders>
              <w:top w:val="single" w:sz="4" w:space="0" w:color="auto"/>
            </w:tcBorders>
            <w:shd w:val="clear" w:color="auto" w:fill="FFFFFF"/>
            <w:tcMar>
              <w:top w:w="0" w:type="dxa"/>
              <w:left w:w="0" w:type="dxa"/>
              <w:bottom w:w="0" w:type="dxa"/>
              <w:right w:w="0" w:type="dxa"/>
            </w:tcMar>
            <w:vAlign w:val="center"/>
          </w:tcPr>
          <w:p w14:paraId="2B5025D6"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32 (49.2%)</w:t>
            </w:r>
          </w:p>
        </w:tc>
        <w:tc>
          <w:tcPr>
            <w:tcW w:w="392" w:type="pct"/>
            <w:tcBorders>
              <w:top w:val="single" w:sz="4" w:space="0" w:color="auto"/>
            </w:tcBorders>
            <w:shd w:val="clear" w:color="auto" w:fill="FFFFFF"/>
            <w:tcMar>
              <w:top w:w="0" w:type="dxa"/>
              <w:left w:w="0" w:type="dxa"/>
              <w:bottom w:w="0" w:type="dxa"/>
              <w:right w:w="0" w:type="dxa"/>
            </w:tcMar>
            <w:vAlign w:val="center"/>
          </w:tcPr>
          <w:p w14:paraId="2B5025D7"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30 (48.4%)</w:t>
            </w:r>
          </w:p>
        </w:tc>
        <w:tc>
          <w:tcPr>
            <w:tcW w:w="393" w:type="pct"/>
            <w:tcBorders>
              <w:top w:val="single" w:sz="4" w:space="0" w:color="auto"/>
            </w:tcBorders>
            <w:shd w:val="clear" w:color="auto" w:fill="FFFFFF"/>
            <w:tcMar>
              <w:top w:w="0" w:type="dxa"/>
              <w:left w:w="0" w:type="dxa"/>
              <w:bottom w:w="0" w:type="dxa"/>
              <w:right w:w="0" w:type="dxa"/>
            </w:tcMar>
            <w:vAlign w:val="center"/>
          </w:tcPr>
          <w:p w14:paraId="2B5025D8"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-0.8</w:t>
            </w:r>
          </w:p>
        </w:tc>
        <w:tc>
          <w:tcPr>
            <w:tcW w:w="392" w:type="pct"/>
            <w:tcBorders>
              <w:top w:val="single" w:sz="4" w:space="0" w:color="auto"/>
            </w:tcBorders>
            <w:shd w:val="clear" w:color="auto" w:fill="FFFFFF"/>
            <w:tcMar>
              <w:top w:w="0" w:type="dxa"/>
              <w:left w:w="0" w:type="dxa"/>
              <w:bottom w:w="0" w:type="dxa"/>
              <w:right w:w="0" w:type="dxa"/>
            </w:tcMar>
            <w:vAlign w:val="center"/>
          </w:tcPr>
          <w:p w14:paraId="2B5025D9"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41 (53.9%)</w:t>
            </w:r>
          </w:p>
        </w:tc>
        <w:tc>
          <w:tcPr>
            <w:tcW w:w="392" w:type="pct"/>
            <w:tcBorders>
              <w:top w:val="single" w:sz="4" w:space="0" w:color="auto"/>
            </w:tcBorders>
            <w:shd w:val="clear" w:color="auto" w:fill="FFFFFF"/>
            <w:tcMar>
              <w:top w:w="0" w:type="dxa"/>
              <w:left w:w="0" w:type="dxa"/>
              <w:bottom w:w="0" w:type="dxa"/>
              <w:right w:w="0" w:type="dxa"/>
            </w:tcMar>
            <w:vAlign w:val="center"/>
          </w:tcPr>
          <w:p w14:paraId="2B5025DA"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46 (63.0%)</w:t>
            </w:r>
          </w:p>
        </w:tc>
        <w:tc>
          <w:tcPr>
            <w:tcW w:w="393" w:type="pct"/>
            <w:tcBorders>
              <w:top w:val="single" w:sz="4" w:space="0" w:color="auto"/>
            </w:tcBorders>
            <w:shd w:val="clear" w:color="auto" w:fill="FFFFFF"/>
            <w:tcMar>
              <w:top w:w="0" w:type="dxa"/>
              <w:left w:w="0" w:type="dxa"/>
              <w:bottom w:w="0" w:type="dxa"/>
              <w:right w:w="0" w:type="dxa"/>
            </w:tcMar>
            <w:vAlign w:val="center"/>
          </w:tcPr>
          <w:p w14:paraId="2B5025DB"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9.1</w:t>
            </w:r>
          </w:p>
        </w:tc>
        <w:tc>
          <w:tcPr>
            <w:tcW w:w="522" w:type="pct"/>
            <w:tcBorders>
              <w:top w:val="single" w:sz="4" w:space="0" w:color="auto"/>
              <w:left w:val="nil"/>
              <w:bottom w:val="none" w:sz="0" w:space="0" w:color="000000"/>
              <w:right w:val="none" w:sz="0" w:space="0" w:color="000000"/>
            </w:tcBorders>
            <w:shd w:val="clear" w:color="auto" w:fill="FFFFFF"/>
            <w:tcMar>
              <w:top w:w="0" w:type="dxa"/>
              <w:left w:w="0" w:type="dxa"/>
              <w:bottom w:w="0" w:type="dxa"/>
              <w:right w:w="0" w:type="dxa"/>
            </w:tcMar>
            <w:vAlign w:val="center"/>
          </w:tcPr>
          <w:p w14:paraId="2B5025DC"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2.09 (0.97 – 4.59)</w:t>
            </w:r>
          </w:p>
        </w:tc>
        <w:tc>
          <w:tcPr>
            <w:tcW w:w="519" w:type="pct"/>
            <w:tcBorders>
              <w:top w:val="single" w:sz="4" w:space="0" w:color="auto"/>
              <w:left w:val="none" w:sz="0" w:space="0" w:color="000000"/>
              <w:bottom w:val="none" w:sz="0" w:space="0" w:color="000000"/>
            </w:tcBorders>
            <w:shd w:val="clear" w:color="auto" w:fill="FFFFFF"/>
            <w:tcMar>
              <w:top w:w="0" w:type="dxa"/>
              <w:left w:w="0" w:type="dxa"/>
              <w:bottom w:w="0" w:type="dxa"/>
              <w:right w:w="0" w:type="dxa"/>
            </w:tcMar>
            <w:vAlign w:val="center"/>
          </w:tcPr>
          <w:p w14:paraId="2B5025DD"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2.00 (0.90 – 4.53)</w:t>
            </w:r>
          </w:p>
        </w:tc>
      </w:tr>
      <w:tr w:rsidR="002159AC" w:rsidRPr="00C50EA7" w14:paraId="2B5025E9" w14:textId="77777777" w:rsidTr="002159AC">
        <w:tc>
          <w:tcPr>
            <w:tcW w:w="875" w:type="pct"/>
            <w:vMerge/>
            <w:shd w:val="clear" w:color="auto" w:fill="FFFFFF"/>
            <w:tcMar>
              <w:top w:w="0" w:type="dxa"/>
              <w:left w:w="0" w:type="dxa"/>
              <w:bottom w:w="0" w:type="dxa"/>
              <w:right w:w="0" w:type="dxa"/>
            </w:tcMar>
            <w:vAlign w:val="center"/>
          </w:tcPr>
          <w:p w14:paraId="2B5025DF"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E0"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5E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27 (41.5%)</w:t>
            </w:r>
          </w:p>
        </w:tc>
        <w:tc>
          <w:tcPr>
            <w:tcW w:w="392" w:type="pct"/>
            <w:shd w:val="clear" w:color="auto" w:fill="FFFFFF"/>
            <w:tcMar>
              <w:top w:w="0" w:type="dxa"/>
              <w:left w:w="0" w:type="dxa"/>
              <w:bottom w:w="0" w:type="dxa"/>
              <w:right w:w="0" w:type="dxa"/>
            </w:tcMar>
            <w:vAlign w:val="center"/>
          </w:tcPr>
          <w:p w14:paraId="2B5025E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21 (33.9%)</w:t>
            </w:r>
          </w:p>
        </w:tc>
        <w:tc>
          <w:tcPr>
            <w:tcW w:w="393" w:type="pct"/>
            <w:shd w:val="clear" w:color="auto" w:fill="FFFFFF"/>
            <w:tcMar>
              <w:top w:w="0" w:type="dxa"/>
              <w:left w:w="0" w:type="dxa"/>
              <w:bottom w:w="0" w:type="dxa"/>
              <w:right w:w="0" w:type="dxa"/>
            </w:tcMar>
            <w:vAlign w:val="center"/>
          </w:tcPr>
          <w:p w14:paraId="2B5025E3"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-7.7</w:t>
            </w:r>
          </w:p>
        </w:tc>
        <w:tc>
          <w:tcPr>
            <w:tcW w:w="392" w:type="pct"/>
            <w:shd w:val="clear" w:color="auto" w:fill="FFFFFF"/>
            <w:tcMar>
              <w:top w:w="0" w:type="dxa"/>
              <w:left w:w="0" w:type="dxa"/>
              <w:bottom w:w="0" w:type="dxa"/>
              <w:right w:w="0" w:type="dxa"/>
            </w:tcMar>
            <w:vAlign w:val="center"/>
          </w:tcPr>
          <w:p w14:paraId="2B5025E4"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23 (30.3%)</w:t>
            </w:r>
          </w:p>
        </w:tc>
        <w:tc>
          <w:tcPr>
            <w:tcW w:w="392" w:type="pct"/>
            <w:shd w:val="clear" w:color="auto" w:fill="FFFFFF"/>
            <w:tcMar>
              <w:top w:w="0" w:type="dxa"/>
              <w:left w:w="0" w:type="dxa"/>
              <w:bottom w:w="0" w:type="dxa"/>
              <w:right w:w="0" w:type="dxa"/>
            </w:tcMar>
            <w:vAlign w:val="center"/>
          </w:tcPr>
          <w:p w14:paraId="2B5025E5"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 (30.1%)</w:t>
            </w:r>
          </w:p>
        </w:tc>
        <w:tc>
          <w:tcPr>
            <w:tcW w:w="393" w:type="pct"/>
            <w:shd w:val="clear" w:color="auto" w:fill="FFFFFF"/>
            <w:tcMar>
              <w:top w:w="0" w:type="dxa"/>
              <w:left w:w="0" w:type="dxa"/>
              <w:bottom w:w="0" w:type="dxa"/>
              <w:right w:w="0" w:type="dxa"/>
            </w:tcMar>
            <w:vAlign w:val="center"/>
          </w:tcPr>
          <w:p w14:paraId="2B5025E6"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-0.1</w:t>
            </w:r>
          </w:p>
        </w:tc>
        <w:tc>
          <w:tcPr>
            <w:tcW w:w="522" w:type="pct"/>
            <w:vMerge w:val="restart"/>
            <w:tcBorders>
              <w:top w:val="none" w:sz="0" w:space="0" w:color="000000"/>
              <w:left w:val="nil"/>
              <w:right w:val="none" w:sz="0" w:space="0" w:color="000000"/>
            </w:tcBorders>
            <w:shd w:val="clear" w:color="auto" w:fill="FFFFFF"/>
            <w:tcMar>
              <w:top w:w="0" w:type="dxa"/>
              <w:left w:w="0" w:type="dxa"/>
              <w:bottom w:w="0" w:type="dxa"/>
              <w:right w:w="0" w:type="dxa"/>
            </w:tcMar>
            <w:vAlign w:val="center"/>
          </w:tcPr>
          <w:p w14:paraId="5F8A500F"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top w:val="none" w:sz="0" w:space="0" w:color="000000"/>
              <w:left w:val="nil"/>
              <w:right w:val="none" w:sz="0" w:space="0" w:color="000000"/>
            </w:tcBorders>
            <w:shd w:val="clear" w:color="auto" w:fill="FFFFFF"/>
            <w:vAlign w:val="center"/>
          </w:tcPr>
          <w:p w14:paraId="2B5025E8" w14:textId="2554B385"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2B5025F4" w14:textId="77777777" w:rsidTr="002159AC">
        <w:tc>
          <w:tcPr>
            <w:tcW w:w="875" w:type="pct"/>
            <w:vMerge/>
            <w:shd w:val="clear" w:color="auto" w:fill="FFFFFF"/>
            <w:tcMar>
              <w:top w:w="0" w:type="dxa"/>
              <w:left w:w="0" w:type="dxa"/>
              <w:bottom w:w="0" w:type="dxa"/>
              <w:right w:w="0" w:type="dxa"/>
            </w:tcMar>
            <w:vAlign w:val="center"/>
          </w:tcPr>
          <w:p w14:paraId="2B5025EA"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EB" w14:textId="0ABFD391"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5EC"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(9.2%)</w:t>
            </w:r>
          </w:p>
        </w:tc>
        <w:tc>
          <w:tcPr>
            <w:tcW w:w="392" w:type="pct"/>
            <w:shd w:val="clear" w:color="auto" w:fill="FFFFFF"/>
            <w:tcMar>
              <w:top w:w="0" w:type="dxa"/>
              <w:left w:w="0" w:type="dxa"/>
              <w:bottom w:w="0" w:type="dxa"/>
              <w:right w:w="0" w:type="dxa"/>
            </w:tcMar>
            <w:vAlign w:val="center"/>
          </w:tcPr>
          <w:p w14:paraId="2B5025ED"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 (14.5%)</w:t>
            </w:r>
          </w:p>
        </w:tc>
        <w:tc>
          <w:tcPr>
            <w:tcW w:w="393" w:type="pct"/>
            <w:shd w:val="clear" w:color="auto" w:fill="FFFFFF"/>
            <w:tcMar>
              <w:top w:w="0" w:type="dxa"/>
              <w:left w:w="0" w:type="dxa"/>
              <w:bottom w:w="0" w:type="dxa"/>
              <w:right w:w="0" w:type="dxa"/>
            </w:tcMar>
            <w:vAlign w:val="center"/>
          </w:tcPr>
          <w:p w14:paraId="2B5025EE"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5.3</w:t>
            </w:r>
          </w:p>
        </w:tc>
        <w:tc>
          <w:tcPr>
            <w:tcW w:w="392" w:type="pct"/>
            <w:shd w:val="clear" w:color="auto" w:fill="FFFFFF"/>
            <w:tcMar>
              <w:top w:w="0" w:type="dxa"/>
              <w:left w:w="0" w:type="dxa"/>
              <w:bottom w:w="0" w:type="dxa"/>
              <w:right w:w="0" w:type="dxa"/>
            </w:tcMar>
            <w:vAlign w:val="center"/>
          </w:tcPr>
          <w:p w14:paraId="2B5025EF"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(13.2%)</w:t>
            </w:r>
          </w:p>
        </w:tc>
        <w:tc>
          <w:tcPr>
            <w:tcW w:w="392" w:type="pct"/>
            <w:shd w:val="clear" w:color="auto" w:fill="FFFFFF"/>
            <w:tcMar>
              <w:top w:w="0" w:type="dxa"/>
              <w:left w:w="0" w:type="dxa"/>
              <w:bottom w:w="0" w:type="dxa"/>
              <w:right w:w="0" w:type="dxa"/>
            </w:tcMar>
            <w:vAlign w:val="center"/>
          </w:tcPr>
          <w:p w14:paraId="2B5025F0"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(5.5%)</w:t>
            </w:r>
          </w:p>
        </w:tc>
        <w:tc>
          <w:tcPr>
            <w:tcW w:w="393" w:type="pct"/>
            <w:shd w:val="clear" w:color="auto" w:fill="FFFFFF"/>
            <w:tcMar>
              <w:top w:w="0" w:type="dxa"/>
              <w:left w:w="0" w:type="dxa"/>
              <w:bottom w:w="0" w:type="dxa"/>
              <w:right w:w="0" w:type="dxa"/>
            </w:tcMar>
            <w:vAlign w:val="center"/>
          </w:tcPr>
          <w:p w14:paraId="2B5025F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-7.7</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1DB0212A"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5F3" w14:textId="5E73DB4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5FF" w14:textId="77777777" w:rsidTr="002159AC">
        <w:tc>
          <w:tcPr>
            <w:tcW w:w="875" w:type="pct"/>
            <w:vMerge/>
            <w:shd w:val="clear" w:color="auto" w:fill="FFFFFF"/>
            <w:tcMar>
              <w:top w:w="0" w:type="dxa"/>
              <w:left w:w="0" w:type="dxa"/>
              <w:bottom w:w="0" w:type="dxa"/>
              <w:right w:w="0" w:type="dxa"/>
            </w:tcMar>
            <w:vAlign w:val="center"/>
          </w:tcPr>
          <w:p w14:paraId="2B5025F5"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5F6"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5F7"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shd w:val="clear" w:color="auto" w:fill="FFFFFF"/>
            <w:tcMar>
              <w:top w:w="0" w:type="dxa"/>
              <w:left w:w="0" w:type="dxa"/>
              <w:bottom w:w="0" w:type="dxa"/>
              <w:right w:w="0" w:type="dxa"/>
            </w:tcMar>
            <w:vAlign w:val="center"/>
          </w:tcPr>
          <w:p w14:paraId="2B5025F8"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(3.2%)</w:t>
            </w:r>
          </w:p>
        </w:tc>
        <w:tc>
          <w:tcPr>
            <w:tcW w:w="393" w:type="pct"/>
            <w:shd w:val="clear" w:color="auto" w:fill="FFFFFF"/>
            <w:tcMar>
              <w:top w:w="0" w:type="dxa"/>
              <w:left w:w="0" w:type="dxa"/>
              <w:bottom w:w="0" w:type="dxa"/>
              <w:right w:w="0" w:type="dxa"/>
            </w:tcMar>
            <w:vAlign w:val="center"/>
          </w:tcPr>
          <w:p w14:paraId="2B5025F9"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3.2</w:t>
            </w:r>
          </w:p>
        </w:tc>
        <w:tc>
          <w:tcPr>
            <w:tcW w:w="392" w:type="pct"/>
            <w:shd w:val="clear" w:color="auto" w:fill="FFFFFF"/>
            <w:tcMar>
              <w:top w:w="0" w:type="dxa"/>
              <w:left w:w="0" w:type="dxa"/>
              <w:bottom w:w="0" w:type="dxa"/>
              <w:right w:w="0" w:type="dxa"/>
            </w:tcMar>
            <w:vAlign w:val="center"/>
          </w:tcPr>
          <w:p w14:paraId="2B5025FA"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shd w:val="clear" w:color="auto" w:fill="FFFFFF"/>
            <w:tcMar>
              <w:top w:w="0" w:type="dxa"/>
              <w:left w:w="0" w:type="dxa"/>
              <w:bottom w:w="0" w:type="dxa"/>
              <w:right w:w="0" w:type="dxa"/>
            </w:tcMar>
            <w:vAlign w:val="center"/>
          </w:tcPr>
          <w:p w14:paraId="2B5025FB"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5FC"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2D7AAA1E"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5FE" w14:textId="23A9359E"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60A" w14:textId="77777777" w:rsidTr="002159AC">
        <w:tc>
          <w:tcPr>
            <w:tcW w:w="875" w:type="pct"/>
            <w:vMerge/>
            <w:tcBorders>
              <w:bottom w:val="single" w:sz="4" w:space="0" w:color="auto"/>
            </w:tcBorders>
            <w:shd w:val="clear" w:color="auto" w:fill="FFFFFF"/>
            <w:tcMar>
              <w:top w:w="0" w:type="dxa"/>
              <w:left w:w="0" w:type="dxa"/>
              <w:bottom w:w="0" w:type="dxa"/>
              <w:right w:w="0" w:type="dxa"/>
            </w:tcMar>
            <w:vAlign w:val="center"/>
          </w:tcPr>
          <w:p w14:paraId="2B502600"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601"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0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03"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604"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05"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06"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607"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22" w:type="pct"/>
            <w:vMerge/>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7A7CD70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single" w:sz="4" w:space="0" w:color="auto"/>
              <w:right w:val="none" w:sz="0" w:space="0" w:color="000000"/>
            </w:tcBorders>
            <w:shd w:val="clear" w:color="auto" w:fill="FFFFFF"/>
            <w:vAlign w:val="center"/>
          </w:tcPr>
          <w:p w14:paraId="2B502609" w14:textId="6B9627AC"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615" w14:textId="77777777" w:rsidTr="002159AC">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60B"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Continuing to vaccinate children against polio in Spain is acceptable, even though it has been eliminated from the country</w:t>
            </w:r>
          </w:p>
        </w:tc>
        <w:tc>
          <w:tcPr>
            <w:tcW w:w="730" w:type="pct"/>
            <w:tcBorders>
              <w:top w:val="single" w:sz="4" w:space="0" w:color="auto"/>
            </w:tcBorders>
            <w:shd w:val="clear" w:color="auto" w:fill="FFFFFF"/>
            <w:tcMar>
              <w:top w:w="0" w:type="dxa"/>
              <w:left w:w="0" w:type="dxa"/>
              <w:bottom w:w="0" w:type="dxa"/>
              <w:right w:w="0" w:type="dxa"/>
            </w:tcMar>
            <w:vAlign w:val="center"/>
          </w:tcPr>
          <w:p w14:paraId="2B50260C"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disagree</w:t>
            </w:r>
          </w:p>
        </w:tc>
        <w:tc>
          <w:tcPr>
            <w:tcW w:w="392" w:type="pct"/>
            <w:tcBorders>
              <w:top w:val="single" w:sz="4" w:space="0" w:color="auto"/>
            </w:tcBorders>
            <w:shd w:val="clear" w:color="auto" w:fill="FFFFFF"/>
            <w:tcMar>
              <w:top w:w="0" w:type="dxa"/>
              <w:left w:w="0" w:type="dxa"/>
              <w:bottom w:w="0" w:type="dxa"/>
              <w:right w:w="0" w:type="dxa"/>
            </w:tcMar>
            <w:vAlign w:val="center"/>
          </w:tcPr>
          <w:p w14:paraId="2B50260D"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392" w:type="pct"/>
            <w:tcBorders>
              <w:top w:val="single" w:sz="4" w:space="0" w:color="auto"/>
            </w:tcBorders>
            <w:shd w:val="clear" w:color="auto" w:fill="FFFFFF"/>
            <w:tcMar>
              <w:top w:w="0" w:type="dxa"/>
              <w:left w:w="0" w:type="dxa"/>
              <w:bottom w:w="0" w:type="dxa"/>
              <w:right w:w="0" w:type="dxa"/>
            </w:tcMar>
            <w:vAlign w:val="center"/>
          </w:tcPr>
          <w:p w14:paraId="2B50260E"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(3.2%)</w:t>
            </w:r>
          </w:p>
        </w:tc>
        <w:tc>
          <w:tcPr>
            <w:tcW w:w="393" w:type="pct"/>
            <w:tcBorders>
              <w:top w:val="single" w:sz="4" w:space="0" w:color="auto"/>
            </w:tcBorders>
            <w:shd w:val="clear" w:color="auto" w:fill="FFFFFF"/>
            <w:tcMar>
              <w:top w:w="0" w:type="dxa"/>
              <w:left w:w="0" w:type="dxa"/>
              <w:bottom w:w="0" w:type="dxa"/>
              <w:right w:w="0" w:type="dxa"/>
            </w:tcMar>
            <w:vAlign w:val="center"/>
          </w:tcPr>
          <w:p w14:paraId="2B50260F"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0.1</w:t>
            </w:r>
          </w:p>
        </w:tc>
        <w:tc>
          <w:tcPr>
            <w:tcW w:w="392" w:type="pct"/>
            <w:tcBorders>
              <w:top w:val="single" w:sz="4" w:space="0" w:color="auto"/>
            </w:tcBorders>
            <w:shd w:val="clear" w:color="auto" w:fill="FFFFFF"/>
            <w:tcMar>
              <w:top w:w="0" w:type="dxa"/>
              <w:left w:w="0" w:type="dxa"/>
              <w:bottom w:w="0" w:type="dxa"/>
              <w:right w:w="0" w:type="dxa"/>
            </w:tcMar>
            <w:vAlign w:val="center"/>
          </w:tcPr>
          <w:p w14:paraId="2B502610"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392" w:type="pct"/>
            <w:tcBorders>
              <w:top w:val="single" w:sz="4" w:space="0" w:color="auto"/>
            </w:tcBorders>
            <w:shd w:val="clear" w:color="auto" w:fill="FFFFFF"/>
            <w:tcMar>
              <w:top w:w="0" w:type="dxa"/>
              <w:left w:w="0" w:type="dxa"/>
              <w:bottom w:w="0" w:type="dxa"/>
              <w:right w:w="0" w:type="dxa"/>
            </w:tcMar>
            <w:vAlign w:val="center"/>
          </w:tcPr>
          <w:p w14:paraId="2B50261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tcBorders>
              <w:top w:val="single" w:sz="4" w:space="0" w:color="auto"/>
            </w:tcBorders>
            <w:shd w:val="clear" w:color="auto" w:fill="FFFFFF"/>
            <w:tcMar>
              <w:top w:w="0" w:type="dxa"/>
              <w:left w:w="0" w:type="dxa"/>
              <w:bottom w:w="0" w:type="dxa"/>
              <w:right w:w="0" w:type="dxa"/>
            </w:tcMar>
            <w:vAlign w:val="center"/>
          </w:tcPr>
          <w:p w14:paraId="2B50261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0.05</w:t>
            </w:r>
          </w:p>
        </w:tc>
        <w:tc>
          <w:tcPr>
            <w:tcW w:w="522" w:type="pct"/>
            <w:vMerge w:val="restart"/>
            <w:tcBorders>
              <w:top w:val="single" w:sz="4" w:space="0" w:color="auto"/>
              <w:left w:val="nil"/>
            </w:tcBorders>
            <w:shd w:val="clear" w:color="auto" w:fill="FFFFFF"/>
            <w:tcMar>
              <w:top w:w="0" w:type="dxa"/>
              <w:left w:w="0" w:type="dxa"/>
              <w:bottom w:w="0" w:type="dxa"/>
              <w:right w:w="0" w:type="dxa"/>
            </w:tcMar>
            <w:vAlign w:val="center"/>
          </w:tcPr>
          <w:p w14:paraId="6BFAB7BD"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top w:val="single" w:sz="4" w:space="0" w:color="auto"/>
              <w:left w:val="nil"/>
            </w:tcBorders>
            <w:shd w:val="clear" w:color="auto" w:fill="FFFFFF"/>
            <w:vAlign w:val="center"/>
          </w:tcPr>
          <w:p w14:paraId="2B502614" w14:textId="4B5B1AD4"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2B502620" w14:textId="77777777" w:rsidTr="002159AC">
        <w:tc>
          <w:tcPr>
            <w:tcW w:w="875" w:type="pct"/>
            <w:vMerge/>
            <w:shd w:val="clear" w:color="auto" w:fill="FFFFFF"/>
            <w:tcMar>
              <w:top w:w="0" w:type="dxa"/>
              <w:left w:w="0" w:type="dxa"/>
              <w:bottom w:w="0" w:type="dxa"/>
              <w:right w:w="0" w:type="dxa"/>
            </w:tcMar>
            <w:vAlign w:val="center"/>
          </w:tcPr>
          <w:p w14:paraId="2B502616"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617"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618"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shd w:val="clear" w:color="auto" w:fill="FFFFFF"/>
            <w:tcMar>
              <w:top w:w="0" w:type="dxa"/>
              <w:left w:w="0" w:type="dxa"/>
              <w:bottom w:w="0" w:type="dxa"/>
              <w:right w:w="0" w:type="dxa"/>
            </w:tcMar>
            <w:vAlign w:val="center"/>
          </w:tcPr>
          <w:p w14:paraId="2B502619"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61A"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392" w:type="pct"/>
            <w:shd w:val="clear" w:color="auto" w:fill="FFFFFF"/>
            <w:tcMar>
              <w:top w:w="0" w:type="dxa"/>
              <w:left w:w="0" w:type="dxa"/>
              <w:bottom w:w="0" w:type="dxa"/>
              <w:right w:w="0" w:type="dxa"/>
            </w:tcMar>
            <w:vAlign w:val="center"/>
          </w:tcPr>
          <w:p w14:paraId="2B50261B"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shd w:val="clear" w:color="auto" w:fill="FFFFFF"/>
            <w:tcMar>
              <w:top w:w="0" w:type="dxa"/>
              <w:left w:w="0" w:type="dxa"/>
              <w:bottom w:w="0" w:type="dxa"/>
              <w:right w:w="0" w:type="dxa"/>
            </w:tcMar>
            <w:vAlign w:val="center"/>
          </w:tcPr>
          <w:p w14:paraId="2B50261C"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shd w:val="clear" w:color="auto" w:fill="FFFFFF"/>
            <w:tcMar>
              <w:top w:w="0" w:type="dxa"/>
              <w:left w:w="0" w:type="dxa"/>
              <w:bottom w:w="0" w:type="dxa"/>
              <w:right w:w="0" w:type="dxa"/>
            </w:tcMar>
            <w:vAlign w:val="center"/>
          </w:tcPr>
          <w:p w14:paraId="2B50261D"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w:t>
            </w:r>
          </w:p>
        </w:tc>
        <w:tc>
          <w:tcPr>
            <w:tcW w:w="522" w:type="pct"/>
            <w:vMerge/>
            <w:tcBorders>
              <w:left w:val="nil"/>
            </w:tcBorders>
            <w:shd w:val="clear" w:color="auto" w:fill="FFFFFF"/>
            <w:tcMar>
              <w:top w:w="0" w:type="dxa"/>
              <w:left w:w="0" w:type="dxa"/>
              <w:bottom w:w="0" w:type="dxa"/>
              <w:right w:w="0" w:type="dxa"/>
            </w:tcMar>
            <w:vAlign w:val="center"/>
          </w:tcPr>
          <w:p w14:paraId="6B8AF94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tcBorders>
            <w:shd w:val="clear" w:color="auto" w:fill="FFFFFF"/>
            <w:vAlign w:val="center"/>
          </w:tcPr>
          <w:p w14:paraId="2B50261F" w14:textId="6E8E7E2A"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62B" w14:textId="77777777" w:rsidTr="002159AC">
        <w:tc>
          <w:tcPr>
            <w:tcW w:w="875" w:type="pct"/>
            <w:vMerge/>
            <w:shd w:val="clear" w:color="auto" w:fill="FFFFFF"/>
            <w:tcMar>
              <w:top w:w="0" w:type="dxa"/>
              <w:left w:w="0" w:type="dxa"/>
              <w:bottom w:w="0" w:type="dxa"/>
              <w:right w:w="0" w:type="dxa"/>
            </w:tcMar>
            <w:vAlign w:val="center"/>
          </w:tcPr>
          <w:p w14:paraId="2B502621"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622" w14:textId="11D8CD7C"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623"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392" w:type="pct"/>
            <w:shd w:val="clear" w:color="auto" w:fill="FFFFFF"/>
            <w:tcMar>
              <w:top w:w="0" w:type="dxa"/>
              <w:left w:w="0" w:type="dxa"/>
              <w:bottom w:w="0" w:type="dxa"/>
              <w:right w:w="0" w:type="dxa"/>
            </w:tcMar>
            <w:vAlign w:val="center"/>
          </w:tcPr>
          <w:p w14:paraId="2B502624"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393" w:type="pct"/>
            <w:shd w:val="clear" w:color="auto" w:fill="FFFFFF"/>
            <w:tcMar>
              <w:top w:w="0" w:type="dxa"/>
              <w:left w:w="0" w:type="dxa"/>
              <w:bottom w:w="0" w:type="dxa"/>
              <w:right w:w="0" w:type="dxa"/>
            </w:tcMar>
            <w:vAlign w:val="center"/>
          </w:tcPr>
          <w:p w14:paraId="2B502625"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-3.0</w:t>
            </w:r>
          </w:p>
        </w:tc>
        <w:tc>
          <w:tcPr>
            <w:tcW w:w="392" w:type="pct"/>
            <w:shd w:val="clear" w:color="auto" w:fill="FFFFFF"/>
            <w:tcMar>
              <w:top w:w="0" w:type="dxa"/>
              <w:left w:w="0" w:type="dxa"/>
              <w:bottom w:w="0" w:type="dxa"/>
              <w:right w:w="0" w:type="dxa"/>
            </w:tcMar>
            <w:vAlign w:val="center"/>
          </w:tcPr>
          <w:p w14:paraId="2B502626"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(3.9%)</w:t>
            </w:r>
          </w:p>
        </w:tc>
        <w:tc>
          <w:tcPr>
            <w:tcW w:w="392" w:type="pct"/>
            <w:shd w:val="clear" w:color="auto" w:fill="FFFFFF"/>
            <w:tcMar>
              <w:top w:w="0" w:type="dxa"/>
              <w:left w:w="0" w:type="dxa"/>
              <w:bottom w:w="0" w:type="dxa"/>
              <w:right w:w="0" w:type="dxa"/>
            </w:tcMar>
            <w:vAlign w:val="center"/>
          </w:tcPr>
          <w:p w14:paraId="2B502627"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shd w:val="clear" w:color="auto" w:fill="FFFFFF"/>
            <w:tcMar>
              <w:top w:w="0" w:type="dxa"/>
              <w:left w:w="0" w:type="dxa"/>
              <w:bottom w:w="0" w:type="dxa"/>
              <w:right w:w="0" w:type="dxa"/>
            </w:tcMar>
            <w:vAlign w:val="center"/>
          </w:tcPr>
          <w:p w14:paraId="2B502628"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522" w:type="pct"/>
            <w:vMerge/>
            <w:tcBorders>
              <w:left w:val="nil"/>
            </w:tcBorders>
            <w:shd w:val="clear" w:color="auto" w:fill="FFFFFF"/>
            <w:tcMar>
              <w:top w:w="0" w:type="dxa"/>
              <w:left w:w="0" w:type="dxa"/>
              <w:bottom w:w="0" w:type="dxa"/>
              <w:right w:w="0" w:type="dxa"/>
            </w:tcMar>
            <w:vAlign w:val="center"/>
          </w:tcPr>
          <w:p w14:paraId="1716FAB9"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tcBorders>
            <w:shd w:val="clear" w:color="auto" w:fill="FFFFFF"/>
            <w:vAlign w:val="center"/>
          </w:tcPr>
          <w:p w14:paraId="2B50262A" w14:textId="6B4A2915"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636" w14:textId="77777777" w:rsidTr="002159AC">
        <w:tc>
          <w:tcPr>
            <w:tcW w:w="875" w:type="pct"/>
            <w:vMerge/>
            <w:shd w:val="clear" w:color="auto" w:fill="FFFFFF"/>
            <w:tcMar>
              <w:top w:w="0" w:type="dxa"/>
              <w:left w:w="0" w:type="dxa"/>
              <w:bottom w:w="0" w:type="dxa"/>
              <w:right w:w="0" w:type="dxa"/>
            </w:tcMar>
            <w:vAlign w:val="center"/>
          </w:tcPr>
          <w:p w14:paraId="2B50262C"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62D"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62E"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 (23.1%)</w:t>
            </w:r>
          </w:p>
        </w:tc>
        <w:tc>
          <w:tcPr>
            <w:tcW w:w="392" w:type="pct"/>
            <w:shd w:val="clear" w:color="auto" w:fill="FFFFFF"/>
            <w:tcMar>
              <w:top w:w="0" w:type="dxa"/>
              <w:left w:w="0" w:type="dxa"/>
              <w:bottom w:w="0" w:type="dxa"/>
              <w:right w:w="0" w:type="dxa"/>
            </w:tcMar>
            <w:vAlign w:val="center"/>
          </w:tcPr>
          <w:p w14:paraId="2B50262F"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 (19.4%)</w:t>
            </w:r>
          </w:p>
        </w:tc>
        <w:tc>
          <w:tcPr>
            <w:tcW w:w="393" w:type="pct"/>
            <w:shd w:val="clear" w:color="auto" w:fill="FFFFFF"/>
            <w:tcMar>
              <w:top w:w="0" w:type="dxa"/>
              <w:left w:w="0" w:type="dxa"/>
              <w:bottom w:w="0" w:type="dxa"/>
              <w:right w:w="0" w:type="dxa"/>
            </w:tcMar>
            <w:vAlign w:val="center"/>
          </w:tcPr>
          <w:p w14:paraId="2B502630"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-3.7</w:t>
            </w:r>
          </w:p>
        </w:tc>
        <w:tc>
          <w:tcPr>
            <w:tcW w:w="392" w:type="pct"/>
            <w:shd w:val="clear" w:color="auto" w:fill="FFFFFF"/>
            <w:tcMar>
              <w:top w:w="0" w:type="dxa"/>
              <w:left w:w="0" w:type="dxa"/>
              <w:bottom w:w="0" w:type="dxa"/>
              <w:right w:w="0" w:type="dxa"/>
            </w:tcMar>
            <w:vAlign w:val="center"/>
          </w:tcPr>
          <w:p w14:paraId="2B50263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 (25.0%)</w:t>
            </w:r>
          </w:p>
        </w:tc>
        <w:tc>
          <w:tcPr>
            <w:tcW w:w="392" w:type="pct"/>
            <w:shd w:val="clear" w:color="auto" w:fill="FFFFFF"/>
            <w:tcMar>
              <w:top w:w="0" w:type="dxa"/>
              <w:left w:w="0" w:type="dxa"/>
              <w:bottom w:w="0" w:type="dxa"/>
              <w:right w:w="0" w:type="dxa"/>
            </w:tcMar>
            <w:vAlign w:val="center"/>
          </w:tcPr>
          <w:p w14:paraId="2B50263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 (12.3%)</w:t>
            </w:r>
          </w:p>
        </w:tc>
        <w:tc>
          <w:tcPr>
            <w:tcW w:w="393" w:type="pct"/>
            <w:shd w:val="clear" w:color="auto" w:fill="FFFFFF"/>
            <w:tcMar>
              <w:top w:w="0" w:type="dxa"/>
              <w:left w:w="0" w:type="dxa"/>
              <w:bottom w:w="0" w:type="dxa"/>
              <w:right w:w="0" w:type="dxa"/>
            </w:tcMar>
            <w:vAlign w:val="center"/>
          </w:tcPr>
          <w:p w14:paraId="2B502633"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-12.7</w:t>
            </w:r>
          </w:p>
        </w:tc>
        <w:tc>
          <w:tcPr>
            <w:tcW w:w="522" w:type="pct"/>
            <w:vMerge/>
            <w:tcBorders>
              <w:left w:val="nil"/>
            </w:tcBorders>
            <w:shd w:val="clear" w:color="auto" w:fill="FFFFFF"/>
            <w:tcMar>
              <w:top w:w="0" w:type="dxa"/>
              <w:left w:w="0" w:type="dxa"/>
              <w:bottom w:w="0" w:type="dxa"/>
              <w:right w:w="0" w:type="dxa"/>
            </w:tcMar>
            <w:vAlign w:val="center"/>
          </w:tcPr>
          <w:p w14:paraId="225BA46C"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tcBorders>
            <w:shd w:val="clear" w:color="auto" w:fill="FFFFFF"/>
            <w:vAlign w:val="center"/>
          </w:tcPr>
          <w:p w14:paraId="2B502635" w14:textId="5E41EE31"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360A52" w:rsidRPr="00C50EA7" w14:paraId="2B502641" w14:textId="77777777" w:rsidTr="00D32C67">
        <w:tc>
          <w:tcPr>
            <w:tcW w:w="875" w:type="pct"/>
            <w:vMerge/>
            <w:tcBorders>
              <w:bottom w:val="single" w:sz="4" w:space="0" w:color="auto"/>
            </w:tcBorders>
            <w:shd w:val="clear" w:color="auto" w:fill="FFFFFF"/>
            <w:tcMar>
              <w:top w:w="0" w:type="dxa"/>
              <w:left w:w="0" w:type="dxa"/>
              <w:bottom w:w="0" w:type="dxa"/>
              <w:right w:w="0" w:type="dxa"/>
            </w:tcMar>
            <w:vAlign w:val="center"/>
          </w:tcPr>
          <w:p w14:paraId="2B502637" w14:textId="77777777" w:rsidR="00F17AA7" w:rsidRPr="00C50EA7" w:rsidRDefault="00F17AA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638" w14:textId="77777777" w:rsidR="00F17AA7" w:rsidRPr="00C50EA7" w:rsidRDefault="005C1D1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39"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45 (69.2%)</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3A"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47 (75.8%)</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63B"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6.6</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3C"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53 (69.7%)</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3D"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61 (83.6%)</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63E"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13.8</w:t>
            </w:r>
          </w:p>
        </w:tc>
        <w:tc>
          <w:tcPr>
            <w:tcW w:w="522" w:type="pct"/>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2B50263F"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2.21 (0.88 – 5.84)</w:t>
            </w:r>
          </w:p>
        </w:tc>
        <w:tc>
          <w:tcPr>
            <w:tcW w:w="519" w:type="pct"/>
            <w:tcBorders>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2B502640"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2.24 (0.83 – 6.33)</w:t>
            </w:r>
          </w:p>
        </w:tc>
      </w:tr>
      <w:tr w:rsidR="00360A52" w:rsidRPr="00C50EA7" w14:paraId="2B50264C" w14:textId="77777777" w:rsidTr="00D32C67">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642" w14:textId="77777777" w:rsidR="00F17AA7" w:rsidRPr="00C50EA7" w:rsidRDefault="005C1D1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 xml:space="preserve">I believe that at least one of the vaccines in the current vaccination </w:t>
            </w:r>
            <w:r w:rsidRPr="00C50EA7">
              <w:rPr>
                <w:rFonts w:ascii="Aptos" w:eastAsia="Arial" w:hAnsi="Aptos" w:cs="Arial"/>
                <w:color w:val="000000"/>
                <w:lang w:val="en-GB"/>
              </w:rPr>
              <w:lastRenderedPageBreak/>
              <w:t>calendar is administered too early</w:t>
            </w:r>
          </w:p>
        </w:tc>
        <w:tc>
          <w:tcPr>
            <w:tcW w:w="730" w:type="pct"/>
            <w:tcBorders>
              <w:top w:val="single" w:sz="4" w:space="0" w:color="auto"/>
            </w:tcBorders>
            <w:shd w:val="clear" w:color="auto" w:fill="FFFFFF"/>
            <w:tcMar>
              <w:top w:w="0" w:type="dxa"/>
              <w:left w:w="0" w:type="dxa"/>
              <w:bottom w:w="0" w:type="dxa"/>
              <w:right w:w="0" w:type="dxa"/>
            </w:tcMar>
            <w:vAlign w:val="center"/>
          </w:tcPr>
          <w:p w14:paraId="2B502643" w14:textId="77777777" w:rsidR="00F17AA7" w:rsidRPr="00C50EA7" w:rsidRDefault="005C1D1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lastRenderedPageBreak/>
              <w:t>Completely disagree</w:t>
            </w:r>
          </w:p>
        </w:tc>
        <w:tc>
          <w:tcPr>
            <w:tcW w:w="392" w:type="pct"/>
            <w:tcBorders>
              <w:top w:val="single" w:sz="4" w:space="0" w:color="auto"/>
            </w:tcBorders>
            <w:shd w:val="clear" w:color="auto" w:fill="FFFFFF"/>
            <w:tcMar>
              <w:top w:w="0" w:type="dxa"/>
              <w:left w:w="0" w:type="dxa"/>
              <w:bottom w:w="0" w:type="dxa"/>
              <w:right w:w="0" w:type="dxa"/>
            </w:tcMar>
            <w:vAlign w:val="center"/>
          </w:tcPr>
          <w:p w14:paraId="2B502644"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29 (44.6%)</w:t>
            </w:r>
          </w:p>
        </w:tc>
        <w:tc>
          <w:tcPr>
            <w:tcW w:w="392" w:type="pct"/>
            <w:tcBorders>
              <w:top w:val="single" w:sz="4" w:space="0" w:color="auto"/>
            </w:tcBorders>
            <w:shd w:val="clear" w:color="auto" w:fill="FFFFFF"/>
            <w:tcMar>
              <w:top w:w="0" w:type="dxa"/>
              <w:left w:w="0" w:type="dxa"/>
              <w:bottom w:w="0" w:type="dxa"/>
              <w:right w:w="0" w:type="dxa"/>
            </w:tcMar>
            <w:vAlign w:val="center"/>
          </w:tcPr>
          <w:p w14:paraId="2B502645"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37 (59.7%)</w:t>
            </w:r>
          </w:p>
        </w:tc>
        <w:tc>
          <w:tcPr>
            <w:tcW w:w="393" w:type="pct"/>
            <w:tcBorders>
              <w:top w:val="single" w:sz="4" w:space="0" w:color="auto"/>
            </w:tcBorders>
            <w:shd w:val="clear" w:color="auto" w:fill="FFFFFF"/>
            <w:tcMar>
              <w:top w:w="0" w:type="dxa"/>
              <w:left w:w="0" w:type="dxa"/>
              <w:bottom w:w="0" w:type="dxa"/>
              <w:right w:w="0" w:type="dxa"/>
            </w:tcMar>
            <w:vAlign w:val="center"/>
          </w:tcPr>
          <w:p w14:paraId="2B502646"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15.1</w:t>
            </w:r>
          </w:p>
        </w:tc>
        <w:tc>
          <w:tcPr>
            <w:tcW w:w="392" w:type="pct"/>
            <w:tcBorders>
              <w:top w:val="single" w:sz="4" w:space="0" w:color="auto"/>
            </w:tcBorders>
            <w:shd w:val="clear" w:color="auto" w:fill="FFFFFF"/>
            <w:tcMar>
              <w:top w:w="0" w:type="dxa"/>
              <w:left w:w="0" w:type="dxa"/>
              <w:bottom w:w="0" w:type="dxa"/>
              <w:right w:w="0" w:type="dxa"/>
            </w:tcMar>
            <w:vAlign w:val="center"/>
          </w:tcPr>
          <w:p w14:paraId="2B502647"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29 (38.2%)</w:t>
            </w:r>
          </w:p>
        </w:tc>
        <w:tc>
          <w:tcPr>
            <w:tcW w:w="392" w:type="pct"/>
            <w:tcBorders>
              <w:top w:val="single" w:sz="4" w:space="0" w:color="auto"/>
            </w:tcBorders>
            <w:shd w:val="clear" w:color="auto" w:fill="FFFFFF"/>
            <w:tcMar>
              <w:top w:w="0" w:type="dxa"/>
              <w:left w:w="0" w:type="dxa"/>
              <w:bottom w:w="0" w:type="dxa"/>
              <w:right w:w="0" w:type="dxa"/>
            </w:tcMar>
            <w:vAlign w:val="center"/>
          </w:tcPr>
          <w:p w14:paraId="2B502648"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42 (57.5%)</w:t>
            </w:r>
          </w:p>
        </w:tc>
        <w:tc>
          <w:tcPr>
            <w:tcW w:w="393" w:type="pct"/>
            <w:tcBorders>
              <w:top w:val="single" w:sz="4" w:space="0" w:color="auto"/>
            </w:tcBorders>
            <w:shd w:val="clear" w:color="auto" w:fill="FFFFFF"/>
            <w:tcMar>
              <w:top w:w="0" w:type="dxa"/>
              <w:left w:w="0" w:type="dxa"/>
              <w:bottom w:w="0" w:type="dxa"/>
              <w:right w:w="0" w:type="dxa"/>
            </w:tcMar>
            <w:vAlign w:val="center"/>
          </w:tcPr>
          <w:p w14:paraId="2B502649"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19.4</w:t>
            </w:r>
          </w:p>
        </w:tc>
        <w:tc>
          <w:tcPr>
            <w:tcW w:w="522" w:type="pct"/>
            <w:tcBorders>
              <w:top w:val="single" w:sz="4" w:space="0" w:color="auto"/>
              <w:left w:val="nil"/>
              <w:bottom w:val="none" w:sz="0" w:space="0" w:color="000000"/>
              <w:right w:val="none" w:sz="0" w:space="0" w:color="000000"/>
            </w:tcBorders>
            <w:shd w:val="clear" w:color="auto" w:fill="FFFFFF"/>
            <w:tcMar>
              <w:top w:w="0" w:type="dxa"/>
              <w:left w:w="0" w:type="dxa"/>
              <w:bottom w:w="0" w:type="dxa"/>
              <w:right w:w="0" w:type="dxa"/>
            </w:tcMar>
            <w:vAlign w:val="center"/>
          </w:tcPr>
          <w:p w14:paraId="2B50264A"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1.15 (0.52 – 2.57)</w:t>
            </w:r>
          </w:p>
        </w:tc>
        <w:tc>
          <w:tcPr>
            <w:tcW w:w="519" w:type="pct"/>
            <w:tcBorders>
              <w:top w:val="single" w:sz="4" w:space="0" w:color="auto"/>
              <w:left w:val="none" w:sz="0" w:space="0" w:color="000000"/>
              <w:bottom w:val="none" w:sz="0" w:space="0" w:color="000000"/>
            </w:tcBorders>
            <w:shd w:val="clear" w:color="auto" w:fill="FFFFFF"/>
            <w:tcMar>
              <w:top w:w="0" w:type="dxa"/>
              <w:left w:w="0" w:type="dxa"/>
              <w:bottom w:w="0" w:type="dxa"/>
              <w:right w:w="0" w:type="dxa"/>
            </w:tcMar>
            <w:vAlign w:val="center"/>
          </w:tcPr>
          <w:p w14:paraId="2B50264B" w14:textId="77777777" w:rsidR="00F17AA7" w:rsidRPr="00C50EA7" w:rsidRDefault="005C1D1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1.17 (0.50 – 2.75)</w:t>
            </w:r>
          </w:p>
        </w:tc>
      </w:tr>
      <w:tr w:rsidR="002159AC" w:rsidRPr="00C50EA7" w14:paraId="2B502657" w14:textId="77777777" w:rsidTr="002159AC">
        <w:tc>
          <w:tcPr>
            <w:tcW w:w="875" w:type="pct"/>
            <w:vMerge/>
            <w:shd w:val="clear" w:color="auto" w:fill="FFFFFF"/>
            <w:tcMar>
              <w:top w:w="0" w:type="dxa"/>
              <w:left w:w="0" w:type="dxa"/>
              <w:bottom w:w="0" w:type="dxa"/>
              <w:right w:w="0" w:type="dxa"/>
            </w:tcMar>
            <w:vAlign w:val="center"/>
          </w:tcPr>
          <w:p w14:paraId="2B50264D"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64E"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64F"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 (33.8%)</w:t>
            </w:r>
          </w:p>
        </w:tc>
        <w:tc>
          <w:tcPr>
            <w:tcW w:w="392" w:type="pct"/>
            <w:shd w:val="clear" w:color="auto" w:fill="FFFFFF"/>
            <w:tcMar>
              <w:top w:w="0" w:type="dxa"/>
              <w:left w:w="0" w:type="dxa"/>
              <w:bottom w:w="0" w:type="dxa"/>
              <w:right w:w="0" w:type="dxa"/>
            </w:tcMar>
            <w:vAlign w:val="center"/>
          </w:tcPr>
          <w:p w14:paraId="2B502650"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 (29.0%)</w:t>
            </w:r>
          </w:p>
        </w:tc>
        <w:tc>
          <w:tcPr>
            <w:tcW w:w="393" w:type="pct"/>
            <w:shd w:val="clear" w:color="auto" w:fill="FFFFFF"/>
            <w:tcMar>
              <w:top w:w="0" w:type="dxa"/>
              <w:left w:w="0" w:type="dxa"/>
              <w:bottom w:w="0" w:type="dxa"/>
              <w:right w:w="0" w:type="dxa"/>
            </w:tcMar>
            <w:vAlign w:val="center"/>
          </w:tcPr>
          <w:p w14:paraId="2B50265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-4.8</w:t>
            </w:r>
          </w:p>
        </w:tc>
        <w:tc>
          <w:tcPr>
            <w:tcW w:w="392" w:type="pct"/>
            <w:shd w:val="clear" w:color="auto" w:fill="FFFFFF"/>
            <w:tcMar>
              <w:top w:w="0" w:type="dxa"/>
              <w:left w:w="0" w:type="dxa"/>
              <w:bottom w:w="0" w:type="dxa"/>
              <w:right w:w="0" w:type="dxa"/>
            </w:tcMar>
            <w:vAlign w:val="center"/>
          </w:tcPr>
          <w:p w14:paraId="2B50265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27 (35.5%)</w:t>
            </w:r>
          </w:p>
        </w:tc>
        <w:tc>
          <w:tcPr>
            <w:tcW w:w="392" w:type="pct"/>
            <w:shd w:val="clear" w:color="auto" w:fill="FFFFFF"/>
            <w:tcMar>
              <w:top w:w="0" w:type="dxa"/>
              <w:left w:w="0" w:type="dxa"/>
              <w:bottom w:w="0" w:type="dxa"/>
              <w:right w:w="0" w:type="dxa"/>
            </w:tcMar>
            <w:vAlign w:val="center"/>
          </w:tcPr>
          <w:p w14:paraId="2B502653"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 (26.0%)</w:t>
            </w:r>
          </w:p>
        </w:tc>
        <w:tc>
          <w:tcPr>
            <w:tcW w:w="393" w:type="pct"/>
            <w:shd w:val="clear" w:color="auto" w:fill="FFFFFF"/>
            <w:tcMar>
              <w:top w:w="0" w:type="dxa"/>
              <w:left w:w="0" w:type="dxa"/>
              <w:bottom w:w="0" w:type="dxa"/>
              <w:right w:w="0" w:type="dxa"/>
            </w:tcMar>
            <w:vAlign w:val="center"/>
          </w:tcPr>
          <w:p w14:paraId="2B502654"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-9.5</w:t>
            </w:r>
          </w:p>
        </w:tc>
        <w:tc>
          <w:tcPr>
            <w:tcW w:w="522" w:type="pct"/>
            <w:vMerge w:val="restart"/>
            <w:tcBorders>
              <w:top w:val="none" w:sz="0" w:space="0" w:color="000000"/>
              <w:left w:val="nil"/>
              <w:right w:val="none" w:sz="0" w:space="0" w:color="000000"/>
            </w:tcBorders>
            <w:shd w:val="clear" w:color="auto" w:fill="FFFFFF"/>
            <w:tcMar>
              <w:top w:w="0" w:type="dxa"/>
              <w:left w:w="0" w:type="dxa"/>
              <w:bottom w:w="0" w:type="dxa"/>
              <w:right w:w="0" w:type="dxa"/>
            </w:tcMar>
            <w:vAlign w:val="center"/>
          </w:tcPr>
          <w:p w14:paraId="2AB862FD"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top w:val="none" w:sz="0" w:space="0" w:color="000000"/>
              <w:left w:val="nil"/>
              <w:right w:val="none" w:sz="0" w:space="0" w:color="000000"/>
            </w:tcBorders>
            <w:shd w:val="clear" w:color="auto" w:fill="FFFFFF"/>
            <w:vAlign w:val="center"/>
          </w:tcPr>
          <w:p w14:paraId="2B502656" w14:textId="02D95175"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2B502662" w14:textId="77777777" w:rsidTr="002159AC">
        <w:tc>
          <w:tcPr>
            <w:tcW w:w="875" w:type="pct"/>
            <w:vMerge/>
            <w:shd w:val="clear" w:color="auto" w:fill="FFFFFF"/>
            <w:tcMar>
              <w:top w:w="0" w:type="dxa"/>
              <w:left w:w="0" w:type="dxa"/>
              <w:bottom w:w="0" w:type="dxa"/>
              <w:right w:w="0" w:type="dxa"/>
            </w:tcMar>
            <w:vAlign w:val="center"/>
          </w:tcPr>
          <w:p w14:paraId="2B502658"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659" w14:textId="233B1B43"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65A"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(10.8%)</w:t>
            </w:r>
          </w:p>
        </w:tc>
        <w:tc>
          <w:tcPr>
            <w:tcW w:w="392" w:type="pct"/>
            <w:shd w:val="clear" w:color="auto" w:fill="FFFFFF"/>
            <w:tcMar>
              <w:top w:w="0" w:type="dxa"/>
              <w:left w:w="0" w:type="dxa"/>
              <w:bottom w:w="0" w:type="dxa"/>
              <w:right w:w="0" w:type="dxa"/>
            </w:tcMar>
            <w:vAlign w:val="center"/>
          </w:tcPr>
          <w:p w14:paraId="2B50265B"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(3.2%)</w:t>
            </w:r>
          </w:p>
        </w:tc>
        <w:tc>
          <w:tcPr>
            <w:tcW w:w="393" w:type="pct"/>
            <w:shd w:val="clear" w:color="auto" w:fill="FFFFFF"/>
            <w:tcMar>
              <w:top w:w="0" w:type="dxa"/>
              <w:left w:w="0" w:type="dxa"/>
              <w:bottom w:w="0" w:type="dxa"/>
              <w:right w:w="0" w:type="dxa"/>
            </w:tcMar>
            <w:vAlign w:val="center"/>
          </w:tcPr>
          <w:p w14:paraId="2B50265C"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-7.5</w:t>
            </w:r>
          </w:p>
        </w:tc>
        <w:tc>
          <w:tcPr>
            <w:tcW w:w="392" w:type="pct"/>
            <w:shd w:val="clear" w:color="auto" w:fill="FFFFFF"/>
            <w:tcMar>
              <w:top w:w="0" w:type="dxa"/>
              <w:left w:w="0" w:type="dxa"/>
              <w:bottom w:w="0" w:type="dxa"/>
              <w:right w:w="0" w:type="dxa"/>
            </w:tcMar>
            <w:vAlign w:val="center"/>
          </w:tcPr>
          <w:p w14:paraId="2B50265D"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 (15.8%)</w:t>
            </w:r>
          </w:p>
        </w:tc>
        <w:tc>
          <w:tcPr>
            <w:tcW w:w="392" w:type="pct"/>
            <w:shd w:val="clear" w:color="auto" w:fill="FFFFFF"/>
            <w:tcMar>
              <w:top w:w="0" w:type="dxa"/>
              <w:left w:w="0" w:type="dxa"/>
              <w:bottom w:w="0" w:type="dxa"/>
              <w:right w:w="0" w:type="dxa"/>
            </w:tcMar>
            <w:vAlign w:val="center"/>
          </w:tcPr>
          <w:p w14:paraId="2B50265E"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(13.7%)</w:t>
            </w:r>
          </w:p>
        </w:tc>
        <w:tc>
          <w:tcPr>
            <w:tcW w:w="393" w:type="pct"/>
            <w:shd w:val="clear" w:color="auto" w:fill="FFFFFF"/>
            <w:tcMar>
              <w:top w:w="0" w:type="dxa"/>
              <w:left w:w="0" w:type="dxa"/>
              <w:bottom w:w="0" w:type="dxa"/>
              <w:right w:w="0" w:type="dxa"/>
            </w:tcMar>
            <w:vAlign w:val="center"/>
          </w:tcPr>
          <w:p w14:paraId="2B50265F"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-2.1</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72C7E7A7"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661" w14:textId="69A179BB"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66D" w14:textId="77777777" w:rsidTr="002159AC">
        <w:tc>
          <w:tcPr>
            <w:tcW w:w="875" w:type="pct"/>
            <w:vMerge/>
            <w:shd w:val="clear" w:color="auto" w:fill="FFFFFF"/>
            <w:tcMar>
              <w:top w:w="0" w:type="dxa"/>
              <w:left w:w="0" w:type="dxa"/>
              <w:bottom w:w="0" w:type="dxa"/>
              <w:right w:w="0" w:type="dxa"/>
            </w:tcMar>
            <w:vAlign w:val="center"/>
          </w:tcPr>
          <w:p w14:paraId="2B502663"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664"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665"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392" w:type="pct"/>
            <w:shd w:val="clear" w:color="auto" w:fill="FFFFFF"/>
            <w:tcMar>
              <w:top w:w="0" w:type="dxa"/>
              <w:left w:w="0" w:type="dxa"/>
              <w:bottom w:w="0" w:type="dxa"/>
              <w:right w:w="0" w:type="dxa"/>
            </w:tcMar>
            <w:vAlign w:val="center"/>
          </w:tcPr>
          <w:p w14:paraId="2B502666"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(6.5%)</w:t>
            </w:r>
          </w:p>
        </w:tc>
        <w:tc>
          <w:tcPr>
            <w:tcW w:w="393" w:type="pct"/>
            <w:shd w:val="clear" w:color="auto" w:fill="FFFFFF"/>
            <w:tcMar>
              <w:top w:w="0" w:type="dxa"/>
              <w:left w:w="0" w:type="dxa"/>
              <w:bottom w:w="0" w:type="dxa"/>
              <w:right w:w="0" w:type="dxa"/>
            </w:tcMar>
            <w:vAlign w:val="center"/>
          </w:tcPr>
          <w:p w14:paraId="2B502667"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w:t>
            </w:r>
          </w:p>
        </w:tc>
        <w:tc>
          <w:tcPr>
            <w:tcW w:w="392" w:type="pct"/>
            <w:shd w:val="clear" w:color="auto" w:fill="FFFFFF"/>
            <w:tcMar>
              <w:top w:w="0" w:type="dxa"/>
              <w:left w:w="0" w:type="dxa"/>
              <w:bottom w:w="0" w:type="dxa"/>
              <w:right w:w="0" w:type="dxa"/>
            </w:tcMar>
            <w:vAlign w:val="center"/>
          </w:tcPr>
          <w:p w14:paraId="2B502668"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(5.3%)</w:t>
            </w:r>
          </w:p>
        </w:tc>
        <w:tc>
          <w:tcPr>
            <w:tcW w:w="392" w:type="pct"/>
            <w:shd w:val="clear" w:color="auto" w:fill="FFFFFF"/>
            <w:tcMar>
              <w:top w:w="0" w:type="dxa"/>
              <w:left w:w="0" w:type="dxa"/>
              <w:bottom w:w="0" w:type="dxa"/>
              <w:right w:w="0" w:type="dxa"/>
            </w:tcMar>
            <w:vAlign w:val="center"/>
          </w:tcPr>
          <w:p w14:paraId="2B502669"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(2.7%)</w:t>
            </w:r>
          </w:p>
        </w:tc>
        <w:tc>
          <w:tcPr>
            <w:tcW w:w="393" w:type="pct"/>
            <w:shd w:val="clear" w:color="auto" w:fill="FFFFFF"/>
            <w:tcMar>
              <w:top w:w="0" w:type="dxa"/>
              <w:left w:w="0" w:type="dxa"/>
              <w:bottom w:w="0" w:type="dxa"/>
              <w:right w:w="0" w:type="dxa"/>
            </w:tcMar>
            <w:vAlign w:val="center"/>
          </w:tcPr>
          <w:p w14:paraId="2B50266A"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2750898D"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66C" w14:textId="32D81954"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678" w14:textId="77777777" w:rsidTr="002159AC">
        <w:tc>
          <w:tcPr>
            <w:tcW w:w="875" w:type="pct"/>
            <w:vMerge/>
            <w:shd w:val="clear" w:color="auto" w:fill="FFFFFF"/>
            <w:tcMar>
              <w:top w:w="0" w:type="dxa"/>
              <w:left w:w="0" w:type="dxa"/>
              <w:bottom w:w="0" w:type="dxa"/>
              <w:right w:w="0" w:type="dxa"/>
            </w:tcMar>
            <w:vAlign w:val="center"/>
          </w:tcPr>
          <w:p w14:paraId="2B50266E"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66F"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shd w:val="clear" w:color="auto" w:fill="FFFFFF"/>
            <w:tcMar>
              <w:top w:w="0" w:type="dxa"/>
              <w:left w:w="0" w:type="dxa"/>
              <w:bottom w:w="0" w:type="dxa"/>
              <w:right w:w="0" w:type="dxa"/>
            </w:tcMar>
            <w:vAlign w:val="center"/>
          </w:tcPr>
          <w:p w14:paraId="2B502670"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392" w:type="pct"/>
            <w:shd w:val="clear" w:color="auto" w:fill="FFFFFF"/>
            <w:tcMar>
              <w:top w:w="0" w:type="dxa"/>
              <w:left w:w="0" w:type="dxa"/>
              <w:bottom w:w="0" w:type="dxa"/>
              <w:right w:w="0" w:type="dxa"/>
            </w:tcMar>
            <w:vAlign w:val="center"/>
          </w:tcPr>
          <w:p w14:paraId="2B502671"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672"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-3.1</w:t>
            </w:r>
          </w:p>
        </w:tc>
        <w:tc>
          <w:tcPr>
            <w:tcW w:w="392" w:type="pct"/>
            <w:shd w:val="clear" w:color="auto" w:fill="FFFFFF"/>
            <w:tcMar>
              <w:top w:w="0" w:type="dxa"/>
              <w:left w:w="0" w:type="dxa"/>
              <w:bottom w:w="0" w:type="dxa"/>
              <w:right w:w="0" w:type="dxa"/>
            </w:tcMar>
            <w:vAlign w:val="center"/>
          </w:tcPr>
          <w:p w14:paraId="2B502673"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392" w:type="pct"/>
            <w:shd w:val="clear" w:color="auto" w:fill="FFFFFF"/>
            <w:tcMar>
              <w:top w:w="0" w:type="dxa"/>
              <w:left w:w="0" w:type="dxa"/>
              <w:bottom w:w="0" w:type="dxa"/>
              <w:right w:w="0" w:type="dxa"/>
            </w:tcMar>
            <w:vAlign w:val="center"/>
          </w:tcPr>
          <w:p w14:paraId="2B502674"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675"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31C74DBC"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677" w14:textId="6433C988"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683" w14:textId="77777777" w:rsidTr="002159AC">
        <w:tc>
          <w:tcPr>
            <w:tcW w:w="875" w:type="pct"/>
            <w:vMerge/>
            <w:tcBorders>
              <w:bottom w:val="single" w:sz="4" w:space="0" w:color="auto"/>
            </w:tcBorders>
            <w:shd w:val="clear" w:color="auto" w:fill="FFFFFF"/>
            <w:tcMar>
              <w:top w:w="0" w:type="dxa"/>
              <w:left w:w="0" w:type="dxa"/>
              <w:bottom w:w="0" w:type="dxa"/>
              <w:right w:w="0" w:type="dxa"/>
            </w:tcMar>
            <w:vAlign w:val="center"/>
          </w:tcPr>
          <w:p w14:paraId="2B502679"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67A" w14:textId="77777777" w:rsidR="002159AC" w:rsidRPr="00C50EA7" w:rsidRDefault="002159A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7B"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7C"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67D"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7E"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7F"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680"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522" w:type="pct"/>
            <w:vMerge/>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5315B588" w14:textId="77777777"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single" w:sz="4" w:space="0" w:color="auto"/>
              <w:right w:val="none" w:sz="0" w:space="0" w:color="000000"/>
            </w:tcBorders>
            <w:shd w:val="clear" w:color="auto" w:fill="FFFFFF"/>
            <w:vAlign w:val="center"/>
          </w:tcPr>
          <w:p w14:paraId="2B502682" w14:textId="0E4047F8" w:rsidR="002159AC" w:rsidRPr="00C50EA7" w:rsidRDefault="002159AC" w:rsidP="00CD02CE">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68E" w14:textId="77777777" w:rsidTr="002159AC">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684" w14:textId="7E1152AF"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There are groups with economic, ideological, and political interests that spread fake information regarding vaccination on the internet and social media</w:t>
            </w:r>
          </w:p>
        </w:tc>
        <w:tc>
          <w:tcPr>
            <w:tcW w:w="730" w:type="pct"/>
            <w:tcBorders>
              <w:top w:val="single" w:sz="4" w:space="0" w:color="auto"/>
            </w:tcBorders>
            <w:shd w:val="clear" w:color="auto" w:fill="FFFFFF"/>
            <w:tcMar>
              <w:top w:w="0" w:type="dxa"/>
              <w:left w:w="0" w:type="dxa"/>
              <w:bottom w:w="0" w:type="dxa"/>
              <w:right w:w="0" w:type="dxa"/>
            </w:tcMar>
            <w:vAlign w:val="center"/>
          </w:tcPr>
          <w:p w14:paraId="2B502685" w14:textId="1D616404"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392" w:type="pct"/>
            <w:tcBorders>
              <w:top w:val="single" w:sz="4" w:space="0" w:color="auto"/>
            </w:tcBorders>
            <w:shd w:val="clear" w:color="auto" w:fill="FFFFFF"/>
            <w:tcMar>
              <w:top w:w="0" w:type="dxa"/>
              <w:left w:w="0" w:type="dxa"/>
              <w:bottom w:w="0" w:type="dxa"/>
              <w:right w:w="0" w:type="dxa"/>
            </w:tcMar>
            <w:vAlign w:val="center"/>
          </w:tcPr>
          <w:p w14:paraId="2B502686" w14:textId="3C46B982"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392" w:type="pct"/>
            <w:tcBorders>
              <w:top w:val="single" w:sz="4" w:space="0" w:color="auto"/>
            </w:tcBorders>
            <w:shd w:val="clear" w:color="auto" w:fill="FFFFFF"/>
            <w:tcMar>
              <w:top w:w="0" w:type="dxa"/>
              <w:left w:w="0" w:type="dxa"/>
              <w:bottom w:w="0" w:type="dxa"/>
              <w:right w:w="0" w:type="dxa"/>
            </w:tcMar>
            <w:vAlign w:val="center"/>
          </w:tcPr>
          <w:p w14:paraId="2B502687" w14:textId="004771B8"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top w:val="single" w:sz="4" w:space="0" w:color="auto"/>
            </w:tcBorders>
            <w:shd w:val="clear" w:color="auto" w:fill="FFFFFF"/>
            <w:tcMar>
              <w:top w:w="0" w:type="dxa"/>
              <w:left w:w="0" w:type="dxa"/>
              <w:bottom w:w="0" w:type="dxa"/>
              <w:right w:w="0" w:type="dxa"/>
            </w:tcMar>
            <w:vAlign w:val="center"/>
          </w:tcPr>
          <w:p w14:paraId="2B502688" w14:textId="4FE249E1"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-4.6</w:t>
            </w:r>
          </w:p>
        </w:tc>
        <w:tc>
          <w:tcPr>
            <w:tcW w:w="392" w:type="pct"/>
            <w:tcBorders>
              <w:top w:val="single" w:sz="4" w:space="0" w:color="auto"/>
            </w:tcBorders>
            <w:shd w:val="clear" w:color="auto" w:fill="FFFFFF"/>
            <w:tcMar>
              <w:top w:w="0" w:type="dxa"/>
              <w:left w:w="0" w:type="dxa"/>
              <w:bottom w:w="0" w:type="dxa"/>
              <w:right w:w="0" w:type="dxa"/>
            </w:tcMar>
            <w:vAlign w:val="center"/>
          </w:tcPr>
          <w:p w14:paraId="2B502689" w14:textId="373912C2"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tcBorders>
              <w:top w:val="single" w:sz="4" w:space="0" w:color="auto"/>
            </w:tcBorders>
            <w:shd w:val="clear" w:color="auto" w:fill="FFFFFF"/>
            <w:tcMar>
              <w:top w:w="0" w:type="dxa"/>
              <w:left w:w="0" w:type="dxa"/>
              <w:bottom w:w="0" w:type="dxa"/>
              <w:right w:w="0" w:type="dxa"/>
            </w:tcMar>
            <w:vAlign w:val="center"/>
          </w:tcPr>
          <w:p w14:paraId="2B50268A" w14:textId="2391726C"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(4.1%)</w:t>
            </w:r>
          </w:p>
        </w:tc>
        <w:tc>
          <w:tcPr>
            <w:tcW w:w="393" w:type="pct"/>
            <w:tcBorders>
              <w:top w:val="single" w:sz="4" w:space="0" w:color="auto"/>
            </w:tcBorders>
            <w:shd w:val="clear" w:color="auto" w:fill="FFFFFF"/>
            <w:tcMar>
              <w:top w:w="0" w:type="dxa"/>
              <w:left w:w="0" w:type="dxa"/>
              <w:bottom w:w="0" w:type="dxa"/>
              <w:right w:w="0" w:type="dxa"/>
            </w:tcMar>
            <w:vAlign w:val="center"/>
          </w:tcPr>
          <w:p w14:paraId="2B50268B" w14:textId="1DDF59D3"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4.1</w:t>
            </w:r>
          </w:p>
        </w:tc>
        <w:tc>
          <w:tcPr>
            <w:tcW w:w="522" w:type="pct"/>
            <w:vMerge w:val="restart"/>
            <w:tcBorders>
              <w:top w:val="single" w:sz="4" w:space="0" w:color="auto"/>
              <w:left w:val="nil"/>
            </w:tcBorders>
            <w:shd w:val="clear" w:color="auto" w:fill="FFFFFF"/>
            <w:tcMar>
              <w:top w:w="0" w:type="dxa"/>
              <w:left w:w="0" w:type="dxa"/>
              <w:bottom w:w="0" w:type="dxa"/>
              <w:right w:w="0" w:type="dxa"/>
            </w:tcMar>
            <w:vAlign w:val="center"/>
          </w:tcPr>
          <w:p w14:paraId="0E836C34"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top w:val="single" w:sz="4" w:space="0" w:color="auto"/>
              <w:left w:val="nil"/>
            </w:tcBorders>
            <w:shd w:val="clear" w:color="auto" w:fill="FFFFFF"/>
            <w:vAlign w:val="center"/>
          </w:tcPr>
          <w:p w14:paraId="2B50268D" w14:textId="66D1A4EA"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32F3DCF8" w14:textId="77777777" w:rsidTr="002159AC">
        <w:tc>
          <w:tcPr>
            <w:tcW w:w="875" w:type="pct"/>
            <w:vMerge/>
            <w:shd w:val="clear" w:color="auto" w:fill="FFFFFF"/>
            <w:tcMar>
              <w:top w:w="0" w:type="dxa"/>
              <w:left w:w="0" w:type="dxa"/>
              <w:bottom w:w="0" w:type="dxa"/>
              <w:right w:w="0" w:type="dxa"/>
            </w:tcMar>
            <w:vAlign w:val="center"/>
          </w:tcPr>
          <w:p w14:paraId="6107F60F"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09779ACF" w14:textId="0C4DA063"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color w:val="000000"/>
                <w:lang w:val="en-GB"/>
              </w:rPr>
            </w:pPr>
            <w:r w:rsidRPr="00C50EA7">
              <w:rPr>
                <w:rFonts w:ascii="Aptos" w:eastAsia="Arial" w:hAnsi="Aptos" w:cs="Arial"/>
                <w:color w:val="000000"/>
                <w:lang w:val="en-GB"/>
              </w:rPr>
              <w:t>Completely disagree</w:t>
            </w:r>
          </w:p>
        </w:tc>
        <w:tc>
          <w:tcPr>
            <w:tcW w:w="392" w:type="pct"/>
            <w:shd w:val="clear" w:color="auto" w:fill="FFFFFF"/>
            <w:tcMar>
              <w:top w:w="0" w:type="dxa"/>
              <w:left w:w="0" w:type="dxa"/>
              <w:bottom w:w="0" w:type="dxa"/>
              <w:right w:w="0" w:type="dxa"/>
            </w:tcMar>
            <w:vAlign w:val="center"/>
          </w:tcPr>
          <w:p w14:paraId="4C7AA641" w14:textId="190EB61B"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5 (7.7%)</w:t>
            </w:r>
          </w:p>
        </w:tc>
        <w:tc>
          <w:tcPr>
            <w:tcW w:w="392" w:type="pct"/>
            <w:shd w:val="clear" w:color="auto" w:fill="FFFFFF"/>
            <w:tcMar>
              <w:top w:w="0" w:type="dxa"/>
              <w:left w:w="0" w:type="dxa"/>
              <w:bottom w:w="0" w:type="dxa"/>
              <w:right w:w="0" w:type="dxa"/>
            </w:tcMar>
            <w:vAlign w:val="center"/>
          </w:tcPr>
          <w:p w14:paraId="1848E827" w14:textId="646CEFDD"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4 (6.5%)</w:t>
            </w:r>
          </w:p>
        </w:tc>
        <w:tc>
          <w:tcPr>
            <w:tcW w:w="393" w:type="pct"/>
            <w:shd w:val="clear" w:color="auto" w:fill="FFFFFF"/>
            <w:tcMar>
              <w:top w:w="0" w:type="dxa"/>
              <w:left w:w="0" w:type="dxa"/>
              <w:bottom w:w="0" w:type="dxa"/>
              <w:right w:w="0" w:type="dxa"/>
            </w:tcMar>
            <w:vAlign w:val="center"/>
          </w:tcPr>
          <w:p w14:paraId="3FFEE028" w14:textId="423AEB1E"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-1.2</w:t>
            </w:r>
          </w:p>
        </w:tc>
        <w:tc>
          <w:tcPr>
            <w:tcW w:w="392" w:type="pct"/>
            <w:shd w:val="clear" w:color="auto" w:fill="FFFFFF"/>
            <w:tcMar>
              <w:top w:w="0" w:type="dxa"/>
              <w:left w:w="0" w:type="dxa"/>
              <w:bottom w:w="0" w:type="dxa"/>
              <w:right w:w="0" w:type="dxa"/>
            </w:tcMar>
            <w:vAlign w:val="center"/>
          </w:tcPr>
          <w:p w14:paraId="2FEA3D04" w14:textId="695AC513"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3 (3.9%)</w:t>
            </w:r>
          </w:p>
        </w:tc>
        <w:tc>
          <w:tcPr>
            <w:tcW w:w="392" w:type="pct"/>
            <w:shd w:val="clear" w:color="auto" w:fill="FFFFFF"/>
            <w:tcMar>
              <w:top w:w="0" w:type="dxa"/>
              <w:left w:w="0" w:type="dxa"/>
              <w:bottom w:w="0" w:type="dxa"/>
              <w:right w:w="0" w:type="dxa"/>
            </w:tcMar>
            <w:vAlign w:val="center"/>
          </w:tcPr>
          <w:p w14:paraId="48339E2A" w14:textId="5A474850"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 (1.4%)</w:t>
            </w:r>
          </w:p>
        </w:tc>
        <w:tc>
          <w:tcPr>
            <w:tcW w:w="393" w:type="pct"/>
            <w:shd w:val="clear" w:color="auto" w:fill="FFFFFF"/>
            <w:tcMar>
              <w:top w:w="0" w:type="dxa"/>
              <w:left w:w="0" w:type="dxa"/>
              <w:bottom w:w="0" w:type="dxa"/>
              <w:right w:w="0" w:type="dxa"/>
            </w:tcMar>
            <w:vAlign w:val="center"/>
          </w:tcPr>
          <w:p w14:paraId="7F4797AE" w14:textId="7BADF9CE"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-2.6</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5C7F8C53"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398EB649" w14:textId="667CCADE"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699" w14:textId="77777777" w:rsidTr="002159AC">
        <w:tc>
          <w:tcPr>
            <w:tcW w:w="875" w:type="pct"/>
            <w:vMerge/>
            <w:shd w:val="clear" w:color="auto" w:fill="FFFFFF"/>
            <w:tcMar>
              <w:top w:w="0" w:type="dxa"/>
              <w:left w:w="0" w:type="dxa"/>
              <w:bottom w:w="0" w:type="dxa"/>
              <w:right w:w="0" w:type="dxa"/>
            </w:tcMar>
            <w:vAlign w:val="center"/>
          </w:tcPr>
          <w:p w14:paraId="2B50268F"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690"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691"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392" w:type="pct"/>
            <w:shd w:val="clear" w:color="auto" w:fill="FFFFFF"/>
            <w:tcMar>
              <w:top w:w="0" w:type="dxa"/>
              <w:left w:w="0" w:type="dxa"/>
              <w:bottom w:w="0" w:type="dxa"/>
              <w:right w:w="0" w:type="dxa"/>
            </w:tcMar>
            <w:vAlign w:val="center"/>
          </w:tcPr>
          <w:p w14:paraId="2B502692"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(4.8%)</w:t>
            </w:r>
          </w:p>
        </w:tc>
        <w:tc>
          <w:tcPr>
            <w:tcW w:w="393" w:type="pct"/>
            <w:shd w:val="clear" w:color="auto" w:fill="FFFFFF"/>
            <w:tcMar>
              <w:top w:w="0" w:type="dxa"/>
              <w:left w:w="0" w:type="dxa"/>
              <w:bottom w:w="0" w:type="dxa"/>
              <w:right w:w="0" w:type="dxa"/>
            </w:tcMar>
            <w:vAlign w:val="center"/>
          </w:tcPr>
          <w:p w14:paraId="2B502693"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0.2</w:t>
            </w:r>
          </w:p>
        </w:tc>
        <w:tc>
          <w:tcPr>
            <w:tcW w:w="392" w:type="pct"/>
            <w:shd w:val="clear" w:color="auto" w:fill="FFFFFF"/>
            <w:tcMar>
              <w:top w:w="0" w:type="dxa"/>
              <w:left w:w="0" w:type="dxa"/>
              <w:bottom w:w="0" w:type="dxa"/>
              <w:right w:w="0" w:type="dxa"/>
            </w:tcMar>
            <w:vAlign w:val="center"/>
          </w:tcPr>
          <w:p w14:paraId="2B502694"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392" w:type="pct"/>
            <w:shd w:val="clear" w:color="auto" w:fill="FFFFFF"/>
            <w:tcMar>
              <w:top w:w="0" w:type="dxa"/>
              <w:left w:w="0" w:type="dxa"/>
              <w:bottom w:w="0" w:type="dxa"/>
              <w:right w:w="0" w:type="dxa"/>
            </w:tcMar>
            <w:vAlign w:val="center"/>
          </w:tcPr>
          <w:p w14:paraId="2B502695"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(8.2%)</w:t>
            </w:r>
          </w:p>
        </w:tc>
        <w:tc>
          <w:tcPr>
            <w:tcW w:w="393" w:type="pct"/>
            <w:shd w:val="clear" w:color="auto" w:fill="FFFFFF"/>
            <w:tcMar>
              <w:top w:w="0" w:type="dxa"/>
              <w:left w:w="0" w:type="dxa"/>
              <w:bottom w:w="0" w:type="dxa"/>
              <w:right w:w="0" w:type="dxa"/>
            </w:tcMar>
            <w:vAlign w:val="center"/>
          </w:tcPr>
          <w:p w14:paraId="2B502696"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5.6</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7D823B71"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698" w14:textId="3CB8181F"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6A4" w14:textId="77777777" w:rsidTr="002159AC">
        <w:tc>
          <w:tcPr>
            <w:tcW w:w="875" w:type="pct"/>
            <w:vMerge/>
            <w:shd w:val="clear" w:color="auto" w:fill="FFFFFF"/>
            <w:tcMar>
              <w:top w:w="0" w:type="dxa"/>
              <w:left w:w="0" w:type="dxa"/>
              <w:bottom w:w="0" w:type="dxa"/>
              <w:right w:w="0" w:type="dxa"/>
            </w:tcMar>
            <w:vAlign w:val="center"/>
          </w:tcPr>
          <w:p w14:paraId="2B50269A"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69B" w14:textId="47C7D213"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69C"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392" w:type="pct"/>
            <w:shd w:val="clear" w:color="auto" w:fill="FFFFFF"/>
            <w:tcMar>
              <w:top w:w="0" w:type="dxa"/>
              <w:left w:w="0" w:type="dxa"/>
              <w:bottom w:w="0" w:type="dxa"/>
              <w:right w:w="0" w:type="dxa"/>
            </w:tcMar>
            <w:vAlign w:val="center"/>
          </w:tcPr>
          <w:p w14:paraId="2B50269D" w14:textId="0AE556D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(9.7%)</w:t>
            </w:r>
          </w:p>
        </w:tc>
        <w:tc>
          <w:tcPr>
            <w:tcW w:w="393" w:type="pct"/>
            <w:shd w:val="clear" w:color="auto" w:fill="FFFFFF"/>
            <w:tcMar>
              <w:top w:w="0" w:type="dxa"/>
              <w:left w:w="0" w:type="dxa"/>
              <w:bottom w:w="0" w:type="dxa"/>
              <w:right w:w="0" w:type="dxa"/>
            </w:tcMar>
            <w:vAlign w:val="center"/>
          </w:tcPr>
          <w:p w14:paraId="2B50269E"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6.6</w:t>
            </w:r>
          </w:p>
        </w:tc>
        <w:tc>
          <w:tcPr>
            <w:tcW w:w="392" w:type="pct"/>
            <w:shd w:val="clear" w:color="auto" w:fill="FFFFFF"/>
            <w:tcMar>
              <w:top w:w="0" w:type="dxa"/>
              <w:left w:w="0" w:type="dxa"/>
              <w:bottom w:w="0" w:type="dxa"/>
              <w:right w:w="0" w:type="dxa"/>
            </w:tcMar>
            <w:vAlign w:val="center"/>
          </w:tcPr>
          <w:p w14:paraId="2B50269F"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(18.4%)</w:t>
            </w:r>
          </w:p>
        </w:tc>
        <w:tc>
          <w:tcPr>
            <w:tcW w:w="392" w:type="pct"/>
            <w:shd w:val="clear" w:color="auto" w:fill="FFFFFF"/>
            <w:tcMar>
              <w:top w:w="0" w:type="dxa"/>
              <w:left w:w="0" w:type="dxa"/>
              <w:bottom w:w="0" w:type="dxa"/>
              <w:right w:w="0" w:type="dxa"/>
            </w:tcMar>
            <w:vAlign w:val="center"/>
          </w:tcPr>
          <w:p w14:paraId="2B5026A0"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shd w:val="clear" w:color="auto" w:fill="FFFFFF"/>
            <w:tcMar>
              <w:top w:w="0" w:type="dxa"/>
              <w:left w:w="0" w:type="dxa"/>
              <w:bottom w:w="0" w:type="dxa"/>
              <w:right w:w="0" w:type="dxa"/>
            </w:tcMar>
            <w:vAlign w:val="center"/>
          </w:tcPr>
          <w:p w14:paraId="2B5026A1"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-17.1</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3CB2E32D"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6A3" w14:textId="5B934B0C"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6AF" w14:textId="77777777" w:rsidTr="002159AC">
        <w:tc>
          <w:tcPr>
            <w:tcW w:w="875" w:type="pct"/>
            <w:vMerge/>
            <w:shd w:val="clear" w:color="auto" w:fill="FFFFFF"/>
            <w:tcMar>
              <w:top w:w="0" w:type="dxa"/>
              <w:left w:w="0" w:type="dxa"/>
              <w:bottom w:w="0" w:type="dxa"/>
              <w:right w:w="0" w:type="dxa"/>
            </w:tcMar>
            <w:vAlign w:val="center"/>
          </w:tcPr>
          <w:p w14:paraId="2B5026A5"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6A6"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6A7"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 (40.0%)</w:t>
            </w:r>
          </w:p>
        </w:tc>
        <w:tc>
          <w:tcPr>
            <w:tcW w:w="392" w:type="pct"/>
            <w:shd w:val="clear" w:color="auto" w:fill="FFFFFF"/>
            <w:tcMar>
              <w:top w:w="0" w:type="dxa"/>
              <w:left w:w="0" w:type="dxa"/>
              <w:bottom w:w="0" w:type="dxa"/>
              <w:right w:w="0" w:type="dxa"/>
            </w:tcMar>
            <w:vAlign w:val="center"/>
          </w:tcPr>
          <w:p w14:paraId="2B5026A8"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29 (46.8%)</w:t>
            </w:r>
          </w:p>
        </w:tc>
        <w:tc>
          <w:tcPr>
            <w:tcW w:w="393" w:type="pct"/>
            <w:shd w:val="clear" w:color="auto" w:fill="FFFFFF"/>
            <w:tcMar>
              <w:top w:w="0" w:type="dxa"/>
              <w:left w:w="0" w:type="dxa"/>
              <w:bottom w:w="0" w:type="dxa"/>
              <w:right w:w="0" w:type="dxa"/>
            </w:tcMar>
            <w:vAlign w:val="center"/>
          </w:tcPr>
          <w:p w14:paraId="2B5026A9"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6.8</w:t>
            </w:r>
          </w:p>
        </w:tc>
        <w:tc>
          <w:tcPr>
            <w:tcW w:w="392" w:type="pct"/>
            <w:shd w:val="clear" w:color="auto" w:fill="FFFFFF"/>
            <w:tcMar>
              <w:top w:w="0" w:type="dxa"/>
              <w:left w:w="0" w:type="dxa"/>
              <w:bottom w:w="0" w:type="dxa"/>
              <w:right w:w="0" w:type="dxa"/>
            </w:tcMar>
            <w:vAlign w:val="center"/>
          </w:tcPr>
          <w:p w14:paraId="2B5026AA"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31 (40.8%)</w:t>
            </w:r>
          </w:p>
        </w:tc>
        <w:tc>
          <w:tcPr>
            <w:tcW w:w="392" w:type="pct"/>
            <w:shd w:val="clear" w:color="auto" w:fill="FFFFFF"/>
            <w:tcMar>
              <w:top w:w="0" w:type="dxa"/>
              <w:left w:w="0" w:type="dxa"/>
              <w:bottom w:w="0" w:type="dxa"/>
              <w:right w:w="0" w:type="dxa"/>
            </w:tcMar>
            <w:vAlign w:val="center"/>
          </w:tcPr>
          <w:p w14:paraId="2B5026AB"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24 (32.9%)</w:t>
            </w:r>
          </w:p>
        </w:tc>
        <w:tc>
          <w:tcPr>
            <w:tcW w:w="393" w:type="pct"/>
            <w:shd w:val="clear" w:color="auto" w:fill="FFFFFF"/>
            <w:tcMar>
              <w:top w:w="0" w:type="dxa"/>
              <w:left w:w="0" w:type="dxa"/>
              <w:bottom w:w="0" w:type="dxa"/>
              <w:right w:w="0" w:type="dxa"/>
            </w:tcMar>
            <w:vAlign w:val="center"/>
          </w:tcPr>
          <w:p w14:paraId="2B5026AC"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-7.9</w:t>
            </w:r>
          </w:p>
        </w:tc>
        <w:tc>
          <w:tcPr>
            <w:tcW w:w="522" w:type="pct"/>
            <w:vMerge/>
            <w:tcBorders>
              <w:left w:val="nil"/>
              <w:bottom w:val="none" w:sz="0" w:space="0" w:color="000000"/>
              <w:right w:val="none" w:sz="0" w:space="0" w:color="000000"/>
            </w:tcBorders>
            <w:shd w:val="clear" w:color="auto" w:fill="FFFFFF"/>
            <w:tcMar>
              <w:top w:w="0" w:type="dxa"/>
              <w:left w:w="0" w:type="dxa"/>
              <w:bottom w:w="0" w:type="dxa"/>
              <w:right w:w="0" w:type="dxa"/>
            </w:tcMar>
            <w:vAlign w:val="center"/>
          </w:tcPr>
          <w:p w14:paraId="0D4254AD"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none" w:sz="0" w:space="0" w:color="000000"/>
              <w:right w:val="none" w:sz="0" w:space="0" w:color="000000"/>
            </w:tcBorders>
            <w:shd w:val="clear" w:color="auto" w:fill="FFFFFF"/>
            <w:vAlign w:val="center"/>
          </w:tcPr>
          <w:p w14:paraId="2B5026AE" w14:textId="0A417C18"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360A52" w:rsidRPr="00C50EA7" w14:paraId="2B5026BA" w14:textId="77777777" w:rsidTr="00D32C67">
        <w:tc>
          <w:tcPr>
            <w:tcW w:w="875" w:type="pct"/>
            <w:vMerge/>
            <w:tcBorders>
              <w:bottom w:val="single" w:sz="4" w:space="0" w:color="auto"/>
            </w:tcBorders>
            <w:shd w:val="clear" w:color="auto" w:fill="FFFFFF"/>
            <w:tcMar>
              <w:top w:w="0" w:type="dxa"/>
              <w:left w:w="0" w:type="dxa"/>
              <w:bottom w:w="0" w:type="dxa"/>
              <w:right w:w="0" w:type="dxa"/>
            </w:tcMar>
            <w:vAlign w:val="center"/>
          </w:tcPr>
          <w:p w14:paraId="2B5026B0"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6B1"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B2"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 (40.0%)</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B3"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(32.3%)</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6B4"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-7.7</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B5"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 (34.2%)</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B6"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38 (52.1%)</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6B7"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17.8</w:t>
            </w:r>
          </w:p>
        </w:tc>
        <w:tc>
          <w:tcPr>
            <w:tcW w:w="522" w:type="pct"/>
            <w:tcBorders>
              <w:top w:val="none" w:sz="0" w:space="0" w:color="000000"/>
              <w:left w:val="nil"/>
              <w:bottom w:val="single" w:sz="4" w:space="0" w:color="auto"/>
              <w:right w:val="none" w:sz="0" w:space="0" w:color="000000"/>
            </w:tcBorders>
            <w:shd w:val="clear" w:color="auto" w:fill="FFFFFF"/>
            <w:tcMar>
              <w:top w:w="0" w:type="dxa"/>
              <w:left w:w="0" w:type="dxa"/>
              <w:bottom w:w="0" w:type="dxa"/>
              <w:right w:w="0" w:type="dxa"/>
            </w:tcMar>
            <w:vAlign w:val="center"/>
          </w:tcPr>
          <w:p w14:paraId="2B5026B8"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2.72 (1.24 – 6.24)</w:t>
            </w:r>
          </w:p>
        </w:tc>
        <w:tc>
          <w:tcPr>
            <w:tcW w:w="519"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2B5026B9"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3.06 (1.34 – 7.35)</w:t>
            </w:r>
          </w:p>
        </w:tc>
      </w:tr>
      <w:tr w:rsidR="00360A52" w:rsidRPr="00C50EA7" w14:paraId="2B5026D0" w14:textId="77777777" w:rsidTr="00F12F7F">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6C6"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The MMR vaccine can be a cause of autism</w:t>
            </w:r>
          </w:p>
        </w:tc>
        <w:tc>
          <w:tcPr>
            <w:tcW w:w="730" w:type="pct"/>
            <w:tcBorders>
              <w:top w:val="single" w:sz="4" w:space="0" w:color="auto"/>
            </w:tcBorders>
            <w:shd w:val="clear" w:color="auto" w:fill="FFFFFF"/>
            <w:tcMar>
              <w:top w:w="0" w:type="dxa"/>
              <w:left w:w="0" w:type="dxa"/>
              <w:bottom w:w="0" w:type="dxa"/>
              <w:right w:w="0" w:type="dxa"/>
            </w:tcMar>
            <w:vAlign w:val="center"/>
          </w:tcPr>
          <w:p w14:paraId="2B5026C7"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disagree</w:t>
            </w:r>
          </w:p>
        </w:tc>
        <w:tc>
          <w:tcPr>
            <w:tcW w:w="392" w:type="pct"/>
            <w:tcBorders>
              <w:top w:val="single" w:sz="4" w:space="0" w:color="auto"/>
            </w:tcBorders>
            <w:shd w:val="clear" w:color="auto" w:fill="FFFFFF"/>
            <w:tcMar>
              <w:top w:w="0" w:type="dxa"/>
              <w:left w:w="0" w:type="dxa"/>
              <w:bottom w:w="0" w:type="dxa"/>
              <w:right w:w="0" w:type="dxa"/>
            </w:tcMar>
            <w:vAlign w:val="center"/>
          </w:tcPr>
          <w:p w14:paraId="2B5026C8"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52 (80.0%)</w:t>
            </w:r>
          </w:p>
        </w:tc>
        <w:tc>
          <w:tcPr>
            <w:tcW w:w="392" w:type="pct"/>
            <w:tcBorders>
              <w:top w:val="single" w:sz="4" w:space="0" w:color="auto"/>
            </w:tcBorders>
            <w:shd w:val="clear" w:color="auto" w:fill="FFFFFF"/>
            <w:tcMar>
              <w:top w:w="0" w:type="dxa"/>
              <w:left w:w="0" w:type="dxa"/>
              <w:bottom w:w="0" w:type="dxa"/>
              <w:right w:w="0" w:type="dxa"/>
            </w:tcMar>
            <w:vAlign w:val="center"/>
          </w:tcPr>
          <w:p w14:paraId="2B5026C9"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48 (77.4%)</w:t>
            </w:r>
          </w:p>
        </w:tc>
        <w:tc>
          <w:tcPr>
            <w:tcW w:w="393" w:type="pct"/>
            <w:tcBorders>
              <w:top w:val="single" w:sz="4" w:space="0" w:color="auto"/>
            </w:tcBorders>
            <w:shd w:val="clear" w:color="auto" w:fill="FFFFFF"/>
            <w:tcMar>
              <w:top w:w="0" w:type="dxa"/>
              <w:left w:w="0" w:type="dxa"/>
              <w:bottom w:w="0" w:type="dxa"/>
              <w:right w:w="0" w:type="dxa"/>
            </w:tcMar>
            <w:vAlign w:val="center"/>
          </w:tcPr>
          <w:p w14:paraId="2B5026CA"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392" w:type="pct"/>
            <w:tcBorders>
              <w:top w:val="single" w:sz="4" w:space="0" w:color="auto"/>
            </w:tcBorders>
            <w:shd w:val="clear" w:color="auto" w:fill="FFFFFF"/>
            <w:tcMar>
              <w:top w:w="0" w:type="dxa"/>
              <w:left w:w="0" w:type="dxa"/>
              <w:bottom w:w="0" w:type="dxa"/>
              <w:right w:w="0" w:type="dxa"/>
            </w:tcMar>
            <w:vAlign w:val="center"/>
          </w:tcPr>
          <w:p w14:paraId="2B5026CB"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53 (69.7%)</w:t>
            </w:r>
          </w:p>
        </w:tc>
        <w:tc>
          <w:tcPr>
            <w:tcW w:w="392" w:type="pct"/>
            <w:tcBorders>
              <w:top w:val="single" w:sz="4" w:space="0" w:color="auto"/>
            </w:tcBorders>
            <w:shd w:val="clear" w:color="auto" w:fill="FFFFFF"/>
            <w:tcMar>
              <w:top w:w="0" w:type="dxa"/>
              <w:left w:w="0" w:type="dxa"/>
              <w:bottom w:w="0" w:type="dxa"/>
              <w:right w:w="0" w:type="dxa"/>
            </w:tcMar>
            <w:vAlign w:val="center"/>
          </w:tcPr>
          <w:p w14:paraId="2B5026CC"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69 (94.5%)</w:t>
            </w:r>
          </w:p>
        </w:tc>
        <w:tc>
          <w:tcPr>
            <w:tcW w:w="393" w:type="pct"/>
            <w:tcBorders>
              <w:top w:val="single" w:sz="4" w:space="0" w:color="auto"/>
            </w:tcBorders>
            <w:shd w:val="clear" w:color="auto" w:fill="FFFFFF"/>
            <w:tcMar>
              <w:top w:w="0" w:type="dxa"/>
              <w:left w:w="0" w:type="dxa"/>
              <w:bottom w:w="0" w:type="dxa"/>
              <w:right w:w="0" w:type="dxa"/>
            </w:tcMar>
            <w:vAlign w:val="center"/>
          </w:tcPr>
          <w:p w14:paraId="2B5026CD"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24.8</w:t>
            </w:r>
          </w:p>
        </w:tc>
        <w:tc>
          <w:tcPr>
            <w:tcW w:w="522" w:type="pc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2B5026CE"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12.83 (3.08 – 75.67)</w:t>
            </w:r>
          </w:p>
        </w:tc>
        <w:tc>
          <w:tcPr>
            <w:tcW w:w="519" w:type="pct"/>
            <w:tcBorders>
              <w:top w:val="single" w:sz="4" w:space="0" w:color="auto"/>
              <w:left w:val="none" w:sz="0" w:space="0" w:color="000000"/>
            </w:tcBorders>
            <w:shd w:val="clear" w:color="auto" w:fill="FFFFFF"/>
            <w:tcMar>
              <w:top w:w="0" w:type="dxa"/>
              <w:left w:w="0" w:type="dxa"/>
              <w:bottom w:w="0" w:type="dxa"/>
              <w:right w:w="0" w:type="dxa"/>
            </w:tcMar>
            <w:vAlign w:val="center"/>
          </w:tcPr>
          <w:p w14:paraId="2B5026CF" w14:textId="77777777" w:rsidR="00B42257" w:rsidRPr="00C50EA7" w:rsidRDefault="00B42257"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13.10 (2.98 – 83.29)</w:t>
            </w:r>
          </w:p>
        </w:tc>
      </w:tr>
      <w:tr w:rsidR="002159AC" w:rsidRPr="00C50EA7" w14:paraId="2B5026DB" w14:textId="77777777" w:rsidTr="002159AC">
        <w:tc>
          <w:tcPr>
            <w:tcW w:w="875" w:type="pct"/>
            <w:vMerge/>
            <w:shd w:val="clear" w:color="auto" w:fill="FFFFFF"/>
            <w:tcMar>
              <w:top w:w="0" w:type="dxa"/>
              <w:left w:w="0" w:type="dxa"/>
              <w:bottom w:w="0" w:type="dxa"/>
              <w:right w:w="0" w:type="dxa"/>
            </w:tcMar>
            <w:vAlign w:val="center"/>
          </w:tcPr>
          <w:p w14:paraId="2B5026D1"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6D2"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6D3"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(15.4%)</w:t>
            </w:r>
          </w:p>
        </w:tc>
        <w:tc>
          <w:tcPr>
            <w:tcW w:w="392" w:type="pct"/>
            <w:shd w:val="clear" w:color="auto" w:fill="FFFFFF"/>
            <w:tcMar>
              <w:top w:w="0" w:type="dxa"/>
              <w:left w:w="0" w:type="dxa"/>
              <w:bottom w:w="0" w:type="dxa"/>
              <w:right w:w="0" w:type="dxa"/>
            </w:tcMar>
            <w:vAlign w:val="center"/>
          </w:tcPr>
          <w:p w14:paraId="2B5026D4"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 (19.4%)</w:t>
            </w:r>
          </w:p>
        </w:tc>
        <w:tc>
          <w:tcPr>
            <w:tcW w:w="393" w:type="pct"/>
            <w:shd w:val="clear" w:color="auto" w:fill="FFFFFF"/>
            <w:tcMar>
              <w:top w:w="0" w:type="dxa"/>
              <w:left w:w="0" w:type="dxa"/>
              <w:bottom w:w="0" w:type="dxa"/>
              <w:right w:w="0" w:type="dxa"/>
            </w:tcMar>
            <w:vAlign w:val="center"/>
          </w:tcPr>
          <w:p w14:paraId="2B5026D5"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4.0</w:t>
            </w:r>
          </w:p>
        </w:tc>
        <w:tc>
          <w:tcPr>
            <w:tcW w:w="392" w:type="pct"/>
            <w:shd w:val="clear" w:color="auto" w:fill="FFFFFF"/>
            <w:tcMar>
              <w:top w:w="0" w:type="dxa"/>
              <w:left w:w="0" w:type="dxa"/>
              <w:bottom w:w="0" w:type="dxa"/>
              <w:right w:w="0" w:type="dxa"/>
            </w:tcMar>
            <w:vAlign w:val="center"/>
          </w:tcPr>
          <w:p w14:paraId="2B5026D6"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(26.3%)</w:t>
            </w:r>
          </w:p>
        </w:tc>
        <w:tc>
          <w:tcPr>
            <w:tcW w:w="392" w:type="pct"/>
            <w:shd w:val="clear" w:color="auto" w:fill="FFFFFF"/>
            <w:tcMar>
              <w:top w:w="0" w:type="dxa"/>
              <w:left w:w="0" w:type="dxa"/>
              <w:bottom w:w="0" w:type="dxa"/>
              <w:right w:w="0" w:type="dxa"/>
            </w:tcMar>
            <w:vAlign w:val="center"/>
          </w:tcPr>
          <w:p w14:paraId="2B5026D7"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(5.5%)</w:t>
            </w:r>
          </w:p>
        </w:tc>
        <w:tc>
          <w:tcPr>
            <w:tcW w:w="393" w:type="pct"/>
            <w:shd w:val="clear" w:color="auto" w:fill="FFFFFF"/>
            <w:tcMar>
              <w:top w:w="0" w:type="dxa"/>
              <w:left w:w="0" w:type="dxa"/>
              <w:bottom w:w="0" w:type="dxa"/>
              <w:right w:w="0" w:type="dxa"/>
            </w:tcMar>
            <w:vAlign w:val="center"/>
          </w:tcPr>
          <w:p w14:paraId="2B5026D8"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-20.8</w:t>
            </w:r>
          </w:p>
        </w:tc>
        <w:tc>
          <w:tcPr>
            <w:tcW w:w="522" w:type="pct"/>
            <w:vMerge w:val="restart"/>
            <w:tcBorders>
              <w:left w:val="nil"/>
              <w:bottom w:val="single" w:sz="4" w:space="0" w:color="auto"/>
            </w:tcBorders>
            <w:shd w:val="clear" w:color="auto" w:fill="FFFFFF"/>
            <w:tcMar>
              <w:top w:w="0" w:type="dxa"/>
              <w:left w:w="0" w:type="dxa"/>
              <w:bottom w:w="0" w:type="dxa"/>
              <w:right w:w="0" w:type="dxa"/>
            </w:tcMar>
            <w:vAlign w:val="center"/>
          </w:tcPr>
          <w:p w14:paraId="1B74E696"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left w:val="nil"/>
              <w:bottom w:val="single" w:sz="4" w:space="0" w:color="auto"/>
            </w:tcBorders>
            <w:shd w:val="clear" w:color="auto" w:fill="FFFFFF"/>
            <w:vAlign w:val="center"/>
          </w:tcPr>
          <w:p w14:paraId="2B5026DA" w14:textId="7931773E"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2B5026E6" w14:textId="77777777" w:rsidTr="002159AC">
        <w:tc>
          <w:tcPr>
            <w:tcW w:w="875" w:type="pct"/>
            <w:vMerge/>
            <w:shd w:val="clear" w:color="auto" w:fill="FFFFFF"/>
            <w:tcMar>
              <w:top w:w="0" w:type="dxa"/>
              <w:left w:w="0" w:type="dxa"/>
              <w:bottom w:w="0" w:type="dxa"/>
              <w:right w:w="0" w:type="dxa"/>
            </w:tcMar>
            <w:vAlign w:val="center"/>
          </w:tcPr>
          <w:p w14:paraId="2B5026DC"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6DD" w14:textId="55398B0E"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6DE"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392" w:type="pct"/>
            <w:shd w:val="clear" w:color="auto" w:fill="FFFFFF"/>
            <w:tcMar>
              <w:top w:w="0" w:type="dxa"/>
              <w:left w:w="0" w:type="dxa"/>
              <w:bottom w:w="0" w:type="dxa"/>
              <w:right w:w="0" w:type="dxa"/>
            </w:tcMar>
            <w:vAlign w:val="center"/>
          </w:tcPr>
          <w:p w14:paraId="2B5026DF"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393" w:type="pct"/>
            <w:shd w:val="clear" w:color="auto" w:fill="FFFFFF"/>
            <w:tcMar>
              <w:top w:w="0" w:type="dxa"/>
              <w:left w:w="0" w:type="dxa"/>
              <w:bottom w:w="0" w:type="dxa"/>
              <w:right w:w="0" w:type="dxa"/>
            </w:tcMar>
            <w:vAlign w:val="center"/>
          </w:tcPr>
          <w:p w14:paraId="2B5026E0"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-3.0</w:t>
            </w:r>
          </w:p>
        </w:tc>
        <w:tc>
          <w:tcPr>
            <w:tcW w:w="392" w:type="pct"/>
            <w:shd w:val="clear" w:color="auto" w:fill="FFFFFF"/>
            <w:tcMar>
              <w:top w:w="0" w:type="dxa"/>
              <w:left w:w="0" w:type="dxa"/>
              <w:bottom w:w="0" w:type="dxa"/>
              <w:right w:w="0" w:type="dxa"/>
            </w:tcMar>
            <w:vAlign w:val="center"/>
          </w:tcPr>
          <w:p w14:paraId="2B5026E1"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shd w:val="clear" w:color="auto" w:fill="FFFFFF"/>
            <w:tcMar>
              <w:top w:w="0" w:type="dxa"/>
              <w:left w:w="0" w:type="dxa"/>
              <w:bottom w:w="0" w:type="dxa"/>
              <w:right w:w="0" w:type="dxa"/>
            </w:tcMar>
            <w:vAlign w:val="center"/>
          </w:tcPr>
          <w:p w14:paraId="2B5026E2"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6E3"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522" w:type="pct"/>
            <w:vMerge/>
            <w:tcBorders>
              <w:left w:val="nil"/>
              <w:bottom w:val="single" w:sz="4" w:space="0" w:color="auto"/>
            </w:tcBorders>
            <w:shd w:val="clear" w:color="auto" w:fill="FFFFFF"/>
            <w:tcMar>
              <w:top w:w="0" w:type="dxa"/>
              <w:left w:w="0" w:type="dxa"/>
              <w:bottom w:w="0" w:type="dxa"/>
              <w:right w:w="0" w:type="dxa"/>
            </w:tcMar>
            <w:vAlign w:val="center"/>
          </w:tcPr>
          <w:p w14:paraId="03DF7C2C"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single" w:sz="4" w:space="0" w:color="auto"/>
            </w:tcBorders>
            <w:shd w:val="clear" w:color="auto" w:fill="FFFFFF"/>
            <w:vAlign w:val="center"/>
          </w:tcPr>
          <w:p w14:paraId="2B5026E5" w14:textId="60FDCE48"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6F1" w14:textId="77777777" w:rsidTr="002159AC">
        <w:tc>
          <w:tcPr>
            <w:tcW w:w="875" w:type="pct"/>
            <w:vMerge/>
            <w:shd w:val="clear" w:color="auto" w:fill="FFFFFF"/>
            <w:tcMar>
              <w:top w:w="0" w:type="dxa"/>
              <w:left w:w="0" w:type="dxa"/>
              <w:bottom w:w="0" w:type="dxa"/>
              <w:right w:w="0" w:type="dxa"/>
            </w:tcMar>
            <w:vAlign w:val="center"/>
          </w:tcPr>
          <w:p w14:paraId="2B5026E7"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6E8"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shd w:val="clear" w:color="auto" w:fill="FFFFFF"/>
            <w:tcMar>
              <w:top w:w="0" w:type="dxa"/>
              <w:left w:w="0" w:type="dxa"/>
              <w:bottom w:w="0" w:type="dxa"/>
              <w:right w:w="0" w:type="dxa"/>
            </w:tcMar>
            <w:vAlign w:val="center"/>
          </w:tcPr>
          <w:p w14:paraId="2B5026E9"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shd w:val="clear" w:color="auto" w:fill="FFFFFF"/>
            <w:tcMar>
              <w:top w:w="0" w:type="dxa"/>
              <w:left w:w="0" w:type="dxa"/>
              <w:bottom w:w="0" w:type="dxa"/>
              <w:right w:w="0" w:type="dxa"/>
            </w:tcMar>
            <w:vAlign w:val="center"/>
          </w:tcPr>
          <w:p w14:paraId="2B5026EA"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6EB"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392" w:type="pct"/>
            <w:shd w:val="clear" w:color="auto" w:fill="FFFFFF"/>
            <w:tcMar>
              <w:top w:w="0" w:type="dxa"/>
              <w:left w:w="0" w:type="dxa"/>
              <w:bottom w:w="0" w:type="dxa"/>
              <w:right w:w="0" w:type="dxa"/>
            </w:tcMar>
            <w:vAlign w:val="center"/>
          </w:tcPr>
          <w:p w14:paraId="2B5026EC"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392" w:type="pct"/>
            <w:shd w:val="clear" w:color="auto" w:fill="FFFFFF"/>
            <w:tcMar>
              <w:top w:w="0" w:type="dxa"/>
              <w:left w:w="0" w:type="dxa"/>
              <w:bottom w:w="0" w:type="dxa"/>
              <w:right w:w="0" w:type="dxa"/>
            </w:tcMar>
            <w:vAlign w:val="center"/>
          </w:tcPr>
          <w:p w14:paraId="2B5026ED"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6EE"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22" w:type="pct"/>
            <w:vMerge/>
            <w:tcBorders>
              <w:left w:val="nil"/>
              <w:bottom w:val="single" w:sz="4" w:space="0" w:color="auto"/>
            </w:tcBorders>
            <w:shd w:val="clear" w:color="auto" w:fill="FFFFFF"/>
            <w:tcMar>
              <w:top w:w="0" w:type="dxa"/>
              <w:left w:w="0" w:type="dxa"/>
              <w:bottom w:w="0" w:type="dxa"/>
              <w:right w:w="0" w:type="dxa"/>
            </w:tcMar>
            <w:vAlign w:val="center"/>
          </w:tcPr>
          <w:p w14:paraId="5E5A8D3E"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single" w:sz="4" w:space="0" w:color="auto"/>
            </w:tcBorders>
            <w:shd w:val="clear" w:color="auto" w:fill="FFFFFF"/>
            <w:vAlign w:val="center"/>
          </w:tcPr>
          <w:p w14:paraId="2B5026F0" w14:textId="48FAF374"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6FC" w14:textId="77777777" w:rsidTr="002159AC">
        <w:tc>
          <w:tcPr>
            <w:tcW w:w="875" w:type="pct"/>
            <w:vMerge/>
            <w:tcBorders>
              <w:bottom w:val="single" w:sz="4" w:space="0" w:color="auto"/>
            </w:tcBorders>
            <w:shd w:val="clear" w:color="auto" w:fill="FFFFFF"/>
            <w:tcMar>
              <w:top w:w="0" w:type="dxa"/>
              <w:left w:w="0" w:type="dxa"/>
              <w:bottom w:w="0" w:type="dxa"/>
              <w:right w:w="0" w:type="dxa"/>
            </w:tcMar>
            <w:vAlign w:val="center"/>
          </w:tcPr>
          <w:p w14:paraId="2B5026F2"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6F3"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F4"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F5"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6F6"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F7"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6F8"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6F9"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522" w:type="pct"/>
            <w:vMerge/>
            <w:tcBorders>
              <w:left w:val="nil"/>
              <w:bottom w:val="single" w:sz="4" w:space="0" w:color="auto"/>
            </w:tcBorders>
            <w:shd w:val="clear" w:color="auto" w:fill="FFFFFF"/>
            <w:tcMar>
              <w:top w:w="0" w:type="dxa"/>
              <w:left w:w="0" w:type="dxa"/>
              <w:bottom w:w="0" w:type="dxa"/>
              <w:right w:w="0" w:type="dxa"/>
            </w:tcMar>
            <w:vAlign w:val="center"/>
          </w:tcPr>
          <w:p w14:paraId="3CC55388" w14:textId="77777777"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single" w:sz="4" w:space="0" w:color="auto"/>
            </w:tcBorders>
            <w:shd w:val="clear" w:color="auto" w:fill="FFFFFF"/>
            <w:vAlign w:val="center"/>
          </w:tcPr>
          <w:p w14:paraId="2B5026FB" w14:textId="2CFE8F1F" w:rsidR="002159AC" w:rsidRPr="00C50EA7" w:rsidRDefault="002159AC" w:rsidP="00B4225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707" w14:textId="77777777" w:rsidTr="002159AC">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6FD"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The varicella vaccine can be a cause of attenuated varicella</w:t>
            </w:r>
          </w:p>
        </w:tc>
        <w:tc>
          <w:tcPr>
            <w:tcW w:w="730" w:type="pct"/>
            <w:tcBorders>
              <w:top w:val="single" w:sz="4" w:space="0" w:color="auto"/>
            </w:tcBorders>
            <w:shd w:val="clear" w:color="auto" w:fill="FFFFFF"/>
            <w:tcMar>
              <w:top w:w="0" w:type="dxa"/>
              <w:left w:w="0" w:type="dxa"/>
              <w:bottom w:w="0" w:type="dxa"/>
              <w:right w:w="0" w:type="dxa"/>
            </w:tcMar>
            <w:vAlign w:val="center"/>
          </w:tcPr>
          <w:p w14:paraId="2B5026FE" w14:textId="5C06B202"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392" w:type="pct"/>
            <w:tcBorders>
              <w:top w:val="single" w:sz="4" w:space="0" w:color="auto"/>
            </w:tcBorders>
            <w:shd w:val="clear" w:color="auto" w:fill="FFFFFF"/>
            <w:tcMar>
              <w:top w:w="0" w:type="dxa"/>
              <w:left w:w="0" w:type="dxa"/>
              <w:bottom w:w="0" w:type="dxa"/>
              <w:right w:w="0" w:type="dxa"/>
            </w:tcMar>
            <w:vAlign w:val="center"/>
          </w:tcPr>
          <w:p w14:paraId="2B5026FF" w14:textId="652A65F9"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392" w:type="pct"/>
            <w:tcBorders>
              <w:top w:val="single" w:sz="4" w:space="0" w:color="auto"/>
            </w:tcBorders>
            <w:shd w:val="clear" w:color="auto" w:fill="FFFFFF"/>
            <w:tcMar>
              <w:top w:w="0" w:type="dxa"/>
              <w:left w:w="0" w:type="dxa"/>
              <w:bottom w:w="0" w:type="dxa"/>
              <w:right w:w="0" w:type="dxa"/>
            </w:tcMar>
            <w:vAlign w:val="center"/>
          </w:tcPr>
          <w:p w14:paraId="2B502700" w14:textId="06BAC984"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393" w:type="pct"/>
            <w:tcBorders>
              <w:top w:val="single" w:sz="4" w:space="0" w:color="auto"/>
            </w:tcBorders>
            <w:shd w:val="clear" w:color="auto" w:fill="FFFFFF"/>
            <w:tcMar>
              <w:top w:w="0" w:type="dxa"/>
              <w:left w:w="0" w:type="dxa"/>
              <w:bottom w:w="0" w:type="dxa"/>
              <w:right w:w="0" w:type="dxa"/>
            </w:tcMar>
            <w:vAlign w:val="center"/>
          </w:tcPr>
          <w:p w14:paraId="2B502701" w14:textId="6CCBBE0E"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w:t>
            </w:r>
          </w:p>
        </w:tc>
        <w:tc>
          <w:tcPr>
            <w:tcW w:w="392" w:type="pct"/>
            <w:tcBorders>
              <w:top w:val="single" w:sz="4" w:space="0" w:color="auto"/>
            </w:tcBorders>
            <w:shd w:val="clear" w:color="auto" w:fill="FFFFFF"/>
            <w:tcMar>
              <w:top w:w="0" w:type="dxa"/>
              <w:left w:w="0" w:type="dxa"/>
              <w:bottom w:w="0" w:type="dxa"/>
              <w:right w:w="0" w:type="dxa"/>
            </w:tcMar>
            <w:vAlign w:val="center"/>
          </w:tcPr>
          <w:p w14:paraId="2B502702" w14:textId="4468E426"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392" w:type="pct"/>
            <w:tcBorders>
              <w:top w:val="single" w:sz="4" w:space="0" w:color="auto"/>
            </w:tcBorders>
            <w:shd w:val="clear" w:color="auto" w:fill="FFFFFF"/>
            <w:tcMar>
              <w:top w:w="0" w:type="dxa"/>
              <w:left w:w="0" w:type="dxa"/>
              <w:bottom w:w="0" w:type="dxa"/>
              <w:right w:w="0" w:type="dxa"/>
            </w:tcMar>
            <w:vAlign w:val="center"/>
          </w:tcPr>
          <w:p w14:paraId="2B502703" w14:textId="72364580"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top w:val="single" w:sz="4" w:space="0" w:color="auto"/>
            </w:tcBorders>
            <w:shd w:val="clear" w:color="auto" w:fill="FFFFFF"/>
            <w:tcMar>
              <w:top w:w="0" w:type="dxa"/>
              <w:left w:w="0" w:type="dxa"/>
              <w:bottom w:w="0" w:type="dxa"/>
              <w:right w:w="0" w:type="dxa"/>
            </w:tcMar>
            <w:vAlign w:val="center"/>
          </w:tcPr>
          <w:p w14:paraId="2B502704" w14:textId="753C8DEE"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522" w:type="pct"/>
            <w:vMerge w:val="restart"/>
            <w:tcBorders>
              <w:top w:val="single" w:sz="4" w:space="0" w:color="auto"/>
              <w:left w:val="nil"/>
              <w:right w:val="none" w:sz="0" w:space="0" w:color="000000"/>
            </w:tcBorders>
            <w:shd w:val="clear" w:color="auto" w:fill="FFFFFF"/>
            <w:tcMar>
              <w:top w:w="0" w:type="dxa"/>
              <w:left w:w="0" w:type="dxa"/>
              <w:bottom w:w="0" w:type="dxa"/>
              <w:right w:w="0" w:type="dxa"/>
            </w:tcMar>
            <w:vAlign w:val="center"/>
          </w:tcPr>
          <w:p w14:paraId="218402A9"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top w:val="single" w:sz="4" w:space="0" w:color="auto"/>
              <w:left w:val="nil"/>
              <w:right w:val="none" w:sz="0" w:space="0" w:color="000000"/>
            </w:tcBorders>
            <w:shd w:val="clear" w:color="auto" w:fill="FFFFFF"/>
            <w:vAlign w:val="center"/>
          </w:tcPr>
          <w:p w14:paraId="2B502706" w14:textId="4ACDE4AB"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380B32A4" w14:textId="77777777" w:rsidTr="002159AC">
        <w:tc>
          <w:tcPr>
            <w:tcW w:w="875" w:type="pct"/>
            <w:vMerge/>
            <w:shd w:val="clear" w:color="auto" w:fill="FFFFFF"/>
            <w:tcMar>
              <w:top w:w="0" w:type="dxa"/>
              <w:left w:w="0" w:type="dxa"/>
              <w:bottom w:w="0" w:type="dxa"/>
              <w:right w:w="0" w:type="dxa"/>
            </w:tcMar>
            <w:vAlign w:val="center"/>
          </w:tcPr>
          <w:p w14:paraId="7D110C24"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120BACD4" w14:textId="7E28BF4B"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color w:val="000000"/>
                <w:lang w:val="en-GB"/>
              </w:rPr>
            </w:pPr>
            <w:r w:rsidRPr="00C50EA7">
              <w:rPr>
                <w:rFonts w:ascii="Aptos" w:eastAsia="Arial" w:hAnsi="Aptos" w:cs="Arial"/>
                <w:color w:val="000000"/>
                <w:lang w:val="en-GB"/>
              </w:rPr>
              <w:t>Completely disagree</w:t>
            </w:r>
          </w:p>
        </w:tc>
        <w:tc>
          <w:tcPr>
            <w:tcW w:w="392" w:type="pct"/>
            <w:shd w:val="clear" w:color="auto" w:fill="FFFFFF"/>
            <w:tcMar>
              <w:top w:w="0" w:type="dxa"/>
              <w:left w:w="0" w:type="dxa"/>
              <w:bottom w:w="0" w:type="dxa"/>
              <w:right w:w="0" w:type="dxa"/>
            </w:tcMar>
            <w:vAlign w:val="center"/>
          </w:tcPr>
          <w:p w14:paraId="64F1FC48" w14:textId="7C3F8F23"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10 (15.4%)</w:t>
            </w:r>
          </w:p>
        </w:tc>
        <w:tc>
          <w:tcPr>
            <w:tcW w:w="392" w:type="pct"/>
            <w:shd w:val="clear" w:color="auto" w:fill="FFFFFF"/>
            <w:tcMar>
              <w:top w:w="0" w:type="dxa"/>
              <w:left w:w="0" w:type="dxa"/>
              <w:bottom w:w="0" w:type="dxa"/>
              <w:right w:w="0" w:type="dxa"/>
            </w:tcMar>
            <w:vAlign w:val="center"/>
          </w:tcPr>
          <w:p w14:paraId="326849FF" w14:textId="2D632B53"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13 (21.0%)</w:t>
            </w:r>
          </w:p>
        </w:tc>
        <w:tc>
          <w:tcPr>
            <w:tcW w:w="393" w:type="pct"/>
            <w:shd w:val="clear" w:color="auto" w:fill="FFFFFF"/>
            <w:tcMar>
              <w:top w:w="0" w:type="dxa"/>
              <w:left w:w="0" w:type="dxa"/>
              <w:bottom w:w="0" w:type="dxa"/>
              <w:right w:w="0" w:type="dxa"/>
            </w:tcMar>
            <w:vAlign w:val="center"/>
          </w:tcPr>
          <w:p w14:paraId="65EB8E6E" w14:textId="5081E17F"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5.6</w:t>
            </w:r>
          </w:p>
        </w:tc>
        <w:tc>
          <w:tcPr>
            <w:tcW w:w="392" w:type="pct"/>
            <w:shd w:val="clear" w:color="auto" w:fill="FFFFFF"/>
            <w:tcMar>
              <w:top w:w="0" w:type="dxa"/>
              <w:left w:w="0" w:type="dxa"/>
              <w:bottom w:w="0" w:type="dxa"/>
              <w:right w:w="0" w:type="dxa"/>
            </w:tcMar>
            <w:vAlign w:val="center"/>
          </w:tcPr>
          <w:p w14:paraId="18C40727" w14:textId="21B4B6E1"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15 (19.7%)</w:t>
            </w:r>
          </w:p>
        </w:tc>
        <w:tc>
          <w:tcPr>
            <w:tcW w:w="392" w:type="pct"/>
            <w:shd w:val="clear" w:color="auto" w:fill="FFFFFF"/>
            <w:tcMar>
              <w:top w:w="0" w:type="dxa"/>
              <w:left w:w="0" w:type="dxa"/>
              <w:bottom w:w="0" w:type="dxa"/>
              <w:right w:w="0" w:type="dxa"/>
            </w:tcMar>
            <w:vAlign w:val="center"/>
          </w:tcPr>
          <w:p w14:paraId="335319F1" w14:textId="2CD8A53D"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15 (20.5%)</w:t>
            </w:r>
          </w:p>
        </w:tc>
        <w:tc>
          <w:tcPr>
            <w:tcW w:w="393" w:type="pct"/>
            <w:shd w:val="clear" w:color="auto" w:fill="FFFFFF"/>
            <w:tcMar>
              <w:top w:w="0" w:type="dxa"/>
              <w:left w:w="0" w:type="dxa"/>
              <w:bottom w:w="0" w:type="dxa"/>
              <w:right w:w="0" w:type="dxa"/>
            </w:tcMar>
            <w:vAlign w:val="center"/>
          </w:tcPr>
          <w:p w14:paraId="161703ED" w14:textId="0E47E44A"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0.8</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42B7A4AD"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379A5DBF" w14:textId="7EA6091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712" w14:textId="77777777" w:rsidTr="002159AC">
        <w:tc>
          <w:tcPr>
            <w:tcW w:w="875" w:type="pct"/>
            <w:vMerge/>
            <w:shd w:val="clear" w:color="auto" w:fill="FFFFFF"/>
            <w:tcMar>
              <w:top w:w="0" w:type="dxa"/>
              <w:left w:w="0" w:type="dxa"/>
              <w:bottom w:w="0" w:type="dxa"/>
              <w:right w:w="0" w:type="dxa"/>
            </w:tcMar>
            <w:vAlign w:val="center"/>
          </w:tcPr>
          <w:p w14:paraId="2B502708"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09"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70A"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 (24.6%)</w:t>
            </w:r>
          </w:p>
        </w:tc>
        <w:tc>
          <w:tcPr>
            <w:tcW w:w="392" w:type="pct"/>
            <w:shd w:val="clear" w:color="auto" w:fill="FFFFFF"/>
            <w:tcMar>
              <w:top w:w="0" w:type="dxa"/>
              <w:left w:w="0" w:type="dxa"/>
              <w:bottom w:w="0" w:type="dxa"/>
              <w:right w:w="0" w:type="dxa"/>
            </w:tcMar>
            <w:vAlign w:val="center"/>
          </w:tcPr>
          <w:p w14:paraId="2B50270B"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 (14.5%)</w:t>
            </w:r>
          </w:p>
        </w:tc>
        <w:tc>
          <w:tcPr>
            <w:tcW w:w="393" w:type="pct"/>
            <w:shd w:val="clear" w:color="auto" w:fill="FFFFFF"/>
            <w:tcMar>
              <w:top w:w="0" w:type="dxa"/>
              <w:left w:w="0" w:type="dxa"/>
              <w:bottom w:w="0" w:type="dxa"/>
              <w:right w:w="0" w:type="dxa"/>
            </w:tcMar>
            <w:vAlign w:val="center"/>
          </w:tcPr>
          <w:p w14:paraId="2B50270C"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-10.1</w:t>
            </w:r>
          </w:p>
        </w:tc>
        <w:tc>
          <w:tcPr>
            <w:tcW w:w="392" w:type="pct"/>
            <w:shd w:val="clear" w:color="auto" w:fill="FFFFFF"/>
            <w:tcMar>
              <w:top w:w="0" w:type="dxa"/>
              <w:left w:w="0" w:type="dxa"/>
              <w:bottom w:w="0" w:type="dxa"/>
              <w:right w:w="0" w:type="dxa"/>
            </w:tcMar>
            <w:vAlign w:val="center"/>
          </w:tcPr>
          <w:p w14:paraId="2B50270D"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(18.4%)</w:t>
            </w:r>
          </w:p>
        </w:tc>
        <w:tc>
          <w:tcPr>
            <w:tcW w:w="392" w:type="pct"/>
            <w:shd w:val="clear" w:color="auto" w:fill="FFFFFF"/>
            <w:tcMar>
              <w:top w:w="0" w:type="dxa"/>
              <w:left w:w="0" w:type="dxa"/>
              <w:bottom w:w="0" w:type="dxa"/>
              <w:right w:w="0" w:type="dxa"/>
            </w:tcMar>
            <w:vAlign w:val="center"/>
          </w:tcPr>
          <w:p w14:paraId="2B50270E"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(27.4%)</w:t>
            </w:r>
          </w:p>
        </w:tc>
        <w:tc>
          <w:tcPr>
            <w:tcW w:w="393" w:type="pct"/>
            <w:shd w:val="clear" w:color="auto" w:fill="FFFFFF"/>
            <w:tcMar>
              <w:top w:w="0" w:type="dxa"/>
              <w:left w:w="0" w:type="dxa"/>
              <w:bottom w:w="0" w:type="dxa"/>
              <w:right w:w="0" w:type="dxa"/>
            </w:tcMar>
            <w:vAlign w:val="center"/>
          </w:tcPr>
          <w:p w14:paraId="2B50270F"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9.0</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5F86CD4C"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711" w14:textId="182BB336"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71D" w14:textId="77777777" w:rsidTr="002159AC">
        <w:tc>
          <w:tcPr>
            <w:tcW w:w="875" w:type="pct"/>
            <w:vMerge/>
            <w:shd w:val="clear" w:color="auto" w:fill="FFFFFF"/>
            <w:tcMar>
              <w:top w:w="0" w:type="dxa"/>
              <w:left w:w="0" w:type="dxa"/>
              <w:bottom w:w="0" w:type="dxa"/>
              <w:right w:w="0" w:type="dxa"/>
            </w:tcMar>
            <w:vAlign w:val="center"/>
          </w:tcPr>
          <w:p w14:paraId="2B502713"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14" w14:textId="442ECD8F"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715"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392" w:type="pct"/>
            <w:shd w:val="clear" w:color="auto" w:fill="FFFFFF"/>
            <w:tcMar>
              <w:top w:w="0" w:type="dxa"/>
              <w:left w:w="0" w:type="dxa"/>
              <w:bottom w:w="0" w:type="dxa"/>
              <w:right w:w="0" w:type="dxa"/>
            </w:tcMar>
            <w:vAlign w:val="center"/>
          </w:tcPr>
          <w:p w14:paraId="2B502716"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(6.5%)</w:t>
            </w:r>
          </w:p>
        </w:tc>
        <w:tc>
          <w:tcPr>
            <w:tcW w:w="393" w:type="pct"/>
            <w:shd w:val="clear" w:color="auto" w:fill="FFFFFF"/>
            <w:tcMar>
              <w:top w:w="0" w:type="dxa"/>
              <w:left w:w="0" w:type="dxa"/>
              <w:bottom w:w="0" w:type="dxa"/>
              <w:right w:w="0" w:type="dxa"/>
            </w:tcMar>
            <w:vAlign w:val="center"/>
          </w:tcPr>
          <w:p w14:paraId="2B502717"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w:t>
            </w:r>
          </w:p>
        </w:tc>
        <w:tc>
          <w:tcPr>
            <w:tcW w:w="392" w:type="pct"/>
            <w:shd w:val="clear" w:color="auto" w:fill="FFFFFF"/>
            <w:tcMar>
              <w:top w:w="0" w:type="dxa"/>
              <w:left w:w="0" w:type="dxa"/>
              <w:bottom w:w="0" w:type="dxa"/>
              <w:right w:w="0" w:type="dxa"/>
            </w:tcMar>
            <w:vAlign w:val="center"/>
          </w:tcPr>
          <w:p w14:paraId="2B502718"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(13.2%)</w:t>
            </w:r>
          </w:p>
        </w:tc>
        <w:tc>
          <w:tcPr>
            <w:tcW w:w="392" w:type="pct"/>
            <w:shd w:val="clear" w:color="auto" w:fill="FFFFFF"/>
            <w:tcMar>
              <w:top w:w="0" w:type="dxa"/>
              <w:left w:w="0" w:type="dxa"/>
              <w:bottom w:w="0" w:type="dxa"/>
              <w:right w:w="0" w:type="dxa"/>
            </w:tcMar>
            <w:vAlign w:val="center"/>
          </w:tcPr>
          <w:p w14:paraId="2B502719" w14:textId="3068EDD5"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(9.6%)</w:t>
            </w:r>
          </w:p>
        </w:tc>
        <w:tc>
          <w:tcPr>
            <w:tcW w:w="393" w:type="pct"/>
            <w:shd w:val="clear" w:color="auto" w:fill="FFFFFF"/>
            <w:tcMar>
              <w:top w:w="0" w:type="dxa"/>
              <w:left w:w="0" w:type="dxa"/>
              <w:bottom w:w="0" w:type="dxa"/>
              <w:right w:w="0" w:type="dxa"/>
            </w:tcMar>
            <w:vAlign w:val="center"/>
          </w:tcPr>
          <w:p w14:paraId="2B50271A"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-3.6</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401D3FE6"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71C" w14:textId="22CA25EA"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728" w14:textId="77777777" w:rsidTr="002159AC">
        <w:tc>
          <w:tcPr>
            <w:tcW w:w="875" w:type="pct"/>
            <w:vMerge/>
            <w:shd w:val="clear" w:color="auto" w:fill="FFFFFF"/>
            <w:tcMar>
              <w:top w:w="0" w:type="dxa"/>
              <w:left w:w="0" w:type="dxa"/>
              <w:bottom w:w="0" w:type="dxa"/>
              <w:right w:w="0" w:type="dxa"/>
            </w:tcMar>
            <w:vAlign w:val="center"/>
          </w:tcPr>
          <w:p w14:paraId="2B50271E"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1F"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720"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 (38.5%)</w:t>
            </w:r>
          </w:p>
        </w:tc>
        <w:tc>
          <w:tcPr>
            <w:tcW w:w="392" w:type="pct"/>
            <w:shd w:val="clear" w:color="auto" w:fill="FFFFFF"/>
            <w:tcMar>
              <w:top w:w="0" w:type="dxa"/>
              <w:left w:w="0" w:type="dxa"/>
              <w:bottom w:w="0" w:type="dxa"/>
              <w:right w:w="0" w:type="dxa"/>
            </w:tcMar>
            <w:vAlign w:val="center"/>
          </w:tcPr>
          <w:p w14:paraId="2B502721"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28 (45.2%)</w:t>
            </w:r>
          </w:p>
        </w:tc>
        <w:tc>
          <w:tcPr>
            <w:tcW w:w="393" w:type="pct"/>
            <w:shd w:val="clear" w:color="auto" w:fill="FFFFFF"/>
            <w:tcMar>
              <w:top w:w="0" w:type="dxa"/>
              <w:left w:w="0" w:type="dxa"/>
              <w:bottom w:w="0" w:type="dxa"/>
              <w:right w:w="0" w:type="dxa"/>
            </w:tcMar>
            <w:vAlign w:val="center"/>
          </w:tcPr>
          <w:p w14:paraId="2B502722"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6.7</w:t>
            </w:r>
          </w:p>
        </w:tc>
        <w:tc>
          <w:tcPr>
            <w:tcW w:w="392" w:type="pct"/>
            <w:shd w:val="clear" w:color="auto" w:fill="FFFFFF"/>
            <w:tcMar>
              <w:top w:w="0" w:type="dxa"/>
              <w:left w:w="0" w:type="dxa"/>
              <w:bottom w:w="0" w:type="dxa"/>
              <w:right w:w="0" w:type="dxa"/>
            </w:tcMar>
            <w:vAlign w:val="center"/>
          </w:tcPr>
          <w:p w14:paraId="2B502723"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27 (35.5%)</w:t>
            </w:r>
          </w:p>
        </w:tc>
        <w:tc>
          <w:tcPr>
            <w:tcW w:w="392" w:type="pct"/>
            <w:shd w:val="clear" w:color="auto" w:fill="FFFFFF"/>
            <w:tcMar>
              <w:top w:w="0" w:type="dxa"/>
              <w:left w:w="0" w:type="dxa"/>
              <w:bottom w:w="0" w:type="dxa"/>
              <w:right w:w="0" w:type="dxa"/>
            </w:tcMar>
            <w:vAlign w:val="center"/>
          </w:tcPr>
          <w:p w14:paraId="2B502724"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 (24.7%)</w:t>
            </w:r>
          </w:p>
        </w:tc>
        <w:tc>
          <w:tcPr>
            <w:tcW w:w="393" w:type="pct"/>
            <w:shd w:val="clear" w:color="auto" w:fill="FFFFFF"/>
            <w:tcMar>
              <w:top w:w="0" w:type="dxa"/>
              <w:left w:w="0" w:type="dxa"/>
              <w:bottom w:w="0" w:type="dxa"/>
              <w:right w:w="0" w:type="dxa"/>
            </w:tcMar>
            <w:vAlign w:val="center"/>
          </w:tcPr>
          <w:p w14:paraId="2B502725"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-10.9</w:t>
            </w:r>
          </w:p>
        </w:tc>
        <w:tc>
          <w:tcPr>
            <w:tcW w:w="522" w:type="pct"/>
            <w:vMerge/>
            <w:tcBorders>
              <w:left w:val="nil"/>
              <w:bottom w:val="none" w:sz="0" w:space="0" w:color="000000"/>
              <w:right w:val="none" w:sz="0" w:space="0" w:color="000000"/>
            </w:tcBorders>
            <w:shd w:val="clear" w:color="auto" w:fill="FFFFFF"/>
            <w:tcMar>
              <w:top w:w="0" w:type="dxa"/>
              <w:left w:w="0" w:type="dxa"/>
              <w:bottom w:w="0" w:type="dxa"/>
              <w:right w:w="0" w:type="dxa"/>
            </w:tcMar>
            <w:vAlign w:val="center"/>
          </w:tcPr>
          <w:p w14:paraId="3A471E74" w14:textId="7777777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none" w:sz="0" w:space="0" w:color="000000"/>
              <w:right w:val="none" w:sz="0" w:space="0" w:color="000000"/>
            </w:tcBorders>
            <w:shd w:val="clear" w:color="auto" w:fill="FFFFFF"/>
            <w:vAlign w:val="center"/>
          </w:tcPr>
          <w:p w14:paraId="2B502727" w14:textId="4FEC60B7" w:rsidR="002159AC" w:rsidRPr="00C50EA7" w:rsidRDefault="002159A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360A52" w:rsidRPr="00C50EA7" w14:paraId="2B502733" w14:textId="77777777" w:rsidTr="00D32C67">
        <w:tc>
          <w:tcPr>
            <w:tcW w:w="875" w:type="pct"/>
            <w:vMerge/>
            <w:tcBorders>
              <w:bottom w:val="single" w:sz="4" w:space="0" w:color="auto"/>
            </w:tcBorders>
            <w:shd w:val="clear" w:color="auto" w:fill="FFFFFF"/>
            <w:tcMar>
              <w:top w:w="0" w:type="dxa"/>
              <w:left w:w="0" w:type="dxa"/>
              <w:bottom w:w="0" w:type="dxa"/>
              <w:right w:w="0" w:type="dxa"/>
            </w:tcMar>
            <w:vAlign w:val="center"/>
          </w:tcPr>
          <w:p w14:paraId="2B502729" w14:textId="77777777" w:rsidR="008610EC" w:rsidRPr="00C50EA7" w:rsidRDefault="008610EC" w:rsidP="00861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72A" w14:textId="77777777" w:rsidR="008610EC" w:rsidRPr="00C50EA7" w:rsidRDefault="008610EC" w:rsidP="008610EC">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2B" w14:textId="77777777" w:rsidR="008610EC" w:rsidRPr="00C50EA7" w:rsidRDefault="008610E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 (13.8%)</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2C" w14:textId="77777777" w:rsidR="008610EC" w:rsidRPr="00C50EA7" w:rsidRDefault="008610E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(11.3%)</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72D" w14:textId="77777777" w:rsidR="008610EC" w:rsidRPr="00C50EA7" w:rsidRDefault="008610E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2E" w14:textId="77777777" w:rsidR="008610EC" w:rsidRPr="00C50EA7" w:rsidRDefault="008610E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(10.5%)</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2F" w14:textId="77777777" w:rsidR="008610EC" w:rsidRPr="00C50EA7" w:rsidRDefault="008610E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 (17.8%)</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730" w14:textId="77777777" w:rsidR="008610EC" w:rsidRPr="00C50EA7" w:rsidRDefault="008610E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7.3</w:t>
            </w:r>
          </w:p>
        </w:tc>
        <w:tc>
          <w:tcPr>
            <w:tcW w:w="522" w:type="pct"/>
            <w:tcBorders>
              <w:top w:val="none" w:sz="0" w:space="0" w:color="000000"/>
              <w:left w:val="nil"/>
              <w:bottom w:val="single" w:sz="4" w:space="0" w:color="auto"/>
              <w:right w:val="none" w:sz="0" w:space="0" w:color="000000"/>
            </w:tcBorders>
            <w:shd w:val="clear" w:color="auto" w:fill="FFFFFF"/>
            <w:tcMar>
              <w:top w:w="0" w:type="dxa"/>
              <w:left w:w="0" w:type="dxa"/>
              <w:bottom w:w="0" w:type="dxa"/>
              <w:right w:w="0" w:type="dxa"/>
            </w:tcMar>
            <w:vAlign w:val="center"/>
          </w:tcPr>
          <w:p w14:paraId="2B502731" w14:textId="77777777" w:rsidR="008610EC" w:rsidRPr="00C50EA7" w:rsidRDefault="008610E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3.28 (0.98 – 13.18)</w:t>
            </w:r>
          </w:p>
        </w:tc>
        <w:tc>
          <w:tcPr>
            <w:tcW w:w="519"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2B502732" w14:textId="77777777" w:rsidR="008610EC" w:rsidRPr="00C50EA7" w:rsidRDefault="008610EC" w:rsidP="008610EC">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3.95 (1.07 – 17.36)</w:t>
            </w:r>
          </w:p>
        </w:tc>
      </w:tr>
      <w:tr w:rsidR="002159AC" w:rsidRPr="00C50EA7" w14:paraId="2B502749" w14:textId="77777777" w:rsidTr="002159AC">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73F"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 xml:space="preserve">It is necessary to vaccinate healthy children between 6 </w:t>
            </w:r>
            <w:r w:rsidRPr="00C50EA7">
              <w:rPr>
                <w:rFonts w:ascii="Aptos" w:eastAsia="Arial" w:hAnsi="Aptos" w:cs="Arial"/>
                <w:color w:val="000000"/>
                <w:lang w:val="en-GB"/>
              </w:rPr>
              <w:lastRenderedPageBreak/>
              <w:t>and 59 months against the flu</w:t>
            </w:r>
          </w:p>
        </w:tc>
        <w:tc>
          <w:tcPr>
            <w:tcW w:w="730" w:type="pct"/>
            <w:tcBorders>
              <w:top w:val="single" w:sz="4" w:space="0" w:color="auto"/>
            </w:tcBorders>
            <w:shd w:val="clear" w:color="auto" w:fill="FFFFFF"/>
            <w:tcMar>
              <w:top w:w="0" w:type="dxa"/>
              <w:left w:w="0" w:type="dxa"/>
              <w:bottom w:w="0" w:type="dxa"/>
              <w:right w:w="0" w:type="dxa"/>
            </w:tcMar>
            <w:vAlign w:val="center"/>
          </w:tcPr>
          <w:p w14:paraId="2B502740" w14:textId="15A8F036"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lastRenderedPageBreak/>
              <w:t>DK/DA</w:t>
            </w:r>
          </w:p>
        </w:tc>
        <w:tc>
          <w:tcPr>
            <w:tcW w:w="392" w:type="pct"/>
            <w:tcBorders>
              <w:top w:val="single" w:sz="4" w:space="0" w:color="auto"/>
            </w:tcBorders>
            <w:shd w:val="clear" w:color="auto" w:fill="FFFFFF"/>
            <w:tcMar>
              <w:top w:w="0" w:type="dxa"/>
              <w:left w:w="0" w:type="dxa"/>
              <w:bottom w:w="0" w:type="dxa"/>
              <w:right w:w="0" w:type="dxa"/>
            </w:tcMar>
            <w:vAlign w:val="center"/>
          </w:tcPr>
          <w:p w14:paraId="2B502741" w14:textId="0D1404B0"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tcBorders>
              <w:top w:val="single" w:sz="4" w:space="0" w:color="auto"/>
            </w:tcBorders>
            <w:shd w:val="clear" w:color="auto" w:fill="FFFFFF"/>
            <w:tcMar>
              <w:top w:w="0" w:type="dxa"/>
              <w:left w:w="0" w:type="dxa"/>
              <w:bottom w:w="0" w:type="dxa"/>
              <w:right w:w="0" w:type="dxa"/>
            </w:tcMar>
            <w:vAlign w:val="center"/>
          </w:tcPr>
          <w:p w14:paraId="2B502742" w14:textId="540488D6"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top w:val="single" w:sz="4" w:space="0" w:color="auto"/>
            </w:tcBorders>
            <w:shd w:val="clear" w:color="auto" w:fill="FFFFFF"/>
            <w:tcMar>
              <w:top w:w="0" w:type="dxa"/>
              <w:left w:w="0" w:type="dxa"/>
              <w:bottom w:w="0" w:type="dxa"/>
              <w:right w:w="0" w:type="dxa"/>
            </w:tcMar>
            <w:vAlign w:val="center"/>
          </w:tcPr>
          <w:p w14:paraId="2B502743" w14:textId="4D025CB9"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392" w:type="pct"/>
            <w:tcBorders>
              <w:top w:val="single" w:sz="4" w:space="0" w:color="auto"/>
            </w:tcBorders>
            <w:shd w:val="clear" w:color="auto" w:fill="FFFFFF"/>
            <w:tcMar>
              <w:top w:w="0" w:type="dxa"/>
              <w:left w:w="0" w:type="dxa"/>
              <w:bottom w:w="0" w:type="dxa"/>
              <w:right w:w="0" w:type="dxa"/>
            </w:tcMar>
            <w:vAlign w:val="center"/>
          </w:tcPr>
          <w:p w14:paraId="2B502744" w14:textId="6EABFD05"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tcBorders>
              <w:top w:val="single" w:sz="4" w:space="0" w:color="auto"/>
            </w:tcBorders>
            <w:shd w:val="clear" w:color="auto" w:fill="FFFFFF"/>
            <w:tcMar>
              <w:top w:w="0" w:type="dxa"/>
              <w:left w:w="0" w:type="dxa"/>
              <w:bottom w:w="0" w:type="dxa"/>
              <w:right w:w="0" w:type="dxa"/>
            </w:tcMar>
            <w:vAlign w:val="center"/>
          </w:tcPr>
          <w:p w14:paraId="2B502745" w14:textId="5716A486"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tcBorders>
              <w:top w:val="single" w:sz="4" w:space="0" w:color="auto"/>
            </w:tcBorders>
            <w:shd w:val="clear" w:color="auto" w:fill="FFFFFF"/>
            <w:tcMar>
              <w:top w:w="0" w:type="dxa"/>
              <w:left w:w="0" w:type="dxa"/>
              <w:bottom w:w="0" w:type="dxa"/>
              <w:right w:w="0" w:type="dxa"/>
            </w:tcMar>
            <w:vAlign w:val="center"/>
          </w:tcPr>
          <w:p w14:paraId="2B502746" w14:textId="1AB27E53"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w:t>
            </w:r>
          </w:p>
        </w:tc>
        <w:tc>
          <w:tcPr>
            <w:tcW w:w="522" w:type="pct"/>
            <w:vMerge w:val="restart"/>
            <w:tcBorders>
              <w:top w:val="single" w:sz="4" w:space="0" w:color="auto"/>
              <w:left w:val="nil"/>
            </w:tcBorders>
            <w:shd w:val="clear" w:color="auto" w:fill="FFFFFF"/>
            <w:tcMar>
              <w:top w:w="0" w:type="dxa"/>
              <w:left w:w="0" w:type="dxa"/>
              <w:bottom w:w="0" w:type="dxa"/>
              <w:right w:w="0" w:type="dxa"/>
            </w:tcMar>
            <w:vAlign w:val="center"/>
          </w:tcPr>
          <w:p w14:paraId="508E27EF"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top w:val="single" w:sz="4" w:space="0" w:color="auto"/>
              <w:left w:val="nil"/>
            </w:tcBorders>
            <w:shd w:val="clear" w:color="auto" w:fill="FFFFFF"/>
            <w:vAlign w:val="center"/>
          </w:tcPr>
          <w:p w14:paraId="2B502748" w14:textId="6C02FA13"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58A04265" w14:textId="77777777" w:rsidTr="002159AC">
        <w:tc>
          <w:tcPr>
            <w:tcW w:w="875" w:type="pct"/>
            <w:vMerge/>
            <w:shd w:val="clear" w:color="auto" w:fill="FFFFFF"/>
            <w:tcMar>
              <w:top w:w="0" w:type="dxa"/>
              <w:left w:w="0" w:type="dxa"/>
              <w:bottom w:w="0" w:type="dxa"/>
              <w:right w:w="0" w:type="dxa"/>
            </w:tcMar>
            <w:vAlign w:val="center"/>
          </w:tcPr>
          <w:p w14:paraId="41EAD4A3"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68EC4CED" w14:textId="6ED472C0"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color w:val="000000"/>
                <w:lang w:val="en-GB"/>
              </w:rPr>
            </w:pPr>
            <w:r w:rsidRPr="00C50EA7">
              <w:rPr>
                <w:rFonts w:ascii="Aptos" w:eastAsia="Arial" w:hAnsi="Aptos" w:cs="Arial"/>
                <w:color w:val="000000"/>
                <w:lang w:val="en-GB"/>
              </w:rPr>
              <w:t>Completely disagree</w:t>
            </w:r>
          </w:p>
        </w:tc>
        <w:tc>
          <w:tcPr>
            <w:tcW w:w="392" w:type="pct"/>
            <w:shd w:val="clear" w:color="auto" w:fill="FFFFFF"/>
            <w:tcMar>
              <w:top w:w="0" w:type="dxa"/>
              <w:left w:w="0" w:type="dxa"/>
              <w:bottom w:w="0" w:type="dxa"/>
              <w:right w:w="0" w:type="dxa"/>
            </w:tcMar>
            <w:vAlign w:val="center"/>
          </w:tcPr>
          <w:p w14:paraId="4C500686" w14:textId="67431161"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0 (0%)</w:t>
            </w:r>
          </w:p>
        </w:tc>
        <w:tc>
          <w:tcPr>
            <w:tcW w:w="392" w:type="pct"/>
            <w:shd w:val="clear" w:color="auto" w:fill="FFFFFF"/>
            <w:tcMar>
              <w:top w:w="0" w:type="dxa"/>
              <w:left w:w="0" w:type="dxa"/>
              <w:bottom w:w="0" w:type="dxa"/>
              <w:right w:w="0" w:type="dxa"/>
            </w:tcMar>
            <w:vAlign w:val="center"/>
          </w:tcPr>
          <w:p w14:paraId="35172822" w14:textId="12FEAA28"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2 (3.2%)</w:t>
            </w:r>
          </w:p>
        </w:tc>
        <w:tc>
          <w:tcPr>
            <w:tcW w:w="393" w:type="pct"/>
            <w:shd w:val="clear" w:color="auto" w:fill="FFFFFF"/>
            <w:tcMar>
              <w:top w:w="0" w:type="dxa"/>
              <w:left w:w="0" w:type="dxa"/>
              <w:bottom w:w="0" w:type="dxa"/>
              <w:right w:w="0" w:type="dxa"/>
            </w:tcMar>
            <w:vAlign w:val="center"/>
          </w:tcPr>
          <w:p w14:paraId="546B77F1" w14:textId="4ED273EE"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3.2</w:t>
            </w:r>
          </w:p>
        </w:tc>
        <w:tc>
          <w:tcPr>
            <w:tcW w:w="392" w:type="pct"/>
            <w:shd w:val="clear" w:color="auto" w:fill="FFFFFF"/>
            <w:tcMar>
              <w:top w:w="0" w:type="dxa"/>
              <w:left w:w="0" w:type="dxa"/>
              <w:bottom w:w="0" w:type="dxa"/>
              <w:right w:w="0" w:type="dxa"/>
            </w:tcMar>
            <w:vAlign w:val="center"/>
          </w:tcPr>
          <w:p w14:paraId="39E53F5A" w14:textId="7AB66286"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3 (3.9%)</w:t>
            </w:r>
          </w:p>
        </w:tc>
        <w:tc>
          <w:tcPr>
            <w:tcW w:w="392" w:type="pct"/>
            <w:shd w:val="clear" w:color="auto" w:fill="FFFFFF"/>
            <w:tcMar>
              <w:top w:w="0" w:type="dxa"/>
              <w:left w:w="0" w:type="dxa"/>
              <w:bottom w:w="0" w:type="dxa"/>
              <w:right w:w="0" w:type="dxa"/>
            </w:tcMar>
            <w:vAlign w:val="center"/>
          </w:tcPr>
          <w:p w14:paraId="2ABC41A1" w14:textId="41EEB28E"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132E807A" w14:textId="7D44BF6F"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-3.9</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7E7ABD2F"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74EA392C" w14:textId="46CE96C4"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754" w14:textId="77777777" w:rsidTr="002159AC">
        <w:tc>
          <w:tcPr>
            <w:tcW w:w="875" w:type="pct"/>
            <w:vMerge/>
            <w:shd w:val="clear" w:color="auto" w:fill="FFFFFF"/>
            <w:tcMar>
              <w:top w:w="0" w:type="dxa"/>
              <w:left w:w="0" w:type="dxa"/>
              <w:bottom w:w="0" w:type="dxa"/>
              <w:right w:w="0" w:type="dxa"/>
            </w:tcMar>
            <w:vAlign w:val="center"/>
          </w:tcPr>
          <w:p w14:paraId="2B50274A"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4B"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74C"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392" w:type="pct"/>
            <w:shd w:val="clear" w:color="auto" w:fill="FFFFFF"/>
            <w:tcMar>
              <w:top w:w="0" w:type="dxa"/>
              <w:left w:w="0" w:type="dxa"/>
              <w:bottom w:w="0" w:type="dxa"/>
              <w:right w:w="0" w:type="dxa"/>
            </w:tcMar>
            <w:vAlign w:val="center"/>
          </w:tcPr>
          <w:p w14:paraId="2B50274D"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(3.2%)</w:t>
            </w:r>
          </w:p>
        </w:tc>
        <w:tc>
          <w:tcPr>
            <w:tcW w:w="393" w:type="pct"/>
            <w:shd w:val="clear" w:color="auto" w:fill="FFFFFF"/>
            <w:tcMar>
              <w:top w:w="0" w:type="dxa"/>
              <w:left w:w="0" w:type="dxa"/>
              <w:bottom w:w="0" w:type="dxa"/>
              <w:right w:w="0" w:type="dxa"/>
            </w:tcMar>
            <w:vAlign w:val="center"/>
          </w:tcPr>
          <w:p w14:paraId="2B50274E"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0.1</w:t>
            </w:r>
          </w:p>
        </w:tc>
        <w:tc>
          <w:tcPr>
            <w:tcW w:w="392" w:type="pct"/>
            <w:shd w:val="clear" w:color="auto" w:fill="FFFFFF"/>
            <w:tcMar>
              <w:top w:w="0" w:type="dxa"/>
              <w:left w:w="0" w:type="dxa"/>
              <w:bottom w:w="0" w:type="dxa"/>
              <w:right w:w="0" w:type="dxa"/>
            </w:tcMar>
            <w:vAlign w:val="center"/>
          </w:tcPr>
          <w:p w14:paraId="2B50274F"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(6.6%)</w:t>
            </w:r>
          </w:p>
        </w:tc>
        <w:tc>
          <w:tcPr>
            <w:tcW w:w="392" w:type="pct"/>
            <w:shd w:val="clear" w:color="auto" w:fill="FFFFFF"/>
            <w:tcMar>
              <w:top w:w="0" w:type="dxa"/>
              <w:left w:w="0" w:type="dxa"/>
              <w:bottom w:w="0" w:type="dxa"/>
              <w:right w:w="0" w:type="dxa"/>
            </w:tcMar>
            <w:vAlign w:val="center"/>
          </w:tcPr>
          <w:p w14:paraId="2B502750"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751"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-6.6</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49D2D76A"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753" w14:textId="216F6718"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75F" w14:textId="77777777" w:rsidTr="002159AC">
        <w:tc>
          <w:tcPr>
            <w:tcW w:w="875" w:type="pct"/>
            <w:vMerge/>
            <w:shd w:val="clear" w:color="auto" w:fill="FFFFFF"/>
            <w:tcMar>
              <w:top w:w="0" w:type="dxa"/>
              <w:left w:w="0" w:type="dxa"/>
              <w:bottom w:w="0" w:type="dxa"/>
              <w:right w:w="0" w:type="dxa"/>
            </w:tcMar>
            <w:vAlign w:val="center"/>
          </w:tcPr>
          <w:p w14:paraId="2B502755"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56" w14:textId="1862FE7C"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757"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 (23.1%)</w:t>
            </w:r>
          </w:p>
        </w:tc>
        <w:tc>
          <w:tcPr>
            <w:tcW w:w="392" w:type="pct"/>
            <w:shd w:val="clear" w:color="auto" w:fill="FFFFFF"/>
            <w:tcMar>
              <w:top w:w="0" w:type="dxa"/>
              <w:left w:w="0" w:type="dxa"/>
              <w:bottom w:w="0" w:type="dxa"/>
              <w:right w:w="0" w:type="dxa"/>
            </w:tcMar>
            <w:vAlign w:val="center"/>
          </w:tcPr>
          <w:p w14:paraId="2B502758"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 (17.7%)</w:t>
            </w:r>
          </w:p>
        </w:tc>
        <w:tc>
          <w:tcPr>
            <w:tcW w:w="393" w:type="pct"/>
            <w:shd w:val="clear" w:color="auto" w:fill="FFFFFF"/>
            <w:tcMar>
              <w:top w:w="0" w:type="dxa"/>
              <w:left w:w="0" w:type="dxa"/>
              <w:bottom w:w="0" w:type="dxa"/>
              <w:right w:w="0" w:type="dxa"/>
            </w:tcMar>
            <w:vAlign w:val="center"/>
          </w:tcPr>
          <w:p w14:paraId="2B502759"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-5.3</w:t>
            </w:r>
          </w:p>
        </w:tc>
        <w:tc>
          <w:tcPr>
            <w:tcW w:w="392" w:type="pct"/>
            <w:shd w:val="clear" w:color="auto" w:fill="FFFFFF"/>
            <w:tcMar>
              <w:top w:w="0" w:type="dxa"/>
              <w:left w:w="0" w:type="dxa"/>
              <w:bottom w:w="0" w:type="dxa"/>
              <w:right w:w="0" w:type="dxa"/>
            </w:tcMar>
            <w:vAlign w:val="center"/>
          </w:tcPr>
          <w:p w14:paraId="2B50275A"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 (15.8%)</w:t>
            </w:r>
          </w:p>
        </w:tc>
        <w:tc>
          <w:tcPr>
            <w:tcW w:w="392" w:type="pct"/>
            <w:shd w:val="clear" w:color="auto" w:fill="FFFFFF"/>
            <w:tcMar>
              <w:top w:w="0" w:type="dxa"/>
              <w:left w:w="0" w:type="dxa"/>
              <w:bottom w:w="0" w:type="dxa"/>
              <w:right w:w="0" w:type="dxa"/>
            </w:tcMar>
            <w:vAlign w:val="center"/>
          </w:tcPr>
          <w:p w14:paraId="2B50275B"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(4.1%)</w:t>
            </w:r>
          </w:p>
        </w:tc>
        <w:tc>
          <w:tcPr>
            <w:tcW w:w="393" w:type="pct"/>
            <w:shd w:val="clear" w:color="auto" w:fill="FFFFFF"/>
            <w:tcMar>
              <w:top w:w="0" w:type="dxa"/>
              <w:left w:w="0" w:type="dxa"/>
              <w:bottom w:w="0" w:type="dxa"/>
              <w:right w:w="0" w:type="dxa"/>
            </w:tcMar>
            <w:vAlign w:val="center"/>
          </w:tcPr>
          <w:p w14:paraId="2B50275C"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-11.7</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64E0E9A4"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75E" w14:textId="1ECACB2B"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76A" w14:textId="77777777" w:rsidTr="002159AC">
        <w:tc>
          <w:tcPr>
            <w:tcW w:w="875" w:type="pct"/>
            <w:vMerge/>
            <w:shd w:val="clear" w:color="auto" w:fill="FFFFFF"/>
            <w:tcMar>
              <w:top w:w="0" w:type="dxa"/>
              <w:left w:w="0" w:type="dxa"/>
              <w:bottom w:w="0" w:type="dxa"/>
              <w:right w:w="0" w:type="dxa"/>
            </w:tcMar>
            <w:vAlign w:val="center"/>
          </w:tcPr>
          <w:p w14:paraId="2B502760"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61"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762"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21 (32.3%)</w:t>
            </w:r>
          </w:p>
        </w:tc>
        <w:tc>
          <w:tcPr>
            <w:tcW w:w="392" w:type="pct"/>
            <w:shd w:val="clear" w:color="auto" w:fill="FFFFFF"/>
            <w:tcMar>
              <w:top w:w="0" w:type="dxa"/>
              <w:left w:w="0" w:type="dxa"/>
              <w:bottom w:w="0" w:type="dxa"/>
              <w:right w:w="0" w:type="dxa"/>
            </w:tcMar>
            <w:vAlign w:val="center"/>
          </w:tcPr>
          <w:p w14:paraId="2B502763"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 (29.0%)</w:t>
            </w:r>
          </w:p>
        </w:tc>
        <w:tc>
          <w:tcPr>
            <w:tcW w:w="393" w:type="pct"/>
            <w:shd w:val="clear" w:color="auto" w:fill="FFFFFF"/>
            <w:tcMar>
              <w:top w:w="0" w:type="dxa"/>
              <w:left w:w="0" w:type="dxa"/>
              <w:bottom w:w="0" w:type="dxa"/>
              <w:right w:w="0" w:type="dxa"/>
            </w:tcMar>
            <w:vAlign w:val="center"/>
          </w:tcPr>
          <w:p w14:paraId="2B502764"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-3.3</w:t>
            </w:r>
          </w:p>
        </w:tc>
        <w:tc>
          <w:tcPr>
            <w:tcW w:w="392" w:type="pct"/>
            <w:shd w:val="clear" w:color="auto" w:fill="FFFFFF"/>
            <w:tcMar>
              <w:top w:w="0" w:type="dxa"/>
              <w:left w:w="0" w:type="dxa"/>
              <w:bottom w:w="0" w:type="dxa"/>
              <w:right w:w="0" w:type="dxa"/>
            </w:tcMar>
            <w:vAlign w:val="center"/>
          </w:tcPr>
          <w:p w14:paraId="2B502765"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30 (39.5%)</w:t>
            </w:r>
          </w:p>
        </w:tc>
        <w:tc>
          <w:tcPr>
            <w:tcW w:w="392" w:type="pct"/>
            <w:shd w:val="clear" w:color="auto" w:fill="FFFFFF"/>
            <w:tcMar>
              <w:top w:w="0" w:type="dxa"/>
              <w:left w:w="0" w:type="dxa"/>
              <w:bottom w:w="0" w:type="dxa"/>
              <w:right w:w="0" w:type="dxa"/>
            </w:tcMar>
            <w:vAlign w:val="center"/>
          </w:tcPr>
          <w:p w14:paraId="2B502766"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 (30.1%)</w:t>
            </w:r>
          </w:p>
        </w:tc>
        <w:tc>
          <w:tcPr>
            <w:tcW w:w="393" w:type="pct"/>
            <w:shd w:val="clear" w:color="auto" w:fill="FFFFFF"/>
            <w:tcMar>
              <w:top w:w="0" w:type="dxa"/>
              <w:left w:w="0" w:type="dxa"/>
              <w:bottom w:w="0" w:type="dxa"/>
              <w:right w:w="0" w:type="dxa"/>
            </w:tcMar>
            <w:vAlign w:val="center"/>
          </w:tcPr>
          <w:p w14:paraId="2B502767"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-9.3</w:t>
            </w:r>
          </w:p>
        </w:tc>
        <w:tc>
          <w:tcPr>
            <w:tcW w:w="522" w:type="pct"/>
            <w:vMerge/>
            <w:tcBorders>
              <w:left w:val="nil"/>
              <w:bottom w:val="none" w:sz="0" w:space="0" w:color="000000"/>
              <w:right w:val="none" w:sz="0" w:space="0" w:color="000000"/>
            </w:tcBorders>
            <w:shd w:val="clear" w:color="auto" w:fill="FFFFFF"/>
            <w:tcMar>
              <w:top w:w="0" w:type="dxa"/>
              <w:left w:w="0" w:type="dxa"/>
              <w:bottom w:w="0" w:type="dxa"/>
              <w:right w:w="0" w:type="dxa"/>
            </w:tcMar>
            <w:vAlign w:val="center"/>
          </w:tcPr>
          <w:p w14:paraId="00C55A4D"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none" w:sz="0" w:space="0" w:color="000000"/>
              <w:right w:val="none" w:sz="0" w:space="0" w:color="000000"/>
            </w:tcBorders>
            <w:shd w:val="clear" w:color="auto" w:fill="FFFFFF"/>
            <w:vAlign w:val="center"/>
          </w:tcPr>
          <w:p w14:paraId="2B502769" w14:textId="3F6E2D1C"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360A52" w:rsidRPr="00C50EA7" w14:paraId="2B502775" w14:textId="77777777" w:rsidTr="00D32C67">
        <w:tc>
          <w:tcPr>
            <w:tcW w:w="875" w:type="pct"/>
            <w:vMerge/>
            <w:tcBorders>
              <w:bottom w:val="single" w:sz="4" w:space="0" w:color="auto"/>
            </w:tcBorders>
            <w:shd w:val="clear" w:color="auto" w:fill="FFFFFF"/>
            <w:tcMar>
              <w:top w:w="0" w:type="dxa"/>
              <w:left w:w="0" w:type="dxa"/>
              <w:bottom w:w="0" w:type="dxa"/>
              <w:right w:w="0" w:type="dxa"/>
            </w:tcMar>
            <w:vAlign w:val="center"/>
          </w:tcPr>
          <w:p w14:paraId="2B50276B"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76C"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6D"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27 (41.5%)</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6E"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29 (46.8%)</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76F"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5.2</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70"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 (34.2%)</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71"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47 (64.4%)</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772"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30.2</w:t>
            </w:r>
          </w:p>
        </w:tc>
        <w:tc>
          <w:tcPr>
            <w:tcW w:w="522" w:type="pct"/>
            <w:tcBorders>
              <w:top w:val="none" w:sz="0" w:space="0" w:color="000000"/>
              <w:left w:val="nil"/>
              <w:bottom w:val="single" w:sz="4" w:space="0" w:color="auto"/>
              <w:right w:val="none" w:sz="0" w:space="0" w:color="000000"/>
            </w:tcBorders>
            <w:shd w:val="clear" w:color="auto" w:fill="FFFFFF"/>
            <w:tcMar>
              <w:top w:w="0" w:type="dxa"/>
              <w:left w:w="0" w:type="dxa"/>
              <w:bottom w:w="0" w:type="dxa"/>
              <w:right w:w="0" w:type="dxa"/>
            </w:tcMar>
            <w:vAlign w:val="center"/>
          </w:tcPr>
          <w:p w14:paraId="2B502773"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2.85 (1.20 – 7.18)</w:t>
            </w:r>
          </w:p>
        </w:tc>
        <w:tc>
          <w:tcPr>
            <w:tcW w:w="519"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2B502774"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2.94 (1.20 – 7.69)</w:t>
            </w:r>
          </w:p>
        </w:tc>
      </w:tr>
      <w:tr w:rsidR="00360A52" w:rsidRPr="00C50EA7" w14:paraId="2B50278B" w14:textId="77777777" w:rsidTr="00D32C67">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781"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At least one vaccination in the vaccination calendar contains thimerosal</w:t>
            </w:r>
          </w:p>
        </w:tc>
        <w:tc>
          <w:tcPr>
            <w:tcW w:w="730" w:type="pct"/>
            <w:tcBorders>
              <w:top w:val="single" w:sz="4" w:space="0" w:color="auto"/>
            </w:tcBorders>
            <w:shd w:val="clear" w:color="auto" w:fill="FFFFFF"/>
            <w:tcMar>
              <w:top w:w="0" w:type="dxa"/>
              <w:left w:w="0" w:type="dxa"/>
              <w:bottom w:w="0" w:type="dxa"/>
              <w:right w:w="0" w:type="dxa"/>
            </w:tcMar>
            <w:vAlign w:val="center"/>
          </w:tcPr>
          <w:p w14:paraId="2B502782"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disagree</w:t>
            </w:r>
          </w:p>
        </w:tc>
        <w:tc>
          <w:tcPr>
            <w:tcW w:w="392" w:type="pct"/>
            <w:tcBorders>
              <w:top w:val="single" w:sz="4" w:space="0" w:color="auto"/>
            </w:tcBorders>
            <w:shd w:val="clear" w:color="auto" w:fill="FFFFFF"/>
            <w:tcMar>
              <w:top w:w="0" w:type="dxa"/>
              <w:left w:w="0" w:type="dxa"/>
              <w:bottom w:w="0" w:type="dxa"/>
              <w:right w:w="0" w:type="dxa"/>
            </w:tcMar>
            <w:vAlign w:val="center"/>
          </w:tcPr>
          <w:p w14:paraId="2B502783"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 (29.2%)</w:t>
            </w:r>
          </w:p>
        </w:tc>
        <w:tc>
          <w:tcPr>
            <w:tcW w:w="392" w:type="pct"/>
            <w:tcBorders>
              <w:top w:val="single" w:sz="4" w:space="0" w:color="auto"/>
            </w:tcBorders>
            <w:shd w:val="clear" w:color="auto" w:fill="FFFFFF"/>
            <w:tcMar>
              <w:top w:w="0" w:type="dxa"/>
              <w:left w:w="0" w:type="dxa"/>
              <w:bottom w:w="0" w:type="dxa"/>
              <w:right w:w="0" w:type="dxa"/>
            </w:tcMar>
            <w:vAlign w:val="center"/>
          </w:tcPr>
          <w:p w14:paraId="2B502784"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24 (38.7%)</w:t>
            </w:r>
          </w:p>
        </w:tc>
        <w:tc>
          <w:tcPr>
            <w:tcW w:w="393" w:type="pct"/>
            <w:tcBorders>
              <w:top w:val="single" w:sz="4" w:space="0" w:color="auto"/>
            </w:tcBorders>
            <w:shd w:val="clear" w:color="auto" w:fill="FFFFFF"/>
            <w:tcMar>
              <w:top w:w="0" w:type="dxa"/>
              <w:left w:w="0" w:type="dxa"/>
              <w:bottom w:w="0" w:type="dxa"/>
              <w:right w:w="0" w:type="dxa"/>
            </w:tcMar>
            <w:vAlign w:val="center"/>
          </w:tcPr>
          <w:p w14:paraId="2B502785"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9.5</w:t>
            </w:r>
          </w:p>
        </w:tc>
        <w:tc>
          <w:tcPr>
            <w:tcW w:w="392" w:type="pct"/>
            <w:tcBorders>
              <w:top w:val="single" w:sz="4" w:space="0" w:color="auto"/>
            </w:tcBorders>
            <w:shd w:val="clear" w:color="auto" w:fill="FFFFFF"/>
            <w:tcMar>
              <w:top w:w="0" w:type="dxa"/>
              <w:left w:w="0" w:type="dxa"/>
              <w:bottom w:w="0" w:type="dxa"/>
              <w:right w:w="0" w:type="dxa"/>
            </w:tcMar>
            <w:vAlign w:val="center"/>
          </w:tcPr>
          <w:p w14:paraId="2B502786"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(18.4%)</w:t>
            </w:r>
          </w:p>
        </w:tc>
        <w:tc>
          <w:tcPr>
            <w:tcW w:w="392" w:type="pct"/>
            <w:tcBorders>
              <w:top w:val="single" w:sz="4" w:space="0" w:color="auto"/>
            </w:tcBorders>
            <w:shd w:val="clear" w:color="auto" w:fill="FFFFFF"/>
            <w:tcMar>
              <w:top w:w="0" w:type="dxa"/>
              <w:left w:w="0" w:type="dxa"/>
              <w:bottom w:w="0" w:type="dxa"/>
              <w:right w:w="0" w:type="dxa"/>
            </w:tcMar>
            <w:vAlign w:val="center"/>
          </w:tcPr>
          <w:p w14:paraId="2B502787"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33 (45.2%)</w:t>
            </w:r>
          </w:p>
        </w:tc>
        <w:tc>
          <w:tcPr>
            <w:tcW w:w="393" w:type="pct"/>
            <w:tcBorders>
              <w:top w:val="single" w:sz="4" w:space="0" w:color="auto"/>
            </w:tcBorders>
            <w:shd w:val="clear" w:color="auto" w:fill="FFFFFF"/>
            <w:tcMar>
              <w:top w:w="0" w:type="dxa"/>
              <w:left w:w="0" w:type="dxa"/>
              <w:bottom w:w="0" w:type="dxa"/>
              <w:right w:w="0" w:type="dxa"/>
            </w:tcMar>
            <w:vAlign w:val="center"/>
          </w:tcPr>
          <w:p w14:paraId="2B502788"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26.8</w:t>
            </w:r>
          </w:p>
        </w:tc>
        <w:tc>
          <w:tcPr>
            <w:tcW w:w="522" w:type="pct"/>
            <w:tcBorders>
              <w:top w:val="single" w:sz="4" w:space="0" w:color="auto"/>
              <w:left w:val="nil"/>
              <w:bottom w:val="none" w:sz="0" w:space="0" w:color="000000"/>
              <w:right w:val="none" w:sz="0" w:space="0" w:color="000000"/>
            </w:tcBorders>
            <w:shd w:val="clear" w:color="auto" w:fill="FFFFFF"/>
            <w:tcMar>
              <w:top w:w="0" w:type="dxa"/>
              <w:left w:w="0" w:type="dxa"/>
              <w:bottom w:w="0" w:type="dxa"/>
              <w:right w:w="0" w:type="dxa"/>
            </w:tcMar>
            <w:vAlign w:val="center"/>
          </w:tcPr>
          <w:p w14:paraId="2B502789"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1.57 (0.74 – 3.42)</w:t>
            </w:r>
          </w:p>
        </w:tc>
        <w:tc>
          <w:tcPr>
            <w:tcW w:w="519" w:type="pct"/>
            <w:tcBorders>
              <w:top w:val="single" w:sz="4" w:space="0" w:color="auto"/>
              <w:left w:val="none" w:sz="0" w:space="0" w:color="000000"/>
              <w:bottom w:val="none" w:sz="0" w:space="0" w:color="000000"/>
            </w:tcBorders>
            <w:shd w:val="clear" w:color="auto" w:fill="FFFFFF"/>
            <w:tcMar>
              <w:top w:w="0" w:type="dxa"/>
              <w:left w:w="0" w:type="dxa"/>
              <w:bottom w:w="0" w:type="dxa"/>
              <w:right w:w="0" w:type="dxa"/>
            </w:tcMar>
            <w:vAlign w:val="center"/>
          </w:tcPr>
          <w:p w14:paraId="2B50278A"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1.64 (0.75 – 3.67)</w:t>
            </w:r>
          </w:p>
        </w:tc>
      </w:tr>
      <w:tr w:rsidR="002159AC" w:rsidRPr="00C50EA7" w14:paraId="2B502796" w14:textId="77777777" w:rsidTr="002159AC">
        <w:tc>
          <w:tcPr>
            <w:tcW w:w="875" w:type="pct"/>
            <w:vMerge/>
            <w:shd w:val="clear" w:color="auto" w:fill="FFFFFF"/>
            <w:tcMar>
              <w:top w:w="0" w:type="dxa"/>
              <w:left w:w="0" w:type="dxa"/>
              <w:bottom w:w="0" w:type="dxa"/>
              <w:right w:w="0" w:type="dxa"/>
            </w:tcMar>
            <w:vAlign w:val="center"/>
          </w:tcPr>
          <w:p w14:paraId="2B50278C"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8D"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78E"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(7.7%)</w:t>
            </w:r>
          </w:p>
        </w:tc>
        <w:tc>
          <w:tcPr>
            <w:tcW w:w="392" w:type="pct"/>
            <w:shd w:val="clear" w:color="auto" w:fill="FFFFFF"/>
            <w:tcMar>
              <w:top w:w="0" w:type="dxa"/>
              <w:left w:w="0" w:type="dxa"/>
              <w:bottom w:w="0" w:type="dxa"/>
              <w:right w:w="0" w:type="dxa"/>
            </w:tcMar>
            <w:vAlign w:val="center"/>
          </w:tcPr>
          <w:p w14:paraId="2B50278F"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 (14.5%)</w:t>
            </w:r>
          </w:p>
        </w:tc>
        <w:tc>
          <w:tcPr>
            <w:tcW w:w="393" w:type="pct"/>
            <w:shd w:val="clear" w:color="auto" w:fill="FFFFFF"/>
            <w:tcMar>
              <w:top w:w="0" w:type="dxa"/>
              <w:left w:w="0" w:type="dxa"/>
              <w:bottom w:w="0" w:type="dxa"/>
              <w:right w:w="0" w:type="dxa"/>
            </w:tcMar>
            <w:vAlign w:val="center"/>
          </w:tcPr>
          <w:p w14:paraId="2B502790"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6.8</w:t>
            </w:r>
          </w:p>
        </w:tc>
        <w:tc>
          <w:tcPr>
            <w:tcW w:w="392" w:type="pct"/>
            <w:shd w:val="clear" w:color="auto" w:fill="FFFFFF"/>
            <w:tcMar>
              <w:top w:w="0" w:type="dxa"/>
              <w:left w:w="0" w:type="dxa"/>
              <w:bottom w:w="0" w:type="dxa"/>
              <w:right w:w="0" w:type="dxa"/>
            </w:tcMar>
            <w:vAlign w:val="center"/>
          </w:tcPr>
          <w:p w14:paraId="2B502791"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 (17.1%)</w:t>
            </w:r>
          </w:p>
        </w:tc>
        <w:tc>
          <w:tcPr>
            <w:tcW w:w="392" w:type="pct"/>
            <w:shd w:val="clear" w:color="auto" w:fill="FFFFFF"/>
            <w:tcMar>
              <w:top w:w="0" w:type="dxa"/>
              <w:left w:w="0" w:type="dxa"/>
              <w:bottom w:w="0" w:type="dxa"/>
              <w:right w:w="0" w:type="dxa"/>
            </w:tcMar>
            <w:vAlign w:val="center"/>
          </w:tcPr>
          <w:p w14:paraId="2B502792" w14:textId="739C068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(9.6%)</w:t>
            </w:r>
          </w:p>
        </w:tc>
        <w:tc>
          <w:tcPr>
            <w:tcW w:w="393" w:type="pct"/>
            <w:shd w:val="clear" w:color="auto" w:fill="FFFFFF"/>
            <w:tcMar>
              <w:top w:w="0" w:type="dxa"/>
              <w:left w:w="0" w:type="dxa"/>
              <w:bottom w:w="0" w:type="dxa"/>
              <w:right w:w="0" w:type="dxa"/>
            </w:tcMar>
            <w:vAlign w:val="center"/>
          </w:tcPr>
          <w:p w14:paraId="2B502793"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-7.5</w:t>
            </w:r>
          </w:p>
        </w:tc>
        <w:tc>
          <w:tcPr>
            <w:tcW w:w="522" w:type="pct"/>
            <w:vMerge w:val="restart"/>
            <w:tcBorders>
              <w:top w:val="none" w:sz="0" w:space="0" w:color="000000"/>
              <w:left w:val="nil"/>
              <w:right w:val="none" w:sz="0" w:space="0" w:color="000000"/>
            </w:tcBorders>
            <w:shd w:val="clear" w:color="auto" w:fill="FFFFFF"/>
            <w:tcMar>
              <w:top w:w="0" w:type="dxa"/>
              <w:left w:w="0" w:type="dxa"/>
              <w:bottom w:w="0" w:type="dxa"/>
              <w:right w:w="0" w:type="dxa"/>
            </w:tcMar>
            <w:vAlign w:val="center"/>
          </w:tcPr>
          <w:p w14:paraId="7C5AB41E"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top w:val="none" w:sz="0" w:space="0" w:color="000000"/>
              <w:left w:val="nil"/>
              <w:right w:val="none" w:sz="0" w:space="0" w:color="000000"/>
            </w:tcBorders>
            <w:shd w:val="clear" w:color="auto" w:fill="FFFFFF"/>
            <w:vAlign w:val="center"/>
          </w:tcPr>
          <w:p w14:paraId="2B502795" w14:textId="2B69C8E9"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2B5027A1" w14:textId="77777777" w:rsidTr="002159AC">
        <w:tc>
          <w:tcPr>
            <w:tcW w:w="875" w:type="pct"/>
            <w:vMerge/>
            <w:shd w:val="clear" w:color="auto" w:fill="FFFFFF"/>
            <w:tcMar>
              <w:top w:w="0" w:type="dxa"/>
              <w:left w:w="0" w:type="dxa"/>
              <w:bottom w:w="0" w:type="dxa"/>
              <w:right w:w="0" w:type="dxa"/>
            </w:tcMar>
            <w:vAlign w:val="center"/>
          </w:tcPr>
          <w:p w14:paraId="2B502797"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98" w14:textId="5AC05612"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799"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(7.7%)</w:t>
            </w:r>
          </w:p>
        </w:tc>
        <w:tc>
          <w:tcPr>
            <w:tcW w:w="392" w:type="pct"/>
            <w:shd w:val="clear" w:color="auto" w:fill="FFFFFF"/>
            <w:tcMar>
              <w:top w:w="0" w:type="dxa"/>
              <w:left w:w="0" w:type="dxa"/>
              <w:bottom w:w="0" w:type="dxa"/>
              <w:right w:w="0" w:type="dxa"/>
            </w:tcMar>
            <w:vAlign w:val="center"/>
          </w:tcPr>
          <w:p w14:paraId="2B50279A"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(8.1%)</w:t>
            </w:r>
          </w:p>
        </w:tc>
        <w:tc>
          <w:tcPr>
            <w:tcW w:w="393" w:type="pct"/>
            <w:shd w:val="clear" w:color="auto" w:fill="FFFFFF"/>
            <w:tcMar>
              <w:top w:w="0" w:type="dxa"/>
              <w:left w:w="0" w:type="dxa"/>
              <w:bottom w:w="0" w:type="dxa"/>
              <w:right w:w="0" w:type="dxa"/>
            </w:tcMar>
            <w:vAlign w:val="center"/>
          </w:tcPr>
          <w:p w14:paraId="2B50279B"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0.4</w:t>
            </w:r>
          </w:p>
        </w:tc>
        <w:tc>
          <w:tcPr>
            <w:tcW w:w="392" w:type="pct"/>
            <w:shd w:val="clear" w:color="auto" w:fill="FFFFFF"/>
            <w:tcMar>
              <w:top w:w="0" w:type="dxa"/>
              <w:left w:w="0" w:type="dxa"/>
              <w:bottom w:w="0" w:type="dxa"/>
              <w:right w:w="0" w:type="dxa"/>
            </w:tcMar>
            <w:vAlign w:val="center"/>
          </w:tcPr>
          <w:p w14:paraId="2B50279C"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(6.6%)</w:t>
            </w:r>
          </w:p>
        </w:tc>
        <w:tc>
          <w:tcPr>
            <w:tcW w:w="392" w:type="pct"/>
            <w:shd w:val="clear" w:color="auto" w:fill="FFFFFF"/>
            <w:tcMar>
              <w:top w:w="0" w:type="dxa"/>
              <w:left w:w="0" w:type="dxa"/>
              <w:bottom w:w="0" w:type="dxa"/>
              <w:right w:w="0" w:type="dxa"/>
            </w:tcMar>
            <w:vAlign w:val="center"/>
          </w:tcPr>
          <w:p w14:paraId="2B50279D"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(8.2%)</w:t>
            </w:r>
          </w:p>
        </w:tc>
        <w:tc>
          <w:tcPr>
            <w:tcW w:w="393" w:type="pct"/>
            <w:shd w:val="clear" w:color="auto" w:fill="FFFFFF"/>
            <w:tcMar>
              <w:top w:w="0" w:type="dxa"/>
              <w:left w:w="0" w:type="dxa"/>
              <w:bottom w:w="0" w:type="dxa"/>
              <w:right w:w="0" w:type="dxa"/>
            </w:tcMar>
            <w:vAlign w:val="center"/>
          </w:tcPr>
          <w:p w14:paraId="2B50279E"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140A1677"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7A0" w14:textId="05792842"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7AC" w14:textId="77777777" w:rsidTr="002159AC">
        <w:tc>
          <w:tcPr>
            <w:tcW w:w="875" w:type="pct"/>
            <w:vMerge/>
            <w:shd w:val="clear" w:color="auto" w:fill="FFFFFF"/>
            <w:tcMar>
              <w:top w:w="0" w:type="dxa"/>
              <w:left w:w="0" w:type="dxa"/>
              <w:bottom w:w="0" w:type="dxa"/>
              <w:right w:w="0" w:type="dxa"/>
            </w:tcMar>
            <w:vAlign w:val="center"/>
          </w:tcPr>
          <w:p w14:paraId="2B5027A2"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A3"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7A4"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 (16.9%)</w:t>
            </w:r>
          </w:p>
        </w:tc>
        <w:tc>
          <w:tcPr>
            <w:tcW w:w="392" w:type="pct"/>
            <w:shd w:val="clear" w:color="auto" w:fill="FFFFFF"/>
            <w:tcMar>
              <w:top w:w="0" w:type="dxa"/>
              <w:left w:w="0" w:type="dxa"/>
              <w:bottom w:w="0" w:type="dxa"/>
              <w:right w:w="0" w:type="dxa"/>
            </w:tcMar>
            <w:vAlign w:val="center"/>
          </w:tcPr>
          <w:p w14:paraId="2B5027A5"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 (16.1%)</w:t>
            </w:r>
          </w:p>
        </w:tc>
        <w:tc>
          <w:tcPr>
            <w:tcW w:w="393" w:type="pct"/>
            <w:shd w:val="clear" w:color="auto" w:fill="FFFFFF"/>
            <w:tcMar>
              <w:top w:w="0" w:type="dxa"/>
              <w:left w:w="0" w:type="dxa"/>
              <w:bottom w:w="0" w:type="dxa"/>
              <w:right w:w="0" w:type="dxa"/>
            </w:tcMar>
            <w:vAlign w:val="center"/>
          </w:tcPr>
          <w:p w14:paraId="2B5027A6"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-0.8</w:t>
            </w:r>
          </w:p>
        </w:tc>
        <w:tc>
          <w:tcPr>
            <w:tcW w:w="392" w:type="pct"/>
            <w:shd w:val="clear" w:color="auto" w:fill="FFFFFF"/>
            <w:tcMar>
              <w:top w:w="0" w:type="dxa"/>
              <w:left w:w="0" w:type="dxa"/>
              <w:bottom w:w="0" w:type="dxa"/>
              <w:right w:w="0" w:type="dxa"/>
            </w:tcMar>
            <w:vAlign w:val="center"/>
          </w:tcPr>
          <w:p w14:paraId="2B5027A7"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 (25.0%)</w:t>
            </w:r>
          </w:p>
        </w:tc>
        <w:tc>
          <w:tcPr>
            <w:tcW w:w="392" w:type="pct"/>
            <w:shd w:val="clear" w:color="auto" w:fill="FFFFFF"/>
            <w:tcMar>
              <w:top w:w="0" w:type="dxa"/>
              <w:left w:w="0" w:type="dxa"/>
              <w:bottom w:w="0" w:type="dxa"/>
              <w:right w:w="0" w:type="dxa"/>
            </w:tcMar>
            <w:vAlign w:val="center"/>
          </w:tcPr>
          <w:p w14:paraId="2B5027A8"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 (16.4%)</w:t>
            </w:r>
          </w:p>
        </w:tc>
        <w:tc>
          <w:tcPr>
            <w:tcW w:w="393" w:type="pct"/>
            <w:shd w:val="clear" w:color="auto" w:fill="FFFFFF"/>
            <w:tcMar>
              <w:top w:w="0" w:type="dxa"/>
              <w:left w:w="0" w:type="dxa"/>
              <w:bottom w:w="0" w:type="dxa"/>
              <w:right w:w="0" w:type="dxa"/>
            </w:tcMar>
            <w:vAlign w:val="center"/>
          </w:tcPr>
          <w:p w14:paraId="2B5027A9"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-8.6</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10B5F8FC"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7AB" w14:textId="3FADFC54"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7B7" w14:textId="77777777" w:rsidTr="002159AC">
        <w:tc>
          <w:tcPr>
            <w:tcW w:w="875" w:type="pct"/>
            <w:vMerge/>
            <w:shd w:val="clear" w:color="auto" w:fill="FFFFFF"/>
            <w:tcMar>
              <w:top w:w="0" w:type="dxa"/>
              <w:left w:w="0" w:type="dxa"/>
              <w:bottom w:w="0" w:type="dxa"/>
              <w:right w:w="0" w:type="dxa"/>
            </w:tcMar>
            <w:vAlign w:val="center"/>
          </w:tcPr>
          <w:p w14:paraId="2B5027AD"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AE"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shd w:val="clear" w:color="auto" w:fill="FFFFFF"/>
            <w:tcMar>
              <w:top w:w="0" w:type="dxa"/>
              <w:left w:w="0" w:type="dxa"/>
              <w:bottom w:w="0" w:type="dxa"/>
              <w:right w:w="0" w:type="dxa"/>
            </w:tcMar>
            <w:vAlign w:val="center"/>
          </w:tcPr>
          <w:p w14:paraId="2B5027AF"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(7.7%)</w:t>
            </w:r>
          </w:p>
        </w:tc>
        <w:tc>
          <w:tcPr>
            <w:tcW w:w="392" w:type="pct"/>
            <w:shd w:val="clear" w:color="auto" w:fill="FFFFFF"/>
            <w:tcMar>
              <w:top w:w="0" w:type="dxa"/>
              <w:left w:w="0" w:type="dxa"/>
              <w:bottom w:w="0" w:type="dxa"/>
              <w:right w:w="0" w:type="dxa"/>
            </w:tcMar>
            <w:vAlign w:val="center"/>
          </w:tcPr>
          <w:p w14:paraId="2B5027B0"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(8.1%)</w:t>
            </w:r>
          </w:p>
        </w:tc>
        <w:tc>
          <w:tcPr>
            <w:tcW w:w="393" w:type="pct"/>
            <w:shd w:val="clear" w:color="auto" w:fill="FFFFFF"/>
            <w:tcMar>
              <w:top w:w="0" w:type="dxa"/>
              <w:left w:w="0" w:type="dxa"/>
              <w:bottom w:w="0" w:type="dxa"/>
              <w:right w:w="0" w:type="dxa"/>
            </w:tcMar>
            <w:vAlign w:val="center"/>
          </w:tcPr>
          <w:p w14:paraId="2B5027B1"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0.4</w:t>
            </w:r>
          </w:p>
        </w:tc>
        <w:tc>
          <w:tcPr>
            <w:tcW w:w="392" w:type="pct"/>
            <w:shd w:val="clear" w:color="auto" w:fill="FFFFFF"/>
            <w:tcMar>
              <w:top w:w="0" w:type="dxa"/>
              <w:left w:w="0" w:type="dxa"/>
              <w:bottom w:w="0" w:type="dxa"/>
              <w:right w:w="0" w:type="dxa"/>
            </w:tcMar>
            <w:vAlign w:val="center"/>
          </w:tcPr>
          <w:p w14:paraId="2B5027B2"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(5.3%)</w:t>
            </w:r>
          </w:p>
        </w:tc>
        <w:tc>
          <w:tcPr>
            <w:tcW w:w="392" w:type="pct"/>
            <w:shd w:val="clear" w:color="auto" w:fill="FFFFFF"/>
            <w:tcMar>
              <w:top w:w="0" w:type="dxa"/>
              <w:left w:w="0" w:type="dxa"/>
              <w:bottom w:w="0" w:type="dxa"/>
              <w:right w:w="0" w:type="dxa"/>
            </w:tcMar>
            <w:vAlign w:val="center"/>
          </w:tcPr>
          <w:p w14:paraId="2B5027B3" w14:textId="43B35A09"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(9.6%)</w:t>
            </w:r>
          </w:p>
        </w:tc>
        <w:tc>
          <w:tcPr>
            <w:tcW w:w="393" w:type="pct"/>
            <w:shd w:val="clear" w:color="auto" w:fill="FFFFFF"/>
            <w:tcMar>
              <w:top w:w="0" w:type="dxa"/>
              <w:left w:w="0" w:type="dxa"/>
              <w:bottom w:w="0" w:type="dxa"/>
              <w:right w:w="0" w:type="dxa"/>
            </w:tcMar>
            <w:vAlign w:val="center"/>
          </w:tcPr>
          <w:p w14:paraId="2B5027B4"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4.3</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2EE71B69"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7B6" w14:textId="60441504"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7C2" w14:textId="77777777" w:rsidTr="002159AC">
        <w:tc>
          <w:tcPr>
            <w:tcW w:w="875" w:type="pct"/>
            <w:vMerge/>
            <w:tcBorders>
              <w:bottom w:val="single" w:sz="4" w:space="0" w:color="auto"/>
            </w:tcBorders>
            <w:shd w:val="clear" w:color="auto" w:fill="FFFFFF"/>
            <w:tcMar>
              <w:top w:w="0" w:type="dxa"/>
              <w:left w:w="0" w:type="dxa"/>
              <w:bottom w:w="0" w:type="dxa"/>
              <w:right w:w="0" w:type="dxa"/>
            </w:tcMar>
            <w:vAlign w:val="center"/>
          </w:tcPr>
          <w:p w14:paraId="2B5027B8"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7B9"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BA"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(30.8%)</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BB"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 (14.5%)</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7BC"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-16.3</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BD"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21 (27.6%)</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BE"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(11.0%)</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7BF"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-16.7</w:t>
            </w:r>
          </w:p>
        </w:tc>
        <w:tc>
          <w:tcPr>
            <w:tcW w:w="522" w:type="pct"/>
            <w:vMerge/>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016A1080"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single" w:sz="4" w:space="0" w:color="auto"/>
              <w:right w:val="none" w:sz="0" w:space="0" w:color="000000"/>
            </w:tcBorders>
            <w:shd w:val="clear" w:color="auto" w:fill="FFFFFF"/>
            <w:vAlign w:val="center"/>
          </w:tcPr>
          <w:p w14:paraId="2B5027C1" w14:textId="27D3BF99"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360A52" w:rsidRPr="00C50EA7" w14:paraId="2B5027CD" w14:textId="77777777" w:rsidTr="00D32C67">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7C3"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The amount of thimerosal in vaccines can cause neurotoxicity</w:t>
            </w:r>
          </w:p>
        </w:tc>
        <w:tc>
          <w:tcPr>
            <w:tcW w:w="730" w:type="pct"/>
            <w:tcBorders>
              <w:top w:val="single" w:sz="4" w:space="0" w:color="auto"/>
            </w:tcBorders>
            <w:shd w:val="clear" w:color="auto" w:fill="FFFFFF"/>
            <w:tcMar>
              <w:top w:w="0" w:type="dxa"/>
              <w:left w:w="0" w:type="dxa"/>
              <w:bottom w:w="0" w:type="dxa"/>
              <w:right w:w="0" w:type="dxa"/>
            </w:tcMar>
            <w:vAlign w:val="center"/>
          </w:tcPr>
          <w:p w14:paraId="2B5027C4"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disagree</w:t>
            </w:r>
          </w:p>
        </w:tc>
        <w:tc>
          <w:tcPr>
            <w:tcW w:w="392" w:type="pct"/>
            <w:tcBorders>
              <w:top w:val="single" w:sz="4" w:space="0" w:color="auto"/>
            </w:tcBorders>
            <w:shd w:val="clear" w:color="auto" w:fill="FFFFFF"/>
            <w:tcMar>
              <w:top w:w="0" w:type="dxa"/>
              <w:left w:w="0" w:type="dxa"/>
              <w:bottom w:w="0" w:type="dxa"/>
              <w:right w:w="0" w:type="dxa"/>
            </w:tcMar>
            <w:vAlign w:val="center"/>
          </w:tcPr>
          <w:p w14:paraId="2B5027C5"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 (23.1%)</w:t>
            </w:r>
          </w:p>
        </w:tc>
        <w:tc>
          <w:tcPr>
            <w:tcW w:w="392" w:type="pct"/>
            <w:tcBorders>
              <w:top w:val="single" w:sz="4" w:space="0" w:color="auto"/>
            </w:tcBorders>
            <w:shd w:val="clear" w:color="auto" w:fill="FFFFFF"/>
            <w:tcMar>
              <w:top w:w="0" w:type="dxa"/>
              <w:left w:w="0" w:type="dxa"/>
              <w:bottom w:w="0" w:type="dxa"/>
              <w:right w:w="0" w:type="dxa"/>
            </w:tcMar>
            <w:vAlign w:val="center"/>
          </w:tcPr>
          <w:p w14:paraId="2B5027C6"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 (40.3%)</w:t>
            </w:r>
          </w:p>
        </w:tc>
        <w:tc>
          <w:tcPr>
            <w:tcW w:w="393" w:type="pct"/>
            <w:tcBorders>
              <w:top w:val="single" w:sz="4" w:space="0" w:color="auto"/>
            </w:tcBorders>
            <w:shd w:val="clear" w:color="auto" w:fill="FFFFFF"/>
            <w:tcMar>
              <w:top w:w="0" w:type="dxa"/>
              <w:left w:w="0" w:type="dxa"/>
              <w:bottom w:w="0" w:type="dxa"/>
              <w:right w:w="0" w:type="dxa"/>
            </w:tcMar>
            <w:vAlign w:val="center"/>
          </w:tcPr>
          <w:p w14:paraId="2B5027C7"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17.2</w:t>
            </w:r>
          </w:p>
        </w:tc>
        <w:tc>
          <w:tcPr>
            <w:tcW w:w="392" w:type="pct"/>
            <w:tcBorders>
              <w:top w:val="single" w:sz="4" w:space="0" w:color="auto"/>
            </w:tcBorders>
            <w:shd w:val="clear" w:color="auto" w:fill="FFFFFF"/>
            <w:tcMar>
              <w:top w:w="0" w:type="dxa"/>
              <w:left w:w="0" w:type="dxa"/>
              <w:bottom w:w="0" w:type="dxa"/>
              <w:right w:w="0" w:type="dxa"/>
            </w:tcMar>
            <w:vAlign w:val="center"/>
          </w:tcPr>
          <w:p w14:paraId="2B5027C8"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 (34.2%)</w:t>
            </w:r>
          </w:p>
        </w:tc>
        <w:tc>
          <w:tcPr>
            <w:tcW w:w="392" w:type="pct"/>
            <w:tcBorders>
              <w:top w:val="single" w:sz="4" w:space="0" w:color="auto"/>
            </w:tcBorders>
            <w:shd w:val="clear" w:color="auto" w:fill="FFFFFF"/>
            <w:tcMar>
              <w:top w:w="0" w:type="dxa"/>
              <w:left w:w="0" w:type="dxa"/>
              <w:bottom w:w="0" w:type="dxa"/>
              <w:right w:w="0" w:type="dxa"/>
            </w:tcMar>
            <w:vAlign w:val="center"/>
          </w:tcPr>
          <w:p w14:paraId="2B5027C9"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45 (61.6%)</w:t>
            </w:r>
          </w:p>
        </w:tc>
        <w:tc>
          <w:tcPr>
            <w:tcW w:w="393" w:type="pct"/>
            <w:tcBorders>
              <w:top w:val="single" w:sz="4" w:space="0" w:color="auto"/>
            </w:tcBorders>
            <w:shd w:val="clear" w:color="auto" w:fill="FFFFFF"/>
            <w:tcMar>
              <w:top w:w="0" w:type="dxa"/>
              <w:left w:w="0" w:type="dxa"/>
              <w:bottom w:w="0" w:type="dxa"/>
              <w:right w:w="0" w:type="dxa"/>
            </w:tcMar>
            <w:vAlign w:val="center"/>
          </w:tcPr>
          <w:p w14:paraId="2B5027CA"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27.4</w:t>
            </w:r>
          </w:p>
        </w:tc>
        <w:tc>
          <w:tcPr>
            <w:tcW w:w="522" w:type="pct"/>
            <w:tcBorders>
              <w:top w:val="single" w:sz="4" w:space="0" w:color="auto"/>
              <w:left w:val="nil"/>
              <w:bottom w:val="none" w:sz="0" w:space="0" w:color="000000"/>
              <w:right w:val="none" w:sz="0" w:space="0" w:color="000000"/>
            </w:tcBorders>
            <w:shd w:val="clear" w:color="auto" w:fill="FFFFFF"/>
            <w:tcMar>
              <w:top w:w="0" w:type="dxa"/>
              <w:left w:w="0" w:type="dxa"/>
              <w:bottom w:w="0" w:type="dxa"/>
              <w:right w:w="0" w:type="dxa"/>
            </w:tcMar>
            <w:vAlign w:val="center"/>
          </w:tcPr>
          <w:p w14:paraId="2B5027CB"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2.77 (1.26 – 6.28)</w:t>
            </w:r>
          </w:p>
        </w:tc>
        <w:tc>
          <w:tcPr>
            <w:tcW w:w="519" w:type="pct"/>
            <w:tcBorders>
              <w:top w:val="single" w:sz="4" w:space="0" w:color="auto"/>
              <w:left w:val="none" w:sz="0" w:space="0" w:color="000000"/>
              <w:bottom w:val="none" w:sz="0" w:space="0" w:color="000000"/>
            </w:tcBorders>
            <w:shd w:val="clear" w:color="auto" w:fill="FFFFFF"/>
            <w:tcMar>
              <w:top w:w="0" w:type="dxa"/>
              <w:left w:w="0" w:type="dxa"/>
              <w:bottom w:w="0" w:type="dxa"/>
              <w:right w:w="0" w:type="dxa"/>
            </w:tcMar>
            <w:vAlign w:val="center"/>
          </w:tcPr>
          <w:p w14:paraId="2B5027CC" w14:textId="77777777" w:rsidR="008B3107" w:rsidRPr="00C50EA7" w:rsidRDefault="008B3107"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bCs/>
                <w:lang w:val="en-GB"/>
              </w:rPr>
            </w:pPr>
            <w:r w:rsidRPr="00C50EA7">
              <w:rPr>
                <w:rFonts w:ascii="Aptos" w:eastAsia="Arial" w:hAnsi="Aptos" w:cs="Arial"/>
                <w:b/>
                <w:bCs/>
                <w:color w:val="000000"/>
                <w:lang w:val="en-GB"/>
              </w:rPr>
              <w:t>3.59 (1.54 – 8.89)</w:t>
            </w:r>
          </w:p>
        </w:tc>
      </w:tr>
      <w:tr w:rsidR="002159AC" w:rsidRPr="00C50EA7" w14:paraId="2B5027D8" w14:textId="77777777" w:rsidTr="002159AC">
        <w:tc>
          <w:tcPr>
            <w:tcW w:w="875" w:type="pct"/>
            <w:vMerge/>
            <w:shd w:val="clear" w:color="auto" w:fill="FFFFFF"/>
            <w:tcMar>
              <w:top w:w="0" w:type="dxa"/>
              <w:left w:w="0" w:type="dxa"/>
              <w:bottom w:w="0" w:type="dxa"/>
              <w:right w:w="0" w:type="dxa"/>
            </w:tcMar>
            <w:vAlign w:val="center"/>
          </w:tcPr>
          <w:p w14:paraId="2B5027CE"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CF"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7D0"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 (29.2%)</w:t>
            </w:r>
          </w:p>
        </w:tc>
        <w:tc>
          <w:tcPr>
            <w:tcW w:w="392" w:type="pct"/>
            <w:shd w:val="clear" w:color="auto" w:fill="FFFFFF"/>
            <w:tcMar>
              <w:top w:w="0" w:type="dxa"/>
              <w:left w:w="0" w:type="dxa"/>
              <w:bottom w:w="0" w:type="dxa"/>
              <w:right w:w="0" w:type="dxa"/>
            </w:tcMar>
            <w:vAlign w:val="center"/>
          </w:tcPr>
          <w:p w14:paraId="2B5027D1"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 (27.4%)</w:t>
            </w:r>
          </w:p>
        </w:tc>
        <w:tc>
          <w:tcPr>
            <w:tcW w:w="393" w:type="pct"/>
            <w:shd w:val="clear" w:color="auto" w:fill="FFFFFF"/>
            <w:tcMar>
              <w:top w:w="0" w:type="dxa"/>
              <w:left w:w="0" w:type="dxa"/>
              <w:bottom w:w="0" w:type="dxa"/>
              <w:right w:w="0" w:type="dxa"/>
            </w:tcMar>
            <w:vAlign w:val="center"/>
          </w:tcPr>
          <w:p w14:paraId="2B5027D2"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w:t>
            </w:r>
          </w:p>
        </w:tc>
        <w:tc>
          <w:tcPr>
            <w:tcW w:w="392" w:type="pct"/>
            <w:shd w:val="clear" w:color="auto" w:fill="FFFFFF"/>
            <w:tcMar>
              <w:top w:w="0" w:type="dxa"/>
              <w:left w:w="0" w:type="dxa"/>
              <w:bottom w:w="0" w:type="dxa"/>
              <w:right w:w="0" w:type="dxa"/>
            </w:tcMar>
            <w:vAlign w:val="center"/>
          </w:tcPr>
          <w:p w14:paraId="2B5027D3"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16 (21.1%)</w:t>
            </w:r>
          </w:p>
        </w:tc>
        <w:tc>
          <w:tcPr>
            <w:tcW w:w="392" w:type="pct"/>
            <w:shd w:val="clear" w:color="auto" w:fill="FFFFFF"/>
            <w:tcMar>
              <w:top w:w="0" w:type="dxa"/>
              <w:left w:w="0" w:type="dxa"/>
              <w:bottom w:w="0" w:type="dxa"/>
              <w:right w:w="0" w:type="dxa"/>
            </w:tcMar>
            <w:vAlign w:val="center"/>
          </w:tcPr>
          <w:p w14:paraId="2B5027D4"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 (24.7%)</w:t>
            </w:r>
          </w:p>
        </w:tc>
        <w:tc>
          <w:tcPr>
            <w:tcW w:w="393" w:type="pct"/>
            <w:shd w:val="clear" w:color="auto" w:fill="FFFFFF"/>
            <w:tcMar>
              <w:top w:w="0" w:type="dxa"/>
              <w:left w:w="0" w:type="dxa"/>
              <w:bottom w:w="0" w:type="dxa"/>
              <w:right w:w="0" w:type="dxa"/>
            </w:tcMar>
            <w:vAlign w:val="center"/>
          </w:tcPr>
          <w:p w14:paraId="2B5027D5"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3.6</w:t>
            </w:r>
          </w:p>
        </w:tc>
        <w:tc>
          <w:tcPr>
            <w:tcW w:w="522" w:type="pct"/>
            <w:vMerge w:val="restart"/>
            <w:tcBorders>
              <w:top w:val="none" w:sz="0" w:space="0" w:color="000000"/>
              <w:left w:val="nil"/>
              <w:right w:val="none" w:sz="0" w:space="0" w:color="000000"/>
            </w:tcBorders>
            <w:shd w:val="clear" w:color="auto" w:fill="FFFFFF"/>
            <w:tcMar>
              <w:top w:w="0" w:type="dxa"/>
              <w:left w:w="0" w:type="dxa"/>
              <w:bottom w:w="0" w:type="dxa"/>
              <w:right w:w="0" w:type="dxa"/>
            </w:tcMar>
            <w:vAlign w:val="center"/>
          </w:tcPr>
          <w:p w14:paraId="28DC746E"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top w:val="none" w:sz="0" w:space="0" w:color="000000"/>
              <w:left w:val="nil"/>
              <w:right w:val="none" w:sz="0" w:space="0" w:color="000000"/>
            </w:tcBorders>
            <w:shd w:val="clear" w:color="auto" w:fill="FFFFFF"/>
            <w:vAlign w:val="center"/>
          </w:tcPr>
          <w:p w14:paraId="2B5027D7" w14:textId="2315D07B"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2B5027E3" w14:textId="77777777" w:rsidTr="002159AC">
        <w:tc>
          <w:tcPr>
            <w:tcW w:w="875" w:type="pct"/>
            <w:vMerge/>
            <w:shd w:val="clear" w:color="auto" w:fill="FFFFFF"/>
            <w:tcMar>
              <w:top w:w="0" w:type="dxa"/>
              <w:left w:w="0" w:type="dxa"/>
              <w:bottom w:w="0" w:type="dxa"/>
              <w:right w:w="0" w:type="dxa"/>
            </w:tcMar>
            <w:vAlign w:val="center"/>
          </w:tcPr>
          <w:p w14:paraId="2B5027D9"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DA" w14:textId="2A24703D"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7DB"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(12.3%)</w:t>
            </w:r>
          </w:p>
        </w:tc>
        <w:tc>
          <w:tcPr>
            <w:tcW w:w="392" w:type="pct"/>
            <w:shd w:val="clear" w:color="auto" w:fill="FFFFFF"/>
            <w:tcMar>
              <w:top w:w="0" w:type="dxa"/>
              <w:left w:w="0" w:type="dxa"/>
              <w:bottom w:w="0" w:type="dxa"/>
              <w:right w:w="0" w:type="dxa"/>
            </w:tcMar>
            <w:vAlign w:val="center"/>
          </w:tcPr>
          <w:p w14:paraId="2B5027DC"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(12.9%)</w:t>
            </w:r>
          </w:p>
        </w:tc>
        <w:tc>
          <w:tcPr>
            <w:tcW w:w="393" w:type="pct"/>
            <w:shd w:val="clear" w:color="auto" w:fill="FFFFFF"/>
            <w:tcMar>
              <w:top w:w="0" w:type="dxa"/>
              <w:left w:w="0" w:type="dxa"/>
              <w:bottom w:w="0" w:type="dxa"/>
              <w:right w:w="0" w:type="dxa"/>
            </w:tcMar>
            <w:vAlign w:val="center"/>
          </w:tcPr>
          <w:p w14:paraId="2B5027DD"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0.6</w:t>
            </w:r>
          </w:p>
        </w:tc>
        <w:tc>
          <w:tcPr>
            <w:tcW w:w="392" w:type="pct"/>
            <w:shd w:val="clear" w:color="auto" w:fill="FFFFFF"/>
            <w:tcMar>
              <w:top w:w="0" w:type="dxa"/>
              <w:left w:w="0" w:type="dxa"/>
              <w:bottom w:w="0" w:type="dxa"/>
              <w:right w:w="0" w:type="dxa"/>
            </w:tcMar>
            <w:vAlign w:val="center"/>
          </w:tcPr>
          <w:p w14:paraId="2B5027DE"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 (11.8%)</w:t>
            </w:r>
          </w:p>
        </w:tc>
        <w:tc>
          <w:tcPr>
            <w:tcW w:w="392" w:type="pct"/>
            <w:shd w:val="clear" w:color="auto" w:fill="FFFFFF"/>
            <w:tcMar>
              <w:top w:w="0" w:type="dxa"/>
              <w:left w:w="0" w:type="dxa"/>
              <w:bottom w:w="0" w:type="dxa"/>
              <w:right w:w="0" w:type="dxa"/>
            </w:tcMar>
            <w:vAlign w:val="center"/>
          </w:tcPr>
          <w:p w14:paraId="2B5027DF"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shd w:val="clear" w:color="auto" w:fill="FFFFFF"/>
            <w:tcMar>
              <w:top w:w="0" w:type="dxa"/>
              <w:left w:w="0" w:type="dxa"/>
              <w:bottom w:w="0" w:type="dxa"/>
              <w:right w:w="0" w:type="dxa"/>
            </w:tcMar>
            <w:vAlign w:val="center"/>
          </w:tcPr>
          <w:p w14:paraId="2B5027E0"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-10.5</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74AB4850"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7E2" w14:textId="45053ABD"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7EE" w14:textId="77777777" w:rsidTr="002159AC">
        <w:tc>
          <w:tcPr>
            <w:tcW w:w="875" w:type="pct"/>
            <w:vMerge/>
            <w:shd w:val="clear" w:color="auto" w:fill="FFFFFF"/>
            <w:tcMar>
              <w:top w:w="0" w:type="dxa"/>
              <w:left w:w="0" w:type="dxa"/>
              <w:bottom w:w="0" w:type="dxa"/>
              <w:right w:w="0" w:type="dxa"/>
            </w:tcMar>
            <w:vAlign w:val="center"/>
          </w:tcPr>
          <w:p w14:paraId="2B5027E4"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E5"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7E6"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392" w:type="pct"/>
            <w:shd w:val="clear" w:color="auto" w:fill="FFFFFF"/>
            <w:tcMar>
              <w:top w:w="0" w:type="dxa"/>
              <w:left w:w="0" w:type="dxa"/>
              <w:bottom w:w="0" w:type="dxa"/>
              <w:right w:w="0" w:type="dxa"/>
            </w:tcMar>
            <w:vAlign w:val="center"/>
          </w:tcPr>
          <w:p w14:paraId="2B5027E7"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(6.5%)</w:t>
            </w:r>
          </w:p>
        </w:tc>
        <w:tc>
          <w:tcPr>
            <w:tcW w:w="393" w:type="pct"/>
            <w:shd w:val="clear" w:color="auto" w:fill="FFFFFF"/>
            <w:tcMar>
              <w:top w:w="0" w:type="dxa"/>
              <w:left w:w="0" w:type="dxa"/>
              <w:bottom w:w="0" w:type="dxa"/>
              <w:right w:w="0" w:type="dxa"/>
            </w:tcMar>
            <w:vAlign w:val="center"/>
          </w:tcPr>
          <w:p w14:paraId="2B5027E8"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3.4</w:t>
            </w:r>
          </w:p>
        </w:tc>
        <w:tc>
          <w:tcPr>
            <w:tcW w:w="392" w:type="pct"/>
            <w:shd w:val="clear" w:color="auto" w:fill="FFFFFF"/>
            <w:tcMar>
              <w:top w:w="0" w:type="dxa"/>
              <w:left w:w="0" w:type="dxa"/>
              <w:bottom w:w="0" w:type="dxa"/>
              <w:right w:w="0" w:type="dxa"/>
            </w:tcMar>
            <w:vAlign w:val="center"/>
          </w:tcPr>
          <w:p w14:paraId="2B5027E9"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(7.9%)</w:t>
            </w:r>
          </w:p>
        </w:tc>
        <w:tc>
          <w:tcPr>
            <w:tcW w:w="392" w:type="pct"/>
            <w:shd w:val="clear" w:color="auto" w:fill="FFFFFF"/>
            <w:tcMar>
              <w:top w:w="0" w:type="dxa"/>
              <w:left w:w="0" w:type="dxa"/>
              <w:bottom w:w="0" w:type="dxa"/>
              <w:right w:w="0" w:type="dxa"/>
            </w:tcMar>
            <w:vAlign w:val="center"/>
          </w:tcPr>
          <w:p w14:paraId="2B5027EA"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shd w:val="clear" w:color="auto" w:fill="FFFFFF"/>
            <w:tcMar>
              <w:top w:w="0" w:type="dxa"/>
              <w:left w:w="0" w:type="dxa"/>
              <w:bottom w:w="0" w:type="dxa"/>
              <w:right w:w="0" w:type="dxa"/>
            </w:tcMar>
            <w:vAlign w:val="center"/>
          </w:tcPr>
          <w:p w14:paraId="2B5027EB"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-6.5</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69EC1524"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7ED" w14:textId="3D4A6406"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7F9" w14:textId="77777777" w:rsidTr="002159AC">
        <w:tc>
          <w:tcPr>
            <w:tcW w:w="875" w:type="pct"/>
            <w:vMerge/>
            <w:shd w:val="clear" w:color="auto" w:fill="FFFFFF"/>
            <w:tcMar>
              <w:top w:w="0" w:type="dxa"/>
              <w:left w:w="0" w:type="dxa"/>
              <w:bottom w:w="0" w:type="dxa"/>
              <w:right w:w="0" w:type="dxa"/>
            </w:tcMar>
            <w:vAlign w:val="center"/>
          </w:tcPr>
          <w:p w14:paraId="2B5027EF"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7F0"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shd w:val="clear" w:color="auto" w:fill="FFFFFF"/>
            <w:tcMar>
              <w:top w:w="0" w:type="dxa"/>
              <w:left w:w="0" w:type="dxa"/>
              <w:bottom w:w="0" w:type="dxa"/>
              <w:right w:w="0" w:type="dxa"/>
            </w:tcMar>
            <w:vAlign w:val="center"/>
          </w:tcPr>
          <w:p w14:paraId="2B5027F1"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(3.1%)</w:t>
            </w:r>
          </w:p>
        </w:tc>
        <w:tc>
          <w:tcPr>
            <w:tcW w:w="392" w:type="pct"/>
            <w:shd w:val="clear" w:color="auto" w:fill="FFFFFF"/>
            <w:tcMar>
              <w:top w:w="0" w:type="dxa"/>
              <w:left w:w="0" w:type="dxa"/>
              <w:bottom w:w="0" w:type="dxa"/>
              <w:right w:w="0" w:type="dxa"/>
            </w:tcMar>
            <w:vAlign w:val="center"/>
          </w:tcPr>
          <w:p w14:paraId="2B5027F2"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393" w:type="pct"/>
            <w:shd w:val="clear" w:color="auto" w:fill="FFFFFF"/>
            <w:tcMar>
              <w:top w:w="0" w:type="dxa"/>
              <w:left w:w="0" w:type="dxa"/>
              <w:bottom w:w="0" w:type="dxa"/>
              <w:right w:w="0" w:type="dxa"/>
            </w:tcMar>
            <w:vAlign w:val="center"/>
          </w:tcPr>
          <w:p w14:paraId="2B5027F3"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w:t>
            </w:r>
          </w:p>
        </w:tc>
        <w:tc>
          <w:tcPr>
            <w:tcW w:w="392" w:type="pct"/>
            <w:shd w:val="clear" w:color="auto" w:fill="FFFFFF"/>
            <w:tcMar>
              <w:top w:w="0" w:type="dxa"/>
              <w:left w:w="0" w:type="dxa"/>
              <w:bottom w:w="0" w:type="dxa"/>
              <w:right w:w="0" w:type="dxa"/>
            </w:tcMar>
            <w:vAlign w:val="center"/>
          </w:tcPr>
          <w:p w14:paraId="2B5027F4"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392" w:type="pct"/>
            <w:shd w:val="clear" w:color="auto" w:fill="FFFFFF"/>
            <w:tcMar>
              <w:top w:w="0" w:type="dxa"/>
              <w:left w:w="0" w:type="dxa"/>
              <w:bottom w:w="0" w:type="dxa"/>
              <w:right w:w="0" w:type="dxa"/>
            </w:tcMar>
            <w:vAlign w:val="center"/>
          </w:tcPr>
          <w:p w14:paraId="2B5027F5"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7F6"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10DCA5F7"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7F8" w14:textId="01E6DDEE"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804" w14:textId="77777777" w:rsidTr="002159AC">
        <w:tc>
          <w:tcPr>
            <w:tcW w:w="875" w:type="pct"/>
            <w:vMerge/>
            <w:tcBorders>
              <w:bottom w:val="single" w:sz="4" w:space="0" w:color="auto"/>
            </w:tcBorders>
            <w:shd w:val="clear" w:color="auto" w:fill="FFFFFF"/>
            <w:tcMar>
              <w:top w:w="0" w:type="dxa"/>
              <w:left w:w="0" w:type="dxa"/>
              <w:bottom w:w="0" w:type="dxa"/>
              <w:right w:w="0" w:type="dxa"/>
            </w:tcMar>
            <w:vAlign w:val="center"/>
          </w:tcPr>
          <w:p w14:paraId="2B5027FA"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7FB"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FC"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 (29.2%)</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FD"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(11.3%)</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7FE"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-17.9</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7FF"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 (23.7%)</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800"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(11.0%)</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801"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-12.7</w:t>
            </w:r>
          </w:p>
        </w:tc>
        <w:tc>
          <w:tcPr>
            <w:tcW w:w="522" w:type="pct"/>
            <w:vMerge/>
            <w:tcBorders>
              <w:left w:val="nil"/>
              <w:bottom w:val="single" w:sz="4" w:space="0" w:color="auto"/>
              <w:right w:val="none" w:sz="0" w:space="0" w:color="000000"/>
            </w:tcBorders>
            <w:shd w:val="clear" w:color="auto" w:fill="FFFFFF"/>
            <w:tcMar>
              <w:top w:w="0" w:type="dxa"/>
              <w:left w:w="0" w:type="dxa"/>
              <w:bottom w:w="0" w:type="dxa"/>
              <w:right w:w="0" w:type="dxa"/>
            </w:tcMar>
            <w:vAlign w:val="center"/>
          </w:tcPr>
          <w:p w14:paraId="44CA033B" w14:textId="77777777"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single" w:sz="4" w:space="0" w:color="auto"/>
              <w:right w:val="none" w:sz="0" w:space="0" w:color="000000"/>
            </w:tcBorders>
            <w:shd w:val="clear" w:color="auto" w:fill="FFFFFF"/>
            <w:vAlign w:val="center"/>
          </w:tcPr>
          <w:p w14:paraId="2B502803" w14:textId="5A63E160" w:rsidR="002159AC" w:rsidRPr="00C50EA7" w:rsidRDefault="002159AC" w:rsidP="008B3107">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80F" w14:textId="77777777" w:rsidTr="002159AC">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805"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At least one vaccination in the vaccination calendar contains aluminium</w:t>
            </w:r>
          </w:p>
        </w:tc>
        <w:tc>
          <w:tcPr>
            <w:tcW w:w="730" w:type="pct"/>
            <w:tcBorders>
              <w:top w:val="single" w:sz="4" w:space="0" w:color="auto"/>
            </w:tcBorders>
            <w:shd w:val="clear" w:color="auto" w:fill="FFFFFF"/>
            <w:tcMar>
              <w:top w:w="0" w:type="dxa"/>
              <w:left w:w="0" w:type="dxa"/>
              <w:bottom w:w="0" w:type="dxa"/>
              <w:right w:w="0" w:type="dxa"/>
            </w:tcMar>
            <w:vAlign w:val="center"/>
          </w:tcPr>
          <w:p w14:paraId="2B502806" w14:textId="6A737EC6"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392" w:type="pct"/>
            <w:tcBorders>
              <w:top w:val="single" w:sz="4" w:space="0" w:color="auto"/>
            </w:tcBorders>
            <w:shd w:val="clear" w:color="auto" w:fill="FFFFFF"/>
            <w:tcMar>
              <w:top w:w="0" w:type="dxa"/>
              <w:left w:w="0" w:type="dxa"/>
              <w:bottom w:w="0" w:type="dxa"/>
              <w:right w:w="0" w:type="dxa"/>
            </w:tcMar>
            <w:vAlign w:val="center"/>
          </w:tcPr>
          <w:p w14:paraId="2B502807" w14:textId="6BD3532F"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 (23.1%)</w:t>
            </w:r>
          </w:p>
        </w:tc>
        <w:tc>
          <w:tcPr>
            <w:tcW w:w="392" w:type="pct"/>
            <w:tcBorders>
              <w:top w:val="single" w:sz="4" w:space="0" w:color="auto"/>
            </w:tcBorders>
            <w:shd w:val="clear" w:color="auto" w:fill="FFFFFF"/>
            <w:tcMar>
              <w:top w:w="0" w:type="dxa"/>
              <w:left w:w="0" w:type="dxa"/>
              <w:bottom w:w="0" w:type="dxa"/>
              <w:right w:w="0" w:type="dxa"/>
            </w:tcMar>
            <w:vAlign w:val="center"/>
          </w:tcPr>
          <w:p w14:paraId="2B502808" w14:textId="252B2970"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(8.1%)</w:t>
            </w:r>
          </w:p>
        </w:tc>
        <w:tc>
          <w:tcPr>
            <w:tcW w:w="393" w:type="pct"/>
            <w:tcBorders>
              <w:top w:val="single" w:sz="4" w:space="0" w:color="auto"/>
            </w:tcBorders>
            <w:shd w:val="clear" w:color="auto" w:fill="FFFFFF"/>
            <w:tcMar>
              <w:top w:w="0" w:type="dxa"/>
              <w:left w:w="0" w:type="dxa"/>
              <w:bottom w:w="0" w:type="dxa"/>
              <w:right w:w="0" w:type="dxa"/>
            </w:tcMar>
            <w:vAlign w:val="center"/>
          </w:tcPr>
          <w:p w14:paraId="2B502809" w14:textId="03E16ECE"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-15.0</w:t>
            </w:r>
          </w:p>
        </w:tc>
        <w:tc>
          <w:tcPr>
            <w:tcW w:w="392" w:type="pct"/>
            <w:tcBorders>
              <w:top w:val="single" w:sz="4" w:space="0" w:color="auto"/>
            </w:tcBorders>
            <w:shd w:val="clear" w:color="auto" w:fill="FFFFFF"/>
            <w:tcMar>
              <w:top w:w="0" w:type="dxa"/>
              <w:left w:w="0" w:type="dxa"/>
              <w:bottom w:w="0" w:type="dxa"/>
              <w:right w:w="0" w:type="dxa"/>
            </w:tcMar>
            <w:vAlign w:val="center"/>
          </w:tcPr>
          <w:p w14:paraId="2B50280A" w14:textId="7A648264"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 (15.8%)</w:t>
            </w:r>
          </w:p>
        </w:tc>
        <w:tc>
          <w:tcPr>
            <w:tcW w:w="392" w:type="pct"/>
            <w:tcBorders>
              <w:top w:val="single" w:sz="4" w:space="0" w:color="auto"/>
            </w:tcBorders>
            <w:shd w:val="clear" w:color="auto" w:fill="FFFFFF"/>
            <w:tcMar>
              <w:top w:w="0" w:type="dxa"/>
              <w:left w:w="0" w:type="dxa"/>
              <w:bottom w:w="0" w:type="dxa"/>
              <w:right w:w="0" w:type="dxa"/>
            </w:tcMar>
            <w:vAlign w:val="center"/>
          </w:tcPr>
          <w:p w14:paraId="2B50280B" w14:textId="7CEB20F3"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(2.7%)</w:t>
            </w:r>
          </w:p>
        </w:tc>
        <w:tc>
          <w:tcPr>
            <w:tcW w:w="393" w:type="pct"/>
            <w:tcBorders>
              <w:top w:val="single" w:sz="4" w:space="0" w:color="auto"/>
            </w:tcBorders>
            <w:shd w:val="clear" w:color="auto" w:fill="FFFFFF"/>
            <w:tcMar>
              <w:top w:w="0" w:type="dxa"/>
              <w:left w:w="0" w:type="dxa"/>
              <w:bottom w:w="0" w:type="dxa"/>
              <w:right w:w="0" w:type="dxa"/>
            </w:tcMar>
            <w:vAlign w:val="center"/>
          </w:tcPr>
          <w:p w14:paraId="2B50280C" w14:textId="635BF666"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-13.0</w:t>
            </w:r>
          </w:p>
        </w:tc>
        <w:tc>
          <w:tcPr>
            <w:tcW w:w="522" w:type="pct"/>
            <w:vMerge w:val="restart"/>
            <w:tcBorders>
              <w:top w:val="single" w:sz="4" w:space="0" w:color="auto"/>
              <w:left w:val="nil"/>
            </w:tcBorders>
            <w:shd w:val="clear" w:color="auto" w:fill="FFFFFF"/>
            <w:tcMar>
              <w:top w:w="0" w:type="dxa"/>
              <w:left w:w="0" w:type="dxa"/>
              <w:bottom w:w="0" w:type="dxa"/>
              <w:right w:w="0" w:type="dxa"/>
            </w:tcMar>
            <w:vAlign w:val="center"/>
          </w:tcPr>
          <w:p w14:paraId="7341B183"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top w:val="single" w:sz="4" w:space="0" w:color="auto"/>
              <w:left w:val="nil"/>
            </w:tcBorders>
            <w:shd w:val="clear" w:color="auto" w:fill="FFFFFF"/>
            <w:vAlign w:val="center"/>
          </w:tcPr>
          <w:p w14:paraId="2B50280E" w14:textId="2A245C72"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10D996D0" w14:textId="77777777" w:rsidTr="002159AC">
        <w:tc>
          <w:tcPr>
            <w:tcW w:w="875" w:type="pct"/>
            <w:vMerge/>
            <w:shd w:val="clear" w:color="auto" w:fill="FFFFFF"/>
            <w:tcMar>
              <w:top w:w="0" w:type="dxa"/>
              <w:left w:w="0" w:type="dxa"/>
              <w:bottom w:w="0" w:type="dxa"/>
              <w:right w:w="0" w:type="dxa"/>
            </w:tcMar>
            <w:vAlign w:val="center"/>
          </w:tcPr>
          <w:p w14:paraId="6AAB2C67"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43D35A89" w14:textId="6181A09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color w:val="000000"/>
                <w:lang w:val="en-GB"/>
              </w:rPr>
            </w:pPr>
            <w:r w:rsidRPr="00C50EA7">
              <w:rPr>
                <w:rFonts w:ascii="Aptos" w:eastAsia="Arial" w:hAnsi="Aptos" w:cs="Arial"/>
                <w:color w:val="000000"/>
                <w:lang w:val="en-GB"/>
              </w:rPr>
              <w:t>Completely disagree</w:t>
            </w:r>
          </w:p>
        </w:tc>
        <w:tc>
          <w:tcPr>
            <w:tcW w:w="392" w:type="pct"/>
            <w:shd w:val="clear" w:color="auto" w:fill="FFFFFF"/>
            <w:tcMar>
              <w:top w:w="0" w:type="dxa"/>
              <w:left w:w="0" w:type="dxa"/>
              <w:bottom w:w="0" w:type="dxa"/>
              <w:right w:w="0" w:type="dxa"/>
            </w:tcMar>
            <w:vAlign w:val="center"/>
          </w:tcPr>
          <w:p w14:paraId="1E4521EC" w14:textId="44FAAA34"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12 (18.5%)</w:t>
            </w:r>
          </w:p>
        </w:tc>
        <w:tc>
          <w:tcPr>
            <w:tcW w:w="392" w:type="pct"/>
            <w:shd w:val="clear" w:color="auto" w:fill="FFFFFF"/>
            <w:tcMar>
              <w:top w:w="0" w:type="dxa"/>
              <w:left w:w="0" w:type="dxa"/>
              <w:bottom w:w="0" w:type="dxa"/>
              <w:right w:w="0" w:type="dxa"/>
            </w:tcMar>
            <w:vAlign w:val="center"/>
          </w:tcPr>
          <w:p w14:paraId="5D3320A4" w14:textId="5F607590"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9 (14.5%)</w:t>
            </w:r>
          </w:p>
        </w:tc>
        <w:tc>
          <w:tcPr>
            <w:tcW w:w="393" w:type="pct"/>
            <w:shd w:val="clear" w:color="auto" w:fill="FFFFFF"/>
            <w:tcMar>
              <w:top w:w="0" w:type="dxa"/>
              <w:left w:w="0" w:type="dxa"/>
              <w:bottom w:w="0" w:type="dxa"/>
              <w:right w:w="0" w:type="dxa"/>
            </w:tcMar>
            <w:vAlign w:val="center"/>
          </w:tcPr>
          <w:p w14:paraId="0D781F7A" w14:textId="128B0C01"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-3.9</w:t>
            </w:r>
          </w:p>
        </w:tc>
        <w:tc>
          <w:tcPr>
            <w:tcW w:w="392" w:type="pct"/>
            <w:shd w:val="clear" w:color="auto" w:fill="FFFFFF"/>
            <w:tcMar>
              <w:top w:w="0" w:type="dxa"/>
              <w:left w:w="0" w:type="dxa"/>
              <w:bottom w:w="0" w:type="dxa"/>
              <w:right w:w="0" w:type="dxa"/>
            </w:tcMar>
            <w:vAlign w:val="center"/>
          </w:tcPr>
          <w:p w14:paraId="545C5460" w14:textId="7B582B0C"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4 (5.3%)</w:t>
            </w:r>
          </w:p>
        </w:tc>
        <w:tc>
          <w:tcPr>
            <w:tcW w:w="392" w:type="pct"/>
            <w:shd w:val="clear" w:color="auto" w:fill="FFFFFF"/>
            <w:tcMar>
              <w:top w:w="0" w:type="dxa"/>
              <w:left w:w="0" w:type="dxa"/>
              <w:bottom w:w="0" w:type="dxa"/>
              <w:right w:w="0" w:type="dxa"/>
            </w:tcMar>
            <w:vAlign w:val="center"/>
          </w:tcPr>
          <w:p w14:paraId="751DC488" w14:textId="00785D68"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18 (24.7%)</w:t>
            </w:r>
          </w:p>
        </w:tc>
        <w:tc>
          <w:tcPr>
            <w:tcW w:w="393" w:type="pct"/>
            <w:shd w:val="clear" w:color="auto" w:fill="FFFFFF"/>
            <w:tcMar>
              <w:top w:w="0" w:type="dxa"/>
              <w:left w:w="0" w:type="dxa"/>
              <w:bottom w:w="0" w:type="dxa"/>
              <w:right w:w="0" w:type="dxa"/>
            </w:tcMar>
            <w:vAlign w:val="center"/>
          </w:tcPr>
          <w:p w14:paraId="1209978F" w14:textId="24A3FD94"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19.4</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390AAE20"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715CD162" w14:textId="4D330319"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81A" w14:textId="77777777" w:rsidTr="002159AC">
        <w:tc>
          <w:tcPr>
            <w:tcW w:w="875" w:type="pct"/>
            <w:vMerge/>
            <w:shd w:val="clear" w:color="auto" w:fill="FFFFFF"/>
            <w:tcMar>
              <w:top w:w="0" w:type="dxa"/>
              <w:left w:w="0" w:type="dxa"/>
              <w:bottom w:w="0" w:type="dxa"/>
              <w:right w:w="0" w:type="dxa"/>
            </w:tcMar>
            <w:vAlign w:val="center"/>
          </w:tcPr>
          <w:p w14:paraId="2B502810"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811"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812"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(7.7%)</w:t>
            </w:r>
          </w:p>
        </w:tc>
        <w:tc>
          <w:tcPr>
            <w:tcW w:w="392" w:type="pct"/>
            <w:shd w:val="clear" w:color="auto" w:fill="FFFFFF"/>
            <w:tcMar>
              <w:top w:w="0" w:type="dxa"/>
              <w:left w:w="0" w:type="dxa"/>
              <w:bottom w:w="0" w:type="dxa"/>
              <w:right w:w="0" w:type="dxa"/>
            </w:tcMar>
            <w:vAlign w:val="center"/>
          </w:tcPr>
          <w:p w14:paraId="2B502813"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(6.5%)</w:t>
            </w:r>
          </w:p>
        </w:tc>
        <w:tc>
          <w:tcPr>
            <w:tcW w:w="393" w:type="pct"/>
            <w:shd w:val="clear" w:color="auto" w:fill="FFFFFF"/>
            <w:tcMar>
              <w:top w:w="0" w:type="dxa"/>
              <w:left w:w="0" w:type="dxa"/>
              <w:bottom w:w="0" w:type="dxa"/>
              <w:right w:w="0" w:type="dxa"/>
            </w:tcMar>
            <w:vAlign w:val="center"/>
          </w:tcPr>
          <w:p w14:paraId="2B502814"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w:t>
            </w:r>
          </w:p>
        </w:tc>
        <w:tc>
          <w:tcPr>
            <w:tcW w:w="392" w:type="pct"/>
            <w:shd w:val="clear" w:color="auto" w:fill="FFFFFF"/>
            <w:tcMar>
              <w:top w:w="0" w:type="dxa"/>
              <w:left w:w="0" w:type="dxa"/>
              <w:bottom w:w="0" w:type="dxa"/>
              <w:right w:w="0" w:type="dxa"/>
            </w:tcMar>
            <w:vAlign w:val="center"/>
          </w:tcPr>
          <w:p w14:paraId="2B502815"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(9.2%)</w:t>
            </w:r>
          </w:p>
        </w:tc>
        <w:tc>
          <w:tcPr>
            <w:tcW w:w="392" w:type="pct"/>
            <w:shd w:val="clear" w:color="auto" w:fill="FFFFFF"/>
            <w:tcMar>
              <w:top w:w="0" w:type="dxa"/>
              <w:left w:w="0" w:type="dxa"/>
              <w:bottom w:w="0" w:type="dxa"/>
              <w:right w:w="0" w:type="dxa"/>
            </w:tcMar>
            <w:vAlign w:val="center"/>
          </w:tcPr>
          <w:p w14:paraId="2B502816"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(8.2%)</w:t>
            </w:r>
          </w:p>
        </w:tc>
        <w:tc>
          <w:tcPr>
            <w:tcW w:w="393" w:type="pct"/>
            <w:shd w:val="clear" w:color="auto" w:fill="FFFFFF"/>
            <w:tcMar>
              <w:top w:w="0" w:type="dxa"/>
              <w:left w:w="0" w:type="dxa"/>
              <w:bottom w:w="0" w:type="dxa"/>
              <w:right w:w="0" w:type="dxa"/>
            </w:tcMar>
            <w:vAlign w:val="center"/>
          </w:tcPr>
          <w:p w14:paraId="2B502817"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342A0DBD"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819" w14:textId="4DB8588E"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825" w14:textId="77777777" w:rsidTr="002159AC">
        <w:tc>
          <w:tcPr>
            <w:tcW w:w="875" w:type="pct"/>
            <w:vMerge/>
            <w:shd w:val="clear" w:color="auto" w:fill="FFFFFF"/>
            <w:tcMar>
              <w:top w:w="0" w:type="dxa"/>
              <w:left w:w="0" w:type="dxa"/>
              <w:bottom w:w="0" w:type="dxa"/>
              <w:right w:w="0" w:type="dxa"/>
            </w:tcMar>
            <w:vAlign w:val="center"/>
          </w:tcPr>
          <w:p w14:paraId="2B50281B"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81C" w14:textId="3FF0AB5E"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81D"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(6.2%)</w:t>
            </w:r>
          </w:p>
        </w:tc>
        <w:tc>
          <w:tcPr>
            <w:tcW w:w="392" w:type="pct"/>
            <w:shd w:val="clear" w:color="auto" w:fill="FFFFFF"/>
            <w:tcMar>
              <w:top w:w="0" w:type="dxa"/>
              <w:left w:w="0" w:type="dxa"/>
              <w:bottom w:w="0" w:type="dxa"/>
              <w:right w:w="0" w:type="dxa"/>
            </w:tcMar>
            <w:vAlign w:val="center"/>
          </w:tcPr>
          <w:p w14:paraId="2B50281E"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(6.5%)</w:t>
            </w:r>
          </w:p>
        </w:tc>
        <w:tc>
          <w:tcPr>
            <w:tcW w:w="393" w:type="pct"/>
            <w:shd w:val="clear" w:color="auto" w:fill="FFFFFF"/>
            <w:tcMar>
              <w:top w:w="0" w:type="dxa"/>
              <w:left w:w="0" w:type="dxa"/>
              <w:bottom w:w="0" w:type="dxa"/>
              <w:right w:w="0" w:type="dxa"/>
            </w:tcMar>
            <w:vAlign w:val="center"/>
          </w:tcPr>
          <w:p w14:paraId="2B50281F"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0.3</w:t>
            </w:r>
          </w:p>
        </w:tc>
        <w:tc>
          <w:tcPr>
            <w:tcW w:w="392" w:type="pct"/>
            <w:shd w:val="clear" w:color="auto" w:fill="FFFFFF"/>
            <w:tcMar>
              <w:top w:w="0" w:type="dxa"/>
              <w:left w:w="0" w:type="dxa"/>
              <w:bottom w:w="0" w:type="dxa"/>
              <w:right w:w="0" w:type="dxa"/>
            </w:tcMar>
            <w:vAlign w:val="center"/>
          </w:tcPr>
          <w:p w14:paraId="2B502820"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(7.9%)</w:t>
            </w:r>
          </w:p>
        </w:tc>
        <w:tc>
          <w:tcPr>
            <w:tcW w:w="392" w:type="pct"/>
            <w:shd w:val="clear" w:color="auto" w:fill="FFFFFF"/>
            <w:tcMar>
              <w:top w:w="0" w:type="dxa"/>
              <w:left w:w="0" w:type="dxa"/>
              <w:bottom w:w="0" w:type="dxa"/>
              <w:right w:w="0" w:type="dxa"/>
            </w:tcMar>
            <w:vAlign w:val="center"/>
          </w:tcPr>
          <w:p w14:paraId="2B502821"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 (5.5%)</w:t>
            </w:r>
          </w:p>
        </w:tc>
        <w:tc>
          <w:tcPr>
            <w:tcW w:w="393" w:type="pct"/>
            <w:shd w:val="clear" w:color="auto" w:fill="FFFFFF"/>
            <w:tcMar>
              <w:top w:w="0" w:type="dxa"/>
              <w:left w:w="0" w:type="dxa"/>
              <w:bottom w:w="0" w:type="dxa"/>
              <w:right w:w="0" w:type="dxa"/>
            </w:tcMar>
            <w:vAlign w:val="center"/>
          </w:tcPr>
          <w:p w14:paraId="2B502822"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-2.4</w:t>
            </w:r>
          </w:p>
        </w:tc>
        <w:tc>
          <w:tcPr>
            <w:tcW w:w="522" w:type="pct"/>
            <w:vMerge/>
            <w:tcBorders>
              <w:left w:val="nil"/>
              <w:right w:val="none" w:sz="0" w:space="0" w:color="000000"/>
            </w:tcBorders>
            <w:shd w:val="clear" w:color="auto" w:fill="FFFFFF"/>
            <w:tcMar>
              <w:top w:w="0" w:type="dxa"/>
              <w:left w:w="0" w:type="dxa"/>
              <w:bottom w:w="0" w:type="dxa"/>
              <w:right w:w="0" w:type="dxa"/>
            </w:tcMar>
            <w:vAlign w:val="center"/>
          </w:tcPr>
          <w:p w14:paraId="04491BB2"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right w:val="none" w:sz="0" w:space="0" w:color="000000"/>
            </w:tcBorders>
            <w:shd w:val="clear" w:color="auto" w:fill="FFFFFF"/>
            <w:vAlign w:val="center"/>
          </w:tcPr>
          <w:p w14:paraId="2B502824" w14:textId="1A63DE05"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830" w14:textId="77777777" w:rsidTr="002159AC">
        <w:tc>
          <w:tcPr>
            <w:tcW w:w="875" w:type="pct"/>
            <w:vMerge/>
            <w:shd w:val="clear" w:color="auto" w:fill="FFFFFF"/>
            <w:tcMar>
              <w:top w:w="0" w:type="dxa"/>
              <w:left w:w="0" w:type="dxa"/>
              <w:bottom w:w="0" w:type="dxa"/>
              <w:right w:w="0" w:type="dxa"/>
            </w:tcMar>
            <w:vAlign w:val="center"/>
          </w:tcPr>
          <w:p w14:paraId="2B502826"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827"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828"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 (27.7%)</w:t>
            </w:r>
          </w:p>
        </w:tc>
        <w:tc>
          <w:tcPr>
            <w:tcW w:w="392" w:type="pct"/>
            <w:shd w:val="clear" w:color="auto" w:fill="FFFFFF"/>
            <w:tcMar>
              <w:top w:w="0" w:type="dxa"/>
              <w:left w:w="0" w:type="dxa"/>
              <w:bottom w:w="0" w:type="dxa"/>
              <w:right w:w="0" w:type="dxa"/>
            </w:tcMar>
            <w:vAlign w:val="center"/>
          </w:tcPr>
          <w:p w14:paraId="2B502829"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23 (37.1%)</w:t>
            </w:r>
          </w:p>
        </w:tc>
        <w:tc>
          <w:tcPr>
            <w:tcW w:w="393" w:type="pct"/>
            <w:shd w:val="clear" w:color="auto" w:fill="FFFFFF"/>
            <w:tcMar>
              <w:top w:w="0" w:type="dxa"/>
              <w:left w:w="0" w:type="dxa"/>
              <w:bottom w:w="0" w:type="dxa"/>
              <w:right w:w="0" w:type="dxa"/>
            </w:tcMar>
            <w:vAlign w:val="center"/>
          </w:tcPr>
          <w:p w14:paraId="2B50282A"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9.4</w:t>
            </w:r>
          </w:p>
        </w:tc>
        <w:tc>
          <w:tcPr>
            <w:tcW w:w="392" w:type="pct"/>
            <w:shd w:val="clear" w:color="auto" w:fill="FFFFFF"/>
            <w:tcMar>
              <w:top w:w="0" w:type="dxa"/>
              <w:left w:w="0" w:type="dxa"/>
              <w:bottom w:w="0" w:type="dxa"/>
              <w:right w:w="0" w:type="dxa"/>
            </w:tcMar>
            <w:vAlign w:val="center"/>
          </w:tcPr>
          <w:p w14:paraId="2B50282B"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28 (36.8%)</w:t>
            </w:r>
          </w:p>
        </w:tc>
        <w:tc>
          <w:tcPr>
            <w:tcW w:w="392" w:type="pct"/>
            <w:shd w:val="clear" w:color="auto" w:fill="FFFFFF"/>
            <w:tcMar>
              <w:top w:w="0" w:type="dxa"/>
              <w:left w:w="0" w:type="dxa"/>
              <w:bottom w:w="0" w:type="dxa"/>
              <w:right w:w="0" w:type="dxa"/>
            </w:tcMar>
            <w:vAlign w:val="center"/>
          </w:tcPr>
          <w:p w14:paraId="2B50282C"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24 (32.9%)</w:t>
            </w:r>
          </w:p>
        </w:tc>
        <w:tc>
          <w:tcPr>
            <w:tcW w:w="393" w:type="pct"/>
            <w:shd w:val="clear" w:color="auto" w:fill="FFFFFF"/>
            <w:tcMar>
              <w:top w:w="0" w:type="dxa"/>
              <w:left w:w="0" w:type="dxa"/>
              <w:bottom w:w="0" w:type="dxa"/>
              <w:right w:w="0" w:type="dxa"/>
            </w:tcMar>
            <w:vAlign w:val="center"/>
          </w:tcPr>
          <w:p w14:paraId="2B50282D"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-4.0</w:t>
            </w:r>
          </w:p>
        </w:tc>
        <w:tc>
          <w:tcPr>
            <w:tcW w:w="522" w:type="pct"/>
            <w:vMerge/>
            <w:tcBorders>
              <w:left w:val="nil"/>
              <w:bottom w:val="none" w:sz="0" w:space="0" w:color="000000"/>
              <w:right w:val="none" w:sz="0" w:space="0" w:color="000000"/>
            </w:tcBorders>
            <w:shd w:val="clear" w:color="auto" w:fill="FFFFFF"/>
            <w:tcMar>
              <w:top w:w="0" w:type="dxa"/>
              <w:left w:w="0" w:type="dxa"/>
              <w:bottom w:w="0" w:type="dxa"/>
              <w:right w:w="0" w:type="dxa"/>
            </w:tcMar>
            <w:vAlign w:val="center"/>
          </w:tcPr>
          <w:p w14:paraId="565B8ADB"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left w:val="nil"/>
              <w:bottom w:val="none" w:sz="0" w:space="0" w:color="000000"/>
              <w:right w:val="none" w:sz="0" w:space="0" w:color="000000"/>
            </w:tcBorders>
            <w:shd w:val="clear" w:color="auto" w:fill="FFFFFF"/>
            <w:vAlign w:val="center"/>
          </w:tcPr>
          <w:p w14:paraId="2B50282F" w14:textId="01D152A1"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360A52" w:rsidRPr="00C50EA7" w14:paraId="2B50283B" w14:textId="77777777" w:rsidTr="00D32C67">
        <w:tc>
          <w:tcPr>
            <w:tcW w:w="875" w:type="pct"/>
            <w:vMerge/>
            <w:tcBorders>
              <w:bottom w:val="single" w:sz="4" w:space="0" w:color="auto"/>
            </w:tcBorders>
            <w:shd w:val="clear" w:color="auto" w:fill="FFFFFF"/>
            <w:tcMar>
              <w:top w:w="0" w:type="dxa"/>
              <w:left w:w="0" w:type="dxa"/>
              <w:bottom w:w="0" w:type="dxa"/>
              <w:right w:w="0" w:type="dxa"/>
            </w:tcMar>
            <w:vAlign w:val="center"/>
          </w:tcPr>
          <w:p w14:paraId="2B502831"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832"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833"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 (16.9%)</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834"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 (27.4%)</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835"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10.5</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836"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 (25.0%)</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837"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 (26.0%)</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838"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w:t>
            </w:r>
          </w:p>
        </w:tc>
        <w:tc>
          <w:tcPr>
            <w:tcW w:w="522" w:type="pct"/>
            <w:tcBorders>
              <w:top w:val="none" w:sz="0" w:space="0" w:color="000000"/>
              <w:left w:val="nil"/>
              <w:bottom w:val="single" w:sz="4" w:space="0" w:color="auto"/>
              <w:right w:val="none" w:sz="0" w:space="0" w:color="000000"/>
            </w:tcBorders>
            <w:shd w:val="clear" w:color="auto" w:fill="FFFFFF"/>
            <w:tcMar>
              <w:top w:w="0" w:type="dxa"/>
              <w:left w:w="0" w:type="dxa"/>
              <w:bottom w:w="0" w:type="dxa"/>
              <w:right w:w="0" w:type="dxa"/>
            </w:tcMar>
            <w:vAlign w:val="center"/>
          </w:tcPr>
          <w:p w14:paraId="2B502839"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0.66 (0.26 – 1.60)</w:t>
            </w:r>
          </w:p>
        </w:tc>
        <w:tc>
          <w:tcPr>
            <w:tcW w:w="519"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2B50283A"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0.62 (0.24 – 1.54)</w:t>
            </w:r>
          </w:p>
        </w:tc>
      </w:tr>
      <w:tr w:rsidR="00360A52" w:rsidRPr="00C50EA7" w14:paraId="2B502851" w14:textId="77777777" w:rsidTr="002159AC">
        <w:tc>
          <w:tcPr>
            <w:tcW w:w="875" w:type="pct"/>
            <w:vMerge w:val="restart"/>
            <w:tcBorders>
              <w:top w:val="single" w:sz="4" w:space="0" w:color="auto"/>
            </w:tcBorders>
            <w:shd w:val="clear" w:color="auto" w:fill="FFFFFF"/>
            <w:tcMar>
              <w:top w:w="0" w:type="dxa"/>
              <w:left w:w="0" w:type="dxa"/>
              <w:bottom w:w="0" w:type="dxa"/>
              <w:right w:w="0" w:type="dxa"/>
            </w:tcMar>
            <w:vAlign w:val="center"/>
          </w:tcPr>
          <w:p w14:paraId="2B502847"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lastRenderedPageBreak/>
              <w:t>The amount of aluminium in vaccines can cause neurotoxicity</w:t>
            </w:r>
          </w:p>
        </w:tc>
        <w:tc>
          <w:tcPr>
            <w:tcW w:w="730" w:type="pct"/>
            <w:tcBorders>
              <w:top w:val="single" w:sz="4" w:space="0" w:color="auto"/>
            </w:tcBorders>
            <w:shd w:val="clear" w:color="auto" w:fill="FFFFFF"/>
            <w:tcMar>
              <w:top w:w="0" w:type="dxa"/>
              <w:left w:w="0" w:type="dxa"/>
              <w:bottom w:w="0" w:type="dxa"/>
              <w:right w:w="0" w:type="dxa"/>
            </w:tcMar>
            <w:vAlign w:val="center"/>
          </w:tcPr>
          <w:p w14:paraId="2B502848"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disagree</w:t>
            </w:r>
          </w:p>
        </w:tc>
        <w:tc>
          <w:tcPr>
            <w:tcW w:w="392" w:type="pct"/>
            <w:tcBorders>
              <w:top w:val="single" w:sz="4" w:space="0" w:color="auto"/>
            </w:tcBorders>
            <w:shd w:val="clear" w:color="auto" w:fill="FFFFFF"/>
            <w:tcMar>
              <w:top w:w="0" w:type="dxa"/>
              <w:left w:w="0" w:type="dxa"/>
              <w:bottom w:w="0" w:type="dxa"/>
              <w:right w:w="0" w:type="dxa"/>
            </w:tcMar>
            <w:vAlign w:val="center"/>
          </w:tcPr>
          <w:p w14:paraId="2B502849"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22 (33.8%)</w:t>
            </w:r>
          </w:p>
        </w:tc>
        <w:tc>
          <w:tcPr>
            <w:tcW w:w="392" w:type="pct"/>
            <w:tcBorders>
              <w:top w:val="single" w:sz="4" w:space="0" w:color="auto"/>
            </w:tcBorders>
            <w:shd w:val="clear" w:color="auto" w:fill="FFFFFF"/>
            <w:tcMar>
              <w:top w:w="0" w:type="dxa"/>
              <w:left w:w="0" w:type="dxa"/>
              <w:bottom w:w="0" w:type="dxa"/>
              <w:right w:w="0" w:type="dxa"/>
            </w:tcMar>
            <w:vAlign w:val="center"/>
          </w:tcPr>
          <w:p w14:paraId="2B50284A"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32 (51.6%)</w:t>
            </w:r>
          </w:p>
        </w:tc>
        <w:tc>
          <w:tcPr>
            <w:tcW w:w="393" w:type="pct"/>
            <w:tcBorders>
              <w:top w:val="single" w:sz="4" w:space="0" w:color="auto"/>
            </w:tcBorders>
            <w:shd w:val="clear" w:color="auto" w:fill="FFFFFF"/>
            <w:tcMar>
              <w:top w:w="0" w:type="dxa"/>
              <w:left w:w="0" w:type="dxa"/>
              <w:bottom w:w="0" w:type="dxa"/>
              <w:right w:w="0" w:type="dxa"/>
            </w:tcMar>
            <w:vAlign w:val="center"/>
          </w:tcPr>
          <w:p w14:paraId="2B50284B"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17.8</w:t>
            </w:r>
          </w:p>
        </w:tc>
        <w:tc>
          <w:tcPr>
            <w:tcW w:w="392" w:type="pct"/>
            <w:tcBorders>
              <w:top w:val="single" w:sz="4" w:space="0" w:color="auto"/>
            </w:tcBorders>
            <w:shd w:val="clear" w:color="auto" w:fill="FFFFFF"/>
            <w:tcMar>
              <w:top w:w="0" w:type="dxa"/>
              <w:left w:w="0" w:type="dxa"/>
              <w:bottom w:w="0" w:type="dxa"/>
              <w:right w:w="0" w:type="dxa"/>
            </w:tcMar>
            <w:vAlign w:val="center"/>
          </w:tcPr>
          <w:p w14:paraId="2B50284C"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31 (40.8%)</w:t>
            </w:r>
          </w:p>
        </w:tc>
        <w:tc>
          <w:tcPr>
            <w:tcW w:w="392" w:type="pct"/>
            <w:tcBorders>
              <w:top w:val="single" w:sz="4" w:space="0" w:color="auto"/>
            </w:tcBorders>
            <w:shd w:val="clear" w:color="auto" w:fill="FFFFFF"/>
            <w:tcMar>
              <w:top w:w="0" w:type="dxa"/>
              <w:left w:w="0" w:type="dxa"/>
              <w:bottom w:w="0" w:type="dxa"/>
              <w:right w:w="0" w:type="dxa"/>
            </w:tcMar>
            <w:vAlign w:val="center"/>
          </w:tcPr>
          <w:p w14:paraId="2B50284D"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49 (67.1%)</w:t>
            </w:r>
          </w:p>
        </w:tc>
        <w:tc>
          <w:tcPr>
            <w:tcW w:w="393" w:type="pct"/>
            <w:tcBorders>
              <w:top w:val="single" w:sz="4" w:space="0" w:color="auto"/>
            </w:tcBorders>
            <w:shd w:val="clear" w:color="auto" w:fill="FFFFFF"/>
            <w:tcMar>
              <w:top w:w="0" w:type="dxa"/>
              <w:left w:w="0" w:type="dxa"/>
              <w:bottom w:w="0" w:type="dxa"/>
              <w:right w:w="0" w:type="dxa"/>
            </w:tcMar>
            <w:vAlign w:val="center"/>
          </w:tcPr>
          <w:p w14:paraId="2B50284E"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26.3</w:t>
            </w:r>
          </w:p>
        </w:tc>
        <w:tc>
          <w:tcPr>
            <w:tcW w:w="522" w:type="pct"/>
            <w:tcBorders>
              <w:top w:val="single" w:sz="4" w:space="0" w:color="auto"/>
              <w:left w:val="nil"/>
            </w:tcBorders>
            <w:shd w:val="clear" w:color="auto" w:fill="FFFFFF"/>
            <w:tcMar>
              <w:top w:w="0" w:type="dxa"/>
              <w:left w:w="0" w:type="dxa"/>
              <w:bottom w:w="0" w:type="dxa"/>
              <w:right w:w="0" w:type="dxa"/>
            </w:tcMar>
            <w:vAlign w:val="center"/>
          </w:tcPr>
          <w:p w14:paraId="2B50284F"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1.80 (0.85 – 3.87)</w:t>
            </w:r>
          </w:p>
        </w:tc>
        <w:tc>
          <w:tcPr>
            <w:tcW w:w="519" w:type="pct"/>
            <w:tcBorders>
              <w:top w:val="single" w:sz="4" w:space="0" w:color="auto"/>
              <w:left w:val="nil"/>
            </w:tcBorders>
            <w:shd w:val="clear" w:color="auto" w:fill="FFFFFF"/>
            <w:tcMar>
              <w:top w:w="0" w:type="dxa"/>
              <w:left w:w="0" w:type="dxa"/>
              <w:bottom w:w="0" w:type="dxa"/>
              <w:right w:w="0" w:type="dxa"/>
            </w:tcMar>
            <w:vAlign w:val="center"/>
          </w:tcPr>
          <w:p w14:paraId="2B502850"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1.80 (0.83 – 3.98)</w:t>
            </w:r>
          </w:p>
        </w:tc>
      </w:tr>
      <w:tr w:rsidR="002159AC" w:rsidRPr="00C50EA7" w14:paraId="2B50285C" w14:textId="77777777" w:rsidTr="002159AC">
        <w:tc>
          <w:tcPr>
            <w:tcW w:w="875" w:type="pct"/>
            <w:vMerge/>
            <w:shd w:val="clear" w:color="auto" w:fill="FFFFFF"/>
            <w:tcMar>
              <w:top w:w="0" w:type="dxa"/>
              <w:left w:w="0" w:type="dxa"/>
              <w:bottom w:w="0" w:type="dxa"/>
              <w:right w:w="0" w:type="dxa"/>
            </w:tcMar>
            <w:vAlign w:val="center"/>
          </w:tcPr>
          <w:p w14:paraId="2B502852"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853"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shd w:val="clear" w:color="auto" w:fill="FFFFFF"/>
            <w:tcMar>
              <w:top w:w="0" w:type="dxa"/>
              <w:left w:w="0" w:type="dxa"/>
              <w:bottom w:w="0" w:type="dxa"/>
              <w:right w:w="0" w:type="dxa"/>
            </w:tcMar>
            <w:vAlign w:val="center"/>
          </w:tcPr>
          <w:p w14:paraId="2B502854"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(30.8%)</w:t>
            </w:r>
          </w:p>
        </w:tc>
        <w:tc>
          <w:tcPr>
            <w:tcW w:w="392" w:type="pct"/>
            <w:shd w:val="clear" w:color="auto" w:fill="FFFFFF"/>
            <w:tcMar>
              <w:top w:w="0" w:type="dxa"/>
              <w:left w:w="0" w:type="dxa"/>
              <w:bottom w:w="0" w:type="dxa"/>
              <w:right w:w="0" w:type="dxa"/>
            </w:tcMar>
            <w:vAlign w:val="center"/>
          </w:tcPr>
          <w:p w14:paraId="2B502855"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(22.6%)</w:t>
            </w:r>
          </w:p>
        </w:tc>
        <w:tc>
          <w:tcPr>
            <w:tcW w:w="393" w:type="pct"/>
            <w:shd w:val="clear" w:color="auto" w:fill="FFFFFF"/>
            <w:tcMar>
              <w:top w:w="0" w:type="dxa"/>
              <w:left w:w="0" w:type="dxa"/>
              <w:bottom w:w="0" w:type="dxa"/>
              <w:right w:w="0" w:type="dxa"/>
            </w:tcMar>
            <w:vAlign w:val="center"/>
          </w:tcPr>
          <w:p w14:paraId="2B502856"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-8.2</w:t>
            </w:r>
          </w:p>
        </w:tc>
        <w:tc>
          <w:tcPr>
            <w:tcW w:w="392" w:type="pct"/>
            <w:shd w:val="clear" w:color="auto" w:fill="FFFFFF"/>
            <w:tcMar>
              <w:top w:w="0" w:type="dxa"/>
              <w:left w:w="0" w:type="dxa"/>
              <w:bottom w:w="0" w:type="dxa"/>
              <w:right w:w="0" w:type="dxa"/>
            </w:tcMar>
            <w:vAlign w:val="center"/>
          </w:tcPr>
          <w:p w14:paraId="2B502857"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23 (30.3%)</w:t>
            </w:r>
          </w:p>
        </w:tc>
        <w:tc>
          <w:tcPr>
            <w:tcW w:w="392" w:type="pct"/>
            <w:shd w:val="clear" w:color="auto" w:fill="FFFFFF"/>
            <w:tcMar>
              <w:top w:w="0" w:type="dxa"/>
              <w:left w:w="0" w:type="dxa"/>
              <w:bottom w:w="0" w:type="dxa"/>
              <w:right w:w="0" w:type="dxa"/>
            </w:tcMar>
            <w:vAlign w:val="center"/>
          </w:tcPr>
          <w:p w14:paraId="2B502858"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(27.4%)</w:t>
            </w:r>
          </w:p>
        </w:tc>
        <w:tc>
          <w:tcPr>
            <w:tcW w:w="393" w:type="pct"/>
            <w:shd w:val="clear" w:color="auto" w:fill="FFFFFF"/>
            <w:tcMar>
              <w:top w:w="0" w:type="dxa"/>
              <w:left w:w="0" w:type="dxa"/>
              <w:bottom w:w="0" w:type="dxa"/>
              <w:right w:w="0" w:type="dxa"/>
            </w:tcMar>
            <w:vAlign w:val="center"/>
          </w:tcPr>
          <w:p w14:paraId="2B502859"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-2.9</w:t>
            </w:r>
          </w:p>
        </w:tc>
        <w:tc>
          <w:tcPr>
            <w:tcW w:w="522" w:type="pct"/>
            <w:vMerge w:val="restart"/>
            <w:tcBorders>
              <w:left w:val="nil"/>
              <w:bottom w:val="single" w:sz="4" w:space="0" w:color="auto"/>
            </w:tcBorders>
            <w:shd w:val="clear" w:color="auto" w:fill="FFFFFF"/>
            <w:tcMar>
              <w:top w:w="0" w:type="dxa"/>
              <w:left w:w="0" w:type="dxa"/>
              <w:bottom w:w="0" w:type="dxa"/>
              <w:right w:w="0" w:type="dxa"/>
            </w:tcMar>
            <w:vAlign w:val="center"/>
          </w:tcPr>
          <w:p w14:paraId="6A0398B6"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19" w:type="pct"/>
            <w:vMerge w:val="restart"/>
            <w:tcBorders>
              <w:left w:val="nil"/>
              <w:bottom w:val="single" w:sz="4" w:space="0" w:color="auto"/>
            </w:tcBorders>
            <w:shd w:val="clear" w:color="auto" w:fill="FFFFFF"/>
            <w:vAlign w:val="center"/>
          </w:tcPr>
          <w:p w14:paraId="2B50285B" w14:textId="0915213D"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2B502867" w14:textId="77777777" w:rsidTr="002159AC">
        <w:tc>
          <w:tcPr>
            <w:tcW w:w="875" w:type="pct"/>
            <w:vMerge/>
            <w:shd w:val="clear" w:color="auto" w:fill="FFFFFF"/>
            <w:tcMar>
              <w:top w:w="0" w:type="dxa"/>
              <w:left w:w="0" w:type="dxa"/>
              <w:bottom w:w="0" w:type="dxa"/>
              <w:right w:w="0" w:type="dxa"/>
            </w:tcMar>
            <w:vAlign w:val="center"/>
          </w:tcPr>
          <w:p w14:paraId="2B50285D"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85E" w14:textId="689429A2"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shd w:val="clear" w:color="auto" w:fill="FFFFFF"/>
            <w:tcMar>
              <w:top w:w="0" w:type="dxa"/>
              <w:left w:w="0" w:type="dxa"/>
              <w:bottom w:w="0" w:type="dxa"/>
              <w:right w:w="0" w:type="dxa"/>
            </w:tcMar>
            <w:vAlign w:val="center"/>
          </w:tcPr>
          <w:p w14:paraId="2B50285F"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 (10.8%)</w:t>
            </w:r>
          </w:p>
        </w:tc>
        <w:tc>
          <w:tcPr>
            <w:tcW w:w="392" w:type="pct"/>
            <w:shd w:val="clear" w:color="auto" w:fill="FFFFFF"/>
            <w:tcMar>
              <w:top w:w="0" w:type="dxa"/>
              <w:left w:w="0" w:type="dxa"/>
              <w:bottom w:w="0" w:type="dxa"/>
              <w:right w:w="0" w:type="dxa"/>
            </w:tcMar>
            <w:vAlign w:val="center"/>
          </w:tcPr>
          <w:p w14:paraId="2B502860" w14:textId="5291E1D0"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(9.7%)</w:t>
            </w:r>
          </w:p>
        </w:tc>
        <w:tc>
          <w:tcPr>
            <w:tcW w:w="393" w:type="pct"/>
            <w:shd w:val="clear" w:color="auto" w:fill="FFFFFF"/>
            <w:tcMar>
              <w:top w:w="0" w:type="dxa"/>
              <w:left w:w="0" w:type="dxa"/>
              <w:bottom w:w="0" w:type="dxa"/>
              <w:right w:w="0" w:type="dxa"/>
            </w:tcMar>
            <w:vAlign w:val="center"/>
          </w:tcPr>
          <w:p w14:paraId="2B502861"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w:t>
            </w:r>
          </w:p>
        </w:tc>
        <w:tc>
          <w:tcPr>
            <w:tcW w:w="392" w:type="pct"/>
            <w:shd w:val="clear" w:color="auto" w:fill="FFFFFF"/>
            <w:tcMar>
              <w:top w:w="0" w:type="dxa"/>
              <w:left w:w="0" w:type="dxa"/>
              <w:bottom w:w="0" w:type="dxa"/>
              <w:right w:w="0" w:type="dxa"/>
            </w:tcMar>
            <w:vAlign w:val="center"/>
          </w:tcPr>
          <w:p w14:paraId="2B502862"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9 (11.8%)</w:t>
            </w:r>
          </w:p>
        </w:tc>
        <w:tc>
          <w:tcPr>
            <w:tcW w:w="392" w:type="pct"/>
            <w:shd w:val="clear" w:color="auto" w:fill="FFFFFF"/>
            <w:tcMar>
              <w:top w:w="0" w:type="dxa"/>
              <w:left w:w="0" w:type="dxa"/>
              <w:bottom w:w="0" w:type="dxa"/>
              <w:right w:w="0" w:type="dxa"/>
            </w:tcMar>
            <w:vAlign w:val="center"/>
          </w:tcPr>
          <w:p w14:paraId="2B502863"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shd w:val="clear" w:color="auto" w:fill="FFFFFF"/>
            <w:tcMar>
              <w:top w:w="0" w:type="dxa"/>
              <w:left w:w="0" w:type="dxa"/>
              <w:bottom w:w="0" w:type="dxa"/>
              <w:right w:w="0" w:type="dxa"/>
            </w:tcMar>
            <w:vAlign w:val="center"/>
          </w:tcPr>
          <w:p w14:paraId="2B502864"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-10.5</w:t>
            </w:r>
          </w:p>
        </w:tc>
        <w:tc>
          <w:tcPr>
            <w:tcW w:w="522" w:type="pct"/>
            <w:vMerge/>
            <w:tcBorders>
              <w:left w:val="nil"/>
              <w:bottom w:val="single" w:sz="4" w:space="0" w:color="auto"/>
            </w:tcBorders>
            <w:shd w:val="clear" w:color="auto" w:fill="FFFFFF"/>
            <w:tcMar>
              <w:top w:w="0" w:type="dxa"/>
              <w:left w:w="0" w:type="dxa"/>
              <w:bottom w:w="0" w:type="dxa"/>
              <w:right w:w="0" w:type="dxa"/>
            </w:tcMar>
            <w:vAlign w:val="center"/>
          </w:tcPr>
          <w:p w14:paraId="2AFC543B"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bottom w:val="single" w:sz="4" w:space="0" w:color="auto"/>
            </w:tcBorders>
            <w:shd w:val="clear" w:color="auto" w:fill="FFFFFF"/>
            <w:vAlign w:val="center"/>
          </w:tcPr>
          <w:p w14:paraId="2B502866" w14:textId="1E2C77CA"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872" w14:textId="77777777" w:rsidTr="002159AC">
        <w:tc>
          <w:tcPr>
            <w:tcW w:w="875" w:type="pct"/>
            <w:vMerge/>
            <w:shd w:val="clear" w:color="auto" w:fill="FFFFFF"/>
            <w:tcMar>
              <w:top w:w="0" w:type="dxa"/>
              <w:left w:w="0" w:type="dxa"/>
              <w:bottom w:w="0" w:type="dxa"/>
              <w:right w:w="0" w:type="dxa"/>
            </w:tcMar>
            <w:vAlign w:val="center"/>
          </w:tcPr>
          <w:p w14:paraId="2B502868"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869"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shd w:val="clear" w:color="auto" w:fill="FFFFFF"/>
            <w:tcMar>
              <w:top w:w="0" w:type="dxa"/>
              <w:left w:w="0" w:type="dxa"/>
              <w:bottom w:w="0" w:type="dxa"/>
              <w:right w:w="0" w:type="dxa"/>
            </w:tcMar>
            <w:vAlign w:val="center"/>
          </w:tcPr>
          <w:p w14:paraId="2B50286A"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(1.5%)</w:t>
            </w:r>
          </w:p>
        </w:tc>
        <w:tc>
          <w:tcPr>
            <w:tcW w:w="392" w:type="pct"/>
            <w:shd w:val="clear" w:color="auto" w:fill="FFFFFF"/>
            <w:tcMar>
              <w:top w:w="0" w:type="dxa"/>
              <w:left w:w="0" w:type="dxa"/>
              <w:bottom w:w="0" w:type="dxa"/>
              <w:right w:w="0" w:type="dxa"/>
            </w:tcMar>
            <w:vAlign w:val="center"/>
          </w:tcPr>
          <w:p w14:paraId="2B50286B"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(4.8%)</w:t>
            </w:r>
          </w:p>
        </w:tc>
        <w:tc>
          <w:tcPr>
            <w:tcW w:w="393" w:type="pct"/>
            <w:shd w:val="clear" w:color="auto" w:fill="FFFFFF"/>
            <w:tcMar>
              <w:top w:w="0" w:type="dxa"/>
              <w:left w:w="0" w:type="dxa"/>
              <w:bottom w:w="0" w:type="dxa"/>
              <w:right w:w="0" w:type="dxa"/>
            </w:tcMar>
            <w:vAlign w:val="center"/>
          </w:tcPr>
          <w:p w14:paraId="2B50286C"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3.3</w:t>
            </w:r>
          </w:p>
        </w:tc>
        <w:tc>
          <w:tcPr>
            <w:tcW w:w="392" w:type="pct"/>
            <w:shd w:val="clear" w:color="auto" w:fill="FFFFFF"/>
            <w:tcMar>
              <w:top w:w="0" w:type="dxa"/>
              <w:left w:w="0" w:type="dxa"/>
              <w:bottom w:w="0" w:type="dxa"/>
              <w:right w:w="0" w:type="dxa"/>
            </w:tcMar>
            <w:vAlign w:val="center"/>
          </w:tcPr>
          <w:p w14:paraId="2B50286D"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(3.9%)</w:t>
            </w:r>
          </w:p>
        </w:tc>
        <w:tc>
          <w:tcPr>
            <w:tcW w:w="392" w:type="pct"/>
            <w:shd w:val="clear" w:color="auto" w:fill="FFFFFF"/>
            <w:tcMar>
              <w:top w:w="0" w:type="dxa"/>
              <w:left w:w="0" w:type="dxa"/>
              <w:bottom w:w="0" w:type="dxa"/>
              <w:right w:w="0" w:type="dxa"/>
            </w:tcMar>
            <w:vAlign w:val="center"/>
          </w:tcPr>
          <w:p w14:paraId="2B50286E"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86F"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-3.9</w:t>
            </w:r>
          </w:p>
        </w:tc>
        <w:tc>
          <w:tcPr>
            <w:tcW w:w="522" w:type="pct"/>
            <w:vMerge/>
            <w:tcBorders>
              <w:left w:val="nil"/>
              <w:bottom w:val="single" w:sz="4" w:space="0" w:color="auto"/>
            </w:tcBorders>
            <w:shd w:val="clear" w:color="auto" w:fill="FFFFFF"/>
            <w:tcMar>
              <w:top w:w="0" w:type="dxa"/>
              <w:left w:w="0" w:type="dxa"/>
              <w:bottom w:w="0" w:type="dxa"/>
              <w:right w:w="0" w:type="dxa"/>
            </w:tcMar>
            <w:vAlign w:val="center"/>
          </w:tcPr>
          <w:p w14:paraId="3A1DD1F3"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bottom w:val="single" w:sz="4" w:space="0" w:color="auto"/>
            </w:tcBorders>
            <w:shd w:val="clear" w:color="auto" w:fill="FFFFFF"/>
            <w:vAlign w:val="center"/>
          </w:tcPr>
          <w:p w14:paraId="2B502871" w14:textId="0E5A528E"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87D" w14:textId="77777777" w:rsidTr="002159AC">
        <w:tc>
          <w:tcPr>
            <w:tcW w:w="875" w:type="pct"/>
            <w:vMerge/>
            <w:shd w:val="clear" w:color="auto" w:fill="FFFFFF"/>
            <w:tcMar>
              <w:top w:w="0" w:type="dxa"/>
              <w:left w:w="0" w:type="dxa"/>
              <w:bottom w:w="0" w:type="dxa"/>
              <w:right w:w="0" w:type="dxa"/>
            </w:tcMar>
            <w:vAlign w:val="center"/>
          </w:tcPr>
          <w:p w14:paraId="2B502873"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shd w:val="clear" w:color="auto" w:fill="FFFFFF"/>
            <w:tcMar>
              <w:top w:w="0" w:type="dxa"/>
              <w:left w:w="0" w:type="dxa"/>
              <w:bottom w:w="0" w:type="dxa"/>
              <w:right w:w="0" w:type="dxa"/>
            </w:tcMar>
            <w:vAlign w:val="center"/>
          </w:tcPr>
          <w:p w14:paraId="2B502874"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shd w:val="clear" w:color="auto" w:fill="FFFFFF"/>
            <w:tcMar>
              <w:top w:w="0" w:type="dxa"/>
              <w:left w:w="0" w:type="dxa"/>
              <w:bottom w:w="0" w:type="dxa"/>
              <w:right w:w="0" w:type="dxa"/>
            </w:tcMar>
            <w:vAlign w:val="center"/>
          </w:tcPr>
          <w:p w14:paraId="2B502875"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(1.5%)</w:t>
            </w:r>
          </w:p>
        </w:tc>
        <w:tc>
          <w:tcPr>
            <w:tcW w:w="392" w:type="pct"/>
            <w:shd w:val="clear" w:color="auto" w:fill="FFFFFF"/>
            <w:tcMar>
              <w:top w:w="0" w:type="dxa"/>
              <w:left w:w="0" w:type="dxa"/>
              <w:bottom w:w="0" w:type="dxa"/>
              <w:right w:w="0" w:type="dxa"/>
            </w:tcMar>
            <w:vAlign w:val="center"/>
          </w:tcPr>
          <w:p w14:paraId="2B502876"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393" w:type="pct"/>
            <w:shd w:val="clear" w:color="auto" w:fill="FFFFFF"/>
            <w:tcMar>
              <w:top w:w="0" w:type="dxa"/>
              <w:left w:w="0" w:type="dxa"/>
              <w:bottom w:w="0" w:type="dxa"/>
              <w:right w:w="0" w:type="dxa"/>
            </w:tcMar>
            <w:vAlign w:val="center"/>
          </w:tcPr>
          <w:p w14:paraId="2B502877"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0.07</w:t>
            </w:r>
          </w:p>
        </w:tc>
        <w:tc>
          <w:tcPr>
            <w:tcW w:w="392" w:type="pct"/>
            <w:shd w:val="clear" w:color="auto" w:fill="FFFFFF"/>
            <w:tcMar>
              <w:top w:w="0" w:type="dxa"/>
              <w:left w:w="0" w:type="dxa"/>
              <w:bottom w:w="0" w:type="dxa"/>
              <w:right w:w="0" w:type="dxa"/>
            </w:tcMar>
            <w:vAlign w:val="center"/>
          </w:tcPr>
          <w:p w14:paraId="2B502878"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392" w:type="pct"/>
            <w:shd w:val="clear" w:color="auto" w:fill="FFFFFF"/>
            <w:tcMar>
              <w:top w:w="0" w:type="dxa"/>
              <w:left w:w="0" w:type="dxa"/>
              <w:bottom w:w="0" w:type="dxa"/>
              <w:right w:w="0" w:type="dxa"/>
            </w:tcMar>
            <w:vAlign w:val="center"/>
          </w:tcPr>
          <w:p w14:paraId="2B502879"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shd w:val="clear" w:color="auto" w:fill="FFFFFF"/>
            <w:tcMar>
              <w:top w:w="0" w:type="dxa"/>
              <w:left w:w="0" w:type="dxa"/>
              <w:bottom w:w="0" w:type="dxa"/>
              <w:right w:w="0" w:type="dxa"/>
            </w:tcMar>
            <w:vAlign w:val="center"/>
          </w:tcPr>
          <w:p w14:paraId="2B50287A"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w:t>
            </w:r>
          </w:p>
        </w:tc>
        <w:tc>
          <w:tcPr>
            <w:tcW w:w="522" w:type="pct"/>
            <w:vMerge/>
            <w:tcBorders>
              <w:left w:val="nil"/>
              <w:bottom w:val="single" w:sz="4" w:space="0" w:color="auto"/>
            </w:tcBorders>
            <w:shd w:val="clear" w:color="auto" w:fill="FFFFFF"/>
            <w:tcMar>
              <w:top w:w="0" w:type="dxa"/>
              <w:left w:w="0" w:type="dxa"/>
              <w:bottom w:w="0" w:type="dxa"/>
              <w:right w:w="0" w:type="dxa"/>
            </w:tcMar>
            <w:vAlign w:val="center"/>
          </w:tcPr>
          <w:p w14:paraId="403EAAF7"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bottom w:val="single" w:sz="4" w:space="0" w:color="auto"/>
            </w:tcBorders>
            <w:shd w:val="clear" w:color="auto" w:fill="FFFFFF"/>
            <w:vAlign w:val="center"/>
          </w:tcPr>
          <w:p w14:paraId="2B50287C" w14:textId="2B2186D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888" w14:textId="77777777" w:rsidTr="002159AC">
        <w:tc>
          <w:tcPr>
            <w:tcW w:w="875" w:type="pct"/>
            <w:vMerge/>
            <w:tcBorders>
              <w:bottom w:val="single" w:sz="4" w:space="0" w:color="auto"/>
            </w:tcBorders>
            <w:shd w:val="clear" w:color="auto" w:fill="FFFFFF"/>
            <w:tcMar>
              <w:top w:w="0" w:type="dxa"/>
              <w:left w:w="0" w:type="dxa"/>
              <w:bottom w:w="0" w:type="dxa"/>
              <w:right w:w="0" w:type="dxa"/>
            </w:tcMar>
            <w:vAlign w:val="center"/>
          </w:tcPr>
          <w:p w14:paraId="2B50287E"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bottom w:val="single" w:sz="4" w:space="0" w:color="auto"/>
            </w:tcBorders>
            <w:shd w:val="clear" w:color="auto" w:fill="FFFFFF"/>
            <w:tcMar>
              <w:top w:w="0" w:type="dxa"/>
              <w:left w:w="0" w:type="dxa"/>
              <w:bottom w:w="0" w:type="dxa"/>
              <w:right w:w="0" w:type="dxa"/>
            </w:tcMar>
            <w:vAlign w:val="center"/>
          </w:tcPr>
          <w:p w14:paraId="2B50287F"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880"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 (21.5%)</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881" w14:textId="4190BA89"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(9.7%)</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882"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-11.9</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883"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 (10.5%)</w:t>
            </w:r>
          </w:p>
        </w:tc>
        <w:tc>
          <w:tcPr>
            <w:tcW w:w="392" w:type="pct"/>
            <w:tcBorders>
              <w:bottom w:val="single" w:sz="4" w:space="0" w:color="auto"/>
            </w:tcBorders>
            <w:shd w:val="clear" w:color="auto" w:fill="FFFFFF"/>
            <w:tcMar>
              <w:top w:w="0" w:type="dxa"/>
              <w:left w:w="0" w:type="dxa"/>
              <w:bottom w:w="0" w:type="dxa"/>
              <w:right w:w="0" w:type="dxa"/>
            </w:tcMar>
            <w:vAlign w:val="center"/>
          </w:tcPr>
          <w:p w14:paraId="2B502884"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(4.1%)</w:t>
            </w:r>
          </w:p>
        </w:tc>
        <w:tc>
          <w:tcPr>
            <w:tcW w:w="393" w:type="pct"/>
            <w:tcBorders>
              <w:bottom w:val="single" w:sz="4" w:space="0" w:color="auto"/>
            </w:tcBorders>
            <w:shd w:val="clear" w:color="auto" w:fill="FFFFFF"/>
            <w:tcMar>
              <w:top w:w="0" w:type="dxa"/>
              <w:left w:w="0" w:type="dxa"/>
              <w:bottom w:w="0" w:type="dxa"/>
              <w:right w:w="0" w:type="dxa"/>
            </w:tcMar>
            <w:vAlign w:val="center"/>
          </w:tcPr>
          <w:p w14:paraId="2B502885"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-6.4</w:t>
            </w:r>
          </w:p>
        </w:tc>
        <w:tc>
          <w:tcPr>
            <w:tcW w:w="522" w:type="pct"/>
            <w:vMerge/>
            <w:tcBorders>
              <w:left w:val="nil"/>
              <w:bottom w:val="single" w:sz="4" w:space="0" w:color="auto"/>
            </w:tcBorders>
            <w:shd w:val="clear" w:color="auto" w:fill="FFFFFF"/>
            <w:tcMar>
              <w:top w:w="0" w:type="dxa"/>
              <w:left w:w="0" w:type="dxa"/>
              <w:bottom w:w="0" w:type="dxa"/>
              <w:right w:w="0" w:type="dxa"/>
            </w:tcMar>
            <w:vAlign w:val="center"/>
          </w:tcPr>
          <w:p w14:paraId="5624227C"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19" w:type="pct"/>
            <w:vMerge/>
            <w:tcBorders>
              <w:bottom w:val="single" w:sz="4" w:space="0" w:color="auto"/>
            </w:tcBorders>
            <w:shd w:val="clear" w:color="auto" w:fill="FFFFFF"/>
            <w:vAlign w:val="center"/>
          </w:tcPr>
          <w:p w14:paraId="2B502887" w14:textId="08C70554"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360A52" w:rsidRPr="00C50EA7" w14:paraId="2B502893" w14:textId="77777777" w:rsidTr="002159AC">
        <w:tc>
          <w:tcPr>
            <w:tcW w:w="875" w:type="pct"/>
            <w:vMerge w:val="restar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89"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Having an egg allergy is a contraindication for the MMR vaccine</w:t>
            </w:r>
          </w:p>
        </w:tc>
        <w:tc>
          <w:tcPr>
            <w:tcW w:w="730"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8A"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disagree</w:t>
            </w:r>
          </w:p>
        </w:tc>
        <w:tc>
          <w:tcPr>
            <w:tcW w:w="392"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8B"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35 (53.8%)</w:t>
            </w:r>
          </w:p>
        </w:tc>
        <w:tc>
          <w:tcPr>
            <w:tcW w:w="392"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8C"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38 (61.3%)</w:t>
            </w:r>
          </w:p>
        </w:tc>
        <w:tc>
          <w:tcPr>
            <w:tcW w:w="393"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8D"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7.4</w:t>
            </w:r>
          </w:p>
        </w:tc>
        <w:tc>
          <w:tcPr>
            <w:tcW w:w="392"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8E"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45 (59.2%)</w:t>
            </w:r>
          </w:p>
        </w:tc>
        <w:tc>
          <w:tcPr>
            <w:tcW w:w="392"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8F"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51 (69.9%)</w:t>
            </w:r>
          </w:p>
        </w:tc>
        <w:tc>
          <w:tcPr>
            <w:tcW w:w="393"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90"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10.7</w:t>
            </w:r>
          </w:p>
        </w:tc>
        <w:tc>
          <w:tcPr>
            <w:tcW w:w="522"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91"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1.51 (0.68 – 3.35)</w:t>
            </w:r>
          </w:p>
        </w:tc>
        <w:tc>
          <w:tcPr>
            <w:tcW w:w="519"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92" w14:textId="77777777" w:rsidR="0060239B" w:rsidRPr="00C50EA7" w:rsidRDefault="0060239B"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1.53 (0.68 – 3.50)</w:t>
            </w:r>
          </w:p>
        </w:tc>
      </w:tr>
      <w:tr w:rsidR="002159AC" w:rsidRPr="00C50EA7" w14:paraId="2B50289E" w14:textId="77777777" w:rsidTr="002159AC">
        <w:tc>
          <w:tcPr>
            <w:tcW w:w="875"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94"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95"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Disagree</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96"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27 (41.5%)</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97"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23 (37.1%)</w:t>
            </w:r>
          </w:p>
        </w:tc>
        <w:tc>
          <w:tcPr>
            <w:tcW w:w="39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98"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-4.4</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99"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26 (34.2%)</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9A"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 (26.0%)</w:t>
            </w:r>
          </w:p>
        </w:tc>
        <w:tc>
          <w:tcPr>
            <w:tcW w:w="39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9B"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-8.2</w:t>
            </w:r>
          </w:p>
        </w:tc>
        <w:tc>
          <w:tcPr>
            <w:tcW w:w="521" w:type="pct"/>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0882C933"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521" w:type="pct"/>
            <w:vMerge w:val="restart"/>
            <w:tcBorders>
              <w:top w:val="none" w:sz="0" w:space="0" w:color="000000"/>
              <w:left w:val="none" w:sz="0" w:space="0" w:color="000000"/>
              <w:right w:val="none" w:sz="0" w:space="0" w:color="000000"/>
            </w:tcBorders>
            <w:shd w:val="clear" w:color="auto" w:fill="FFFFFF"/>
            <w:vAlign w:val="center"/>
          </w:tcPr>
          <w:p w14:paraId="2B50289D" w14:textId="52658C3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2B5028A9" w14:textId="77777777" w:rsidTr="002159AC">
        <w:tc>
          <w:tcPr>
            <w:tcW w:w="875"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9F"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A0" w14:textId="2E353B32"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NAND</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A1"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A2"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A3"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A4"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A5"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(2.7%)</w:t>
            </w:r>
          </w:p>
        </w:tc>
        <w:tc>
          <w:tcPr>
            <w:tcW w:w="39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A6"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w:t>
            </w:r>
          </w:p>
        </w:tc>
        <w:tc>
          <w:tcPr>
            <w:tcW w:w="521"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64658E7"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21" w:type="pct"/>
            <w:vMerge/>
            <w:tcBorders>
              <w:left w:val="none" w:sz="0" w:space="0" w:color="000000"/>
              <w:right w:val="none" w:sz="0" w:space="0" w:color="000000"/>
            </w:tcBorders>
            <w:shd w:val="clear" w:color="auto" w:fill="FFFFFF"/>
            <w:vAlign w:val="center"/>
          </w:tcPr>
          <w:p w14:paraId="2B5028A8" w14:textId="6842D084"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8B4" w14:textId="77777777" w:rsidTr="002159AC">
        <w:tc>
          <w:tcPr>
            <w:tcW w:w="875"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AA"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AB"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Agree</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AC"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(1.5%)</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AD"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(1.6%)</w:t>
            </w:r>
          </w:p>
        </w:tc>
        <w:tc>
          <w:tcPr>
            <w:tcW w:w="39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AE"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0.07</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AF"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B0"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B1"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21"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B249B4A"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21" w:type="pct"/>
            <w:vMerge/>
            <w:tcBorders>
              <w:left w:val="none" w:sz="0" w:space="0" w:color="000000"/>
              <w:right w:val="none" w:sz="0" w:space="0" w:color="000000"/>
            </w:tcBorders>
            <w:shd w:val="clear" w:color="auto" w:fill="FFFFFF"/>
            <w:vAlign w:val="center"/>
          </w:tcPr>
          <w:p w14:paraId="2B5028B3" w14:textId="39130E9E"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8BF" w14:textId="77777777" w:rsidTr="002159AC">
        <w:tc>
          <w:tcPr>
            <w:tcW w:w="875" w:type="pct"/>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B5"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B6"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Completely agree</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B7"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(1.5%)</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B8"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B9"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BA"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(1.3%)</w:t>
            </w:r>
          </w:p>
        </w:tc>
        <w:tc>
          <w:tcPr>
            <w:tcW w:w="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BB"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028BC"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21"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C4DD978"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21" w:type="pct"/>
            <w:vMerge/>
            <w:tcBorders>
              <w:left w:val="none" w:sz="0" w:space="0" w:color="000000"/>
              <w:right w:val="none" w:sz="0" w:space="0" w:color="000000"/>
            </w:tcBorders>
            <w:shd w:val="clear" w:color="auto" w:fill="FFFFFF"/>
            <w:vAlign w:val="center"/>
          </w:tcPr>
          <w:p w14:paraId="2B5028BE" w14:textId="25CD9EB2"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r w:rsidR="002159AC" w:rsidRPr="00C50EA7" w14:paraId="2B5028CA" w14:textId="77777777" w:rsidTr="002159AC">
        <w:tc>
          <w:tcPr>
            <w:tcW w:w="875" w:type="pct"/>
            <w:vMerge/>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5028C0"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730"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5028C1"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DK/DA</w:t>
            </w:r>
          </w:p>
        </w:tc>
        <w:tc>
          <w:tcPr>
            <w:tcW w:w="392"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5028C2"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(1.5%)</w:t>
            </w:r>
          </w:p>
        </w:tc>
        <w:tc>
          <w:tcPr>
            <w:tcW w:w="392"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5028C3"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 (0%)</w:t>
            </w:r>
          </w:p>
        </w:tc>
        <w:tc>
          <w:tcPr>
            <w:tcW w:w="393"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5028C4"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w:t>
            </w:r>
          </w:p>
        </w:tc>
        <w:tc>
          <w:tcPr>
            <w:tcW w:w="392"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5028C5"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 (2.6%)</w:t>
            </w:r>
          </w:p>
        </w:tc>
        <w:tc>
          <w:tcPr>
            <w:tcW w:w="392"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5028C6"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 (1.4%)</w:t>
            </w:r>
          </w:p>
        </w:tc>
        <w:tc>
          <w:tcPr>
            <w:tcW w:w="393"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5028C7"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-1.3</w:t>
            </w:r>
          </w:p>
        </w:tc>
        <w:tc>
          <w:tcPr>
            <w:tcW w:w="521" w:type="pct"/>
            <w:vMerge/>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013FD9" w14:textId="77777777"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c>
          <w:tcPr>
            <w:tcW w:w="521" w:type="pct"/>
            <w:vMerge/>
            <w:tcBorders>
              <w:left w:val="none" w:sz="0" w:space="0" w:color="000000"/>
              <w:bottom w:val="single" w:sz="12" w:space="0" w:color="666666"/>
              <w:right w:val="none" w:sz="0" w:space="0" w:color="000000"/>
            </w:tcBorders>
            <w:shd w:val="clear" w:color="auto" w:fill="FFFFFF"/>
            <w:vAlign w:val="center"/>
          </w:tcPr>
          <w:p w14:paraId="2B5028C9" w14:textId="1EE20C5E" w:rsidR="002159AC" w:rsidRPr="00C50EA7" w:rsidRDefault="002159AC" w:rsidP="0060239B">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p>
        </w:tc>
      </w:tr>
    </w:tbl>
    <w:p w14:paraId="0BDB825F" w14:textId="77777777" w:rsidR="00BA3DBB" w:rsidRPr="00C50EA7" w:rsidRDefault="00BA3DBB" w:rsidP="00232BD7">
      <w:pPr>
        <w:pStyle w:val="Cita"/>
        <w:rPr>
          <w:rFonts w:ascii="Aptos" w:hAnsi="Aptos"/>
        </w:rPr>
      </w:pPr>
      <w:bookmarkStart w:id="12" w:name="_Toc175655714"/>
      <w:bookmarkStart w:id="13" w:name="X17d38881963474d477564442d10c53ec9a448ae"/>
      <w:bookmarkEnd w:id="10"/>
    </w:p>
    <w:p w14:paraId="4C375CC9" w14:textId="195BF3A8" w:rsidR="00232BD7" w:rsidRPr="00C50EA7" w:rsidRDefault="00232BD7" w:rsidP="00232BD7">
      <w:pPr>
        <w:pStyle w:val="Cita"/>
        <w:rPr>
          <w:rFonts w:ascii="Aptos" w:hAnsi="Aptos"/>
        </w:rPr>
      </w:pPr>
      <w:r w:rsidRPr="00C50EA7">
        <w:rPr>
          <w:rFonts w:ascii="Aptos" w:hAnsi="Aptos"/>
        </w:rPr>
        <w:t xml:space="preserve">Notes: </w:t>
      </w:r>
      <w:r w:rsidR="00F057B1" w:rsidRPr="00C50EA7">
        <w:rPr>
          <w:rFonts w:ascii="Aptos" w:hAnsi="Aptos"/>
        </w:rPr>
        <w:t xml:space="preserve">T0 responses are reported for all study participants (N=141), while T1 responses are reported only </w:t>
      </w:r>
      <w:r w:rsidR="00BA3DBB" w:rsidRPr="00C50EA7">
        <w:rPr>
          <w:rFonts w:ascii="Aptos" w:hAnsi="Aptos"/>
        </w:rPr>
        <w:t xml:space="preserve">for those </w:t>
      </w:r>
      <w:proofErr w:type="spellStart"/>
      <w:r w:rsidR="00D22DA4" w:rsidRPr="00C50EA7">
        <w:rPr>
          <w:rFonts w:ascii="Aptos" w:hAnsi="Aptos"/>
          <w:lang w:val="ca-ES"/>
        </w:rPr>
        <w:t>with</w:t>
      </w:r>
      <w:proofErr w:type="spellEnd"/>
      <w:r w:rsidR="00D22DA4" w:rsidRPr="00C50EA7">
        <w:rPr>
          <w:rFonts w:ascii="Aptos" w:hAnsi="Aptos"/>
          <w:lang w:val="ca-ES"/>
        </w:rPr>
        <w:t xml:space="preserve"> </w:t>
      </w:r>
      <w:proofErr w:type="spellStart"/>
      <w:r w:rsidR="00D22DA4" w:rsidRPr="00C50EA7">
        <w:rPr>
          <w:rFonts w:ascii="Aptos" w:hAnsi="Aptos"/>
          <w:lang w:val="ca-ES"/>
        </w:rPr>
        <w:t>complete</w:t>
      </w:r>
      <w:proofErr w:type="spellEnd"/>
      <w:r w:rsidR="00D22DA4" w:rsidRPr="00C50EA7">
        <w:rPr>
          <w:rFonts w:ascii="Aptos" w:hAnsi="Aptos"/>
          <w:lang w:val="ca-ES"/>
        </w:rPr>
        <w:t xml:space="preserve"> </w:t>
      </w:r>
      <w:proofErr w:type="spellStart"/>
      <w:r w:rsidR="00BA3DBB" w:rsidRPr="00C50EA7">
        <w:rPr>
          <w:rFonts w:ascii="Aptos" w:hAnsi="Aptos"/>
          <w:lang w:val="ca-ES"/>
        </w:rPr>
        <w:t>follow</w:t>
      </w:r>
      <w:proofErr w:type="spellEnd"/>
      <w:r w:rsidR="00BA3DBB" w:rsidRPr="00C50EA7">
        <w:rPr>
          <w:rFonts w:ascii="Aptos" w:hAnsi="Aptos"/>
          <w:lang w:val="ca-ES"/>
        </w:rPr>
        <w:t xml:space="preserve">-up </w:t>
      </w:r>
      <w:r w:rsidR="00F057B1" w:rsidRPr="00C50EA7">
        <w:rPr>
          <w:rFonts w:ascii="Aptos" w:hAnsi="Aptos"/>
        </w:rPr>
        <w:t xml:space="preserve">(n=135). </w:t>
      </w:r>
      <w:r w:rsidRPr="00C50EA7">
        <w:rPr>
          <w:rFonts w:ascii="Aptos" w:hAnsi="Aptos"/>
        </w:rPr>
        <w:t>All models were estimated by intention to treat. Fully adjusted models were adjusted by baseline responses, gender, occupation, region, years of work experience, and parenthood.</w:t>
      </w:r>
      <w:r w:rsidR="00137131" w:rsidRPr="00C50EA7">
        <w:rPr>
          <w:rFonts w:ascii="Aptos" w:hAnsi="Aptos"/>
        </w:rPr>
        <w:t xml:space="preserve"> </w:t>
      </w:r>
      <w:r w:rsidRPr="00C50EA7">
        <w:rPr>
          <w:rFonts w:ascii="Aptos" w:hAnsi="Aptos"/>
        </w:rPr>
        <w:t xml:space="preserve">Abbreviations: CI: confidence interval; DK/DA: don’t know/don’t answer; </w:t>
      </w:r>
      <w:r w:rsidR="00015C85" w:rsidRPr="00C50EA7">
        <w:rPr>
          <w:rFonts w:ascii="Aptos" w:hAnsi="Aptos"/>
        </w:rPr>
        <w:t>MMR:</w:t>
      </w:r>
      <w:r w:rsidR="00137131" w:rsidRPr="00C50EA7">
        <w:rPr>
          <w:rFonts w:ascii="Aptos" w:hAnsi="Aptos"/>
        </w:rPr>
        <w:t xml:space="preserve"> measles, mumps and rubella;</w:t>
      </w:r>
      <w:r w:rsidR="00015C85" w:rsidRPr="00C50EA7">
        <w:rPr>
          <w:rFonts w:ascii="Aptos" w:hAnsi="Aptos"/>
        </w:rPr>
        <w:t xml:space="preserve"> </w:t>
      </w:r>
      <w:r w:rsidRPr="00C50EA7">
        <w:rPr>
          <w:rFonts w:ascii="Aptos" w:hAnsi="Aptos"/>
        </w:rPr>
        <w:t>NA</w:t>
      </w:r>
      <w:r w:rsidR="00015C85" w:rsidRPr="00C50EA7">
        <w:rPr>
          <w:rFonts w:ascii="Aptos" w:hAnsi="Aptos"/>
        </w:rPr>
        <w:t>ND</w:t>
      </w:r>
      <w:r w:rsidRPr="00C50EA7">
        <w:rPr>
          <w:rFonts w:ascii="Aptos" w:hAnsi="Aptos"/>
        </w:rPr>
        <w:t xml:space="preserve">: </w:t>
      </w:r>
      <w:r w:rsidR="00015C85" w:rsidRPr="00C50EA7">
        <w:rPr>
          <w:rFonts w:ascii="Aptos" w:hAnsi="Aptos"/>
        </w:rPr>
        <w:t>neither agree nor disagree</w:t>
      </w:r>
      <w:r w:rsidRPr="00C50EA7">
        <w:rPr>
          <w:rFonts w:ascii="Aptos" w:hAnsi="Aptos"/>
        </w:rPr>
        <w:t>; ref: reference</w:t>
      </w:r>
      <w:r w:rsidR="00D63F19" w:rsidRPr="00C50EA7">
        <w:rPr>
          <w:rFonts w:ascii="Aptos" w:hAnsi="Aptos"/>
        </w:rPr>
        <w:t>.</w:t>
      </w:r>
      <w:r w:rsidRPr="00C50EA7">
        <w:rPr>
          <w:rFonts w:ascii="Aptos" w:hAnsi="Aptos"/>
        </w:rPr>
        <w:t xml:space="preserve"> </w:t>
      </w:r>
    </w:p>
    <w:p w14:paraId="7EEA560C" w14:textId="77777777" w:rsidR="000E4EFD" w:rsidRPr="00C50EA7" w:rsidRDefault="000E4EFD" w:rsidP="000E4EFD">
      <w:pPr>
        <w:rPr>
          <w:rFonts w:ascii="Aptos" w:hAnsi="Aptos"/>
          <w:lang w:val="en-GB"/>
        </w:rPr>
      </w:pPr>
    </w:p>
    <w:p w14:paraId="358F0ECB" w14:textId="1590225B" w:rsidR="00A24E31" w:rsidRPr="00C50EA7" w:rsidRDefault="00A24E31">
      <w:pPr>
        <w:spacing w:after="180" w:line="336" w:lineRule="auto"/>
        <w:rPr>
          <w:rFonts w:ascii="Aptos" w:hAnsi="Aptos"/>
          <w:lang w:val="en-GB"/>
        </w:rPr>
      </w:pPr>
      <w:r w:rsidRPr="00C50EA7">
        <w:rPr>
          <w:rFonts w:ascii="Aptos" w:hAnsi="Aptos"/>
          <w:lang w:val="en-GB"/>
        </w:rPr>
        <w:br w:type="page"/>
      </w:r>
    </w:p>
    <w:p w14:paraId="729A2A0D" w14:textId="3D3B25B4" w:rsidR="00A24E31" w:rsidRPr="00C50EA7" w:rsidRDefault="00A24E31" w:rsidP="00A24E31">
      <w:pPr>
        <w:pStyle w:val="Ttulo2"/>
        <w:rPr>
          <w:rFonts w:ascii="Aptos" w:hAnsi="Aptos"/>
        </w:rPr>
      </w:pPr>
      <w:bookmarkStart w:id="14" w:name="_Toc186716687"/>
      <w:bookmarkStart w:id="15" w:name="X02dbc3d43cd0f1102f6cd914ec0958f67b30f5e"/>
      <w:bookmarkStart w:id="16" w:name="_Toc190266089"/>
      <w:r w:rsidRPr="00C50EA7">
        <w:rPr>
          <w:rFonts w:ascii="Aptos" w:hAnsi="Aptos"/>
        </w:rPr>
        <w:lastRenderedPageBreak/>
        <w:t>Table S</w:t>
      </w:r>
      <w:r w:rsidR="00D72293" w:rsidRPr="00C50EA7">
        <w:rPr>
          <w:rFonts w:ascii="Aptos" w:hAnsi="Aptos"/>
        </w:rPr>
        <w:t>4</w:t>
      </w:r>
      <w:r w:rsidRPr="00C50EA7">
        <w:rPr>
          <w:rFonts w:ascii="Aptos" w:hAnsi="Aptos"/>
        </w:rPr>
        <w:t>: Organisational changes at baseline (T0) and post-intervention (T1), by study arm</w:t>
      </w:r>
      <w:bookmarkEnd w:id="14"/>
      <w:r w:rsidRPr="00C50EA7">
        <w:rPr>
          <w:rFonts w:ascii="Aptos" w:hAnsi="Aptos"/>
        </w:rPr>
        <w:t>. CONFIVAC, 2024</w:t>
      </w:r>
      <w:bookmarkEnd w:id="16"/>
    </w:p>
    <w:tbl>
      <w:tblPr>
        <w:tblW w:w="5000" w:type="pct"/>
        <w:tblLayout w:type="fixed"/>
        <w:tblLook w:val="0420" w:firstRow="1" w:lastRow="0" w:firstColumn="0" w:lastColumn="0" w:noHBand="0" w:noVBand="1"/>
      </w:tblPr>
      <w:tblGrid>
        <w:gridCol w:w="2835"/>
        <w:gridCol w:w="1276"/>
        <w:gridCol w:w="992"/>
        <w:gridCol w:w="1078"/>
        <w:gridCol w:w="907"/>
        <w:gridCol w:w="1134"/>
        <w:gridCol w:w="1533"/>
        <w:gridCol w:w="877"/>
        <w:gridCol w:w="1417"/>
        <w:gridCol w:w="1388"/>
      </w:tblGrid>
      <w:tr w:rsidR="00F61DB0" w:rsidRPr="00C50EA7" w14:paraId="47581BCD" w14:textId="77777777" w:rsidTr="00C4745B">
        <w:trPr>
          <w:tblHeader/>
        </w:trPr>
        <w:tc>
          <w:tcPr>
            <w:tcW w:w="283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019E50" w14:textId="77777777" w:rsidR="00F61DB0" w:rsidRPr="00C50EA7" w:rsidRDefault="00F61DB0" w:rsidP="00AB05C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b/>
                <w:color w:val="000000"/>
                <w:lang w:val="en-GB"/>
              </w:rPr>
            </w:pPr>
          </w:p>
        </w:tc>
        <w:tc>
          <w:tcPr>
            <w:tcW w:w="127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7233D80" w14:textId="77777777" w:rsidR="00F61DB0" w:rsidRPr="00C50EA7" w:rsidRDefault="00F61DB0" w:rsidP="00AB05C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b/>
                <w:color w:val="000000"/>
                <w:lang w:val="en-GB"/>
              </w:rPr>
            </w:pPr>
          </w:p>
        </w:tc>
        <w:tc>
          <w:tcPr>
            <w:tcW w:w="2977" w:type="dxa"/>
            <w:gridSpan w:val="3"/>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23965BD" w14:textId="6F166DE1" w:rsidR="00F61DB0" w:rsidRPr="00C50EA7" w:rsidRDefault="00F61DB0"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Control</w:t>
            </w:r>
          </w:p>
        </w:tc>
        <w:tc>
          <w:tcPr>
            <w:tcW w:w="3544" w:type="dxa"/>
            <w:gridSpan w:val="3"/>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68C31D" w14:textId="67FE3FC3" w:rsidR="00F61DB0" w:rsidRPr="00C50EA7" w:rsidRDefault="00F61DB0"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Intervention</w:t>
            </w:r>
          </w:p>
        </w:tc>
        <w:tc>
          <w:tcPr>
            <w:tcW w:w="2805" w:type="dxa"/>
            <w:gridSpan w:val="2"/>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848E69" w14:textId="13104C13" w:rsidR="00F61DB0" w:rsidRPr="00C50EA7" w:rsidRDefault="00F61DB0"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Odds Ratio</w:t>
            </w:r>
          </w:p>
        </w:tc>
      </w:tr>
      <w:tr w:rsidR="000A6FF0" w:rsidRPr="00C50EA7" w14:paraId="2BDF57D0" w14:textId="77777777" w:rsidTr="00C4745B">
        <w:trPr>
          <w:tblHeader/>
        </w:trPr>
        <w:tc>
          <w:tcPr>
            <w:tcW w:w="283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C05084" w14:textId="7A9F8EE3"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b/>
                <w:color w:val="000000"/>
                <w:lang w:val="en-GB"/>
              </w:rPr>
              <w:t>Question</w:t>
            </w:r>
          </w:p>
        </w:tc>
        <w:tc>
          <w:tcPr>
            <w:tcW w:w="127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DDC2B9" w14:textId="7A87E885"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b/>
                <w:color w:val="000000"/>
                <w:lang w:val="en-GB"/>
              </w:rPr>
              <w:t>Response</w:t>
            </w:r>
          </w:p>
        </w:tc>
        <w:tc>
          <w:tcPr>
            <w:tcW w:w="99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9EFBAD" w14:textId="77777777"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T0</w:t>
            </w:r>
          </w:p>
          <w:p w14:paraId="05842D32" w14:textId="7A2A27F6"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n (%)</w:t>
            </w:r>
          </w:p>
        </w:tc>
        <w:tc>
          <w:tcPr>
            <w:tcW w:w="107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40EB084" w14:textId="77777777"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T1</w:t>
            </w:r>
          </w:p>
          <w:p w14:paraId="3AC67F8D" w14:textId="429673BF"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n (%)</w:t>
            </w:r>
          </w:p>
        </w:tc>
        <w:tc>
          <w:tcPr>
            <w:tcW w:w="90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D9061B" w14:textId="77777777"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Change</w:t>
            </w:r>
          </w:p>
          <w:p w14:paraId="6C181A63" w14:textId="48CC0B41"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 xml:space="preserve"> (%)</w:t>
            </w:r>
          </w:p>
        </w:tc>
        <w:tc>
          <w:tcPr>
            <w:tcW w:w="113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9D3474" w14:textId="77777777"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T0</w:t>
            </w:r>
          </w:p>
          <w:p w14:paraId="73B943D2" w14:textId="39F23722"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n (%)</w:t>
            </w:r>
          </w:p>
        </w:tc>
        <w:tc>
          <w:tcPr>
            <w:tcW w:w="153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CEC829" w14:textId="77777777"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T1</w:t>
            </w:r>
          </w:p>
          <w:p w14:paraId="256BB2DF" w14:textId="3BE1C228"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n (%)</w:t>
            </w:r>
          </w:p>
        </w:tc>
        <w:tc>
          <w:tcPr>
            <w:tcW w:w="87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0B8657" w14:textId="77777777"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b/>
                <w:color w:val="000000"/>
                <w:lang w:val="en-GB"/>
              </w:rPr>
            </w:pPr>
            <w:r w:rsidRPr="00C50EA7">
              <w:rPr>
                <w:rFonts w:ascii="Aptos" w:eastAsia="Arial" w:hAnsi="Aptos" w:cs="Arial"/>
                <w:b/>
                <w:color w:val="000000"/>
                <w:lang w:val="en-GB"/>
              </w:rPr>
              <w:t xml:space="preserve">Change </w:t>
            </w:r>
          </w:p>
          <w:p w14:paraId="2FB9D7ED" w14:textId="2E2D7160"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b/>
                <w:color w:val="000000"/>
                <w:lang w:val="en-GB"/>
              </w:rPr>
              <w:t>(%)</w:t>
            </w:r>
          </w:p>
        </w:tc>
        <w:tc>
          <w:tcPr>
            <w:tcW w:w="141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51E02E" w14:textId="77777777"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right="20"/>
              <w:jc w:val="center"/>
              <w:rPr>
                <w:rFonts w:ascii="Aptos" w:eastAsia="Arial" w:hAnsi="Aptos" w:cs="Arial"/>
                <w:b/>
                <w:color w:val="000000"/>
                <w:lang w:val="en-GB"/>
              </w:rPr>
            </w:pPr>
            <w:r w:rsidRPr="00C50EA7">
              <w:rPr>
                <w:rFonts w:ascii="Aptos" w:eastAsia="Arial" w:hAnsi="Aptos" w:cs="Arial"/>
                <w:b/>
                <w:color w:val="000000"/>
                <w:lang w:val="en-GB"/>
              </w:rPr>
              <w:t>Baseline-adjusted</w:t>
            </w:r>
          </w:p>
          <w:p w14:paraId="079D5A72" w14:textId="0C120C0C"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b/>
                <w:lang w:val="en-GB"/>
              </w:rPr>
              <w:t>(95% CI)</w:t>
            </w:r>
          </w:p>
        </w:tc>
        <w:tc>
          <w:tcPr>
            <w:tcW w:w="138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DF7796" w14:textId="77777777"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b/>
                <w:lang w:val="en-GB"/>
              </w:rPr>
            </w:pPr>
            <w:r w:rsidRPr="00C50EA7">
              <w:rPr>
                <w:rFonts w:ascii="Aptos" w:hAnsi="Aptos"/>
                <w:b/>
                <w:lang w:val="en-GB"/>
              </w:rPr>
              <w:t>Fully adjusted</w:t>
            </w:r>
          </w:p>
          <w:p w14:paraId="3AA3757F" w14:textId="55FB9A45" w:rsidR="000A6FF0" w:rsidRPr="00C50EA7" w:rsidRDefault="000A6FF0" w:rsidP="000A6FF0">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b/>
                <w:lang w:val="en-GB"/>
              </w:rPr>
              <w:t>(95% CI)</w:t>
            </w:r>
          </w:p>
        </w:tc>
      </w:tr>
      <w:tr w:rsidR="005B6564" w:rsidRPr="00C50EA7" w14:paraId="2F884561" w14:textId="77777777" w:rsidTr="00C4745B">
        <w:tc>
          <w:tcPr>
            <w:tcW w:w="2835"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33C6E" w14:textId="77777777" w:rsidR="00A24E31" w:rsidRPr="00C50EA7" w:rsidRDefault="00A24E31" w:rsidP="00AB05C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Have you used any organizational tools in your practice to increase vaccination coverage in the last 4 months?</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20C60" w14:textId="77777777" w:rsidR="00A24E31" w:rsidRPr="00C50EA7" w:rsidRDefault="00A24E31" w:rsidP="00AB05C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Yes</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16C22" w14:textId="77777777" w:rsidR="00A24E31" w:rsidRPr="00C50EA7" w:rsidRDefault="00A24E31"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37 (56.9%)</w:t>
            </w:r>
          </w:p>
        </w:tc>
        <w:tc>
          <w:tcPr>
            <w:tcW w:w="10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E231A" w14:textId="77777777" w:rsidR="00A24E31" w:rsidRPr="00C50EA7" w:rsidRDefault="00A24E31"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37 (59.7%)</w:t>
            </w:r>
          </w:p>
        </w:tc>
        <w:tc>
          <w:tcPr>
            <w:tcW w:w="9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5729C" w14:textId="77777777" w:rsidR="00A24E31" w:rsidRPr="00C50EA7" w:rsidRDefault="00A24E31"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2.8</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AC687" w14:textId="77777777" w:rsidR="00A24E31" w:rsidRPr="00C50EA7" w:rsidRDefault="00A24E31"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46 (60.5%)</w:t>
            </w:r>
          </w:p>
        </w:tc>
        <w:tc>
          <w:tcPr>
            <w:tcW w:w="15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F0CA0" w14:textId="77777777" w:rsidR="00A24E31" w:rsidRPr="00C50EA7" w:rsidRDefault="00A24E31"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55 (75.3%)</w:t>
            </w:r>
          </w:p>
        </w:tc>
        <w:tc>
          <w:tcPr>
            <w:tcW w:w="8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41909" w14:textId="77777777" w:rsidR="00A24E31" w:rsidRPr="00C50EA7" w:rsidRDefault="00A24E31"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14.8</w:t>
            </w:r>
          </w:p>
        </w:tc>
        <w:tc>
          <w:tcPr>
            <w:tcW w:w="141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14FFA" w14:textId="77777777" w:rsidR="00A24E31" w:rsidRPr="00C50EA7" w:rsidRDefault="00A24E31"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1.90 (0.91 – 4.02)</w:t>
            </w:r>
          </w:p>
        </w:tc>
        <w:tc>
          <w:tcPr>
            <w:tcW w:w="13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5FE43" w14:textId="77777777" w:rsidR="00A24E31" w:rsidRPr="00C50EA7" w:rsidRDefault="00A24E31"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1.88 (0.88 – 4.09)</w:t>
            </w:r>
          </w:p>
        </w:tc>
      </w:tr>
      <w:tr w:rsidR="002159AC" w:rsidRPr="00C50EA7" w14:paraId="17E03118" w14:textId="77777777" w:rsidTr="00C4745B">
        <w:tc>
          <w:tcPr>
            <w:tcW w:w="2835"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A6971" w14:textId="77777777" w:rsidR="002159AC" w:rsidRPr="00C50EA7" w:rsidRDefault="002159AC" w:rsidP="00AB05C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BC74D" w14:textId="77777777" w:rsidR="002159AC" w:rsidRPr="00C50EA7" w:rsidRDefault="002159AC" w:rsidP="00AB05C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I intend to</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9B81A" w14:textId="77777777"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 (4.6%)</w:t>
            </w:r>
          </w:p>
        </w:tc>
        <w:tc>
          <w:tcPr>
            <w:tcW w:w="10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8A346" w14:textId="77777777"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5 (8.1%)</w:t>
            </w:r>
          </w:p>
        </w:tc>
        <w:tc>
          <w:tcPr>
            <w:tcW w:w="9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C887F" w14:textId="77777777"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3.4</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D68B1" w14:textId="77777777"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(7.9%)</w:t>
            </w:r>
          </w:p>
        </w:tc>
        <w:tc>
          <w:tcPr>
            <w:tcW w:w="15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65878" w14:textId="77777777"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 (8.2%)</w:t>
            </w:r>
          </w:p>
        </w:tc>
        <w:tc>
          <w:tcPr>
            <w:tcW w:w="8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CCB57" w14:textId="77777777"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0.3</w:t>
            </w:r>
          </w:p>
        </w:tc>
        <w:tc>
          <w:tcPr>
            <w:tcW w:w="1417" w:type="dxa"/>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72C8BF28" w14:textId="77777777"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1388" w:type="dxa"/>
            <w:vMerge w:val="restart"/>
            <w:tcBorders>
              <w:top w:val="none" w:sz="0" w:space="0" w:color="000000"/>
              <w:left w:val="none" w:sz="0" w:space="0" w:color="000000"/>
              <w:right w:val="none" w:sz="0" w:space="0" w:color="000000"/>
            </w:tcBorders>
            <w:shd w:val="clear" w:color="auto" w:fill="FFFFFF"/>
            <w:vAlign w:val="center"/>
          </w:tcPr>
          <w:p w14:paraId="19BA3717" w14:textId="231012E6"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7D2C3EFB" w14:textId="77777777" w:rsidTr="00C4745B">
        <w:tc>
          <w:tcPr>
            <w:tcW w:w="2835" w:type="dxa"/>
            <w:vMerge/>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0EC820FE" w14:textId="77777777" w:rsidR="002159AC" w:rsidRPr="00C50EA7" w:rsidRDefault="002159AC" w:rsidP="00AB05C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1276"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2EA65763" w14:textId="77777777" w:rsidR="002159AC" w:rsidRPr="00C50EA7" w:rsidRDefault="002159AC" w:rsidP="00AB05C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No</w:t>
            </w:r>
          </w:p>
        </w:tc>
        <w:tc>
          <w:tcPr>
            <w:tcW w:w="992"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3E7343C3" w14:textId="77777777"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25 (38.5%)</w:t>
            </w:r>
          </w:p>
        </w:tc>
        <w:tc>
          <w:tcPr>
            <w:tcW w:w="1078"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66FB5EAA" w14:textId="77777777"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20 (32.3%)</w:t>
            </w:r>
          </w:p>
        </w:tc>
        <w:tc>
          <w:tcPr>
            <w:tcW w:w="907"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546B7CE5" w14:textId="77777777"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-6.2</w:t>
            </w:r>
          </w:p>
        </w:tc>
        <w:tc>
          <w:tcPr>
            <w:tcW w:w="1134"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3AA32E90" w14:textId="77777777"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24 (31.6%)</w:t>
            </w:r>
          </w:p>
        </w:tc>
        <w:tc>
          <w:tcPr>
            <w:tcW w:w="1533"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213E2E32" w14:textId="77777777"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12 (16.4%)</w:t>
            </w:r>
          </w:p>
        </w:tc>
        <w:tc>
          <w:tcPr>
            <w:tcW w:w="877" w:type="dxa"/>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697EEC82" w14:textId="77777777" w:rsidR="002159AC" w:rsidRPr="00C50EA7" w:rsidRDefault="002159AC" w:rsidP="005B656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eastAsia="Arial" w:hAnsi="Aptos" w:cs="Arial"/>
                <w:color w:val="000000"/>
                <w:lang w:val="en-GB"/>
              </w:rPr>
              <w:t>-15.1</w:t>
            </w:r>
          </w:p>
        </w:tc>
        <w:tc>
          <w:tcPr>
            <w:tcW w:w="1417" w:type="dxa"/>
            <w:vMerge/>
            <w:tcBorders>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72762376" w14:textId="77777777" w:rsidR="002159AC" w:rsidRPr="00C50EA7" w:rsidRDefault="002159AC" w:rsidP="00AB05C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1388" w:type="dxa"/>
            <w:vMerge/>
            <w:tcBorders>
              <w:left w:val="none" w:sz="0" w:space="0" w:color="000000"/>
              <w:bottom w:val="single" w:sz="4" w:space="0" w:color="auto"/>
              <w:right w:val="none" w:sz="0" w:space="0" w:color="000000"/>
            </w:tcBorders>
            <w:shd w:val="clear" w:color="auto" w:fill="FFFFFF"/>
            <w:vAlign w:val="center"/>
          </w:tcPr>
          <w:p w14:paraId="62B96388" w14:textId="18182CAA" w:rsidR="002159AC" w:rsidRPr="00C50EA7" w:rsidRDefault="002159AC" w:rsidP="00AB05C0">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r>
      <w:tr w:rsidR="00C4745B" w:rsidRPr="00C50EA7" w14:paraId="5DE6E9D4" w14:textId="77777777" w:rsidTr="00C4745B">
        <w:tc>
          <w:tcPr>
            <w:tcW w:w="2835" w:type="dxa"/>
            <w:vMerge w:val="restart"/>
            <w:tcBorders>
              <w:top w:val="single" w:sz="4" w:space="0" w:color="auto"/>
            </w:tcBorders>
            <w:shd w:val="clear" w:color="auto" w:fill="FFFFFF"/>
            <w:tcMar>
              <w:top w:w="0" w:type="dxa"/>
              <w:left w:w="0" w:type="dxa"/>
              <w:bottom w:w="0" w:type="dxa"/>
              <w:right w:w="0" w:type="dxa"/>
            </w:tcMar>
            <w:vAlign w:val="center"/>
          </w:tcPr>
          <w:p w14:paraId="777C77A1" w14:textId="5C281C88" w:rsidR="00C4745B" w:rsidRPr="00C50EA7" w:rsidRDefault="00C4745B" w:rsidP="000618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r w:rsidRPr="00C50EA7">
              <w:rPr>
                <w:rFonts w:ascii="Aptos" w:eastAsia="Arial" w:hAnsi="Aptos" w:cs="Arial"/>
                <w:color w:val="000000"/>
                <w:lang w:val="en-GB"/>
              </w:rPr>
              <w:t>Have you been part of any organizational changes to increase vaccination coverage at your workplace in the last 4 months?</w:t>
            </w:r>
          </w:p>
        </w:tc>
        <w:tc>
          <w:tcPr>
            <w:tcW w:w="1276" w:type="dxa"/>
            <w:tcBorders>
              <w:top w:val="single" w:sz="4" w:space="0" w:color="auto"/>
              <w:bottom w:val="none" w:sz="0" w:space="0" w:color="000000"/>
            </w:tcBorders>
            <w:shd w:val="clear" w:color="auto" w:fill="FFFFFF"/>
            <w:tcMar>
              <w:top w:w="0" w:type="dxa"/>
              <w:left w:w="0" w:type="dxa"/>
              <w:bottom w:w="0" w:type="dxa"/>
              <w:right w:w="0" w:type="dxa"/>
            </w:tcMar>
            <w:vAlign w:val="center"/>
          </w:tcPr>
          <w:p w14:paraId="7D065B63" w14:textId="09DB6AFF" w:rsidR="00C4745B" w:rsidRPr="00C50EA7" w:rsidRDefault="00C4745B" w:rsidP="000618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color w:val="000000"/>
                <w:lang w:val="en-GB"/>
              </w:rPr>
            </w:pPr>
            <w:r w:rsidRPr="00C50EA7">
              <w:rPr>
                <w:rFonts w:ascii="Aptos" w:eastAsia="Arial" w:hAnsi="Aptos" w:cs="Arial"/>
                <w:color w:val="000000"/>
                <w:lang w:val="en-GB"/>
              </w:rPr>
              <w:t>Yes</w:t>
            </w:r>
          </w:p>
        </w:tc>
        <w:tc>
          <w:tcPr>
            <w:tcW w:w="992" w:type="dxa"/>
            <w:tcBorders>
              <w:top w:val="single" w:sz="4" w:space="0" w:color="auto"/>
              <w:bottom w:val="none" w:sz="0" w:space="0" w:color="000000"/>
            </w:tcBorders>
            <w:shd w:val="clear" w:color="auto" w:fill="FFFFFF"/>
            <w:tcMar>
              <w:top w:w="0" w:type="dxa"/>
              <w:left w:w="0" w:type="dxa"/>
              <w:bottom w:w="0" w:type="dxa"/>
              <w:right w:w="0" w:type="dxa"/>
            </w:tcMar>
            <w:vAlign w:val="center"/>
          </w:tcPr>
          <w:p w14:paraId="77ECE790" w14:textId="41A46718" w:rsidR="00C4745B" w:rsidRPr="00C50EA7" w:rsidRDefault="00C4745B"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30 (46.2%)</w:t>
            </w:r>
          </w:p>
        </w:tc>
        <w:tc>
          <w:tcPr>
            <w:tcW w:w="1078" w:type="dxa"/>
            <w:tcBorders>
              <w:top w:val="single" w:sz="4" w:space="0" w:color="auto"/>
              <w:bottom w:val="none" w:sz="0" w:space="0" w:color="000000"/>
            </w:tcBorders>
            <w:shd w:val="clear" w:color="auto" w:fill="FFFFFF"/>
            <w:tcMar>
              <w:top w:w="0" w:type="dxa"/>
              <w:left w:w="0" w:type="dxa"/>
              <w:bottom w:w="0" w:type="dxa"/>
              <w:right w:w="0" w:type="dxa"/>
            </w:tcMar>
            <w:vAlign w:val="center"/>
          </w:tcPr>
          <w:p w14:paraId="567C703A" w14:textId="5B13CEDF" w:rsidR="00C4745B" w:rsidRPr="00C50EA7" w:rsidRDefault="00C4745B"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30 (48.4%)</w:t>
            </w:r>
          </w:p>
        </w:tc>
        <w:tc>
          <w:tcPr>
            <w:tcW w:w="907" w:type="dxa"/>
            <w:tcBorders>
              <w:top w:val="single" w:sz="4" w:space="0" w:color="auto"/>
              <w:bottom w:val="none" w:sz="0" w:space="0" w:color="000000"/>
            </w:tcBorders>
            <w:shd w:val="clear" w:color="auto" w:fill="FFFFFF"/>
            <w:tcMar>
              <w:top w:w="0" w:type="dxa"/>
              <w:left w:w="0" w:type="dxa"/>
              <w:bottom w:w="0" w:type="dxa"/>
              <w:right w:w="0" w:type="dxa"/>
            </w:tcMar>
            <w:vAlign w:val="center"/>
          </w:tcPr>
          <w:p w14:paraId="7EEA5714" w14:textId="21F421F9" w:rsidR="00C4745B" w:rsidRPr="00C50EA7" w:rsidRDefault="00C4745B"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2.2</w:t>
            </w:r>
          </w:p>
        </w:tc>
        <w:tc>
          <w:tcPr>
            <w:tcW w:w="1134" w:type="dxa"/>
            <w:tcBorders>
              <w:top w:val="single" w:sz="4" w:space="0" w:color="auto"/>
              <w:bottom w:val="none" w:sz="0" w:space="0" w:color="000000"/>
            </w:tcBorders>
            <w:shd w:val="clear" w:color="auto" w:fill="FFFFFF"/>
            <w:tcMar>
              <w:top w:w="0" w:type="dxa"/>
              <w:left w:w="0" w:type="dxa"/>
              <w:bottom w:w="0" w:type="dxa"/>
              <w:right w:w="0" w:type="dxa"/>
            </w:tcMar>
            <w:vAlign w:val="center"/>
          </w:tcPr>
          <w:p w14:paraId="7F1B9DB0" w14:textId="2DC80295" w:rsidR="00C4745B" w:rsidRPr="00C50EA7" w:rsidRDefault="00C4745B"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37 (48.7%)</w:t>
            </w:r>
          </w:p>
        </w:tc>
        <w:tc>
          <w:tcPr>
            <w:tcW w:w="1533" w:type="dxa"/>
            <w:tcBorders>
              <w:top w:val="single" w:sz="4" w:space="0" w:color="auto"/>
              <w:bottom w:val="none" w:sz="0" w:space="0" w:color="000000"/>
            </w:tcBorders>
            <w:shd w:val="clear" w:color="auto" w:fill="FFFFFF"/>
            <w:tcMar>
              <w:top w:w="0" w:type="dxa"/>
              <w:left w:w="0" w:type="dxa"/>
              <w:bottom w:w="0" w:type="dxa"/>
              <w:right w:w="0" w:type="dxa"/>
            </w:tcMar>
            <w:vAlign w:val="center"/>
          </w:tcPr>
          <w:p w14:paraId="617D59DA" w14:textId="6D17DFA6" w:rsidR="00C4745B" w:rsidRPr="00C50EA7" w:rsidRDefault="00C4745B"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43 (58.9%)</w:t>
            </w:r>
          </w:p>
        </w:tc>
        <w:tc>
          <w:tcPr>
            <w:tcW w:w="877" w:type="dxa"/>
            <w:tcBorders>
              <w:top w:val="single" w:sz="4" w:space="0" w:color="auto"/>
              <w:bottom w:val="none" w:sz="0" w:space="0" w:color="000000"/>
            </w:tcBorders>
            <w:shd w:val="clear" w:color="auto" w:fill="FFFFFF"/>
            <w:tcMar>
              <w:top w:w="0" w:type="dxa"/>
              <w:left w:w="0" w:type="dxa"/>
              <w:bottom w:w="0" w:type="dxa"/>
              <w:right w:w="0" w:type="dxa"/>
            </w:tcMar>
            <w:vAlign w:val="center"/>
          </w:tcPr>
          <w:p w14:paraId="20ECF636" w14:textId="47EBD51F" w:rsidR="00C4745B" w:rsidRPr="00C50EA7" w:rsidRDefault="00C4745B"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10.2</w:t>
            </w:r>
          </w:p>
        </w:tc>
        <w:tc>
          <w:tcPr>
            <w:tcW w:w="1417" w:type="dxa"/>
            <w:tcBorders>
              <w:top w:val="single" w:sz="4" w:space="0" w:color="auto"/>
            </w:tcBorders>
            <w:shd w:val="clear" w:color="auto" w:fill="FFFFFF"/>
            <w:tcMar>
              <w:top w:w="0" w:type="dxa"/>
              <w:left w:w="0" w:type="dxa"/>
              <w:bottom w:w="0" w:type="dxa"/>
              <w:right w:w="0" w:type="dxa"/>
            </w:tcMar>
            <w:vAlign w:val="center"/>
          </w:tcPr>
          <w:p w14:paraId="7D612F8C" w14:textId="4095FB42" w:rsidR="00C4745B" w:rsidRPr="00C4745B" w:rsidRDefault="00C4745B"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4745B">
              <w:rPr>
                <w:rFonts w:ascii="Aptos" w:eastAsia="Arial" w:hAnsi="Aptos" w:cs="Arial"/>
                <w:color w:val="000000"/>
                <w:lang w:val="en-GB"/>
              </w:rPr>
              <w:t>1.43 (0.70 – 2.94)</w:t>
            </w:r>
          </w:p>
        </w:tc>
        <w:tc>
          <w:tcPr>
            <w:tcW w:w="1388" w:type="dxa"/>
            <w:tcBorders>
              <w:top w:val="single" w:sz="4" w:space="0" w:color="auto"/>
            </w:tcBorders>
            <w:shd w:val="clear" w:color="auto" w:fill="FFFFFF"/>
            <w:vAlign w:val="center"/>
          </w:tcPr>
          <w:p w14:paraId="3DAE2C51" w14:textId="37058519" w:rsidR="00C4745B" w:rsidRPr="00C4745B" w:rsidRDefault="00C4745B"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4745B">
              <w:rPr>
                <w:rFonts w:ascii="Aptos" w:eastAsia="Arial" w:hAnsi="Aptos" w:cs="Arial"/>
                <w:color w:val="000000"/>
                <w:lang w:val="en-GB"/>
              </w:rPr>
              <w:t>1.4</w:t>
            </w:r>
            <w:r w:rsidRPr="00C4745B">
              <w:rPr>
                <w:rFonts w:ascii="Aptos" w:eastAsia="Arial" w:hAnsi="Aptos" w:cs="Arial"/>
                <w:color w:val="000000"/>
                <w:lang w:val="en-GB"/>
              </w:rPr>
              <w:t>1</w:t>
            </w:r>
            <w:r w:rsidRPr="00C4745B">
              <w:rPr>
                <w:rFonts w:ascii="Aptos" w:eastAsia="Arial" w:hAnsi="Aptos" w:cs="Arial"/>
                <w:color w:val="000000"/>
                <w:lang w:val="en-GB"/>
              </w:rPr>
              <w:t xml:space="preserve"> (0.</w:t>
            </w:r>
            <w:r w:rsidRPr="00C4745B">
              <w:rPr>
                <w:rFonts w:ascii="Aptos" w:eastAsia="Arial" w:hAnsi="Aptos" w:cs="Arial"/>
                <w:color w:val="000000"/>
                <w:lang w:val="en-GB"/>
              </w:rPr>
              <w:t>67</w:t>
            </w:r>
            <w:r w:rsidRPr="00C4745B">
              <w:rPr>
                <w:rFonts w:ascii="Aptos" w:eastAsia="Arial" w:hAnsi="Aptos" w:cs="Arial"/>
                <w:color w:val="000000"/>
                <w:lang w:val="en-GB"/>
              </w:rPr>
              <w:t> – 2.9</w:t>
            </w:r>
            <w:r w:rsidRPr="00C4745B">
              <w:rPr>
                <w:rFonts w:ascii="Aptos" w:eastAsia="Arial" w:hAnsi="Aptos" w:cs="Arial"/>
                <w:color w:val="000000"/>
                <w:lang w:val="en-GB"/>
              </w:rPr>
              <w:t>8</w:t>
            </w:r>
            <w:r w:rsidRPr="00C4745B">
              <w:rPr>
                <w:rFonts w:ascii="Aptos" w:eastAsia="Arial" w:hAnsi="Aptos" w:cs="Arial"/>
                <w:color w:val="000000"/>
                <w:lang w:val="en-GB"/>
              </w:rPr>
              <w:t>)</w:t>
            </w:r>
          </w:p>
        </w:tc>
      </w:tr>
      <w:tr w:rsidR="002159AC" w:rsidRPr="00C50EA7" w14:paraId="01BDB74C" w14:textId="77777777" w:rsidTr="00C4745B">
        <w:tc>
          <w:tcPr>
            <w:tcW w:w="2835" w:type="dxa"/>
            <w:vMerge/>
            <w:shd w:val="clear" w:color="auto" w:fill="FFFFFF"/>
            <w:tcMar>
              <w:top w:w="0" w:type="dxa"/>
              <w:left w:w="0" w:type="dxa"/>
              <w:bottom w:w="0" w:type="dxa"/>
              <w:right w:w="0" w:type="dxa"/>
            </w:tcMar>
            <w:vAlign w:val="center"/>
          </w:tcPr>
          <w:p w14:paraId="41D13AE9" w14:textId="77777777"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12CDE04D" w14:textId="3D5BDCCE"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color w:val="000000"/>
                <w:lang w:val="en-GB"/>
              </w:rPr>
            </w:pPr>
            <w:r w:rsidRPr="00C50EA7">
              <w:rPr>
                <w:rFonts w:ascii="Aptos" w:eastAsia="Arial" w:hAnsi="Aptos" w:cs="Arial"/>
                <w:color w:val="000000"/>
                <w:lang w:val="en-GB"/>
              </w:rPr>
              <w:t>I intend to</w:t>
            </w:r>
          </w:p>
        </w:tc>
        <w:tc>
          <w:tcPr>
            <w:tcW w:w="99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7F22B3C6" w14:textId="08329CD0"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 (1.5%)</w:t>
            </w:r>
          </w:p>
        </w:tc>
        <w:tc>
          <w:tcPr>
            <w:tcW w:w="1078"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7157AFE8" w14:textId="18B6801A"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4 (6.5%)</w:t>
            </w:r>
          </w:p>
        </w:tc>
        <w:tc>
          <w:tcPr>
            <w:tcW w:w="907"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4C045696" w14:textId="2C5D2330"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4.9</w:t>
            </w:r>
          </w:p>
        </w:tc>
        <w:tc>
          <w:tcPr>
            <w:tcW w:w="1134"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5D7A8358" w14:textId="0C1BB5B1"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5 (6.6%)</w:t>
            </w:r>
          </w:p>
        </w:tc>
        <w:tc>
          <w:tcPr>
            <w:tcW w:w="1533"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400DB26B" w14:textId="1E160532"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8 (11.0%)</w:t>
            </w:r>
          </w:p>
        </w:tc>
        <w:tc>
          <w:tcPr>
            <w:tcW w:w="877"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6882787A" w14:textId="4DD203FD"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4.4</w:t>
            </w:r>
          </w:p>
        </w:tc>
        <w:tc>
          <w:tcPr>
            <w:tcW w:w="1417" w:type="dxa"/>
            <w:vMerge w:val="restart"/>
            <w:shd w:val="clear" w:color="auto" w:fill="FFFFFF"/>
            <w:tcMar>
              <w:top w:w="0" w:type="dxa"/>
              <w:left w:w="0" w:type="dxa"/>
              <w:bottom w:w="0" w:type="dxa"/>
              <w:right w:w="0" w:type="dxa"/>
            </w:tcMar>
            <w:vAlign w:val="center"/>
          </w:tcPr>
          <w:p w14:paraId="2085375D" w14:textId="77777777"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c>
          <w:tcPr>
            <w:tcW w:w="1388" w:type="dxa"/>
            <w:vMerge w:val="restart"/>
            <w:shd w:val="clear" w:color="auto" w:fill="FFFFFF"/>
            <w:vAlign w:val="center"/>
          </w:tcPr>
          <w:p w14:paraId="7054D6B4" w14:textId="6EEF626A"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hAnsi="Aptos"/>
                <w:lang w:val="en-GB"/>
              </w:rPr>
            </w:pPr>
            <w:r w:rsidRPr="00C50EA7">
              <w:rPr>
                <w:rFonts w:ascii="Aptos" w:hAnsi="Aptos"/>
                <w:lang w:val="en-GB"/>
              </w:rPr>
              <w:t>ref</w:t>
            </w:r>
          </w:p>
        </w:tc>
      </w:tr>
      <w:tr w:rsidR="002159AC" w:rsidRPr="00C50EA7" w14:paraId="0F2D7536" w14:textId="77777777" w:rsidTr="00C4745B">
        <w:tc>
          <w:tcPr>
            <w:tcW w:w="2835" w:type="dxa"/>
            <w:vMerge/>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1EE133" w14:textId="77777777"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127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AB25045" w14:textId="0CEFDCED"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eastAsia="Arial" w:hAnsi="Aptos" w:cs="Arial"/>
                <w:color w:val="000000"/>
                <w:lang w:val="en-GB"/>
              </w:rPr>
            </w:pPr>
            <w:r w:rsidRPr="00C50EA7">
              <w:rPr>
                <w:rFonts w:ascii="Aptos" w:eastAsia="Arial" w:hAnsi="Aptos" w:cs="Arial"/>
                <w:color w:val="000000"/>
                <w:lang w:val="en-GB"/>
              </w:rPr>
              <w:t>No</w:t>
            </w:r>
          </w:p>
        </w:tc>
        <w:tc>
          <w:tcPr>
            <w:tcW w:w="99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BE52E3" w14:textId="68FB25AB"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34 (52.3%)</w:t>
            </w:r>
          </w:p>
        </w:tc>
        <w:tc>
          <w:tcPr>
            <w:tcW w:w="107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7EB6EB" w14:textId="05E10C75"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28 (45.2%)</w:t>
            </w:r>
          </w:p>
        </w:tc>
        <w:tc>
          <w:tcPr>
            <w:tcW w:w="90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3C10C9" w14:textId="25A7973B"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-7.1</w:t>
            </w:r>
          </w:p>
        </w:tc>
        <w:tc>
          <w:tcPr>
            <w:tcW w:w="113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5CF0CD" w14:textId="29618B27"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34 (44.7%)</w:t>
            </w:r>
          </w:p>
        </w:tc>
        <w:tc>
          <w:tcPr>
            <w:tcW w:w="153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8E9834" w14:textId="1E240D0B"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22 (30.1%)</w:t>
            </w:r>
          </w:p>
        </w:tc>
        <w:tc>
          <w:tcPr>
            <w:tcW w:w="87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71D16A" w14:textId="68152979"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jc w:val="center"/>
              <w:rPr>
                <w:rFonts w:ascii="Aptos" w:eastAsia="Arial" w:hAnsi="Aptos" w:cs="Arial"/>
                <w:color w:val="000000"/>
                <w:lang w:val="en-GB"/>
              </w:rPr>
            </w:pPr>
            <w:r w:rsidRPr="00C50EA7">
              <w:rPr>
                <w:rFonts w:ascii="Aptos" w:eastAsia="Arial" w:hAnsi="Aptos" w:cs="Arial"/>
                <w:color w:val="000000"/>
                <w:lang w:val="en-GB"/>
              </w:rPr>
              <w:t>-14.6</w:t>
            </w:r>
          </w:p>
        </w:tc>
        <w:tc>
          <w:tcPr>
            <w:tcW w:w="1417" w:type="dxa"/>
            <w:vMerge/>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C0787A" w14:textId="77777777"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c>
          <w:tcPr>
            <w:tcW w:w="1388" w:type="dxa"/>
            <w:vMerge/>
            <w:tcBorders>
              <w:left w:val="none" w:sz="0" w:space="0" w:color="000000"/>
              <w:bottom w:val="single" w:sz="12" w:space="0" w:color="666666"/>
              <w:right w:val="none" w:sz="0" w:space="0" w:color="000000"/>
            </w:tcBorders>
            <w:shd w:val="clear" w:color="auto" w:fill="FFFFFF"/>
            <w:vAlign w:val="center"/>
          </w:tcPr>
          <w:p w14:paraId="727BB722" w14:textId="41F5C62D" w:rsidR="002159AC" w:rsidRPr="00C50EA7" w:rsidRDefault="002159AC" w:rsidP="00061884">
            <w:pPr>
              <w:pBdr>
                <w:top w:val="none" w:sz="0" w:space="0" w:color="000000"/>
                <w:left w:val="none" w:sz="0" w:space="0" w:color="000000"/>
                <w:bottom w:val="none" w:sz="0" w:space="0" w:color="000000"/>
                <w:right w:val="none" w:sz="0" w:space="0" w:color="000000"/>
              </w:pBdr>
              <w:spacing w:before="20" w:after="20" w:line="240" w:lineRule="auto"/>
              <w:ind w:left="20" w:right="20"/>
              <w:rPr>
                <w:rFonts w:ascii="Aptos" w:hAnsi="Aptos"/>
                <w:lang w:val="en-GB"/>
              </w:rPr>
            </w:pPr>
          </w:p>
        </w:tc>
      </w:tr>
      <w:bookmarkEnd w:id="15"/>
    </w:tbl>
    <w:p w14:paraId="5582C66A" w14:textId="77777777" w:rsidR="00232BD7" w:rsidRPr="00C50EA7" w:rsidRDefault="00232BD7" w:rsidP="000E4EFD">
      <w:pPr>
        <w:rPr>
          <w:rFonts w:ascii="Aptos" w:hAnsi="Aptos"/>
          <w:lang w:val="en-GB"/>
        </w:rPr>
      </w:pPr>
    </w:p>
    <w:p w14:paraId="4FD357A9" w14:textId="3EFFD2AE" w:rsidR="00D22DA4" w:rsidRPr="00C50EA7" w:rsidRDefault="00D22DA4" w:rsidP="00D22DA4">
      <w:pPr>
        <w:pStyle w:val="Cita"/>
        <w:rPr>
          <w:rFonts w:ascii="Aptos" w:hAnsi="Aptos"/>
        </w:rPr>
      </w:pPr>
      <w:bookmarkStart w:id="17" w:name="_Toc175827107"/>
      <w:bookmarkStart w:id="18" w:name="_Toc175655715"/>
      <w:bookmarkStart w:id="19" w:name="Xc1e3cd94e72d3425b26ca55417cbc9da6f85419"/>
      <w:bookmarkEnd w:id="12"/>
      <w:bookmarkEnd w:id="13"/>
      <w:r w:rsidRPr="00C50EA7">
        <w:rPr>
          <w:rFonts w:ascii="Aptos" w:hAnsi="Aptos"/>
        </w:rPr>
        <w:t xml:space="preserve">Notes: T0 responses are reported for all study participants (N=141), while T1 responses are reported only for those </w:t>
      </w:r>
      <w:proofErr w:type="spellStart"/>
      <w:r w:rsidRPr="00C50EA7">
        <w:rPr>
          <w:rFonts w:ascii="Aptos" w:hAnsi="Aptos"/>
          <w:lang w:val="ca-ES"/>
        </w:rPr>
        <w:t>with</w:t>
      </w:r>
      <w:proofErr w:type="spellEnd"/>
      <w:r w:rsidRPr="00C50EA7">
        <w:rPr>
          <w:rFonts w:ascii="Aptos" w:hAnsi="Aptos"/>
          <w:lang w:val="ca-ES"/>
        </w:rPr>
        <w:t xml:space="preserve"> </w:t>
      </w:r>
      <w:proofErr w:type="spellStart"/>
      <w:r w:rsidRPr="00C50EA7">
        <w:rPr>
          <w:rFonts w:ascii="Aptos" w:hAnsi="Aptos"/>
          <w:lang w:val="ca-ES"/>
        </w:rPr>
        <w:t>complete</w:t>
      </w:r>
      <w:proofErr w:type="spellEnd"/>
      <w:r w:rsidRPr="00C50EA7">
        <w:rPr>
          <w:rFonts w:ascii="Aptos" w:hAnsi="Aptos"/>
          <w:lang w:val="ca-ES"/>
        </w:rPr>
        <w:t xml:space="preserve"> </w:t>
      </w:r>
      <w:proofErr w:type="spellStart"/>
      <w:r w:rsidRPr="00C50EA7">
        <w:rPr>
          <w:rFonts w:ascii="Aptos" w:hAnsi="Aptos"/>
          <w:lang w:val="ca-ES"/>
        </w:rPr>
        <w:t>follow</w:t>
      </w:r>
      <w:proofErr w:type="spellEnd"/>
      <w:r w:rsidRPr="00C50EA7">
        <w:rPr>
          <w:rFonts w:ascii="Aptos" w:hAnsi="Aptos"/>
          <w:lang w:val="ca-ES"/>
        </w:rPr>
        <w:t xml:space="preserve">-up </w:t>
      </w:r>
      <w:r w:rsidRPr="00C50EA7">
        <w:rPr>
          <w:rFonts w:ascii="Aptos" w:hAnsi="Aptos"/>
        </w:rPr>
        <w:t xml:space="preserve">(n=135). All models were estimated by intention to treat. Fully adjusted models were adjusted by baseline responses, gender, occupation, region, years of work experience, and parenthood. Abbreviations: CI: confidence interval; ref: reference. </w:t>
      </w:r>
    </w:p>
    <w:p w14:paraId="3B56D4FE" w14:textId="79D6BDF7" w:rsidR="000B4C4D" w:rsidRPr="00C50EA7" w:rsidRDefault="000B4C4D">
      <w:pPr>
        <w:spacing w:after="180" w:line="336" w:lineRule="auto"/>
        <w:rPr>
          <w:rFonts w:ascii="Aptos" w:eastAsiaTheme="majorEastAsia" w:hAnsi="Aptos" w:cstheme="majorBidi"/>
          <w:b/>
          <w:bCs/>
          <w:color w:val="000000" w:themeColor="text1"/>
          <w:sz w:val="24"/>
          <w:szCs w:val="24"/>
          <w:lang w:val="en-GB"/>
        </w:rPr>
      </w:pPr>
    </w:p>
    <w:p w14:paraId="61822488" w14:textId="128A4759" w:rsidR="00C50EA7" w:rsidRDefault="00C50EA7">
      <w:pPr>
        <w:spacing w:after="180" w:line="336" w:lineRule="auto"/>
        <w:rPr>
          <w:rFonts w:ascii="Aptos" w:eastAsiaTheme="majorEastAsia" w:hAnsi="Aptos" w:cstheme="majorBidi"/>
          <w:b/>
          <w:bCs/>
          <w:color w:val="000000" w:themeColor="text1"/>
          <w:sz w:val="24"/>
          <w:szCs w:val="24"/>
          <w:lang w:val="en-GB"/>
        </w:rPr>
      </w:pPr>
      <w:r>
        <w:rPr>
          <w:rFonts w:ascii="Aptos" w:eastAsiaTheme="majorEastAsia" w:hAnsi="Aptos" w:cstheme="majorBidi"/>
          <w:b/>
          <w:bCs/>
          <w:color w:val="000000" w:themeColor="text1"/>
          <w:sz w:val="24"/>
          <w:szCs w:val="24"/>
          <w:lang w:val="en-GB"/>
        </w:rPr>
        <w:br w:type="page"/>
      </w:r>
    </w:p>
    <w:p w14:paraId="3ACE3C23" w14:textId="11DE8698" w:rsidR="007056E9" w:rsidRPr="00C50EA7" w:rsidRDefault="00277D87" w:rsidP="007056E9">
      <w:pPr>
        <w:pStyle w:val="Ttulo2"/>
        <w:rPr>
          <w:rFonts w:ascii="Aptos" w:hAnsi="Aptos"/>
        </w:rPr>
      </w:pPr>
      <w:bookmarkStart w:id="20" w:name="_Toc190266090"/>
      <w:bookmarkEnd w:id="17"/>
      <w:bookmarkEnd w:id="18"/>
      <w:bookmarkEnd w:id="19"/>
      <w:r w:rsidRPr="00C50EA7">
        <w:rPr>
          <w:rFonts w:ascii="Aptos" w:hAnsi="Aptos"/>
        </w:rPr>
        <w:lastRenderedPageBreak/>
        <w:t xml:space="preserve">Figure S1. </w:t>
      </w:r>
      <w:r w:rsidR="00677C68" w:rsidRPr="00C50EA7">
        <w:rPr>
          <w:rFonts w:ascii="Aptos" w:hAnsi="Aptos"/>
        </w:rPr>
        <w:t>Participant’s evaluation of the training program compo</w:t>
      </w:r>
      <w:r w:rsidR="000156AB" w:rsidRPr="00C50EA7">
        <w:rPr>
          <w:rFonts w:ascii="Aptos" w:hAnsi="Aptos"/>
        </w:rPr>
        <w:t>nents</w:t>
      </w:r>
      <w:r w:rsidR="00677C68" w:rsidRPr="00C50EA7">
        <w:rPr>
          <w:rFonts w:ascii="Aptos" w:hAnsi="Aptos"/>
        </w:rPr>
        <w:t>.</w:t>
      </w:r>
      <w:r w:rsidR="003C7CF6" w:rsidRPr="00C50EA7">
        <w:rPr>
          <w:rFonts w:ascii="Aptos" w:hAnsi="Aptos"/>
        </w:rPr>
        <w:t xml:space="preserve"> CONFIVAC, 2024.</w:t>
      </w:r>
      <w:bookmarkEnd w:id="20"/>
    </w:p>
    <w:p w14:paraId="6CA3EAB1" w14:textId="44A4B8EC" w:rsidR="00963940" w:rsidRPr="00C50EA7" w:rsidRDefault="009D354F" w:rsidP="00326D59">
      <w:pPr>
        <w:rPr>
          <w:rFonts w:ascii="Aptos" w:hAnsi="Aptos"/>
        </w:rPr>
        <w:sectPr w:rsidR="00963940" w:rsidRPr="00C50EA7" w:rsidSect="00963940">
          <w:pgSz w:w="16839" w:h="11907" w:orient="landscape" w:code="9"/>
          <w:pgMar w:top="1701" w:right="1701" w:bottom="1701" w:left="1701" w:header="510" w:footer="0" w:gutter="0"/>
          <w:cols w:space="708"/>
          <w:docGrid w:linePitch="360"/>
        </w:sectPr>
      </w:pPr>
      <w:r w:rsidRPr="00C50EA7">
        <w:rPr>
          <w:rFonts w:ascii="Aptos" w:hAnsi="Aptos"/>
          <w:noProof/>
        </w:rPr>
        <w:drawing>
          <wp:inline distT="0" distB="0" distL="0" distR="0" wp14:anchorId="127A1215" wp14:editId="0C1CEAB0">
            <wp:extent cx="8524875" cy="4733925"/>
            <wp:effectExtent l="0" t="0" r="9525" b="9525"/>
            <wp:docPr id="37815597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24875" cy="4733925"/>
                    </a:xfrm>
                    <a:prstGeom prst="rect">
                      <a:avLst/>
                    </a:prstGeom>
                    <a:noFill/>
                    <a:ln>
                      <a:noFill/>
                    </a:ln>
                  </pic:spPr>
                </pic:pic>
              </a:graphicData>
            </a:graphic>
          </wp:inline>
        </w:drawing>
      </w:r>
      <w:r w:rsidR="00277D87" w:rsidRPr="00C50EA7">
        <w:rPr>
          <w:rFonts w:ascii="Aptos" w:hAnsi="Aptos"/>
        </w:rPr>
        <w:br w:type="page"/>
      </w:r>
    </w:p>
    <w:p w14:paraId="7392DBE3" w14:textId="3739644B" w:rsidR="00C7725A" w:rsidRPr="00C50EA7" w:rsidRDefault="008479C2" w:rsidP="00C7725A">
      <w:pPr>
        <w:pStyle w:val="Ttulo2"/>
        <w:spacing w:after="0"/>
        <w:rPr>
          <w:rFonts w:ascii="Aptos" w:hAnsi="Aptos"/>
        </w:rPr>
      </w:pPr>
      <w:bookmarkStart w:id="21" w:name="_Toc190266091"/>
      <w:r w:rsidRPr="00C50EA7">
        <w:rPr>
          <w:rFonts w:ascii="Aptos" w:hAnsi="Aptos"/>
        </w:rPr>
        <w:lastRenderedPageBreak/>
        <w:t>Table S</w:t>
      </w:r>
      <w:r w:rsidR="00D72293" w:rsidRPr="00C50EA7">
        <w:rPr>
          <w:rFonts w:ascii="Aptos" w:hAnsi="Aptos"/>
        </w:rPr>
        <w:t>5</w:t>
      </w:r>
      <w:r w:rsidR="00C7725A" w:rsidRPr="00C50EA7">
        <w:rPr>
          <w:rFonts w:ascii="Aptos" w:hAnsi="Aptos"/>
        </w:rPr>
        <w:t>. Process</w:t>
      </w:r>
      <w:r w:rsidR="00326D59" w:rsidRPr="00C50EA7">
        <w:rPr>
          <w:rFonts w:ascii="Aptos" w:hAnsi="Aptos"/>
        </w:rPr>
        <w:t xml:space="preserve"> intervention</w:t>
      </w:r>
      <w:r w:rsidR="00C7725A" w:rsidRPr="00C50EA7">
        <w:rPr>
          <w:rFonts w:ascii="Aptos" w:hAnsi="Aptos"/>
        </w:rPr>
        <w:t xml:space="preserve"> qualitative results: key themes and supporting quotes from participants. CONFIVAC, 2024</w:t>
      </w:r>
      <w:bookmarkEnd w:id="21"/>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6662"/>
      </w:tblGrid>
      <w:tr w:rsidR="00780E83" w:rsidRPr="00C50EA7" w14:paraId="50D3E9F5" w14:textId="77777777" w:rsidTr="00D32C67">
        <w:trPr>
          <w:trHeight w:val="637"/>
        </w:trPr>
        <w:tc>
          <w:tcPr>
            <w:tcW w:w="1838" w:type="dxa"/>
            <w:shd w:val="clear" w:color="auto" w:fill="auto"/>
            <w:vAlign w:val="center"/>
          </w:tcPr>
          <w:p w14:paraId="32A304C3" w14:textId="110D6185" w:rsidR="00780E83" w:rsidRPr="00C50EA7" w:rsidRDefault="00780E83" w:rsidP="00780E83">
            <w:pPr>
              <w:spacing w:line="240" w:lineRule="auto"/>
              <w:rPr>
                <w:rFonts w:ascii="Aptos" w:eastAsia="Times New Roman" w:hAnsi="Aptos" w:cstheme="majorHAnsi"/>
                <w:color w:val="000000"/>
                <w:sz w:val="18"/>
                <w:szCs w:val="18"/>
                <w:lang w:val="en-GB" w:eastAsia="ca-ES"/>
              </w:rPr>
            </w:pPr>
            <w:r w:rsidRPr="00C50EA7">
              <w:rPr>
                <w:rFonts w:ascii="Aptos" w:eastAsia="Times New Roman" w:hAnsi="Aptos" w:cstheme="majorHAnsi"/>
                <w:b/>
                <w:bCs/>
                <w:color w:val="000000"/>
                <w:sz w:val="18"/>
                <w:szCs w:val="18"/>
                <w:lang w:val="en-GB" w:eastAsia="ca-ES"/>
              </w:rPr>
              <w:t>Main categories and subcategories</w:t>
            </w:r>
          </w:p>
        </w:tc>
        <w:tc>
          <w:tcPr>
            <w:tcW w:w="6662" w:type="dxa"/>
            <w:shd w:val="clear" w:color="auto" w:fill="auto"/>
            <w:vAlign w:val="center"/>
          </w:tcPr>
          <w:p w14:paraId="32FA8BDA" w14:textId="146C49FA" w:rsidR="00780E83" w:rsidRPr="00C50EA7" w:rsidRDefault="00780E83" w:rsidP="00780E83">
            <w:pPr>
              <w:spacing w:line="240" w:lineRule="auto"/>
              <w:rPr>
                <w:rFonts w:ascii="Aptos" w:eastAsia="Times New Roman" w:hAnsi="Aptos" w:cstheme="majorHAnsi"/>
                <w:color w:val="000000"/>
                <w:sz w:val="18"/>
                <w:szCs w:val="18"/>
                <w:lang w:val="en-GB" w:eastAsia="ca-ES"/>
              </w:rPr>
            </w:pPr>
            <w:r w:rsidRPr="00C50EA7">
              <w:rPr>
                <w:rFonts w:ascii="Aptos" w:eastAsia="Times New Roman" w:hAnsi="Aptos" w:cstheme="majorHAnsi"/>
                <w:b/>
                <w:bCs/>
                <w:color w:val="000000"/>
                <w:sz w:val="18"/>
                <w:szCs w:val="18"/>
                <w:lang w:val="en-GB" w:eastAsia="ca-ES"/>
              </w:rPr>
              <w:t>Quotes</w:t>
            </w:r>
          </w:p>
        </w:tc>
      </w:tr>
      <w:tr w:rsidR="00A6400D" w:rsidRPr="00C50EA7" w14:paraId="45DF24F4" w14:textId="77777777" w:rsidTr="00D32C67">
        <w:trPr>
          <w:trHeight w:val="1294"/>
        </w:trPr>
        <w:tc>
          <w:tcPr>
            <w:tcW w:w="1838" w:type="dxa"/>
            <w:shd w:val="clear" w:color="auto" w:fill="auto"/>
            <w:vAlign w:val="center"/>
            <w:hideMark/>
          </w:tcPr>
          <w:p w14:paraId="33AD2540" w14:textId="77777777" w:rsidR="00A6400D" w:rsidRPr="00C50EA7" w:rsidRDefault="00A6400D" w:rsidP="00780E83">
            <w:pPr>
              <w:spacing w:line="240" w:lineRule="auto"/>
              <w:rPr>
                <w:rFonts w:ascii="Aptos" w:eastAsia="Times New Roman" w:hAnsi="Aptos" w:cstheme="majorHAnsi"/>
                <w:color w:val="000000"/>
                <w:sz w:val="18"/>
                <w:szCs w:val="18"/>
                <w:lang w:val="en-GB" w:eastAsia="ca-ES"/>
              </w:rPr>
            </w:pPr>
            <w:r w:rsidRPr="00C50EA7">
              <w:rPr>
                <w:rFonts w:ascii="Aptos" w:eastAsia="Times New Roman" w:hAnsi="Aptos" w:cstheme="majorHAnsi"/>
                <w:color w:val="000000"/>
                <w:sz w:val="18"/>
                <w:szCs w:val="18"/>
                <w:lang w:val="en-GB" w:eastAsia="ca-ES"/>
              </w:rPr>
              <w:t>The course is useful</w:t>
            </w:r>
          </w:p>
        </w:tc>
        <w:tc>
          <w:tcPr>
            <w:tcW w:w="6662" w:type="dxa"/>
            <w:shd w:val="clear" w:color="auto" w:fill="auto"/>
            <w:vAlign w:val="center"/>
            <w:hideMark/>
          </w:tcPr>
          <w:p w14:paraId="5B96AE98" w14:textId="6D306670" w:rsidR="00780E83" w:rsidRPr="00C50EA7" w:rsidRDefault="00A6400D"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All the tools the course offered seemed very useful to me</w:t>
            </w:r>
            <w:r w:rsidR="00780E83" w:rsidRPr="00C50EA7">
              <w:rPr>
                <w:rFonts w:ascii="Aptos" w:eastAsia="Times New Roman" w:hAnsi="Aptos" w:cstheme="majorHAnsi"/>
                <w:i/>
                <w:iCs/>
                <w:color w:val="000000"/>
                <w:sz w:val="18"/>
                <w:szCs w:val="18"/>
                <w:lang w:val="en-GB" w:eastAsia="ca-ES"/>
              </w:rPr>
              <w:t>.</w:t>
            </w:r>
            <w:r w:rsidRPr="00C50EA7">
              <w:rPr>
                <w:rFonts w:ascii="Aptos" w:eastAsia="Times New Roman" w:hAnsi="Aptos" w:cstheme="majorHAnsi"/>
                <w:i/>
                <w:iCs/>
                <w:color w:val="000000"/>
                <w:sz w:val="18"/>
                <w:szCs w:val="18"/>
                <w:lang w:val="en-GB" w:eastAsia="ca-ES"/>
              </w:rPr>
              <w:t xml:space="preserve"> [</w:t>
            </w:r>
            <w:r w:rsidR="009903B6" w:rsidRPr="00C50EA7">
              <w:rPr>
                <w:rFonts w:ascii="Aptos" w:eastAsia="Times New Roman" w:hAnsi="Aptos" w:cstheme="majorHAnsi"/>
                <w:i/>
                <w:iCs/>
                <w:color w:val="000000"/>
                <w:sz w:val="18"/>
                <w:szCs w:val="18"/>
                <w:lang w:val="en-GB" w:eastAsia="ca-ES"/>
              </w:rPr>
              <w:t>P6</w:t>
            </w:r>
            <w:r w:rsidRPr="00C50EA7">
              <w:rPr>
                <w:rFonts w:ascii="Aptos" w:eastAsia="Times New Roman" w:hAnsi="Aptos" w:cstheme="majorHAnsi"/>
                <w:i/>
                <w:iCs/>
                <w:color w:val="000000"/>
                <w:sz w:val="18"/>
                <w:szCs w:val="18"/>
                <w:lang w:val="en-GB" w:eastAsia="ca-ES"/>
              </w:rPr>
              <w:t>]</w:t>
            </w:r>
          </w:p>
          <w:p w14:paraId="147ACB8A" w14:textId="6D47454E" w:rsidR="00A6400D" w:rsidRPr="00C50EA7" w:rsidRDefault="00A6400D"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 xml:space="preserve">At the in-person session, there were (...) four cases, and they were the four most typical cases we’ve all encountered. (...) You think, it’s worth doing it, isn’t it? Because it’s useful, practical for applying it in the </w:t>
            </w:r>
            <w:r w:rsidR="00780E83" w:rsidRPr="00C50EA7">
              <w:rPr>
                <w:rFonts w:ascii="Aptos" w:eastAsia="Times New Roman" w:hAnsi="Aptos" w:cstheme="majorHAnsi"/>
                <w:i/>
                <w:iCs/>
                <w:color w:val="000000"/>
                <w:sz w:val="18"/>
                <w:szCs w:val="18"/>
                <w:lang w:val="en-GB" w:eastAsia="ca-ES"/>
              </w:rPr>
              <w:t>consultation.</w:t>
            </w:r>
            <w:r w:rsidRPr="00C50EA7">
              <w:rPr>
                <w:rFonts w:ascii="Aptos" w:eastAsia="Times New Roman" w:hAnsi="Aptos" w:cstheme="majorHAnsi"/>
                <w:i/>
                <w:iCs/>
                <w:color w:val="000000"/>
                <w:sz w:val="18"/>
                <w:szCs w:val="18"/>
                <w:lang w:val="en-GB" w:eastAsia="ca-ES"/>
              </w:rPr>
              <w:t xml:space="preserve"> [</w:t>
            </w:r>
            <w:r w:rsidR="009903B6" w:rsidRPr="00C50EA7">
              <w:rPr>
                <w:rFonts w:ascii="Aptos" w:eastAsia="Times New Roman" w:hAnsi="Aptos" w:cstheme="majorHAnsi"/>
                <w:i/>
                <w:iCs/>
                <w:color w:val="000000"/>
                <w:sz w:val="18"/>
                <w:szCs w:val="18"/>
                <w:lang w:val="en-GB" w:eastAsia="ca-ES"/>
              </w:rPr>
              <w:t>N5</w:t>
            </w:r>
            <w:r w:rsidRPr="00C50EA7">
              <w:rPr>
                <w:rFonts w:ascii="Aptos" w:eastAsia="Times New Roman" w:hAnsi="Aptos" w:cstheme="majorHAnsi"/>
                <w:i/>
                <w:iCs/>
                <w:color w:val="000000"/>
                <w:sz w:val="18"/>
                <w:szCs w:val="18"/>
                <w:lang w:val="en-GB" w:eastAsia="ca-ES"/>
              </w:rPr>
              <w:t>]</w:t>
            </w:r>
          </w:p>
        </w:tc>
      </w:tr>
      <w:tr w:rsidR="00A6400D" w:rsidRPr="00C50EA7" w14:paraId="74E0EA68" w14:textId="77777777" w:rsidTr="00D32C67">
        <w:trPr>
          <w:trHeight w:val="1553"/>
        </w:trPr>
        <w:tc>
          <w:tcPr>
            <w:tcW w:w="1838" w:type="dxa"/>
            <w:shd w:val="clear" w:color="auto" w:fill="auto"/>
            <w:vAlign w:val="center"/>
            <w:hideMark/>
          </w:tcPr>
          <w:p w14:paraId="1C998AD8" w14:textId="77777777" w:rsidR="00A6400D" w:rsidRPr="00C50EA7" w:rsidRDefault="00A6400D" w:rsidP="00780E83">
            <w:pPr>
              <w:spacing w:line="240" w:lineRule="auto"/>
              <w:rPr>
                <w:rFonts w:ascii="Aptos" w:eastAsia="Times New Roman" w:hAnsi="Aptos" w:cstheme="majorHAnsi"/>
                <w:color w:val="000000"/>
                <w:sz w:val="18"/>
                <w:szCs w:val="18"/>
                <w:lang w:val="en-GB" w:eastAsia="ca-ES"/>
              </w:rPr>
            </w:pPr>
            <w:r w:rsidRPr="00C50EA7">
              <w:rPr>
                <w:rFonts w:ascii="Aptos" w:eastAsia="Times New Roman" w:hAnsi="Aptos" w:cstheme="majorHAnsi"/>
                <w:color w:val="000000"/>
                <w:sz w:val="18"/>
                <w:szCs w:val="18"/>
                <w:lang w:val="en-GB" w:eastAsia="ca-ES"/>
              </w:rPr>
              <w:t>Materials are clear and easy to follow</w:t>
            </w:r>
          </w:p>
        </w:tc>
        <w:tc>
          <w:tcPr>
            <w:tcW w:w="6662" w:type="dxa"/>
            <w:shd w:val="clear" w:color="auto" w:fill="auto"/>
            <w:vAlign w:val="center"/>
            <w:hideMark/>
          </w:tcPr>
          <w:p w14:paraId="495D5E99" w14:textId="67CDDB7F" w:rsidR="00780E83" w:rsidRPr="00C50EA7" w:rsidRDefault="00A6400D"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The content was very easy to read; in fact, I printed it out, and from time to time, I refresh myself with it</w:t>
            </w:r>
            <w:r w:rsidR="00780E83" w:rsidRPr="00C50EA7">
              <w:rPr>
                <w:rFonts w:ascii="Aptos" w:eastAsia="Times New Roman" w:hAnsi="Aptos" w:cstheme="majorHAnsi"/>
                <w:i/>
                <w:iCs/>
                <w:color w:val="000000"/>
                <w:sz w:val="18"/>
                <w:szCs w:val="18"/>
                <w:lang w:val="en-GB" w:eastAsia="ca-ES"/>
              </w:rPr>
              <w:t>.</w:t>
            </w:r>
            <w:r w:rsidRPr="00C50EA7">
              <w:rPr>
                <w:rFonts w:ascii="Aptos" w:eastAsia="Times New Roman" w:hAnsi="Aptos" w:cstheme="majorHAnsi"/>
                <w:i/>
                <w:iCs/>
                <w:color w:val="000000"/>
                <w:sz w:val="18"/>
                <w:szCs w:val="18"/>
                <w:lang w:val="en-GB" w:eastAsia="ca-ES"/>
              </w:rPr>
              <w:t xml:space="preserve"> [</w:t>
            </w:r>
            <w:r w:rsidR="009903B6" w:rsidRPr="00C50EA7">
              <w:rPr>
                <w:rFonts w:ascii="Aptos" w:eastAsia="Times New Roman" w:hAnsi="Aptos" w:cstheme="majorHAnsi"/>
                <w:i/>
                <w:iCs/>
                <w:color w:val="000000"/>
                <w:sz w:val="18"/>
                <w:szCs w:val="18"/>
                <w:lang w:val="en-GB" w:eastAsia="ca-ES"/>
              </w:rPr>
              <w:t>N7</w:t>
            </w:r>
            <w:r w:rsidRPr="00C50EA7">
              <w:rPr>
                <w:rFonts w:ascii="Aptos" w:eastAsia="Times New Roman" w:hAnsi="Aptos" w:cstheme="majorHAnsi"/>
                <w:i/>
                <w:iCs/>
                <w:color w:val="000000"/>
                <w:sz w:val="18"/>
                <w:szCs w:val="18"/>
                <w:lang w:val="en-GB" w:eastAsia="ca-ES"/>
              </w:rPr>
              <w:t>]</w:t>
            </w:r>
          </w:p>
          <w:p w14:paraId="226210C3" w14:textId="4975D1F8" w:rsidR="00A6400D" w:rsidRPr="00C50EA7" w:rsidRDefault="00A6400D"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Overall, I’d say it’s well done; I found it enjoyable, easy to do, and practical.</w:t>
            </w:r>
            <w:r w:rsidR="00862EB3" w:rsidRPr="00C50EA7">
              <w:rPr>
                <w:rFonts w:ascii="Aptos" w:eastAsia="Times New Roman" w:hAnsi="Aptos" w:cstheme="majorHAnsi"/>
                <w:i/>
                <w:iCs/>
                <w:color w:val="000000"/>
                <w:sz w:val="18"/>
                <w:szCs w:val="18"/>
                <w:lang w:val="en-GB" w:eastAsia="ca-ES"/>
              </w:rPr>
              <w:t xml:space="preserve"> </w:t>
            </w:r>
            <w:r w:rsidRPr="00C50EA7">
              <w:rPr>
                <w:rFonts w:ascii="Aptos" w:eastAsia="Times New Roman" w:hAnsi="Aptos" w:cstheme="majorHAnsi"/>
                <w:i/>
                <w:iCs/>
                <w:color w:val="000000"/>
                <w:sz w:val="18"/>
                <w:szCs w:val="18"/>
                <w:lang w:val="en-GB" w:eastAsia="ca-ES"/>
              </w:rPr>
              <w:t>[</w:t>
            </w:r>
            <w:r w:rsidR="009903B6" w:rsidRPr="00C50EA7">
              <w:rPr>
                <w:rFonts w:ascii="Aptos" w:eastAsia="Times New Roman" w:hAnsi="Aptos" w:cstheme="majorHAnsi"/>
                <w:i/>
                <w:iCs/>
                <w:color w:val="000000"/>
                <w:sz w:val="18"/>
                <w:szCs w:val="18"/>
                <w:lang w:val="en-GB" w:eastAsia="ca-ES"/>
              </w:rPr>
              <w:t>P4</w:t>
            </w:r>
            <w:r w:rsidRPr="00C50EA7">
              <w:rPr>
                <w:rFonts w:ascii="Aptos" w:eastAsia="Times New Roman" w:hAnsi="Aptos" w:cstheme="majorHAnsi"/>
                <w:i/>
                <w:iCs/>
                <w:color w:val="000000"/>
                <w:sz w:val="18"/>
                <w:szCs w:val="18"/>
                <w:lang w:val="en-GB" w:eastAsia="ca-ES"/>
              </w:rPr>
              <w:t>]</w:t>
            </w:r>
          </w:p>
          <w:p w14:paraId="49705104" w14:textId="20CC7315" w:rsidR="00862EB3" w:rsidRPr="00C50EA7" w:rsidRDefault="00862EB3"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I really liked the online videos. The videos were very well-exemplified because you can empathize a lot since it’s what we might encounter in daily consultations. [N7]</w:t>
            </w:r>
          </w:p>
        </w:tc>
      </w:tr>
      <w:tr w:rsidR="00A6400D" w:rsidRPr="00C50EA7" w14:paraId="6CDE6062" w14:textId="77777777" w:rsidTr="00D32C67">
        <w:trPr>
          <w:trHeight w:val="1350"/>
        </w:trPr>
        <w:tc>
          <w:tcPr>
            <w:tcW w:w="1838" w:type="dxa"/>
            <w:shd w:val="clear" w:color="auto" w:fill="auto"/>
            <w:vAlign w:val="center"/>
            <w:hideMark/>
          </w:tcPr>
          <w:p w14:paraId="738D7D75" w14:textId="7883CB28" w:rsidR="00A6400D" w:rsidRPr="00C50EA7" w:rsidRDefault="00A6400D" w:rsidP="00780E83">
            <w:pPr>
              <w:spacing w:line="240" w:lineRule="auto"/>
              <w:rPr>
                <w:rFonts w:ascii="Aptos" w:eastAsia="Times New Roman" w:hAnsi="Aptos" w:cstheme="majorHAnsi"/>
                <w:color w:val="000000"/>
                <w:sz w:val="18"/>
                <w:szCs w:val="18"/>
                <w:lang w:val="en-GB" w:eastAsia="ca-ES"/>
              </w:rPr>
            </w:pPr>
            <w:r w:rsidRPr="00C50EA7">
              <w:rPr>
                <w:rFonts w:ascii="Aptos" w:eastAsia="Times New Roman" w:hAnsi="Aptos" w:cstheme="majorHAnsi"/>
                <w:color w:val="000000"/>
                <w:sz w:val="18"/>
                <w:szCs w:val="18"/>
                <w:lang w:val="en-GB" w:eastAsia="ca-ES"/>
              </w:rPr>
              <w:t xml:space="preserve">Hybrid learning is valued </w:t>
            </w:r>
          </w:p>
        </w:tc>
        <w:tc>
          <w:tcPr>
            <w:tcW w:w="6662" w:type="dxa"/>
            <w:shd w:val="clear" w:color="auto" w:fill="auto"/>
            <w:vAlign w:val="center"/>
            <w:hideMark/>
          </w:tcPr>
          <w:p w14:paraId="7ECA683E" w14:textId="77777777" w:rsidR="00780E83" w:rsidRPr="00C50EA7" w:rsidRDefault="00A6400D"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A course with this format, both online and in-person, is perfect because I’ve done many online ones, but maybe we had to consolidate points together. [G2inf7]</w:t>
            </w:r>
          </w:p>
          <w:p w14:paraId="1612DE14" w14:textId="63110317" w:rsidR="00A6400D" w:rsidRPr="00C50EA7" w:rsidRDefault="00A6400D"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I think we can all agree that courses that are only in-person are more cumbersome (...), but also, courses that are only online, I think, lose a lot, you</w:t>
            </w:r>
            <w:r w:rsidR="00780E83" w:rsidRPr="00C50EA7">
              <w:rPr>
                <w:rFonts w:ascii="Aptos" w:eastAsia="Times New Roman" w:hAnsi="Aptos" w:cstheme="majorHAnsi"/>
                <w:i/>
                <w:iCs/>
                <w:color w:val="000000"/>
                <w:sz w:val="18"/>
                <w:szCs w:val="18"/>
                <w:lang w:val="en-GB" w:eastAsia="ca-ES"/>
              </w:rPr>
              <w:t xml:space="preserve"> </w:t>
            </w:r>
            <w:r w:rsidRPr="00C50EA7">
              <w:rPr>
                <w:rFonts w:ascii="Aptos" w:eastAsia="Times New Roman" w:hAnsi="Aptos" w:cstheme="majorHAnsi"/>
                <w:i/>
                <w:iCs/>
                <w:color w:val="000000"/>
                <w:sz w:val="18"/>
                <w:szCs w:val="18"/>
                <w:lang w:val="en-GB" w:eastAsia="ca-ES"/>
              </w:rPr>
              <w:t>learn much less, and they are not as positive</w:t>
            </w:r>
            <w:r w:rsidR="00780E83" w:rsidRPr="00C50EA7">
              <w:rPr>
                <w:rFonts w:ascii="Aptos" w:eastAsia="Times New Roman" w:hAnsi="Aptos" w:cstheme="majorHAnsi"/>
                <w:i/>
                <w:iCs/>
                <w:color w:val="000000"/>
                <w:sz w:val="18"/>
                <w:szCs w:val="18"/>
                <w:lang w:val="en-GB" w:eastAsia="ca-ES"/>
              </w:rPr>
              <w:t>.</w:t>
            </w:r>
            <w:r w:rsidRPr="00C50EA7">
              <w:rPr>
                <w:rFonts w:ascii="Aptos" w:eastAsia="Times New Roman" w:hAnsi="Aptos" w:cstheme="majorHAnsi"/>
                <w:i/>
                <w:iCs/>
                <w:color w:val="000000"/>
                <w:sz w:val="18"/>
                <w:szCs w:val="18"/>
                <w:lang w:val="en-GB" w:eastAsia="ca-ES"/>
              </w:rPr>
              <w:t xml:space="preserve"> [</w:t>
            </w:r>
            <w:r w:rsidR="009903B6" w:rsidRPr="00C50EA7">
              <w:rPr>
                <w:rFonts w:ascii="Aptos" w:eastAsia="Times New Roman" w:hAnsi="Aptos" w:cstheme="majorHAnsi"/>
                <w:i/>
                <w:iCs/>
                <w:color w:val="000000"/>
                <w:sz w:val="18"/>
                <w:szCs w:val="18"/>
                <w:lang w:val="en-GB" w:eastAsia="ca-ES"/>
              </w:rPr>
              <w:t>N12</w:t>
            </w:r>
            <w:r w:rsidRPr="00C50EA7">
              <w:rPr>
                <w:rFonts w:ascii="Aptos" w:eastAsia="Times New Roman" w:hAnsi="Aptos" w:cstheme="majorHAnsi"/>
                <w:i/>
                <w:iCs/>
                <w:color w:val="000000"/>
                <w:sz w:val="18"/>
                <w:szCs w:val="18"/>
                <w:lang w:val="en-GB" w:eastAsia="ca-ES"/>
              </w:rPr>
              <w:t>]</w:t>
            </w:r>
          </w:p>
        </w:tc>
      </w:tr>
      <w:tr w:rsidR="00A6400D" w:rsidRPr="00C50EA7" w14:paraId="08DB5BFF" w14:textId="77777777" w:rsidTr="00D32C67">
        <w:trPr>
          <w:trHeight w:val="810"/>
        </w:trPr>
        <w:tc>
          <w:tcPr>
            <w:tcW w:w="1838" w:type="dxa"/>
            <w:shd w:val="clear" w:color="auto" w:fill="auto"/>
            <w:vAlign w:val="center"/>
            <w:hideMark/>
          </w:tcPr>
          <w:p w14:paraId="2A247581" w14:textId="1F379E85" w:rsidR="00A6400D" w:rsidRPr="00C50EA7" w:rsidRDefault="00A6400D" w:rsidP="00780E83">
            <w:pPr>
              <w:spacing w:line="240" w:lineRule="auto"/>
              <w:rPr>
                <w:rFonts w:ascii="Aptos" w:eastAsia="Times New Roman" w:hAnsi="Aptos" w:cstheme="majorHAnsi"/>
                <w:color w:val="000000"/>
                <w:sz w:val="18"/>
                <w:szCs w:val="18"/>
                <w:lang w:val="en-GB" w:eastAsia="ca-ES"/>
              </w:rPr>
            </w:pPr>
            <w:r w:rsidRPr="00C50EA7">
              <w:rPr>
                <w:rFonts w:ascii="Aptos" w:eastAsia="Times New Roman" w:hAnsi="Aptos" w:cstheme="majorHAnsi"/>
                <w:color w:val="000000"/>
                <w:sz w:val="18"/>
                <w:szCs w:val="18"/>
                <w:lang w:val="en-GB" w:eastAsia="ca-ES"/>
              </w:rPr>
              <w:t xml:space="preserve">Online </w:t>
            </w:r>
            <w:r w:rsidR="00780E83" w:rsidRPr="00C50EA7">
              <w:rPr>
                <w:rFonts w:ascii="Aptos" w:eastAsia="Times New Roman" w:hAnsi="Aptos" w:cstheme="majorHAnsi"/>
                <w:color w:val="000000"/>
                <w:sz w:val="18"/>
                <w:szCs w:val="18"/>
                <w:lang w:val="en-GB" w:eastAsia="ca-ES"/>
              </w:rPr>
              <w:t>learning facilitates</w:t>
            </w:r>
            <w:r w:rsidRPr="00C50EA7">
              <w:rPr>
                <w:rFonts w:ascii="Aptos" w:eastAsia="Times New Roman" w:hAnsi="Aptos" w:cstheme="majorHAnsi"/>
                <w:color w:val="000000"/>
                <w:sz w:val="18"/>
                <w:szCs w:val="18"/>
                <w:lang w:val="en-GB" w:eastAsia="ca-ES"/>
              </w:rPr>
              <w:t xml:space="preserve"> enrolment and completion</w:t>
            </w:r>
          </w:p>
        </w:tc>
        <w:tc>
          <w:tcPr>
            <w:tcW w:w="6662" w:type="dxa"/>
            <w:shd w:val="clear" w:color="auto" w:fill="auto"/>
            <w:vAlign w:val="center"/>
            <w:hideMark/>
          </w:tcPr>
          <w:p w14:paraId="613878F3" w14:textId="2069AEAC" w:rsidR="00780E83" w:rsidRPr="00C50EA7" w:rsidRDefault="00A6400D"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The fact that it was online was wonderful because, of course, (...) having to travel is always a problem, so the fact that it was online is fantastic. [</w:t>
            </w:r>
            <w:r w:rsidR="009903B6" w:rsidRPr="00C50EA7">
              <w:rPr>
                <w:rFonts w:ascii="Aptos" w:eastAsia="Times New Roman" w:hAnsi="Aptos" w:cstheme="majorHAnsi"/>
                <w:i/>
                <w:iCs/>
                <w:color w:val="000000"/>
                <w:sz w:val="18"/>
                <w:szCs w:val="18"/>
                <w:lang w:val="en-GB" w:eastAsia="ca-ES"/>
              </w:rPr>
              <w:t>N10</w:t>
            </w:r>
            <w:r w:rsidRPr="00C50EA7">
              <w:rPr>
                <w:rFonts w:ascii="Aptos" w:eastAsia="Times New Roman" w:hAnsi="Aptos" w:cstheme="majorHAnsi"/>
                <w:i/>
                <w:iCs/>
                <w:color w:val="000000"/>
                <w:sz w:val="18"/>
                <w:szCs w:val="18"/>
                <w:lang w:val="en-GB" w:eastAsia="ca-ES"/>
              </w:rPr>
              <w:t>]</w:t>
            </w:r>
          </w:p>
          <w:p w14:paraId="53BCB0E6" w14:textId="43053EB5" w:rsidR="00A6400D" w:rsidRPr="00C50EA7" w:rsidRDefault="00A6400D"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The online format seemed wonderful to me given the little time we have nowadays.</w:t>
            </w:r>
            <w:r w:rsidR="00862EB3" w:rsidRPr="00C50EA7">
              <w:rPr>
                <w:rFonts w:ascii="Aptos" w:eastAsia="Times New Roman" w:hAnsi="Aptos" w:cstheme="majorHAnsi"/>
                <w:i/>
                <w:iCs/>
                <w:color w:val="000000"/>
                <w:sz w:val="18"/>
                <w:szCs w:val="18"/>
                <w:lang w:val="en-GB" w:eastAsia="ca-ES"/>
              </w:rPr>
              <w:t xml:space="preserve"> </w:t>
            </w:r>
            <w:r w:rsidRPr="00C50EA7">
              <w:rPr>
                <w:rFonts w:ascii="Aptos" w:eastAsia="Times New Roman" w:hAnsi="Aptos" w:cstheme="majorHAnsi"/>
                <w:i/>
                <w:iCs/>
                <w:color w:val="000000"/>
                <w:sz w:val="18"/>
                <w:szCs w:val="18"/>
                <w:lang w:val="en-GB" w:eastAsia="ca-ES"/>
              </w:rPr>
              <w:t>[G1inf3]</w:t>
            </w:r>
          </w:p>
        </w:tc>
      </w:tr>
      <w:tr w:rsidR="00A6400D" w:rsidRPr="00C50EA7" w14:paraId="029EA28F" w14:textId="77777777" w:rsidTr="00D32C67">
        <w:trPr>
          <w:trHeight w:val="1661"/>
        </w:trPr>
        <w:tc>
          <w:tcPr>
            <w:tcW w:w="1838" w:type="dxa"/>
            <w:shd w:val="clear" w:color="auto" w:fill="auto"/>
            <w:vAlign w:val="center"/>
            <w:hideMark/>
          </w:tcPr>
          <w:p w14:paraId="62650373" w14:textId="77777777" w:rsidR="00A6400D" w:rsidRPr="00C50EA7" w:rsidRDefault="00A6400D" w:rsidP="00780E83">
            <w:pPr>
              <w:spacing w:line="240" w:lineRule="auto"/>
              <w:rPr>
                <w:rFonts w:ascii="Aptos" w:eastAsia="Times New Roman" w:hAnsi="Aptos" w:cstheme="majorHAnsi"/>
                <w:color w:val="000000"/>
                <w:sz w:val="18"/>
                <w:szCs w:val="18"/>
                <w:lang w:val="en-GB" w:eastAsia="ca-ES"/>
              </w:rPr>
            </w:pPr>
            <w:r w:rsidRPr="00C50EA7">
              <w:rPr>
                <w:rFonts w:ascii="Aptos" w:eastAsia="Times New Roman" w:hAnsi="Aptos" w:cstheme="majorHAnsi"/>
                <w:color w:val="000000"/>
                <w:sz w:val="18"/>
                <w:szCs w:val="18"/>
                <w:lang w:val="en-GB" w:eastAsia="ca-ES"/>
              </w:rPr>
              <w:t>Practice reinforces learning</w:t>
            </w:r>
          </w:p>
        </w:tc>
        <w:tc>
          <w:tcPr>
            <w:tcW w:w="6662" w:type="dxa"/>
            <w:shd w:val="clear" w:color="auto" w:fill="auto"/>
            <w:vAlign w:val="center"/>
            <w:hideMark/>
          </w:tcPr>
          <w:p w14:paraId="2257E76D" w14:textId="72E543C9" w:rsidR="00780E83" w:rsidRPr="00C50EA7" w:rsidRDefault="00A6400D"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The roleplaying we did during the in-person session, where we could rehearse and such, seemed super interesting to me, and I think it helped me become aware of this issue. [</w:t>
            </w:r>
            <w:r w:rsidR="009903B6" w:rsidRPr="00C50EA7">
              <w:rPr>
                <w:rFonts w:ascii="Aptos" w:eastAsia="Times New Roman" w:hAnsi="Aptos" w:cstheme="majorHAnsi"/>
                <w:i/>
                <w:iCs/>
                <w:color w:val="000000"/>
                <w:sz w:val="18"/>
                <w:szCs w:val="18"/>
                <w:lang w:val="en-GB" w:eastAsia="ca-ES"/>
              </w:rPr>
              <w:t>N12</w:t>
            </w:r>
            <w:r w:rsidRPr="00C50EA7">
              <w:rPr>
                <w:rFonts w:ascii="Aptos" w:eastAsia="Times New Roman" w:hAnsi="Aptos" w:cstheme="majorHAnsi"/>
                <w:i/>
                <w:iCs/>
                <w:color w:val="000000"/>
                <w:sz w:val="18"/>
                <w:szCs w:val="18"/>
                <w:lang w:val="en-GB" w:eastAsia="ca-ES"/>
              </w:rPr>
              <w:t>]</w:t>
            </w:r>
          </w:p>
          <w:p w14:paraId="58424D5C" w14:textId="3AB5706E" w:rsidR="00A6400D" w:rsidRPr="00C50EA7" w:rsidRDefault="00A6400D"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I would add the role-play I did in person. (...) The colleague I worked with really made me think about the real situation as if I were living it, and it was very helpful to me. [</w:t>
            </w:r>
            <w:r w:rsidR="009903B6" w:rsidRPr="00C50EA7">
              <w:rPr>
                <w:rFonts w:ascii="Aptos" w:eastAsia="Times New Roman" w:hAnsi="Aptos" w:cstheme="majorHAnsi"/>
                <w:i/>
                <w:iCs/>
                <w:color w:val="000000"/>
                <w:sz w:val="18"/>
                <w:szCs w:val="18"/>
                <w:lang w:val="en-GB" w:eastAsia="ca-ES"/>
              </w:rPr>
              <w:t>N11</w:t>
            </w:r>
            <w:r w:rsidRPr="00C50EA7">
              <w:rPr>
                <w:rFonts w:ascii="Aptos" w:eastAsia="Times New Roman" w:hAnsi="Aptos" w:cstheme="majorHAnsi"/>
                <w:i/>
                <w:iCs/>
                <w:color w:val="000000"/>
                <w:sz w:val="18"/>
                <w:szCs w:val="18"/>
                <w:lang w:val="en-GB" w:eastAsia="ca-ES"/>
              </w:rPr>
              <w:t>]</w:t>
            </w:r>
          </w:p>
        </w:tc>
      </w:tr>
      <w:tr w:rsidR="00A6400D" w:rsidRPr="00C50EA7" w14:paraId="519E08F1" w14:textId="77777777" w:rsidTr="00D32C67">
        <w:trPr>
          <w:trHeight w:val="1350"/>
        </w:trPr>
        <w:tc>
          <w:tcPr>
            <w:tcW w:w="1838" w:type="dxa"/>
            <w:shd w:val="clear" w:color="auto" w:fill="auto"/>
            <w:vAlign w:val="center"/>
            <w:hideMark/>
          </w:tcPr>
          <w:p w14:paraId="1ACEFD27" w14:textId="77777777" w:rsidR="00A6400D" w:rsidRPr="00C50EA7" w:rsidRDefault="00A6400D" w:rsidP="00780E83">
            <w:pPr>
              <w:spacing w:line="240" w:lineRule="auto"/>
              <w:rPr>
                <w:rFonts w:ascii="Aptos" w:eastAsia="Times New Roman" w:hAnsi="Aptos" w:cstheme="majorHAnsi"/>
                <w:color w:val="000000"/>
                <w:sz w:val="18"/>
                <w:szCs w:val="18"/>
                <w:lang w:val="en-GB" w:eastAsia="ca-ES"/>
              </w:rPr>
            </w:pPr>
            <w:r w:rsidRPr="00C50EA7">
              <w:rPr>
                <w:rFonts w:ascii="Aptos" w:eastAsia="Times New Roman" w:hAnsi="Aptos" w:cstheme="majorHAnsi"/>
                <w:color w:val="000000"/>
                <w:sz w:val="18"/>
                <w:szCs w:val="18"/>
                <w:lang w:val="en-GB" w:eastAsia="ca-ES"/>
              </w:rPr>
              <w:t>Value of sharing practices with peers</w:t>
            </w:r>
          </w:p>
        </w:tc>
        <w:tc>
          <w:tcPr>
            <w:tcW w:w="6662" w:type="dxa"/>
            <w:shd w:val="clear" w:color="auto" w:fill="auto"/>
            <w:vAlign w:val="center"/>
            <w:hideMark/>
          </w:tcPr>
          <w:p w14:paraId="20E13818" w14:textId="77D3512F" w:rsidR="00780E83" w:rsidRPr="00C50EA7" w:rsidRDefault="00A6400D"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Sharing with more colleagues their way of doing things shows you that your way is not unique</w:t>
            </w:r>
            <w:r w:rsidR="00780E83" w:rsidRPr="00C50EA7">
              <w:rPr>
                <w:rFonts w:ascii="Aptos" w:eastAsia="Times New Roman" w:hAnsi="Aptos" w:cstheme="majorHAnsi"/>
                <w:i/>
                <w:iCs/>
                <w:color w:val="000000"/>
                <w:sz w:val="18"/>
                <w:szCs w:val="18"/>
                <w:lang w:val="en-GB" w:eastAsia="ca-ES"/>
              </w:rPr>
              <w:t>.</w:t>
            </w:r>
            <w:r w:rsidRPr="00C50EA7">
              <w:rPr>
                <w:rFonts w:ascii="Aptos" w:eastAsia="Times New Roman" w:hAnsi="Aptos" w:cstheme="majorHAnsi"/>
                <w:i/>
                <w:iCs/>
                <w:color w:val="000000"/>
                <w:sz w:val="18"/>
                <w:szCs w:val="18"/>
                <w:lang w:val="en-GB" w:eastAsia="ca-ES"/>
              </w:rPr>
              <w:t xml:space="preserve"> [</w:t>
            </w:r>
            <w:r w:rsidR="009903B6" w:rsidRPr="00C50EA7">
              <w:rPr>
                <w:rFonts w:ascii="Aptos" w:eastAsia="Times New Roman" w:hAnsi="Aptos" w:cstheme="majorHAnsi"/>
                <w:i/>
                <w:iCs/>
                <w:color w:val="000000"/>
                <w:sz w:val="18"/>
                <w:szCs w:val="18"/>
                <w:lang w:val="en-GB" w:eastAsia="ca-ES"/>
              </w:rPr>
              <w:t>N9</w:t>
            </w:r>
            <w:r w:rsidRPr="00C50EA7">
              <w:rPr>
                <w:rFonts w:ascii="Aptos" w:eastAsia="Times New Roman" w:hAnsi="Aptos" w:cstheme="majorHAnsi"/>
                <w:i/>
                <w:iCs/>
                <w:color w:val="000000"/>
                <w:sz w:val="18"/>
                <w:szCs w:val="18"/>
                <w:lang w:val="en-GB" w:eastAsia="ca-ES"/>
              </w:rPr>
              <w:t>]</w:t>
            </w:r>
          </w:p>
          <w:p w14:paraId="11D2734D" w14:textId="0F6A27B2" w:rsidR="00A6400D" w:rsidRPr="00C50EA7" w:rsidRDefault="00780E83"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Y</w:t>
            </w:r>
            <w:r w:rsidR="00A6400D" w:rsidRPr="00C50EA7">
              <w:rPr>
                <w:rFonts w:ascii="Aptos" w:eastAsia="Times New Roman" w:hAnsi="Aptos" w:cstheme="majorHAnsi"/>
                <w:i/>
                <w:iCs/>
                <w:color w:val="000000"/>
                <w:sz w:val="18"/>
                <w:szCs w:val="18"/>
                <w:lang w:val="en-GB" w:eastAsia="ca-ES"/>
              </w:rPr>
              <w:t>ou discover that there are more ways, and many of them can later become a tool for you. So, the fact of meeting and talking about our methods, I really liked it, honestl</w:t>
            </w:r>
            <w:r w:rsidRPr="00C50EA7">
              <w:rPr>
                <w:rFonts w:ascii="Aptos" w:eastAsia="Times New Roman" w:hAnsi="Aptos" w:cstheme="majorHAnsi"/>
                <w:i/>
                <w:iCs/>
                <w:color w:val="000000"/>
                <w:sz w:val="18"/>
                <w:szCs w:val="18"/>
                <w:lang w:val="en-GB" w:eastAsia="ca-ES"/>
              </w:rPr>
              <w:t>y</w:t>
            </w:r>
            <w:r w:rsidR="00A6400D" w:rsidRPr="00C50EA7">
              <w:rPr>
                <w:rFonts w:ascii="Aptos" w:eastAsia="Times New Roman" w:hAnsi="Aptos" w:cstheme="majorHAnsi"/>
                <w:i/>
                <w:iCs/>
                <w:color w:val="000000"/>
                <w:sz w:val="18"/>
                <w:szCs w:val="18"/>
                <w:lang w:val="en-GB" w:eastAsia="ca-ES"/>
              </w:rPr>
              <w:t>. [</w:t>
            </w:r>
            <w:r w:rsidR="009903B6" w:rsidRPr="00C50EA7">
              <w:rPr>
                <w:rFonts w:ascii="Aptos" w:eastAsia="Times New Roman" w:hAnsi="Aptos" w:cstheme="majorHAnsi"/>
                <w:i/>
                <w:iCs/>
                <w:color w:val="000000"/>
                <w:sz w:val="18"/>
                <w:szCs w:val="18"/>
                <w:lang w:val="en-GB" w:eastAsia="ca-ES"/>
              </w:rPr>
              <w:t>N2</w:t>
            </w:r>
            <w:r w:rsidR="00A6400D" w:rsidRPr="00C50EA7">
              <w:rPr>
                <w:rFonts w:ascii="Aptos" w:eastAsia="Times New Roman" w:hAnsi="Aptos" w:cstheme="majorHAnsi"/>
                <w:i/>
                <w:iCs/>
                <w:color w:val="000000"/>
                <w:sz w:val="18"/>
                <w:szCs w:val="18"/>
                <w:lang w:val="en-GB" w:eastAsia="ca-ES"/>
              </w:rPr>
              <w:t>]</w:t>
            </w:r>
          </w:p>
        </w:tc>
      </w:tr>
      <w:tr w:rsidR="00A6400D" w:rsidRPr="00C50EA7" w14:paraId="3668F603" w14:textId="77777777" w:rsidTr="00D32C67">
        <w:trPr>
          <w:trHeight w:val="1620"/>
        </w:trPr>
        <w:tc>
          <w:tcPr>
            <w:tcW w:w="1838" w:type="dxa"/>
            <w:shd w:val="clear" w:color="auto" w:fill="auto"/>
            <w:vAlign w:val="center"/>
            <w:hideMark/>
          </w:tcPr>
          <w:p w14:paraId="36C9F9B1" w14:textId="77777777" w:rsidR="00A6400D" w:rsidRPr="00C50EA7" w:rsidRDefault="00A6400D" w:rsidP="00780E83">
            <w:pPr>
              <w:spacing w:line="240" w:lineRule="auto"/>
              <w:rPr>
                <w:rFonts w:ascii="Aptos" w:eastAsia="Times New Roman" w:hAnsi="Aptos" w:cstheme="majorHAnsi"/>
                <w:color w:val="000000"/>
                <w:sz w:val="18"/>
                <w:szCs w:val="18"/>
                <w:lang w:val="en-GB" w:eastAsia="ca-ES"/>
              </w:rPr>
            </w:pPr>
            <w:r w:rsidRPr="00C50EA7">
              <w:rPr>
                <w:rFonts w:ascii="Aptos" w:eastAsia="Times New Roman" w:hAnsi="Aptos" w:cstheme="majorHAnsi"/>
                <w:color w:val="000000"/>
                <w:sz w:val="18"/>
                <w:szCs w:val="18"/>
                <w:lang w:val="en-GB" w:eastAsia="ca-ES"/>
              </w:rPr>
              <w:t>Suggestions for improvement</w:t>
            </w:r>
          </w:p>
        </w:tc>
        <w:tc>
          <w:tcPr>
            <w:tcW w:w="6662" w:type="dxa"/>
            <w:shd w:val="clear" w:color="auto" w:fill="auto"/>
            <w:vAlign w:val="center"/>
            <w:hideMark/>
          </w:tcPr>
          <w:p w14:paraId="4E6EBE88" w14:textId="54EA28E7" w:rsidR="00780E83" w:rsidRPr="00C50EA7" w:rsidRDefault="00A6400D"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 xml:space="preserve">I would have also liked to, apart from doing it in pairs, be able to do it more at a generalized level (...) That is, the actions of the colleagues, seeing the responses of other colleagues, depending on who you pair up with, you might feel more </w:t>
            </w:r>
            <w:r w:rsidR="00780E83" w:rsidRPr="00C50EA7">
              <w:rPr>
                <w:rFonts w:ascii="Aptos" w:eastAsia="Times New Roman" w:hAnsi="Aptos" w:cstheme="majorHAnsi"/>
                <w:i/>
                <w:iCs/>
                <w:color w:val="000000"/>
                <w:sz w:val="18"/>
                <w:szCs w:val="18"/>
                <w:lang w:val="en-GB" w:eastAsia="ca-ES"/>
              </w:rPr>
              <w:t>limited,</w:t>
            </w:r>
            <w:r w:rsidRPr="00C50EA7">
              <w:rPr>
                <w:rFonts w:ascii="Aptos" w:eastAsia="Times New Roman" w:hAnsi="Aptos" w:cstheme="majorHAnsi"/>
                <w:i/>
                <w:iCs/>
                <w:color w:val="000000"/>
                <w:sz w:val="18"/>
                <w:szCs w:val="18"/>
                <w:lang w:val="en-GB" w:eastAsia="ca-ES"/>
              </w:rPr>
              <w:t xml:space="preserve"> and act based on what you already have with your partner. If it had been more generalized, you could, you know, correct on the go; it could have been more beneficial. [</w:t>
            </w:r>
            <w:r w:rsidR="009903B6" w:rsidRPr="00C50EA7">
              <w:rPr>
                <w:rFonts w:ascii="Aptos" w:eastAsia="Times New Roman" w:hAnsi="Aptos" w:cstheme="majorHAnsi"/>
                <w:i/>
                <w:iCs/>
                <w:color w:val="000000"/>
                <w:sz w:val="18"/>
                <w:szCs w:val="18"/>
                <w:lang w:val="en-GB" w:eastAsia="ca-ES"/>
              </w:rPr>
              <w:t>N14</w:t>
            </w:r>
            <w:r w:rsidRPr="00C50EA7">
              <w:rPr>
                <w:rFonts w:ascii="Aptos" w:eastAsia="Times New Roman" w:hAnsi="Aptos" w:cstheme="majorHAnsi"/>
                <w:i/>
                <w:iCs/>
                <w:color w:val="000000"/>
                <w:sz w:val="18"/>
                <w:szCs w:val="18"/>
                <w:lang w:val="en-GB" w:eastAsia="ca-ES"/>
              </w:rPr>
              <w:t>]</w:t>
            </w:r>
          </w:p>
          <w:p w14:paraId="7D7CC39A" w14:textId="6C8A2F17" w:rsidR="00A6400D" w:rsidRPr="00C50EA7" w:rsidRDefault="00A6400D" w:rsidP="00AB05C0">
            <w:pPr>
              <w:spacing w:line="240" w:lineRule="auto"/>
              <w:ind w:left="-1"/>
              <w:rPr>
                <w:rFonts w:ascii="Aptos" w:eastAsia="Times New Roman" w:hAnsi="Aptos" w:cstheme="majorHAnsi"/>
                <w:i/>
                <w:iCs/>
                <w:color w:val="000000"/>
                <w:sz w:val="18"/>
                <w:szCs w:val="18"/>
                <w:lang w:val="en-GB" w:eastAsia="ca-ES"/>
              </w:rPr>
            </w:pPr>
            <w:r w:rsidRPr="00C50EA7">
              <w:rPr>
                <w:rFonts w:ascii="Aptos" w:eastAsia="Times New Roman" w:hAnsi="Aptos" w:cstheme="majorHAnsi"/>
                <w:i/>
                <w:iCs/>
                <w:color w:val="000000"/>
                <w:sz w:val="18"/>
                <w:szCs w:val="18"/>
                <w:lang w:val="en-GB" w:eastAsia="ca-ES"/>
              </w:rPr>
              <w:t>The section about implementing organizational changes, well, I don’t know, maybe making it a little more protocolized, I don’t know how to say it. Making it much easier to make these changes. [</w:t>
            </w:r>
            <w:r w:rsidR="009903B6" w:rsidRPr="00C50EA7">
              <w:rPr>
                <w:rFonts w:ascii="Aptos" w:eastAsia="Times New Roman" w:hAnsi="Aptos" w:cstheme="majorHAnsi"/>
                <w:i/>
                <w:iCs/>
                <w:color w:val="000000"/>
                <w:sz w:val="18"/>
                <w:szCs w:val="18"/>
                <w:lang w:val="en-GB" w:eastAsia="ca-ES"/>
              </w:rPr>
              <w:t>N14</w:t>
            </w:r>
            <w:r w:rsidRPr="00C50EA7">
              <w:rPr>
                <w:rFonts w:ascii="Aptos" w:eastAsia="Times New Roman" w:hAnsi="Aptos" w:cstheme="majorHAnsi"/>
                <w:i/>
                <w:iCs/>
                <w:color w:val="000000"/>
                <w:sz w:val="18"/>
                <w:szCs w:val="18"/>
                <w:lang w:val="en-GB" w:eastAsia="ca-ES"/>
              </w:rPr>
              <w:t>]</w:t>
            </w:r>
          </w:p>
        </w:tc>
      </w:tr>
    </w:tbl>
    <w:p w14:paraId="41A1ED48" w14:textId="77777777" w:rsidR="008479C2" w:rsidRPr="00C50EA7" w:rsidRDefault="008479C2" w:rsidP="008479C2">
      <w:pPr>
        <w:rPr>
          <w:rFonts w:ascii="Aptos" w:hAnsi="Aptos"/>
          <w:lang w:val="en-GB"/>
        </w:rPr>
      </w:pPr>
    </w:p>
    <w:sectPr w:rsidR="008479C2" w:rsidRPr="00C50EA7" w:rsidSect="0084364D">
      <w:pgSz w:w="11907" w:h="16839" w:code="9"/>
      <w:pgMar w:top="1701" w:right="1701" w:bottom="1701" w:left="1701"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73FC" w14:textId="77777777" w:rsidR="00536F96" w:rsidRDefault="00536F96">
      <w:pPr>
        <w:spacing w:after="0" w:line="240" w:lineRule="auto"/>
      </w:pPr>
      <w:r>
        <w:separator/>
      </w:r>
    </w:p>
  </w:endnote>
  <w:endnote w:type="continuationSeparator" w:id="0">
    <w:p w14:paraId="5BB8E2B1" w14:textId="77777777" w:rsidR="00536F96" w:rsidRDefault="00536F96">
      <w:pPr>
        <w:spacing w:after="0" w:line="240" w:lineRule="auto"/>
      </w:pPr>
      <w:r>
        <w:continuationSeparator/>
      </w:r>
    </w:p>
  </w:endnote>
  <w:endnote w:type="continuationNotice" w:id="1">
    <w:p w14:paraId="741BEC4C" w14:textId="77777777" w:rsidR="00536F96" w:rsidRDefault="00536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344218"/>
      <w:docPartObj>
        <w:docPartGallery w:val="Page Numbers (Bottom of Page)"/>
        <w:docPartUnique/>
      </w:docPartObj>
    </w:sdtPr>
    <w:sdtEndPr/>
    <w:sdtContent>
      <w:p w14:paraId="2B502EB4" w14:textId="77777777" w:rsidR="006660A6" w:rsidRDefault="005C1D1C">
        <w:pPr>
          <w:pStyle w:val="Piedepgina"/>
        </w:pPr>
        <w:r>
          <w:fldChar w:fldCharType="begin"/>
        </w:r>
        <w:r>
          <w:instrText>PAGE   \* MERGEFORMAT</w:instrText>
        </w:r>
        <w:r>
          <w:fldChar w:fldCharType="separate"/>
        </w:r>
        <w:r>
          <w:t>2</w:t>
        </w:r>
        <w:r>
          <w:fldChar w:fldCharType="end"/>
        </w:r>
      </w:p>
    </w:sdtContent>
  </w:sdt>
  <w:p w14:paraId="2B502EB5" w14:textId="77777777" w:rsidR="006660A6" w:rsidRDefault="006660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C009" w14:textId="77777777" w:rsidR="00536F96" w:rsidRDefault="00536F96">
      <w:r>
        <w:separator/>
      </w:r>
    </w:p>
  </w:footnote>
  <w:footnote w:type="continuationSeparator" w:id="0">
    <w:p w14:paraId="6545F9EB" w14:textId="77777777" w:rsidR="00536F96" w:rsidRDefault="00536F96">
      <w:r>
        <w:continuationSeparator/>
      </w:r>
    </w:p>
  </w:footnote>
  <w:footnote w:type="continuationNotice" w:id="1">
    <w:p w14:paraId="125AD158" w14:textId="77777777" w:rsidR="00536F96" w:rsidRDefault="00536F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2E02B50"/>
    <w:lvl w:ilvl="0">
      <w:start w:val="1"/>
      <w:numFmt w:val="bullet"/>
      <w:pStyle w:val="Listaconvietas"/>
      <w:lvlText w:val=""/>
      <w:lvlJc w:val="left"/>
      <w:pPr>
        <w:ind w:left="649" w:hanging="360"/>
      </w:pPr>
      <w:rPr>
        <w:rFonts w:ascii="Symbol" w:hAnsi="Symbol" w:hint="default"/>
        <w:color w:val="936D9A"/>
      </w:rPr>
    </w:lvl>
  </w:abstractNum>
  <w:abstractNum w:abstractNumId="1" w15:restartNumberingAfterBreak="0">
    <w:nsid w:val="0000A990"/>
    <w:multiLevelType w:val="multilevel"/>
    <w:tmpl w:val="60FAEE3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1FA0F84"/>
    <w:multiLevelType w:val="hybridMultilevel"/>
    <w:tmpl w:val="2638A7C6"/>
    <w:lvl w:ilvl="0" w:tplc="08F64AC6">
      <w:start w:val="1"/>
      <w:numFmt w:val="decimal"/>
      <w:pStyle w:val="Listaconnmeros2"/>
      <w:lvlText w:val="%1."/>
      <w:lvlJc w:val="left"/>
      <w:pPr>
        <w:ind w:left="2061" w:hanging="360"/>
      </w:pPr>
      <w:rPr>
        <w:rFonts w:hint="default"/>
        <w:color w:val="936D9A"/>
      </w:rPr>
    </w:lvl>
    <w:lvl w:ilvl="1" w:tplc="0C0A0019" w:tentative="1">
      <w:start w:val="1"/>
      <w:numFmt w:val="lowerLetter"/>
      <w:lvlText w:val="%2."/>
      <w:lvlJc w:val="left"/>
      <w:pPr>
        <w:ind w:left="4134" w:hanging="360"/>
      </w:pPr>
    </w:lvl>
    <w:lvl w:ilvl="2" w:tplc="0C0A001B" w:tentative="1">
      <w:start w:val="1"/>
      <w:numFmt w:val="lowerRoman"/>
      <w:lvlText w:val="%3."/>
      <w:lvlJc w:val="right"/>
      <w:pPr>
        <w:ind w:left="4854" w:hanging="180"/>
      </w:pPr>
    </w:lvl>
    <w:lvl w:ilvl="3" w:tplc="0C0A000F" w:tentative="1">
      <w:start w:val="1"/>
      <w:numFmt w:val="decimal"/>
      <w:lvlText w:val="%4."/>
      <w:lvlJc w:val="left"/>
      <w:pPr>
        <w:ind w:left="5574" w:hanging="360"/>
      </w:pPr>
    </w:lvl>
    <w:lvl w:ilvl="4" w:tplc="0C0A0019" w:tentative="1">
      <w:start w:val="1"/>
      <w:numFmt w:val="lowerLetter"/>
      <w:lvlText w:val="%5."/>
      <w:lvlJc w:val="left"/>
      <w:pPr>
        <w:ind w:left="6294" w:hanging="360"/>
      </w:pPr>
    </w:lvl>
    <w:lvl w:ilvl="5" w:tplc="0C0A001B" w:tentative="1">
      <w:start w:val="1"/>
      <w:numFmt w:val="lowerRoman"/>
      <w:lvlText w:val="%6."/>
      <w:lvlJc w:val="right"/>
      <w:pPr>
        <w:ind w:left="7014" w:hanging="180"/>
      </w:pPr>
    </w:lvl>
    <w:lvl w:ilvl="6" w:tplc="0C0A000F" w:tentative="1">
      <w:start w:val="1"/>
      <w:numFmt w:val="decimal"/>
      <w:lvlText w:val="%7."/>
      <w:lvlJc w:val="left"/>
      <w:pPr>
        <w:ind w:left="7734" w:hanging="360"/>
      </w:pPr>
    </w:lvl>
    <w:lvl w:ilvl="7" w:tplc="0C0A0019" w:tentative="1">
      <w:start w:val="1"/>
      <w:numFmt w:val="lowerLetter"/>
      <w:lvlText w:val="%8."/>
      <w:lvlJc w:val="left"/>
      <w:pPr>
        <w:ind w:left="8454" w:hanging="360"/>
      </w:pPr>
    </w:lvl>
    <w:lvl w:ilvl="8" w:tplc="0C0A001B" w:tentative="1">
      <w:start w:val="1"/>
      <w:numFmt w:val="lowerRoman"/>
      <w:lvlText w:val="%9."/>
      <w:lvlJc w:val="right"/>
      <w:pPr>
        <w:ind w:left="9174" w:hanging="180"/>
      </w:pPr>
    </w:lvl>
  </w:abstractNum>
  <w:abstractNum w:abstractNumId="3" w15:restartNumberingAfterBreak="0">
    <w:nsid w:val="04CD5DB4"/>
    <w:multiLevelType w:val="hybridMultilevel"/>
    <w:tmpl w:val="C7047534"/>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083A5439"/>
    <w:multiLevelType w:val="hybridMultilevel"/>
    <w:tmpl w:val="2F042EB4"/>
    <w:lvl w:ilvl="0" w:tplc="3AF05812">
      <w:start w:val="1"/>
      <w:numFmt w:val="upperRoman"/>
      <w:pStyle w:val="Listaconnmeros4"/>
      <w:lvlText w:val="%1."/>
      <w:lvlJc w:val="left"/>
      <w:pPr>
        <w:ind w:left="649" w:hanging="360"/>
      </w:pPr>
      <w:rPr>
        <w:rFonts w:hint="default"/>
        <w:color w:val="936D9A"/>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0F66688E"/>
    <w:multiLevelType w:val="hybridMultilevel"/>
    <w:tmpl w:val="A77A88BE"/>
    <w:lvl w:ilvl="0" w:tplc="03A08EEC">
      <w:start w:val="1"/>
      <w:numFmt w:val="bullet"/>
      <w:lvlText w:val=""/>
      <w:lvlJc w:val="left"/>
      <w:pPr>
        <w:ind w:left="1429" w:hanging="360"/>
      </w:pPr>
      <w:rPr>
        <w:rFonts w:ascii="Symbol" w:eastAsiaTheme="minorHAnsi" w:hAnsi="Symbol" w:cstheme="minorBidi"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111F032E"/>
    <w:multiLevelType w:val="hybridMultilevel"/>
    <w:tmpl w:val="68EC96D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170F53BB"/>
    <w:multiLevelType w:val="hybridMultilevel"/>
    <w:tmpl w:val="CED20114"/>
    <w:lvl w:ilvl="0" w:tplc="9D126846">
      <w:start w:val="1"/>
      <w:numFmt w:val="decimal"/>
      <w:pStyle w:val="ASPBLlistaNumeraci1"/>
      <w:lvlText w:val="%1."/>
      <w:lvlJc w:val="right"/>
      <w:pPr>
        <w:ind w:left="397" w:hanging="85"/>
      </w:pPr>
      <w:rPr>
        <w:rFonts w:ascii="Open Sans" w:hAnsi="Open Sans" w:hint="default"/>
        <w:b/>
        <w:i w:val="0"/>
        <w:color w:val="936D9A"/>
        <w:sz w:val="2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A7401F8"/>
    <w:multiLevelType w:val="hybridMultilevel"/>
    <w:tmpl w:val="82BAB7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7C6A2D"/>
    <w:multiLevelType w:val="hybridMultilevel"/>
    <w:tmpl w:val="20CC7F9E"/>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303FD5"/>
    <w:multiLevelType w:val="hybridMultilevel"/>
    <w:tmpl w:val="FBB03C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300EA7"/>
    <w:multiLevelType w:val="hybridMultilevel"/>
    <w:tmpl w:val="D47C3A1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7CB51EF"/>
    <w:multiLevelType w:val="hybridMultilevel"/>
    <w:tmpl w:val="CC788C9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2EB87403"/>
    <w:multiLevelType w:val="hybridMultilevel"/>
    <w:tmpl w:val="3C8C487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042832"/>
    <w:multiLevelType w:val="hybridMultilevel"/>
    <w:tmpl w:val="E7147B3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36662B60"/>
    <w:multiLevelType w:val="hybridMultilevel"/>
    <w:tmpl w:val="8EEEE4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4B8A4D08"/>
    <w:lvl w:ilvl="0">
      <w:start w:val="1"/>
      <w:numFmt w:val="decimal"/>
      <w:pStyle w:val="Listaconnmeros"/>
      <w:lvlText w:val="%1."/>
      <w:lvlJc w:val="left"/>
      <w:pPr>
        <w:ind w:left="649" w:hanging="360"/>
      </w:pPr>
      <w:rPr>
        <w:rFonts w:hint="default"/>
        <w:color w:val="936D9A"/>
      </w:rPr>
    </w:lvl>
    <w:lvl w:ilvl="1">
      <w:start w:val="1"/>
      <w:numFmt w:val="decimal"/>
      <w:suff w:val="space"/>
      <w:lvlText w:val="%1.%2"/>
      <w:lvlJc w:val="left"/>
      <w:pPr>
        <w:ind w:left="3270" w:hanging="576"/>
      </w:pPr>
      <w:rPr>
        <w:rFonts w:hint="default"/>
        <w:color w:val="936D9A" w:themeColor="accent1"/>
      </w:rPr>
    </w:lvl>
    <w:lvl w:ilvl="2">
      <w:start w:val="1"/>
      <w:numFmt w:val="lowerLetter"/>
      <w:lvlText w:val="%3."/>
      <w:lvlJc w:val="left"/>
      <w:pPr>
        <w:ind w:left="720" w:hanging="360"/>
      </w:pPr>
      <w:rPr>
        <w:rFonts w:hint="default"/>
        <w:color w:val="936D9A" w:themeColor="accent1"/>
      </w:rPr>
    </w:lvl>
    <w:lvl w:ilvl="3">
      <w:start w:val="1"/>
      <w:numFmt w:val="lowerRoman"/>
      <w:lvlText w:val="%4."/>
      <w:lvlJc w:val="left"/>
      <w:pPr>
        <w:ind w:left="1080" w:hanging="360"/>
      </w:pPr>
      <w:rPr>
        <w:rFonts w:hint="default"/>
        <w:color w:val="936D9A" w:themeColor="accent1"/>
      </w:rPr>
    </w:lvl>
    <w:lvl w:ilvl="4">
      <w:start w:val="1"/>
      <w:numFmt w:val="lowerLetter"/>
      <w:pStyle w:val="Listaconnmero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AA3F0D"/>
    <w:multiLevelType w:val="hybridMultilevel"/>
    <w:tmpl w:val="29A89A7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46377BD9"/>
    <w:multiLevelType w:val="multilevel"/>
    <w:tmpl w:val="16121E2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6C94593"/>
    <w:multiLevelType w:val="hybridMultilevel"/>
    <w:tmpl w:val="A544AF7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7CF0F75"/>
    <w:multiLevelType w:val="hybridMultilevel"/>
    <w:tmpl w:val="0BAADC1A"/>
    <w:lvl w:ilvl="0" w:tplc="4522B284">
      <w:start w:val="1"/>
      <w:numFmt w:val="decimal"/>
      <w:lvlText w:val="%1."/>
      <w:lvlJc w:val="left"/>
      <w:pPr>
        <w:ind w:left="426" w:hanging="360"/>
      </w:pPr>
      <w:rPr>
        <w:rFonts w:hint="default"/>
        <w:b/>
      </w:rPr>
    </w:lvl>
    <w:lvl w:ilvl="1" w:tplc="0C0A0019" w:tentative="1">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21" w15:restartNumberingAfterBreak="0">
    <w:nsid w:val="49267220"/>
    <w:multiLevelType w:val="hybridMultilevel"/>
    <w:tmpl w:val="2EA031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96567E"/>
    <w:multiLevelType w:val="hybridMultilevel"/>
    <w:tmpl w:val="D3865FCE"/>
    <w:lvl w:ilvl="0" w:tplc="16CE564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9818DF"/>
    <w:multiLevelType w:val="hybridMultilevel"/>
    <w:tmpl w:val="C870E6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A0D082A"/>
    <w:multiLevelType w:val="hybridMultilevel"/>
    <w:tmpl w:val="76CCD9CC"/>
    <w:lvl w:ilvl="0" w:tplc="03A08EEC">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2640F5"/>
    <w:multiLevelType w:val="hybridMultilevel"/>
    <w:tmpl w:val="4FB08EA0"/>
    <w:lvl w:ilvl="0" w:tplc="89DAE03E">
      <w:start w:val="1"/>
      <w:numFmt w:val="lowerLetter"/>
      <w:pStyle w:val="Listaconnmeros3"/>
      <w:lvlText w:val="%1."/>
      <w:lvlJc w:val="left"/>
      <w:pPr>
        <w:ind w:left="649" w:hanging="360"/>
      </w:pPr>
      <w:rPr>
        <w:rFonts w:hint="default"/>
        <w:color w:val="936D9A"/>
      </w:r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6" w15:restartNumberingAfterBreak="0">
    <w:nsid w:val="658E5750"/>
    <w:multiLevelType w:val="hybridMultilevel"/>
    <w:tmpl w:val="D1CC37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1040039"/>
    <w:multiLevelType w:val="hybridMultilevel"/>
    <w:tmpl w:val="68EC96D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347171526">
    <w:abstractNumId w:val="0"/>
  </w:num>
  <w:num w:numId="2" w16cid:durableId="81999522">
    <w:abstractNumId w:val="16"/>
  </w:num>
  <w:num w:numId="3" w16cid:durableId="1108889713">
    <w:abstractNumId w:val="2"/>
  </w:num>
  <w:num w:numId="4" w16cid:durableId="1497840830">
    <w:abstractNumId w:val="25"/>
  </w:num>
  <w:num w:numId="5" w16cid:durableId="1643190503">
    <w:abstractNumId w:val="4"/>
  </w:num>
  <w:num w:numId="6" w16cid:durableId="155077838">
    <w:abstractNumId w:val="16"/>
  </w:num>
  <w:num w:numId="7" w16cid:durableId="908538001">
    <w:abstractNumId w:val="12"/>
  </w:num>
  <w:num w:numId="8" w16cid:durableId="142016765">
    <w:abstractNumId w:val="17"/>
  </w:num>
  <w:num w:numId="9" w16cid:durableId="1939485727">
    <w:abstractNumId w:val="27"/>
  </w:num>
  <w:num w:numId="10" w16cid:durableId="101414704">
    <w:abstractNumId w:val="6"/>
  </w:num>
  <w:num w:numId="11" w16cid:durableId="420414898">
    <w:abstractNumId w:val="7"/>
  </w:num>
  <w:num w:numId="12" w16cid:durableId="1869564908">
    <w:abstractNumId w:val="0"/>
  </w:num>
  <w:num w:numId="13" w16cid:durableId="817496857">
    <w:abstractNumId w:val="0"/>
  </w:num>
  <w:num w:numId="14" w16cid:durableId="1590967680">
    <w:abstractNumId w:val="16"/>
  </w:num>
  <w:num w:numId="15" w16cid:durableId="405693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67303">
    <w:abstractNumId w:val="16"/>
  </w:num>
  <w:num w:numId="17" w16cid:durableId="1860773899">
    <w:abstractNumId w:val="16"/>
  </w:num>
  <w:num w:numId="18" w16cid:durableId="1727751476">
    <w:abstractNumId w:val="16"/>
  </w:num>
  <w:num w:numId="19" w16cid:durableId="1419904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884958">
    <w:abstractNumId w:val="0"/>
  </w:num>
  <w:num w:numId="21" w16cid:durableId="1858419435">
    <w:abstractNumId w:val="0"/>
  </w:num>
  <w:num w:numId="22" w16cid:durableId="1451240982">
    <w:abstractNumId w:val="9"/>
  </w:num>
  <w:num w:numId="23" w16cid:durableId="1270116348">
    <w:abstractNumId w:val="11"/>
  </w:num>
  <w:num w:numId="24" w16cid:durableId="989866835">
    <w:abstractNumId w:val="3"/>
  </w:num>
  <w:num w:numId="25" w16cid:durableId="1226644158">
    <w:abstractNumId w:val="1"/>
  </w:num>
  <w:num w:numId="26" w16cid:durableId="927420342">
    <w:abstractNumId w:val="15"/>
  </w:num>
  <w:num w:numId="27" w16cid:durableId="910391351">
    <w:abstractNumId w:val="8"/>
  </w:num>
  <w:num w:numId="28" w16cid:durableId="997804662">
    <w:abstractNumId w:val="23"/>
  </w:num>
  <w:num w:numId="29" w16cid:durableId="2118324911">
    <w:abstractNumId w:val="26"/>
  </w:num>
  <w:num w:numId="30" w16cid:durableId="1237982249">
    <w:abstractNumId w:val="24"/>
  </w:num>
  <w:num w:numId="31" w16cid:durableId="1439176074">
    <w:abstractNumId w:val="22"/>
  </w:num>
  <w:num w:numId="32" w16cid:durableId="1246257662">
    <w:abstractNumId w:val="5"/>
  </w:num>
  <w:num w:numId="33" w16cid:durableId="1759904675">
    <w:abstractNumId w:val="18"/>
  </w:num>
  <w:num w:numId="34" w16cid:durableId="1507942940">
    <w:abstractNumId w:val="20"/>
  </w:num>
  <w:num w:numId="35" w16cid:durableId="176117550">
    <w:abstractNumId w:val="21"/>
  </w:num>
  <w:num w:numId="36" w16cid:durableId="1497838158">
    <w:abstractNumId w:val="10"/>
  </w:num>
  <w:num w:numId="37" w16cid:durableId="1672677756">
    <w:abstractNumId w:val="13"/>
  </w:num>
  <w:num w:numId="38" w16cid:durableId="237327130">
    <w:abstractNumId w:val="19"/>
  </w:num>
  <w:num w:numId="39" w16cid:durableId="4283073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A7"/>
    <w:rsid w:val="000156AB"/>
    <w:rsid w:val="00015C85"/>
    <w:rsid w:val="00016049"/>
    <w:rsid w:val="0001678E"/>
    <w:rsid w:val="000217C0"/>
    <w:rsid w:val="000218EC"/>
    <w:rsid w:val="000278F4"/>
    <w:rsid w:val="000279C3"/>
    <w:rsid w:val="000301DA"/>
    <w:rsid w:val="00031C3D"/>
    <w:rsid w:val="00037569"/>
    <w:rsid w:val="00042C9E"/>
    <w:rsid w:val="00061884"/>
    <w:rsid w:val="00066522"/>
    <w:rsid w:val="00071CA4"/>
    <w:rsid w:val="000A01FD"/>
    <w:rsid w:val="000A03DC"/>
    <w:rsid w:val="000A4F6A"/>
    <w:rsid w:val="000A6FF0"/>
    <w:rsid w:val="000B4C4D"/>
    <w:rsid w:val="000B57FD"/>
    <w:rsid w:val="000B7F46"/>
    <w:rsid w:val="000C6487"/>
    <w:rsid w:val="000D11EE"/>
    <w:rsid w:val="000D3A01"/>
    <w:rsid w:val="000D7CDB"/>
    <w:rsid w:val="000E0BAF"/>
    <w:rsid w:val="000E3215"/>
    <w:rsid w:val="000E34FE"/>
    <w:rsid w:val="000E4EFD"/>
    <w:rsid w:val="000F210E"/>
    <w:rsid w:val="000F290C"/>
    <w:rsid w:val="000F641C"/>
    <w:rsid w:val="000F645E"/>
    <w:rsid w:val="000F7655"/>
    <w:rsid w:val="00111068"/>
    <w:rsid w:val="00111D27"/>
    <w:rsid w:val="001144BE"/>
    <w:rsid w:val="00116AC6"/>
    <w:rsid w:val="001330E1"/>
    <w:rsid w:val="00136618"/>
    <w:rsid w:val="00137131"/>
    <w:rsid w:val="001406D3"/>
    <w:rsid w:val="001504DD"/>
    <w:rsid w:val="0015078B"/>
    <w:rsid w:val="001546FC"/>
    <w:rsid w:val="0015757D"/>
    <w:rsid w:val="00161254"/>
    <w:rsid w:val="001705E6"/>
    <w:rsid w:val="00172AA7"/>
    <w:rsid w:val="00173ED8"/>
    <w:rsid w:val="00175DE0"/>
    <w:rsid w:val="00180DB2"/>
    <w:rsid w:val="00195575"/>
    <w:rsid w:val="00195EDF"/>
    <w:rsid w:val="001A41FE"/>
    <w:rsid w:val="001B6585"/>
    <w:rsid w:val="001C3643"/>
    <w:rsid w:val="001D55C8"/>
    <w:rsid w:val="001D5EBB"/>
    <w:rsid w:val="001D77E5"/>
    <w:rsid w:val="001E0133"/>
    <w:rsid w:val="001E37F5"/>
    <w:rsid w:val="001F76A7"/>
    <w:rsid w:val="00205D29"/>
    <w:rsid w:val="002060A7"/>
    <w:rsid w:val="0020625F"/>
    <w:rsid w:val="00212F34"/>
    <w:rsid w:val="002139F8"/>
    <w:rsid w:val="00215907"/>
    <w:rsid w:val="002159AC"/>
    <w:rsid w:val="00223AF4"/>
    <w:rsid w:val="00226252"/>
    <w:rsid w:val="00227AC0"/>
    <w:rsid w:val="00231B68"/>
    <w:rsid w:val="00232BD7"/>
    <w:rsid w:val="00232E88"/>
    <w:rsid w:val="002338E8"/>
    <w:rsid w:val="002413C0"/>
    <w:rsid w:val="002414CF"/>
    <w:rsid w:val="002421E8"/>
    <w:rsid w:val="002502B9"/>
    <w:rsid w:val="002564B5"/>
    <w:rsid w:val="00261FA8"/>
    <w:rsid w:val="00265903"/>
    <w:rsid w:val="00276345"/>
    <w:rsid w:val="00276E14"/>
    <w:rsid w:val="00277346"/>
    <w:rsid w:val="00277D87"/>
    <w:rsid w:val="0028330C"/>
    <w:rsid w:val="00285F22"/>
    <w:rsid w:val="00286082"/>
    <w:rsid w:val="002860CE"/>
    <w:rsid w:val="002907FF"/>
    <w:rsid w:val="00290F72"/>
    <w:rsid w:val="00291766"/>
    <w:rsid w:val="002A5F10"/>
    <w:rsid w:val="002A7D72"/>
    <w:rsid w:val="002B11B6"/>
    <w:rsid w:val="002B1442"/>
    <w:rsid w:val="002B69B1"/>
    <w:rsid w:val="002D72DB"/>
    <w:rsid w:val="002D7451"/>
    <w:rsid w:val="002E1BD5"/>
    <w:rsid w:val="002E1FDB"/>
    <w:rsid w:val="002E3AD7"/>
    <w:rsid w:val="002E3DAF"/>
    <w:rsid w:val="002F0659"/>
    <w:rsid w:val="002F12E8"/>
    <w:rsid w:val="00301806"/>
    <w:rsid w:val="0030593B"/>
    <w:rsid w:val="00310EC5"/>
    <w:rsid w:val="0032004C"/>
    <w:rsid w:val="00321CA5"/>
    <w:rsid w:val="00321E5A"/>
    <w:rsid w:val="00324AE3"/>
    <w:rsid w:val="00326D59"/>
    <w:rsid w:val="003335D0"/>
    <w:rsid w:val="00334EFB"/>
    <w:rsid w:val="0033757E"/>
    <w:rsid w:val="00340F99"/>
    <w:rsid w:val="003448C0"/>
    <w:rsid w:val="00344B6E"/>
    <w:rsid w:val="00356CED"/>
    <w:rsid w:val="00356FE8"/>
    <w:rsid w:val="00360A52"/>
    <w:rsid w:val="00363A0D"/>
    <w:rsid w:val="0036625B"/>
    <w:rsid w:val="00366842"/>
    <w:rsid w:val="003708DC"/>
    <w:rsid w:val="00371A37"/>
    <w:rsid w:val="00372267"/>
    <w:rsid w:val="00373298"/>
    <w:rsid w:val="00382B6E"/>
    <w:rsid w:val="00384179"/>
    <w:rsid w:val="003850EC"/>
    <w:rsid w:val="00385928"/>
    <w:rsid w:val="003870A2"/>
    <w:rsid w:val="00387B82"/>
    <w:rsid w:val="003939E8"/>
    <w:rsid w:val="00394E50"/>
    <w:rsid w:val="003A5F8D"/>
    <w:rsid w:val="003A5FA1"/>
    <w:rsid w:val="003B4340"/>
    <w:rsid w:val="003B7891"/>
    <w:rsid w:val="003B7EC9"/>
    <w:rsid w:val="003C0246"/>
    <w:rsid w:val="003C6EB1"/>
    <w:rsid w:val="003C70EC"/>
    <w:rsid w:val="003C7CF6"/>
    <w:rsid w:val="003D02F9"/>
    <w:rsid w:val="003D0394"/>
    <w:rsid w:val="003D096D"/>
    <w:rsid w:val="003E1260"/>
    <w:rsid w:val="003E15B6"/>
    <w:rsid w:val="003E45C8"/>
    <w:rsid w:val="003E6EAD"/>
    <w:rsid w:val="003E7B89"/>
    <w:rsid w:val="003F2A35"/>
    <w:rsid w:val="003F5567"/>
    <w:rsid w:val="003F6C4C"/>
    <w:rsid w:val="003F79A3"/>
    <w:rsid w:val="00400A1F"/>
    <w:rsid w:val="0040103B"/>
    <w:rsid w:val="00401520"/>
    <w:rsid w:val="004019C6"/>
    <w:rsid w:val="00404CE0"/>
    <w:rsid w:val="0041528C"/>
    <w:rsid w:val="00416238"/>
    <w:rsid w:val="00416689"/>
    <w:rsid w:val="00416C27"/>
    <w:rsid w:val="00423EDE"/>
    <w:rsid w:val="00430E2E"/>
    <w:rsid w:val="004323A6"/>
    <w:rsid w:val="00434BBE"/>
    <w:rsid w:val="00434F80"/>
    <w:rsid w:val="00437672"/>
    <w:rsid w:val="00461778"/>
    <w:rsid w:val="004627D4"/>
    <w:rsid w:val="00471DC9"/>
    <w:rsid w:val="00485D19"/>
    <w:rsid w:val="00486A34"/>
    <w:rsid w:val="00492725"/>
    <w:rsid w:val="004947BC"/>
    <w:rsid w:val="004A1723"/>
    <w:rsid w:val="004A27E7"/>
    <w:rsid w:val="004B54E9"/>
    <w:rsid w:val="004C7AC9"/>
    <w:rsid w:val="004D1F84"/>
    <w:rsid w:val="004E09F9"/>
    <w:rsid w:val="004E1401"/>
    <w:rsid w:val="004E2C3C"/>
    <w:rsid w:val="004E5FEC"/>
    <w:rsid w:val="004E6DDF"/>
    <w:rsid w:val="004F1652"/>
    <w:rsid w:val="004F2E13"/>
    <w:rsid w:val="004F3F01"/>
    <w:rsid w:val="004F6AAF"/>
    <w:rsid w:val="005054AE"/>
    <w:rsid w:val="005060CE"/>
    <w:rsid w:val="00515025"/>
    <w:rsid w:val="00520075"/>
    <w:rsid w:val="00535A49"/>
    <w:rsid w:val="00535DCD"/>
    <w:rsid w:val="00536F96"/>
    <w:rsid w:val="005403B3"/>
    <w:rsid w:val="0055387F"/>
    <w:rsid w:val="00554677"/>
    <w:rsid w:val="00560218"/>
    <w:rsid w:val="00562E08"/>
    <w:rsid w:val="00566B03"/>
    <w:rsid w:val="005675A5"/>
    <w:rsid w:val="00571865"/>
    <w:rsid w:val="0058038D"/>
    <w:rsid w:val="005921AA"/>
    <w:rsid w:val="0059432A"/>
    <w:rsid w:val="005A127F"/>
    <w:rsid w:val="005A13BF"/>
    <w:rsid w:val="005A2F68"/>
    <w:rsid w:val="005A5283"/>
    <w:rsid w:val="005A5C00"/>
    <w:rsid w:val="005A6486"/>
    <w:rsid w:val="005B6564"/>
    <w:rsid w:val="005B757C"/>
    <w:rsid w:val="005C1D1C"/>
    <w:rsid w:val="005C1F4E"/>
    <w:rsid w:val="005C2505"/>
    <w:rsid w:val="005C4B47"/>
    <w:rsid w:val="005C7C69"/>
    <w:rsid w:val="005E2F9F"/>
    <w:rsid w:val="005E2FF4"/>
    <w:rsid w:val="005E42B4"/>
    <w:rsid w:val="005F0F4D"/>
    <w:rsid w:val="005F1482"/>
    <w:rsid w:val="005F2ED3"/>
    <w:rsid w:val="005F5398"/>
    <w:rsid w:val="005F6FAC"/>
    <w:rsid w:val="0060239B"/>
    <w:rsid w:val="00602850"/>
    <w:rsid w:val="00603657"/>
    <w:rsid w:val="0060640F"/>
    <w:rsid w:val="00614433"/>
    <w:rsid w:val="00615880"/>
    <w:rsid w:val="00617573"/>
    <w:rsid w:val="006225B8"/>
    <w:rsid w:val="00627AB0"/>
    <w:rsid w:val="006368D3"/>
    <w:rsid w:val="00642E0B"/>
    <w:rsid w:val="006434CA"/>
    <w:rsid w:val="00643734"/>
    <w:rsid w:val="00643FEF"/>
    <w:rsid w:val="00647054"/>
    <w:rsid w:val="00647BE4"/>
    <w:rsid w:val="00647F16"/>
    <w:rsid w:val="00654112"/>
    <w:rsid w:val="00655F72"/>
    <w:rsid w:val="00660DA8"/>
    <w:rsid w:val="006623B2"/>
    <w:rsid w:val="006660A6"/>
    <w:rsid w:val="006743F0"/>
    <w:rsid w:val="00677C68"/>
    <w:rsid w:val="00685652"/>
    <w:rsid w:val="00693464"/>
    <w:rsid w:val="006952E3"/>
    <w:rsid w:val="006A084C"/>
    <w:rsid w:val="006D4D21"/>
    <w:rsid w:val="006E1DC3"/>
    <w:rsid w:val="006E2B65"/>
    <w:rsid w:val="006E2B81"/>
    <w:rsid w:val="006E3926"/>
    <w:rsid w:val="006E43FD"/>
    <w:rsid w:val="006E6DB6"/>
    <w:rsid w:val="006F1605"/>
    <w:rsid w:val="006F2215"/>
    <w:rsid w:val="006F2FD3"/>
    <w:rsid w:val="0070308E"/>
    <w:rsid w:val="007056E9"/>
    <w:rsid w:val="00711B6E"/>
    <w:rsid w:val="00711D01"/>
    <w:rsid w:val="007360C0"/>
    <w:rsid w:val="007410DA"/>
    <w:rsid w:val="00745F13"/>
    <w:rsid w:val="00750FCB"/>
    <w:rsid w:val="00755289"/>
    <w:rsid w:val="0077391A"/>
    <w:rsid w:val="00780E83"/>
    <w:rsid w:val="0078193E"/>
    <w:rsid w:val="007834BE"/>
    <w:rsid w:val="0078740C"/>
    <w:rsid w:val="007917C9"/>
    <w:rsid w:val="00794212"/>
    <w:rsid w:val="007A0883"/>
    <w:rsid w:val="007A57C0"/>
    <w:rsid w:val="007B0B79"/>
    <w:rsid w:val="007B1090"/>
    <w:rsid w:val="007B3DBE"/>
    <w:rsid w:val="007C163B"/>
    <w:rsid w:val="007C6043"/>
    <w:rsid w:val="007D56B2"/>
    <w:rsid w:val="007F238B"/>
    <w:rsid w:val="007F4544"/>
    <w:rsid w:val="007F5A95"/>
    <w:rsid w:val="007F6E60"/>
    <w:rsid w:val="00803CE0"/>
    <w:rsid w:val="00804B49"/>
    <w:rsid w:val="00804D5E"/>
    <w:rsid w:val="008100EE"/>
    <w:rsid w:val="00815948"/>
    <w:rsid w:val="008165D0"/>
    <w:rsid w:val="00820C5C"/>
    <w:rsid w:val="00833823"/>
    <w:rsid w:val="0083580E"/>
    <w:rsid w:val="0084364D"/>
    <w:rsid w:val="0084408A"/>
    <w:rsid w:val="008479C2"/>
    <w:rsid w:val="00853D77"/>
    <w:rsid w:val="008610EC"/>
    <w:rsid w:val="00862EB3"/>
    <w:rsid w:val="0087530D"/>
    <w:rsid w:val="008770D2"/>
    <w:rsid w:val="00884E75"/>
    <w:rsid w:val="00885BA9"/>
    <w:rsid w:val="00887F01"/>
    <w:rsid w:val="0089033F"/>
    <w:rsid w:val="00891999"/>
    <w:rsid w:val="008A1292"/>
    <w:rsid w:val="008A322E"/>
    <w:rsid w:val="008A4D9A"/>
    <w:rsid w:val="008A514E"/>
    <w:rsid w:val="008B1293"/>
    <w:rsid w:val="008B22BF"/>
    <w:rsid w:val="008B2618"/>
    <w:rsid w:val="008B2E4F"/>
    <w:rsid w:val="008B3107"/>
    <w:rsid w:val="008B6E72"/>
    <w:rsid w:val="008C0989"/>
    <w:rsid w:val="008C0AB0"/>
    <w:rsid w:val="008C5A4C"/>
    <w:rsid w:val="008C5DE3"/>
    <w:rsid w:val="008D5192"/>
    <w:rsid w:val="008D5CBE"/>
    <w:rsid w:val="008D616C"/>
    <w:rsid w:val="008E0376"/>
    <w:rsid w:val="008E1F98"/>
    <w:rsid w:val="008E3573"/>
    <w:rsid w:val="008E6553"/>
    <w:rsid w:val="008E7C4B"/>
    <w:rsid w:val="008F11EF"/>
    <w:rsid w:val="0090024D"/>
    <w:rsid w:val="0090029D"/>
    <w:rsid w:val="009007C4"/>
    <w:rsid w:val="00911F4F"/>
    <w:rsid w:val="00914DA9"/>
    <w:rsid w:val="009364D8"/>
    <w:rsid w:val="00942A9B"/>
    <w:rsid w:val="00947E44"/>
    <w:rsid w:val="00954B90"/>
    <w:rsid w:val="009555A6"/>
    <w:rsid w:val="00963940"/>
    <w:rsid w:val="0097000C"/>
    <w:rsid w:val="00971830"/>
    <w:rsid w:val="009903B6"/>
    <w:rsid w:val="009A162D"/>
    <w:rsid w:val="009A34EC"/>
    <w:rsid w:val="009C0343"/>
    <w:rsid w:val="009C0567"/>
    <w:rsid w:val="009C42CD"/>
    <w:rsid w:val="009D354F"/>
    <w:rsid w:val="009D3A87"/>
    <w:rsid w:val="009D7730"/>
    <w:rsid w:val="009D7BFC"/>
    <w:rsid w:val="009E1355"/>
    <w:rsid w:val="009E47D6"/>
    <w:rsid w:val="009E7825"/>
    <w:rsid w:val="00A005C5"/>
    <w:rsid w:val="00A006DA"/>
    <w:rsid w:val="00A10E32"/>
    <w:rsid w:val="00A13E31"/>
    <w:rsid w:val="00A15E62"/>
    <w:rsid w:val="00A22B65"/>
    <w:rsid w:val="00A22E4F"/>
    <w:rsid w:val="00A24E31"/>
    <w:rsid w:val="00A26FDA"/>
    <w:rsid w:val="00A40762"/>
    <w:rsid w:val="00A46DC3"/>
    <w:rsid w:val="00A47D20"/>
    <w:rsid w:val="00A5366A"/>
    <w:rsid w:val="00A61228"/>
    <w:rsid w:val="00A61509"/>
    <w:rsid w:val="00A63F55"/>
    <w:rsid w:val="00A6400D"/>
    <w:rsid w:val="00A644A1"/>
    <w:rsid w:val="00AA4ED4"/>
    <w:rsid w:val="00AB05C0"/>
    <w:rsid w:val="00AB24AA"/>
    <w:rsid w:val="00AB39C9"/>
    <w:rsid w:val="00AB507C"/>
    <w:rsid w:val="00AB509A"/>
    <w:rsid w:val="00AC1199"/>
    <w:rsid w:val="00AC3DFF"/>
    <w:rsid w:val="00AC7A65"/>
    <w:rsid w:val="00AD4814"/>
    <w:rsid w:val="00AD4A8F"/>
    <w:rsid w:val="00AE6FF5"/>
    <w:rsid w:val="00AE71CF"/>
    <w:rsid w:val="00AF0B76"/>
    <w:rsid w:val="00AF2314"/>
    <w:rsid w:val="00B059E8"/>
    <w:rsid w:val="00B118E7"/>
    <w:rsid w:val="00B12A81"/>
    <w:rsid w:val="00B154F1"/>
    <w:rsid w:val="00B16F40"/>
    <w:rsid w:val="00B227FB"/>
    <w:rsid w:val="00B26393"/>
    <w:rsid w:val="00B36519"/>
    <w:rsid w:val="00B415EC"/>
    <w:rsid w:val="00B42257"/>
    <w:rsid w:val="00B47E73"/>
    <w:rsid w:val="00B530A0"/>
    <w:rsid w:val="00B54CE4"/>
    <w:rsid w:val="00B60D38"/>
    <w:rsid w:val="00B62055"/>
    <w:rsid w:val="00B6221A"/>
    <w:rsid w:val="00B625AB"/>
    <w:rsid w:val="00B647E7"/>
    <w:rsid w:val="00B648C0"/>
    <w:rsid w:val="00B64E42"/>
    <w:rsid w:val="00B73ECD"/>
    <w:rsid w:val="00B77B93"/>
    <w:rsid w:val="00B906AF"/>
    <w:rsid w:val="00B92302"/>
    <w:rsid w:val="00B92AB2"/>
    <w:rsid w:val="00B95A54"/>
    <w:rsid w:val="00BA3DBB"/>
    <w:rsid w:val="00BB27CC"/>
    <w:rsid w:val="00BB3E1B"/>
    <w:rsid w:val="00BB6B6E"/>
    <w:rsid w:val="00BB7D19"/>
    <w:rsid w:val="00BC3DC3"/>
    <w:rsid w:val="00BC77E4"/>
    <w:rsid w:val="00BD211F"/>
    <w:rsid w:val="00BD4932"/>
    <w:rsid w:val="00BD5C48"/>
    <w:rsid w:val="00BE1335"/>
    <w:rsid w:val="00BE1D79"/>
    <w:rsid w:val="00BE37B4"/>
    <w:rsid w:val="00BF36E0"/>
    <w:rsid w:val="00C001F8"/>
    <w:rsid w:val="00C049DD"/>
    <w:rsid w:val="00C128B6"/>
    <w:rsid w:val="00C17D70"/>
    <w:rsid w:val="00C25E67"/>
    <w:rsid w:val="00C27985"/>
    <w:rsid w:val="00C31810"/>
    <w:rsid w:val="00C34410"/>
    <w:rsid w:val="00C41AFD"/>
    <w:rsid w:val="00C4745B"/>
    <w:rsid w:val="00C50EA7"/>
    <w:rsid w:val="00C51F8F"/>
    <w:rsid w:val="00C54365"/>
    <w:rsid w:val="00C70CE1"/>
    <w:rsid w:val="00C73EDD"/>
    <w:rsid w:val="00C74B2C"/>
    <w:rsid w:val="00C74B9E"/>
    <w:rsid w:val="00C7725A"/>
    <w:rsid w:val="00C80F30"/>
    <w:rsid w:val="00C824DA"/>
    <w:rsid w:val="00C840E5"/>
    <w:rsid w:val="00C9039E"/>
    <w:rsid w:val="00C92F44"/>
    <w:rsid w:val="00CA024A"/>
    <w:rsid w:val="00CA059F"/>
    <w:rsid w:val="00CB242B"/>
    <w:rsid w:val="00CB3C74"/>
    <w:rsid w:val="00CB45D9"/>
    <w:rsid w:val="00CC0B8A"/>
    <w:rsid w:val="00CC2F90"/>
    <w:rsid w:val="00CC4879"/>
    <w:rsid w:val="00CC499E"/>
    <w:rsid w:val="00CC6BED"/>
    <w:rsid w:val="00CD02CE"/>
    <w:rsid w:val="00CD0948"/>
    <w:rsid w:val="00CD0E1F"/>
    <w:rsid w:val="00CE5F7C"/>
    <w:rsid w:val="00CE636E"/>
    <w:rsid w:val="00CE7836"/>
    <w:rsid w:val="00D000C1"/>
    <w:rsid w:val="00D0021F"/>
    <w:rsid w:val="00D12246"/>
    <w:rsid w:val="00D21FD8"/>
    <w:rsid w:val="00D22DA4"/>
    <w:rsid w:val="00D24BE7"/>
    <w:rsid w:val="00D270B5"/>
    <w:rsid w:val="00D32C67"/>
    <w:rsid w:val="00D33BC8"/>
    <w:rsid w:val="00D36983"/>
    <w:rsid w:val="00D41BC4"/>
    <w:rsid w:val="00D42099"/>
    <w:rsid w:val="00D4559C"/>
    <w:rsid w:val="00D46FF1"/>
    <w:rsid w:val="00D52504"/>
    <w:rsid w:val="00D60D58"/>
    <w:rsid w:val="00D63A5D"/>
    <w:rsid w:val="00D63F19"/>
    <w:rsid w:val="00D72293"/>
    <w:rsid w:val="00D723EB"/>
    <w:rsid w:val="00D74BFA"/>
    <w:rsid w:val="00D75B05"/>
    <w:rsid w:val="00D7621A"/>
    <w:rsid w:val="00D82EE3"/>
    <w:rsid w:val="00D87ABA"/>
    <w:rsid w:val="00D87E33"/>
    <w:rsid w:val="00D973C0"/>
    <w:rsid w:val="00DA38C5"/>
    <w:rsid w:val="00DA73D8"/>
    <w:rsid w:val="00DA7D6F"/>
    <w:rsid w:val="00DB3F40"/>
    <w:rsid w:val="00DB53CE"/>
    <w:rsid w:val="00DB7CA0"/>
    <w:rsid w:val="00DC62EF"/>
    <w:rsid w:val="00DD687E"/>
    <w:rsid w:val="00DD7FCE"/>
    <w:rsid w:val="00DE15F8"/>
    <w:rsid w:val="00E01983"/>
    <w:rsid w:val="00E0374B"/>
    <w:rsid w:val="00E07805"/>
    <w:rsid w:val="00E07FBC"/>
    <w:rsid w:val="00E145EE"/>
    <w:rsid w:val="00E3095A"/>
    <w:rsid w:val="00E422E5"/>
    <w:rsid w:val="00E45631"/>
    <w:rsid w:val="00E701B6"/>
    <w:rsid w:val="00E70971"/>
    <w:rsid w:val="00E7152E"/>
    <w:rsid w:val="00E8096C"/>
    <w:rsid w:val="00E84A07"/>
    <w:rsid w:val="00E851F4"/>
    <w:rsid w:val="00E859A1"/>
    <w:rsid w:val="00E90D22"/>
    <w:rsid w:val="00E9459A"/>
    <w:rsid w:val="00E95533"/>
    <w:rsid w:val="00E95935"/>
    <w:rsid w:val="00EA2875"/>
    <w:rsid w:val="00EA4B7B"/>
    <w:rsid w:val="00EA4E2F"/>
    <w:rsid w:val="00EA5D88"/>
    <w:rsid w:val="00EB0059"/>
    <w:rsid w:val="00EB36E4"/>
    <w:rsid w:val="00EB40DD"/>
    <w:rsid w:val="00EB50F6"/>
    <w:rsid w:val="00EB5F55"/>
    <w:rsid w:val="00EC0175"/>
    <w:rsid w:val="00EC04B3"/>
    <w:rsid w:val="00EC0EF1"/>
    <w:rsid w:val="00EC5AA3"/>
    <w:rsid w:val="00EC7338"/>
    <w:rsid w:val="00EC7DF1"/>
    <w:rsid w:val="00ED42E0"/>
    <w:rsid w:val="00EE47C7"/>
    <w:rsid w:val="00EE64CC"/>
    <w:rsid w:val="00EE676E"/>
    <w:rsid w:val="00EF358A"/>
    <w:rsid w:val="00F00BDF"/>
    <w:rsid w:val="00F01246"/>
    <w:rsid w:val="00F02F5B"/>
    <w:rsid w:val="00F031C3"/>
    <w:rsid w:val="00F057B1"/>
    <w:rsid w:val="00F064DA"/>
    <w:rsid w:val="00F066C1"/>
    <w:rsid w:val="00F12F7F"/>
    <w:rsid w:val="00F155F4"/>
    <w:rsid w:val="00F17AA7"/>
    <w:rsid w:val="00F241E3"/>
    <w:rsid w:val="00F24A9F"/>
    <w:rsid w:val="00F24C55"/>
    <w:rsid w:val="00F414FB"/>
    <w:rsid w:val="00F572B8"/>
    <w:rsid w:val="00F61DB0"/>
    <w:rsid w:val="00F72318"/>
    <w:rsid w:val="00F741BF"/>
    <w:rsid w:val="00F76EE9"/>
    <w:rsid w:val="00F83E0F"/>
    <w:rsid w:val="00F86C44"/>
    <w:rsid w:val="00F94A10"/>
    <w:rsid w:val="00F95A46"/>
    <w:rsid w:val="00F97479"/>
    <w:rsid w:val="00FA0704"/>
    <w:rsid w:val="00FB38B6"/>
    <w:rsid w:val="00FC5EF7"/>
    <w:rsid w:val="00FC7CC1"/>
    <w:rsid w:val="00FD6FBB"/>
    <w:rsid w:val="00FE1B50"/>
    <w:rsid w:val="00FE1CC6"/>
    <w:rsid w:val="00FE3659"/>
    <w:rsid w:val="00FE5C15"/>
    <w:rsid w:val="00FE69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2317"/>
  <w15:docId w15:val="{F2743C9E-D6C0-4BF4-BA05-04A90373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en-US"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DC3"/>
    <w:pPr>
      <w:spacing w:after="120" w:line="288" w:lineRule="auto"/>
    </w:pPr>
    <w:rPr>
      <w:rFonts w:ascii="Open Sans" w:hAnsi="Open Sans"/>
      <w:color w:val="auto"/>
      <w:lang w:val="ca-ES"/>
    </w:rPr>
  </w:style>
  <w:style w:type="paragraph" w:styleId="Ttulo1">
    <w:name w:val="heading 1"/>
    <w:basedOn w:val="Normal"/>
    <w:next w:val="Normal"/>
    <w:link w:val="Ttulo1Car"/>
    <w:uiPriority w:val="1"/>
    <w:qFormat/>
    <w:rsid w:val="00B36519"/>
    <w:pPr>
      <w:pageBreakBefore/>
      <w:pBdr>
        <w:top w:val="single" w:sz="4" w:space="12" w:color="FFFFFF" w:themeColor="background1"/>
        <w:bottom w:val="single" w:sz="4" w:space="15" w:color="FFFFFF" w:themeColor="background1"/>
      </w:pBdr>
      <w:spacing w:before="20" w:after="20" w:line="240" w:lineRule="auto"/>
      <w:outlineLvl w:val="0"/>
    </w:pPr>
    <w:rPr>
      <w:rFonts w:eastAsiaTheme="majorEastAsia" w:cstheme="majorBidi"/>
      <w:b/>
      <w:bCs/>
      <w:noProof/>
      <w:sz w:val="28"/>
      <w:szCs w:val="28"/>
    </w:rPr>
  </w:style>
  <w:style w:type="paragraph" w:styleId="Ttulo2">
    <w:name w:val="heading 2"/>
    <w:basedOn w:val="ASPBTtol2"/>
    <w:next w:val="Normal"/>
    <w:link w:val="Ttulo2Car"/>
    <w:uiPriority w:val="9"/>
    <w:unhideWhenUsed/>
    <w:qFormat/>
    <w:rsid w:val="00B36519"/>
    <w:rPr>
      <w:sz w:val="24"/>
      <w:szCs w:val="24"/>
    </w:rPr>
  </w:style>
  <w:style w:type="paragraph" w:styleId="Ttulo3">
    <w:name w:val="heading 3"/>
    <w:basedOn w:val="ASPBTtol3"/>
    <w:next w:val="Normal"/>
    <w:link w:val="Ttulo3Car"/>
    <w:uiPriority w:val="1"/>
    <w:unhideWhenUsed/>
    <w:qFormat/>
    <w:rsid w:val="00326FC7"/>
  </w:style>
  <w:style w:type="paragraph" w:styleId="Ttulo4">
    <w:name w:val="heading 4"/>
    <w:basedOn w:val="ASPBTtol4"/>
    <w:next w:val="Normal"/>
    <w:link w:val="Ttulo4Car"/>
    <w:uiPriority w:val="9"/>
    <w:unhideWhenUsed/>
    <w:qFormat/>
    <w:rsid w:val="00326FC7"/>
    <w:pPr>
      <w:outlineLvl w:val="3"/>
    </w:pPr>
  </w:style>
  <w:style w:type="paragraph" w:styleId="Ttulo5">
    <w:name w:val="heading 5"/>
    <w:basedOn w:val="ASPBTtol5"/>
    <w:next w:val="Normal"/>
    <w:link w:val="Ttulo5Car"/>
    <w:uiPriority w:val="9"/>
    <w:unhideWhenUsed/>
    <w:rsid w:val="00963657"/>
    <w:pPr>
      <w:outlineLvl w:val="4"/>
    </w:pPr>
    <w:rPr>
      <w:b w:val="0"/>
      <w:bCs/>
      <w:color w:val="auto"/>
      <w:sz w:val="20"/>
      <w:szCs w:val="18"/>
    </w:rPr>
  </w:style>
  <w:style w:type="paragraph" w:styleId="Ttulo6">
    <w:name w:val="heading 6"/>
    <w:basedOn w:val="Normal"/>
    <w:next w:val="Normal"/>
    <w:link w:val="Ttulo6Car"/>
    <w:uiPriority w:val="9"/>
    <w:unhideWhenUsed/>
    <w:qFormat/>
    <w:rsid w:val="00560371"/>
    <w:pPr>
      <w:outlineLvl w:val="5"/>
    </w:pPr>
    <w:rPr>
      <w:szCs w:val="1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9E4C86"/>
    <w:pPr>
      <w:spacing w:after="60" w:line="240" w:lineRule="auto"/>
      <w:jc w:val="center"/>
    </w:pPr>
    <w:rPr>
      <w:color w:val="7C7C7C"/>
      <w:sz w:val="18"/>
    </w:rPr>
  </w:style>
  <w:style w:type="character" w:customStyle="1" w:styleId="PiedepginaCar">
    <w:name w:val="Pie de página Car"/>
    <w:basedOn w:val="Fuentedeprrafopredeter"/>
    <w:link w:val="Piedepgina"/>
    <w:uiPriority w:val="99"/>
    <w:rsid w:val="009E4C86"/>
    <w:rPr>
      <w:rFonts w:ascii="Open Sans" w:hAnsi="Open Sans"/>
      <w:color w:val="7C7C7C"/>
      <w:sz w:val="18"/>
    </w:rPr>
  </w:style>
  <w:style w:type="paragraph" w:styleId="Subttulo">
    <w:name w:val="Subtitle"/>
    <w:basedOn w:val="Normal"/>
    <w:next w:val="Normal"/>
    <w:link w:val="SubttuloCar"/>
    <w:uiPriority w:val="3"/>
    <w:unhideWhenUsed/>
    <w:pPr>
      <w:numPr>
        <w:ilvl w:val="1"/>
      </w:numPr>
      <w:spacing w:before="40" w:after="160"/>
      <w:ind w:left="72"/>
    </w:pPr>
    <w:rPr>
      <w:rFonts w:asciiTheme="majorHAnsi" w:eastAsiaTheme="majorEastAsia" w:hAnsiTheme="majorHAnsi" w:cstheme="majorBidi"/>
      <w:b/>
      <w:bCs/>
      <w:caps/>
      <w:kern w:val="20"/>
      <w:sz w:val="60"/>
    </w:rPr>
  </w:style>
  <w:style w:type="paragraph" w:customStyle="1" w:styleId="Grfico">
    <w:name w:val="Gráfico"/>
    <w:basedOn w:val="Normal"/>
    <w:uiPriority w:val="99"/>
    <w:pPr>
      <w:spacing w:after="80" w:line="240" w:lineRule="auto"/>
      <w:jc w:val="center"/>
    </w:pPr>
  </w:style>
  <w:style w:type="paragraph" w:styleId="Encabezado">
    <w:name w:val="header"/>
    <w:basedOn w:val="Normal"/>
    <w:link w:val="EncabezadoCar"/>
    <w:uiPriority w:val="99"/>
    <w:qFormat/>
    <w:pPr>
      <w:spacing w:after="380" w:line="240" w:lineRule="auto"/>
    </w:pPr>
  </w:style>
  <w:style w:type="character" w:customStyle="1" w:styleId="EncabezadoCar">
    <w:name w:val="Encabezado Car"/>
    <w:basedOn w:val="Fuentedeprrafopredeter"/>
    <w:link w:val="Encabezado"/>
    <w:uiPriority w:val="99"/>
    <w:rPr>
      <w:color w:val="404040" w:themeColor="text1" w:themeTint="BF"/>
      <w:sz w:val="20"/>
    </w:rPr>
  </w:style>
  <w:style w:type="table" w:styleId="Tablaconcuadrcula">
    <w:name w:val="Table Grid"/>
    <w:basedOn w:val="Tabla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Encabezadodeinformacin">
    <w:name w:val="Encabezado de información"/>
    <w:basedOn w:val="Normal"/>
    <w:uiPriority w:val="2"/>
    <w:qFormat/>
    <w:rsid w:val="009E4C86"/>
    <w:pPr>
      <w:spacing w:after="60" w:line="240" w:lineRule="auto"/>
      <w:jc w:val="center"/>
    </w:pPr>
    <w:rPr>
      <w:bCs/>
      <w:color w:val="7C7C7C"/>
      <w:sz w:val="18"/>
    </w:rPr>
  </w:style>
  <w:style w:type="paragraph" w:customStyle="1" w:styleId="Pgina">
    <w:name w:val="Página"/>
    <w:basedOn w:val="Normal"/>
    <w:next w:val="Normal"/>
    <w:uiPriority w:val="99"/>
    <w:unhideWhenUsed/>
    <w:pPr>
      <w:spacing w:after="40" w:line="240" w:lineRule="auto"/>
    </w:pPr>
    <w:rPr>
      <w:noProof/>
      <w:sz w:val="36"/>
    </w:rPr>
  </w:style>
  <w:style w:type="paragraph" w:styleId="Ttulo">
    <w:name w:val="Title"/>
    <w:basedOn w:val="Ttulo1"/>
    <w:next w:val="Normal"/>
    <w:link w:val="TtuloCar"/>
    <w:uiPriority w:val="2"/>
    <w:rsid w:val="001714E8"/>
    <w:rPr>
      <w:sz w:val="22"/>
      <w:szCs w:val="22"/>
    </w:rPr>
  </w:style>
  <w:style w:type="character" w:customStyle="1" w:styleId="TtuloCar">
    <w:name w:val="Título Car"/>
    <w:basedOn w:val="Fuentedeprrafopredeter"/>
    <w:link w:val="Ttulo"/>
    <w:uiPriority w:val="2"/>
    <w:rsid w:val="001714E8"/>
    <w:rPr>
      <w:rFonts w:ascii="Open Sans" w:eastAsiaTheme="majorEastAsia" w:hAnsi="Open Sans" w:cstheme="majorBidi"/>
      <w:b/>
      <w:bCs/>
      <w:noProof/>
      <w:color w:val="auto"/>
      <w:sz w:val="22"/>
      <w:szCs w:val="22"/>
      <w:lang w:val="ca-ES"/>
    </w:rPr>
  </w:style>
  <w:style w:type="character" w:styleId="Textodelmarcadordeposicin">
    <w:name w:val="Placeholder Text"/>
    <w:basedOn w:val="Fuentedeprrafopredeter"/>
    <w:uiPriority w:val="99"/>
    <w:semiHidden/>
    <w:rPr>
      <w:color w:val="808080"/>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rPr>
  </w:style>
  <w:style w:type="character" w:customStyle="1" w:styleId="TextodegloboCar">
    <w:name w:val="Texto de globo Car"/>
    <w:basedOn w:val="Fuentedeprrafopredeter"/>
    <w:link w:val="Textodeglobo"/>
    <w:uiPriority w:val="99"/>
    <w:semiHidden/>
    <w:rPr>
      <w:rFonts w:ascii="Tahoma" w:hAnsi="Tahoma" w:cs="Tahoma"/>
      <w:sz w:val="16"/>
    </w:rPr>
  </w:style>
  <w:style w:type="character" w:styleId="Textoennegrita">
    <w:name w:val="Strong"/>
    <w:basedOn w:val="Fuentedeprrafopredeter"/>
    <w:uiPriority w:val="10"/>
    <w:rPr>
      <w:b/>
      <w:bCs/>
    </w:rPr>
  </w:style>
  <w:style w:type="character" w:customStyle="1" w:styleId="SubttuloCar">
    <w:name w:val="Subtítulo Car"/>
    <w:basedOn w:val="Fuentedeprrafopredeter"/>
    <w:link w:val="Subttulo"/>
    <w:uiPriority w:val="3"/>
    <w:rPr>
      <w:rFonts w:asciiTheme="majorHAnsi" w:eastAsiaTheme="majorEastAsia" w:hAnsiTheme="majorHAnsi" w:cstheme="majorBidi"/>
      <w:b/>
      <w:bCs/>
      <w:caps/>
      <w:color w:val="000000" w:themeColor="text1"/>
      <w:kern w:val="20"/>
      <w:sz w:val="60"/>
    </w:rPr>
  </w:style>
  <w:style w:type="paragraph" w:customStyle="1" w:styleId="Descripcinbreve">
    <w:name w:val="Descripción breve"/>
    <w:basedOn w:val="Normal"/>
    <w:uiPriority w:val="3"/>
    <w:rsid w:val="005C65F1"/>
    <w:pPr>
      <w:spacing w:before="360" w:after="480" w:line="360" w:lineRule="auto"/>
    </w:pPr>
    <w:rPr>
      <w:i/>
      <w:iCs/>
      <w:color w:val="3095B4"/>
      <w:kern w:val="20"/>
      <w:sz w:val="28"/>
    </w:rPr>
  </w:style>
  <w:style w:type="paragraph" w:styleId="Sinespaciado">
    <w:name w:val="No Spacing"/>
    <w:link w:val="SinespaciadoCar"/>
    <w:uiPriority w:val="1"/>
    <w:unhideWhenUsed/>
    <w:pPr>
      <w:spacing w:after="0" w:line="240" w:lineRule="auto"/>
    </w:pPr>
  </w:style>
  <w:style w:type="character" w:styleId="Hipervnculo">
    <w:name w:val="Hyperlink"/>
    <w:basedOn w:val="Fuentedeprrafopredeter"/>
    <w:uiPriority w:val="99"/>
    <w:unhideWhenUsed/>
    <w:rsid w:val="00FB38B6"/>
    <w:rPr>
      <w:rFonts w:ascii="Open Sans" w:hAnsi="Open Sans"/>
      <w:noProof/>
      <w:color w:val="936D9A"/>
      <w:sz w:val="16"/>
      <w:u w:val="single"/>
    </w:rPr>
  </w:style>
  <w:style w:type="paragraph" w:styleId="TDC1">
    <w:name w:val="toc 1"/>
    <w:basedOn w:val="Normal"/>
    <w:next w:val="Normal"/>
    <w:autoRedefine/>
    <w:uiPriority w:val="39"/>
    <w:unhideWhenUsed/>
    <w:rsid w:val="00FB3B00"/>
    <w:pPr>
      <w:spacing w:before="240"/>
    </w:pPr>
    <w:rPr>
      <w:rFonts w:asciiTheme="minorHAnsi" w:hAnsiTheme="minorHAnsi" w:cstheme="minorHAnsi"/>
      <w:b/>
      <w:bCs/>
    </w:rPr>
  </w:style>
  <w:style w:type="character" w:customStyle="1" w:styleId="Ttulo1Car">
    <w:name w:val="Título 1 Car"/>
    <w:basedOn w:val="Fuentedeprrafopredeter"/>
    <w:link w:val="Ttulo1"/>
    <w:uiPriority w:val="1"/>
    <w:rsid w:val="00B36519"/>
    <w:rPr>
      <w:rFonts w:ascii="Open Sans" w:eastAsiaTheme="majorEastAsia" w:hAnsi="Open Sans" w:cstheme="majorBidi"/>
      <w:b/>
      <w:bCs/>
      <w:noProof/>
      <w:color w:val="auto"/>
      <w:sz w:val="28"/>
      <w:szCs w:val="28"/>
      <w:lang w:val="ca-ES"/>
    </w:rPr>
  </w:style>
  <w:style w:type="paragraph" w:styleId="TtuloTDC">
    <w:name w:val="TOC Heading"/>
    <w:basedOn w:val="Ttulo1"/>
    <w:next w:val="Normal"/>
    <w:uiPriority w:val="39"/>
    <w:unhideWhenUsed/>
    <w:qFormat/>
    <w:rsid w:val="00166126"/>
    <w:pPr>
      <w:spacing w:before="0" w:after="360"/>
      <w:outlineLvl w:val="9"/>
    </w:pPr>
    <w:rPr>
      <w:color w:val="936D9A"/>
      <w:kern w:val="20"/>
      <w:sz w:val="36"/>
    </w:rPr>
  </w:style>
  <w:style w:type="character" w:customStyle="1" w:styleId="Ttulo2Car">
    <w:name w:val="Título 2 Car"/>
    <w:basedOn w:val="Fuentedeprrafopredeter"/>
    <w:link w:val="Ttulo2"/>
    <w:uiPriority w:val="9"/>
    <w:rsid w:val="00B36519"/>
    <w:rPr>
      <w:rFonts w:ascii="Open Sans" w:eastAsiaTheme="majorEastAsia" w:hAnsi="Open Sans" w:cstheme="majorBidi"/>
      <w:b/>
      <w:bCs/>
      <w:color w:val="000000" w:themeColor="text1"/>
      <w:sz w:val="24"/>
      <w:szCs w:val="24"/>
      <w:lang w:val="en-GB"/>
    </w:rPr>
  </w:style>
  <w:style w:type="paragraph" w:styleId="Cita">
    <w:name w:val="Quote"/>
    <w:basedOn w:val="Normal"/>
    <w:next w:val="Normal"/>
    <w:link w:val="CitaCar"/>
    <w:uiPriority w:val="1"/>
    <w:unhideWhenUsed/>
    <w:rsid w:val="00EF358A"/>
    <w:pPr>
      <w:spacing w:after="0" w:line="240" w:lineRule="auto"/>
    </w:pPr>
    <w:rPr>
      <w:rFonts w:eastAsiaTheme="majorEastAsia" w:cstheme="majorBidi"/>
      <w:color w:val="000000" w:themeColor="text1"/>
      <w:lang w:val="en-GB"/>
    </w:rPr>
  </w:style>
  <w:style w:type="character" w:customStyle="1" w:styleId="CitaCar">
    <w:name w:val="Cita Car"/>
    <w:basedOn w:val="Fuentedeprrafopredeter"/>
    <w:link w:val="Cita"/>
    <w:uiPriority w:val="1"/>
    <w:rsid w:val="00EF358A"/>
    <w:rPr>
      <w:rFonts w:ascii="Open Sans" w:eastAsiaTheme="majorEastAsia" w:hAnsi="Open Sans" w:cstheme="majorBidi"/>
      <w:color w:val="000000" w:themeColor="text1"/>
      <w:lang w:val="en-GB"/>
    </w:rPr>
  </w:style>
  <w:style w:type="paragraph" w:styleId="Firma">
    <w:name w:val="Signature"/>
    <w:basedOn w:val="Normal"/>
    <w:link w:val="FirmaCar"/>
    <w:uiPriority w:val="9"/>
    <w:unhideWhenUsed/>
    <w:qFormat/>
    <w:rsid w:val="005B08F7"/>
    <w:pPr>
      <w:spacing w:before="720" w:after="0" w:line="312" w:lineRule="auto"/>
      <w:contextualSpacing/>
    </w:pPr>
    <w:rPr>
      <w:color w:val="595959" w:themeColor="text1" w:themeTint="A6"/>
      <w:kern w:val="20"/>
      <w:sz w:val="16"/>
    </w:rPr>
  </w:style>
  <w:style w:type="character" w:customStyle="1" w:styleId="FirmaCar">
    <w:name w:val="Firma Car"/>
    <w:basedOn w:val="Fuentedeprrafopredeter"/>
    <w:link w:val="Firma"/>
    <w:uiPriority w:val="9"/>
    <w:rsid w:val="005B08F7"/>
    <w:rPr>
      <w:rFonts w:ascii="Open Sans" w:hAnsi="Open Sans"/>
      <w:color w:val="595959" w:themeColor="text1" w:themeTint="A6"/>
      <w:kern w:val="20"/>
      <w:sz w:val="16"/>
    </w:rPr>
  </w:style>
  <w:style w:type="character" w:customStyle="1" w:styleId="SinespaciadoCar">
    <w:name w:val="Sin espaciado Car"/>
    <w:basedOn w:val="Fuentedeprrafopredeter"/>
    <w:link w:val="Sinespaciado"/>
    <w:uiPriority w:val="1"/>
  </w:style>
  <w:style w:type="paragraph" w:styleId="Listaconvietas">
    <w:name w:val="List Bullet"/>
    <w:basedOn w:val="Normal"/>
    <w:uiPriority w:val="1"/>
    <w:unhideWhenUsed/>
    <w:qFormat/>
    <w:rsid w:val="00A943B1"/>
    <w:pPr>
      <w:numPr>
        <w:numId w:val="1"/>
      </w:numPr>
      <w:spacing w:before="40" w:after="40"/>
    </w:pPr>
    <w:rPr>
      <w:color w:val="595959" w:themeColor="text1" w:themeTint="A6"/>
      <w:kern w:val="20"/>
    </w:rPr>
  </w:style>
  <w:style w:type="paragraph" w:styleId="Listaconnmeros">
    <w:name w:val="List Number"/>
    <w:basedOn w:val="Normal"/>
    <w:uiPriority w:val="1"/>
    <w:unhideWhenUsed/>
    <w:rsid w:val="00A943B1"/>
    <w:pPr>
      <w:numPr>
        <w:numId w:val="6"/>
      </w:numPr>
      <w:spacing w:before="40" w:after="160"/>
      <w:contextualSpacing/>
    </w:pPr>
    <w:rPr>
      <w:color w:val="595959" w:themeColor="text1" w:themeTint="A6"/>
      <w:kern w:val="20"/>
    </w:rPr>
  </w:style>
  <w:style w:type="paragraph" w:styleId="Listaconnmeros2">
    <w:name w:val="List Number 2"/>
    <w:basedOn w:val="Normal"/>
    <w:uiPriority w:val="1"/>
    <w:unhideWhenUsed/>
    <w:qFormat/>
    <w:rsid w:val="00A943B1"/>
    <w:pPr>
      <w:numPr>
        <w:numId w:val="3"/>
      </w:numPr>
      <w:spacing w:before="40" w:after="160"/>
      <w:contextualSpacing/>
    </w:pPr>
    <w:rPr>
      <w:color w:val="595959" w:themeColor="text1" w:themeTint="A6"/>
      <w:kern w:val="20"/>
    </w:rPr>
  </w:style>
  <w:style w:type="paragraph" w:styleId="Listaconnmeros3">
    <w:name w:val="List Number 3"/>
    <w:basedOn w:val="Normal"/>
    <w:uiPriority w:val="18"/>
    <w:unhideWhenUsed/>
    <w:rsid w:val="00A943B1"/>
    <w:pPr>
      <w:numPr>
        <w:numId w:val="4"/>
      </w:numPr>
      <w:spacing w:before="40" w:after="160"/>
      <w:contextualSpacing/>
    </w:pPr>
    <w:rPr>
      <w:color w:val="595959" w:themeColor="text1" w:themeTint="A6"/>
      <w:kern w:val="20"/>
    </w:rPr>
  </w:style>
  <w:style w:type="paragraph" w:styleId="Listaconnmeros4">
    <w:name w:val="List Number 4"/>
    <w:basedOn w:val="Normal"/>
    <w:uiPriority w:val="18"/>
    <w:unhideWhenUsed/>
    <w:rsid w:val="00A943B1"/>
    <w:pPr>
      <w:numPr>
        <w:numId w:val="5"/>
      </w:numPr>
      <w:spacing w:before="40" w:after="160"/>
      <w:contextualSpacing/>
    </w:pPr>
    <w:rPr>
      <w:color w:val="595959" w:themeColor="text1" w:themeTint="A6"/>
      <w:kern w:val="20"/>
    </w:rPr>
  </w:style>
  <w:style w:type="paragraph" w:styleId="Listaconnmeros5">
    <w:name w:val="List Number 5"/>
    <w:basedOn w:val="Normal"/>
    <w:uiPriority w:val="18"/>
    <w:unhideWhenUsed/>
    <w:pPr>
      <w:numPr>
        <w:ilvl w:val="4"/>
        <w:numId w:val="6"/>
      </w:numPr>
      <w:spacing w:before="40" w:after="160"/>
      <w:contextualSpacing/>
    </w:pPr>
    <w:rPr>
      <w:color w:val="595959" w:themeColor="text1" w:themeTint="A6"/>
      <w:kern w:val="20"/>
    </w:rPr>
  </w:style>
  <w:style w:type="table" w:customStyle="1" w:styleId="Tablafinanciera">
    <w:name w:val="Tabla financiera"/>
    <w:basedOn w:val="Tablanormal"/>
    <w:uiPriority w:val="99"/>
    <w:rsid w:val="004A3071"/>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Refdecomentario">
    <w:name w:val="annotation reference"/>
    <w:basedOn w:val="Fuentedeprrafopredeter"/>
    <w:uiPriority w:val="99"/>
    <w:semiHidden/>
    <w:unhideWhenUsed/>
    <w:rPr>
      <w:sz w:val="16"/>
    </w:rPr>
  </w:style>
  <w:style w:type="paragraph" w:styleId="Textocomentario">
    <w:name w:val="annotation text"/>
    <w:basedOn w:val="Normal"/>
    <w:link w:val="TextocomentarioCar"/>
    <w:uiPriority w:val="99"/>
    <w:unhideWhenUsed/>
    <w:pPr>
      <w:spacing w:line="240" w:lineRule="auto"/>
    </w:pPr>
  </w:style>
  <w:style w:type="character" w:customStyle="1" w:styleId="TextocomentarioCar">
    <w:name w:val="Texto comentario Car"/>
    <w:basedOn w:val="Fuentedeprrafopredeter"/>
    <w:link w:val="Textocomentario"/>
    <w:uiPriority w:val="99"/>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rPr>
  </w:style>
  <w:style w:type="table" w:styleId="Sombreadoclaro">
    <w:name w:val="Light Shading"/>
    <w:basedOn w:val="Tabla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esdeltextodelatabla">
    <w:name w:val="Decimales del texto de la tabla"/>
    <w:basedOn w:val="Normal"/>
    <w:uiPriority w:val="1"/>
    <w:pPr>
      <w:tabs>
        <w:tab w:val="decimal" w:pos="869"/>
      </w:tabs>
      <w:spacing w:before="60" w:after="60" w:line="240" w:lineRule="auto"/>
    </w:pPr>
  </w:style>
  <w:style w:type="paragraph" w:customStyle="1" w:styleId="Textodelatabla">
    <w:name w:val="Texto de la tabla"/>
    <w:basedOn w:val="Normal"/>
    <w:uiPriority w:val="1"/>
    <w:qFormat/>
    <w:rsid w:val="004A3071"/>
    <w:pPr>
      <w:spacing w:before="60" w:after="60" w:line="240" w:lineRule="auto"/>
    </w:pPr>
  </w:style>
  <w:style w:type="paragraph" w:customStyle="1" w:styleId="Organizacin">
    <w:name w:val="Organización"/>
    <w:basedOn w:val="Normal"/>
    <w:uiPriority w:val="2"/>
    <w:rsid w:val="000F755F"/>
    <w:pPr>
      <w:spacing w:after="60" w:line="240" w:lineRule="auto"/>
      <w:ind w:left="29" w:right="29"/>
    </w:pPr>
    <w:rPr>
      <w:b/>
      <w:bCs/>
      <w:color w:val="936D9A"/>
      <w:sz w:val="36"/>
    </w:rPr>
  </w:style>
  <w:style w:type="paragraph" w:styleId="TDC2">
    <w:name w:val="toc 2"/>
    <w:basedOn w:val="Normal"/>
    <w:next w:val="Normal"/>
    <w:autoRedefine/>
    <w:uiPriority w:val="39"/>
    <w:unhideWhenUsed/>
    <w:qFormat/>
    <w:rsid w:val="00D5672C"/>
    <w:pPr>
      <w:spacing w:before="120" w:after="0"/>
      <w:ind w:left="200"/>
    </w:pPr>
    <w:rPr>
      <w:rFonts w:asciiTheme="minorHAnsi" w:hAnsiTheme="minorHAnsi" w:cstheme="minorHAnsi"/>
      <w:i/>
      <w:iCs/>
    </w:rPr>
  </w:style>
  <w:style w:type="paragraph" w:styleId="TDC3">
    <w:name w:val="toc 3"/>
    <w:basedOn w:val="Normal"/>
    <w:next w:val="Normal"/>
    <w:autoRedefine/>
    <w:uiPriority w:val="39"/>
    <w:unhideWhenUsed/>
    <w:qFormat/>
    <w:rsid w:val="00D5672C"/>
    <w:pPr>
      <w:spacing w:after="0"/>
      <w:ind w:left="400"/>
    </w:pPr>
    <w:rPr>
      <w:rFonts w:asciiTheme="minorHAnsi" w:hAnsiTheme="minorHAnsi" w:cstheme="minorHAnsi"/>
    </w:rPr>
  </w:style>
  <w:style w:type="character" w:styleId="nfasisintenso">
    <w:name w:val="Intense Emphasis"/>
    <w:basedOn w:val="Fuentedeprrafopredeter"/>
    <w:uiPriority w:val="21"/>
    <w:rsid w:val="000F755F"/>
    <w:rPr>
      <w:i/>
      <w:iCs/>
      <w:color w:val="936D9A"/>
    </w:rPr>
  </w:style>
  <w:style w:type="character" w:styleId="Referenciaintensa">
    <w:name w:val="Intense Reference"/>
    <w:basedOn w:val="Fuentedeprrafopredeter"/>
    <w:uiPriority w:val="32"/>
    <w:rsid w:val="000F755F"/>
    <w:rPr>
      <w:b/>
      <w:bCs/>
      <w:smallCaps/>
      <w:color w:val="936D9A"/>
      <w:spacing w:val="5"/>
    </w:rPr>
  </w:style>
  <w:style w:type="character" w:customStyle="1" w:styleId="Ttulo3Car">
    <w:name w:val="Título 3 Car"/>
    <w:basedOn w:val="Fuentedeprrafopredeter"/>
    <w:link w:val="Ttulo3"/>
    <w:uiPriority w:val="1"/>
    <w:rsid w:val="00326FC7"/>
    <w:rPr>
      <w:rFonts w:ascii="Open Sans" w:eastAsiaTheme="majorEastAsia" w:hAnsi="Open Sans" w:cstheme="majorBidi"/>
      <w:b/>
      <w:noProof/>
      <w:color w:val="936D9A"/>
      <w:sz w:val="28"/>
      <w:szCs w:val="24"/>
      <w:lang w:val="ca-ES"/>
    </w:rPr>
  </w:style>
  <w:style w:type="table" w:customStyle="1" w:styleId="Taulasenzilla21">
    <w:name w:val="Taula senzilla 21"/>
    <w:basedOn w:val="Tablanormal"/>
    <w:uiPriority w:val="42"/>
    <w:rsid w:val="008D57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Quadrculadelataulaclara1">
    <w:name w:val="Quadrícula de la taula clara1"/>
    <w:basedOn w:val="Tablanormal"/>
    <w:uiPriority w:val="40"/>
    <w:rsid w:val="008D57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ulasenzilla11">
    <w:name w:val="Taula senzilla 11"/>
    <w:basedOn w:val="Tablanormal"/>
    <w:uiPriority w:val="41"/>
    <w:rsid w:val="008D57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ulasenzilla31">
    <w:name w:val="Taula senzilla 31"/>
    <w:basedOn w:val="Tablanormal"/>
    <w:uiPriority w:val="43"/>
    <w:rsid w:val="008D578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ulasenzilla41">
    <w:name w:val="Taula senzilla 41"/>
    <w:basedOn w:val="Tablanormal"/>
    <w:uiPriority w:val="44"/>
    <w:rsid w:val="008D578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ulasenzilla51">
    <w:name w:val="Taula senzilla 51"/>
    <w:basedOn w:val="Tablanormal"/>
    <w:uiPriority w:val="45"/>
    <w:rsid w:val="008D578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ulaambquadrcula1clara1">
    <w:name w:val="Taula amb quadrícula 1 clara1"/>
    <w:basedOn w:val="Tablanormal"/>
    <w:uiPriority w:val="46"/>
    <w:rsid w:val="008D57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ulaambquadrcula1clara-mfasi11">
    <w:name w:val="Taula amb quadrícula 1 clara - Èmfasi 11"/>
    <w:basedOn w:val="Tablanormal"/>
    <w:uiPriority w:val="46"/>
    <w:rsid w:val="006A4793"/>
    <w:pPr>
      <w:spacing w:after="0" w:line="240" w:lineRule="auto"/>
    </w:pPr>
    <w:rPr>
      <w:rFonts w:ascii="Open Sans" w:hAnsi="Open San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rPr>
        <w:b/>
        <w:bCs/>
      </w:rPr>
      <w:tblPr/>
      <w:tcPr>
        <w:tcBorders>
          <w:bottom w:val="single" w:sz="12" w:space="0" w:color="BEA7C2" w:themeColor="accent1" w:themeTint="99"/>
        </w:tcBorders>
      </w:tcPr>
    </w:tblStylePr>
    <w:tblStylePr w:type="lastRow">
      <w:rPr>
        <w:b/>
        <w:bCs/>
      </w:rPr>
      <w:tblPr/>
      <w:tcPr>
        <w:tcBorders>
          <w:top w:val="double" w:sz="2" w:space="0" w:color="BEA7C2" w:themeColor="accent1" w:themeTint="99"/>
        </w:tcBorders>
      </w:tcPr>
    </w:tblStylePr>
    <w:tblStylePr w:type="firstCol">
      <w:rPr>
        <w:b/>
        <w:bCs/>
      </w:rPr>
    </w:tblStylePr>
    <w:tblStylePr w:type="lastCol">
      <w:rPr>
        <w:b/>
        <w:bCs/>
      </w:rPr>
    </w:tblStylePr>
  </w:style>
  <w:style w:type="table" w:customStyle="1" w:styleId="Taulaambquadrcula1clara-mfasi31">
    <w:name w:val="Taula amb quadrícula 1 clara - Èmfasi 31"/>
    <w:basedOn w:val="Tablanormal"/>
    <w:uiPriority w:val="46"/>
    <w:rsid w:val="008D578C"/>
    <w:pPr>
      <w:spacing w:after="0" w:line="240" w:lineRule="auto"/>
    </w:pPr>
    <w:tblPr>
      <w:tblStyleRowBandSize w:val="1"/>
      <w:tblStyleColBandSize w:val="1"/>
      <w:tblBorders>
        <w:top w:val="single" w:sz="4" w:space="0" w:color="64B4FC" w:themeColor="accent3" w:themeTint="66"/>
        <w:left w:val="single" w:sz="4" w:space="0" w:color="64B4FC" w:themeColor="accent3" w:themeTint="66"/>
        <w:bottom w:val="single" w:sz="4" w:space="0" w:color="64B4FC" w:themeColor="accent3" w:themeTint="66"/>
        <w:right w:val="single" w:sz="4" w:space="0" w:color="64B4FC" w:themeColor="accent3" w:themeTint="66"/>
        <w:insideH w:val="single" w:sz="4" w:space="0" w:color="64B4FC" w:themeColor="accent3" w:themeTint="66"/>
        <w:insideV w:val="single" w:sz="4" w:space="0" w:color="64B4FC" w:themeColor="accent3" w:themeTint="66"/>
      </w:tblBorders>
    </w:tblPr>
    <w:tblStylePr w:type="firstRow">
      <w:rPr>
        <w:b/>
        <w:bCs/>
      </w:rPr>
      <w:tblPr/>
      <w:tcPr>
        <w:tcBorders>
          <w:bottom w:val="single" w:sz="12" w:space="0" w:color="178FFB" w:themeColor="accent3" w:themeTint="99"/>
        </w:tcBorders>
      </w:tcPr>
    </w:tblStylePr>
    <w:tblStylePr w:type="lastRow">
      <w:rPr>
        <w:b/>
        <w:bCs/>
      </w:rPr>
      <w:tblPr/>
      <w:tcPr>
        <w:tcBorders>
          <w:top w:val="double" w:sz="2" w:space="0" w:color="178FFB" w:themeColor="accent3" w:themeTint="99"/>
        </w:tcBorders>
      </w:tcPr>
    </w:tblStylePr>
    <w:tblStylePr w:type="firstCol">
      <w:rPr>
        <w:b/>
        <w:bCs/>
      </w:rPr>
    </w:tblStylePr>
    <w:tblStylePr w:type="lastCol">
      <w:rPr>
        <w:b/>
        <w:bCs/>
      </w:rPr>
    </w:tblStylePr>
  </w:style>
  <w:style w:type="table" w:customStyle="1" w:styleId="Taulaambquadrcula1clara-mfasi41">
    <w:name w:val="Taula amb quadrícula 1 clara - Èmfasi 41"/>
    <w:basedOn w:val="Tablanormal"/>
    <w:uiPriority w:val="46"/>
    <w:rsid w:val="008D578C"/>
    <w:pPr>
      <w:spacing w:after="0" w:line="240" w:lineRule="auto"/>
    </w:pPr>
    <w:tblPr>
      <w:tblStyleRowBandSize w:val="1"/>
      <w:tblStyleColBandSize w:val="1"/>
      <w:tblBorders>
        <w:top w:val="single" w:sz="4" w:space="0" w:color="C3D5DF" w:themeColor="accent4" w:themeTint="66"/>
        <w:left w:val="single" w:sz="4" w:space="0" w:color="C3D5DF" w:themeColor="accent4" w:themeTint="66"/>
        <w:bottom w:val="single" w:sz="4" w:space="0" w:color="C3D5DF" w:themeColor="accent4" w:themeTint="66"/>
        <w:right w:val="single" w:sz="4" w:space="0" w:color="C3D5DF" w:themeColor="accent4" w:themeTint="66"/>
        <w:insideH w:val="single" w:sz="4" w:space="0" w:color="C3D5DF" w:themeColor="accent4" w:themeTint="66"/>
        <w:insideV w:val="single" w:sz="4" w:space="0" w:color="C3D5DF" w:themeColor="accent4" w:themeTint="66"/>
      </w:tblBorders>
    </w:tblPr>
    <w:tblStylePr w:type="firstRow">
      <w:rPr>
        <w:b/>
        <w:bCs/>
      </w:rPr>
      <w:tblPr/>
      <w:tcPr>
        <w:tcBorders>
          <w:bottom w:val="single" w:sz="12" w:space="0" w:color="A5C0CF" w:themeColor="accent4" w:themeTint="99"/>
        </w:tcBorders>
      </w:tcPr>
    </w:tblStylePr>
    <w:tblStylePr w:type="lastRow">
      <w:rPr>
        <w:b/>
        <w:bCs/>
      </w:rPr>
      <w:tblPr/>
      <w:tcPr>
        <w:tcBorders>
          <w:top w:val="double" w:sz="2" w:space="0" w:color="A5C0CF" w:themeColor="accent4" w:themeTint="99"/>
        </w:tcBorders>
      </w:tcPr>
    </w:tblStylePr>
    <w:tblStylePr w:type="firstCol">
      <w:rPr>
        <w:b/>
        <w:bCs/>
      </w:rPr>
    </w:tblStylePr>
    <w:tblStylePr w:type="lastCol">
      <w:rPr>
        <w:b/>
        <w:bCs/>
      </w:rPr>
    </w:tblStylePr>
  </w:style>
  <w:style w:type="table" w:customStyle="1" w:styleId="Taulaambquadrcula1clara-mfasi51">
    <w:name w:val="Taula amb quadrícula 1 clara - Èmfasi 51"/>
    <w:basedOn w:val="Tablanormal"/>
    <w:uiPriority w:val="46"/>
    <w:rsid w:val="008D578C"/>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customStyle="1" w:styleId="Taulaambquadrcula1clara-mfasi61">
    <w:name w:val="Taula amb quadrícula 1 clara - Èmfasi 61"/>
    <w:basedOn w:val="Tablanormal"/>
    <w:uiPriority w:val="46"/>
    <w:rsid w:val="008D578C"/>
    <w:pPr>
      <w:spacing w:after="0" w:line="240" w:lineRule="auto"/>
    </w:pPr>
    <w:tblPr>
      <w:tblStyleRowBandSize w:val="1"/>
      <w:tblStyleColBandSize w:val="1"/>
      <w:tblBorders>
        <w:top w:val="single" w:sz="4" w:space="0" w:color="C4CCCD" w:themeColor="accent6" w:themeTint="66"/>
        <w:left w:val="single" w:sz="4" w:space="0" w:color="C4CCCD" w:themeColor="accent6" w:themeTint="66"/>
        <w:bottom w:val="single" w:sz="4" w:space="0" w:color="C4CCCD" w:themeColor="accent6" w:themeTint="66"/>
        <w:right w:val="single" w:sz="4" w:space="0" w:color="C4CCCD" w:themeColor="accent6" w:themeTint="66"/>
        <w:insideH w:val="single" w:sz="4" w:space="0" w:color="C4CCCD" w:themeColor="accent6" w:themeTint="66"/>
        <w:insideV w:val="single" w:sz="4" w:space="0" w:color="C4CCCD" w:themeColor="accent6" w:themeTint="66"/>
      </w:tblBorders>
    </w:tblPr>
    <w:tblStylePr w:type="firstRow">
      <w:rPr>
        <w:b/>
        <w:bCs/>
      </w:rPr>
      <w:tblPr/>
      <w:tcPr>
        <w:tcBorders>
          <w:bottom w:val="single" w:sz="12" w:space="0" w:color="A7B3B5" w:themeColor="accent6" w:themeTint="99"/>
        </w:tcBorders>
      </w:tcPr>
    </w:tblStylePr>
    <w:tblStylePr w:type="lastRow">
      <w:rPr>
        <w:b/>
        <w:bCs/>
      </w:rPr>
      <w:tblPr/>
      <w:tcPr>
        <w:tcBorders>
          <w:top w:val="double" w:sz="2" w:space="0" w:color="A7B3B5" w:themeColor="accent6" w:themeTint="99"/>
        </w:tcBorders>
      </w:tcPr>
    </w:tblStylePr>
    <w:tblStylePr w:type="firstCol">
      <w:rPr>
        <w:b/>
        <w:bCs/>
      </w:rPr>
    </w:tblStylePr>
    <w:tblStylePr w:type="lastCol">
      <w:rPr>
        <w:b/>
        <w:bCs/>
      </w:rPr>
    </w:tblStylePr>
  </w:style>
  <w:style w:type="table" w:customStyle="1" w:styleId="Taulaambllista1clara-mfasi11">
    <w:name w:val="Taula amb llista 1 clara - Èmfasi 11"/>
    <w:basedOn w:val="Tablanormal"/>
    <w:uiPriority w:val="46"/>
    <w:rsid w:val="006A4793"/>
    <w:pPr>
      <w:spacing w:after="0" w:line="240" w:lineRule="auto"/>
    </w:pPr>
    <w:tblPr>
      <w:tblStyleRowBandSize w:val="1"/>
      <w:tblStyleColBandSize w:val="1"/>
    </w:tblPr>
    <w:tblStylePr w:type="firstRow">
      <w:rPr>
        <w:b/>
        <w:bCs/>
      </w:rPr>
      <w:tblPr/>
      <w:tcPr>
        <w:tcBorders>
          <w:bottom w:val="single" w:sz="4" w:space="0" w:color="BEA7C2" w:themeColor="accent1" w:themeTint="99"/>
        </w:tcBorders>
      </w:tcPr>
    </w:tblStylePr>
    <w:tblStylePr w:type="lastRow">
      <w:rPr>
        <w:b/>
        <w:bCs/>
      </w:rPr>
      <w:tblPr/>
      <w:tcPr>
        <w:tcBorders>
          <w:top w:val="single" w:sz="4" w:space="0" w:color="BEA7C2" w:themeColor="accent1" w:themeTint="99"/>
        </w:tcBorders>
      </w:tcPr>
    </w:tblStylePr>
    <w:tblStylePr w:type="firstCol">
      <w:rPr>
        <w:b/>
        <w:bCs/>
      </w:rPr>
    </w:tblStylePr>
    <w:tblStylePr w:type="lastCol">
      <w:rPr>
        <w:b/>
        <w:bCs/>
      </w:rPr>
    </w:tblStylePr>
    <w:tblStylePr w:type="band1Vert">
      <w:tblPr/>
      <w:tcPr>
        <w:shd w:val="clear" w:color="auto" w:fill="E9E1EA" w:themeFill="accent1" w:themeFillTint="33"/>
      </w:tcPr>
    </w:tblStylePr>
    <w:tblStylePr w:type="band1Horz">
      <w:tblPr/>
      <w:tcPr>
        <w:shd w:val="clear" w:color="auto" w:fill="E9E1EA" w:themeFill="accent1" w:themeFillTint="33"/>
      </w:tcPr>
    </w:tblStylePr>
  </w:style>
  <w:style w:type="table" w:customStyle="1" w:styleId="Taulaambllista3-mfasi11">
    <w:name w:val="Taula amb llista 3 - Èmfasi 11"/>
    <w:basedOn w:val="Tablanormal"/>
    <w:uiPriority w:val="48"/>
    <w:rsid w:val="006A4793"/>
    <w:pPr>
      <w:spacing w:after="0" w:line="240" w:lineRule="auto"/>
    </w:pPr>
    <w:tblPr>
      <w:tblStyleRowBandSize w:val="1"/>
      <w:tblStyleColBandSize w:val="1"/>
      <w:tblBorders>
        <w:top w:val="single" w:sz="4" w:space="0" w:color="936D9A" w:themeColor="accent1"/>
        <w:left w:val="single" w:sz="4" w:space="0" w:color="936D9A" w:themeColor="accent1"/>
        <w:bottom w:val="single" w:sz="4" w:space="0" w:color="936D9A" w:themeColor="accent1"/>
        <w:right w:val="single" w:sz="4" w:space="0" w:color="936D9A" w:themeColor="accent1"/>
      </w:tblBorders>
    </w:tblPr>
    <w:tblStylePr w:type="firstRow">
      <w:rPr>
        <w:b/>
        <w:bCs/>
        <w:color w:val="FFFFFF" w:themeColor="background1"/>
      </w:rPr>
      <w:tblPr/>
      <w:tcPr>
        <w:shd w:val="clear" w:color="auto" w:fill="936D9A" w:themeFill="accent1"/>
      </w:tcPr>
    </w:tblStylePr>
    <w:tblStylePr w:type="lastRow">
      <w:rPr>
        <w:b/>
        <w:bCs/>
      </w:rPr>
      <w:tblPr/>
      <w:tcPr>
        <w:tcBorders>
          <w:top w:val="double" w:sz="4" w:space="0" w:color="936D9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6D9A" w:themeColor="accent1"/>
          <w:right w:val="single" w:sz="4" w:space="0" w:color="936D9A" w:themeColor="accent1"/>
        </w:tcBorders>
      </w:tcPr>
    </w:tblStylePr>
    <w:tblStylePr w:type="band1Horz">
      <w:tblPr/>
      <w:tcPr>
        <w:tcBorders>
          <w:top w:val="single" w:sz="4" w:space="0" w:color="936D9A" w:themeColor="accent1"/>
          <w:bottom w:val="single" w:sz="4" w:space="0" w:color="936D9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6D9A" w:themeColor="accent1"/>
          <w:left w:val="nil"/>
        </w:tcBorders>
      </w:tcPr>
    </w:tblStylePr>
    <w:tblStylePr w:type="swCell">
      <w:tblPr/>
      <w:tcPr>
        <w:tcBorders>
          <w:top w:val="double" w:sz="4" w:space="0" w:color="936D9A" w:themeColor="accent1"/>
          <w:right w:val="nil"/>
        </w:tcBorders>
      </w:tcPr>
    </w:tblStylePr>
  </w:style>
  <w:style w:type="table" w:customStyle="1" w:styleId="Taulaambllista6decolors-mfasi11">
    <w:name w:val="Taula amb llista 6 de colors - Èmfasi 11"/>
    <w:basedOn w:val="Tablanormal"/>
    <w:uiPriority w:val="51"/>
    <w:rsid w:val="007C4C1C"/>
    <w:pPr>
      <w:spacing w:after="0" w:line="240" w:lineRule="auto"/>
    </w:pPr>
    <w:rPr>
      <w:color w:val="936D9A"/>
    </w:rPr>
    <w:tblPr>
      <w:tblStyleRowBandSize w:val="1"/>
      <w:tblStyleColBandSize w:val="1"/>
      <w:tblBorders>
        <w:top w:val="single" w:sz="4" w:space="0" w:color="936D9A"/>
        <w:bottom w:val="single" w:sz="4" w:space="0" w:color="936D9A"/>
      </w:tblBorders>
    </w:tblPr>
    <w:tblStylePr w:type="firstRow">
      <w:rPr>
        <w:b/>
        <w:bCs/>
      </w:rPr>
      <w:tblPr/>
      <w:tcPr>
        <w:tcBorders>
          <w:bottom w:val="single" w:sz="4" w:space="0" w:color="936D9A" w:themeColor="accent1"/>
        </w:tcBorders>
      </w:tcPr>
    </w:tblStylePr>
    <w:tblStylePr w:type="lastRow">
      <w:rPr>
        <w:b/>
        <w:bCs/>
      </w:rPr>
      <w:tblPr/>
      <w:tcPr>
        <w:tcBorders>
          <w:top w:val="double" w:sz="4" w:space="0" w:color="936D9A" w:themeColor="accent1"/>
        </w:tcBorders>
      </w:tcPr>
    </w:tblStylePr>
    <w:tblStylePr w:type="firstCol">
      <w:rPr>
        <w:b/>
        <w:bCs/>
      </w:rPr>
    </w:tblStylePr>
    <w:tblStylePr w:type="lastCol">
      <w:rPr>
        <w:b/>
        <w:bCs/>
      </w:rPr>
    </w:tblStylePr>
    <w:tblStylePr w:type="band1Vert">
      <w:tblPr/>
      <w:tcPr>
        <w:shd w:val="clear" w:color="auto" w:fill="E9E1EA" w:themeFill="accent1" w:themeFillTint="33"/>
      </w:tcPr>
    </w:tblStylePr>
    <w:tblStylePr w:type="band1Horz">
      <w:tblPr/>
      <w:tcPr>
        <w:shd w:val="clear" w:color="auto" w:fill="E9E1EA" w:themeFill="accent1" w:themeFillTint="33"/>
      </w:tcPr>
    </w:tblStylePr>
  </w:style>
  <w:style w:type="table" w:customStyle="1" w:styleId="Taulaambllista2-mfasi11">
    <w:name w:val="Taula amb llista 2 - Èmfasi 11"/>
    <w:basedOn w:val="Tablanormal"/>
    <w:uiPriority w:val="47"/>
    <w:rsid w:val="006A4793"/>
    <w:pPr>
      <w:spacing w:after="0" w:line="240" w:lineRule="auto"/>
    </w:pPr>
    <w:tblPr>
      <w:tblStyleRowBandSize w:val="1"/>
      <w:tblStyleColBandSize w:val="1"/>
      <w:tblBorders>
        <w:top w:val="single" w:sz="4" w:space="0" w:color="BEA7C2" w:themeColor="accent1" w:themeTint="99"/>
        <w:bottom w:val="single" w:sz="4" w:space="0" w:color="BEA7C2" w:themeColor="accent1" w:themeTint="99"/>
        <w:insideH w:val="single" w:sz="4" w:space="0" w:color="BEA7C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1EA" w:themeFill="accent1" w:themeFillTint="33"/>
      </w:tcPr>
    </w:tblStylePr>
    <w:tblStylePr w:type="band1Horz">
      <w:tblPr/>
      <w:tcPr>
        <w:shd w:val="clear" w:color="auto" w:fill="E9E1EA" w:themeFill="accent1" w:themeFillTint="33"/>
      </w:tcPr>
    </w:tblStylePr>
  </w:style>
  <w:style w:type="table" w:customStyle="1" w:styleId="Taulaambquadrcula5fosca-mfasi11">
    <w:name w:val="Taula amb quadrícula 5 fosca - Èmfasi 11"/>
    <w:basedOn w:val="Tablanormal"/>
    <w:uiPriority w:val="50"/>
    <w:rsid w:val="009507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1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6D9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6D9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6D9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6D9A" w:themeFill="accent1"/>
      </w:tcPr>
    </w:tblStylePr>
    <w:tblStylePr w:type="band1Vert">
      <w:tblPr/>
      <w:tcPr>
        <w:shd w:val="clear" w:color="auto" w:fill="D3C4D6" w:themeFill="accent1" w:themeFillTint="66"/>
      </w:tcPr>
    </w:tblStylePr>
    <w:tblStylePr w:type="band1Horz">
      <w:tblPr/>
      <w:tcPr>
        <w:shd w:val="clear" w:color="auto" w:fill="D3C4D6" w:themeFill="accent1" w:themeFillTint="66"/>
      </w:tcPr>
    </w:tblStylePr>
  </w:style>
  <w:style w:type="table" w:customStyle="1" w:styleId="Taulaambquadrcula4-mfasi11">
    <w:name w:val="Taula amb quadrícula 4 - Èmfasi 11"/>
    <w:basedOn w:val="Tablanormal"/>
    <w:uiPriority w:val="49"/>
    <w:rsid w:val="009507A2"/>
    <w:pPr>
      <w:spacing w:after="0" w:line="240" w:lineRule="auto"/>
    </w:pPr>
    <w:tblPr>
      <w:tblStyleRowBandSize w:val="1"/>
      <w:tblStyleColBandSize w:val="1"/>
      <w:tblBorders>
        <w:top w:val="single" w:sz="4" w:space="0" w:color="BEA7C2" w:themeColor="accent1" w:themeTint="99"/>
        <w:left w:val="single" w:sz="4" w:space="0" w:color="BEA7C2" w:themeColor="accent1" w:themeTint="99"/>
        <w:bottom w:val="single" w:sz="4" w:space="0" w:color="BEA7C2" w:themeColor="accent1" w:themeTint="99"/>
        <w:right w:val="single" w:sz="4" w:space="0" w:color="BEA7C2" w:themeColor="accent1" w:themeTint="99"/>
        <w:insideH w:val="single" w:sz="4" w:space="0" w:color="BEA7C2" w:themeColor="accent1" w:themeTint="99"/>
        <w:insideV w:val="single" w:sz="4" w:space="0" w:color="BEA7C2" w:themeColor="accent1" w:themeTint="99"/>
      </w:tblBorders>
    </w:tblPr>
    <w:tblStylePr w:type="firstRow">
      <w:rPr>
        <w:b/>
        <w:bCs/>
        <w:color w:val="FFFFFF" w:themeColor="background1"/>
      </w:rPr>
      <w:tblPr/>
      <w:tcPr>
        <w:tcBorders>
          <w:top w:val="single" w:sz="4" w:space="0" w:color="936D9A" w:themeColor="accent1"/>
          <w:left w:val="single" w:sz="4" w:space="0" w:color="936D9A" w:themeColor="accent1"/>
          <w:bottom w:val="single" w:sz="4" w:space="0" w:color="936D9A" w:themeColor="accent1"/>
          <w:right w:val="single" w:sz="4" w:space="0" w:color="936D9A" w:themeColor="accent1"/>
          <w:insideH w:val="nil"/>
          <w:insideV w:val="nil"/>
        </w:tcBorders>
        <w:shd w:val="clear" w:color="auto" w:fill="936D9A" w:themeFill="accent1"/>
      </w:tcPr>
    </w:tblStylePr>
    <w:tblStylePr w:type="lastRow">
      <w:rPr>
        <w:b/>
        <w:bCs/>
      </w:rPr>
      <w:tblPr/>
      <w:tcPr>
        <w:tcBorders>
          <w:top w:val="double" w:sz="4" w:space="0" w:color="936D9A" w:themeColor="accent1"/>
        </w:tcBorders>
      </w:tcPr>
    </w:tblStylePr>
    <w:tblStylePr w:type="firstCol">
      <w:rPr>
        <w:b/>
        <w:bCs/>
      </w:rPr>
    </w:tblStylePr>
    <w:tblStylePr w:type="lastCol">
      <w:rPr>
        <w:b/>
        <w:bCs/>
      </w:rPr>
    </w:tblStylePr>
    <w:tblStylePr w:type="band1Vert">
      <w:tblPr/>
      <w:tcPr>
        <w:shd w:val="clear" w:color="auto" w:fill="E9E1EA" w:themeFill="accent1" w:themeFillTint="33"/>
      </w:tcPr>
    </w:tblStylePr>
    <w:tblStylePr w:type="band1Horz">
      <w:tblPr/>
      <w:tcPr>
        <w:shd w:val="clear" w:color="auto" w:fill="E9E1EA" w:themeFill="accent1" w:themeFillTint="33"/>
      </w:tcPr>
    </w:tblStylePr>
  </w:style>
  <w:style w:type="character" w:customStyle="1" w:styleId="Ttulo4Car">
    <w:name w:val="Título 4 Car"/>
    <w:basedOn w:val="Fuentedeprrafopredeter"/>
    <w:link w:val="Ttulo4"/>
    <w:uiPriority w:val="9"/>
    <w:rsid w:val="00326FC7"/>
    <w:rPr>
      <w:rFonts w:ascii="Open Sans" w:hAnsi="Open Sans"/>
      <w:b/>
      <w:noProof/>
      <w:color w:val="936D9A"/>
      <w:kern w:val="20"/>
      <w:sz w:val="24"/>
      <w:lang w:val="ca-ES"/>
    </w:rPr>
  </w:style>
  <w:style w:type="character" w:styleId="nfasissutil">
    <w:name w:val="Subtle Emphasis"/>
    <w:basedOn w:val="Fuentedeprrafopredeter"/>
    <w:uiPriority w:val="19"/>
    <w:rsid w:val="00BD1662"/>
    <w:rPr>
      <w:i/>
      <w:iCs/>
      <w:color w:val="404040" w:themeColor="text1" w:themeTint="BF"/>
    </w:rPr>
  </w:style>
  <w:style w:type="character" w:styleId="Referenciasutil">
    <w:name w:val="Subtle Reference"/>
    <w:basedOn w:val="Fuentedeprrafopredeter"/>
    <w:uiPriority w:val="31"/>
    <w:rsid w:val="004F4F9C"/>
    <w:rPr>
      <w:caps w:val="0"/>
      <w:smallCaps w:val="0"/>
      <w:color w:val="5A5A5A" w:themeColor="text1" w:themeTint="A5"/>
    </w:rPr>
  </w:style>
  <w:style w:type="character" w:styleId="Ttulodellibro">
    <w:name w:val="Book Title"/>
    <w:basedOn w:val="Fuentedeprrafopredeter"/>
    <w:uiPriority w:val="33"/>
    <w:rsid w:val="00DF6CE0"/>
    <w:rPr>
      <w:b/>
      <w:bCs/>
      <w:i/>
      <w:iCs/>
      <w:spacing w:val="5"/>
    </w:rPr>
  </w:style>
  <w:style w:type="paragraph" w:styleId="Prrafodelista">
    <w:name w:val="List Paragraph"/>
    <w:basedOn w:val="Normal"/>
    <w:uiPriority w:val="34"/>
    <w:qFormat/>
    <w:rsid w:val="00BD1662"/>
    <w:pPr>
      <w:ind w:left="720"/>
      <w:contextualSpacing/>
    </w:pPr>
  </w:style>
  <w:style w:type="paragraph" w:styleId="Citadestacada">
    <w:name w:val="Intense Quote"/>
    <w:basedOn w:val="Normal"/>
    <w:next w:val="Normal"/>
    <w:link w:val="CitadestacadaCar"/>
    <w:uiPriority w:val="30"/>
    <w:rsid w:val="000F755F"/>
    <w:pPr>
      <w:pBdr>
        <w:top w:val="single" w:sz="4" w:space="10" w:color="936D9A"/>
        <w:bottom w:val="single" w:sz="4" w:space="10" w:color="936D9A"/>
      </w:pBdr>
      <w:spacing w:before="360" w:after="360"/>
      <w:ind w:left="864" w:right="864"/>
      <w:jc w:val="center"/>
    </w:pPr>
    <w:rPr>
      <w:i/>
      <w:iCs/>
      <w:color w:val="936D9A"/>
    </w:rPr>
  </w:style>
  <w:style w:type="character" w:customStyle="1" w:styleId="CitadestacadaCar">
    <w:name w:val="Cita destacada Car"/>
    <w:basedOn w:val="Fuentedeprrafopredeter"/>
    <w:link w:val="Citadestacada"/>
    <w:uiPriority w:val="30"/>
    <w:rsid w:val="000F755F"/>
    <w:rPr>
      <w:rFonts w:ascii="Open Sans" w:hAnsi="Open Sans"/>
      <w:i/>
      <w:iCs/>
      <w:color w:val="936D9A"/>
      <w:sz w:val="26"/>
    </w:rPr>
  </w:style>
  <w:style w:type="character" w:customStyle="1" w:styleId="Ttulo5Car">
    <w:name w:val="Título 5 Car"/>
    <w:basedOn w:val="Fuentedeprrafopredeter"/>
    <w:link w:val="Ttulo5"/>
    <w:uiPriority w:val="9"/>
    <w:rsid w:val="00963657"/>
    <w:rPr>
      <w:rFonts w:ascii="Open Sans" w:hAnsi="Open Sans"/>
      <w:bCs/>
      <w:noProof/>
      <w:color w:val="auto"/>
      <w:kern w:val="20"/>
      <w:szCs w:val="18"/>
      <w:lang w:val="ca-ES"/>
    </w:rPr>
  </w:style>
  <w:style w:type="character" w:styleId="nfasis">
    <w:name w:val="Emphasis"/>
    <w:basedOn w:val="Fuentedeprrafopredeter"/>
    <w:uiPriority w:val="20"/>
    <w:qFormat/>
    <w:rsid w:val="00DF6CE0"/>
    <w:rPr>
      <w:i/>
      <w:iCs/>
    </w:rPr>
  </w:style>
  <w:style w:type="paragraph" w:styleId="Descripcin">
    <w:name w:val="caption"/>
    <w:basedOn w:val="Normal"/>
    <w:next w:val="Normal"/>
    <w:uiPriority w:val="35"/>
    <w:unhideWhenUsed/>
    <w:qFormat/>
    <w:rsid w:val="00166126"/>
    <w:pPr>
      <w:spacing w:after="200" w:line="240" w:lineRule="auto"/>
    </w:pPr>
    <w:rPr>
      <w:iCs/>
      <w:color w:val="936D9A"/>
      <w:szCs w:val="18"/>
    </w:rPr>
  </w:style>
  <w:style w:type="character" w:customStyle="1" w:styleId="title-text">
    <w:name w:val="title-text"/>
    <w:basedOn w:val="Fuentedeprrafopredeter"/>
    <w:rsid w:val="00A01F44"/>
  </w:style>
  <w:style w:type="character" w:styleId="Hipervnculovisitado">
    <w:name w:val="FollowedHyperlink"/>
    <w:basedOn w:val="Fuentedeprrafopredeter"/>
    <w:uiPriority w:val="99"/>
    <w:semiHidden/>
    <w:unhideWhenUsed/>
    <w:rsid w:val="003450D7"/>
    <w:rPr>
      <w:color w:val="936D9A" w:themeColor="followedHyperlink"/>
      <w:u w:val="single"/>
    </w:rPr>
  </w:style>
  <w:style w:type="character" w:customStyle="1" w:styleId="hiddengrammarerror">
    <w:name w:val="hiddengrammarerror"/>
    <w:basedOn w:val="Fuentedeprrafopredeter"/>
    <w:rsid w:val="004C2908"/>
  </w:style>
  <w:style w:type="character" w:customStyle="1" w:styleId="hiddenspellerror">
    <w:name w:val="hiddenspellerror"/>
    <w:basedOn w:val="Fuentedeprrafopredeter"/>
    <w:rsid w:val="004C2908"/>
  </w:style>
  <w:style w:type="paragraph" w:styleId="Textonotaalfinal">
    <w:name w:val="endnote text"/>
    <w:basedOn w:val="Normal"/>
    <w:link w:val="TextonotaalfinalCar"/>
    <w:uiPriority w:val="99"/>
    <w:semiHidden/>
    <w:unhideWhenUsed/>
    <w:rsid w:val="00FA4D20"/>
    <w:pPr>
      <w:spacing w:after="0" w:line="240" w:lineRule="auto"/>
    </w:pPr>
  </w:style>
  <w:style w:type="character" w:customStyle="1" w:styleId="TextonotaalfinalCar">
    <w:name w:val="Texto nota al final Car"/>
    <w:basedOn w:val="Fuentedeprrafopredeter"/>
    <w:link w:val="Textonotaalfinal"/>
    <w:uiPriority w:val="99"/>
    <w:semiHidden/>
    <w:rsid w:val="00FA4D20"/>
    <w:rPr>
      <w:rFonts w:ascii="Open Sans" w:hAnsi="Open Sans"/>
      <w:color w:val="000000" w:themeColor="text1"/>
    </w:rPr>
  </w:style>
  <w:style w:type="character" w:styleId="Refdenotaalfinal">
    <w:name w:val="endnote reference"/>
    <w:basedOn w:val="Fuentedeprrafopredeter"/>
    <w:uiPriority w:val="99"/>
    <w:semiHidden/>
    <w:unhideWhenUsed/>
    <w:rsid w:val="00FA4D20"/>
    <w:rPr>
      <w:vertAlign w:val="superscript"/>
    </w:rPr>
  </w:style>
  <w:style w:type="paragraph" w:styleId="Textonotapie">
    <w:name w:val="footnote text"/>
    <w:basedOn w:val="Normal"/>
    <w:link w:val="TextonotapieCar"/>
    <w:uiPriority w:val="99"/>
    <w:semiHidden/>
    <w:unhideWhenUsed/>
    <w:rsid w:val="00FA4D20"/>
    <w:pPr>
      <w:spacing w:after="0" w:line="240" w:lineRule="auto"/>
    </w:pPr>
  </w:style>
  <w:style w:type="character" w:customStyle="1" w:styleId="TextonotapieCar">
    <w:name w:val="Texto nota pie Car"/>
    <w:basedOn w:val="Fuentedeprrafopredeter"/>
    <w:link w:val="Textonotapie"/>
    <w:uiPriority w:val="99"/>
    <w:semiHidden/>
    <w:rsid w:val="00FA4D20"/>
    <w:rPr>
      <w:rFonts w:ascii="Open Sans" w:hAnsi="Open Sans"/>
      <w:color w:val="000000" w:themeColor="text1"/>
    </w:rPr>
  </w:style>
  <w:style w:type="character" w:styleId="Refdenotaalpie">
    <w:name w:val="footnote reference"/>
    <w:basedOn w:val="Fuentedeprrafopredeter"/>
    <w:uiPriority w:val="99"/>
    <w:semiHidden/>
    <w:unhideWhenUsed/>
    <w:rsid w:val="00FA4D20"/>
    <w:rPr>
      <w:vertAlign w:val="superscript"/>
    </w:rPr>
  </w:style>
  <w:style w:type="table" w:customStyle="1" w:styleId="Tabladecuadrcula4-nfasis11">
    <w:name w:val="Tabla de cuadrícula 4 - Énfasis 11"/>
    <w:basedOn w:val="Tablanormal"/>
    <w:next w:val="Taulaambquadrcula4-mfasi11"/>
    <w:uiPriority w:val="49"/>
    <w:rsid w:val="003C46C0"/>
    <w:pPr>
      <w:spacing w:after="0" w:line="240" w:lineRule="auto"/>
    </w:pPr>
    <w:rPr>
      <w:color w:val="404040"/>
    </w:rPr>
    <w:tblPr>
      <w:tblStyleRowBandSize w:val="1"/>
      <w:tblStyleColBandSize w:val="1"/>
      <w:tblBorders>
        <w:top w:val="single" w:sz="4" w:space="0" w:color="BEA7C2"/>
        <w:left w:val="single" w:sz="4" w:space="0" w:color="BEA7C2"/>
        <w:bottom w:val="single" w:sz="4" w:space="0" w:color="BEA7C2"/>
        <w:right w:val="single" w:sz="4" w:space="0" w:color="BEA7C2"/>
        <w:insideH w:val="single" w:sz="4" w:space="0" w:color="BEA7C2"/>
        <w:insideV w:val="single" w:sz="4" w:space="0" w:color="BEA7C2"/>
      </w:tblBorders>
    </w:tblPr>
    <w:tblStylePr w:type="firstRow">
      <w:rPr>
        <w:b/>
        <w:bCs/>
        <w:color w:val="FFFFFF"/>
      </w:rPr>
      <w:tblPr/>
      <w:tcPr>
        <w:tcBorders>
          <w:top w:val="single" w:sz="4" w:space="0" w:color="936D9A"/>
          <w:left w:val="single" w:sz="4" w:space="0" w:color="936D9A"/>
          <w:bottom w:val="single" w:sz="4" w:space="0" w:color="936D9A"/>
          <w:right w:val="single" w:sz="4" w:space="0" w:color="936D9A"/>
          <w:insideH w:val="nil"/>
          <w:insideV w:val="nil"/>
        </w:tcBorders>
        <w:shd w:val="clear" w:color="auto" w:fill="936D9A"/>
      </w:tcPr>
    </w:tblStylePr>
    <w:tblStylePr w:type="lastRow">
      <w:rPr>
        <w:b/>
        <w:bCs/>
      </w:rPr>
      <w:tblPr/>
      <w:tcPr>
        <w:tcBorders>
          <w:top w:val="double" w:sz="4" w:space="0" w:color="936D9A"/>
        </w:tcBorders>
      </w:tcPr>
    </w:tblStylePr>
    <w:tblStylePr w:type="firstCol">
      <w:rPr>
        <w:b/>
        <w:bCs/>
      </w:rPr>
    </w:tblStylePr>
    <w:tblStylePr w:type="lastCol">
      <w:rPr>
        <w:b/>
        <w:bCs/>
      </w:rPr>
    </w:tblStylePr>
    <w:tblStylePr w:type="band1Vert">
      <w:tblPr/>
      <w:tcPr>
        <w:shd w:val="clear" w:color="auto" w:fill="E9E1EA"/>
      </w:tcPr>
    </w:tblStylePr>
    <w:tblStylePr w:type="band1Horz">
      <w:tblPr/>
      <w:tcPr>
        <w:shd w:val="clear" w:color="auto" w:fill="E9E1EA"/>
      </w:tcPr>
    </w:tblStylePr>
  </w:style>
  <w:style w:type="table" w:customStyle="1" w:styleId="Taulaambquadrcula4-mfasi111">
    <w:name w:val="Taula amb quadrícula 4 - Èmfasi 111"/>
    <w:basedOn w:val="Tablanormal"/>
    <w:next w:val="Taulaambquadrcula4-mfasi11"/>
    <w:uiPriority w:val="49"/>
    <w:rsid w:val="00D600EC"/>
    <w:pPr>
      <w:spacing w:after="0" w:line="240" w:lineRule="auto"/>
    </w:pPr>
    <w:rPr>
      <w:color w:val="404040"/>
    </w:rPr>
    <w:tblPr>
      <w:tblStyleRowBandSize w:val="1"/>
      <w:tblStyleColBandSize w:val="1"/>
      <w:tblBorders>
        <w:top w:val="single" w:sz="4" w:space="0" w:color="BEA7C2"/>
        <w:left w:val="single" w:sz="4" w:space="0" w:color="BEA7C2"/>
        <w:bottom w:val="single" w:sz="4" w:space="0" w:color="BEA7C2"/>
        <w:right w:val="single" w:sz="4" w:space="0" w:color="BEA7C2"/>
        <w:insideH w:val="single" w:sz="4" w:space="0" w:color="BEA7C2"/>
        <w:insideV w:val="single" w:sz="4" w:space="0" w:color="BEA7C2"/>
      </w:tblBorders>
    </w:tblPr>
    <w:tblStylePr w:type="firstRow">
      <w:rPr>
        <w:b/>
        <w:bCs/>
        <w:color w:val="FFFFFF"/>
      </w:rPr>
      <w:tblPr/>
      <w:tcPr>
        <w:tcBorders>
          <w:top w:val="single" w:sz="4" w:space="0" w:color="936D9A"/>
          <w:left w:val="single" w:sz="4" w:space="0" w:color="936D9A"/>
          <w:bottom w:val="single" w:sz="4" w:space="0" w:color="936D9A"/>
          <w:right w:val="single" w:sz="4" w:space="0" w:color="936D9A"/>
          <w:insideH w:val="nil"/>
          <w:insideV w:val="nil"/>
        </w:tcBorders>
        <w:shd w:val="clear" w:color="auto" w:fill="936D9A"/>
      </w:tcPr>
    </w:tblStylePr>
    <w:tblStylePr w:type="lastRow">
      <w:rPr>
        <w:b/>
        <w:bCs/>
      </w:rPr>
      <w:tblPr/>
      <w:tcPr>
        <w:tcBorders>
          <w:top w:val="double" w:sz="4" w:space="0" w:color="936D9A"/>
        </w:tcBorders>
      </w:tcPr>
    </w:tblStylePr>
    <w:tblStylePr w:type="firstCol">
      <w:rPr>
        <w:b/>
        <w:bCs/>
      </w:rPr>
    </w:tblStylePr>
    <w:tblStylePr w:type="lastCol">
      <w:rPr>
        <w:b/>
        <w:bCs/>
      </w:rPr>
    </w:tblStylePr>
    <w:tblStylePr w:type="band1Vert">
      <w:tblPr/>
      <w:tcPr>
        <w:shd w:val="clear" w:color="auto" w:fill="E9E1EA"/>
      </w:tcPr>
    </w:tblStylePr>
    <w:tblStylePr w:type="band1Horz">
      <w:tblPr/>
      <w:tcPr>
        <w:shd w:val="clear" w:color="auto" w:fill="E9E1EA"/>
      </w:tcPr>
    </w:tblStylePr>
  </w:style>
  <w:style w:type="table" w:customStyle="1" w:styleId="Tabladecuadrcula4-nfasis111">
    <w:name w:val="Tabla de cuadrícula 4 - Énfasis 111"/>
    <w:basedOn w:val="Tablanormal"/>
    <w:next w:val="Tabladecuadrcula4-nfasis12"/>
    <w:uiPriority w:val="49"/>
    <w:rsid w:val="009E4EBE"/>
    <w:pPr>
      <w:spacing w:after="0" w:line="240" w:lineRule="auto"/>
    </w:pPr>
    <w:rPr>
      <w:color w:val="404040"/>
    </w:rPr>
    <w:tblPr>
      <w:tblStyleRowBandSize w:val="1"/>
      <w:tblStyleColBandSize w:val="1"/>
      <w:tblBorders>
        <w:top w:val="single" w:sz="4" w:space="0" w:color="BEA7C2"/>
        <w:left w:val="single" w:sz="4" w:space="0" w:color="BEA7C2"/>
        <w:bottom w:val="single" w:sz="4" w:space="0" w:color="BEA7C2"/>
        <w:right w:val="single" w:sz="4" w:space="0" w:color="BEA7C2"/>
        <w:insideH w:val="single" w:sz="4" w:space="0" w:color="BEA7C2"/>
        <w:insideV w:val="single" w:sz="4" w:space="0" w:color="BEA7C2"/>
      </w:tblBorders>
    </w:tblPr>
    <w:tblStylePr w:type="firstRow">
      <w:rPr>
        <w:b/>
        <w:bCs/>
        <w:color w:val="FFFFFF"/>
      </w:rPr>
      <w:tblPr/>
      <w:tcPr>
        <w:tcBorders>
          <w:top w:val="single" w:sz="4" w:space="0" w:color="936D9A"/>
          <w:left w:val="single" w:sz="4" w:space="0" w:color="936D9A"/>
          <w:bottom w:val="single" w:sz="4" w:space="0" w:color="936D9A"/>
          <w:right w:val="single" w:sz="4" w:space="0" w:color="936D9A"/>
          <w:insideH w:val="nil"/>
          <w:insideV w:val="nil"/>
        </w:tcBorders>
        <w:shd w:val="clear" w:color="auto" w:fill="936D9A"/>
      </w:tcPr>
    </w:tblStylePr>
    <w:tblStylePr w:type="lastRow">
      <w:rPr>
        <w:b/>
        <w:bCs/>
      </w:rPr>
      <w:tblPr/>
      <w:tcPr>
        <w:tcBorders>
          <w:top w:val="double" w:sz="4" w:space="0" w:color="936D9A"/>
        </w:tcBorders>
      </w:tcPr>
    </w:tblStylePr>
    <w:tblStylePr w:type="firstCol">
      <w:rPr>
        <w:b/>
        <w:bCs/>
      </w:rPr>
    </w:tblStylePr>
    <w:tblStylePr w:type="lastCol">
      <w:rPr>
        <w:b/>
        <w:bCs/>
      </w:rPr>
    </w:tblStylePr>
    <w:tblStylePr w:type="band1Vert">
      <w:tblPr/>
      <w:tcPr>
        <w:shd w:val="clear" w:color="auto" w:fill="E9E1EA"/>
      </w:tcPr>
    </w:tblStylePr>
    <w:tblStylePr w:type="band1Horz">
      <w:tblPr/>
      <w:tcPr>
        <w:shd w:val="clear" w:color="auto" w:fill="E9E1EA"/>
      </w:tcPr>
    </w:tblStylePr>
  </w:style>
  <w:style w:type="table" w:customStyle="1" w:styleId="Tabladecuadrcula4-nfasis12">
    <w:name w:val="Tabla de cuadrícula 4 - Énfasis 12"/>
    <w:basedOn w:val="Tablanormal"/>
    <w:uiPriority w:val="49"/>
    <w:rsid w:val="009E4EBE"/>
    <w:pPr>
      <w:spacing w:after="0" w:line="240" w:lineRule="auto"/>
    </w:pPr>
    <w:rPr>
      <w:color w:val="auto"/>
      <w:sz w:val="22"/>
      <w:szCs w:val="22"/>
      <w:lang w:val="es-E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ulaambquadrcula1">
    <w:name w:val="Taula amb quadrícula1"/>
    <w:basedOn w:val="Tablanormal"/>
    <w:next w:val="Tablaconcuadrcula"/>
    <w:uiPriority w:val="39"/>
    <w:rsid w:val="009E4EBE"/>
    <w:pPr>
      <w:spacing w:after="0" w:line="240" w:lineRule="auto"/>
    </w:pPr>
    <w:rPr>
      <w:color w:val="auto"/>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mfasi12">
    <w:name w:val="Taula amb quadrícula 4 - Èmfasi 12"/>
    <w:basedOn w:val="Tablanormal"/>
    <w:next w:val="Taulaambquadrcula4-mfasi11"/>
    <w:uiPriority w:val="49"/>
    <w:rsid w:val="00AF4D88"/>
    <w:pPr>
      <w:spacing w:after="0" w:line="240" w:lineRule="auto"/>
    </w:pPr>
    <w:tblPr>
      <w:tblStyleRowBandSize w:val="1"/>
      <w:tblStyleColBandSize w:val="1"/>
      <w:tblBorders>
        <w:top w:val="single" w:sz="4" w:space="0" w:color="BEA7C2" w:themeColor="accent1" w:themeTint="99"/>
        <w:left w:val="single" w:sz="4" w:space="0" w:color="BEA7C2" w:themeColor="accent1" w:themeTint="99"/>
        <w:bottom w:val="single" w:sz="4" w:space="0" w:color="BEA7C2" w:themeColor="accent1" w:themeTint="99"/>
        <w:right w:val="single" w:sz="4" w:space="0" w:color="BEA7C2" w:themeColor="accent1" w:themeTint="99"/>
        <w:insideH w:val="single" w:sz="4" w:space="0" w:color="BEA7C2" w:themeColor="accent1" w:themeTint="99"/>
        <w:insideV w:val="single" w:sz="4" w:space="0" w:color="BEA7C2" w:themeColor="accent1" w:themeTint="99"/>
      </w:tblBorders>
    </w:tblPr>
    <w:tblStylePr w:type="firstRow">
      <w:rPr>
        <w:b/>
        <w:bCs/>
        <w:color w:val="FFFFFF" w:themeColor="background1"/>
      </w:rPr>
      <w:tblPr/>
      <w:tcPr>
        <w:tcBorders>
          <w:top w:val="single" w:sz="4" w:space="0" w:color="936D9A" w:themeColor="accent1"/>
          <w:left w:val="single" w:sz="4" w:space="0" w:color="936D9A" w:themeColor="accent1"/>
          <w:bottom w:val="single" w:sz="4" w:space="0" w:color="936D9A" w:themeColor="accent1"/>
          <w:right w:val="single" w:sz="4" w:space="0" w:color="936D9A" w:themeColor="accent1"/>
          <w:insideH w:val="nil"/>
          <w:insideV w:val="nil"/>
        </w:tcBorders>
        <w:shd w:val="clear" w:color="auto" w:fill="936D9A" w:themeFill="accent1"/>
      </w:tcPr>
    </w:tblStylePr>
    <w:tblStylePr w:type="lastRow">
      <w:rPr>
        <w:b/>
        <w:bCs/>
      </w:rPr>
      <w:tblPr/>
      <w:tcPr>
        <w:tcBorders>
          <w:top w:val="double" w:sz="4" w:space="0" w:color="936D9A" w:themeColor="accent1"/>
        </w:tcBorders>
      </w:tcPr>
    </w:tblStylePr>
    <w:tblStylePr w:type="firstCol">
      <w:rPr>
        <w:b/>
        <w:bCs/>
      </w:rPr>
    </w:tblStylePr>
    <w:tblStylePr w:type="lastCol">
      <w:rPr>
        <w:b/>
        <w:bCs/>
      </w:rPr>
    </w:tblStylePr>
    <w:tblStylePr w:type="band1Vert">
      <w:tblPr/>
      <w:tcPr>
        <w:shd w:val="clear" w:color="auto" w:fill="E9E1EA" w:themeFill="accent1" w:themeFillTint="33"/>
      </w:tcPr>
    </w:tblStylePr>
    <w:tblStylePr w:type="band1Horz">
      <w:tblPr/>
      <w:tcPr>
        <w:shd w:val="clear" w:color="auto" w:fill="E9E1EA" w:themeFill="accent1" w:themeFillTint="33"/>
      </w:tcPr>
    </w:tblStylePr>
  </w:style>
  <w:style w:type="table" w:customStyle="1" w:styleId="Taulaambquadrcula4-mfasi13">
    <w:name w:val="Taula amb quadrícula 4 - Èmfasi 13"/>
    <w:basedOn w:val="Tablanormal"/>
    <w:next w:val="Taulaambquadrcula4-mfasi11"/>
    <w:uiPriority w:val="49"/>
    <w:rsid w:val="00AF4D88"/>
    <w:pPr>
      <w:spacing w:after="0" w:line="240" w:lineRule="auto"/>
    </w:pPr>
    <w:tblPr>
      <w:tblStyleRowBandSize w:val="1"/>
      <w:tblStyleColBandSize w:val="1"/>
      <w:tblBorders>
        <w:top w:val="single" w:sz="4" w:space="0" w:color="BEA7C2" w:themeColor="accent1" w:themeTint="99"/>
        <w:left w:val="single" w:sz="4" w:space="0" w:color="BEA7C2" w:themeColor="accent1" w:themeTint="99"/>
        <w:bottom w:val="single" w:sz="4" w:space="0" w:color="BEA7C2" w:themeColor="accent1" w:themeTint="99"/>
        <w:right w:val="single" w:sz="4" w:space="0" w:color="BEA7C2" w:themeColor="accent1" w:themeTint="99"/>
        <w:insideH w:val="single" w:sz="4" w:space="0" w:color="BEA7C2" w:themeColor="accent1" w:themeTint="99"/>
        <w:insideV w:val="single" w:sz="4" w:space="0" w:color="BEA7C2" w:themeColor="accent1" w:themeTint="99"/>
      </w:tblBorders>
    </w:tblPr>
    <w:tblStylePr w:type="firstRow">
      <w:rPr>
        <w:b/>
        <w:bCs/>
        <w:color w:val="FFFFFF" w:themeColor="background1"/>
      </w:rPr>
      <w:tblPr/>
      <w:tcPr>
        <w:tcBorders>
          <w:top w:val="single" w:sz="4" w:space="0" w:color="936D9A" w:themeColor="accent1"/>
          <w:left w:val="single" w:sz="4" w:space="0" w:color="936D9A" w:themeColor="accent1"/>
          <w:bottom w:val="single" w:sz="4" w:space="0" w:color="936D9A" w:themeColor="accent1"/>
          <w:right w:val="single" w:sz="4" w:space="0" w:color="936D9A" w:themeColor="accent1"/>
          <w:insideH w:val="nil"/>
          <w:insideV w:val="nil"/>
        </w:tcBorders>
        <w:shd w:val="clear" w:color="auto" w:fill="936D9A" w:themeFill="accent1"/>
      </w:tcPr>
    </w:tblStylePr>
    <w:tblStylePr w:type="lastRow">
      <w:rPr>
        <w:b/>
        <w:bCs/>
      </w:rPr>
      <w:tblPr/>
      <w:tcPr>
        <w:tcBorders>
          <w:top w:val="double" w:sz="4" w:space="0" w:color="936D9A" w:themeColor="accent1"/>
        </w:tcBorders>
      </w:tcPr>
    </w:tblStylePr>
    <w:tblStylePr w:type="firstCol">
      <w:rPr>
        <w:b/>
        <w:bCs/>
      </w:rPr>
    </w:tblStylePr>
    <w:tblStylePr w:type="lastCol">
      <w:rPr>
        <w:b/>
        <w:bCs/>
      </w:rPr>
    </w:tblStylePr>
    <w:tblStylePr w:type="band1Vert">
      <w:tblPr/>
      <w:tcPr>
        <w:shd w:val="clear" w:color="auto" w:fill="E9E1EA" w:themeFill="accent1" w:themeFillTint="33"/>
      </w:tcPr>
    </w:tblStylePr>
    <w:tblStylePr w:type="band1Horz">
      <w:tblPr/>
      <w:tcPr>
        <w:shd w:val="clear" w:color="auto" w:fill="E9E1EA" w:themeFill="accent1" w:themeFillTint="33"/>
      </w:tcPr>
    </w:tblStylePr>
  </w:style>
  <w:style w:type="character" w:customStyle="1" w:styleId="A5">
    <w:name w:val="A5"/>
    <w:uiPriority w:val="99"/>
    <w:rsid w:val="00FD0A07"/>
    <w:rPr>
      <w:rFonts w:cs="Myriad Pro Cond"/>
      <w:color w:val="000000"/>
      <w:sz w:val="18"/>
      <w:szCs w:val="18"/>
    </w:rPr>
  </w:style>
  <w:style w:type="paragraph" w:customStyle="1" w:styleId="ASPBLlistaNumeraci1">
    <w:name w:val="ASPB Llista Numeració 1"/>
    <w:autoRedefine/>
    <w:qFormat/>
    <w:rsid w:val="00BB27FB"/>
    <w:pPr>
      <w:numPr>
        <w:numId w:val="11"/>
      </w:numPr>
      <w:spacing w:before="40" w:after="160" w:line="288" w:lineRule="auto"/>
      <w:contextualSpacing/>
    </w:pPr>
    <w:rPr>
      <w:rFonts w:ascii="Open Sans" w:hAnsi="Open Sans"/>
      <w:color w:val="000000"/>
      <w:kern w:val="20"/>
      <w:sz w:val="22"/>
      <w:lang w:val="ca-ES"/>
    </w:rPr>
  </w:style>
  <w:style w:type="character" w:customStyle="1" w:styleId="Mencisenseresoldre1">
    <w:name w:val="Menció sense resoldre1"/>
    <w:basedOn w:val="Fuentedeprrafopredeter"/>
    <w:uiPriority w:val="99"/>
    <w:semiHidden/>
    <w:unhideWhenUsed/>
    <w:rsid w:val="004659C5"/>
    <w:rPr>
      <w:color w:val="605E5C"/>
      <w:shd w:val="clear" w:color="auto" w:fill="E1DFDD"/>
    </w:rPr>
  </w:style>
  <w:style w:type="paragraph" w:styleId="Textoindependiente2">
    <w:name w:val="Body Text 2"/>
    <w:basedOn w:val="Normal"/>
    <w:link w:val="Textoindependiente2Car"/>
    <w:semiHidden/>
    <w:rsid w:val="002C3DE7"/>
    <w:pPr>
      <w:spacing w:after="0" w:line="240" w:lineRule="auto"/>
      <w:jc w:val="center"/>
    </w:pPr>
    <w:rPr>
      <w:rFonts w:ascii="Tahoma" w:eastAsia="Times New Roman" w:hAnsi="Tahoma" w:cs="Tahoma"/>
      <w:b/>
      <w:bCs/>
      <w:i/>
      <w:iCs/>
      <w:sz w:val="24"/>
      <w:szCs w:val="24"/>
      <w:lang w:val="es-ES" w:eastAsia="es-ES"/>
    </w:rPr>
  </w:style>
  <w:style w:type="character" w:customStyle="1" w:styleId="Textoindependiente2Car">
    <w:name w:val="Texto independiente 2 Car"/>
    <w:basedOn w:val="Fuentedeprrafopredeter"/>
    <w:link w:val="Textoindependiente2"/>
    <w:semiHidden/>
    <w:rsid w:val="002C3DE7"/>
    <w:rPr>
      <w:rFonts w:ascii="Tahoma" w:eastAsia="Times New Roman" w:hAnsi="Tahoma" w:cs="Tahoma"/>
      <w:b/>
      <w:bCs/>
      <w:i/>
      <w:iCs/>
      <w:color w:val="auto"/>
      <w:sz w:val="24"/>
      <w:szCs w:val="24"/>
      <w:lang w:val="es-ES" w:eastAsia="es-ES"/>
    </w:rPr>
  </w:style>
  <w:style w:type="paragraph" w:customStyle="1" w:styleId="ASPBTtol2">
    <w:name w:val="ASPB Títol 2"/>
    <w:autoRedefine/>
    <w:qFormat/>
    <w:rsid w:val="00FC5EF7"/>
    <w:pPr>
      <w:spacing w:before="560" w:after="320" w:line="288" w:lineRule="auto"/>
      <w:outlineLvl w:val="1"/>
    </w:pPr>
    <w:rPr>
      <w:rFonts w:ascii="Open Sans" w:eastAsiaTheme="majorEastAsia" w:hAnsi="Open Sans" w:cstheme="majorBidi"/>
      <w:b/>
      <w:bCs/>
      <w:color w:val="000000" w:themeColor="text1"/>
      <w:sz w:val="28"/>
      <w:szCs w:val="16"/>
      <w:lang w:val="en-GB"/>
    </w:rPr>
  </w:style>
  <w:style w:type="paragraph" w:customStyle="1" w:styleId="ASPBTtol3">
    <w:name w:val="ASPB Títol 3"/>
    <w:autoRedefine/>
    <w:qFormat/>
    <w:rsid w:val="0069467D"/>
    <w:pPr>
      <w:spacing w:before="360" w:after="200" w:line="288" w:lineRule="auto"/>
      <w:outlineLvl w:val="2"/>
    </w:pPr>
    <w:rPr>
      <w:rFonts w:ascii="Open Sans" w:eastAsiaTheme="majorEastAsia" w:hAnsi="Open Sans" w:cstheme="majorBidi"/>
      <w:b/>
      <w:noProof/>
      <w:color w:val="936D9A"/>
      <w:sz w:val="28"/>
      <w:szCs w:val="24"/>
      <w:lang w:val="ca-ES"/>
    </w:rPr>
  </w:style>
  <w:style w:type="paragraph" w:customStyle="1" w:styleId="ASPBTtol4">
    <w:name w:val="ASPB Títol 4"/>
    <w:autoRedefine/>
    <w:qFormat/>
    <w:rsid w:val="0042201F"/>
    <w:pPr>
      <w:spacing w:before="320" w:after="200" w:line="288" w:lineRule="auto"/>
      <w:outlineLvl w:val="2"/>
    </w:pPr>
    <w:rPr>
      <w:rFonts w:ascii="Open Sans" w:hAnsi="Open Sans"/>
      <w:b/>
      <w:noProof/>
      <w:color w:val="936D9A"/>
      <w:kern w:val="20"/>
      <w:sz w:val="24"/>
      <w:lang w:val="ca-ES"/>
    </w:rPr>
  </w:style>
  <w:style w:type="paragraph" w:customStyle="1" w:styleId="ASPBTtol5">
    <w:name w:val="ASPB Títol 5"/>
    <w:autoRedefine/>
    <w:qFormat/>
    <w:rsid w:val="00543EEA"/>
    <w:pPr>
      <w:spacing w:before="280" w:after="160" w:line="288" w:lineRule="auto"/>
      <w:outlineLvl w:val="2"/>
    </w:pPr>
    <w:rPr>
      <w:rFonts w:ascii="Open Sans" w:hAnsi="Open Sans"/>
      <w:b/>
      <w:noProof/>
      <w:color w:val="83888E"/>
      <w:kern w:val="20"/>
      <w:sz w:val="22"/>
      <w:lang w:val="ca-ES"/>
    </w:rPr>
  </w:style>
  <w:style w:type="character" w:customStyle="1" w:styleId="Ttulo6Car">
    <w:name w:val="Título 6 Car"/>
    <w:basedOn w:val="Fuentedeprrafopredeter"/>
    <w:link w:val="Ttulo6"/>
    <w:uiPriority w:val="9"/>
    <w:rsid w:val="00560371"/>
    <w:rPr>
      <w:rFonts w:ascii="Open Sans" w:hAnsi="Open Sans"/>
      <w:color w:val="auto"/>
      <w:szCs w:val="14"/>
      <w:lang w:val="ca-ES"/>
    </w:r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 w:type="paragraph" w:styleId="TDC4">
    <w:name w:val="toc 4"/>
    <w:basedOn w:val="Normal"/>
    <w:next w:val="Normal"/>
    <w:autoRedefine/>
    <w:uiPriority w:val="39"/>
    <w:unhideWhenUsed/>
    <w:rsid w:val="00FB38B6"/>
    <w:pPr>
      <w:spacing w:after="0"/>
      <w:ind w:left="600"/>
    </w:pPr>
    <w:rPr>
      <w:rFonts w:asciiTheme="minorHAnsi" w:hAnsiTheme="minorHAnsi" w:cstheme="minorHAnsi"/>
    </w:rPr>
  </w:style>
  <w:style w:type="paragraph" w:styleId="TDC5">
    <w:name w:val="toc 5"/>
    <w:basedOn w:val="Normal"/>
    <w:next w:val="Normal"/>
    <w:autoRedefine/>
    <w:uiPriority w:val="39"/>
    <w:unhideWhenUsed/>
    <w:rsid w:val="00FB38B6"/>
    <w:pPr>
      <w:spacing w:after="0"/>
      <w:ind w:left="800"/>
    </w:pPr>
    <w:rPr>
      <w:rFonts w:asciiTheme="minorHAnsi" w:hAnsiTheme="minorHAnsi" w:cstheme="minorHAnsi"/>
    </w:rPr>
  </w:style>
  <w:style w:type="paragraph" w:styleId="TDC6">
    <w:name w:val="toc 6"/>
    <w:basedOn w:val="Normal"/>
    <w:next w:val="Normal"/>
    <w:autoRedefine/>
    <w:uiPriority w:val="39"/>
    <w:unhideWhenUsed/>
    <w:rsid w:val="00FB38B6"/>
    <w:pPr>
      <w:spacing w:after="0"/>
      <w:ind w:left="1000"/>
    </w:pPr>
    <w:rPr>
      <w:rFonts w:asciiTheme="minorHAnsi" w:hAnsiTheme="minorHAnsi" w:cstheme="minorHAnsi"/>
    </w:rPr>
  </w:style>
  <w:style w:type="paragraph" w:styleId="TDC7">
    <w:name w:val="toc 7"/>
    <w:basedOn w:val="Normal"/>
    <w:next w:val="Normal"/>
    <w:autoRedefine/>
    <w:uiPriority w:val="39"/>
    <w:unhideWhenUsed/>
    <w:rsid w:val="00FB38B6"/>
    <w:pPr>
      <w:spacing w:after="0"/>
      <w:ind w:left="1200"/>
    </w:pPr>
    <w:rPr>
      <w:rFonts w:asciiTheme="minorHAnsi" w:hAnsiTheme="minorHAnsi" w:cstheme="minorHAnsi"/>
    </w:rPr>
  </w:style>
  <w:style w:type="paragraph" w:styleId="TDC8">
    <w:name w:val="toc 8"/>
    <w:basedOn w:val="Normal"/>
    <w:next w:val="Normal"/>
    <w:autoRedefine/>
    <w:uiPriority w:val="39"/>
    <w:unhideWhenUsed/>
    <w:rsid w:val="00FB38B6"/>
    <w:pPr>
      <w:spacing w:after="0"/>
      <w:ind w:left="1400"/>
    </w:pPr>
    <w:rPr>
      <w:rFonts w:asciiTheme="minorHAnsi" w:hAnsiTheme="minorHAnsi" w:cstheme="minorHAnsi"/>
    </w:rPr>
  </w:style>
  <w:style w:type="paragraph" w:styleId="TDC9">
    <w:name w:val="toc 9"/>
    <w:basedOn w:val="Normal"/>
    <w:next w:val="Normal"/>
    <w:autoRedefine/>
    <w:uiPriority w:val="39"/>
    <w:unhideWhenUsed/>
    <w:rsid w:val="00FB38B6"/>
    <w:pPr>
      <w:spacing w:after="0"/>
      <w:ind w:left="1600"/>
    </w:pPr>
    <w:rPr>
      <w:rFonts w:asciiTheme="minorHAnsi" w:hAnsiTheme="minorHAnsi" w:cstheme="minorHAnsi"/>
    </w:rPr>
  </w:style>
  <w:style w:type="paragraph" w:styleId="Revisin">
    <w:name w:val="Revision"/>
    <w:hidden/>
    <w:uiPriority w:val="99"/>
    <w:semiHidden/>
    <w:rsid w:val="00CE5F7C"/>
    <w:pPr>
      <w:spacing w:after="0" w:line="240" w:lineRule="auto"/>
    </w:pPr>
    <w:rPr>
      <w:rFonts w:ascii="Open Sans" w:hAnsi="Open Sans"/>
      <w:color w:val="auto"/>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2573">
      <w:bodyDiv w:val="1"/>
      <w:marLeft w:val="0"/>
      <w:marRight w:val="0"/>
      <w:marTop w:val="0"/>
      <w:marBottom w:val="0"/>
      <w:divBdr>
        <w:top w:val="none" w:sz="0" w:space="0" w:color="auto"/>
        <w:left w:val="none" w:sz="0" w:space="0" w:color="auto"/>
        <w:bottom w:val="none" w:sz="0" w:space="0" w:color="auto"/>
        <w:right w:val="none" w:sz="0" w:space="0" w:color="auto"/>
      </w:divBdr>
    </w:div>
    <w:div w:id="41711970">
      <w:bodyDiv w:val="1"/>
      <w:marLeft w:val="0"/>
      <w:marRight w:val="0"/>
      <w:marTop w:val="0"/>
      <w:marBottom w:val="0"/>
      <w:divBdr>
        <w:top w:val="none" w:sz="0" w:space="0" w:color="auto"/>
        <w:left w:val="none" w:sz="0" w:space="0" w:color="auto"/>
        <w:bottom w:val="none" w:sz="0" w:space="0" w:color="auto"/>
        <w:right w:val="none" w:sz="0" w:space="0" w:color="auto"/>
      </w:divBdr>
      <w:divsChild>
        <w:div w:id="351147951">
          <w:marLeft w:val="547"/>
          <w:marRight w:val="0"/>
          <w:marTop w:val="0"/>
          <w:marBottom w:val="0"/>
          <w:divBdr>
            <w:top w:val="none" w:sz="0" w:space="0" w:color="auto"/>
            <w:left w:val="none" w:sz="0" w:space="0" w:color="auto"/>
            <w:bottom w:val="none" w:sz="0" w:space="0" w:color="auto"/>
            <w:right w:val="none" w:sz="0" w:space="0" w:color="auto"/>
          </w:divBdr>
        </w:div>
        <w:div w:id="369765836">
          <w:marLeft w:val="547"/>
          <w:marRight w:val="0"/>
          <w:marTop w:val="0"/>
          <w:marBottom w:val="0"/>
          <w:divBdr>
            <w:top w:val="none" w:sz="0" w:space="0" w:color="auto"/>
            <w:left w:val="none" w:sz="0" w:space="0" w:color="auto"/>
            <w:bottom w:val="none" w:sz="0" w:space="0" w:color="auto"/>
            <w:right w:val="none" w:sz="0" w:space="0" w:color="auto"/>
          </w:divBdr>
        </w:div>
      </w:divsChild>
    </w:div>
    <w:div w:id="158541942">
      <w:bodyDiv w:val="1"/>
      <w:marLeft w:val="0"/>
      <w:marRight w:val="0"/>
      <w:marTop w:val="0"/>
      <w:marBottom w:val="0"/>
      <w:divBdr>
        <w:top w:val="none" w:sz="0" w:space="0" w:color="auto"/>
        <w:left w:val="none" w:sz="0" w:space="0" w:color="auto"/>
        <w:bottom w:val="none" w:sz="0" w:space="0" w:color="auto"/>
        <w:right w:val="none" w:sz="0" w:space="0" w:color="auto"/>
      </w:divBdr>
      <w:divsChild>
        <w:div w:id="1807428421">
          <w:marLeft w:val="0"/>
          <w:marRight w:val="0"/>
          <w:marTop w:val="0"/>
          <w:marBottom w:val="0"/>
          <w:divBdr>
            <w:top w:val="none" w:sz="0" w:space="0" w:color="auto"/>
            <w:left w:val="none" w:sz="0" w:space="0" w:color="auto"/>
            <w:bottom w:val="none" w:sz="0" w:space="0" w:color="auto"/>
            <w:right w:val="none" w:sz="0" w:space="0" w:color="auto"/>
          </w:divBdr>
          <w:divsChild>
            <w:div w:id="931813">
              <w:marLeft w:val="0"/>
              <w:marRight w:val="0"/>
              <w:marTop w:val="0"/>
              <w:marBottom w:val="0"/>
              <w:divBdr>
                <w:top w:val="none" w:sz="0" w:space="0" w:color="auto"/>
                <w:left w:val="none" w:sz="0" w:space="0" w:color="auto"/>
                <w:bottom w:val="none" w:sz="0" w:space="0" w:color="auto"/>
                <w:right w:val="none" w:sz="0" w:space="0" w:color="auto"/>
              </w:divBdr>
              <w:divsChild>
                <w:div w:id="1350522866">
                  <w:marLeft w:val="0"/>
                  <w:marRight w:val="0"/>
                  <w:marTop w:val="0"/>
                  <w:marBottom w:val="0"/>
                  <w:divBdr>
                    <w:top w:val="none" w:sz="0" w:space="0" w:color="auto"/>
                    <w:left w:val="none" w:sz="0" w:space="0" w:color="auto"/>
                    <w:bottom w:val="none" w:sz="0" w:space="0" w:color="auto"/>
                    <w:right w:val="none" w:sz="0" w:space="0" w:color="auto"/>
                  </w:divBdr>
                  <w:divsChild>
                    <w:div w:id="1982928609">
                      <w:marLeft w:val="0"/>
                      <w:marRight w:val="0"/>
                      <w:marTop w:val="0"/>
                      <w:marBottom w:val="0"/>
                      <w:divBdr>
                        <w:top w:val="none" w:sz="0" w:space="0" w:color="auto"/>
                        <w:left w:val="none" w:sz="0" w:space="0" w:color="auto"/>
                        <w:bottom w:val="none" w:sz="0" w:space="0" w:color="auto"/>
                        <w:right w:val="none" w:sz="0" w:space="0" w:color="auto"/>
                      </w:divBdr>
                      <w:divsChild>
                        <w:div w:id="699934058">
                          <w:marLeft w:val="0"/>
                          <w:marRight w:val="0"/>
                          <w:marTop w:val="0"/>
                          <w:marBottom w:val="0"/>
                          <w:divBdr>
                            <w:top w:val="none" w:sz="0" w:space="0" w:color="auto"/>
                            <w:left w:val="none" w:sz="0" w:space="0" w:color="auto"/>
                            <w:bottom w:val="none" w:sz="0" w:space="0" w:color="auto"/>
                            <w:right w:val="none" w:sz="0" w:space="0" w:color="auto"/>
                          </w:divBdr>
                          <w:divsChild>
                            <w:div w:id="15246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83818">
      <w:bodyDiv w:val="1"/>
      <w:marLeft w:val="0"/>
      <w:marRight w:val="0"/>
      <w:marTop w:val="0"/>
      <w:marBottom w:val="0"/>
      <w:divBdr>
        <w:top w:val="none" w:sz="0" w:space="0" w:color="auto"/>
        <w:left w:val="none" w:sz="0" w:space="0" w:color="auto"/>
        <w:bottom w:val="none" w:sz="0" w:space="0" w:color="auto"/>
        <w:right w:val="none" w:sz="0" w:space="0" w:color="auto"/>
      </w:divBdr>
      <w:divsChild>
        <w:div w:id="849025032">
          <w:marLeft w:val="547"/>
          <w:marRight w:val="0"/>
          <w:marTop w:val="0"/>
          <w:marBottom w:val="0"/>
          <w:divBdr>
            <w:top w:val="none" w:sz="0" w:space="0" w:color="auto"/>
            <w:left w:val="none" w:sz="0" w:space="0" w:color="auto"/>
            <w:bottom w:val="none" w:sz="0" w:space="0" w:color="auto"/>
            <w:right w:val="none" w:sz="0" w:space="0" w:color="auto"/>
          </w:divBdr>
        </w:div>
      </w:divsChild>
    </w:div>
    <w:div w:id="217211931">
      <w:bodyDiv w:val="1"/>
      <w:marLeft w:val="0"/>
      <w:marRight w:val="0"/>
      <w:marTop w:val="0"/>
      <w:marBottom w:val="0"/>
      <w:divBdr>
        <w:top w:val="none" w:sz="0" w:space="0" w:color="auto"/>
        <w:left w:val="none" w:sz="0" w:space="0" w:color="auto"/>
        <w:bottom w:val="none" w:sz="0" w:space="0" w:color="auto"/>
        <w:right w:val="none" w:sz="0" w:space="0" w:color="auto"/>
      </w:divBdr>
    </w:div>
    <w:div w:id="329678405">
      <w:bodyDiv w:val="1"/>
      <w:marLeft w:val="0"/>
      <w:marRight w:val="0"/>
      <w:marTop w:val="0"/>
      <w:marBottom w:val="0"/>
      <w:divBdr>
        <w:top w:val="none" w:sz="0" w:space="0" w:color="auto"/>
        <w:left w:val="none" w:sz="0" w:space="0" w:color="auto"/>
        <w:bottom w:val="none" w:sz="0" w:space="0" w:color="auto"/>
        <w:right w:val="none" w:sz="0" w:space="0" w:color="auto"/>
      </w:divBdr>
    </w:div>
    <w:div w:id="390690633">
      <w:bodyDiv w:val="1"/>
      <w:marLeft w:val="0"/>
      <w:marRight w:val="0"/>
      <w:marTop w:val="0"/>
      <w:marBottom w:val="0"/>
      <w:divBdr>
        <w:top w:val="none" w:sz="0" w:space="0" w:color="auto"/>
        <w:left w:val="none" w:sz="0" w:space="0" w:color="auto"/>
        <w:bottom w:val="none" w:sz="0" w:space="0" w:color="auto"/>
        <w:right w:val="none" w:sz="0" w:space="0" w:color="auto"/>
      </w:divBdr>
    </w:div>
    <w:div w:id="395206002">
      <w:bodyDiv w:val="1"/>
      <w:marLeft w:val="0"/>
      <w:marRight w:val="0"/>
      <w:marTop w:val="0"/>
      <w:marBottom w:val="0"/>
      <w:divBdr>
        <w:top w:val="none" w:sz="0" w:space="0" w:color="auto"/>
        <w:left w:val="none" w:sz="0" w:space="0" w:color="auto"/>
        <w:bottom w:val="none" w:sz="0" w:space="0" w:color="auto"/>
        <w:right w:val="none" w:sz="0" w:space="0" w:color="auto"/>
      </w:divBdr>
      <w:divsChild>
        <w:div w:id="300186660">
          <w:marLeft w:val="1575"/>
          <w:marRight w:val="0"/>
          <w:marTop w:val="0"/>
          <w:marBottom w:val="0"/>
          <w:divBdr>
            <w:top w:val="single" w:sz="2" w:space="3" w:color="4682B4"/>
            <w:left w:val="single" w:sz="2" w:space="0" w:color="4682B4"/>
            <w:bottom w:val="single" w:sz="2" w:space="3" w:color="4682B4"/>
            <w:right w:val="single" w:sz="2" w:space="3" w:color="4682B4"/>
          </w:divBdr>
          <w:divsChild>
            <w:div w:id="2005664608">
              <w:marLeft w:val="1575"/>
              <w:marRight w:val="0"/>
              <w:marTop w:val="150"/>
              <w:marBottom w:val="0"/>
              <w:divBdr>
                <w:top w:val="dotted" w:sz="6" w:space="3" w:color="D0D0D0"/>
                <w:left w:val="single" w:sz="2" w:space="0" w:color="4682B4"/>
                <w:bottom w:val="single" w:sz="2" w:space="3" w:color="4682B4"/>
                <w:right w:val="single" w:sz="2" w:space="3" w:color="4682B4"/>
              </w:divBdr>
            </w:div>
          </w:divsChild>
        </w:div>
      </w:divsChild>
    </w:div>
    <w:div w:id="410471276">
      <w:bodyDiv w:val="1"/>
      <w:marLeft w:val="0"/>
      <w:marRight w:val="0"/>
      <w:marTop w:val="0"/>
      <w:marBottom w:val="0"/>
      <w:divBdr>
        <w:top w:val="none" w:sz="0" w:space="0" w:color="auto"/>
        <w:left w:val="none" w:sz="0" w:space="0" w:color="auto"/>
        <w:bottom w:val="none" w:sz="0" w:space="0" w:color="auto"/>
        <w:right w:val="none" w:sz="0" w:space="0" w:color="auto"/>
      </w:divBdr>
    </w:div>
    <w:div w:id="462042487">
      <w:bodyDiv w:val="1"/>
      <w:marLeft w:val="0"/>
      <w:marRight w:val="0"/>
      <w:marTop w:val="0"/>
      <w:marBottom w:val="0"/>
      <w:divBdr>
        <w:top w:val="none" w:sz="0" w:space="0" w:color="auto"/>
        <w:left w:val="none" w:sz="0" w:space="0" w:color="auto"/>
        <w:bottom w:val="none" w:sz="0" w:space="0" w:color="auto"/>
        <w:right w:val="none" w:sz="0" w:space="0" w:color="auto"/>
      </w:divBdr>
    </w:div>
    <w:div w:id="513422085">
      <w:bodyDiv w:val="1"/>
      <w:marLeft w:val="0"/>
      <w:marRight w:val="0"/>
      <w:marTop w:val="0"/>
      <w:marBottom w:val="0"/>
      <w:divBdr>
        <w:top w:val="none" w:sz="0" w:space="0" w:color="auto"/>
        <w:left w:val="none" w:sz="0" w:space="0" w:color="auto"/>
        <w:bottom w:val="none" w:sz="0" w:space="0" w:color="auto"/>
        <w:right w:val="none" w:sz="0" w:space="0" w:color="auto"/>
      </w:divBdr>
    </w:div>
    <w:div w:id="537856614">
      <w:bodyDiv w:val="1"/>
      <w:marLeft w:val="0"/>
      <w:marRight w:val="0"/>
      <w:marTop w:val="0"/>
      <w:marBottom w:val="0"/>
      <w:divBdr>
        <w:top w:val="none" w:sz="0" w:space="0" w:color="auto"/>
        <w:left w:val="none" w:sz="0" w:space="0" w:color="auto"/>
        <w:bottom w:val="none" w:sz="0" w:space="0" w:color="auto"/>
        <w:right w:val="none" w:sz="0" w:space="0" w:color="auto"/>
      </w:divBdr>
      <w:divsChild>
        <w:div w:id="2079548113">
          <w:marLeft w:val="0"/>
          <w:marRight w:val="0"/>
          <w:marTop w:val="0"/>
          <w:marBottom w:val="0"/>
          <w:divBdr>
            <w:top w:val="none" w:sz="0" w:space="0" w:color="auto"/>
            <w:left w:val="none" w:sz="0" w:space="0" w:color="auto"/>
            <w:bottom w:val="none" w:sz="0" w:space="0" w:color="auto"/>
            <w:right w:val="none" w:sz="0" w:space="0" w:color="auto"/>
          </w:divBdr>
          <w:divsChild>
            <w:div w:id="1518958190">
              <w:marLeft w:val="0"/>
              <w:marRight w:val="0"/>
              <w:marTop w:val="0"/>
              <w:marBottom w:val="0"/>
              <w:divBdr>
                <w:top w:val="none" w:sz="0" w:space="0" w:color="auto"/>
                <w:left w:val="none" w:sz="0" w:space="0" w:color="auto"/>
                <w:bottom w:val="none" w:sz="0" w:space="0" w:color="auto"/>
                <w:right w:val="none" w:sz="0" w:space="0" w:color="auto"/>
              </w:divBdr>
              <w:divsChild>
                <w:div w:id="1260720628">
                  <w:marLeft w:val="0"/>
                  <w:marRight w:val="0"/>
                  <w:marTop w:val="0"/>
                  <w:marBottom w:val="0"/>
                  <w:divBdr>
                    <w:top w:val="none" w:sz="0" w:space="0" w:color="auto"/>
                    <w:left w:val="none" w:sz="0" w:space="0" w:color="auto"/>
                    <w:bottom w:val="none" w:sz="0" w:space="0" w:color="auto"/>
                    <w:right w:val="none" w:sz="0" w:space="0" w:color="auto"/>
                  </w:divBdr>
                  <w:divsChild>
                    <w:div w:id="1099640290">
                      <w:marLeft w:val="0"/>
                      <w:marRight w:val="0"/>
                      <w:marTop w:val="0"/>
                      <w:marBottom w:val="0"/>
                      <w:divBdr>
                        <w:top w:val="none" w:sz="0" w:space="0" w:color="auto"/>
                        <w:left w:val="none" w:sz="0" w:space="0" w:color="auto"/>
                        <w:bottom w:val="none" w:sz="0" w:space="0" w:color="auto"/>
                        <w:right w:val="none" w:sz="0" w:space="0" w:color="auto"/>
                      </w:divBdr>
                      <w:divsChild>
                        <w:div w:id="1131367131">
                          <w:marLeft w:val="0"/>
                          <w:marRight w:val="0"/>
                          <w:marTop w:val="0"/>
                          <w:marBottom w:val="0"/>
                          <w:divBdr>
                            <w:top w:val="none" w:sz="0" w:space="0" w:color="auto"/>
                            <w:left w:val="none" w:sz="0" w:space="0" w:color="auto"/>
                            <w:bottom w:val="none" w:sz="0" w:space="0" w:color="auto"/>
                            <w:right w:val="none" w:sz="0" w:space="0" w:color="auto"/>
                          </w:divBdr>
                          <w:divsChild>
                            <w:div w:id="21302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204487">
      <w:bodyDiv w:val="1"/>
      <w:marLeft w:val="0"/>
      <w:marRight w:val="0"/>
      <w:marTop w:val="0"/>
      <w:marBottom w:val="0"/>
      <w:divBdr>
        <w:top w:val="none" w:sz="0" w:space="0" w:color="auto"/>
        <w:left w:val="none" w:sz="0" w:space="0" w:color="auto"/>
        <w:bottom w:val="none" w:sz="0" w:space="0" w:color="auto"/>
        <w:right w:val="none" w:sz="0" w:space="0" w:color="auto"/>
      </w:divBdr>
    </w:div>
    <w:div w:id="598950656">
      <w:bodyDiv w:val="1"/>
      <w:marLeft w:val="0"/>
      <w:marRight w:val="0"/>
      <w:marTop w:val="0"/>
      <w:marBottom w:val="0"/>
      <w:divBdr>
        <w:top w:val="none" w:sz="0" w:space="0" w:color="auto"/>
        <w:left w:val="none" w:sz="0" w:space="0" w:color="auto"/>
        <w:bottom w:val="none" w:sz="0" w:space="0" w:color="auto"/>
        <w:right w:val="none" w:sz="0" w:space="0" w:color="auto"/>
      </w:divBdr>
    </w:div>
    <w:div w:id="610866233">
      <w:bodyDiv w:val="1"/>
      <w:marLeft w:val="0"/>
      <w:marRight w:val="0"/>
      <w:marTop w:val="0"/>
      <w:marBottom w:val="0"/>
      <w:divBdr>
        <w:top w:val="none" w:sz="0" w:space="0" w:color="auto"/>
        <w:left w:val="none" w:sz="0" w:space="0" w:color="auto"/>
        <w:bottom w:val="none" w:sz="0" w:space="0" w:color="auto"/>
        <w:right w:val="none" w:sz="0" w:space="0" w:color="auto"/>
      </w:divBdr>
    </w:div>
    <w:div w:id="647783931">
      <w:bodyDiv w:val="1"/>
      <w:marLeft w:val="0"/>
      <w:marRight w:val="0"/>
      <w:marTop w:val="0"/>
      <w:marBottom w:val="0"/>
      <w:divBdr>
        <w:top w:val="none" w:sz="0" w:space="0" w:color="auto"/>
        <w:left w:val="none" w:sz="0" w:space="0" w:color="auto"/>
        <w:bottom w:val="none" w:sz="0" w:space="0" w:color="auto"/>
        <w:right w:val="none" w:sz="0" w:space="0" w:color="auto"/>
      </w:divBdr>
    </w:div>
    <w:div w:id="663047403">
      <w:bodyDiv w:val="1"/>
      <w:marLeft w:val="0"/>
      <w:marRight w:val="0"/>
      <w:marTop w:val="0"/>
      <w:marBottom w:val="0"/>
      <w:divBdr>
        <w:top w:val="none" w:sz="0" w:space="0" w:color="auto"/>
        <w:left w:val="none" w:sz="0" w:space="0" w:color="auto"/>
        <w:bottom w:val="none" w:sz="0" w:space="0" w:color="auto"/>
        <w:right w:val="none" w:sz="0" w:space="0" w:color="auto"/>
      </w:divBdr>
    </w:div>
    <w:div w:id="692921070">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756441695">
      <w:bodyDiv w:val="1"/>
      <w:marLeft w:val="0"/>
      <w:marRight w:val="0"/>
      <w:marTop w:val="0"/>
      <w:marBottom w:val="0"/>
      <w:divBdr>
        <w:top w:val="none" w:sz="0" w:space="0" w:color="auto"/>
        <w:left w:val="none" w:sz="0" w:space="0" w:color="auto"/>
        <w:bottom w:val="none" w:sz="0" w:space="0" w:color="auto"/>
        <w:right w:val="none" w:sz="0" w:space="0" w:color="auto"/>
      </w:divBdr>
    </w:div>
    <w:div w:id="888344076">
      <w:bodyDiv w:val="1"/>
      <w:marLeft w:val="0"/>
      <w:marRight w:val="0"/>
      <w:marTop w:val="0"/>
      <w:marBottom w:val="0"/>
      <w:divBdr>
        <w:top w:val="none" w:sz="0" w:space="0" w:color="auto"/>
        <w:left w:val="none" w:sz="0" w:space="0" w:color="auto"/>
        <w:bottom w:val="none" w:sz="0" w:space="0" w:color="auto"/>
        <w:right w:val="none" w:sz="0" w:space="0" w:color="auto"/>
      </w:divBdr>
      <w:divsChild>
        <w:div w:id="1509904697">
          <w:marLeft w:val="0"/>
          <w:marRight w:val="0"/>
          <w:marTop w:val="0"/>
          <w:marBottom w:val="0"/>
          <w:divBdr>
            <w:top w:val="none" w:sz="0" w:space="0" w:color="auto"/>
            <w:left w:val="none" w:sz="0" w:space="0" w:color="auto"/>
            <w:bottom w:val="none" w:sz="0" w:space="0" w:color="auto"/>
            <w:right w:val="none" w:sz="0" w:space="0" w:color="auto"/>
          </w:divBdr>
        </w:div>
      </w:divsChild>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253928387">
      <w:bodyDiv w:val="1"/>
      <w:marLeft w:val="0"/>
      <w:marRight w:val="0"/>
      <w:marTop w:val="0"/>
      <w:marBottom w:val="0"/>
      <w:divBdr>
        <w:top w:val="none" w:sz="0" w:space="0" w:color="auto"/>
        <w:left w:val="none" w:sz="0" w:space="0" w:color="auto"/>
        <w:bottom w:val="none" w:sz="0" w:space="0" w:color="auto"/>
        <w:right w:val="none" w:sz="0" w:space="0" w:color="auto"/>
      </w:divBdr>
      <w:divsChild>
        <w:div w:id="1892812943">
          <w:marLeft w:val="1575"/>
          <w:marRight w:val="0"/>
          <w:marTop w:val="0"/>
          <w:marBottom w:val="0"/>
          <w:divBdr>
            <w:top w:val="single" w:sz="2" w:space="3" w:color="4682B4"/>
            <w:left w:val="single" w:sz="2" w:space="0" w:color="4682B4"/>
            <w:bottom w:val="single" w:sz="2" w:space="3" w:color="4682B4"/>
            <w:right w:val="single" w:sz="2" w:space="3" w:color="4682B4"/>
          </w:divBdr>
          <w:divsChild>
            <w:div w:id="953248184">
              <w:marLeft w:val="1575"/>
              <w:marRight w:val="0"/>
              <w:marTop w:val="150"/>
              <w:marBottom w:val="0"/>
              <w:divBdr>
                <w:top w:val="dotted" w:sz="6" w:space="3" w:color="D0D0D0"/>
                <w:left w:val="single" w:sz="2" w:space="0" w:color="4682B4"/>
                <w:bottom w:val="single" w:sz="2" w:space="3" w:color="4682B4"/>
                <w:right w:val="single" w:sz="2" w:space="3" w:color="4682B4"/>
              </w:divBdr>
            </w:div>
          </w:divsChild>
        </w:div>
      </w:divsChild>
    </w:div>
    <w:div w:id="1267151673">
      <w:bodyDiv w:val="1"/>
      <w:marLeft w:val="0"/>
      <w:marRight w:val="0"/>
      <w:marTop w:val="0"/>
      <w:marBottom w:val="0"/>
      <w:divBdr>
        <w:top w:val="none" w:sz="0" w:space="0" w:color="auto"/>
        <w:left w:val="none" w:sz="0" w:space="0" w:color="auto"/>
        <w:bottom w:val="none" w:sz="0" w:space="0" w:color="auto"/>
        <w:right w:val="none" w:sz="0" w:space="0" w:color="auto"/>
      </w:divBdr>
    </w:div>
    <w:div w:id="1337074759">
      <w:bodyDiv w:val="1"/>
      <w:marLeft w:val="0"/>
      <w:marRight w:val="0"/>
      <w:marTop w:val="0"/>
      <w:marBottom w:val="0"/>
      <w:divBdr>
        <w:top w:val="none" w:sz="0" w:space="0" w:color="auto"/>
        <w:left w:val="none" w:sz="0" w:space="0" w:color="auto"/>
        <w:bottom w:val="none" w:sz="0" w:space="0" w:color="auto"/>
        <w:right w:val="none" w:sz="0" w:space="0" w:color="auto"/>
      </w:divBdr>
    </w:div>
    <w:div w:id="1442071470">
      <w:bodyDiv w:val="1"/>
      <w:marLeft w:val="0"/>
      <w:marRight w:val="0"/>
      <w:marTop w:val="0"/>
      <w:marBottom w:val="0"/>
      <w:divBdr>
        <w:top w:val="none" w:sz="0" w:space="0" w:color="auto"/>
        <w:left w:val="none" w:sz="0" w:space="0" w:color="auto"/>
        <w:bottom w:val="none" w:sz="0" w:space="0" w:color="auto"/>
        <w:right w:val="none" w:sz="0" w:space="0" w:color="auto"/>
      </w:divBdr>
    </w:div>
    <w:div w:id="1498688583">
      <w:bodyDiv w:val="1"/>
      <w:marLeft w:val="0"/>
      <w:marRight w:val="0"/>
      <w:marTop w:val="0"/>
      <w:marBottom w:val="0"/>
      <w:divBdr>
        <w:top w:val="none" w:sz="0" w:space="0" w:color="auto"/>
        <w:left w:val="none" w:sz="0" w:space="0" w:color="auto"/>
        <w:bottom w:val="none" w:sz="0" w:space="0" w:color="auto"/>
        <w:right w:val="none" w:sz="0" w:space="0" w:color="auto"/>
      </w:divBdr>
    </w:div>
    <w:div w:id="1567572789">
      <w:bodyDiv w:val="1"/>
      <w:marLeft w:val="0"/>
      <w:marRight w:val="0"/>
      <w:marTop w:val="0"/>
      <w:marBottom w:val="0"/>
      <w:divBdr>
        <w:top w:val="none" w:sz="0" w:space="0" w:color="auto"/>
        <w:left w:val="none" w:sz="0" w:space="0" w:color="auto"/>
        <w:bottom w:val="none" w:sz="0" w:space="0" w:color="auto"/>
        <w:right w:val="none" w:sz="0" w:space="0" w:color="auto"/>
      </w:divBdr>
    </w:div>
    <w:div w:id="1926451980">
      <w:bodyDiv w:val="1"/>
      <w:marLeft w:val="0"/>
      <w:marRight w:val="0"/>
      <w:marTop w:val="0"/>
      <w:marBottom w:val="0"/>
      <w:divBdr>
        <w:top w:val="none" w:sz="0" w:space="0" w:color="auto"/>
        <w:left w:val="none" w:sz="0" w:space="0" w:color="auto"/>
        <w:bottom w:val="none" w:sz="0" w:space="0" w:color="auto"/>
        <w:right w:val="none" w:sz="0" w:space="0" w:color="auto"/>
      </w:divBdr>
      <w:divsChild>
        <w:div w:id="1589341606">
          <w:marLeft w:val="1575"/>
          <w:marRight w:val="0"/>
          <w:marTop w:val="0"/>
          <w:marBottom w:val="0"/>
          <w:divBdr>
            <w:top w:val="single" w:sz="2" w:space="3" w:color="4682B4"/>
            <w:left w:val="single" w:sz="2" w:space="0" w:color="4682B4"/>
            <w:bottom w:val="single" w:sz="2" w:space="3" w:color="4682B4"/>
            <w:right w:val="single" w:sz="2" w:space="3" w:color="4682B4"/>
          </w:divBdr>
          <w:divsChild>
            <w:div w:id="1969240300">
              <w:marLeft w:val="1575"/>
              <w:marRight w:val="0"/>
              <w:marTop w:val="150"/>
              <w:marBottom w:val="0"/>
              <w:divBdr>
                <w:top w:val="dotted" w:sz="6" w:space="3" w:color="D0D0D0"/>
                <w:left w:val="single" w:sz="2" w:space="0" w:color="4682B4"/>
                <w:bottom w:val="single" w:sz="2" w:space="3" w:color="4682B4"/>
                <w:right w:val="single" w:sz="2" w:space="3" w:color="4682B4"/>
              </w:divBdr>
            </w:div>
          </w:divsChild>
        </w:div>
      </w:divsChild>
    </w:div>
    <w:div w:id="2078357648">
      <w:bodyDiv w:val="1"/>
      <w:marLeft w:val="0"/>
      <w:marRight w:val="0"/>
      <w:marTop w:val="0"/>
      <w:marBottom w:val="0"/>
      <w:divBdr>
        <w:top w:val="none" w:sz="0" w:space="0" w:color="auto"/>
        <w:left w:val="none" w:sz="0" w:space="0" w:color="auto"/>
        <w:bottom w:val="none" w:sz="0" w:space="0" w:color="auto"/>
        <w:right w:val="none" w:sz="0" w:space="0" w:color="auto"/>
      </w:divBdr>
    </w:div>
    <w:div w:id="2123837310">
      <w:bodyDiv w:val="1"/>
      <w:marLeft w:val="0"/>
      <w:marRight w:val="0"/>
      <w:marTop w:val="0"/>
      <w:marBottom w:val="0"/>
      <w:divBdr>
        <w:top w:val="none" w:sz="0" w:space="0" w:color="auto"/>
        <w:left w:val="none" w:sz="0" w:space="0" w:color="auto"/>
        <w:bottom w:val="none" w:sz="0" w:space="0" w:color="auto"/>
        <w:right w:val="none" w:sz="0" w:space="0" w:color="auto"/>
      </w:divBdr>
    </w:div>
    <w:div w:id="2132744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oel@aspb.c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Promoció de la salut">
      <a:dk1>
        <a:sysClr val="windowText" lastClr="000000"/>
      </a:dk1>
      <a:lt1>
        <a:sysClr val="window" lastClr="FFFFFF"/>
      </a:lt1>
      <a:dk2>
        <a:srgbClr val="373545"/>
      </a:dk2>
      <a:lt2>
        <a:srgbClr val="DCD8DC"/>
      </a:lt2>
      <a:accent1>
        <a:srgbClr val="936D9A"/>
      </a:accent1>
      <a:accent2>
        <a:srgbClr val="BF4E83"/>
      </a:accent2>
      <a:accent3>
        <a:srgbClr val="023E73"/>
      </a:accent3>
      <a:accent4>
        <a:srgbClr val="6997AF"/>
      </a:accent4>
      <a:accent5>
        <a:srgbClr val="84ACB6"/>
      </a:accent5>
      <a:accent6>
        <a:srgbClr val="6F8183"/>
      </a:accent6>
      <a:hlink>
        <a:srgbClr val="936D9A"/>
      </a:hlink>
      <a:folHlink>
        <a:srgbClr val="936D9A"/>
      </a:folHlink>
    </a:clrScheme>
    <a:fontScheme name="ASPB">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9f8cc5-b4b8-47a4-95b9-08d52be5d2c4">
      <Terms xmlns="http://schemas.microsoft.com/office/infopath/2007/PartnerControls"/>
    </lcf76f155ced4ddcb4097134ff3c332f>
    <TaxCatchAll xmlns="95ca8564-3532-4f28-8b25-7af1549d75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B114F60C5AC0440ACC201E4875BE5AA" ma:contentTypeVersion="14" ma:contentTypeDescription="Crear nuevo documento." ma:contentTypeScope="" ma:versionID="294b27f482a74d921555a3ccca422d4f">
  <xsd:schema xmlns:xsd="http://www.w3.org/2001/XMLSchema" xmlns:xs="http://www.w3.org/2001/XMLSchema" xmlns:p="http://schemas.microsoft.com/office/2006/metadata/properties" xmlns:ns2="3c9f8cc5-b4b8-47a4-95b9-08d52be5d2c4" xmlns:ns3="95ca8564-3532-4f28-8b25-7af1549d7554" targetNamespace="http://schemas.microsoft.com/office/2006/metadata/properties" ma:root="true" ma:fieldsID="2eca923532415f06b060b2f6612b04a3" ns2:_="" ns3:_="">
    <xsd:import namespace="3c9f8cc5-b4b8-47a4-95b9-08d52be5d2c4"/>
    <xsd:import namespace="95ca8564-3532-4f28-8b25-7af1549d75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8cc5-b4b8-47a4-95b9-08d52be5d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3ae1a338-c1f6-4e1e-94e0-6e4773e2c01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ca8564-3532-4f28-8b25-7af1549d755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8b3c81c-6802-4182-9c7b-b79cea99978a}" ma:internalName="TaxCatchAll" ma:showField="CatchAllData" ma:web="95ca8564-3532-4f28-8b25-7af1549d7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456AD-A196-4C47-88DB-5F89C14D9EE9}">
  <ds:schemaRefs>
    <ds:schemaRef ds:uri="http://purl.org/dc/elements/1.1/"/>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3c9f8cc5-b4b8-47a4-95b9-08d52be5d2c4"/>
    <ds:schemaRef ds:uri="http://schemas.microsoft.com/office/infopath/2007/PartnerControls"/>
    <ds:schemaRef ds:uri="95ca8564-3532-4f28-8b25-7af1549d7554"/>
    <ds:schemaRef ds:uri="http://schemas.microsoft.com/office/2006/metadata/properties"/>
  </ds:schemaRefs>
</ds:datastoreItem>
</file>

<file path=customXml/itemProps2.xml><?xml version="1.0" encoding="utf-8"?>
<ds:datastoreItem xmlns:ds="http://schemas.openxmlformats.org/officeDocument/2006/customXml" ds:itemID="{360899C6-8DFE-4757-834E-427F5FC3C4E8}">
  <ds:schemaRefs>
    <ds:schemaRef ds:uri="http://schemas.microsoft.com/sharepoint/v3/contenttype/forms"/>
  </ds:schemaRefs>
</ds:datastoreItem>
</file>

<file path=customXml/itemProps3.xml><?xml version="1.0" encoding="utf-8"?>
<ds:datastoreItem xmlns:ds="http://schemas.openxmlformats.org/officeDocument/2006/customXml" ds:itemID="{D1DEBD59-43D3-4922-A335-B05819F3EA6F}">
  <ds:schemaRefs>
    <ds:schemaRef ds:uri="http://schemas.openxmlformats.org/officeDocument/2006/bibliography"/>
  </ds:schemaRefs>
</ds:datastoreItem>
</file>

<file path=customXml/itemProps4.xml><?xml version="1.0" encoding="utf-8"?>
<ds:datastoreItem xmlns:ds="http://schemas.openxmlformats.org/officeDocument/2006/customXml" ds:itemID="{6AEB9A67-CDC8-4895-8B55-10FC193A5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8cc5-b4b8-47a4-95b9-08d52be5d2c4"/>
    <ds:schemaRef ds:uri="95ca8564-3532-4f28-8b25-7af1549d7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3972</Words>
  <Characters>21847</Characters>
  <Application>Microsoft Office Word</Application>
  <DocSecurity>0</DocSecurity>
  <Lines>182</Lines>
  <Paragraphs>51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25768</CharactersWithSpaces>
  <SharedDoc>false</SharedDoc>
  <HLinks>
    <vt:vector size="102" baseType="variant">
      <vt:variant>
        <vt:i4>1376315</vt:i4>
      </vt:variant>
      <vt:variant>
        <vt:i4>98</vt:i4>
      </vt:variant>
      <vt:variant>
        <vt:i4>0</vt:i4>
      </vt:variant>
      <vt:variant>
        <vt:i4>5</vt:i4>
      </vt:variant>
      <vt:variant>
        <vt:lpwstr/>
      </vt:variant>
      <vt:variant>
        <vt:lpwstr>_Toc189832008</vt:lpwstr>
      </vt:variant>
      <vt:variant>
        <vt:i4>1376315</vt:i4>
      </vt:variant>
      <vt:variant>
        <vt:i4>92</vt:i4>
      </vt:variant>
      <vt:variant>
        <vt:i4>0</vt:i4>
      </vt:variant>
      <vt:variant>
        <vt:i4>5</vt:i4>
      </vt:variant>
      <vt:variant>
        <vt:lpwstr/>
      </vt:variant>
      <vt:variant>
        <vt:lpwstr>_Toc189832007</vt:lpwstr>
      </vt:variant>
      <vt:variant>
        <vt:i4>1376315</vt:i4>
      </vt:variant>
      <vt:variant>
        <vt:i4>86</vt:i4>
      </vt:variant>
      <vt:variant>
        <vt:i4>0</vt:i4>
      </vt:variant>
      <vt:variant>
        <vt:i4>5</vt:i4>
      </vt:variant>
      <vt:variant>
        <vt:lpwstr/>
      </vt:variant>
      <vt:variant>
        <vt:lpwstr>_Toc189832006</vt:lpwstr>
      </vt:variant>
      <vt:variant>
        <vt:i4>1376315</vt:i4>
      </vt:variant>
      <vt:variant>
        <vt:i4>80</vt:i4>
      </vt:variant>
      <vt:variant>
        <vt:i4>0</vt:i4>
      </vt:variant>
      <vt:variant>
        <vt:i4>5</vt:i4>
      </vt:variant>
      <vt:variant>
        <vt:lpwstr/>
      </vt:variant>
      <vt:variant>
        <vt:lpwstr>_Toc189832005</vt:lpwstr>
      </vt:variant>
      <vt:variant>
        <vt:i4>1376315</vt:i4>
      </vt:variant>
      <vt:variant>
        <vt:i4>74</vt:i4>
      </vt:variant>
      <vt:variant>
        <vt:i4>0</vt:i4>
      </vt:variant>
      <vt:variant>
        <vt:i4>5</vt:i4>
      </vt:variant>
      <vt:variant>
        <vt:lpwstr/>
      </vt:variant>
      <vt:variant>
        <vt:lpwstr>_Toc189832004</vt:lpwstr>
      </vt:variant>
      <vt:variant>
        <vt:i4>1376315</vt:i4>
      </vt:variant>
      <vt:variant>
        <vt:i4>68</vt:i4>
      </vt:variant>
      <vt:variant>
        <vt:i4>0</vt:i4>
      </vt:variant>
      <vt:variant>
        <vt:i4>5</vt:i4>
      </vt:variant>
      <vt:variant>
        <vt:lpwstr/>
      </vt:variant>
      <vt:variant>
        <vt:lpwstr>_Toc189832003</vt:lpwstr>
      </vt:variant>
      <vt:variant>
        <vt:i4>1376315</vt:i4>
      </vt:variant>
      <vt:variant>
        <vt:i4>62</vt:i4>
      </vt:variant>
      <vt:variant>
        <vt:i4>0</vt:i4>
      </vt:variant>
      <vt:variant>
        <vt:i4>5</vt:i4>
      </vt:variant>
      <vt:variant>
        <vt:lpwstr/>
      </vt:variant>
      <vt:variant>
        <vt:lpwstr>_Toc189832002</vt:lpwstr>
      </vt:variant>
      <vt:variant>
        <vt:i4>1376315</vt:i4>
      </vt:variant>
      <vt:variant>
        <vt:i4>56</vt:i4>
      </vt:variant>
      <vt:variant>
        <vt:i4>0</vt:i4>
      </vt:variant>
      <vt:variant>
        <vt:i4>5</vt:i4>
      </vt:variant>
      <vt:variant>
        <vt:lpwstr/>
      </vt:variant>
      <vt:variant>
        <vt:lpwstr>_Toc189832001</vt:lpwstr>
      </vt:variant>
      <vt:variant>
        <vt:i4>1376315</vt:i4>
      </vt:variant>
      <vt:variant>
        <vt:i4>50</vt:i4>
      </vt:variant>
      <vt:variant>
        <vt:i4>0</vt:i4>
      </vt:variant>
      <vt:variant>
        <vt:i4>5</vt:i4>
      </vt:variant>
      <vt:variant>
        <vt:lpwstr/>
      </vt:variant>
      <vt:variant>
        <vt:lpwstr>_Toc189832000</vt:lpwstr>
      </vt:variant>
      <vt:variant>
        <vt:i4>2031666</vt:i4>
      </vt:variant>
      <vt:variant>
        <vt:i4>44</vt:i4>
      </vt:variant>
      <vt:variant>
        <vt:i4>0</vt:i4>
      </vt:variant>
      <vt:variant>
        <vt:i4>5</vt:i4>
      </vt:variant>
      <vt:variant>
        <vt:lpwstr/>
      </vt:variant>
      <vt:variant>
        <vt:lpwstr>_Toc189831999</vt:lpwstr>
      </vt:variant>
      <vt:variant>
        <vt:i4>2031666</vt:i4>
      </vt:variant>
      <vt:variant>
        <vt:i4>38</vt:i4>
      </vt:variant>
      <vt:variant>
        <vt:i4>0</vt:i4>
      </vt:variant>
      <vt:variant>
        <vt:i4>5</vt:i4>
      </vt:variant>
      <vt:variant>
        <vt:lpwstr/>
      </vt:variant>
      <vt:variant>
        <vt:lpwstr>_Toc189831998</vt:lpwstr>
      </vt:variant>
      <vt:variant>
        <vt:i4>2031666</vt:i4>
      </vt:variant>
      <vt:variant>
        <vt:i4>32</vt:i4>
      </vt:variant>
      <vt:variant>
        <vt:i4>0</vt:i4>
      </vt:variant>
      <vt:variant>
        <vt:i4>5</vt:i4>
      </vt:variant>
      <vt:variant>
        <vt:lpwstr/>
      </vt:variant>
      <vt:variant>
        <vt:lpwstr>_Toc189831997</vt:lpwstr>
      </vt:variant>
      <vt:variant>
        <vt:i4>2031666</vt:i4>
      </vt:variant>
      <vt:variant>
        <vt:i4>26</vt:i4>
      </vt:variant>
      <vt:variant>
        <vt:i4>0</vt:i4>
      </vt:variant>
      <vt:variant>
        <vt:i4>5</vt:i4>
      </vt:variant>
      <vt:variant>
        <vt:lpwstr/>
      </vt:variant>
      <vt:variant>
        <vt:lpwstr>_Toc189831996</vt:lpwstr>
      </vt:variant>
      <vt:variant>
        <vt:i4>2031666</vt:i4>
      </vt:variant>
      <vt:variant>
        <vt:i4>20</vt:i4>
      </vt:variant>
      <vt:variant>
        <vt:i4>0</vt:i4>
      </vt:variant>
      <vt:variant>
        <vt:i4>5</vt:i4>
      </vt:variant>
      <vt:variant>
        <vt:lpwstr/>
      </vt:variant>
      <vt:variant>
        <vt:lpwstr>_Toc189831995</vt:lpwstr>
      </vt:variant>
      <vt:variant>
        <vt:i4>2031666</vt:i4>
      </vt:variant>
      <vt:variant>
        <vt:i4>14</vt:i4>
      </vt:variant>
      <vt:variant>
        <vt:i4>0</vt:i4>
      </vt:variant>
      <vt:variant>
        <vt:i4>5</vt:i4>
      </vt:variant>
      <vt:variant>
        <vt:lpwstr/>
      </vt:variant>
      <vt:variant>
        <vt:lpwstr>_Toc189831994</vt:lpwstr>
      </vt:variant>
      <vt:variant>
        <vt:i4>2031666</vt:i4>
      </vt:variant>
      <vt:variant>
        <vt:i4>8</vt:i4>
      </vt:variant>
      <vt:variant>
        <vt:i4>0</vt:i4>
      </vt:variant>
      <vt:variant>
        <vt:i4>5</vt:i4>
      </vt:variant>
      <vt:variant>
        <vt:lpwstr/>
      </vt:variant>
      <vt:variant>
        <vt:lpwstr>_Toc189831993</vt:lpwstr>
      </vt:variant>
      <vt:variant>
        <vt:i4>2031666</vt:i4>
      </vt:variant>
      <vt:variant>
        <vt:i4>2</vt:i4>
      </vt:variant>
      <vt:variant>
        <vt:i4>0</vt:i4>
      </vt:variant>
      <vt:variant>
        <vt:i4>5</vt:i4>
      </vt:variant>
      <vt:variant>
        <vt:lpwstr/>
      </vt:variant>
      <vt:variant>
        <vt:lpwstr>_Toc189831992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Anàlisi efectivitat</dc:title>
  <dc:subject/>
  <dc:creator>Confivac</dc:creator>
  <cp:keywords/>
  <cp:lastModifiedBy>Elena Roel Herranz</cp:lastModifiedBy>
  <cp:revision>2</cp:revision>
  <cp:lastPrinted>2024-09-03T22:00:00Z</cp:lastPrinted>
  <dcterms:created xsi:type="dcterms:W3CDTF">2025-02-12T14:32:00Z</dcterms:created>
  <dcterms:modified xsi:type="dcterms:W3CDTF">2025-02-12T14:32:00Z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MediaServiceImageTags">
    <vt:lpwstr/>
  </property>
  <property fmtid="{D5CDD505-2E9C-101B-9397-08002B2CF9AE}" pid="5" name="ContentTypeId">
    <vt:lpwstr>0x010100AB114F60C5AC0440ACC201E4875BE5AA</vt:lpwstr>
  </property>
</Properties>
</file>