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E7261" w14:textId="31B2E21C" w:rsidR="00436EBC" w:rsidRDefault="00303C2A">
      <w:pPr>
        <w:rPr>
          <w:b/>
          <w:bCs/>
          <w:sz w:val="24"/>
          <w:szCs w:val="24"/>
        </w:rPr>
      </w:pPr>
      <w:r>
        <w:rPr>
          <w:b/>
          <w:bCs/>
          <w:sz w:val="24"/>
          <w:szCs w:val="24"/>
        </w:rPr>
        <w:t>Supplementary Information</w:t>
      </w:r>
    </w:p>
    <w:p w14:paraId="1EA16BD7" w14:textId="77777777" w:rsidR="00303C2A" w:rsidRPr="00436EBC" w:rsidRDefault="00303C2A">
      <w:pPr>
        <w:rPr>
          <w:b/>
          <w:bCs/>
          <w:sz w:val="24"/>
          <w:szCs w:val="24"/>
        </w:rPr>
      </w:pPr>
    </w:p>
    <w:p w14:paraId="048A6069" w14:textId="77777777" w:rsidR="00436EBC" w:rsidRDefault="00436EBC"/>
    <w:p w14:paraId="053666EC" w14:textId="36991F31" w:rsidR="00303C2A" w:rsidRDefault="00303C2A">
      <w:r>
        <w:br w:type="page"/>
      </w:r>
    </w:p>
    <w:p w14:paraId="2B4E7E88" w14:textId="6C1FC485" w:rsidR="00436EBC" w:rsidRPr="00303C2A" w:rsidRDefault="00303C2A">
      <w:pPr>
        <w:rPr>
          <w:b/>
          <w:bCs/>
        </w:rPr>
      </w:pPr>
      <w:r w:rsidRPr="00303C2A">
        <w:rPr>
          <w:b/>
          <w:bCs/>
        </w:rPr>
        <w:lastRenderedPageBreak/>
        <w:t>Supplementary Note 1</w:t>
      </w:r>
    </w:p>
    <w:p w14:paraId="6BF6922B" w14:textId="77777777" w:rsidR="00303C2A" w:rsidRDefault="00303C2A"/>
    <w:p w14:paraId="559A4901" w14:textId="6B19CC4C" w:rsidR="00436EBC" w:rsidRPr="00436EBC" w:rsidRDefault="00436EBC" w:rsidP="00436EBC">
      <w:pPr>
        <w:rPr>
          <w:b/>
          <w:bCs/>
        </w:rPr>
      </w:pPr>
      <w:r w:rsidRPr="00436EBC">
        <w:rPr>
          <w:b/>
          <w:bCs/>
        </w:rPr>
        <w:t xml:space="preserve">Selection of the study stimuli </w:t>
      </w:r>
    </w:p>
    <w:p w14:paraId="51E26F0F" w14:textId="0C0B1FEA" w:rsidR="001F693E" w:rsidRDefault="003961D6" w:rsidP="00436EBC">
      <w:r>
        <w:t>The</w:t>
      </w:r>
      <w:r w:rsidR="00436EBC">
        <w:t xml:space="preserve"> four </w:t>
      </w:r>
      <w:r>
        <w:t>study stimuli (referred to as high-fat/low-sucrose, high-fat/high-sucrose, low-fat/ high-sucrose, and low-fat/low-sucrose “bottles”)</w:t>
      </w:r>
      <w:r w:rsidR="00436EBC">
        <w:t xml:space="preserve"> were tested</w:t>
      </w:r>
      <w:r>
        <w:t xml:space="preserve"> each with three different proportions of the ingredients </w:t>
      </w:r>
      <w:r>
        <w:rPr>
          <w:bCs/>
          <w:lang w:val="en-GB"/>
        </w:rPr>
        <w:t>(cow milk, cow cream, sucrose, and maltodextrin)</w:t>
      </w:r>
      <w:r w:rsidR="00436EBC">
        <w:t xml:space="preserve"> in a group of </w:t>
      </w:r>
      <w:r w:rsidR="00FF0447">
        <w:t>volunteers</w:t>
      </w:r>
      <w:r w:rsidR="00436EBC">
        <w:t xml:space="preserve"> (n</w:t>
      </w:r>
      <w:r>
        <w:t> </w:t>
      </w:r>
      <w:r w:rsidR="00436EBC">
        <w:t>=</w:t>
      </w:r>
      <w:r>
        <w:t> </w:t>
      </w:r>
      <w:r w:rsidR="00436EBC">
        <w:t xml:space="preserve">50) who were prospective candidates for bariatric surgery at the outpatient clinic of the USZ. Each </w:t>
      </w:r>
      <w:r w:rsidR="00EB395D">
        <w:t>stimulus</w:t>
      </w:r>
      <w:r w:rsidR="00436EBC">
        <w:t xml:space="preserve"> was rated by </w:t>
      </w:r>
      <w:r w:rsidR="00FF0447">
        <w:t>volunteers</w:t>
      </w:r>
      <w:r w:rsidR="00436EBC">
        <w:t xml:space="preserve"> using a self-reported </w:t>
      </w:r>
      <w:r>
        <w:t xml:space="preserve">100-mm </w:t>
      </w:r>
      <w:r w:rsidR="00436EBC">
        <w:t>visual analog</w:t>
      </w:r>
      <w:r>
        <w:t>ue</w:t>
      </w:r>
      <w:r w:rsidR="00436EBC">
        <w:t xml:space="preserve"> scale (VAS) </w:t>
      </w:r>
      <w:r>
        <w:t>for</w:t>
      </w:r>
      <w:r w:rsidR="00436EBC">
        <w:t xml:space="preserve"> five parameters: (1) aroma, (2) taste, (3) </w:t>
      </w:r>
      <w:r>
        <w:t>sweetness</w:t>
      </w:r>
      <w:r w:rsidR="00436EBC">
        <w:t xml:space="preserve">, (4) </w:t>
      </w:r>
      <w:r>
        <w:t>texture</w:t>
      </w:r>
      <w:r w:rsidR="00436EBC">
        <w:t xml:space="preserve">, and (5) liking of the consumed </w:t>
      </w:r>
      <w:r w:rsidR="00EB395D">
        <w:t>stimulus</w:t>
      </w:r>
      <w:r w:rsidR="00436EBC">
        <w:t xml:space="preserve">. The participants rated their responses on a scale ranging from </w:t>
      </w:r>
      <w:r>
        <w:t>“</w:t>
      </w:r>
      <w:r w:rsidR="00436EBC">
        <w:t>very unpleasant</w:t>
      </w:r>
      <w:r>
        <w:t>”</w:t>
      </w:r>
      <w:r w:rsidR="00436EBC">
        <w:t xml:space="preserve"> to </w:t>
      </w:r>
      <w:r>
        <w:t>“</w:t>
      </w:r>
      <w:r w:rsidR="00436EBC">
        <w:t>very pleasant</w:t>
      </w:r>
      <w:r>
        <w:t>”</w:t>
      </w:r>
      <w:r w:rsidR="00436EBC">
        <w:t xml:space="preserve"> for questions 1, 2, and </w:t>
      </w:r>
      <w:r>
        <w:t>4</w:t>
      </w:r>
      <w:r w:rsidR="00436EBC">
        <w:t xml:space="preserve">. For question </w:t>
      </w:r>
      <w:r>
        <w:t>3</w:t>
      </w:r>
      <w:r w:rsidR="00436EBC">
        <w:t xml:space="preserve">, the scale went from </w:t>
      </w:r>
      <w:r>
        <w:t>“</w:t>
      </w:r>
      <w:r w:rsidR="00436EBC">
        <w:t>unsweet</w:t>
      </w:r>
      <w:r>
        <w:t>”</w:t>
      </w:r>
      <w:r w:rsidR="00436EBC">
        <w:t xml:space="preserve"> to </w:t>
      </w:r>
      <w:r>
        <w:t>“</w:t>
      </w:r>
      <w:r w:rsidR="00436EBC">
        <w:t>very sweet,</w:t>
      </w:r>
      <w:r>
        <w:t>”</w:t>
      </w:r>
      <w:r w:rsidR="00436EBC">
        <w:t xml:space="preserve"> and for question 5, it ranged from </w:t>
      </w:r>
      <w:r>
        <w:t>“</w:t>
      </w:r>
      <w:r w:rsidR="00436EBC">
        <w:t>not at all</w:t>
      </w:r>
      <w:r>
        <w:t>”</w:t>
      </w:r>
      <w:r w:rsidR="00436EBC">
        <w:t xml:space="preserve"> to </w:t>
      </w:r>
      <w:r>
        <w:t>“</w:t>
      </w:r>
      <w:r w:rsidR="00436EBC">
        <w:t>very much.</w:t>
      </w:r>
      <w:r>
        <w:t>”</w:t>
      </w:r>
      <w:r w:rsidR="00436EBC">
        <w:t xml:space="preserve"> Supplementary Figure 1 displays the results of the test</w:t>
      </w:r>
      <w:r w:rsidR="00394BF0">
        <w:t xml:space="preserve">. The formulation number 3 of the four </w:t>
      </w:r>
      <w:r w:rsidR="00EB395D">
        <w:t>stimuli</w:t>
      </w:r>
      <w:r w:rsidR="00394BF0">
        <w:t xml:space="preserve"> had the lowest inter-</w:t>
      </w:r>
      <w:r w:rsidR="00422F28">
        <w:t>quartile</w:t>
      </w:r>
      <w:r w:rsidR="00394BF0">
        <w:t xml:space="preserve"> ranges for arom</w:t>
      </w:r>
      <w:r w:rsidR="00422F28">
        <w:t>a</w:t>
      </w:r>
      <w:r w:rsidR="00394BF0">
        <w:t xml:space="preserve">, taste, and sweetness, and the highest mean values of texture and liking for the four </w:t>
      </w:r>
      <w:r w:rsidR="00EB395D">
        <w:t>stimuli</w:t>
      </w:r>
      <w:r w:rsidR="00394BF0">
        <w:t>. The final formulation is shown in Table 3 of the main text.</w:t>
      </w:r>
    </w:p>
    <w:p w14:paraId="21ACFEAB" w14:textId="77777777" w:rsidR="001F693E" w:rsidRPr="001F693E" w:rsidRDefault="001F693E" w:rsidP="001F693E">
      <w:pPr>
        <w:rPr>
          <w:lang w:val="en-GB"/>
        </w:rPr>
      </w:pPr>
    </w:p>
    <w:p w14:paraId="04B2975A" w14:textId="77777777" w:rsidR="001F693E" w:rsidRPr="001F693E" w:rsidRDefault="001F693E" w:rsidP="001F693E">
      <w:pPr>
        <w:rPr>
          <w:lang w:val="en-GB"/>
        </w:rPr>
      </w:pPr>
      <w:r w:rsidRPr="001F693E">
        <w:rPr>
          <w:noProof/>
          <w:lang w:val="de-CH" w:eastAsia="de-CH"/>
        </w:rPr>
        <w:drawing>
          <wp:inline distT="0" distB="0" distL="0" distR="0" wp14:anchorId="0B5BB249" wp14:editId="57D35D81">
            <wp:extent cx="4263656" cy="3428163"/>
            <wp:effectExtent l="0" t="0" r="381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583040" name=""/>
                    <pic:cNvPicPr/>
                  </pic:nvPicPr>
                  <pic:blipFill>
                    <a:blip r:embed="rId6"/>
                    <a:stretch>
                      <a:fillRect/>
                    </a:stretch>
                  </pic:blipFill>
                  <pic:spPr>
                    <a:xfrm>
                      <a:off x="0" y="0"/>
                      <a:ext cx="4298364" cy="3456070"/>
                    </a:xfrm>
                    <a:prstGeom prst="rect">
                      <a:avLst/>
                    </a:prstGeom>
                  </pic:spPr>
                </pic:pic>
              </a:graphicData>
            </a:graphic>
          </wp:inline>
        </w:drawing>
      </w:r>
    </w:p>
    <w:p w14:paraId="772B2BDA" w14:textId="66F57BFC" w:rsidR="001F693E" w:rsidRDefault="003205C4" w:rsidP="001F693E">
      <w:r>
        <w:rPr>
          <w:lang w:val="en-GB"/>
        </w:rPr>
        <w:t xml:space="preserve">Supplementary Figure </w:t>
      </w:r>
      <w:r w:rsidR="001F693E" w:rsidRPr="001F693E">
        <w:rPr>
          <w:lang w:val="en-GB"/>
        </w:rPr>
        <w:t xml:space="preserve">1: </w:t>
      </w:r>
      <w:r w:rsidR="001F693E" w:rsidRPr="001F693E">
        <w:rPr>
          <w:bCs/>
          <w:lang w:val="en-GB"/>
        </w:rPr>
        <w:t xml:space="preserve">Evaluation </w:t>
      </w:r>
      <w:r>
        <w:rPr>
          <w:bCs/>
          <w:lang w:val="en-GB"/>
        </w:rPr>
        <w:t xml:space="preserve">with 100-mm </w:t>
      </w:r>
      <w:r w:rsidRPr="001F693E">
        <w:rPr>
          <w:bCs/>
          <w:lang w:val="en-GB"/>
        </w:rPr>
        <w:t>Visual Analogue Scal</w:t>
      </w:r>
      <w:r>
        <w:rPr>
          <w:bCs/>
          <w:lang w:val="en-GB"/>
        </w:rPr>
        <w:t>e</w:t>
      </w:r>
      <w:r w:rsidRPr="001F693E">
        <w:rPr>
          <w:bCs/>
          <w:lang w:val="en-GB"/>
        </w:rPr>
        <w:t xml:space="preserve"> (VAS)</w:t>
      </w:r>
      <w:r>
        <w:rPr>
          <w:bCs/>
          <w:lang w:val="en-GB"/>
        </w:rPr>
        <w:t xml:space="preserve"> </w:t>
      </w:r>
      <w:r w:rsidR="001F693E" w:rsidRPr="001F693E">
        <w:rPr>
          <w:bCs/>
          <w:lang w:val="en-GB"/>
        </w:rPr>
        <w:t>of</w:t>
      </w:r>
      <w:r>
        <w:rPr>
          <w:bCs/>
          <w:lang w:val="en-GB"/>
        </w:rPr>
        <w:t xml:space="preserve"> aroma, taste, sweetness, texture and liking for the four study stimuli, each proposed with three different proportions of the ingredients (cow milk, cow cream, sucrose, and maltodextrin)</w:t>
      </w:r>
      <w:r w:rsidR="001F693E" w:rsidRPr="001F693E">
        <w:rPr>
          <w:bCs/>
          <w:lang w:val="en-GB"/>
        </w:rPr>
        <w:t>.</w:t>
      </w:r>
    </w:p>
    <w:p w14:paraId="22EFF120" w14:textId="3336CE81" w:rsidR="00436EBC" w:rsidRDefault="00436EBC">
      <w:r>
        <w:br w:type="page"/>
      </w:r>
    </w:p>
    <w:p w14:paraId="115D2333" w14:textId="77777777" w:rsidR="00A8125E" w:rsidRPr="00A8125E" w:rsidRDefault="00A8125E" w:rsidP="00A8125E"/>
    <w:p w14:paraId="553D203C" w14:textId="1709BB55" w:rsidR="005B1557" w:rsidRDefault="00FF3F74" w:rsidP="0030262E">
      <w:fldSimple w:instr=" TOC \h \z \c &quot;Table&quot; ">
        <w:r>
          <w:rPr>
            <w:b/>
            <w:bCs/>
            <w:noProof/>
            <w:lang w:val="en-GB"/>
          </w:rPr>
          <w:t>No table of figures entries found.</w:t>
        </w:r>
      </w:fldSimple>
    </w:p>
    <w:p w14:paraId="2300F315" w14:textId="77777777" w:rsidR="006D66C4" w:rsidRDefault="006D66C4" w:rsidP="0030262E"/>
    <w:p w14:paraId="4989F6D0" w14:textId="77777777" w:rsidR="006D66C4" w:rsidRDefault="006D66C4" w:rsidP="0030262E"/>
    <w:p w14:paraId="4D560F95" w14:textId="33754C50" w:rsidR="002025F0" w:rsidRDefault="006D66C4">
      <w:pPr>
        <w:pStyle w:val="TableofFigures"/>
        <w:tabs>
          <w:tab w:val="right" w:leader="dot" w:pos="9010"/>
        </w:tabs>
        <w:rPr>
          <w:rFonts w:asciiTheme="minorHAnsi" w:eastAsiaTheme="minorEastAsia" w:hAnsiTheme="minorHAnsi" w:cstheme="minorBidi"/>
          <w:noProof/>
          <w:kern w:val="2"/>
          <w:sz w:val="22"/>
          <w:szCs w:val="22"/>
          <w:lang w:val="de-CH" w:eastAsia="de-CH"/>
          <w14:ligatures w14:val="standardContextual"/>
        </w:rPr>
      </w:pPr>
      <w:r>
        <w:fldChar w:fldCharType="begin"/>
      </w:r>
      <w:r>
        <w:instrText xml:space="preserve"> TOC \h \z \c "Supplementary Table" </w:instrText>
      </w:r>
      <w:r>
        <w:fldChar w:fldCharType="separate"/>
      </w:r>
      <w:hyperlink w:anchor="_Toc186800339" w:history="1">
        <w:r w:rsidR="002025F0" w:rsidRPr="00B45B58">
          <w:rPr>
            <w:rStyle w:val="Hyperlink"/>
            <w:noProof/>
          </w:rPr>
          <w:t>Supplementary Table 1: Baseline characteristics of the study participants of the Roux-en-Y Gastric Bypass group in The Netherlands (Rijnstate) and in Switzerland (University Hospital Zurich), respectively.</w:t>
        </w:r>
        <w:r w:rsidR="002025F0">
          <w:rPr>
            <w:noProof/>
            <w:webHidden/>
          </w:rPr>
          <w:tab/>
        </w:r>
        <w:r w:rsidR="002025F0">
          <w:rPr>
            <w:noProof/>
            <w:webHidden/>
          </w:rPr>
          <w:fldChar w:fldCharType="begin"/>
        </w:r>
        <w:r w:rsidR="002025F0">
          <w:rPr>
            <w:noProof/>
            <w:webHidden/>
          </w:rPr>
          <w:instrText xml:space="preserve"> PAGEREF _Toc186800339 \h </w:instrText>
        </w:r>
        <w:r w:rsidR="002025F0">
          <w:rPr>
            <w:noProof/>
            <w:webHidden/>
          </w:rPr>
        </w:r>
        <w:r w:rsidR="002025F0">
          <w:rPr>
            <w:noProof/>
            <w:webHidden/>
          </w:rPr>
          <w:fldChar w:fldCharType="separate"/>
        </w:r>
        <w:r w:rsidR="002025F0">
          <w:rPr>
            <w:noProof/>
            <w:webHidden/>
          </w:rPr>
          <w:t>10</w:t>
        </w:r>
        <w:r w:rsidR="002025F0">
          <w:rPr>
            <w:noProof/>
            <w:webHidden/>
          </w:rPr>
          <w:fldChar w:fldCharType="end"/>
        </w:r>
      </w:hyperlink>
    </w:p>
    <w:p w14:paraId="79A093B4" w14:textId="5207DC0B" w:rsidR="002025F0" w:rsidRDefault="002025F0">
      <w:pPr>
        <w:pStyle w:val="TableofFigures"/>
        <w:tabs>
          <w:tab w:val="right" w:leader="dot" w:pos="9010"/>
        </w:tabs>
        <w:rPr>
          <w:rFonts w:asciiTheme="minorHAnsi" w:eastAsiaTheme="minorEastAsia" w:hAnsiTheme="minorHAnsi" w:cstheme="minorBidi"/>
          <w:noProof/>
          <w:kern w:val="2"/>
          <w:sz w:val="22"/>
          <w:szCs w:val="22"/>
          <w:lang w:val="de-CH" w:eastAsia="de-CH"/>
          <w14:ligatures w14:val="standardContextual"/>
        </w:rPr>
      </w:pPr>
      <w:hyperlink w:anchor="_Toc186800340" w:history="1">
        <w:r w:rsidRPr="00B45B58">
          <w:rPr>
            <w:rStyle w:val="Hyperlink"/>
            <w:noProof/>
          </w:rPr>
          <w:t>Supplementary Table 2: Baseline characteristics of the study group with Obesity and of the study group undrgoing Roux-en-Y Gastric Bypass surgery.</w:t>
        </w:r>
        <w:r>
          <w:rPr>
            <w:noProof/>
            <w:webHidden/>
          </w:rPr>
          <w:tab/>
        </w:r>
        <w:r>
          <w:rPr>
            <w:noProof/>
            <w:webHidden/>
          </w:rPr>
          <w:fldChar w:fldCharType="begin"/>
        </w:r>
        <w:r>
          <w:rPr>
            <w:noProof/>
            <w:webHidden/>
          </w:rPr>
          <w:instrText xml:space="preserve"> PAGEREF _Toc186800340 \h </w:instrText>
        </w:r>
        <w:r>
          <w:rPr>
            <w:noProof/>
            <w:webHidden/>
          </w:rPr>
        </w:r>
        <w:r>
          <w:rPr>
            <w:noProof/>
            <w:webHidden/>
          </w:rPr>
          <w:fldChar w:fldCharType="separate"/>
        </w:r>
        <w:r>
          <w:rPr>
            <w:noProof/>
            <w:webHidden/>
          </w:rPr>
          <w:t>11</w:t>
        </w:r>
        <w:r>
          <w:rPr>
            <w:noProof/>
            <w:webHidden/>
          </w:rPr>
          <w:fldChar w:fldCharType="end"/>
        </w:r>
      </w:hyperlink>
    </w:p>
    <w:p w14:paraId="204F52A9" w14:textId="55C7D8D4" w:rsidR="002025F0" w:rsidRDefault="002025F0">
      <w:pPr>
        <w:pStyle w:val="TableofFigures"/>
        <w:tabs>
          <w:tab w:val="right" w:leader="dot" w:pos="9010"/>
        </w:tabs>
        <w:rPr>
          <w:rFonts w:asciiTheme="minorHAnsi" w:eastAsiaTheme="minorEastAsia" w:hAnsiTheme="minorHAnsi" w:cstheme="minorBidi"/>
          <w:noProof/>
          <w:kern w:val="2"/>
          <w:sz w:val="22"/>
          <w:szCs w:val="22"/>
          <w:lang w:val="de-CH" w:eastAsia="de-CH"/>
          <w14:ligatures w14:val="standardContextual"/>
        </w:rPr>
      </w:pPr>
      <w:hyperlink w:anchor="_Toc186800341" w:history="1">
        <w:r w:rsidRPr="00B45B58">
          <w:rPr>
            <w:rStyle w:val="Hyperlink"/>
            <w:noProof/>
          </w:rPr>
          <w:t>Supplementary Table 3: Measures of body weight of the study group undergoing Roux-en-Y Gastric Bypass (RYGB) surgery over the study period. The months refer to the number of months after RYGB surgery and not after the baseline measurement.</w:t>
        </w:r>
        <w:r>
          <w:rPr>
            <w:noProof/>
            <w:webHidden/>
          </w:rPr>
          <w:tab/>
        </w:r>
        <w:r>
          <w:rPr>
            <w:noProof/>
            <w:webHidden/>
          </w:rPr>
          <w:fldChar w:fldCharType="begin"/>
        </w:r>
        <w:r>
          <w:rPr>
            <w:noProof/>
            <w:webHidden/>
          </w:rPr>
          <w:instrText xml:space="preserve"> PAGEREF _Toc186800341 \h </w:instrText>
        </w:r>
        <w:r>
          <w:rPr>
            <w:noProof/>
            <w:webHidden/>
          </w:rPr>
        </w:r>
        <w:r>
          <w:rPr>
            <w:noProof/>
            <w:webHidden/>
          </w:rPr>
          <w:fldChar w:fldCharType="separate"/>
        </w:r>
        <w:r>
          <w:rPr>
            <w:noProof/>
            <w:webHidden/>
          </w:rPr>
          <w:t>12</w:t>
        </w:r>
        <w:r>
          <w:rPr>
            <w:noProof/>
            <w:webHidden/>
          </w:rPr>
          <w:fldChar w:fldCharType="end"/>
        </w:r>
      </w:hyperlink>
    </w:p>
    <w:p w14:paraId="1E22D106" w14:textId="20F6395F" w:rsidR="002025F0" w:rsidRDefault="002025F0">
      <w:pPr>
        <w:pStyle w:val="TableofFigures"/>
        <w:tabs>
          <w:tab w:val="right" w:leader="dot" w:pos="9010"/>
        </w:tabs>
        <w:rPr>
          <w:rFonts w:asciiTheme="minorHAnsi" w:eastAsiaTheme="minorEastAsia" w:hAnsiTheme="minorHAnsi" w:cstheme="minorBidi"/>
          <w:noProof/>
          <w:kern w:val="2"/>
          <w:sz w:val="22"/>
          <w:szCs w:val="22"/>
          <w:lang w:val="de-CH" w:eastAsia="de-CH"/>
          <w14:ligatures w14:val="standardContextual"/>
        </w:rPr>
      </w:pPr>
      <w:hyperlink w:anchor="_Toc186800342" w:history="1">
        <w:r w:rsidRPr="00B45B58">
          <w:rPr>
            <w:rStyle w:val="Hyperlink"/>
            <w:noProof/>
          </w:rPr>
          <w:t>Supplementary Table 4: Changes of body weight of the study group undergoing Roux-en-Y Gastric Bypass (RYGB) over the study period.</w:t>
        </w:r>
        <w:r>
          <w:rPr>
            <w:noProof/>
            <w:webHidden/>
          </w:rPr>
          <w:tab/>
        </w:r>
        <w:r>
          <w:rPr>
            <w:noProof/>
            <w:webHidden/>
          </w:rPr>
          <w:fldChar w:fldCharType="begin"/>
        </w:r>
        <w:r>
          <w:rPr>
            <w:noProof/>
            <w:webHidden/>
          </w:rPr>
          <w:instrText xml:space="preserve"> PAGEREF _Toc186800342 \h </w:instrText>
        </w:r>
        <w:r>
          <w:rPr>
            <w:noProof/>
            <w:webHidden/>
          </w:rPr>
        </w:r>
        <w:r>
          <w:rPr>
            <w:noProof/>
            <w:webHidden/>
          </w:rPr>
          <w:fldChar w:fldCharType="separate"/>
        </w:r>
        <w:r>
          <w:rPr>
            <w:noProof/>
            <w:webHidden/>
          </w:rPr>
          <w:t>13</w:t>
        </w:r>
        <w:r>
          <w:rPr>
            <w:noProof/>
            <w:webHidden/>
          </w:rPr>
          <w:fldChar w:fldCharType="end"/>
        </w:r>
      </w:hyperlink>
    </w:p>
    <w:p w14:paraId="38B98C6D" w14:textId="79FEA521" w:rsidR="002025F0" w:rsidRDefault="002025F0">
      <w:pPr>
        <w:pStyle w:val="TableofFigures"/>
        <w:tabs>
          <w:tab w:val="right" w:leader="dot" w:pos="9010"/>
        </w:tabs>
        <w:rPr>
          <w:rFonts w:asciiTheme="minorHAnsi" w:eastAsiaTheme="minorEastAsia" w:hAnsiTheme="minorHAnsi" w:cstheme="minorBidi"/>
          <w:noProof/>
          <w:kern w:val="2"/>
          <w:sz w:val="22"/>
          <w:szCs w:val="22"/>
          <w:lang w:val="de-CH" w:eastAsia="de-CH"/>
          <w14:ligatures w14:val="standardContextual"/>
        </w:rPr>
      </w:pPr>
      <w:hyperlink w:anchor="_Toc186800343" w:history="1">
        <w:r w:rsidRPr="00B45B58">
          <w:rPr>
            <w:rStyle w:val="Hyperlink"/>
            <w:noProof/>
          </w:rPr>
          <w:t>Supplementary Table 5: Changes of body weight of the study group with obesity over the study period.</w:t>
        </w:r>
        <w:r>
          <w:rPr>
            <w:noProof/>
            <w:webHidden/>
          </w:rPr>
          <w:tab/>
        </w:r>
        <w:r>
          <w:rPr>
            <w:noProof/>
            <w:webHidden/>
          </w:rPr>
          <w:fldChar w:fldCharType="begin"/>
        </w:r>
        <w:r>
          <w:rPr>
            <w:noProof/>
            <w:webHidden/>
          </w:rPr>
          <w:instrText xml:space="preserve"> PAGEREF _Toc186800343 \h </w:instrText>
        </w:r>
        <w:r>
          <w:rPr>
            <w:noProof/>
            <w:webHidden/>
          </w:rPr>
        </w:r>
        <w:r>
          <w:rPr>
            <w:noProof/>
            <w:webHidden/>
          </w:rPr>
          <w:fldChar w:fldCharType="separate"/>
        </w:r>
        <w:r>
          <w:rPr>
            <w:noProof/>
            <w:webHidden/>
          </w:rPr>
          <w:t>14</w:t>
        </w:r>
        <w:r>
          <w:rPr>
            <w:noProof/>
            <w:webHidden/>
          </w:rPr>
          <w:fldChar w:fldCharType="end"/>
        </w:r>
      </w:hyperlink>
    </w:p>
    <w:p w14:paraId="414D02BF" w14:textId="7361ED38" w:rsidR="002025F0" w:rsidRDefault="002025F0">
      <w:pPr>
        <w:pStyle w:val="TableofFigures"/>
        <w:tabs>
          <w:tab w:val="right" w:leader="dot" w:pos="9010"/>
        </w:tabs>
        <w:rPr>
          <w:rFonts w:asciiTheme="minorHAnsi" w:eastAsiaTheme="minorEastAsia" w:hAnsiTheme="minorHAnsi" w:cstheme="minorBidi"/>
          <w:noProof/>
          <w:kern w:val="2"/>
          <w:sz w:val="22"/>
          <w:szCs w:val="22"/>
          <w:lang w:val="de-CH" w:eastAsia="de-CH"/>
          <w14:ligatures w14:val="standardContextual"/>
        </w:rPr>
      </w:pPr>
      <w:hyperlink w:anchor="_Toc186800344" w:history="1">
        <w:r w:rsidRPr="00B45B58">
          <w:rPr>
            <w:rStyle w:val="Hyperlink"/>
            <w:noProof/>
          </w:rPr>
          <w:t>Supplementary Table 6: Changes of body weight of the study group with normal weight over the study period.</w:t>
        </w:r>
        <w:r>
          <w:rPr>
            <w:noProof/>
            <w:webHidden/>
          </w:rPr>
          <w:tab/>
        </w:r>
        <w:r>
          <w:rPr>
            <w:noProof/>
            <w:webHidden/>
          </w:rPr>
          <w:fldChar w:fldCharType="begin"/>
        </w:r>
        <w:r>
          <w:rPr>
            <w:noProof/>
            <w:webHidden/>
          </w:rPr>
          <w:instrText xml:space="preserve"> PAGEREF _Toc186800344 \h </w:instrText>
        </w:r>
        <w:r>
          <w:rPr>
            <w:noProof/>
            <w:webHidden/>
          </w:rPr>
        </w:r>
        <w:r>
          <w:rPr>
            <w:noProof/>
            <w:webHidden/>
          </w:rPr>
          <w:fldChar w:fldCharType="separate"/>
        </w:r>
        <w:r>
          <w:rPr>
            <w:noProof/>
            <w:webHidden/>
          </w:rPr>
          <w:t>15</w:t>
        </w:r>
        <w:r>
          <w:rPr>
            <w:noProof/>
            <w:webHidden/>
          </w:rPr>
          <w:fldChar w:fldCharType="end"/>
        </w:r>
      </w:hyperlink>
    </w:p>
    <w:p w14:paraId="426F285C" w14:textId="4863446A" w:rsidR="002025F0" w:rsidRDefault="002025F0">
      <w:pPr>
        <w:pStyle w:val="TableofFigures"/>
        <w:tabs>
          <w:tab w:val="right" w:leader="dot" w:pos="9010"/>
        </w:tabs>
        <w:rPr>
          <w:rFonts w:asciiTheme="minorHAnsi" w:eastAsiaTheme="minorEastAsia" w:hAnsiTheme="minorHAnsi" w:cstheme="minorBidi"/>
          <w:noProof/>
          <w:kern w:val="2"/>
          <w:sz w:val="22"/>
          <w:szCs w:val="22"/>
          <w:lang w:val="de-CH" w:eastAsia="de-CH"/>
          <w14:ligatures w14:val="standardContextual"/>
        </w:rPr>
      </w:pPr>
      <w:hyperlink w:anchor="_Toc186800345" w:history="1">
        <w:r w:rsidRPr="00B45B58">
          <w:rPr>
            <w:rStyle w:val="Hyperlink"/>
            <w:noProof/>
          </w:rPr>
          <w:t>Supplementary Table 7: Measures of total energy intake and absolute energy intake from macronutrients of the study group undergoing Roux-en-Y Gastric Bypass (RYGB) surgery over the study period. The months refer to the number of months after RYGB surgery and not after the baseline measurement.</w:t>
        </w:r>
        <w:r>
          <w:rPr>
            <w:noProof/>
            <w:webHidden/>
          </w:rPr>
          <w:tab/>
        </w:r>
        <w:r>
          <w:rPr>
            <w:noProof/>
            <w:webHidden/>
          </w:rPr>
          <w:fldChar w:fldCharType="begin"/>
        </w:r>
        <w:r>
          <w:rPr>
            <w:noProof/>
            <w:webHidden/>
          </w:rPr>
          <w:instrText xml:space="preserve"> PAGEREF _Toc186800345 \h </w:instrText>
        </w:r>
        <w:r>
          <w:rPr>
            <w:noProof/>
            <w:webHidden/>
          </w:rPr>
        </w:r>
        <w:r>
          <w:rPr>
            <w:noProof/>
            <w:webHidden/>
          </w:rPr>
          <w:fldChar w:fldCharType="separate"/>
        </w:r>
        <w:r>
          <w:rPr>
            <w:noProof/>
            <w:webHidden/>
          </w:rPr>
          <w:t>16</w:t>
        </w:r>
        <w:r>
          <w:rPr>
            <w:noProof/>
            <w:webHidden/>
          </w:rPr>
          <w:fldChar w:fldCharType="end"/>
        </w:r>
      </w:hyperlink>
    </w:p>
    <w:p w14:paraId="3D6C3C7F" w14:textId="65F4EE77" w:rsidR="002025F0" w:rsidRDefault="002025F0">
      <w:pPr>
        <w:pStyle w:val="TableofFigures"/>
        <w:tabs>
          <w:tab w:val="right" w:leader="dot" w:pos="9010"/>
        </w:tabs>
        <w:rPr>
          <w:rFonts w:asciiTheme="minorHAnsi" w:eastAsiaTheme="minorEastAsia" w:hAnsiTheme="minorHAnsi" w:cstheme="minorBidi"/>
          <w:noProof/>
          <w:kern w:val="2"/>
          <w:sz w:val="22"/>
          <w:szCs w:val="22"/>
          <w:lang w:val="de-CH" w:eastAsia="de-CH"/>
          <w14:ligatures w14:val="standardContextual"/>
        </w:rPr>
      </w:pPr>
      <w:hyperlink w:anchor="_Toc186800346" w:history="1">
        <w:r w:rsidRPr="00B45B58">
          <w:rPr>
            <w:rStyle w:val="Hyperlink"/>
            <w:noProof/>
          </w:rPr>
          <w:t>Supplementary Table 8: Measures of total energy intake and absolute energy intake from macronutrients of the study group with obesity over the study period.</w:t>
        </w:r>
        <w:r>
          <w:rPr>
            <w:noProof/>
            <w:webHidden/>
          </w:rPr>
          <w:tab/>
        </w:r>
        <w:r>
          <w:rPr>
            <w:noProof/>
            <w:webHidden/>
          </w:rPr>
          <w:fldChar w:fldCharType="begin"/>
        </w:r>
        <w:r>
          <w:rPr>
            <w:noProof/>
            <w:webHidden/>
          </w:rPr>
          <w:instrText xml:space="preserve"> PAGEREF _Toc186800346 \h </w:instrText>
        </w:r>
        <w:r>
          <w:rPr>
            <w:noProof/>
            <w:webHidden/>
          </w:rPr>
        </w:r>
        <w:r>
          <w:rPr>
            <w:noProof/>
            <w:webHidden/>
          </w:rPr>
          <w:fldChar w:fldCharType="separate"/>
        </w:r>
        <w:r>
          <w:rPr>
            <w:noProof/>
            <w:webHidden/>
          </w:rPr>
          <w:t>17</w:t>
        </w:r>
        <w:r>
          <w:rPr>
            <w:noProof/>
            <w:webHidden/>
          </w:rPr>
          <w:fldChar w:fldCharType="end"/>
        </w:r>
      </w:hyperlink>
    </w:p>
    <w:p w14:paraId="7C599D43" w14:textId="0491B693" w:rsidR="002025F0" w:rsidRDefault="002025F0">
      <w:pPr>
        <w:pStyle w:val="TableofFigures"/>
        <w:tabs>
          <w:tab w:val="right" w:leader="dot" w:pos="9010"/>
        </w:tabs>
        <w:rPr>
          <w:rFonts w:asciiTheme="minorHAnsi" w:eastAsiaTheme="minorEastAsia" w:hAnsiTheme="minorHAnsi" w:cstheme="minorBidi"/>
          <w:noProof/>
          <w:kern w:val="2"/>
          <w:sz w:val="22"/>
          <w:szCs w:val="22"/>
          <w:lang w:val="de-CH" w:eastAsia="de-CH"/>
          <w14:ligatures w14:val="standardContextual"/>
        </w:rPr>
      </w:pPr>
      <w:hyperlink w:anchor="_Toc186800347" w:history="1">
        <w:r w:rsidRPr="00B45B58">
          <w:rPr>
            <w:rStyle w:val="Hyperlink"/>
            <w:noProof/>
          </w:rPr>
          <w:t>Supplementary Table 9: Measures of total energy intake and absolute energy intake from macronutrients of the study group with normal weight over the study period.</w:t>
        </w:r>
        <w:r>
          <w:rPr>
            <w:noProof/>
            <w:webHidden/>
          </w:rPr>
          <w:tab/>
        </w:r>
        <w:r>
          <w:rPr>
            <w:noProof/>
            <w:webHidden/>
          </w:rPr>
          <w:fldChar w:fldCharType="begin"/>
        </w:r>
        <w:r>
          <w:rPr>
            <w:noProof/>
            <w:webHidden/>
          </w:rPr>
          <w:instrText xml:space="preserve"> PAGEREF _Toc186800347 \h </w:instrText>
        </w:r>
        <w:r>
          <w:rPr>
            <w:noProof/>
            <w:webHidden/>
          </w:rPr>
        </w:r>
        <w:r>
          <w:rPr>
            <w:noProof/>
            <w:webHidden/>
          </w:rPr>
          <w:fldChar w:fldCharType="separate"/>
        </w:r>
        <w:r>
          <w:rPr>
            <w:noProof/>
            <w:webHidden/>
          </w:rPr>
          <w:t>18</w:t>
        </w:r>
        <w:r>
          <w:rPr>
            <w:noProof/>
            <w:webHidden/>
          </w:rPr>
          <w:fldChar w:fldCharType="end"/>
        </w:r>
      </w:hyperlink>
    </w:p>
    <w:p w14:paraId="14F31E56" w14:textId="339D3F5F" w:rsidR="002025F0" w:rsidRDefault="002025F0">
      <w:pPr>
        <w:pStyle w:val="TableofFigures"/>
        <w:tabs>
          <w:tab w:val="right" w:leader="dot" w:pos="9010"/>
        </w:tabs>
        <w:rPr>
          <w:rFonts w:asciiTheme="minorHAnsi" w:eastAsiaTheme="minorEastAsia" w:hAnsiTheme="minorHAnsi" w:cstheme="minorBidi"/>
          <w:noProof/>
          <w:kern w:val="2"/>
          <w:sz w:val="22"/>
          <w:szCs w:val="22"/>
          <w:lang w:val="de-CH" w:eastAsia="de-CH"/>
          <w14:ligatures w14:val="standardContextual"/>
        </w:rPr>
      </w:pPr>
      <w:hyperlink w:anchor="_Toc186800348" w:history="1">
        <w:r w:rsidRPr="00B45B58">
          <w:rPr>
            <w:rStyle w:val="Hyperlink"/>
            <w:noProof/>
          </w:rPr>
          <w:t>Supplementary Table 10: Changes of total energy intake and absolute energy intake from macronutrients of the study group undergoing Roux-en-Y Gastric Bypass (RYGB) surgery over the study period.</w:t>
        </w:r>
        <w:r>
          <w:rPr>
            <w:noProof/>
            <w:webHidden/>
          </w:rPr>
          <w:tab/>
        </w:r>
        <w:r>
          <w:rPr>
            <w:noProof/>
            <w:webHidden/>
          </w:rPr>
          <w:fldChar w:fldCharType="begin"/>
        </w:r>
        <w:r>
          <w:rPr>
            <w:noProof/>
            <w:webHidden/>
          </w:rPr>
          <w:instrText xml:space="preserve"> PAGEREF _Toc186800348 \h </w:instrText>
        </w:r>
        <w:r>
          <w:rPr>
            <w:noProof/>
            <w:webHidden/>
          </w:rPr>
        </w:r>
        <w:r>
          <w:rPr>
            <w:noProof/>
            <w:webHidden/>
          </w:rPr>
          <w:fldChar w:fldCharType="separate"/>
        </w:r>
        <w:r>
          <w:rPr>
            <w:noProof/>
            <w:webHidden/>
          </w:rPr>
          <w:t>19</w:t>
        </w:r>
        <w:r>
          <w:rPr>
            <w:noProof/>
            <w:webHidden/>
          </w:rPr>
          <w:fldChar w:fldCharType="end"/>
        </w:r>
      </w:hyperlink>
    </w:p>
    <w:p w14:paraId="4DDF7A9F" w14:textId="7A44B9B6" w:rsidR="002025F0" w:rsidRDefault="002025F0">
      <w:pPr>
        <w:pStyle w:val="TableofFigures"/>
        <w:tabs>
          <w:tab w:val="right" w:leader="dot" w:pos="9010"/>
        </w:tabs>
        <w:rPr>
          <w:rFonts w:asciiTheme="minorHAnsi" w:eastAsiaTheme="minorEastAsia" w:hAnsiTheme="minorHAnsi" w:cstheme="minorBidi"/>
          <w:noProof/>
          <w:kern w:val="2"/>
          <w:sz w:val="22"/>
          <w:szCs w:val="22"/>
          <w:lang w:val="de-CH" w:eastAsia="de-CH"/>
          <w14:ligatures w14:val="standardContextual"/>
        </w:rPr>
      </w:pPr>
      <w:hyperlink w:anchor="_Toc186800349" w:history="1">
        <w:r w:rsidRPr="00B45B58">
          <w:rPr>
            <w:rStyle w:val="Hyperlink"/>
            <w:noProof/>
          </w:rPr>
          <w:t>Supplementary Table 11: Changes of total energy intake and absolute energy intake from macronutrients of the study group with obesity over the study period.</w:t>
        </w:r>
        <w:r>
          <w:rPr>
            <w:noProof/>
            <w:webHidden/>
          </w:rPr>
          <w:tab/>
        </w:r>
        <w:r>
          <w:rPr>
            <w:noProof/>
            <w:webHidden/>
          </w:rPr>
          <w:fldChar w:fldCharType="begin"/>
        </w:r>
        <w:r>
          <w:rPr>
            <w:noProof/>
            <w:webHidden/>
          </w:rPr>
          <w:instrText xml:space="preserve"> PAGEREF _Toc186800349 \h </w:instrText>
        </w:r>
        <w:r>
          <w:rPr>
            <w:noProof/>
            <w:webHidden/>
          </w:rPr>
        </w:r>
        <w:r>
          <w:rPr>
            <w:noProof/>
            <w:webHidden/>
          </w:rPr>
          <w:fldChar w:fldCharType="separate"/>
        </w:r>
        <w:r>
          <w:rPr>
            <w:noProof/>
            <w:webHidden/>
          </w:rPr>
          <w:t>21</w:t>
        </w:r>
        <w:r>
          <w:rPr>
            <w:noProof/>
            <w:webHidden/>
          </w:rPr>
          <w:fldChar w:fldCharType="end"/>
        </w:r>
      </w:hyperlink>
    </w:p>
    <w:p w14:paraId="116FF424" w14:textId="6D1FA4EE" w:rsidR="002025F0" w:rsidRDefault="002025F0">
      <w:pPr>
        <w:pStyle w:val="TableofFigures"/>
        <w:tabs>
          <w:tab w:val="right" w:leader="dot" w:pos="9010"/>
        </w:tabs>
        <w:rPr>
          <w:rFonts w:asciiTheme="minorHAnsi" w:eastAsiaTheme="minorEastAsia" w:hAnsiTheme="minorHAnsi" w:cstheme="minorBidi"/>
          <w:noProof/>
          <w:kern w:val="2"/>
          <w:sz w:val="22"/>
          <w:szCs w:val="22"/>
          <w:lang w:val="de-CH" w:eastAsia="de-CH"/>
          <w14:ligatures w14:val="standardContextual"/>
        </w:rPr>
      </w:pPr>
      <w:hyperlink w:anchor="_Toc186800350" w:history="1">
        <w:r w:rsidRPr="00B45B58">
          <w:rPr>
            <w:rStyle w:val="Hyperlink"/>
            <w:noProof/>
          </w:rPr>
          <w:t>Supplementary Table 12: Changes of total energy intake and absolute energy intake from macronutrients of the study group with normal weight over the study period.</w:t>
        </w:r>
        <w:r>
          <w:rPr>
            <w:noProof/>
            <w:webHidden/>
          </w:rPr>
          <w:tab/>
        </w:r>
        <w:r>
          <w:rPr>
            <w:noProof/>
            <w:webHidden/>
          </w:rPr>
          <w:fldChar w:fldCharType="begin"/>
        </w:r>
        <w:r>
          <w:rPr>
            <w:noProof/>
            <w:webHidden/>
          </w:rPr>
          <w:instrText xml:space="preserve"> PAGEREF _Toc186800350 \h </w:instrText>
        </w:r>
        <w:r>
          <w:rPr>
            <w:noProof/>
            <w:webHidden/>
          </w:rPr>
        </w:r>
        <w:r>
          <w:rPr>
            <w:noProof/>
            <w:webHidden/>
          </w:rPr>
          <w:fldChar w:fldCharType="separate"/>
        </w:r>
        <w:r>
          <w:rPr>
            <w:noProof/>
            <w:webHidden/>
          </w:rPr>
          <w:t>23</w:t>
        </w:r>
        <w:r>
          <w:rPr>
            <w:noProof/>
            <w:webHidden/>
          </w:rPr>
          <w:fldChar w:fldCharType="end"/>
        </w:r>
      </w:hyperlink>
    </w:p>
    <w:p w14:paraId="0EF5BC68" w14:textId="78FA1B53" w:rsidR="002025F0" w:rsidRDefault="002025F0">
      <w:pPr>
        <w:pStyle w:val="TableofFigures"/>
        <w:tabs>
          <w:tab w:val="right" w:leader="dot" w:pos="9010"/>
        </w:tabs>
        <w:rPr>
          <w:rFonts w:asciiTheme="minorHAnsi" w:eastAsiaTheme="minorEastAsia" w:hAnsiTheme="minorHAnsi" w:cstheme="minorBidi"/>
          <w:noProof/>
          <w:kern w:val="2"/>
          <w:sz w:val="22"/>
          <w:szCs w:val="22"/>
          <w:lang w:val="de-CH" w:eastAsia="de-CH"/>
          <w14:ligatures w14:val="standardContextual"/>
        </w:rPr>
      </w:pPr>
      <w:hyperlink w:anchor="_Toc186800351" w:history="1">
        <w:r w:rsidRPr="00B45B58">
          <w:rPr>
            <w:rStyle w:val="Hyperlink"/>
            <w:noProof/>
          </w:rPr>
          <w:t>Supplementary Table 13: Results of the Analysis of Variance for Absolute Intake of Energy, Carbohydrate, Sugar, Sucrose, Fat, and Protein among the three study groups, using the group with obesity as the reference group.</w:t>
        </w:r>
        <w:r>
          <w:rPr>
            <w:noProof/>
            <w:webHidden/>
          </w:rPr>
          <w:tab/>
        </w:r>
        <w:r>
          <w:rPr>
            <w:noProof/>
            <w:webHidden/>
          </w:rPr>
          <w:fldChar w:fldCharType="begin"/>
        </w:r>
        <w:r>
          <w:rPr>
            <w:noProof/>
            <w:webHidden/>
          </w:rPr>
          <w:instrText xml:space="preserve"> PAGEREF _Toc186800351 \h </w:instrText>
        </w:r>
        <w:r>
          <w:rPr>
            <w:noProof/>
            <w:webHidden/>
          </w:rPr>
        </w:r>
        <w:r>
          <w:rPr>
            <w:noProof/>
            <w:webHidden/>
          </w:rPr>
          <w:fldChar w:fldCharType="separate"/>
        </w:r>
        <w:r>
          <w:rPr>
            <w:noProof/>
            <w:webHidden/>
          </w:rPr>
          <w:t>24</w:t>
        </w:r>
        <w:r>
          <w:rPr>
            <w:noProof/>
            <w:webHidden/>
          </w:rPr>
          <w:fldChar w:fldCharType="end"/>
        </w:r>
      </w:hyperlink>
    </w:p>
    <w:p w14:paraId="0449A585" w14:textId="092EF244" w:rsidR="002025F0" w:rsidRDefault="002025F0">
      <w:pPr>
        <w:pStyle w:val="TableofFigures"/>
        <w:tabs>
          <w:tab w:val="right" w:leader="dot" w:pos="9010"/>
        </w:tabs>
        <w:rPr>
          <w:rFonts w:asciiTheme="minorHAnsi" w:eastAsiaTheme="minorEastAsia" w:hAnsiTheme="minorHAnsi" w:cstheme="minorBidi"/>
          <w:noProof/>
          <w:kern w:val="2"/>
          <w:sz w:val="22"/>
          <w:szCs w:val="22"/>
          <w:lang w:val="de-CH" w:eastAsia="de-CH"/>
          <w14:ligatures w14:val="standardContextual"/>
        </w:rPr>
      </w:pPr>
      <w:hyperlink w:anchor="_Toc186800352" w:history="1">
        <w:r w:rsidRPr="00B45B58">
          <w:rPr>
            <w:rStyle w:val="Hyperlink"/>
            <w:noProof/>
          </w:rPr>
          <w:t>Supplementary Table 14: Significant Pairwise Comparisons of Energy Intake Differences Between Baseline and Follow-up Time Points Within Cohorts.</w:t>
        </w:r>
        <w:r>
          <w:rPr>
            <w:noProof/>
            <w:webHidden/>
          </w:rPr>
          <w:tab/>
        </w:r>
        <w:r>
          <w:rPr>
            <w:noProof/>
            <w:webHidden/>
          </w:rPr>
          <w:fldChar w:fldCharType="begin"/>
        </w:r>
        <w:r>
          <w:rPr>
            <w:noProof/>
            <w:webHidden/>
          </w:rPr>
          <w:instrText xml:space="preserve"> PAGEREF _Toc186800352 \h </w:instrText>
        </w:r>
        <w:r>
          <w:rPr>
            <w:noProof/>
            <w:webHidden/>
          </w:rPr>
        </w:r>
        <w:r>
          <w:rPr>
            <w:noProof/>
            <w:webHidden/>
          </w:rPr>
          <w:fldChar w:fldCharType="separate"/>
        </w:r>
        <w:r>
          <w:rPr>
            <w:noProof/>
            <w:webHidden/>
          </w:rPr>
          <w:t>25</w:t>
        </w:r>
        <w:r>
          <w:rPr>
            <w:noProof/>
            <w:webHidden/>
          </w:rPr>
          <w:fldChar w:fldCharType="end"/>
        </w:r>
      </w:hyperlink>
    </w:p>
    <w:p w14:paraId="185F9A96" w14:textId="6292937F" w:rsidR="002025F0" w:rsidRDefault="002025F0">
      <w:pPr>
        <w:pStyle w:val="TableofFigures"/>
        <w:tabs>
          <w:tab w:val="right" w:leader="dot" w:pos="9010"/>
        </w:tabs>
        <w:rPr>
          <w:rFonts w:asciiTheme="minorHAnsi" w:eastAsiaTheme="minorEastAsia" w:hAnsiTheme="minorHAnsi" w:cstheme="minorBidi"/>
          <w:noProof/>
          <w:kern w:val="2"/>
          <w:sz w:val="22"/>
          <w:szCs w:val="22"/>
          <w:lang w:val="de-CH" w:eastAsia="de-CH"/>
          <w14:ligatures w14:val="standardContextual"/>
        </w:rPr>
      </w:pPr>
      <w:hyperlink w:anchor="_Toc186800353" w:history="1">
        <w:r w:rsidRPr="00B45B58">
          <w:rPr>
            <w:rStyle w:val="Hyperlink"/>
            <w:noProof/>
          </w:rPr>
          <w:t>0Supplementary Table 15: Significant Pairwise Comparisons of Energy Intake Differences Between Baseline and Follow-up Time Points Between Cohorts.</w:t>
        </w:r>
        <w:r>
          <w:rPr>
            <w:noProof/>
            <w:webHidden/>
          </w:rPr>
          <w:tab/>
        </w:r>
        <w:r>
          <w:rPr>
            <w:noProof/>
            <w:webHidden/>
          </w:rPr>
          <w:fldChar w:fldCharType="begin"/>
        </w:r>
        <w:r>
          <w:rPr>
            <w:noProof/>
            <w:webHidden/>
          </w:rPr>
          <w:instrText xml:space="preserve"> PAGEREF _Toc186800353 \h </w:instrText>
        </w:r>
        <w:r>
          <w:rPr>
            <w:noProof/>
            <w:webHidden/>
          </w:rPr>
        </w:r>
        <w:r>
          <w:rPr>
            <w:noProof/>
            <w:webHidden/>
          </w:rPr>
          <w:fldChar w:fldCharType="separate"/>
        </w:r>
        <w:r>
          <w:rPr>
            <w:noProof/>
            <w:webHidden/>
          </w:rPr>
          <w:t>26</w:t>
        </w:r>
        <w:r>
          <w:rPr>
            <w:noProof/>
            <w:webHidden/>
          </w:rPr>
          <w:fldChar w:fldCharType="end"/>
        </w:r>
      </w:hyperlink>
    </w:p>
    <w:p w14:paraId="26BA39F8" w14:textId="0A826EA0" w:rsidR="002025F0" w:rsidRDefault="002025F0">
      <w:pPr>
        <w:pStyle w:val="TableofFigures"/>
        <w:tabs>
          <w:tab w:val="right" w:leader="dot" w:pos="9010"/>
        </w:tabs>
        <w:rPr>
          <w:rFonts w:asciiTheme="minorHAnsi" w:eastAsiaTheme="minorEastAsia" w:hAnsiTheme="minorHAnsi" w:cstheme="minorBidi"/>
          <w:noProof/>
          <w:kern w:val="2"/>
          <w:sz w:val="22"/>
          <w:szCs w:val="22"/>
          <w:lang w:val="de-CH" w:eastAsia="de-CH"/>
          <w14:ligatures w14:val="standardContextual"/>
        </w:rPr>
      </w:pPr>
      <w:hyperlink w:anchor="_Toc186800354" w:history="1">
        <w:r w:rsidRPr="00B45B58">
          <w:rPr>
            <w:rStyle w:val="Hyperlink"/>
            <w:noProof/>
          </w:rPr>
          <w:t>4Supplementary Table 16: Significant Pairwise Comparisons of Energy Intake from Carbohydrates Differences Between Baseline and Follow-up Time Points Within Cohorts.</w:t>
        </w:r>
        <w:r>
          <w:rPr>
            <w:noProof/>
            <w:webHidden/>
          </w:rPr>
          <w:tab/>
        </w:r>
        <w:r>
          <w:rPr>
            <w:noProof/>
            <w:webHidden/>
          </w:rPr>
          <w:fldChar w:fldCharType="begin"/>
        </w:r>
        <w:r>
          <w:rPr>
            <w:noProof/>
            <w:webHidden/>
          </w:rPr>
          <w:instrText xml:space="preserve"> PAGEREF _Toc186800354 \h </w:instrText>
        </w:r>
        <w:r>
          <w:rPr>
            <w:noProof/>
            <w:webHidden/>
          </w:rPr>
        </w:r>
        <w:r>
          <w:rPr>
            <w:noProof/>
            <w:webHidden/>
          </w:rPr>
          <w:fldChar w:fldCharType="separate"/>
        </w:r>
        <w:r>
          <w:rPr>
            <w:noProof/>
            <w:webHidden/>
          </w:rPr>
          <w:t>27</w:t>
        </w:r>
        <w:r>
          <w:rPr>
            <w:noProof/>
            <w:webHidden/>
          </w:rPr>
          <w:fldChar w:fldCharType="end"/>
        </w:r>
      </w:hyperlink>
    </w:p>
    <w:p w14:paraId="514EB1E4" w14:textId="062DB2CB" w:rsidR="002025F0" w:rsidRDefault="002025F0">
      <w:pPr>
        <w:pStyle w:val="TableofFigures"/>
        <w:tabs>
          <w:tab w:val="right" w:leader="dot" w:pos="9010"/>
        </w:tabs>
        <w:rPr>
          <w:rFonts w:asciiTheme="minorHAnsi" w:eastAsiaTheme="minorEastAsia" w:hAnsiTheme="minorHAnsi" w:cstheme="minorBidi"/>
          <w:noProof/>
          <w:kern w:val="2"/>
          <w:sz w:val="22"/>
          <w:szCs w:val="22"/>
          <w:lang w:val="de-CH" w:eastAsia="de-CH"/>
          <w14:ligatures w14:val="standardContextual"/>
        </w:rPr>
      </w:pPr>
      <w:hyperlink w:anchor="_Toc186800355" w:history="1">
        <w:r w:rsidRPr="00B45B58">
          <w:rPr>
            <w:rStyle w:val="Hyperlink"/>
            <w:noProof/>
          </w:rPr>
          <w:t>Supplementary Table 17: Significant Pairwise Comparisons of Energy Intake from Carbohydrates Differences Between Baseline and Follow-up Time Points Between Cohorts.</w:t>
        </w:r>
        <w:r>
          <w:rPr>
            <w:noProof/>
            <w:webHidden/>
          </w:rPr>
          <w:tab/>
        </w:r>
        <w:r>
          <w:rPr>
            <w:noProof/>
            <w:webHidden/>
          </w:rPr>
          <w:fldChar w:fldCharType="begin"/>
        </w:r>
        <w:r>
          <w:rPr>
            <w:noProof/>
            <w:webHidden/>
          </w:rPr>
          <w:instrText xml:space="preserve"> PAGEREF _Toc186800355 \h </w:instrText>
        </w:r>
        <w:r>
          <w:rPr>
            <w:noProof/>
            <w:webHidden/>
          </w:rPr>
        </w:r>
        <w:r>
          <w:rPr>
            <w:noProof/>
            <w:webHidden/>
          </w:rPr>
          <w:fldChar w:fldCharType="separate"/>
        </w:r>
        <w:r>
          <w:rPr>
            <w:noProof/>
            <w:webHidden/>
          </w:rPr>
          <w:t>28</w:t>
        </w:r>
        <w:r>
          <w:rPr>
            <w:noProof/>
            <w:webHidden/>
          </w:rPr>
          <w:fldChar w:fldCharType="end"/>
        </w:r>
      </w:hyperlink>
    </w:p>
    <w:p w14:paraId="530B46A7" w14:textId="2C968294" w:rsidR="002025F0" w:rsidRDefault="002025F0">
      <w:pPr>
        <w:pStyle w:val="TableofFigures"/>
        <w:tabs>
          <w:tab w:val="right" w:leader="dot" w:pos="9010"/>
        </w:tabs>
        <w:rPr>
          <w:rFonts w:asciiTheme="minorHAnsi" w:eastAsiaTheme="minorEastAsia" w:hAnsiTheme="minorHAnsi" w:cstheme="minorBidi"/>
          <w:noProof/>
          <w:kern w:val="2"/>
          <w:sz w:val="22"/>
          <w:szCs w:val="22"/>
          <w:lang w:val="de-CH" w:eastAsia="de-CH"/>
          <w14:ligatures w14:val="standardContextual"/>
        </w:rPr>
      </w:pPr>
      <w:hyperlink w:anchor="_Toc186800356" w:history="1">
        <w:r w:rsidRPr="00B45B58">
          <w:rPr>
            <w:rStyle w:val="Hyperlink"/>
            <w:noProof/>
          </w:rPr>
          <w:t>Supplementary Table 18: Significant Pairwise Comparisons of Energy Intake from Sugars Differences Between Baseline and Follow-up Time Points Within Cohorts.</w:t>
        </w:r>
        <w:r>
          <w:rPr>
            <w:noProof/>
            <w:webHidden/>
          </w:rPr>
          <w:tab/>
        </w:r>
        <w:r>
          <w:rPr>
            <w:noProof/>
            <w:webHidden/>
          </w:rPr>
          <w:fldChar w:fldCharType="begin"/>
        </w:r>
        <w:r>
          <w:rPr>
            <w:noProof/>
            <w:webHidden/>
          </w:rPr>
          <w:instrText xml:space="preserve"> PAGEREF _Toc186800356 \h </w:instrText>
        </w:r>
        <w:r>
          <w:rPr>
            <w:noProof/>
            <w:webHidden/>
          </w:rPr>
        </w:r>
        <w:r>
          <w:rPr>
            <w:noProof/>
            <w:webHidden/>
          </w:rPr>
          <w:fldChar w:fldCharType="separate"/>
        </w:r>
        <w:r>
          <w:rPr>
            <w:noProof/>
            <w:webHidden/>
          </w:rPr>
          <w:t>29</w:t>
        </w:r>
        <w:r>
          <w:rPr>
            <w:noProof/>
            <w:webHidden/>
          </w:rPr>
          <w:fldChar w:fldCharType="end"/>
        </w:r>
      </w:hyperlink>
    </w:p>
    <w:p w14:paraId="72A251CD" w14:textId="401F9847" w:rsidR="002025F0" w:rsidRDefault="002025F0">
      <w:pPr>
        <w:pStyle w:val="TableofFigures"/>
        <w:tabs>
          <w:tab w:val="right" w:leader="dot" w:pos="9010"/>
        </w:tabs>
        <w:rPr>
          <w:rFonts w:asciiTheme="minorHAnsi" w:eastAsiaTheme="minorEastAsia" w:hAnsiTheme="minorHAnsi" w:cstheme="minorBidi"/>
          <w:noProof/>
          <w:kern w:val="2"/>
          <w:sz w:val="22"/>
          <w:szCs w:val="22"/>
          <w:lang w:val="de-CH" w:eastAsia="de-CH"/>
          <w14:ligatures w14:val="standardContextual"/>
        </w:rPr>
      </w:pPr>
      <w:hyperlink w:anchor="_Toc186800357" w:history="1">
        <w:r w:rsidRPr="00B45B58">
          <w:rPr>
            <w:rStyle w:val="Hyperlink"/>
            <w:noProof/>
          </w:rPr>
          <w:t>.Supplementary Table 19: Significant Pairwise Comparisons of Energy Intake from Sugars Differences Between Baseline and Follow-up Time Points Between Cohorts.</w:t>
        </w:r>
        <w:r>
          <w:rPr>
            <w:noProof/>
            <w:webHidden/>
          </w:rPr>
          <w:tab/>
        </w:r>
        <w:r>
          <w:rPr>
            <w:noProof/>
            <w:webHidden/>
          </w:rPr>
          <w:fldChar w:fldCharType="begin"/>
        </w:r>
        <w:r>
          <w:rPr>
            <w:noProof/>
            <w:webHidden/>
          </w:rPr>
          <w:instrText xml:space="preserve"> PAGEREF _Toc186800357 \h </w:instrText>
        </w:r>
        <w:r>
          <w:rPr>
            <w:noProof/>
            <w:webHidden/>
          </w:rPr>
        </w:r>
        <w:r>
          <w:rPr>
            <w:noProof/>
            <w:webHidden/>
          </w:rPr>
          <w:fldChar w:fldCharType="separate"/>
        </w:r>
        <w:r>
          <w:rPr>
            <w:noProof/>
            <w:webHidden/>
          </w:rPr>
          <w:t>30</w:t>
        </w:r>
        <w:r>
          <w:rPr>
            <w:noProof/>
            <w:webHidden/>
          </w:rPr>
          <w:fldChar w:fldCharType="end"/>
        </w:r>
      </w:hyperlink>
    </w:p>
    <w:p w14:paraId="58291D35" w14:textId="3413469C" w:rsidR="002025F0" w:rsidRDefault="002025F0">
      <w:pPr>
        <w:pStyle w:val="TableofFigures"/>
        <w:tabs>
          <w:tab w:val="right" w:leader="dot" w:pos="9010"/>
        </w:tabs>
        <w:rPr>
          <w:rFonts w:asciiTheme="minorHAnsi" w:eastAsiaTheme="minorEastAsia" w:hAnsiTheme="minorHAnsi" w:cstheme="minorBidi"/>
          <w:noProof/>
          <w:kern w:val="2"/>
          <w:sz w:val="22"/>
          <w:szCs w:val="22"/>
          <w:lang w:val="de-CH" w:eastAsia="de-CH"/>
          <w14:ligatures w14:val="standardContextual"/>
        </w:rPr>
      </w:pPr>
      <w:hyperlink w:anchor="_Toc186800358" w:history="1">
        <w:r w:rsidRPr="00B45B58">
          <w:rPr>
            <w:rStyle w:val="Hyperlink"/>
            <w:noProof/>
          </w:rPr>
          <w:t>Supplementary Table 20: Significant Pairwise Comparisons of Energy Intake from Sucrose Differences Between Baseline and Follow-up Time Points Between Cohorts.</w:t>
        </w:r>
        <w:r>
          <w:rPr>
            <w:noProof/>
            <w:webHidden/>
          </w:rPr>
          <w:tab/>
        </w:r>
        <w:r>
          <w:rPr>
            <w:noProof/>
            <w:webHidden/>
          </w:rPr>
          <w:fldChar w:fldCharType="begin"/>
        </w:r>
        <w:r>
          <w:rPr>
            <w:noProof/>
            <w:webHidden/>
          </w:rPr>
          <w:instrText xml:space="preserve"> PAGEREF _Toc186800358 \h </w:instrText>
        </w:r>
        <w:r>
          <w:rPr>
            <w:noProof/>
            <w:webHidden/>
          </w:rPr>
        </w:r>
        <w:r>
          <w:rPr>
            <w:noProof/>
            <w:webHidden/>
          </w:rPr>
          <w:fldChar w:fldCharType="separate"/>
        </w:r>
        <w:r>
          <w:rPr>
            <w:noProof/>
            <w:webHidden/>
          </w:rPr>
          <w:t>31</w:t>
        </w:r>
        <w:r>
          <w:rPr>
            <w:noProof/>
            <w:webHidden/>
          </w:rPr>
          <w:fldChar w:fldCharType="end"/>
        </w:r>
      </w:hyperlink>
    </w:p>
    <w:p w14:paraId="3C525E49" w14:textId="6A17D385" w:rsidR="002025F0" w:rsidRDefault="002025F0">
      <w:pPr>
        <w:pStyle w:val="TableofFigures"/>
        <w:tabs>
          <w:tab w:val="right" w:leader="dot" w:pos="9010"/>
        </w:tabs>
        <w:rPr>
          <w:rFonts w:asciiTheme="minorHAnsi" w:eastAsiaTheme="minorEastAsia" w:hAnsiTheme="minorHAnsi" w:cstheme="minorBidi"/>
          <w:noProof/>
          <w:kern w:val="2"/>
          <w:sz w:val="22"/>
          <w:szCs w:val="22"/>
          <w:lang w:val="de-CH" w:eastAsia="de-CH"/>
          <w14:ligatures w14:val="standardContextual"/>
        </w:rPr>
      </w:pPr>
      <w:hyperlink w:anchor="_Toc186800359" w:history="1">
        <w:r w:rsidRPr="00B45B58">
          <w:rPr>
            <w:rStyle w:val="Hyperlink"/>
            <w:noProof/>
          </w:rPr>
          <w:t>Supplementary Table 21: Significant Pairwise Comparisons of Energy Intake from Fats Differences Between Baseline and Follow-up Time Points Between Cohorts.</w:t>
        </w:r>
        <w:r>
          <w:rPr>
            <w:noProof/>
            <w:webHidden/>
          </w:rPr>
          <w:tab/>
        </w:r>
        <w:r>
          <w:rPr>
            <w:noProof/>
            <w:webHidden/>
          </w:rPr>
          <w:fldChar w:fldCharType="begin"/>
        </w:r>
        <w:r>
          <w:rPr>
            <w:noProof/>
            <w:webHidden/>
          </w:rPr>
          <w:instrText xml:space="preserve"> PAGEREF _Toc186800359 \h </w:instrText>
        </w:r>
        <w:r>
          <w:rPr>
            <w:noProof/>
            <w:webHidden/>
          </w:rPr>
        </w:r>
        <w:r>
          <w:rPr>
            <w:noProof/>
            <w:webHidden/>
          </w:rPr>
          <w:fldChar w:fldCharType="separate"/>
        </w:r>
        <w:r>
          <w:rPr>
            <w:noProof/>
            <w:webHidden/>
          </w:rPr>
          <w:t>32</w:t>
        </w:r>
        <w:r>
          <w:rPr>
            <w:noProof/>
            <w:webHidden/>
          </w:rPr>
          <w:fldChar w:fldCharType="end"/>
        </w:r>
      </w:hyperlink>
    </w:p>
    <w:p w14:paraId="3EF7DCCD" w14:textId="271ED42D" w:rsidR="002025F0" w:rsidRDefault="002025F0">
      <w:pPr>
        <w:pStyle w:val="TableofFigures"/>
        <w:tabs>
          <w:tab w:val="right" w:leader="dot" w:pos="9010"/>
        </w:tabs>
        <w:rPr>
          <w:rFonts w:asciiTheme="minorHAnsi" w:eastAsiaTheme="minorEastAsia" w:hAnsiTheme="minorHAnsi" w:cstheme="minorBidi"/>
          <w:noProof/>
          <w:kern w:val="2"/>
          <w:sz w:val="22"/>
          <w:szCs w:val="22"/>
          <w:lang w:val="de-CH" w:eastAsia="de-CH"/>
          <w14:ligatures w14:val="standardContextual"/>
        </w:rPr>
      </w:pPr>
      <w:hyperlink w:anchor="_Toc186800360" w:history="1">
        <w:r w:rsidRPr="00B45B58">
          <w:rPr>
            <w:rStyle w:val="Hyperlink"/>
            <w:noProof/>
          </w:rPr>
          <w:t>Supplementary Table 22: Significant Pairwise Comparisons of Energy Intake from Proteins Differences Between Baseline and Follow-up Time Points Within Cohorts.</w:t>
        </w:r>
        <w:r>
          <w:rPr>
            <w:noProof/>
            <w:webHidden/>
          </w:rPr>
          <w:tab/>
        </w:r>
        <w:r>
          <w:rPr>
            <w:noProof/>
            <w:webHidden/>
          </w:rPr>
          <w:fldChar w:fldCharType="begin"/>
        </w:r>
        <w:r>
          <w:rPr>
            <w:noProof/>
            <w:webHidden/>
          </w:rPr>
          <w:instrText xml:space="preserve"> PAGEREF _Toc186800360 \h </w:instrText>
        </w:r>
        <w:r>
          <w:rPr>
            <w:noProof/>
            <w:webHidden/>
          </w:rPr>
        </w:r>
        <w:r>
          <w:rPr>
            <w:noProof/>
            <w:webHidden/>
          </w:rPr>
          <w:fldChar w:fldCharType="separate"/>
        </w:r>
        <w:r>
          <w:rPr>
            <w:noProof/>
            <w:webHidden/>
          </w:rPr>
          <w:t>33</w:t>
        </w:r>
        <w:r>
          <w:rPr>
            <w:noProof/>
            <w:webHidden/>
          </w:rPr>
          <w:fldChar w:fldCharType="end"/>
        </w:r>
      </w:hyperlink>
    </w:p>
    <w:p w14:paraId="45DE8CD9" w14:textId="20F9F5E2" w:rsidR="002025F0" w:rsidRDefault="002025F0">
      <w:pPr>
        <w:pStyle w:val="TableofFigures"/>
        <w:tabs>
          <w:tab w:val="right" w:leader="dot" w:pos="9010"/>
        </w:tabs>
        <w:rPr>
          <w:rFonts w:asciiTheme="minorHAnsi" w:eastAsiaTheme="minorEastAsia" w:hAnsiTheme="minorHAnsi" w:cstheme="minorBidi"/>
          <w:noProof/>
          <w:kern w:val="2"/>
          <w:sz w:val="22"/>
          <w:szCs w:val="22"/>
          <w:lang w:val="de-CH" w:eastAsia="de-CH"/>
          <w14:ligatures w14:val="standardContextual"/>
        </w:rPr>
      </w:pPr>
      <w:hyperlink w:anchor="_Toc186800361" w:history="1">
        <w:r w:rsidRPr="00B45B58">
          <w:rPr>
            <w:rStyle w:val="Hyperlink"/>
            <w:noProof/>
          </w:rPr>
          <w:t>Supplementary Table 23: Significant Pairwise Comparisons of Energy Intake from Proteins Differences Between Baseline and Follow-up Time Points Between Cohorts.</w:t>
        </w:r>
        <w:r>
          <w:rPr>
            <w:noProof/>
            <w:webHidden/>
          </w:rPr>
          <w:tab/>
        </w:r>
        <w:r>
          <w:rPr>
            <w:noProof/>
            <w:webHidden/>
          </w:rPr>
          <w:fldChar w:fldCharType="begin"/>
        </w:r>
        <w:r>
          <w:rPr>
            <w:noProof/>
            <w:webHidden/>
          </w:rPr>
          <w:instrText xml:space="preserve"> PAGEREF _Toc186800361 \h </w:instrText>
        </w:r>
        <w:r>
          <w:rPr>
            <w:noProof/>
            <w:webHidden/>
          </w:rPr>
        </w:r>
        <w:r>
          <w:rPr>
            <w:noProof/>
            <w:webHidden/>
          </w:rPr>
          <w:fldChar w:fldCharType="separate"/>
        </w:r>
        <w:r>
          <w:rPr>
            <w:noProof/>
            <w:webHidden/>
          </w:rPr>
          <w:t>34</w:t>
        </w:r>
        <w:r>
          <w:rPr>
            <w:noProof/>
            <w:webHidden/>
          </w:rPr>
          <w:fldChar w:fldCharType="end"/>
        </w:r>
      </w:hyperlink>
    </w:p>
    <w:p w14:paraId="05CE3BA6" w14:textId="2BCDAA78" w:rsidR="002025F0" w:rsidRDefault="002025F0">
      <w:pPr>
        <w:pStyle w:val="TableofFigures"/>
        <w:tabs>
          <w:tab w:val="right" w:leader="dot" w:pos="9010"/>
        </w:tabs>
        <w:rPr>
          <w:rFonts w:asciiTheme="minorHAnsi" w:eastAsiaTheme="minorEastAsia" w:hAnsiTheme="minorHAnsi" w:cstheme="minorBidi"/>
          <w:noProof/>
          <w:kern w:val="2"/>
          <w:sz w:val="22"/>
          <w:szCs w:val="22"/>
          <w:lang w:val="de-CH" w:eastAsia="de-CH"/>
          <w14:ligatures w14:val="standardContextual"/>
        </w:rPr>
      </w:pPr>
      <w:hyperlink w:anchor="_Toc186800362" w:history="1">
        <w:r w:rsidRPr="00B45B58">
          <w:rPr>
            <w:rStyle w:val="Hyperlink"/>
            <w:noProof/>
          </w:rPr>
          <w:t>Supplementary Table 24: Results of the Analysis of Covariance for Relative Intake of Carbohydrate, Sugar, Sucrose, Fat, and Protein among the three study groups, using the group with obesity as the reference group, when adjusting for baseline values.</w:t>
        </w:r>
        <w:r>
          <w:rPr>
            <w:noProof/>
            <w:webHidden/>
          </w:rPr>
          <w:tab/>
        </w:r>
        <w:r>
          <w:rPr>
            <w:noProof/>
            <w:webHidden/>
          </w:rPr>
          <w:fldChar w:fldCharType="begin"/>
        </w:r>
        <w:r>
          <w:rPr>
            <w:noProof/>
            <w:webHidden/>
          </w:rPr>
          <w:instrText xml:space="preserve"> PAGEREF _Toc186800362 \h </w:instrText>
        </w:r>
        <w:r>
          <w:rPr>
            <w:noProof/>
            <w:webHidden/>
          </w:rPr>
        </w:r>
        <w:r>
          <w:rPr>
            <w:noProof/>
            <w:webHidden/>
          </w:rPr>
          <w:fldChar w:fldCharType="separate"/>
        </w:r>
        <w:r>
          <w:rPr>
            <w:noProof/>
            <w:webHidden/>
          </w:rPr>
          <w:t>36</w:t>
        </w:r>
        <w:r>
          <w:rPr>
            <w:noProof/>
            <w:webHidden/>
          </w:rPr>
          <w:fldChar w:fldCharType="end"/>
        </w:r>
      </w:hyperlink>
    </w:p>
    <w:p w14:paraId="53D30879" w14:textId="3C6CF9D9" w:rsidR="002025F0" w:rsidRDefault="002025F0">
      <w:pPr>
        <w:pStyle w:val="TableofFigures"/>
        <w:tabs>
          <w:tab w:val="right" w:leader="dot" w:pos="9010"/>
        </w:tabs>
        <w:rPr>
          <w:rFonts w:asciiTheme="minorHAnsi" w:eastAsiaTheme="minorEastAsia" w:hAnsiTheme="minorHAnsi" w:cstheme="minorBidi"/>
          <w:noProof/>
          <w:kern w:val="2"/>
          <w:sz w:val="22"/>
          <w:szCs w:val="22"/>
          <w:lang w:val="de-CH" w:eastAsia="de-CH"/>
          <w14:ligatures w14:val="standardContextual"/>
        </w:rPr>
      </w:pPr>
      <w:hyperlink w:anchor="_Toc186800363" w:history="1">
        <w:r w:rsidRPr="00B45B58">
          <w:rPr>
            <w:rStyle w:val="Hyperlink"/>
            <w:noProof/>
          </w:rPr>
          <w:t>Supplementary Table 25: Results of the Analysis of Variance for relative Intake of Carbohydrate, Sugar, Sucrose, Fat, and Protein among the three study groups, using the group with obesity as the reference group.</w:t>
        </w:r>
        <w:r>
          <w:rPr>
            <w:noProof/>
            <w:webHidden/>
          </w:rPr>
          <w:tab/>
        </w:r>
        <w:r>
          <w:rPr>
            <w:noProof/>
            <w:webHidden/>
          </w:rPr>
          <w:fldChar w:fldCharType="begin"/>
        </w:r>
        <w:r>
          <w:rPr>
            <w:noProof/>
            <w:webHidden/>
          </w:rPr>
          <w:instrText xml:space="preserve"> PAGEREF _Toc186800363 \h </w:instrText>
        </w:r>
        <w:r>
          <w:rPr>
            <w:noProof/>
            <w:webHidden/>
          </w:rPr>
        </w:r>
        <w:r>
          <w:rPr>
            <w:noProof/>
            <w:webHidden/>
          </w:rPr>
          <w:fldChar w:fldCharType="separate"/>
        </w:r>
        <w:r>
          <w:rPr>
            <w:noProof/>
            <w:webHidden/>
          </w:rPr>
          <w:t>37</w:t>
        </w:r>
        <w:r>
          <w:rPr>
            <w:noProof/>
            <w:webHidden/>
          </w:rPr>
          <w:fldChar w:fldCharType="end"/>
        </w:r>
      </w:hyperlink>
    </w:p>
    <w:p w14:paraId="61F8FA7F" w14:textId="78301103" w:rsidR="002025F0" w:rsidRDefault="002025F0">
      <w:pPr>
        <w:pStyle w:val="TableofFigures"/>
        <w:tabs>
          <w:tab w:val="right" w:leader="dot" w:pos="9010"/>
        </w:tabs>
        <w:rPr>
          <w:rFonts w:asciiTheme="minorHAnsi" w:eastAsiaTheme="minorEastAsia" w:hAnsiTheme="minorHAnsi" w:cstheme="minorBidi"/>
          <w:noProof/>
          <w:kern w:val="2"/>
          <w:sz w:val="22"/>
          <w:szCs w:val="22"/>
          <w:lang w:val="de-CH" w:eastAsia="de-CH"/>
          <w14:ligatures w14:val="standardContextual"/>
        </w:rPr>
      </w:pPr>
      <w:hyperlink w:anchor="_Toc186800364" w:history="1">
        <w:r w:rsidRPr="00B45B58">
          <w:rPr>
            <w:rStyle w:val="Hyperlink"/>
            <w:noProof/>
          </w:rPr>
          <w:t>Supplementary Table 26: Measures of relative macronutrient intake of the study group undergoing Roux-en-Y Gastric Bypass (RYGB) surgery over the study period. The months refer to the number of months after RYGB surgery and not after the baseline measurement.</w:t>
        </w:r>
        <w:r>
          <w:rPr>
            <w:noProof/>
            <w:webHidden/>
          </w:rPr>
          <w:tab/>
        </w:r>
        <w:r>
          <w:rPr>
            <w:noProof/>
            <w:webHidden/>
          </w:rPr>
          <w:fldChar w:fldCharType="begin"/>
        </w:r>
        <w:r>
          <w:rPr>
            <w:noProof/>
            <w:webHidden/>
          </w:rPr>
          <w:instrText xml:space="preserve"> PAGEREF _Toc186800364 \h </w:instrText>
        </w:r>
        <w:r>
          <w:rPr>
            <w:noProof/>
            <w:webHidden/>
          </w:rPr>
        </w:r>
        <w:r>
          <w:rPr>
            <w:noProof/>
            <w:webHidden/>
          </w:rPr>
          <w:fldChar w:fldCharType="separate"/>
        </w:r>
        <w:r>
          <w:rPr>
            <w:noProof/>
            <w:webHidden/>
          </w:rPr>
          <w:t>39</w:t>
        </w:r>
        <w:r>
          <w:rPr>
            <w:noProof/>
            <w:webHidden/>
          </w:rPr>
          <w:fldChar w:fldCharType="end"/>
        </w:r>
      </w:hyperlink>
    </w:p>
    <w:p w14:paraId="27AED399" w14:textId="705717ED" w:rsidR="002025F0" w:rsidRDefault="002025F0">
      <w:pPr>
        <w:pStyle w:val="TableofFigures"/>
        <w:tabs>
          <w:tab w:val="right" w:leader="dot" w:pos="9010"/>
        </w:tabs>
        <w:rPr>
          <w:rFonts w:asciiTheme="minorHAnsi" w:eastAsiaTheme="minorEastAsia" w:hAnsiTheme="minorHAnsi" w:cstheme="minorBidi"/>
          <w:noProof/>
          <w:kern w:val="2"/>
          <w:sz w:val="22"/>
          <w:szCs w:val="22"/>
          <w:lang w:val="de-CH" w:eastAsia="de-CH"/>
          <w14:ligatures w14:val="standardContextual"/>
        </w:rPr>
      </w:pPr>
      <w:hyperlink w:anchor="_Toc186800365" w:history="1">
        <w:r w:rsidRPr="00B45B58">
          <w:rPr>
            <w:rStyle w:val="Hyperlink"/>
            <w:noProof/>
          </w:rPr>
          <w:t>Supplementary Table 27: Changes of relative energy intake from macronutrients of the study group undergoing Roux-en-Y Gastric Bypass (RYGB) surgery over the study period.</w:t>
        </w:r>
        <w:r>
          <w:rPr>
            <w:noProof/>
            <w:webHidden/>
          </w:rPr>
          <w:tab/>
        </w:r>
        <w:r>
          <w:rPr>
            <w:noProof/>
            <w:webHidden/>
          </w:rPr>
          <w:fldChar w:fldCharType="begin"/>
        </w:r>
        <w:r>
          <w:rPr>
            <w:noProof/>
            <w:webHidden/>
          </w:rPr>
          <w:instrText xml:space="preserve"> PAGEREF _Toc186800365 \h </w:instrText>
        </w:r>
        <w:r>
          <w:rPr>
            <w:noProof/>
            <w:webHidden/>
          </w:rPr>
        </w:r>
        <w:r>
          <w:rPr>
            <w:noProof/>
            <w:webHidden/>
          </w:rPr>
          <w:fldChar w:fldCharType="separate"/>
        </w:r>
        <w:r>
          <w:rPr>
            <w:noProof/>
            <w:webHidden/>
          </w:rPr>
          <w:t>40</w:t>
        </w:r>
        <w:r>
          <w:rPr>
            <w:noProof/>
            <w:webHidden/>
          </w:rPr>
          <w:fldChar w:fldCharType="end"/>
        </w:r>
      </w:hyperlink>
    </w:p>
    <w:p w14:paraId="78F858EA" w14:textId="40B7DF12" w:rsidR="002025F0" w:rsidRDefault="002025F0">
      <w:pPr>
        <w:pStyle w:val="TableofFigures"/>
        <w:tabs>
          <w:tab w:val="right" w:leader="dot" w:pos="9010"/>
        </w:tabs>
        <w:rPr>
          <w:rFonts w:asciiTheme="minorHAnsi" w:eastAsiaTheme="minorEastAsia" w:hAnsiTheme="minorHAnsi" w:cstheme="minorBidi"/>
          <w:noProof/>
          <w:kern w:val="2"/>
          <w:sz w:val="22"/>
          <w:szCs w:val="22"/>
          <w:lang w:val="de-CH" w:eastAsia="de-CH"/>
          <w14:ligatures w14:val="standardContextual"/>
        </w:rPr>
      </w:pPr>
      <w:hyperlink w:anchor="_Toc186800366" w:history="1">
        <w:r w:rsidRPr="00B45B58">
          <w:rPr>
            <w:rStyle w:val="Hyperlink"/>
            <w:noProof/>
          </w:rPr>
          <w:t>Supplementary Table 28: Measures of relative energy intake from macronutrients of the study group with obesity over the study period.</w:t>
        </w:r>
        <w:r>
          <w:rPr>
            <w:noProof/>
            <w:webHidden/>
          </w:rPr>
          <w:tab/>
        </w:r>
        <w:r>
          <w:rPr>
            <w:noProof/>
            <w:webHidden/>
          </w:rPr>
          <w:fldChar w:fldCharType="begin"/>
        </w:r>
        <w:r>
          <w:rPr>
            <w:noProof/>
            <w:webHidden/>
          </w:rPr>
          <w:instrText xml:space="preserve"> PAGEREF _Toc186800366 \h </w:instrText>
        </w:r>
        <w:r>
          <w:rPr>
            <w:noProof/>
            <w:webHidden/>
          </w:rPr>
        </w:r>
        <w:r>
          <w:rPr>
            <w:noProof/>
            <w:webHidden/>
          </w:rPr>
          <w:fldChar w:fldCharType="separate"/>
        </w:r>
        <w:r>
          <w:rPr>
            <w:noProof/>
            <w:webHidden/>
          </w:rPr>
          <w:t>41</w:t>
        </w:r>
        <w:r>
          <w:rPr>
            <w:noProof/>
            <w:webHidden/>
          </w:rPr>
          <w:fldChar w:fldCharType="end"/>
        </w:r>
      </w:hyperlink>
    </w:p>
    <w:p w14:paraId="6A77FC05" w14:textId="48B2CD5F" w:rsidR="002025F0" w:rsidRDefault="002025F0">
      <w:pPr>
        <w:pStyle w:val="TableofFigures"/>
        <w:tabs>
          <w:tab w:val="right" w:leader="dot" w:pos="9010"/>
        </w:tabs>
        <w:rPr>
          <w:rFonts w:asciiTheme="minorHAnsi" w:eastAsiaTheme="minorEastAsia" w:hAnsiTheme="minorHAnsi" w:cstheme="minorBidi"/>
          <w:noProof/>
          <w:kern w:val="2"/>
          <w:sz w:val="22"/>
          <w:szCs w:val="22"/>
          <w:lang w:val="de-CH" w:eastAsia="de-CH"/>
          <w14:ligatures w14:val="standardContextual"/>
        </w:rPr>
      </w:pPr>
      <w:hyperlink w:anchor="_Toc186800367" w:history="1">
        <w:r w:rsidRPr="00B45B58">
          <w:rPr>
            <w:rStyle w:val="Hyperlink"/>
            <w:noProof/>
          </w:rPr>
          <w:t>Supplementary Table 29: Changes of relative energy intake from macronutrients of the study group with obesity over the study period.</w:t>
        </w:r>
        <w:r>
          <w:rPr>
            <w:noProof/>
            <w:webHidden/>
          </w:rPr>
          <w:tab/>
        </w:r>
        <w:r>
          <w:rPr>
            <w:noProof/>
            <w:webHidden/>
          </w:rPr>
          <w:fldChar w:fldCharType="begin"/>
        </w:r>
        <w:r>
          <w:rPr>
            <w:noProof/>
            <w:webHidden/>
          </w:rPr>
          <w:instrText xml:space="preserve"> PAGEREF _Toc186800367 \h </w:instrText>
        </w:r>
        <w:r>
          <w:rPr>
            <w:noProof/>
            <w:webHidden/>
          </w:rPr>
        </w:r>
        <w:r>
          <w:rPr>
            <w:noProof/>
            <w:webHidden/>
          </w:rPr>
          <w:fldChar w:fldCharType="separate"/>
        </w:r>
        <w:r>
          <w:rPr>
            <w:noProof/>
            <w:webHidden/>
          </w:rPr>
          <w:t>42</w:t>
        </w:r>
        <w:r>
          <w:rPr>
            <w:noProof/>
            <w:webHidden/>
          </w:rPr>
          <w:fldChar w:fldCharType="end"/>
        </w:r>
      </w:hyperlink>
    </w:p>
    <w:p w14:paraId="180C4521" w14:textId="589E5135" w:rsidR="002025F0" w:rsidRDefault="002025F0">
      <w:pPr>
        <w:pStyle w:val="TableofFigures"/>
        <w:tabs>
          <w:tab w:val="right" w:leader="dot" w:pos="9010"/>
        </w:tabs>
        <w:rPr>
          <w:rFonts w:asciiTheme="minorHAnsi" w:eastAsiaTheme="minorEastAsia" w:hAnsiTheme="minorHAnsi" w:cstheme="minorBidi"/>
          <w:noProof/>
          <w:kern w:val="2"/>
          <w:sz w:val="22"/>
          <w:szCs w:val="22"/>
          <w:lang w:val="de-CH" w:eastAsia="de-CH"/>
          <w14:ligatures w14:val="standardContextual"/>
        </w:rPr>
      </w:pPr>
      <w:hyperlink w:anchor="_Toc186800368" w:history="1">
        <w:r w:rsidRPr="00B45B58">
          <w:rPr>
            <w:rStyle w:val="Hyperlink"/>
            <w:noProof/>
          </w:rPr>
          <w:t>Supplementary Table 30: Measures of relative energy intake from macronutrients of the study group with normal weight over the study period.</w:t>
        </w:r>
        <w:r>
          <w:rPr>
            <w:noProof/>
            <w:webHidden/>
          </w:rPr>
          <w:tab/>
        </w:r>
        <w:r>
          <w:rPr>
            <w:noProof/>
            <w:webHidden/>
          </w:rPr>
          <w:fldChar w:fldCharType="begin"/>
        </w:r>
        <w:r>
          <w:rPr>
            <w:noProof/>
            <w:webHidden/>
          </w:rPr>
          <w:instrText xml:space="preserve"> PAGEREF _Toc186800368 \h </w:instrText>
        </w:r>
        <w:r>
          <w:rPr>
            <w:noProof/>
            <w:webHidden/>
          </w:rPr>
        </w:r>
        <w:r>
          <w:rPr>
            <w:noProof/>
            <w:webHidden/>
          </w:rPr>
          <w:fldChar w:fldCharType="separate"/>
        </w:r>
        <w:r>
          <w:rPr>
            <w:noProof/>
            <w:webHidden/>
          </w:rPr>
          <w:t>43</w:t>
        </w:r>
        <w:r>
          <w:rPr>
            <w:noProof/>
            <w:webHidden/>
          </w:rPr>
          <w:fldChar w:fldCharType="end"/>
        </w:r>
      </w:hyperlink>
    </w:p>
    <w:p w14:paraId="29C4B963" w14:textId="07659E40" w:rsidR="002025F0" w:rsidRDefault="002025F0">
      <w:pPr>
        <w:pStyle w:val="TableofFigures"/>
        <w:tabs>
          <w:tab w:val="right" w:leader="dot" w:pos="9010"/>
        </w:tabs>
        <w:rPr>
          <w:rFonts w:asciiTheme="minorHAnsi" w:eastAsiaTheme="minorEastAsia" w:hAnsiTheme="minorHAnsi" w:cstheme="minorBidi"/>
          <w:noProof/>
          <w:kern w:val="2"/>
          <w:sz w:val="22"/>
          <w:szCs w:val="22"/>
          <w:lang w:val="de-CH" w:eastAsia="de-CH"/>
          <w14:ligatures w14:val="standardContextual"/>
        </w:rPr>
      </w:pPr>
      <w:hyperlink w:anchor="_Toc186800369" w:history="1">
        <w:r w:rsidRPr="00B45B58">
          <w:rPr>
            <w:rStyle w:val="Hyperlink"/>
            <w:noProof/>
          </w:rPr>
          <w:t>Supplementary Table 31: Changes of relative energy intake from macronutrients of the study group with normal weight over the study period.</w:t>
        </w:r>
        <w:r>
          <w:rPr>
            <w:noProof/>
            <w:webHidden/>
          </w:rPr>
          <w:tab/>
        </w:r>
        <w:r>
          <w:rPr>
            <w:noProof/>
            <w:webHidden/>
          </w:rPr>
          <w:fldChar w:fldCharType="begin"/>
        </w:r>
        <w:r>
          <w:rPr>
            <w:noProof/>
            <w:webHidden/>
          </w:rPr>
          <w:instrText xml:space="preserve"> PAGEREF _Toc186800369 \h </w:instrText>
        </w:r>
        <w:r>
          <w:rPr>
            <w:noProof/>
            <w:webHidden/>
          </w:rPr>
        </w:r>
        <w:r>
          <w:rPr>
            <w:noProof/>
            <w:webHidden/>
          </w:rPr>
          <w:fldChar w:fldCharType="separate"/>
        </w:r>
        <w:r>
          <w:rPr>
            <w:noProof/>
            <w:webHidden/>
          </w:rPr>
          <w:t>44</w:t>
        </w:r>
        <w:r>
          <w:rPr>
            <w:noProof/>
            <w:webHidden/>
          </w:rPr>
          <w:fldChar w:fldCharType="end"/>
        </w:r>
      </w:hyperlink>
    </w:p>
    <w:p w14:paraId="7B08DFDB" w14:textId="3CCAA599" w:rsidR="002025F0" w:rsidRDefault="002025F0">
      <w:pPr>
        <w:pStyle w:val="TableofFigures"/>
        <w:tabs>
          <w:tab w:val="right" w:leader="dot" w:pos="9010"/>
        </w:tabs>
        <w:rPr>
          <w:rFonts w:asciiTheme="minorHAnsi" w:eastAsiaTheme="minorEastAsia" w:hAnsiTheme="minorHAnsi" w:cstheme="minorBidi"/>
          <w:noProof/>
          <w:kern w:val="2"/>
          <w:sz w:val="22"/>
          <w:szCs w:val="22"/>
          <w:lang w:val="de-CH" w:eastAsia="de-CH"/>
          <w14:ligatures w14:val="standardContextual"/>
        </w:rPr>
      </w:pPr>
      <w:hyperlink w:anchor="_Toc186800370" w:history="1">
        <w:r w:rsidRPr="00B45B58">
          <w:rPr>
            <w:rStyle w:val="Hyperlink"/>
            <w:noProof/>
          </w:rPr>
          <w:t>Supplementary Table 32: Results of Linear Correlation Analysis for Weight Loss and Energy Intake from Sugars in the study group undergoing Roux-en-Y Gastric Bypass (RYGB) surgery.</w:t>
        </w:r>
        <w:r>
          <w:rPr>
            <w:noProof/>
            <w:webHidden/>
          </w:rPr>
          <w:tab/>
        </w:r>
        <w:r>
          <w:rPr>
            <w:noProof/>
            <w:webHidden/>
          </w:rPr>
          <w:fldChar w:fldCharType="begin"/>
        </w:r>
        <w:r>
          <w:rPr>
            <w:noProof/>
            <w:webHidden/>
          </w:rPr>
          <w:instrText xml:space="preserve"> PAGEREF _Toc186800370 \h </w:instrText>
        </w:r>
        <w:r>
          <w:rPr>
            <w:noProof/>
            <w:webHidden/>
          </w:rPr>
        </w:r>
        <w:r>
          <w:rPr>
            <w:noProof/>
            <w:webHidden/>
          </w:rPr>
          <w:fldChar w:fldCharType="separate"/>
        </w:r>
        <w:r>
          <w:rPr>
            <w:noProof/>
            <w:webHidden/>
          </w:rPr>
          <w:t>45</w:t>
        </w:r>
        <w:r>
          <w:rPr>
            <w:noProof/>
            <w:webHidden/>
          </w:rPr>
          <w:fldChar w:fldCharType="end"/>
        </w:r>
      </w:hyperlink>
    </w:p>
    <w:p w14:paraId="1E80CD0C" w14:textId="538841F1" w:rsidR="002025F0" w:rsidRDefault="002025F0">
      <w:pPr>
        <w:pStyle w:val="TableofFigures"/>
        <w:tabs>
          <w:tab w:val="right" w:leader="dot" w:pos="9010"/>
        </w:tabs>
        <w:rPr>
          <w:rFonts w:asciiTheme="minorHAnsi" w:eastAsiaTheme="minorEastAsia" w:hAnsiTheme="minorHAnsi" w:cstheme="minorBidi"/>
          <w:noProof/>
          <w:kern w:val="2"/>
          <w:sz w:val="22"/>
          <w:szCs w:val="22"/>
          <w:lang w:val="de-CH" w:eastAsia="de-CH"/>
          <w14:ligatures w14:val="standardContextual"/>
        </w:rPr>
      </w:pPr>
      <w:hyperlink w:anchor="_Toc186800371" w:history="1">
        <w:r w:rsidRPr="00B45B58">
          <w:rPr>
            <w:rStyle w:val="Hyperlink"/>
            <w:noProof/>
          </w:rPr>
          <w:t>Supplementary Table 33: Results of Linear Correlation Analysis for Weight Loss and Decrease in Energy Intake from Sugars Compared to Baseline in the study group undergoing Roux-en-Y Gastric Bypass (RYGB) surgery.</w:t>
        </w:r>
        <w:r>
          <w:rPr>
            <w:noProof/>
            <w:webHidden/>
          </w:rPr>
          <w:tab/>
        </w:r>
        <w:r>
          <w:rPr>
            <w:noProof/>
            <w:webHidden/>
          </w:rPr>
          <w:fldChar w:fldCharType="begin"/>
        </w:r>
        <w:r>
          <w:rPr>
            <w:noProof/>
            <w:webHidden/>
          </w:rPr>
          <w:instrText xml:space="preserve"> PAGEREF _Toc186800371 \h </w:instrText>
        </w:r>
        <w:r>
          <w:rPr>
            <w:noProof/>
            <w:webHidden/>
          </w:rPr>
        </w:r>
        <w:r>
          <w:rPr>
            <w:noProof/>
            <w:webHidden/>
          </w:rPr>
          <w:fldChar w:fldCharType="separate"/>
        </w:r>
        <w:r>
          <w:rPr>
            <w:noProof/>
            <w:webHidden/>
          </w:rPr>
          <w:t>46</w:t>
        </w:r>
        <w:r>
          <w:rPr>
            <w:noProof/>
            <w:webHidden/>
          </w:rPr>
          <w:fldChar w:fldCharType="end"/>
        </w:r>
      </w:hyperlink>
    </w:p>
    <w:p w14:paraId="4E46FBD5" w14:textId="4182FBC2" w:rsidR="002025F0" w:rsidRDefault="002025F0">
      <w:pPr>
        <w:pStyle w:val="TableofFigures"/>
        <w:tabs>
          <w:tab w:val="right" w:leader="dot" w:pos="9010"/>
        </w:tabs>
        <w:rPr>
          <w:rFonts w:asciiTheme="minorHAnsi" w:eastAsiaTheme="minorEastAsia" w:hAnsiTheme="minorHAnsi" w:cstheme="minorBidi"/>
          <w:noProof/>
          <w:kern w:val="2"/>
          <w:sz w:val="22"/>
          <w:szCs w:val="22"/>
          <w:lang w:val="de-CH" w:eastAsia="de-CH"/>
          <w14:ligatures w14:val="standardContextual"/>
        </w:rPr>
      </w:pPr>
      <w:hyperlink w:anchor="_Toc186800372" w:history="1">
        <w:r w:rsidRPr="00B45B58">
          <w:rPr>
            <w:rStyle w:val="Hyperlink"/>
            <w:noProof/>
          </w:rPr>
          <w:t>Supplementary Table 34: Results of Partial Correlation Analysis for Weight Loss and Energy Intake from Sugars Adjusted for Basal Metabolic Rate (BMR) in the study group undergoing Roux-en-Y Gastric Bypass (RYGB) surgery.</w:t>
        </w:r>
        <w:r>
          <w:rPr>
            <w:noProof/>
            <w:webHidden/>
          </w:rPr>
          <w:tab/>
        </w:r>
        <w:r>
          <w:rPr>
            <w:noProof/>
            <w:webHidden/>
          </w:rPr>
          <w:fldChar w:fldCharType="begin"/>
        </w:r>
        <w:r>
          <w:rPr>
            <w:noProof/>
            <w:webHidden/>
          </w:rPr>
          <w:instrText xml:space="preserve"> PAGEREF _Toc186800372 \h </w:instrText>
        </w:r>
        <w:r>
          <w:rPr>
            <w:noProof/>
            <w:webHidden/>
          </w:rPr>
        </w:r>
        <w:r>
          <w:rPr>
            <w:noProof/>
            <w:webHidden/>
          </w:rPr>
          <w:fldChar w:fldCharType="separate"/>
        </w:r>
        <w:r>
          <w:rPr>
            <w:noProof/>
            <w:webHidden/>
          </w:rPr>
          <w:t>47</w:t>
        </w:r>
        <w:r>
          <w:rPr>
            <w:noProof/>
            <w:webHidden/>
          </w:rPr>
          <w:fldChar w:fldCharType="end"/>
        </w:r>
      </w:hyperlink>
    </w:p>
    <w:p w14:paraId="1437F63E" w14:textId="4FB5993A" w:rsidR="002025F0" w:rsidRDefault="002025F0">
      <w:pPr>
        <w:pStyle w:val="TableofFigures"/>
        <w:tabs>
          <w:tab w:val="right" w:leader="dot" w:pos="9010"/>
        </w:tabs>
        <w:rPr>
          <w:rFonts w:asciiTheme="minorHAnsi" w:eastAsiaTheme="minorEastAsia" w:hAnsiTheme="minorHAnsi" w:cstheme="minorBidi"/>
          <w:noProof/>
          <w:kern w:val="2"/>
          <w:sz w:val="22"/>
          <w:szCs w:val="22"/>
          <w:lang w:val="de-CH" w:eastAsia="de-CH"/>
          <w14:ligatures w14:val="standardContextual"/>
        </w:rPr>
      </w:pPr>
      <w:hyperlink w:anchor="_Toc186800373" w:history="1">
        <w:r w:rsidRPr="00B45B58">
          <w:rPr>
            <w:rStyle w:val="Hyperlink"/>
            <w:noProof/>
          </w:rPr>
          <w:t>Supplementary Table 35: Results of Partial Correlation Analysis for Weight Loss and Decrease in Energy Intake from Sugars Compared to Baseline Adjusted for Basal Metabolic Rate (BMR) in the study group undergoing Roux-en-Y Gastric Bypass (RYGB) surgery.</w:t>
        </w:r>
        <w:r>
          <w:rPr>
            <w:noProof/>
            <w:webHidden/>
          </w:rPr>
          <w:tab/>
        </w:r>
        <w:r>
          <w:rPr>
            <w:noProof/>
            <w:webHidden/>
          </w:rPr>
          <w:fldChar w:fldCharType="begin"/>
        </w:r>
        <w:r>
          <w:rPr>
            <w:noProof/>
            <w:webHidden/>
          </w:rPr>
          <w:instrText xml:space="preserve"> PAGEREF _Toc186800373 \h </w:instrText>
        </w:r>
        <w:r>
          <w:rPr>
            <w:noProof/>
            <w:webHidden/>
          </w:rPr>
        </w:r>
        <w:r>
          <w:rPr>
            <w:noProof/>
            <w:webHidden/>
          </w:rPr>
          <w:fldChar w:fldCharType="separate"/>
        </w:r>
        <w:r>
          <w:rPr>
            <w:noProof/>
            <w:webHidden/>
          </w:rPr>
          <w:t>48</w:t>
        </w:r>
        <w:r>
          <w:rPr>
            <w:noProof/>
            <w:webHidden/>
          </w:rPr>
          <w:fldChar w:fldCharType="end"/>
        </w:r>
      </w:hyperlink>
    </w:p>
    <w:p w14:paraId="41EE7686" w14:textId="7BCDBA86" w:rsidR="002025F0" w:rsidRDefault="002025F0">
      <w:pPr>
        <w:pStyle w:val="TableofFigures"/>
        <w:tabs>
          <w:tab w:val="right" w:leader="dot" w:pos="9010"/>
        </w:tabs>
        <w:rPr>
          <w:rFonts w:asciiTheme="minorHAnsi" w:eastAsiaTheme="minorEastAsia" w:hAnsiTheme="minorHAnsi" w:cstheme="minorBidi"/>
          <w:noProof/>
          <w:kern w:val="2"/>
          <w:sz w:val="22"/>
          <w:szCs w:val="22"/>
          <w:lang w:val="de-CH" w:eastAsia="de-CH"/>
          <w14:ligatures w14:val="standardContextual"/>
        </w:rPr>
      </w:pPr>
      <w:hyperlink w:anchor="_Toc186800374" w:history="1">
        <w:r w:rsidRPr="00B45B58">
          <w:rPr>
            <w:rStyle w:val="Hyperlink"/>
            <w:noProof/>
          </w:rPr>
          <w:t>Supplementary Table 36: Results of Linear Correlation Analysis for Weight Loss and Energy Intake from Carbohydrates in the study group undergoing Roux-en-Y Gastric Bypass (RYGB) surgery.</w:t>
        </w:r>
        <w:r>
          <w:rPr>
            <w:noProof/>
            <w:webHidden/>
          </w:rPr>
          <w:tab/>
        </w:r>
        <w:r>
          <w:rPr>
            <w:noProof/>
            <w:webHidden/>
          </w:rPr>
          <w:fldChar w:fldCharType="begin"/>
        </w:r>
        <w:r>
          <w:rPr>
            <w:noProof/>
            <w:webHidden/>
          </w:rPr>
          <w:instrText xml:space="preserve"> PAGEREF _Toc186800374 \h </w:instrText>
        </w:r>
        <w:r>
          <w:rPr>
            <w:noProof/>
            <w:webHidden/>
          </w:rPr>
        </w:r>
        <w:r>
          <w:rPr>
            <w:noProof/>
            <w:webHidden/>
          </w:rPr>
          <w:fldChar w:fldCharType="separate"/>
        </w:r>
        <w:r>
          <w:rPr>
            <w:noProof/>
            <w:webHidden/>
          </w:rPr>
          <w:t>49</w:t>
        </w:r>
        <w:r>
          <w:rPr>
            <w:noProof/>
            <w:webHidden/>
          </w:rPr>
          <w:fldChar w:fldCharType="end"/>
        </w:r>
      </w:hyperlink>
    </w:p>
    <w:p w14:paraId="7445CFE3" w14:textId="415FFA70" w:rsidR="002025F0" w:rsidRDefault="002025F0">
      <w:pPr>
        <w:pStyle w:val="TableofFigures"/>
        <w:tabs>
          <w:tab w:val="right" w:leader="dot" w:pos="9010"/>
        </w:tabs>
        <w:rPr>
          <w:rFonts w:asciiTheme="minorHAnsi" w:eastAsiaTheme="minorEastAsia" w:hAnsiTheme="minorHAnsi" w:cstheme="minorBidi"/>
          <w:noProof/>
          <w:kern w:val="2"/>
          <w:sz w:val="22"/>
          <w:szCs w:val="22"/>
          <w:lang w:val="de-CH" w:eastAsia="de-CH"/>
          <w14:ligatures w14:val="standardContextual"/>
        </w:rPr>
      </w:pPr>
      <w:hyperlink w:anchor="_Toc186800375" w:history="1">
        <w:r w:rsidRPr="00B45B58">
          <w:rPr>
            <w:rStyle w:val="Hyperlink"/>
            <w:noProof/>
          </w:rPr>
          <w:t>Supplementary Table 37: Results of Linear Correlation Analysis for Weight Loss and Energy Intake from Sucrose in the study group undergoing Roux-en-Y Gastric Bypass (RYGB) surgery.</w:t>
        </w:r>
        <w:r>
          <w:rPr>
            <w:noProof/>
            <w:webHidden/>
          </w:rPr>
          <w:tab/>
        </w:r>
        <w:r>
          <w:rPr>
            <w:noProof/>
            <w:webHidden/>
          </w:rPr>
          <w:fldChar w:fldCharType="begin"/>
        </w:r>
        <w:r>
          <w:rPr>
            <w:noProof/>
            <w:webHidden/>
          </w:rPr>
          <w:instrText xml:space="preserve"> PAGEREF _Toc186800375 \h </w:instrText>
        </w:r>
        <w:r>
          <w:rPr>
            <w:noProof/>
            <w:webHidden/>
          </w:rPr>
        </w:r>
        <w:r>
          <w:rPr>
            <w:noProof/>
            <w:webHidden/>
          </w:rPr>
          <w:fldChar w:fldCharType="separate"/>
        </w:r>
        <w:r>
          <w:rPr>
            <w:noProof/>
            <w:webHidden/>
          </w:rPr>
          <w:t>50</w:t>
        </w:r>
        <w:r>
          <w:rPr>
            <w:noProof/>
            <w:webHidden/>
          </w:rPr>
          <w:fldChar w:fldCharType="end"/>
        </w:r>
      </w:hyperlink>
    </w:p>
    <w:p w14:paraId="3545362B" w14:textId="1408FE15" w:rsidR="002025F0" w:rsidRDefault="002025F0">
      <w:pPr>
        <w:pStyle w:val="TableofFigures"/>
        <w:tabs>
          <w:tab w:val="right" w:leader="dot" w:pos="9010"/>
        </w:tabs>
        <w:rPr>
          <w:rFonts w:asciiTheme="minorHAnsi" w:eastAsiaTheme="minorEastAsia" w:hAnsiTheme="minorHAnsi" w:cstheme="minorBidi"/>
          <w:noProof/>
          <w:kern w:val="2"/>
          <w:sz w:val="22"/>
          <w:szCs w:val="22"/>
          <w:lang w:val="de-CH" w:eastAsia="de-CH"/>
          <w14:ligatures w14:val="standardContextual"/>
        </w:rPr>
      </w:pPr>
      <w:hyperlink w:anchor="_Toc186800376" w:history="1">
        <w:r w:rsidRPr="00B45B58">
          <w:rPr>
            <w:rStyle w:val="Hyperlink"/>
            <w:noProof/>
          </w:rPr>
          <w:t>Supplementary Table 38: Results of Linear Correlation Analysis for Weight Loss and Decrease in Energy Intake from Carbohydrates compared to Baseline in the study group undergoing Roux-en-Y Gastric Bypass (RYGB) surgery.</w:t>
        </w:r>
        <w:r>
          <w:rPr>
            <w:noProof/>
            <w:webHidden/>
          </w:rPr>
          <w:tab/>
        </w:r>
        <w:r>
          <w:rPr>
            <w:noProof/>
            <w:webHidden/>
          </w:rPr>
          <w:fldChar w:fldCharType="begin"/>
        </w:r>
        <w:r>
          <w:rPr>
            <w:noProof/>
            <w:webHidden/>
          </w:rPr>
          <w:instrText xml:space="preserve"> PAGEREF _Toc186800376 \h </w:instrText>
        </w:r>
        <w:r>
          <w:rPr>
            <w:noProof/>
            <w:webHidden/>
          </w:rPr>
        </w:r>
        <w:r>
          <w:rPr>
            <w:noProof/>
            <w:webHidden/>
          </w:rPr>
          <w:fldChar w:fldCharType="separate"/>
        </w:r>
        <w:r>
          <w:rPr>
            <w:noProof/>
            <w:webHidden/>
          </w:rPr>
          <w:t>51</w:t>
        </w:r>
        <w:r>
          <w:rPr>
            <w:noProof/>
            <w:webHidden/>
          </w:rPr>
          <w:fldChar w:fldCharType="end"/>
        </w:r>
      </w:hyperlink>
    </w:p>
    <w:p w14:paraId="3B3BEF74" w14:textId="42588C20" w:rsidR="002025F0" w:rsidRDefault="002025F0">
      <w:pPr>
        <w:pStyle w:val="TableofFigures"/>
        <w:tabs>
          <w:tab w:val="right" w:leader="dot" w:pos="9010"/>
        </w:tabs>
        <w:rPr>
          <w:rFonts w:asciiTheme="minorHAnsi" w:eastAsiaTheme="minorEastAsia" w:hAnsiTheme="minorHAnsi" w:cstheme="minorBidi"/>
          <w:noProof/>
          <w:kern w:val="2"/>
          <w:sz w:val="22"/>
          <w:szCs w:val="22"/>
          <w:lang w:val="de-CH" w:eastAsia="de-CH"/>
          <w14:ligatures w14:val="standardContextual"/>
        </w:rPr>
      </w:pPr>
      <w:hyperlink w:anchor="_Toc186800377" w:history="1">
        <w:r w:rsidRPr="00B45B58">
          <w:rPr>
            <w:rStyle w:val="Hyperlink"/>
            <w:noProof/>
          </w:rPr>
          <w:t>Supplementary Table 39: Results of Linear Correlation Analysis for Weight Loss and Decrease in Energy Intake from Sucrose Compared to Baseline in the study group undergoing Roux-en-Y Gastric Bypass (RYGB) surgery.</w:t>
        </w:r>
        <w:r>
          <w:rPr>
            <w:noProof/>
            <w:webHidden/>
          </w:rPr>
          <w:tab/>
        </w:r>
        <w:r>
          <w:rPr>
            <w:noProof/>
            <w:webHidden/>
          </w:rPr>
          <w:fldChar w:fldCharType="begin"/>
        </w:r>
        <w:r>
          <w:rPr>
            <w:noProof/>
            <w:webHidden/>
          </w:rPr>
          <w:instrText xml:space="preserve"> PAGEREF _Toc186800377 \h </w:instrText>
        </w:r>
        <w:r>
          <w:rPr>
            <w:noProof/>
            <w:webHidden/>
          </w:rPr>
        </w:r>
        <w:r>
          <w:rPr>
            <w:noProof/>
            <w:webHidden/>
          </w:rPr>
          <w:fldChar w:fldCharType="separate"/>
        </w:r>
        <w:r>
          <w:rPr>
            <w:noProof/>
            <w:webHidden/>
          </w:rPr>
          <w:t>52</w:t>
        </w:r>
        <w:r>
          <w:rPr>
            <w:noProof/>
            <w:webHidden/>
          </w:rPr>
          <w:fldChar w:fldCharType="end"/>
        </w:r>
      </w:hyperlink>
    </w:p>
    <w:p w14:paraId="055E1B32" w14:textId="6F6C5D7C" w:rsidR="002025F0" w:rsidRDefault="002025F0">
      <w:pPr>
        <w:pStyle w:val="TableofFigures"/>
        <w:tabs>
          <w:tab w:val="right" w:leader="dot" w:pos="9010"/>
        </w:tabs>
        <w:rPr>
          <w:rFonts w:asciiTheme="minorHAnsi" w:eastAsiaTheme="minorEastAsia" w:hAnsiTheme="minorHAnsi" w:cstheme="minorBidi"/>
          <w:noProof/>
          <w:kern w:val="2"/>
          <w:sz w:val="22"/>
          <w:szCs w:val="22"/>
          <w:lang w:val="de-CH" w:eastAsia="de-CH"/>
          <w14:ligatures w14:val="standardContextual"/>
        </w:rPr>
      </w:pPr>
      <w:hyperlink w:anchor="_Toc186800378" w:history="1">
        <w:r w:rsidRPr="00B45B58">
          <w:rPr>
            <w:rStyle w:val="Hyperlink"/>
            <w:noProof/>
          </w:rPr>
          <w:t>Supplementary Table 40: Results of Partial Correlation Analysis for Weight Loss and Energy Intake from Carbohydrates Adjusted for Basal Metabolic Rate (BMR) in the study group undergoing Roux-en-Y Gastric Bypass (RYGB) surgery.</w:t>
        </w:r>
        <w:r>
          <w:rPr>
            <w:noProof/>
            <w:webHidden/>
          </w:rPr>
          <w:tab/>
        </w:r>
        <w:r>
          <w:rPr>
            <w:noProof/>
            <w:webHidden/>
          </w:rPr>
          <w:fldChar w:fldCharType="begin"/>
        </w:r>
        <w:r>
          <w:rPr>
            <w:noProof/>
            <w:webHidden/>
          </w:rPr>
          <w:instrText xml:space="preserve"> PAGEREF _Toc186800378 \h </w:instrText>
        </w:r>
        <w:r>
          <w:rPr>
            <w:noProof/>
            <w:webHidden/>
          </w:rPr>
        </w:r>
        <w:r>
          <w:rPr>
            <w:noProof/>
            <w:webHidden/>
          </w:rPr>
          <w:fldChar w:fldCharType="separate"/>
        </w:r>
        <w:r>
          <w:rPr>
            <w:noProof/>
            <w:webHidden/>
          </w:rPr>
          <w:t>53</w:t>
        </w:r>
        <w:r>
          <w:rPr>
            <w:noProof/>
            <w:webHidden/>
          </w:rPr>
          <w:fldChar w:fldCharType="end"/>
        </w:r>
      </w:hyperlink>
    </w:p>
    <w:p w14:paraId="06460FC7" w14:textId="321715C5" w:rsidR="002025F0" w:rsidRDefault="002025F0">
      <w:pPr>
        <w:pStyle w:val="TableofFigures"/>
        <w:tabs>
          <w:tab w:val="right" w:leader="dot" w:pos="9010"/>
        </w:tabs>
        <w:rPr>
          <w:rFonts w:asciiTheme="minorHAnsi" w:eastAsiaTheme="minorEastAsia" w:hAnsiTheme="minorHAnsi" w:cstheme="minorBidi"/>
          <w:noProof/>
          <w:kern w:val="2"/>
          <w:sz w:val="22"/>
          <w:szCs w:val="22"/>
          <w:lang w:val="de-CH" w:eastAsia="de-CH"/>
          <w14:ligatures w14:val="standardContextual"/>
        </w:rPr>
      </w:pPr>
      <w:hyperlink w:anchor="_Toc186800379" w:history="1">
        <w:r w:rsidRPr="00B45B58">
          <w:rPr>
            <w:rStyle w:val="Hyperlink"/>
            <w:noProof/>
          </w:rPr>
          <w:t>Supplementary Table 41: Results of Partial Correlation Analysis for Weight Loss and Energy Intake from Sucrose Adjusted for Basal Metabolic Rate (BMR) in the study group undergoing Roux-en-Y Gastric Bypass (RYGB) surgery.</w:t>
        </w:r>
        <w:r>
          <w:rPr>
            <w:noProof/>
            <w:webHidden/>
          </w:rPr>
          <w:tab/>
        </w:r>
        <w:r>
          <w:rPr>
            <w:noProof/>
            <w:webHidden/>
          </w:rPr>
          <w:fldChar w:fldCharType="begin"/>
        </w:r>
        <w:r>
          <w:rPr>
            <w:noProof/>
            <w:webHidden/>
          </w:rPr>
          <w:instrText xml:space="preserve"> PAGEREF _Toc186800379 \h </w:instrText>
        </w:r>
        <w:r>
          <w:rPr>
            <w:noProof/>
            <w:webHidden/>
          </w:rPr>
        </w:r>
        <w:r>
          <w:rPr>
            <w:noProof/>
            <w:webHidden/>
          </w:rPr>
          <w:fldChar w:fldCharType="separate"/>
        </w:r>
        <w:r>
          <w:rPr>
            <w:noProof/>
            <w:webHidden/>
          </w:rPr>
          <w:t>54</w:t>
        </w:r>
        <w:r>
          <w:rPr>
            <w:noProof/>
            <w:webHidden/>
          </w:rPr>
          <w:fldChar w:fldCharType="end"/>
        </w:r>
      </w:hyperlink>
    </w:p>
    <w:p w14:paraId="48D80B20" w14:textId="6906DDB2" w:rsidR="002025F0" w:rsidRDefault="002025F0">
      <w:pPr>
        <w:pStyle w:val="TableofFigures"/>
        <w:tabs>
          <w:tab w:val="right" w:leader="dot" w:pos="9010"/>
        </w:tabs>
        <w:rPr>
          <w:rFonts w:asciiTheme="minorHAnsi" w:eastAsiaTheme="minorEastAsia" w:hAnsiTheme="minorHAnsi" w:cstheme="minorBidi"/>
          <w:noProof/>
          <w:kern w:val="2"/>
          <w:sz w:val="22"/>
          <w:szCs w:val="22"/>
          <w:lang w:val="de-CH" w:eastAsia="de-CH"/>
          <w14:ligatures w14:val="standardContextual"/>
        </w:rPr>
      </w:pPr>
      <w:hyperlink w:anchor="_Toc186800380" w:history="1">
        <w:r w:rsidRPr="00B45B58">
          <w:rPr>
            <w:rStyle w:val="Hyperlink"/>
            <w:noProof/>
          </w:rPr>
          <w:t>Supplementary Table 42: Results of Partial Correlation Analysis for Weight Loss and Decrease in Energy Intake from Carbohydrates Compared to Baseline Adjusted for Basal Metabolic Rate (BMR) in the study group undergoing Roux-en-Y Gastric Bypass (RYGB) surgery.</w:t>
        </w:r>
        <w:r>
          <w:rPr>
            <w:noProof/>
            <w:webHidden/>
          </w:rPr>
          <w:tab/>
        </w:r>
        <w:r>
          <w:rPr>
            <w:noProof/>
            <w:webHidden/>
          </w:rPr>
          <w:fldChar w:fldCharType="begin"/>
        </w:r>
        <w:r>
          <w:rPr>
            <w:noProof/>
            <w:webHidden/>
          </w:rPr>
          <w:instrText xml:space="preserve"> PAGEREF _Toc186800380 \h </w:instrText>
        </w:r>
        <w:r>
          <w:rPr>
            <w:noProof/>
            <w:webHidden/>
          </w:rPr>
        </w:r>
        <w:r>
          <w:rPr>
            <w:noProof/>
            <w:webHidden/>
          </w:rPr>
          <w:fldChar w:fldCharType="separate"/>
        </w:r>
        <w:r>
          <w:rPr>
            <w:noProof/>
            <w:webHidden/>
          </w:rPr>
          <w:t>55</w:t>
        </w:r>
        <w:r>
          <w:rPr>
            <w:noProof/>
            <w:webHidden/>
          </w:rPr>
          <w:fldChar w:fldCharType="end"/>
        </w:r>
      </w:hyperlink>
    </w:p>
    <w:p w14:paraId="232FAF8E" w14:textId="6D36704A" w:rsidR="002025F0" w:rsidRDefault="002025F0">
      <w:pPr>
        <w:pStyle w:val="TableofFigures"/>
        <w:tabs>
          <w:tab w:val="right" w:leader="dot" w:pos="9010"/>
        </w:tabs>
        <w:rPr>
          <w:rFonts w:asciiTheme="minorHAnsi" w:eastAsiaTheme="minorEastAsia" w:hAnsiTheme="minorHAnsi" w:cstheme="minorBidi"/>
          <w:noProof/>
          <w:kern w:val="2"/>
          <w:sz w:val="22"/>
          <w:szCs w:val="22"/>
          <w:lang w:val="de-CH" w:eastAsia="de-CH"/>
          <w14:ligatures w14:val="standardContextual"/>
        </w:rPr>
      </w:pPr>
      <w:hyperlink w:anchor="_Toc186800381" w:history="1">
        <w:r w:rsidRPr="00B45B58">
          <w:rPr>
            <w:rStyle w:val="Hyperlink"/>
            <w:noProof/>
          </w:rPr>
          <w:t>Supplementary Table 43: Results of Partial Correlation Analysis for Weight Loss and Decrease in Energy Intake from Sucrose Compared to Baseline Adjusted for Basal Metabolic Rate (BMR) in the study group undergoing Roux-en-Y Gastric Bypass (RYGB) surgery.</w:t>
        </w:r>
        <w:r>
          <w:rPr>
            <w:noProof/>
            <w:webHidden/>
          </w:rPr>
          <w:tab/>
        </w:r>
        <w:r>
          <w:rPr>
            <w:noProof/>
            <w:webHidden/>
          </w:rPr>
          <w:fldChar w:fldCharType="begin"/>
        </w:r>
        <w:r>
          <w:rPr>
            <w:noProof/>
            <w:webHidden/>
          </w:rPr>
          <w:instrText xml:space="preserve"> PAGEREF _Toc186800381 \h </w:instrText>
        </w:r>
        <w:r>
          <w:rPr>
            <w:noProof/>
            <w:webHidden/>
          </w:rPr>
        </w:r>
        <w:r>
          <w:rPr>
            <w:noProof/>
            <w:webHidden/>
          </w:rPr>
          <w:fldChar w:fldCharType="separate"/>
        </w:r>
        <w:r>
          <w:rPr>
            <w:noProof/>
            <w:webHidden/>
          </w:rPr>
          <w:t>56</w:t>
        </w:r>
        <w:r>
          <w:rPr>
            <w:noProof/>
            <w:webHidden/>
          </w:rPr>
          <w:fldChar w:fldCharType="end"/>
        </w:r>
      </w:hyperlink>
    </w:p>
    <w:p w14:paraId="776EA7C2" w14:textId="6A8810B7" w:rsidR="002025F0" w:rsidRDefault="002025F0">
      <w:pPr>
        <w:pStyle w:val="TableofFigures"/>
        <w:tabs>
          <w:tab w:val="right" w:leader="dot" w:pos="9010"/>
        </w:tabs>
        <w:rPr>
          <w:rFonts w:asciiTheme="minorHAnsi" w:eastAsiaTheme="minorEastAsia" w:hAnsiTheme="minorHAnsi" w:cstheme="minorBidi"/>
          <w:noProof/>
          <w:kern w:val="2"/>
          <w:sz w:val="22"/>
          <w:szCs w:val="22"/>
          <w:lang w:val="de-CH" w:eastAsia="de-CH"/>
          <w14:ligatures w14:val="standardContextual"/>
        </w:rPr>
      </w:pPr>
      <w:hyperlink w:anchor="_Toc186800382" w:history="1">
        <w:r w:rsidRPr="00B45B58">
          <w:rPr>
            <w:rStyle w:val="Hyperlink"/>
            <w:noProof/>
          </w:rPr>
          <w:t>Supplementary Table 44: Results of Linear Correlation Analysis for Weight Loss and Energy Intake from Fats in the study group undergoing Roux-en-Y Gastric Bypass (RYGB) surgery.</w:t>
        </w:r>
        <w:r>
          <w:rPr>
            <w:noProof/>
            <w:webHidden/>
          </w:rPr>
          <w:tab/>
        </w:r>
        <w:r>
          <w:rPr>
            <w:noProof/>
            <w:webHidden/>
          </w:rPr>
          <w:fldChar w:fldCharType="begin"/>
        </w:r>
        <w:r>
          <w:rPr>
            <w:noProof/>
            <w:webHidden/>
          </w:rPr>
          <w:instrText xml:space="preserve"> PAGEREF _Toc186800382 \h </w:instrText>
        </w:r>
        <w:r>
          <w:rPr>
            <w:noProof/>
            <w:webHidden/>
          </w:rPr>
        </w:r>
        <w:r>
          <w:rPr>
            <w:noProof/>
            <w:webHidden/>
          </w:rPr>
          <w:fldChar w:fldCharType="separate"/>
        </w:r>
        <w:r>
          <w:rPr>
            <w:noProof/>
            <w:webHidden/>
          </w:rPr>
          <w:t>57</w:t>
        </w:r>
        <w:r>
          <w:rPr>
            <w:noProof/>
            <w:webHidden/>
          </w:rPr>
          <w:fldChar w:fldCharType="end"/>
        </w:r>
      </w:hyperlink>
    </w:p>
    <w:p w14:paraId="6B26C120" w14:textId="6061A41E" w:rsidR="002025F0" w:rsidRDefault="002025F0">
      <w:pPr>
        <w:pStyle w:val="TableofFigures"/>
        <w:tabs>
          <w:tab w:val="right" w:leader="dot" w:pos="9010"/>
        </w:tabs>
        <w:rPr>
          <w:rFonts w:asciiTheme="minorHAnsi" w:eastAsiaTheme="minorEastAsia" w:hAnsiTheme="minorHAnsi" w:cstheme="minorBidi"/>
          <w:noProof/>
          <w:kern w:val="2"/>
          <w:sz w:val="22"/>
          <w:szCs w:val="22"/>
          <w:lang w:val="de-CH" w:eastAsia="de-CH"/>
          <w14:ligatures w14:val="standardContextual"/>
        </w:rPr>
      </w:pPr>
      <w:hyperlink w:anchor="_Toc186800383" w:history="1">
        <w:r w:rsidRPr="00B45B58">
          <w:rPr>
            <w:rStyle w:val="Hyperlink"/>
            <w:noProof/>
          </w:rPr>
          <w:t>Supplementary Table 45: Results of Linear Correlation Analysis for Weight Loss and Decrease in Energy Intake from Fats compared to Baseline in the study group undergoing Roux-en-Y Gastric Bypass (RYGB) surgery.</w:t>
        </w:r>
        <w:r>
          <w:rPr>
            <w:noProof/>
            <w:webHidden/>
          </w:rPr>
          <w:tab/>
        </w:r>
        <w:r>
          <w:rPr>
            <w:noProof/>
            <w:webHidden/>
          </w:rPr>
          <w:fldChar w:fldCharType="begin"/>
        </w:r>
        <w:r>
          <w:rPr>
            <w:noProof/>
            <w:webHidden/>
          </w:rPr>
          <w:instrText xml:space="preserve"> PAGEREF _Toc186800383 \h </w:instrText>
        </w:r>
        <w:r>
          <w:rPr>
            <w:noProof/>
            <w:webHidden/>
          </w:rPr>
        </w:r>
        <w:r>
          <w:rPr>
            <w:noProof/>
            <w:webHidden/>
          </w:rPr>
          <w:fldChar w:fldCharType="separate"/>
        </w:r>
        <w:r>
          <w:rPr>
            <w:noProof/>
            <w:webHidden/>
          </w:rPr>
          <w:t>58</w:t>
        </w:r>
        <w:r>
          <w:rPr>
            <w:noProof/>
            <w:webHidden/>
          </w:rPr>
          <w:fldChar w:fldCharType="end"/>
        </w:r>
      </w:hyperlink>
    </w:p>
    <w:p w14:paraId="48CBC802" w14:textId="0539514F" w:rsidR="002025F0" w:rsidRDefault="002025F0">
      <w:pPr>
        <w:pStyle w:val="TableofFigures"/>
        <w:tabs>
          <w:tab w:val="right" w:leader="dot" w:pos="9010"/>
        </w:tabs>
        <w:rPr>
          <w:rFonts w:asciiTheme="minorHAnsi" w:eastAsiaTheme="minorEastAsia" w:hAnsiTheme="minorHAnsi" w:cstheme="minorBidi"/>
          <w:noProof/>
          <w:kern w:val="2"/>
          <w:sz w:val="22"/>
          <w:szCs w:val="22"/>
          <w:lang w:val="de-CH" w:eastAsia="de-CH"/>
          <w14:ligatures w14:val="standardContextual"/>
        </w:rPr>
      </w:pPr>
      <w:hyperlink w:anchor="_Toc186800384" w:history="1">
        <w:r w:rsidRPr="00B45B58">
          <w:rPr>
            <w:rStyle w:val="Hyperlink"/>
            <w:noProof/>
          </w:rPr>
          <w:t>Supplementary Table 46: Results of Partial Correlation Analysis for Weight Loss and Energy Intake from Fats Adjusted for Basal Metabolic Rate (BMR) in the study group undergoing Roux-en-Y Gastric Bypass (RYGB) surgery.</w:t>
        </w:r>
        <w:r>
          <w:rPr>
            <w:noProof/>
            <w:webHidden/>
          </w:rPr>
          <w:tab/>
        </w:r>
        <w:r>
          <w:rPr>
            <w:noProof/>
            <w:webHidden/>
          </w:rPr>
          <w:fldChar w:fldCharType="begin"/>
        </w:r>
        <w:r>
          <w:rPr>
            <w:noProof/>
            <w:webHidden/>
          </w:rPr>
          <w:instrText xml:space="preserve"> PAGEREF _Toc186800384 \h </w:instrText>
        </w:r>
        <w:r>
          <w:rPr>
            <w:noProof/>
            <w:webHidden/>
          </w:rPr>
        </w:r>
        <w:r>
          <w:rPr>
            <w:noProof/>
            <w:webHidden/>
          </w:rPr>
          <w:fldChar w:fldCharType="separate"/>
        </w:r>
        <w:r>
          <w:rPr>
            <w:noProof/>
            <w:webHidden/>
          </w:rPr>
          <w:t>59</w:t>
        </w:r>
        <w:r>
          <w:rPr>
            <w:noProof/>
            <w:webHidden/>
          </w:rPr>
          <w:fldChar w:fldCharType="end"/>
        </w:r>
      </w:hyperlink>
    </w:p>
    <w:p w14:paraId="4CC4D768" w14:textId="16418349" w:rsidR="002025F0" w:rsidRDefault="002025F0">
      <w:pPr>
        <w:pStyle w:val="TableofFigures"/>
        <w:tabs>
          <w:tab w:val="right" w:leader="dot" w:pos="9010"/>
        </w:tabs>
        <w:rPr>
          <w:rFonts w:asciiTheme="minorHAnsi" w:eastAsiaTheme="minorEastAsia" w:hAnsiTheme="minorHAnsi" w:cstheme="minorBidi"/>
          <w:noProof/>
          <w:kern w:val="2"/>
          <w:sz w:val="22"/>
          <w:szCs w:val="22"/>
          <w:lang w:val="de-CH" w:eastAsia="de-CH"/>
          <w14:ligatures w14:val="standardContextual"/>
        </w:rPr>
      </w:pPr>
      <w:hyperlink w:anchor="_Toc186800385" w:history="1">
        <w:r w:rsidRPr="00B45B58">
          <w:rPr>
            <w:rStyle w:val="Hyperlink"/>
            <w:noProof/>
          </w:rPr>
          <w:t>Supplementary Table 47: Results of Partial Correlation Analysis for Weight Loss and Decrease in Energy Intake from Fats Compared to Baseline Adjusted for Basal Metabolic Rate (BMR) in the study group undergoing Roux-en-Y Gastric Bypass (RYGB) surgery.</w:t>
        </w:r>
        <w:r>
          <w:rPr>
            <w:noProof/>
            <w:webHidden/>
          </w:rPr>
          <w:tab/>
        </w:r>
        <w:r>
          <w:rPr>
            <w:noProof/>
            <w:webHidden/>
          </w:rPr>
          <w:fldChar w:fldCharType="begin"/>
        </w:r>
        <w:r>
          <w:rPr>
            <w:noProof/>
            <w:webHidden/>
          </w:rPr>
          <w:instrText xml:space="preserve"> PAGEREF _Toc186800385 \h </w:instrText>
        </w:r>
        <w:r>
          <w:rPr>
            <w:noProof/>
            <w:webHidden/>
          </w:rPr>
        </w:r>
        <w:r>
          <w:rPr>
            <w:noProof/>
            <w:webHidden/>
          </w:rPr>
          <w:fldChar w:fldCharType="separate"/>
        </w:r>
        <w:r>
          <w:rPr>
            <w:noProof/>
            <w:webHidden/>
          </w:rPr>
          <w:t>60</w:t>
        </w:r>
        <w:r>
          <w:rPr>
            <w:noProof/>
            <w:webHidden/>
          </w:rPr>
          <w:fldChar w:fldCharType="end"/>
        </w:r>
      </w:hyperlink>
    </w:p>
    <w:p w14:paraId="36889317" w14:textId="2D1B8AC2" w:rsidR="002025F0" w:rsidRDefault="002025F0">
      <w:pPr>
        <w:pStyle w:val="TableofFigures"/>
        <w:tabs>
          <w:tab w:val="right" w:leader="dot" w:pos="9010"/>
        </w:tabs>
        <w:rPr>
          <w:rFonts w:asciiTheme="minorHAnsi" w:eastAsiaTheme="minorEastAsia" w:hAnsiTheme="minorHAnsi" w:cstheme="minorBidi"/>
          <w:noProof/>
          <w:kern w:val="2"/>
          <w:sz w:val="22"/>
          <w:szCs w:val="22"/>
          <w:lang w:val="de-CH" w:eastAsia="de-CH"/>
          <w14:ligatures w14:val="standardContextual"/>
        </w:rPr>
      </w:pPr>
      <w:hyperlink w:anchor="_Toc186800386" w:history="1">
        <w:r w:rsidRPr="00B45B58">
          <w:rPr>
            <w:rStyle w:val="Hyperlink"/>
            <w:noProof/>
          </w:rPr>
          <w:t>Supplementary Table 48: Results of Linear Correlation Analysis for Weight Loss and Energy Intake from Proteins in the study group undergoing Roux-en-Y Gastric Bypass (RYGB) surgery.</w:t>
        </w:r>
        <w:r>
          <w:rPr>
            <w:noProof/>
            <w:webHidden/>
          </w:rPr>
          <w:tab/>
        </w:r>
        <w:r>
          <w:rPr>
            <w:noProof/>
            <w:webHidden/>
          </w:rPr>
          <w:fldChar w:fldCharType="begin"/>
        </w:r>
        <w:r>
          <w:rPr>
            <w:noProof/>
            <w:webHidden/>
          </w:rPr>
          <w:instrText xml:space="preserve"> PAGEREF _Toc186800386 \h </w:instrText>
        </w:r>
        <w:r>
          <w:rPr>
            <w:noProof/>
            <w:webHidden/>
          </w:rPr>
        </w:r>
        <w:r>
          <w:rPr>
            <w:noProof/>
            <w:webHidden/>
          </w:rPr>
          <w:fldChar w:fldCharType="separate"/>
        </w:r>
        <w:r>
          <w:rPr>
            <w:noProof/>
            <w:webHidden/>
          </w:rPr>
          <w:t>61</w:t>
        </w:r>
        <w:r>
          <w:rPr>
            <w:noProof/>
            <w:webHidden/>
          </w:rPr>
          <w:fldChar w:fldCharType="end"/>
        </w:r>
      </w:hyperlink>
    </w:p>
    <w:p w14:paraId="307F98D2" w14:textId="2EB32DB1" w:rsidR="002025F0" w:rsidRDefault="002025F0">
      <w:pPr>
        <w:pStyle w:val="TableofFigures"/>
        <w:tabs>
          <w:tab w:val="right" w:leader="dot" w:pos="9010"/>
        </w:tabs>
        <w:rPr>
          <w:rFonts w:asciiTheme="minorHAnsi" w:eastAsiaTheme="minorEastAsia" w:hAnsiTheme="minorHAnsi" w:cstheme="minorBidi"/>
          <w:noProof/>
          <w:kern w:val="2"/>
          <w:sz w:val="22"/>
          <w:szCs w:val="22"/>
          <w:lang w:val="de-CH" w:eastAsia="de-CH"/>
          <w14:ligatures w14:val="standardContextual"/>
        </w:rPr>
      </w:pPr>
      <w:hyperlink w:anchor="_Toc186800387" w:history="1">
        <w:r w:rsidRPr="00B45B58">
          <w:rPr>
            <w:rStyle w:val="Hyperlink"/>
            <w:noProof/>
          </w:rPr>
          <w:t>Supplementary Table 49: Results of Linear Correlation Analysis for Weight Loss and Decrease in Energy Intake from Proteins Compared to Baseline in the study group undergoing Roux-en-Y Gastric Bypass (RYGB) surgery.</w:t>
        </w:r>
        <w:r>
          <w:rPr>
            <w:noProof/>
            <w:webHidden/>
          </w:rPr>
          <w:tab/>
        </w:r>
        <w:r>
          <w:rPr>
            <w:noProof/>
            <w:webHidden/>
          </w:rPr>
          <w:fldChar w:fldCharType="begin"/>
        </w:r>
        <w:r>
          <w:rPr>
            <w:noProof/>
            <w:webHidden/>
          </w:rPr>
          <w:instrText xml:space="preserve"> PAGEREF _Toc186800387 \h </w:instrText>
        </w:r>
        <w:r>
          <w:rPr>
            <w:noProof/>
            <w:webHidden/>
          </w:rPr>
        </w:r>
        <w:r>
          <w:rPr>
            <w:noProof/>
            <w:webHidden/>
          </w:rPr>
          <w:fldChar w:fldCharType="separate"/>
        </w:r>
        <w:r>
          <w:rPr>
            <w:noProof/>
            <w:webHidden/>
          </w:rPr>
          <w:t>62</w:t>
        </w:r>
        <w:r>
          <w:rPr>
            <w:noProof/>
            <w:webHidden/>
          </w:rPr>
          <w:fldChar w:fldCharType="end"/>
        </w:r>
      </w:hyperlink>
    </w:p>
    <w:p w14:paraId="2A16845C" w14:textId="3E6C7041" w:rsidR="002025F0" w:rsidRDefault="002025F0">
      <w:pPr>
        <w:pStyle w:val="TableofFigures"/>
        <w:tabs>
          <w:tab w:val="right" w:leader="dot" w:pos="9010"/>
        </w:tabs>
        <w:rPr>
          <w:rFonts w:asciiTheme="minorHAnsi" w:eastAsiaTheme="minorEastAsia" w:hAnsiTheme="minorHAnsi" w:cstheme="minorBidi"/>
          <w:noProof/>
          <w:kern w:val="2"/>
          <w:sz w:val="22"/>
          <w:szCs w:val="22"/>
          <w:lang w:val="de-CH" w:eastAsia="de-CH"/>
          <w14:ligatures w14:val="standardContextual"/>
        </w:rPr>
      </w:pPr>
      <w:hyperlink w:anchor="_Toc186800388" w:history="1">
        <w:r w:rsidRPr="00B45B58">
          <w:rPr>
            <w:rStyle w:val="Hyperlink"/>
            <w:noProof/>
          </w:rPr>
          <w:t>Supplementary Table 50: Results of Partial Correlation Analysis for Weight Loss and Energy Intake from Proteins Adjusted for Basal Metabolic Rate (BMR) in the study group undergoing Roux-en-Y Gastric Bypass (RYGB) surgery.</w:t>
        </w:r>
        <w:r>
          <w:rPr>
            <w:noProof/>
            <w:webHidden/>
          </w:rPr>
          <w:tab/>
        </w:r>
        <w:r>
          <w:rPr>
            <w:noProof/>
            <w:webHidden/>
          </w:rPr>
          <w:fldChar w:fldCharType="begin"/>
        </w:r>
        <w:r>
          <w:rPr>
            <w:noProof/>
            <w:webHidden/>
          </w:rPr>
          <w:instrText xml:space="preserve"> PAGEREF _Toc186800388 \h </w:instrText>
        </w:r>
        <w:r>
          <w:rPr>
            <w:noProof/>
            <w:webHidden/>
          </w:rPr>
        </w:r>
        <w:r>
          <w:rPr>
            <w:noProof/>
            <w:webHidden/>
          </w:rPr>
          <w:fldChar w:fldCharType="separate"/>
        </w:r>
        <w:r>
          <w:rPr>
            <w:noProof/>
            <w:webHidden/>
          </w:rPr>
          <w:t>63</w:t>
        </w:r>
        <w:r>
          <w:rPr>
            <w:noProof/>
            <w:webHidden/>
          </w:rPr>
          <w:fldChar w:fldCharType="end"/>
        </w:r>
      </w:hyperlink>
    </w:p>
    <w:p w14:paraId="3CE08F9E" w14:textId="30504086" w:rsidR="002025F0" w:rsidRDefault="002025F0">
      <w:pPr>
        <w:pStyle w:val="TableofFigures"/>
        <w:tabs>
          <w:tab w:val="right" w:leader="dot" w:pos="9010"/>
        </w:tabs>
        <w:rPr>
          <w:rFonts w:asciiTheme="minorHAnsi" w:eastAsiaTheme="minorEastAsia" w:hAnsiTheme="minorHAnsi" w:cstheme="minorBidi"/>
          <w:noProof/>
          <w:kern w:val="2"/>
          <w:sz w:val="22"/>
          <w:szCs w:val="22"/>
          <w:lang w:val="de-CH" w:eastAsia="de-CH"/>
          <w14:ligatures w14:val="standardContextual"/>
        </w:rPr>
      </w:pPr>
      <w:hyperlink w:anchor="_Toc186800389" w:history="1">
        <w:r w:rsidRPr="00B45B58">
          <w:rPr>
            <w:rStyle w:val="Hyperlink"/>
            <w:noProof/>
          </w:rPr>
          <w:t>Supplementary Table 51: Results of Partial Correlation Analysis for Weight Loss and Decrease in Energy Intake from Proteins Compared to Baseline Adjusted for Basal Metabolic Rate (BMR) in the study group undergoing Roux-en-Y Gastric Bypass (RYGB) surgery.</w:t>
        </w:r>
        <w:r>
          <w:rPr>
            <w:noProof/>
            <w:webHidden/>
          </w:rPr>
          <w:tab/>
        </w:r>
        <w:r>
          <w:rPr>
            <w:noProof/>
            <w:webHidden/>
          </w:rPr>
          <w:fldChar w:fldCharType="begin"/>
        </w:r>
        <w:r>
          <w:rPr>
            <w:noProof/>
            <w:webHidden/>
          </w:rPr>
          <w:instrText xml:space="preserve"> PAGEREF _Toc186800389 \h </w:instrText>
        </w:r>
        <w:r>
          <w:rPr>
            <w:noProof/>
            <w:webHidden/>
          </w:rPr>
        </w:r>
        <w:r>
          <w:rPr>
            <w:noProof/>
            <w:webHidden/>
          </w:rPr>
          <w:fldChar w:fldCharType="separate"/>
        </w:r>
        <w:r>
          <w:rPr>
            <w:noProof/>
            <w:webHidden/>
          </w:rPr>
          <w:t>64</w:t>
        </w:r>
        <w:r>
          <w:rPr>
            <w:noProof/>
            <w:webHidden/>
          </w:rPr>
          <w:fldChar w:fldCharType="end"/>
        </w:r>
      </w:hyperlink>
    </w:p>
    <w:p w14:paraId="0DF28435" w14:textId="0DFA56ED" w:rsidR="002025F0" w:rsidRDefault="002025F0">
      <w:pPr>
        <w:pStyle w:val="TableofFigures"/>
        <w:tabs>
          <w:tab w:val="right" w:leader="dot" w:pos="9010"/>
        </w:tabs>
        <w:rPr>
          <w:rFonts w:asciiTheme="minorHAnsi" w:eastAsiaTheme="minorEastAsia" w:hAnsiTheme="minorHAnsi" w:cstheme="minorBidi"/>
          <w:noProof/>
          <w:kern w:val="2"/>
          <w:sz w:val="22"/>
          <w:szCs w:val="22"/>
          <w:lang w:val="de-CH" w:eastAsia="de-CH"/>
          <w14:ligatures w14:val="standardContextual"/>
        </w:rPr>
      </w:pPr>
      <w:hyperlink w:anchor="_Toc186800390" w:history="1">
        <w:r w:rsidRPr="00B45B58">
          <w:rPr>
            <w:rStyle w:val="Hyperlink"/>
            <w:noProof/>
          </w:rPr>
          <w:t>Supplementary Table 52: Summary Statistics of the Energy Intake from Each of the Four Stimuli for the Study Groups Throughout the Study Period.</w:t>
        </w:r>
        <w:r>
          <w:rPr>
            <w:noProof/>
            <w:webHidden/>
          </w:rPr>
          <w:tab/>
        </w:r>
        <w:r>
          <w:rPr>
            <w:noProof/>
            <w:webHidden/>
          </w:rPr>
          <w:fldChar w:fldCharType="begin"/>
        </w:r>
        <w:r>
          <w:rPr>
            <w:noProof/>
            <w:webHidden/>
          </w:rPr>
          <w:instrText xml:space="preserve"> PAGEREF _Toc186800390 \h </w:instrText>
        </w:r>
        <w:r>
          <w:rPr>
            <w:noProof/>
            <w:webHidden/>
          </w:rPr>
        </w:r>
        <w:r>
          <w:rPr>
            <w:noProof/>
            <w:webHidden/>
          </w:rPr>
          <w:fldChar w:fldCharType="separate"/>
        </w:r>
        <w:r>
          <w:rPr>
            <w:noProof/>
            <w:webHidden/>
          </w:rPr>
          <w:t>65</w:t>
        </w:r>
        <w:r>
          <w:rPr>
            <w:noProof/>
            <w:webHidden/>
          </w:rPr>
          <w:fldChar w:fldCharType="end"/>
        </w:r>
      </w:hyperlink>
    </w:p>
    <w:p w14:paraId="2BC696A2" w14:textId="6FA86C60" w:rsidR="002025F0" w:rsidRDefault="002025F0">
      <w:pPr>
        <w:pStyle w:val="TableofFigures"/>
        <w:tabs>
          <w:tab w:val="right" w:leader="dot" w:pos="9010"/>
        </w:tabs>
        <w:rPr>
          <w:rFonts w:asciiTheme="minorHAnsi" w:eastAsiaTheme="minorEastAsia" w:hAnsiTheme="minorHAnsi" w:cstheme="minorBidi"/>
          <w:noProof/>
          <w:kern w:val="2"/>
          <w:sz w:val="22"/>
          <w:szCs w:val="22"/>
          <w:lang w:val="de-CH" w:eastAsia="de-CH"/>
          <w14:ligatures w14:val="standardContextual"/>
        </w:rPr>
      </w:pPr>
      <w:hyperlink w:anchor="_Toc186800391" w:history="1">
        <w:r w:rsidRPr="00B45B58">
          <w:rPr>
            <w:rStyle w:val="Hyperlink"/>
            <w:noProof/>
          </w:rPr>
          <w:t>Supplementary Table 53: Significant Pairwise Comparisons of Energy Intake from Each of the Four Stimuli Between Baseline and Follow-up Time Points Between Cohorts.</w:t>
        </w:r>
        <w:r>
          <w:rPr>
            <w:noProof/>
            <w:webHidden/>
          </w:rPr>
          <w:tab/>
        </w:r>
        <w:r>
          <w:rPr>
            <w:noProof/>
            <w:webHidden/>
          </w:rPr>
          <w:fldChar w:fldCharType="begin"/>
        </w:r>
        <w:r>
          <w:rPr>
            <w:noProof/>
            <w:webHidden/>
          </w:rPr>
          <w:instrText xml:space="preserve"> PAGEREF _Toc186800391 \h </w:instrText>
        </w:r>
        <w:r>
          <w:rPr>
            <w:noProof/>
            <w:webHidden/>
          </w:rPr>
        </w:r>
        <w:r>
          <w:rPr>
            <w:noProof/>
            <w:webHidden/>
          </w:rPr>
          <w:fldChar w:fldCharType="separate"/>
        </w:r>
        <w:r>
          <w:rPr>
            <w:noProof/>
            <w:webHidden/>
          </w:rPr>
          <w:t>66</w:t>
        </w:r>
        <w:r>
          <w:rPr>
            <w:noProof/>
            <w:webHidden/>
          </w:rPr>
          <w:fldChar w:fldCharType="end"/>
        </w:r>
      </w:hyperlink>
    </w:p>
    <w:p w14:paraId="7C8D9339" w14:textId="02BA92CC" w:rsidR="002025F0" w:rsidRDefault="002025F0">
      <w:pPr>
        <w:pStyle w:val="TableofFigures"/>
        <w:tabs>
          <w:tab w:val="right" w:leader="dot" w:pos="9010"/>
        </w:tabs>
        <w:rPr>
          <w:rFonts w:asciiTheme="minorHAnsi" w:eastAsiaTheme="minorEastAsia" w:hAnsiTheme="minorHAnsi" w:cstheme="minorBidi"/>
          <w:noProof/>
          <w:kern w:val="2"/>
          <w:sz w:val="22"/>
          <w:szCs w:val="22"/>
          <w:lang w:val="de-CH" w:eastAsia="de-CH"/>
          <w14:ligatures w14:val="standardContextual"/>
        </w:rPr>
      </w:pPr>
      <w:hyperlink w:anchor="_Toc186800392" w:history="1">
        <w:r w:rsidRPr="00B45B58">
          <w:rPr>
            <w:rStyle w:val="Hyperlink"/>
            <w:noProof/>
          </w:rPr>
          <w:t xml:space="preserve">Supplementary Table 54: Contingengy Table </w:t>
        </w:r>
        <w:r w:rsidRPr="00B45B58">
          <w:rPr>
            <w:rStyle w:val="Hyperlink"/>
            <w:noProof/>
            <w:lang w:val="en-GB"/>
          </w:rPr>
          <w:t>of the Frequency of Each Stimulus being the Most Consumed at Any Time Points for The Study Group with RYGB</w:t>
        </w:r>
        <w:r w:rsidRPr="00B45B58">
          <w:rPr>
            <w:rStyle w:val="Hyperlink"/>
            <w:noProof/>
          </w:rPr>
          <w:t>.</w:t>
        </w:r>
        <w:r>
          <w:rPr>
            <w:noProof/>
            <w:webHidden/>
          </w:rPr>
          <w:tab/>
        </w:r>
        <w:r>
          <w:rPr>
            <w:noProof/>
            <w:webHidden/>
          </w:rPr>
          <w:fldChar w:fldCharType="begin"/>
        </w:r>
        <w:r>
          <w:rPr>
            <w:noProof/>
            <w:webHidden/>
          </w:rPr>
          <w:instrText xml:space="preserve"> PAGEREF _Toc186800392 \h </w:instrText>
        </w:r>
        <w:r>
          <w:rPr>
            <w:noProof/>
            <w:webHidden/>
          </w:rPr>
        </w:r>
        <w:r>
          <w:rPr>
            <w:noProof/>
            <w:webHidden/>
          </w:rPr>
          <w:fldChar w:fldCharType="separate"/>
        </w:r>
        <w:r>
          <w:rPr>
            <w:noProof/>
            <w:webHidden/>
          </w:rPr>
          <w:t>67</w:t>
        </w:r>
        <w:r>
          <w:rPr>
            <w:noProof/>
            <w:webHidden/>
          </w:rPr>
          <w:fldChar w:fldCharType="end"/>
        </w:r>
      </w:hyperlink>
    </w:p>
    <w:p w14:paraId="5E55F1C2" w14:textId="124A6A56" w:rsidR="002025F0" w:rsidRDefault="002025F0">
      <w:pPr>
        <w:pStyle w:val="TableofFigures"/>
        <w:tabs>
          <w:tab w:val="right" w:leader="dot" w:pos="9010"/>
        </w:tabs>
        <w:rPr>
          <w:rFonts w:asciiTheme="minorHAnsi" w:eastAsiaTheme="minorEastAsia" w:hAnsiTheme="minorHAnsi" w:cstheme="minorBidi"/>
          <w:noProof/>
          <w:kern w:val="2"/>
          <w:sz w:val="22"/>
          <w:szCs w:val="22"/>
          <w:lang w:val="de-CH" w:eastAsia="de-CH"/>
          <w14:ligatures w14:val="standardContextual"/>
        </w:rPr>
      </w:pPr>
      <w:hyperlink w:anchor="_Toc186800393" w:history="1">
        <w:r w:rsidRPr="00B45B58">
          <w:rPr>
            <w:rStyle w:val="Hyperlink"/>
            <w:noProof/>
          </w:rPr>
          <w:t xml:space="preserve">Supplementary Table 55: Contingengy Table </w:t>
        </w:r>
        <w:r w:rsidRPr="00B45B58">
          <w:rPr>
            <w:rStyle w:val="Hyperlink"/>
            <w:noProof/>
            <w:lang w:val="en-GB"/>
          </w:rPr>
          <w:t>of the Frequency of Each Stimulus being the Most Consumed at Any Time Points for The Study Group with Obesity</w:t>
        </w:r>
        <w:r w:rsidRPr="00B45B58">
          <w:rPr>
            <w:rStyle w:val="Hyperlink"/>
            <w:noProof/>
          </w:rPr>
          <w:t>.</w:t>
        </w:r>
        <w:r>
          <w:rPr>
            <w:noProof/>
            <w:webHidden/>
          </w:rPr>
          <w:tab/>
        </w:r>
        <w:r>
          <w:rPr>
            <w:noProof/>
            <w:webHidden/>
          </w:rPr>
          <w:fldChar w:fldCharType="begin"/>
        </w:r>
        <w:r>
          <w:rPr>
            <w:noProof/>
            <w:webHidden/>
          </w:rPr>
          <w:instrText xml:space="preserve"> PAGEREF _Toc186800393 \h </w:instrText>
        </w:r>
        <w:r>
          <w:rPr>
            <w:noProof/>
            <w:webHidden/>
          </w:rPr>
        </w:r>
        <w:r>
          <w:rPr>
            <w:noProof/>
            <w:webHidden/>
          </w:rPr>
          <w:fldChar w:fldCharType="separate"/>
        </w:r>
        <w:r>
          <w:rPr>
            <w:noProof/>
            <w:webHidden/>
          </w:rPr>
          <w:t>68</w:t>
        </w:r>
        <w:r>
          <w:rPr>
            <w:noProof/>
            <w:webHidden/>
          </w:rPr>
          <w:fldChar w:fldCharType="end"/>
        </w:r>
      </w:hyperlink>
    </w:p>
    <w:p w14:paraId="222889A7" w14:textId="6EEEEDF6" w:rsidR="002025F0" w:rsidRDefault="002025F0">
      <w:pPr>
        <w:pStyle w:val="TableofFigures"/>
        <w:tabs>
          <w:tab w:val="right" w:leader="dot" w:pos="9010"/>
        </w:tabs>
        <w:rPr>
          <w:rFonts w:asciiTheme="minorHAnsi" w:eastAsiaTheme="minorEastAsia" w:hAnsiTheme="minorHAnsi" w:cstheme="minorBidi"/>
          <w:noProof/>
          <w:kern w:val="2"/>
          <w:sz w:val="22"/>
          <w:szCs w:val="22"/>
          <w:lang w:val="de-CH" w:eastAsia="de-CH"/>
          <w14:ligatures w14:val="standardContextual"/>
        </w:rPr>
      </w:pPr>
      <w:hyperlink w:anchor="_Toc186800394" w:history="1">
        <w:r w:rsidRPr="00B45B58">
          <w:rPr>
            <w:rStyle w:val="Hyperlink"/>
            <w:noProof/>
          </w:rPr>
          <w:t xml:space="preserve">Supplementary Table 56: Contingengy Table </w:t>
        </w:r>
        <w:r w:rsidRPr="00B45B58">
          <w:rPr>
            <w:rStyle w:val="Hyperlink"/>
            <w:noProof/>
            <w:lang w:val="en-GB"/>
          </w:rPr>
          <w:t>of the Frequency of Each Stimulus being the Most Consumed at Any Time Points for The Study Group with Normal Weight</w:t>
        </w:r>
        <w:r w:rsidRPr="00B45B58">
          <w:rPr>
            <w:rStyle w:val="Hyperlink"/>
            <w:noProof/>
          </w:rPr>
          <w:t>.</w:t>
        </w:r>
        <w:r>
          <w:rPr>
            <w:noProof/>
            <w:webHidden/>
          </w:rPr>
          <w:tab/>
        </w:r>
        <w:r>
          <w:rPr>
            <w:noProof/>
            <w:webHidden/>
          </w:rPr>
          <w:fldChar w:fldCharType="begin"/>
        </w:r>
        <w:r>
          <w:rPr>
            <w:noProof/>
            <w:webHidden/>
          </w:rPr>
          <w:instrText xml:space="preserve"> PAGEREF _Toc186800394 \h </w:instrText>
        </w:r>
        <w:r>
          <w:rPr>
            <w:noProof/>
            <w:webHidden/>
          </w:rPr>
        </w:r>
        <w:r>
          <w:rPr>
            <w:noProof/>
            <w:webHidden/>
          </w:rPr>
          <w:fldChar w:fldCharType="separate"/>
        </w:r>
        <w:r>
          <w:rPr>
            <w:noProof/>
            <w:webHidden/>
          </w:rPr>
          <w:t>69</w:t>
        </w:r>
        <w:r>
          <w:rPr>
            <w:noProof/>
            <w:webHidden/>
          </w:rPr>
          <w:fldChar w:fldCharType="end"/>
        </w:r>
      </w:hyperlink>
    </w:p>
    <w:p w14:paraId="08358DE9" w14:textId="3C783D92" w:rsidR="002025F0" w:rsidRDefault="002025F0">
      <w:pPr>
        <w:pStyle w:val="TableofFigures"/>
        <w:tabs>
          <w:tab w:val="right" w:leader="dot" w:pos="9010"/>
        </w:tabs>
        <w:rPr>
          <w:rFonts w:asciiTheme="minorHAnsi" w:eastAsiaTheme="minorEastAsia" w:hAnsiTheme="minorHAnsi" w:cstheme="minorBidi"/>
          <w:noProof/>
          <w:kern w:val="2"/>
          <w:sz w:val="22"/>
          <w:szCs w:val="22"/>
          <w:lang w:val="de-CH" w:eastAsia="de-CH"/>
          <w14:ligatures w14:val="standardContextual"/>
        </w:rPr>
      </w:pPr>
      <w:hyperlink w:anchor="_Toc186800395" w:history="1">
        <w:r w:rsidRPr="00B45B58">
          <w:rPr>
            <w:rStyle w:val="Hyperlink"/>
            <w:noProof/>
          </w:rPr>
          <w:t xml:space="preserve">Supplementary Table 57: Contingengy Table </w:t>
        </w:r>
        <w:r w:rsidRPr="00B45B58">
          <w:rPr>
            <w:rStyle w:val="Hyperlink"/>
            <w:noProof/>
            <w:lang w:val="en-GB"/>
          </w:rPr>
          <w:t>of the Frequency of Each Stimulus being the Most Liked at Any Time Points for The Study Group with RYGB</w:t>
        </w:r>
        <w:r w:rsidRPr="00B45B58">
          <w:rPr>
            <w:rStyle w:val="Hyperlink"/>
            <w:noProof/>
          </w:rPr>
          <w:t>.</w:t>
        </w:r>
        <w:r>
          <w:rPr>
            <w:noProof/>
            <w:webHidden/>
          </w:rPr>
          <w:tab/>
        </w:r>
        <w:r>
          <w:rPr>
            <w:noProof/>
            <w:webHidden/>
          </w:rPr>
          <w:fldChar w:fldCharType="begin"/>
        </w:r>
        <w:r>
          <w:rPr>
            <w:noProof/>
            <w:webHidden/>
          </w:rPr>
          <w:instrText xml:space="preserve"> PAGEREF _Toc186800395 \h </w:instrText>
        </w:r>
        <w:r>
          <w:rPr>
            <w:noProof/>
            <w:webHidden/>
          </w:rPr>
        </w:r>
        <w:r>
          <w:rPr>
            <w:noProof/>
            <w:webHidden/>
          </w:rPr>
          <w:fldChar w:fldCharType="separate"/>
        </w:r>
        <w:r>
          <w:rPr>
            <w:noProof/>
            <w:webHidden/>
          </w:rPr>
          <w:t>70</w:t>
        </w:r>
        <w:r>
          <w:rPr>
            <w:noProof/>
            <w:webHidden/>
          </w:rPr>
          <w:fldChar w:fldCharType="end"/>
        </w:r>
      </w:hyperlink>
    </w:p>
    <w:p w14:paraId="0991C6A4" w14:textId="72631EDF" w:rsidR="002025F0" w:rsidRDefault="002025F0">
      <w:pPr>
        <w:pStyle w:val="TableofFigures"/>
        <w:tabs>
          <w:tab w:val="right" w:leader="dot" w:pos="9010"/>
        </w:tabs>
        <w:rPr>
          <w:rFonts w:asciiTheme="minorHAnsi" w:eastAsiaTheme="minorEastAsia" w:hAnsiTheme="minorHAnsi" w:cstheme="minorBidi"/>
          <w:noProof/>
          <w:kern w:val="2"/>
          <w:sz w:val="22"/>
          <w:szCs w:val="22"/>
          <w:lang w:val="de-CH" w:eastAsia="de-CH"/>
          <w14:ligatures w14:val="standardContextual"/>
        </w:rPr>
      </w:pPr>
      <w:hyperlink w:anchor="_Toc186800396" w:history="1">
        <w:r w:rsidRPr="00B45B58">
          <w:rPr>
            <w:rStyle w:val="Hyperlink"/>
            <w:noProof/>
          </w:rPr>
          <w:t xml:space="preserve">Supplementary Table 58: Contingency Table </w:t>
        </w:r>
        <w:r w:rsidRPr="00B45B58">
          <w:rPr>
            <w:rStyle w:val="Hyperlink"/>
            <w:noProof/>
            <w:lang w:val="en-GB"/>
          </w:rPr>
          <w:t>of the Frequency of Each Stimulus being the Most Liked at Any Time Points for The Study Group with Obesity</w:t>
        </w:r>
        <w:r w:rsidRPr="00B45B58">
          <w:rPr>
            <w:rStyle w:val="Hyperlink"/>
            <w:noProof/>
          </w:rPr>
          <w:t>.</w:t>
        </w:r>
        <w:r>
          <w:rPr>
            <w:noProof/>
            <w:webHidden/>
          </w:rPr>
          <w:tab/>
        </w:r>
        <w:r>
          <w:rPr>
            <w:noProof/>
            <w:webHidden/>
          </w:rPr>
          <w:fldChar w:fldCharType="begin"/>
        </w:r>
        <w:r>
          <w:rPr>
            <w:noProof/>
            <w:webHidden/>
          </w:rPr>
          <w:instrText xml:space="preserve"> PAGEREF _Toc186800396 \h </w:instrText>
        </w:r>
        <w:r>
          <w:rPr>
            <w:noProof/>
            <w:webHidden/>
          </w:rPr>
        </w:r>
        <w:r>
          <w:rPr>
            <w:noProof/>
            <w:webHidden/>
          </w:rPr>
          <w:fldChar w:fldCharType="separate"/>
        </w:r>
        <w:r>
          <w:rPr>
            <w:noProof/>
            <w:webHidden/>
          </w:rPr>
          <w:t>71</w:t>
        </w:r>
        <w:r>
          <w:rPr>
            <w:noProof/>
            <w:webHidden/>
          </w:rPr>
          <w:fldChar w:fldCharType="end"/>
        </w:r>
      </w:hyperlink>
    </w:p>
    <w:p w14:paraId="387E2E63" w14:textId="6D460575" w:rsidR="002025F0" w:rsidRDefault="002025F0">
      <w:pPr>
        <w:pStyle w:val="TableofFigures"/>
        <w:tabs>
          <w:tab w:val="right" w:leader="dot" w:pos="9010"/>
        </w:tabs>
        <w:rPr>
          <w:rFonts w:asciiTheme="minorHAnsi" w:eastAsiaTheme="minorEastAsia" w:hAnsiTheme="minorHAnsi" w:cstheme="minorBidi"/>
          <w:noProof/>
          <w:kern w:val="2"/>
          <w:sz w:val="22"/>
          <w:szCs w:val="22"/>
          <w:lang w:val="de-CH" w:eastAsia="de-CH"/>
          <w14:ligatures w14:val="standardContextual"/>
        </w:rPr>
      </w:pPr>
      <w:hyperlink w:anchor="_Toc186800397" w:history="1">
        <w:r w:rsidRPr="00B45B58">
          <w:rPr>
            <w:rStyle w:val="Hyperlink"/>
            <w:noProof/>
          </w:rPr>
          <w:t xml:space="preserve">Supplementary Table 59: Contingency Table </w:t>
        </w:r>
        <w:r w:rsidRPr="00B45B58">
          <w:rPr>
            <w:rStyle w:val="Hyperlink"/>
            <w:noProof/>
            <w:lang w:val="en-GB"/>
          </w:rPr>
          <w:t>of the Frequency of Each Stimulus being the Most Liked at Any Time Points for The Study Group with Normal Weight</w:t>
        </w:r>
        <w:r w:rsidRPr="00B45B58">
          <w:rPr>
            <w:rStyle w:val="Hyperlink"/>
            <w:noProof/>
          </w:rPr>
          <w:t>.</w:t>
        </w:r>
        <w:r>
          <w:rPr>
            <w:noProof/>
            <w:webHidden/>
          </w:rPr>
          <w:tab/>
        </w:r>
        <w:r>
          <w:rPr>
            <w:noProof/>
            <w:webHidden/>
          </w:rPr>
          <w:fldChar w:fldCharType="begin"/>
        </w:r>
        <w:r>
          <w:rPr>
            <w:noProof/>
            <w:webHidden/>
          </w:rPr>
          <w:instrText xml:space="preserve"> PAGEREF _Toc186800397 \h </w:instrText>
        </w:r>
        <w:r>
          <w:rPr>
            <w:noProof/>
            <w:webHidden/>
          </w:rPr>
        </w:r>
        <w:r>
          <w:rPr>
            <w:noProof/>
            <w:webHidden/>
          </w:rPr>
          <w:fldChar w:fldCharType="separate"/>
        </w:r>
        <w:r>
          <w:rPr>
            <w:noProof/>
            <w:webHidden/>
          </w:rPr>
          <w:t>72</w:t>
        </w:r>
        <w:r>
          <w:rPr>
            <w:noProof/>
            <w:webHidden/>
          </w:rPr>
          <w:fldChar w:fldCharType="end"/>
        </w:r>
      </w:hyperlink>
    </w:p>
    <w:p w14:paraId="5BC65744" w14:textId="3EB5F834" w:rsidR="002025F0" w:rsidRDefault="002025F0">
      <w:pPr>
        <w:pStyle w:val="TableofFigures"/>
        <w:tabs>
          <w:tab w:val="right" w:leader="dot" w:pos="9010"/>
        </w:tabs>
        <w:rPr>
          <w:rFonts w:asciiTheme="minorHAnsi" w:eastAsiaTheme="minorEastAsia" w:hAnsiTheme="minorHAnsi" w:cstheme="minorBidi"/>
          <w:noProof/>
          <w:kern w:val="2"/>
          <w:sz w:val="22"/>
          <w:szCs w:val="22"/>
          <w:lang w:val="de-CH" w:eastAsia="de-CH"/>
          <w14:ligatures w14:val="standardContextual"/>
        </w:rPr>
      </w:pPr>
      <w:hyperlink w:anchor="_Toc186800398" w:history="1">
        <w:r w:rsidRPr="00B45B58">
          <w:rPr>
            <w:rStyle w:val="Hyperlink"/>
            <w:noProof/>
          </w:rPr>
          <w:t>Supplementary Table 60: Summary Statistics of the Number of Stimuli Drank From for the Study Groups Throughout the Study Period.</w:t>
        </w:r>
        <w:r>
          <w:rPr>
            <w:noProof/>
            <w:webHidden/>
          </w:rPr>
          <w:tab/>
        </w:r>
        <w:r>
          <w:rPr>
            <w:noProof/>
            <w:webHidden/>
          </w:rPr>
          <w:fldChar w:fldCharType="begin"/>
        </w:r>
        <w:r>
          <w:rPr>
            <w:noProof/>
            <w:webHidden/>
          </w:rPr>
          <w:instrText xml:space="preserve"> PAGEREF _Toc186800398 \h </w:instrText>
        </w:r>
        <w:r>
          <w:rPr>
            <w:noProof/>
            <w:webHidden/>
          </w:rPr>
        </w:r>
        <w:r>
          <w:rPr>
            <w:noProof/>
            <w:webHidden/>
          </w:rPr>
          <w:fldChar w:fldCharType="separate"/>
        </w:r>
        <w:r>
          <w:rPr>
            <w:noProof/>
            <w:webHidden/>
          </w:rPr>
          <w:t>73</w:t>
        </w:r>
        <w:r>
          <w:rPr>
            <w:noProof/>
            <w:webHidden/>
          </w:rPr>
          <w:fldChar w:fldCharType="end"/>
        </w:r>
      </w:hyperlink>
    </w:p>
    <w:p w14:paraId="630EBA98" w14:textId="26F85661" w:rsidR="002025F0" w:rsidRDefault="002025F0">
      <w:pPr>
        <w:pStyle w:val="TableofFigures"/>
        <w:tabs>
          <w:tab w:val="right" w:leader="dot" w:pos="9010"/>
        </w:tabs>
        <w:rPr>
          <w:rFonts w:asciiTheme="minorHAnsi" w:eastAsiaTheme="minorEastAsia" w:hAnsiTheme="minorHAnsi" w:cstheme="minorBidi"/>
          <w:noProof/>
          <w:kern w:val="2"/>
          <w:sz w:val="22"/>
          <w:szCs w:val="22"/>
          <w:lang w:val="de-CH" w:eastAsia="de-CH"/>
          <w14:ligatures w14:val="standardContextual"/>
        </w:rPr>
      </w:pPr>
      <w:hyperlink w:anchor="_Toc186800399" w:history="1">
        <w:r w:rsidRPr="00B45B58">
          <w:rPr>
            <w:rStyle w:val="Hyperlink"/>
            <w:noProof/>
          </w:rPr>
          <w:t>Supplementary Table 61: Summary Statistics of the Number of Switches Between Stimuli Drank From for the Study Groups Throughout the Study Period.</w:t>
        </w:r>
        <w:r>
          <w:rPr>
            <w:noProof/>
            <w:webHidden/>
          </w:rPr>
          <w:tab/>
        </w:r>
        <w:r>
          <w:rPr>
            <w:noProof/>
            <w:webHidden/>
          </w:rPr>
          <w:fldChar w:fldCharType="begin"/>
        </w:r>
        <w:r>
          <w:rPr>
            <w:noProof/>
            <w:webHidden/>
          </w:rPr>
          <w:instrText xml:space="preserve"> PAGEREF _Toc186800399 \h </w:instrText>
        </w:r>
        <w:r>
          <w:rPr>
            <w:noProof/>
            <w:webHidden/>
          </w:rPr>
        </w:r>
        <w:r>
          <w:rPr>
            <w:noProof/>
            <w:webHidden/>
          </w:rPr>
          <w:fldChar w:fldCharType="separate"/>
        </w:r>
        <w:r>
          <w:rPr>
            <w:noProof/>
            <w:webHidden/>
          </w:rPr>
          <w:t>74</w:t>
        </w:r>
        <w:r>
          <w:rPr>
            <w:noProof/>
            <w:webHidden/>
          </w:rPr>
          <w:fldChar w:fldCharType="end"/>
        </w:r>
      </w:hyperlink>
    </w:p>
    <w:p w14:paraId="471952D4" w14:textId="73E9F6F7" w:rsidR="002025F0" w:rsidRDefault="002025F0">
      <w:pPr>
        <w:pStyle w:val="TableofFigures"/>
        <w:tabs>
          <w:tab w:val="right" w:leader="dot" w:pos="9010"/>
        </w:tabs>
        <w:rPr>
          <w:rFonts w:asciiTheme="minorHAnsi" w:eastAsiaTheme="minorEastAsia" w:hAnsiTheme="minorHAnsi" w:cstheme="minorBidi"/>
          <w:noProof/>
          <w:kern w:val="2"/>
          <w:sz w:val="22"/>
          <w:szCs w:val="22"/>
          <w:lang w:val="de-CH" w:eastAsia="de-CH"/>
          <w14:ligatures w14:val="standardContextual"/>
        </w:rPr>
      </w:pPr>
      <w:hyperlink w:anchor="_Toc186800400" w:history="1">
        <w:r w:rsidRPr="00B45B58">
          <w:rPr>
            <w:rStyle w:val="Hyperlink"/>
            <w:noProof/>
          </w:rPr>
          <w:t>Supplementary Table 62: Significant Pairwise Comparisons of Number of Stimuli Drank From Between Baseline and Follow-up Time Points Between Cohorts.</w:t>
        </w:r>
        <w:r>
          <w:rPr>
            <w:noProof/>
            <w:webHidden/>
          </w:rPr>
          <w:tab/>
        </w:r>
        <w:r>
          <w:rPr>
            <w:noProof/>
            <w:webHidden/>
          </w:rPr>
          <w:fldChar w:fldCharType="begin"/>
        </w:r>
        <w:r>
          <w:rPr>
            <w:noProof/>
            <w:webHidden/>
          </w:rPr>
          <w:instrText xml:space="preserve"> PAGEREF _Toc186800400 \h </w:instrText>
        </w:r>
        <w:r>
          <w:rPr>
            <w:noProof/>
            <w:webHidden/>
          </w:rPr>
        </w:r>
        <w:r>
          <w:rPr>
            <w:noProof/>
            <w:webHidden/>
          </w:rPr>
          <w:fldChar w:fldCharType="separate"/>
        </w:r>
        <w:r>
          <w:rPr>
            <w:noProof/>
            <w:webHidden/>
          </w:rPr>
          <w:t>75</w:t>
        </w:r>
        <w:r>
          <w:rPr>
            <w:noProof/>
            <w:webHidden/>
          </w:rPr>
          <w:fldChar w:fldCharType="end"/>
        </w:r>
      </w:hyperlink>
    </w:p>
    <w:p w14:paraId="318B614A" w14:textId="7BD28A5D" w:rsidR="002025F0" w:rsidRDefault="002025F0">
      <w:pPr>
        <w:pStyle w:val="TableofFigures"/>
        <w:tabs>
          <w:tab w:val="right" w:leader="dot" w:pos="9010"/>
        </w:tabs>
        <w:rPr>
          <w:rFonts w:asciiTheme="minorHAnsi" w:eastAsiaTheme="minorEastAsia" w:hAnsiTheme="minorHAnsi" w:cstheme="minorBidi"/>
          <w:noProof/>
          <w:kern w:val="2"/>
          <w:sz w:val="22"/>
          <w:szCs w:val="22"/>
          <w:lang w:val="de-CH" w:eastAsia="de-CH"/>
          <w14:ligatures w14:val="standardContextual"/>
        </w:rPr>
      </w:pPr>
      <w:hyperlink w:anchor="_Toc186800401" w:history="1">
        <w:r w:rsidRPr="00B45B58">
          <w:rPr>
            <w:rStyle w:val="Hyperlink"/>
            <w:noProof/>
          </w:rPr>
          <w:t>Supplementary Table 63: Significant Pairwise Comparisons of Number of Switches Between Stimuli Drank From Between Baseline and Follow-up Time Points Between Cohorts.</w:t>
        </w:r>
        <w:r>
          <w:rPr>
            <w:noProof/>
            <w:webHidden/>
          </w:rPr>
          <w:tab/>
        </w:r>
        <w:r>
          <w:rPr>
            <w:noProof/>
            <w:webHidden/>
          </w:rPr>
          <w:fldChar w:fldCharType="begin"/>
        </w:r>
        <w:r>
          <w:rPr>
            <w:noProof/>
            <w:webHidden/>
          </w:rPr>
          <w:instrText xml:space="preserve"> PAGEREF _Toc186800401 \h </w:instrText>
        </w:r>
        <w:r>
          <w:rPr>
            <w:noProof/>
            <w:webHidden/>
          </w:rPr>
        </w:r>
        <w:r>
          <w:rPr>
            <w:noProof/>
            <w:webHidden/>
          </w:rPr>
          <w:fldChar w:fldCharType="separate"/>
        </w:r>
        <w:r>
          <w:rPr>
            <w:noProof/>
            <w:webHidden/>
          </w:rPr>
          <w:t>76</w:t>
        </w:r>
        <w:r>
          <w:rPr>
            <w:noProof/>
            <w:webHidden/>
          </w:rPr>
          <w:fldChar w:fldCharType="end"/>
        </w:r>
      </w:hyperlink>
    </w:p>
    <w:p w14:paraId="4B20184B" w14:textId="36D045D8" w:rsidR="002025F0" w:rsidRDefault="002025F0">
      <w:pPr>
        <w:pStyle w:val="TableofFigures"/>
        <w:tabs>
          <w:tab w:val="right" w:leader="dot" w:pos="9010"/>
        </w:tabs>
        <w:rPr>
          <w:rFonts w:asciiTheme="minorHAnsi" w:eastAsiaTheme="minorEastAsia" w:hAnsiTheme="minorHAnsi" w:cstheme="minorBidi"/>
          <w:noProof/>
          <w:kern w:val="2"/>
          <w:sz w:val="22"/>
          <w:szCs w:val="22"/>
          <w:lang w:val="de-CH" w:eastAsia="de-CH"/>
          <w14:ligatures w14:val="standardContextual"/>
        </w:rPr>
      </w:pPr>
      <w:hyperlink w:anchor="_Toc186800402" w:history="1">
        <w:r w:rsidRPr="00B45B58">
          <w:rPr>
            <w:rStyle w:val="Hyperlink"/>
            <w:noProof/>
          </w:rPr>
          <w:t>Supplementary Table 64: Mean Percentage of the Energy Intake from Each of the Four Stimuli for the Study Groups Throughout the Study Period.</w:t>
        </w:r>
        <w:r>
          <w:rPr>
            <w:noProof/>
            <w:webHidden/>
          </w:rPr>
          <w:tab/>
        </w:r>
        <w:r>
          <w:rPr>
            <w:noProof/>
            <w:webHidden/>
          </w:rPr>
          <w:fldChar w:fldCharType="begin"/>
        </w:r>
        <w:r>
          <w:rPr>
            <w:noProof/>
            <w:webHidden/>
          </w:rPr>
          <w:instrText xml:space="preserve"> PAGEREF _Toc186800402 \h </w:instrText>
        </w:r>
        <w:r>
          <w:rPr>
            <w:noProof/>
            <w:webHidden/>
          </w:rPr>
        </w:r>
        <w:r>
          <w:rPr>
            <w:noProof/>
            <w:webHidden/>
          </w:rPr>
          <w:fldChar w:fldCharType="separate"/>
        </w:r>
        <w:r>
          <w:rPr>
            <w:noProof/>
            <w:webHidden/>
          </w:rPr>
          <w:t>77</w:t>
        </w:r>
        <w:r>
          <w:rPr>
            <w:noProof/>
            <w:webHidden/>
          </w:rPr>
          <w:fldChar w:fldCharType="end"/>
        </w:r>
      </w:hyperlink>
    </w:p>
    <w:p w14:paraId="2950C8DE" w14:textId="65DB2B7B" w:rsidR="002025F0" w:rsidRDefault="002025F0">
      <w:pPr>
        <w:pStyle w:val="TableofFigures"/>
        <w:tabs>
          <w:tab w:val="right" w:leader="dot" w:pos="9010"/>
        </w:tabs>
        <w:rPr>
          <w:rFonts w:asciiTheme="minorHAnsi" w:eastAsiaTheme="minorEastAsia" w:hAnsiTheme="minorHAnsi" w:cstheme="minorBidi"/>
          <w:noProof/>
          <w:kern w:val="2"/>
          <w:sz w:val="22"/>
          <w:szCs w:val="22"/>
          <w:lang w:val="de-CH" w:eastAsia="de-CH"/>
          <w14:ligatures w14:val="standardContextual"/>
        </w:rPr>
      </w:pPr>
      <w:hyperlink w:anchor="_Toc186800403" w:history="1">
        <w:r w:rsidRPr="00B45B58">
          <w:rPr>
            <w:rStyle w:val="Hyperlink"/>
            <w:noProof/>
          </w:rPr>
          <w:t>Supplementary Table 65: Summary Statistics of the Energy Intake from Each of the Four Stimuli for the Study Groups Throughout the Study Period.</w:t>
        </w:r>
        <w:r>
          <w:rPr>
            <w:noProof/>
            <w:webHidden/>
          </w:rPr>
          <w:tab/>
        </w:r>
        <w:r>
          <w:rPr>
            <w:noProof/>
            <w:webHidden/>
          </w:rPr>
          <w:fldChar w:fldCharType="begin"/>
        </w:r>
        <w:r>
          <w:rPr>
            <w:noProof/>
            <w:webHidden/>
          </w:rPr>
          <w:instrText xml:space="preserve"> PAGEREF _Toc186800403 \h </w:instrText>
        </w:r>
        <w:r>
          <w:rPr>
            <w:noProof/>
            <w:webHidden/>
          </w:rPr>
        </w:r>
        <w:r>
          <w:rPr>
            <w:noProof/>
            <w:webHidden/>
          </w:rPr>
          <w:fldChar w:fldCharType="separate"/>
        </w:r>
        <w:r>
          <w:rPr>
            <w:noProof/>
            <w:webHidden/>
          </w:rPr>
          <w:t>78</w:t>
        </w:r>
        <w:r>
          <w:rPr>
            <w:noProof/>
            <w:webHidden/>
          </w:rPr>
          <w:fldChar w:fldCharType="end"/>
        </w:r>
      </w:hyperlink>
    </w:p>
    <w:p w14:paraId="1B36BB67" w14:textId="22E85EEA" w:rsidR="002025F0" w:rsidRDefault="002025F0">
      <w:pPr>
        <w:pStyle w:val="TableofFigures"/>
        <w:tabs>
          <w:tab w:val="right" w:leader="dot" w:pos="9010"/>
        </w:tabs>
        <w:rPr>
          <w:rFonts w:asciiTheme="minorHAnsi" w:eastAsiaTheme="minorEastAsia" w:hAnsiTheme="minorHAnsi" w:cstheme="minorBidi"/>
          <w:noProof/>
          <w:kern w:val="2"/>
          <w:sz w:val="22"/>
          <w:szCs w:val="22"/>
          <w:lang w:val="de-CH" w:eastAsia="de-CH"/>
          <w14:ligatures w14:val="standardContextual"/>
        </w:rPr>
      </w:pPr>
      <w:hyperlink w:anchor="_Toc186800404" w:history="1">
        <w:r w:rsidRPr="00B45B58">
          <w:rPr>
            <w:rStyle w:val="Hyperlink"/>
            <w:noProof/>
          </w:rPr>
          <w:t>Supplementary Table 66: Results of Partial Correlation Analysis for Energy Intake from the Most-Liked Stimulus and its Reported Liking Adjusted for Basal Metabolic Rate (BMR) in the Three Study Groups.</w:t>
        </w:r>
        <w:r>
          <w:rPr>
            <w:noProof/>
            <w:webHidden/>
          </w:rPr>
          <w:tab/>
        </w:r>
        <w:r>
          <w:rPr>
            <w:noProof/>
            <w:webHidden/>
          </w:rPr>
          <w:fldChar w:fldCharType="begin"/>
        </w:r>
        <w:r>
          <w:rPr>
            <w:noProof/>
            <w:webHidden/>
          </w:rPr>
          <w:instrText xml:space="preserve"> PAGEREF _Toc186800404 \h </w:instrText>
        </w:r>
        <w:r>
          <w:rPr>
            <w:noProof/>
            <w:webHidden/>
          </w:rPr>
        </w:r>
        <w:r>
          <w:rPr>
            <w:noProof/>
            <w:webHidden/>
          </w:rPr>
          <w:fldChar w:fldCharType="separate"/>
        </w:r>
        <w:r>
          <w:rPr>
            <w:noProof/>
            <w:webHidden/>
          </w:rPr>
          <w:t>79</w:t>
        </w:r>
        <w:r>
          <w:rPr>
            <w:noProof/>
            <w:webHidden/>
          </w:rPr>
          <w:fldChar w:fldCharType="end"/>
        </w:r>
      </w:hyperlink>
    </w:p>
    <w:p w14:paraId="1DC00E3A" w14:textId="4FA7B427" w:rsidR="002025F0" w:rsidRDefault="002025F0">
      <w:pPr>
        <w:pStyle w:val="TableofFigures"/>
        <w:tabs>
          <w:tab w:val="right" w:leader="dot" w:pos="9010"/>
        </w:tabs>
        <w:rPr>
          <w:rFonts w:asciiTheme="minorHAnsi" w:eastAsiaTheme="minorEastAsia" w:hAnsiTheme="minorHAnsi" w:cstheme="minorBidi"/>
          <w:noProof/>
          <w:kern w:val="2"/>
          <w:sz w:val="22"/>
          <w:szCs w:val="22"/>
          <w:lang w:val="de-CH" w:eastAsia="de-CH"/>
          <w14:ligatures w14:val="standardContextual"/>
        </w:rPr>
      </w:pPr>
      <w:hyperlink w:anchor="_Toc186800405" w:history="1">
        <w:r w:rsidRPr="00B45B58">
          <w:rPr>
            <w:rStyle w:val="Hyperlink"/>
            <w:noProof/>
          </w:rPr>
          <w:t>Supplementary Table 67: Results of Kendall’s Tau for Energy Intake from the Four Stimuli and Their Reported Liking in the Study Group Undergoing Roux-en-Y Gastric Bypass (RYGB) Surgery.</w:t>
        </w:r>
        <w:r>
          <w:rPr>
            <w:noProof/>
            <w:webHidden/>
          </w:rPr>
          <w:tab/>
        </w:r>
        <w:r>
          <w:rPr>
            <w:noProof/>
            <w:webHidden/>
          </w:rPr>
          <w:fldChar w:fldCharType="begin"/>
        </w:r>
        <w:r>
          <w:rPr>
            <w:noProof/>
            <w:webHidden/>
          </w:rPr>
          <w:instrText xml:space="preserve"> PAGEREF _Toc186800405 \h </w:instrText>
        </w:r>
        <w:r>
          <w:rPr>
            <w:noProof/>
            <w:webHidden/>
          </w:rPr>
        </w:r>
        <w:r>
          <w:rPr>
            <w:noProof/>
            <w:webHidden/>
          </w:rPr>
          <w:fldChar w:fldCharType="separate"/>
        </w:r>
        <w:r>
          <w:rPr>
            <w:noProof/>
            <w:webHidden/>
          </w:rPr>
          <w:t>80</w:t>
        </w:r>
        <w:r>
          <w:rPr>
            <w:noProof/>
            <w:webHidden/>
          </w:rPr>
          <w:fldChar w:fldCharType="end"/>
        </w:r>
      </w:hyperlink>
    </w:p>
    <w:p w14:paraId="6BEE7633" w14:textId="040B5902" w:rsidR="002025F0" w:rsidRDefault="002025F0">
      <w:pPr>
        <w:pStyle w:val="TableofFigures"/>
        <w:tabs>
          <w:tab w:val="right" w:leader="dot" w:pos="9010"/>
        </w:tabs>
        <w:rPr>
          <w:rFonts w:asciiTheme="minorHAnsi" w:eastAsiaTheme="minorEastAsia" w:hAnsiTheme="minorHAnsi" w:cstheme="minorBidi"/>
          <w:noProof/>
          <w:kern w:val="2"/>
          <w:sz w:val="22"/>
          <w:szCs w:val="22"/>
          <w:lang w:val="de-CH" w:eastAsia="de-CH"/>
          <w14:ligatures w14:val="standardContextual"/>
        </w:rPr>
      </w:pPr>
      <w:hyperlink w:anchor="_Toc186800406" w:history="1">
        <w:r w:rsidRPr="00B45B58">
          <w:rPr>
            <w:rStyle w:val="Hyperlink"/>
            <w:noProof/>
          </w:rPr>
          <w:t>Supplementary Table 68: Results of Kendall’s Tau for Energy Intake from the Four Stimuli and Their Reported Liking in the Study Group with Obesity.</w:t>
        </w:r>
        <w:r>
          <w:rPr>
            <w:noProof/>
            <w:webHidden/>
          </w:rPr>
          <w:tab/>
        </w:r>
        <w:r>
          <w:rPr>
            <w:noProof/>
            <w:webHidden/>
          </w:rPr>
          <w:fldChar w:fldCharType="begin"/>
        </w:r>
        <w:r>
          <w:rPr>
            <w:noProof/>
            <w:webHidden/>
          </w:rPr>
          <w:instrText xml:space="preserve"> PAGEREF _Toc186800406 \h </w:instrText>
        </w:r>
        <w:r>
          <w:rPr>
            <w:noProof/>
            <w:webHidden/>
          </w:rPr>
        </w:r>
        <w:r>
          <w:rPr>
            <w:noProof/>
            <w:webHidden/>
          </w:rPr>
          <w:fldChar w:fldCharType="separate"/>
        </w:r>
        <w:r>
          <w:rPr>
            <w:noProof/>
            <w:webHidden/>
          </w:rPr>
          <w:t>81</w:t>
        </w:r>
        <w:r>
          <w:rPr>
            <w:noProof/>
            <w:webHidden/>
          </w:rPr>
          <w:fldChar w:fldCharType="end"/>
        </w:r>
      </w:hyperlink>
    </w:p>
    <w:p w14:paraId="36396608" w14:textId="204C65E6" w:rsidR="002025F0" w:rsidRDefault="002025F0">
      <w:pPr>
        <w:pStyle w:val="TableofFigures"/>
        <w:tabs>
          <w:tab w:val="right" w:leader="dot" w:pos="9010"/>
        </w:tabs>
        <w:rPr>
          <w:rFonts w:asciiTheme="minorHAnsi" w:eastAsiaTheme="minorEastAsia" w:hAnsiTheme="minorHAnsi" w:cstheme="minorBidi"/>
          <w:noProof/>
          <w:kern w:val="2"/>
          <w:sz w:val="22"/>
          <w:szCs w:val="22"/>
          <w:lang w:val="de-CH" w:eastAsia="de-CH"/>
          <w14:ligatures w14:val="standardContextual"/>
        </w:rPr>
      </w:pPr>
      <w:hyperlink w:anchor="_Toc186800407" w:history="1">
        <w:r w:rsidRPr="00B45B58">
          <w:rPr>
            <w:rStyle w:val="Hyperlink"/>
            <w:noProof/>
          </w:rPr>
          <w:t>Supplementary Table 69: Results of Kendall’s Tau for Energy Intake from the Four Stimuli and Their Reported Liking in the Study Group with Normal Weight.</w:t>
        </w:r>
        <w:r>
          <w:rPr>
            <w:noProof/>
            <w:webHidden/>
          </w:rPr>
          <w:tab/>
        </w:r>
        <w:r>
          <w:rPr>
            <w:noProof/>
            <w:webHidden/>
          </w:rPr>
          <w:fldChar w:fldCharType="begin"/>
        </w:r>
        <w:r>
          <w:rPr>
            <w:noProof/>
            <w:webHidden/>
          </w:rPr>
          <w:instrText xml:space="preserve"> PAGEREF _Toc186800407 \h </w:instrText>
        </w:r>
        <w:r>
          <w:rPr>
            <w:noProof/>
            <w:webHidden/>
          </w:rPr>
        </w:r>
        <w:r>
          <w:rPr>
            <w:noProof/>
            <w:webHidden/>
          </w:rPr>
          <w:fldChar w:fldCharType="separate"/>
        </w:r>
        <w:r>
          <w:rPr>
            <w:noProof/>
            <w:webHidden/>
          </w:rPr>
          <w:t>82</w:t>
        </w:r>
        <w:r>
          <w:rPr>
            <w:noProof/>
            <w:webHidden/>
          </w:rPr>
          <w:fldChar w:fldCharType="end"/>
        </w:r>
      </w:hyperlink>
    </w:p>
    <w:p w14:paraId="530C2323" w14:textId="23A73E21" w:rsidR="002025F0" w:rsidRDefault="002025F0">
      <w:pPr>
        <w:pStyle w:val="TableofFigures"/>
        <w:tabs>
          <w:tab w:val="right" w:leader="dot" w:pos="9010"/>
        </w:tabs>
        <w:rPr>
          <w:rFonts w:asciiTheme="minorHAnsi" w:eastAsiaTheme="minorEastAsia" w:hAnsiTheme="minorHAnsi" w:cstheme="minorBidi"/>
          <w:noProof/>
          <w:kern w:val="2"/>
          <w:sz w:val="22"/>
          <w:szCs w:val="22"/>
          <w:lang w:val="de-CH" w:eastAsia="de-CH"/>
          <w14:ligatures w14:val="standardContextual"/>
        </w:rPr>
      </w:pPr>
      <w:hyperlink w:anchor="_Toc186800408" w:history="1">
        <w:r w:rsidRPr="00B45B58">
          <w:rPr>
            <w:rStyle w:val="Hyperlink"/>
            <w:noProof/>
          </w:rPr>
          <w:t>Supplementary Table 70: Average of Differences Between Guessed Consumption and Volume Consumed During the Drinkometer Test for the Three Study Groups.</w:t>
        </w:r>
        <w:r>
          <w:rPr>
            <w:noProof/>
            <w:webHidden/>
          </w:rPr>
          <w:tab/>
        </w:r>
        <w:r>
          <w:rPr>
            <w:noProof/>
            <w:webHidden/>
          </w:rPr>
          <w:fldChar w:fldCharType="begin"/>
        </w:r>
        <w:r>
          <w:rPr>
            <w:noProof/>
            <w:webHidden/>
          </w:rPr>
          <w:instrText xml:space="preserve"> PAGEREF _Toc186800408 \h </w:instrText>
        </w:r>
        <w:r>
          <w:rPr>
            <w:noProof/>
            <w:webHidden/>
          </w:rPr>
        </w:r>
        <w:r>
          <w:rPr>
            <w:noProof/>
            <w:webHidden/>
          </w:rPr>
          <w:fldChar w:fldCharType="separate"/>
        </w:r>
        <w:r>
          <w:rPr>
            <w:noProof/>
            <w:webHidden/>
          </w:rPr>
          <w:t>83</w:t>
        </w:r>
        <w:r>
          <w:rPr>
            <w:noProof/>
            <w:webHidden/>
          </w:rPr>
          <w:fldChar w:fldCharType="end"/>
        </w:r>
      </w:hyperlink>
    </w:p>
    <w:p w14:paraId="13ACD494" w14:textId="27F68E1C" w:rsidR="002025F0" w:rsidRDefault="002025F0">
      <w:pPr>
        <w:pStyle w:val="TableofFigures"/>
        <w:tabs>
          <w:tab w:val="right" w:leader="dot" w:pos="9010"/>
        </w:tabs>
        <w:rPr>
          <w:rFonts w:asciiTheme="minorHAnsi" w:eastAsiaTheme="minorEastAsia" w:hAnsiTheme="minorHAnsi" w:cstheme="minorBidi"/>
          <w:noProof/>
          <w:kern w:val="2"/>
          <w:sz w:val="22"/>
          <w:szCs w:val="22"/>
          <w:lang w:val="de-CH" w:eastAsia="de-CH"/>
          <w14:ligatures w14:val="standardContextual"/>
        </w:rPr>
      </w:pPr>
      <w:hyperlink w:anchor="_Toc186800409" w:history="1">
        <w:r w:rsidRPr="00B45B58">
          <w:rPr>
            <w:rStyle w:val="Hyperlink"/>
            <w:noProof/>
          </w:rPr>
          <w:t>Supplementary Table 71: Differences Between Guessed Consumption and Volume Consumed During the Drinkometer Test for the Three Study Groups Throughout the Study Period.</w:t>
        </w:r>
        <w:r>
          <w:rPr>
            <w:noProof/>
            <w:webHidden/>
          </w:rPr>
          <w:tab/>
        </w:r>
        <w:r>
          <w:rPr>
            <w:noProof/>
            <w:webHidden/>
          </w:rPr>
          <w:fldChar w:fldCharType="begin"/>
        </w:r>
        <w:r>
          <w:rPr>
            <w:noProof/>
            <w:webHidden/>
          </w:rPr>
          <w:instrText xml:space="preserve"> PAGEREF _Toc186800409 \h </w:instrText>
        </w:r>
        <w:r>
          <w:rPr>
            <w:noProof/>
            <w:webHidden/>
          </w:rPr>
        </w:r>
        <w:r>
          <w:rPr>
            <w:noProof/>
            <w:webHidden/>
          </w:rPr>
          <w:fldChar w:fldCharType="separate"/>
        </w:r>
        <w:r>
          <w:rPr>
            <w:noProof/>
            <w:webHidden/>
          </w:rPr>
          <w:t>84</w:t>
        </w:r>
        <w:r>
          <w:rPr>
            <w:noProof/>
            <w:webHidden/>
          </w:rPr>
          <w:fldChar w:fldCharType="end"/>
        </w:r>
      </w:hyperlink>
    </w:p>
    <w:p w14:paraId="6863E397" w14:textId="59C23028" w:rsidR="002025F0" w:rsidRDefault="002025F0">
      <w:pPr>
        <w:pStyle w:val="TableofFigures"/>
        <w:tabs>
          <w:tab w:val="right" w:leader="dot" w:pos="9010"/>
        </w:tabs>
        <w:rPr>
          <w:rFonts w:asciiTheme="minorHAnsi" w:eastAsiaTheme="minorEastAsia" w:hAnsiTheme="minorHAnsi" w:cstheme="minorBidi"/>
          <w:noProof/>
          <w:kern w:val="2"/>
          <w:sz w:val="22"/>
          <w:szCs w:val="22"/>
          <w:lang w:val="de-CH" w:eastAsia="de-CH"/>
          <w14:ligatures w14:val="standardContextual"/>
        </w:rPr>
      </w:pPr>
      <w:hyperlink w:anchor="_Toc186800410" w:history="1">
        <w:r w:rsidRPr="00B45B58">
          <w:rPr>
            <w:rStyle w:val="Hyperlink"/>
            <w:noProof/>
          </w:rPr>
          <w:t>Supplementary Table 72: Results of Linear Correlation Analysis for Guessed Consumption and Volume Consumed During the Drinkometer Test in the Three Study Groups.</w:t>
        </w:r>
        <w:r>
          <w:rPr>
            <w:noProof/>
            <w:webHidden/>
          </w:rPr>
          <w:tab/>
        </w:r>
        <w:r>
          <w:rPr>
            <w:noProof/>
            <w:webHidden/>
          </w:rPr>
          <w:fldChar w:fldCharType="begin"/>
        </w:r>
        <w:r>
          <w:rPr>
            <w:noProof/>
            <w:webHidden/>
          </w:rPr>
          <w:instrText xml:space="preserve"> PAGEREF _Toc186800410 \h </w:instrText>
        </w:r>
        <w:r>
          <w:rPr>
            <w:noProof/>
            <w:webHidden/>
          </w:rPr>
        </w:r>
        <w:r>
          <w:rPr>
            <w:noProof/>
            <w:webHidden/>
          </w:rPr>
          <w:fldChar w:fldCharType="separate"/>
        </w:r>
        <w:r>
          <w:rPr>
            <w:noProof/>
            <w:webHidden/>
          </w:rPr>
          <w:t>85</w:t>
        </w:r>
        <w:r>
          <w:rPr>
            <w:noProof/>
            <w:webHidden/>
          </w:rPr>
          <w:fldChar w:fldCharType="end"/>
        </w:r>
      </w:hyperlink>
    </w:p>
    <w:p w14:paraId="5B1F100A" w14:textId="49CFD51A" w:rsidR="002025F0" w:rsidRDefault="002025F0">
      <w:pPr>
        <w:pStyle w:val="TableofFigures"/>
        <w:tabs>
          <w:tab w:val="right" w:leader="dot" w:pos="9010"/>
        </w:tabs>
        <w:rPr>
          <w:rFonts w:asciiTheme="minorHAnsi" w:eastAsiaTheme="minorEastAsia" w:hAnsiTheme="minorHAnsi" w:cstheme="minorBidi"/>
          <w:noProof/>
          <w:kern w:val="2"/>
          <w:sz w:val="22"/>
          <w:szCs w:val="22"/>
          <w:lang w:val="de-CH" w:eastAsia="de-CH"/>
          <w14:ligatures w14:val="standardContextual"/>
        </w:rPr>
      </w:pPr>
      <w:hyperlink w:anchor="_Toc186800411" w:history="1">
        <w:r w:rsidRPr="00B45B58">
          <w:rPr>
            <w:rStyle w:val="Hyperlink"/>
            <w:noProof/>
          </w:rPr>
          <w:t>Supplementary Table 73: Bland-Altman Analysis for Agreement Between Guessed Consumption and Volume Consumed During the Drinkometer Test in the Three Study Groups.</w:t>
        </w:r>
        <w:r>
          <w:rPr>
            <w:noProof/>
            <w:webHidden/>
          </w:rPr>
          <w:tab/>
        </w:r>
        <w:r>
          <w:rPr>
            <w:noProof/>
            <w:webHidden/>
          </w:rPr>
          <w:fldChar w:fldCharType="begin"/>
        </w:r>
        <w:r>
          <w:rPr>
            <w:noProof/>
            <w:webHidden/>
          </w:rPr>
          <w:instrText xml:space="preserve"> PAGEREF _Toc186800411 \h </w:instrText>
        </w:r>
        <w:r>
          <w:rPr>
            <w:noProof/>
            <w:webHidden/>
          </w:rPr>
        </w:r>
        <w:r>
          <w:rPr>
            <w:noProof/>
            <w:webHidden/>
          </w:rPr>
          <w:fldChar w:fldCharType="separate"/>
        </w:r>
        <w:r>
          <w:rPr>
            <w:noProof/>
            <w:webHidden/>
          </w:rPr>
          <w:t>86</w:t>
        </w:r>
        <w:r>
          <w:rPr>
            <w:noProof/>
            <w:webHidden/>
          </w:rPr>
          <w:fldChar w:fldCharType="end"/>
        </w:r>
      </w:hyperlink>
    </w:p>
    <w:p w14:paraId="51B736F5" w14:textId="17AE1359" w:rsidR="002025F0" w:rsidRDefault="002025F0">
      <w:pPr>
        <w:pStyle w:val="TableofFigures"/>
        <w:tabs>
          <w:tab w:val="right" w:leader="dot" w:pos="9010"/>
        </w:tabs>
        <w:rPr>
          <w:rFonts w:asciiTheme="minorHAnsi" w:eastAsiaTheme="minorEastAsia" w:hAnsiTheme="minorHAnsi" w:cstheme="minorBidi"/>
          <w:noProof/>
          <w:kern w:val="2"/>
          <w:sz w:val="22"/>
          <w:szCs w:val="22"/>
          <w:lang w:val="de-CH" w:eastAsia="de-CH"/>
          <w14:ligatures w14:val="standardContextual"/>
        </w:rPr>
      </w:pPr>
      <w:hyperlink w:anchor="_Toc186800412" w:history="1">
        <w:r w:rsidRPr="00B45B58">
          <w:rPr>
            <w:rStyle w:val="Hyperlink"/>
            <w:noProof/>
          </w:rPr>
          <w:t>Supplementary Table 74: Summary Statistics of appetite sensations reported with a 100-mm visual analogue scale by the study group undergoing Roux-en-Y Gastric Bypass (RYGB) surgery over the study period. The months refer to the number of months after RYGB surgery and not after the baseline measurement.</w:t>
        </w:r>
        <w:r>
          <w:rPr>
            <w:noProof/>
            <w:webHidden/>
          </w:rPr>
          <w:tab/>
        </w:r>
        <w:r>
          <w:rPr>
            <w:noProof/>
            <w:webHidden/>
          </w:rPr>
          <w:fldChar w:fldCharType="begin"/>
        </w:r>
        <w:r>
          <w:rPr>
            <w:noProof/>
            <w:webHidden/>
          </w:rPr>
          <w:instrText xml:space="preserve"> PAGEREF _Toc186800412 \h </w:instrText>
        </w:r>
        <w:r>
          <w:rPr>
            <w:noProof/>
            <w:webHidden/>
          </w:rPr>
        </w:r>
        <w:r>
          <w:rPr>
            <w:noProof/>
            <w:webHidden/>
          </w:rPr>
          <w:fldChar w:fldCharType="separate"/>
        </w:r>
        <w:r>
          <w:rPr>
            <w:noProof/>
            <w:webHidden/>
          </w:rPr>
          <w:t>87</w:t>
        </w:r>
        <w:r>
          <w:rPr>
            <w:noProof/>
            <w:webHidden/>
          </w:rPr>
          <w:fldChar w:fldCharType="end"/>
        </w:r>
      </w:hyperlink>
    </w:p>
    <w:p w14:paraId="7CC44159" w14:textId="41228624" w:rsidR="002025F0" w:rsidRDefault="002025F0">
      <w:pPr>
        <w:pStyle w:val="TableofFigures"/>
        <w:tabs>
          <w:tab w:val="right" w:leader="dot" w:pos="9010"/>
        </w:tabs>
        <w:rPr>
          <w:rFonts w:asciiTheme="minorHAnsi" w:eastAsiaTheme="minorEastAsia" w:hAnsiTheme="minorHAnsi" w:cstheme="minorBidi"/>
          <w:noProof/>
          <w:kern w:val="2"/>
          <w:sz w:val="22"/>
          <w:szCs w:val="22"/>
          <w:lang w:val="de-CH" w:eastAsia="de-CH"/>
          <w14:ligatures w14:val="standardContextual"/>
        </w:rPr>
      </w:pPr>
      <w:hyperlink w:anchor="_Toc186800413" w:history="1">
        <w:r w:rsidRPr="00B45B58">
          <w:rPr>
            <w:rStyle w:val="Hyperlink"/>
            <w:noProof/>
          </w:rPr>
          <w:t>Supplementary Table 75: Summary Statistics of appetite sensations reported with a 100-mm visual analogue scale by the study group with obesity over the study period. The months refer to the number of months after the baseline measurement.</w:t>
        </w:r>
        <w:r>
          <w:rPr>
            <w:noProof/>
            <w:webHidden/>
          </w:rPr>
          <w:tab/>
        </w:r>
        <w:r>
          <w:rPr>
            <w:noProof/>
            <w:webHidden/>
          </w:rPr>
          <w:fldChar w:fldCharType="begin"/>
        </w:r>
        <w:r>
          <w:rPr>
            <w:noProof/>
            <w:webHidden/>
          </w:rPr>
          <w:instrText xml:space="preserve"> PAGEREF _Toc186800413 \h </w:instrText>
        </w:r>
        <w:r>
          <w:rPr>
            <w:noProof/>
            <w:webHidden/>
          </w:rPr>
        </w:r>
        <w:r>
          <w:rPr>
            <w:noProof/>
            <w:webHidden/>
          </w:rPr>
          <w:fldChar w:fldCharType="separate"/>
        </w:r>
        <w:r>
          <w:rPr>
            <w:noProof/>
            <w:webHidden/>
          </w:rPr>
          <w:t>88</w:t>
        </w:r>
        <w:r>
          <w:rPr>
            <w:noProof/>
            <w:webHidden/>
          </w:rPr>
          <w:fldChar w:fldCharType="end"/>
        </w:r>
      </w:hyperlink>
    </w:p>
    <w:p w14:paraId="100BE633" w14:textId="26828E05" w:rsidR="002025F0" w:rsidRDefault="002025F0">
      <w:pPr>
        <w:pStyle w:val="TableofFigures"/>
        <w:tabs>
          <w:tab w:val="right" w:leader="dot" w:pos="9010"/>
        </w:tabs>
        <w:rPr>
          <w:rFonts w:asciiTheme="minorHAnsi" w:eastAsiaTheme="minorEastAsia" w:hAnsiTheme="minorHAnsi" w:cstheme="minorBidi"/>
          <w:noProof/>
          <w:kern w:val="2"/>
          <w:sz w:val="22"/>
          <w:szCs w:val="22"/>
          <w:lang w:val="de-CH" w:eastAsia="de-CH"/>
          <w14:ligatures w14:val="standardContextual"/>
        </w:rPr>
      </w:pPr>
      <w:hyperlink w:anchor="_Toc186800414" w:history="1">
        <w:r w:rsidRPr="00B45B58">
          <w:rPr>
            <w:rStyle w:val="Hyperlink"/>
            <w:noProof/>
          </w:rPr>
          <w:t>Supplementary Table 76: Summary Statistics of appetite sensations reported with a 100-mm visual analogue scale by the study group with normal weight over the study period. The months refer to the number of months after the baseline measurement.</w:t>
        </w:r>
        <w:r>
          <w:rPr>
            <w:noProof/>
            <w:webHidden/>
          </w:rPr>
          <w:tab/>
        </w:r>
        <w:r>
          <w:rPr>
            <w:noProof/>
            <w:webHidden/>
          </w:rPr>
          <w:fldChar w:fldCharType="begin"/>
        </w:r>
        <w:r>
          <w:rPr>
            <w:noProof/>
            <w:webHidden/>
          </w:rPr>
          <w:instrText xml:space="preserve"> PAGEREF _Toc186800414 \h </w:instrText>
        </w:r>
        <w:r>
          <w:rPr>
            <w:noProof/>
            <w:webHidden/>
          </w:rPr>
        </w:r>
        <w:r>
          <w:rPr>
            <w:noProof/>
            <w:webHidden/>
          </w:rPr>
          <w:fldChar w:fldCharType="separate"/>
        </w:r>
        <w:r>
          <w:rPr>
            <w:noProof/>
            <w:webHidden/>
          </w:rPr>
          <w:t>89</w:t>
        </w:r>
        <w:r>
          <w:rPr>
            <w:noProof/>
            <w:webHidden/>
          </w:rPr>
          <w:fldChar w:fldCharType="end"/>
        </w:r>
      </w:hyperlink>
    </w:p>
    <w:p w14:paraId="338AF78A" w14:textId="4C89C6EB" w:rsidR="002025F0" w:rsidRDefault="002025F0">
      <w:pPr>
        <w:pStyle w:val="TableofFigures"/>
        <w:tabs>
          <w:tab w:val="right" w:leader="dot" w:pos="9010"/>
        </w:tabs>
        <w:rPr>
          <w:rFonts w:asciiTheme="minorHAnsi" w:eastAsiaTheme="minorEastAsia" w:hAnsiTheme="minorHAnsi" w:cstheme="minorBidi"/>
          <w:noProof/>
          <w:kern w:val="2"/>
          <w:sz w:val="22"/>
          <w:szCs w:val="22"/>
          <w:lang w:val="de-CH" w:eastAsia="de-CH"/>
          <w14:ligatures w14:val="standardContextual"/>
        </w:rPr>
      </w:pPr>
      <w:hyperlink w:anchor="_Toc186800415" w:history="1">
        <w:r w:rsidRPr="00B45B58">
          <w:rPr>
            <w:rStyle w:val="Hyperlink"/>
            <w:b/>
            <w:bCs/>
            <w:i/>
            <w:iCs/>
            <w:noProof/>
          </w:rPr>
          <w:t>Supplementary Table 77: Significant Pairwise Comparisons of Hunger Between Baseline and Follow-up Time Points Between Cohorts.</w:t>
        </w:r>
        <w:r>
          <w:rPr>
            <w:noProof/>
            <w:webHidden/>
          </w:rPr>
          <w:tab/>
        </w:r>
        <w:r>
          <w:rPr>
            <w:noProof/>
            <w:webHidden/>
          </w:rPr>
          <w:fldChar w:fldCharType="begin"/>
        </w:r>
        <w:r>
          <w:rPr>
            <w:noProof/>
            <w:webHidden/>
          </w:rPr>
          <w:instrText xml:space="preserve"> PAGEREF _Toc186800415 \h </w:instrText>
        </w:r>
        <w:r>
          <w:rPr>
            <w:noProof/>
            <w:webHidden/>
          </w:rPr>
        </w:r>
        <w:r>
          <w:rPr>
            <w:noProof/>
            <w:webHidden/>
          </w:rPr>
          <w:fldChar w:fldCharType="separate"/>
        </w:r>
        <w:r>
          <w:rPr>
            <w:noProof/>
            <w:webHidden/>
          </w:rPr>
          <w:t>90</w:t>
        </w:r>
        <w:r>
          <w:rPr>
            <w:noProof/>
            <w:webHidden/>
          </w:rPr>
          <w:fldChar w:fldCharType="end"/>
        </w:r>
      </w:hyperlink>
    </w:p>
    <w:p w14:paraId="754727C5" w14:textId="3FB3F6AB" w:rsidR="002025F0" w:rsidRDefault="002025F0">
      <w:pPr>
        <w:pStyle w:val="TableofFigures"/>
        <w:tabs>
          <w:tab w:val="right" w:leader="dot" w:pos="9010"/>
        </w:tabs>
        <w:rPr>
          <w:rFonts w:asciiTheme="minorHAnsi" w:eastAsiaTheme="minorEastAsia" w:hAnsiTheme="minorHAnsi" w:cstheme="minorBidi"/>
          <w:noProof/>
          <w:kern w:val="2"/>
          <w:sz w:val="22"/>
          <w:szCs w:val="22"/>
          <w:lang w:val="de-CH" w:eastAsia="de-CH"/>
          <w14:ligatures w14:val="standardContextual"/>
        </w:rPr>
      </w:pPr>
      <w:hyperlink w:anchor="_Toc186800416" w:history="1">
        <w:r w:rsidRPr="00B45B58">
          <w:rPr>
            <w:rStyle w:val="Hyperlink"/>
            <w:b/>
            <w:bCs/>
            <w:i/>
            <w:iCs/>
            <w:noProof/>
          </w:rPr>
          <w:t>Supplementary Table 78: Significant Pairwise Comparisons of Desire To Eat Between Baseline and Follow-up Time Points Between Cohorts.</w:t>
        </w:r>
        <w:r>
          <w:rPr>
            <w:noProof/>
            <w:webHidden/>
          </w:rPr>
          <w:tab/>
        </w:r>
        <w:r>
          <w:rPr>
            <w:noProof/>
            <w:webHidden/>
          </w:rPr>
          <w:fldChar w:fldCharType="begin"/>
        </w:r>
        <w:r>
          <w:rPr>
            <w:noProof/>
            <w:webHidden/>
          </w:rPr>
          <w:instrText xml:space="preserve"> PAGEREF _Toc186800416 \h </w:instrText>
        </w:r>
        <w:r>
          <w:rPr>
            <w:noProof/>
            <w:webHidden/>
          </w:rPr>
        </w:r>
        <w:r>
          <w:rPr>
            <w:noProof/>
            <w:webHidden/>
          </w:rPr>
          <w:fldChar w:fldCharType="separate"/>
        </w:r>
        <w:r>
          <w:rPr>
            <w:noProof/>
            <w:webHidden/>
          </w:rPr>
          <w:t>91</w:t>
        </w:r>
        <w:r>
          <w:rPr>
            <w:noProof/>
            <w:webHidden/>
          </w:rPr>
          <w:fldChar w:fldCharType="end"/>
        </w:r>
      </w:hyperlink>
    </w:p>
    <w:p w14:paraId="45CDAB13" w14:textId="48E6A74D" w:rsidR="002025F0" w:rsidRDefault="002025F0">
      <w:pPr>
        <w:pStyle w:val="TableofFigures"/>
        <w:tabs>
          <w:tab w:val="right" w:leader="dot" w:pos="9010"/>
        </w:tabs>
        <w:rPr>
          <w:rFonts w:asciiTheme="minorHAnsi" w:eastAsiaTheme="minorEastAsia" w:hAnsiTheme="minorHAnsi" w:cstheme="minorBidi"/>
          <w:noProof/>
          <w:kern w:val="2"/>
          <w:sz w:val="22"/>
          <w:szCs w:val="22"/>
          <w:lang w:val="de-CH" w:eastAsia="de-CH"/>
          <w14:ligatures w14:val="standardContextual"/>
        </w:rPr>
      </w:pPr>
      <w:hyperlink w:anchor="_Toc186800417" w:history="1">
        <w:r w:rsidRPr="00B45B58">
          <w:rPr>
            <w:rStyle w:val="Hyperlink"/>
            <w:noProof/>
          </w:rPr>
          <w:t>Supplementary Table 79: Summary Statistics of Satiety Quotient (Composite of Hunger and Desire To Eat) of the Three Study Groups Over the Study Period. The Months Refer to the Number of Months After RYGB Surgery for the Group Undergoing Roux-en-Y Gastric Bypass (RYGB) Surgery and After the Baseline Measurement for the Groups With Obesity and Normal Weight.</w:t>
        </w:r>
        <w:r>
          <w:rPr>
            <w:noProof/>
            <w:webHidden/>
          </w:rPr>
          <w:tab/>
        </w:r>
        <w:r>
          <w:rPr>
            <w:noProof/>
            <w:webHidden/>
          </w:rPr>
          <w:fldChar w:fldCharType="begin"/>
        </w:r>
        <w:r>
          <w:rPr>
            <w:noProof/>
            <w:webHidden/>
          </w:rPr>
          <w:instrText xml:space="preserve"> PAGEREF _Toc186800417 \h </w:instrText>
        </w:r>
        <w:r>
          <w:rPr>
            <w:noProof/>
            <w:webHidden/>
          </w:rPr>
        </w:r>
        <w:r>
          <w:rPr>
            <w:noProof/>
            <w:webHidden/>
          </w:rPr>
          <w:fldChar w:fldCharType="separate"/>
        </w:r>
        <w:r>
          <w:rPr>
            <w:noProof/>
            <w:webHidden/>
          </w:rPr>
          <w:t>92</w:t>
        </w:r>
        <w:r>
          <w:rPr>
            <w:noProof/>
            <w:webHidden/>
          </w:rPr>
          <w:fldChar w:fldCharType="end"/>
        </w:r>
      </w:hyperlink>
    </w:p>
    <w:p w14:paraId="7E28D123" w14:textId="5BAAB5FD" w:rsidR="002025F0" w:rsidRDefault="002025F0">
      <w:pPr>
        <w:pStyle w:val="TableofFigures"/>
        <w:tabs>
          <w:tab w:val="right" w:leader="dot" w:pos="9010"/>
        </w:tabs>
        <w:rPr>
          <w:rFonts w:asciiTheme="minorHAnsi" w:eastAsiaTheme="minorEastAsia" w:hAnsiTheme="minorHAnsi" w:cstheme="minorBidi"/>
          <w:noProof/>
          <w:kern w:val="2"/>
          <w:sz w:val="22"/>
          <w:szCs w:val="22"/>
          <w:lang w:val="de-CH" w:eastAsia="de-CH"/>
          <w14:ligatures w14:val="standardContextual"/>
        </w:rPr>
      </w:pPr>
      <w:hyperlink w:anchor="_Toc186800418" w:history="1">
        <w:r w:rsidRPr="00B45B58">
          <w:rPr>
            <w:rStyle w:val="Hyperlink"/>
            <w:noProof/>
          </w:rPr>
          <w:t>Supplementary Table 80: Summary Statistics of postprandial decrease in appetite sensations of the three study groups over the study period. The months refer to the number of months after RYGB surgery for the group undergoing Roux-en-Y Gastric Bypass (RYGB) surgery and after the baseline measurement for the groups with obesity and normal weight.</w:t>
        </w:r>
        <w:r>
          <w:rPr>
            <w:noProof/>
            <w:webHidden/>
          </w:rPr>
          <w:tab/>
        </w:r>
        <w:r>
          <w:rPr>
            <w:noProof/>
            <w:webHidden/>
          </w:rPr>
          <w:fldChar w:fldCharType="begin"/>
        </w:r>
        <w:r>
          <w:rPr>
            <w:noProof/>
            <w:webHidden/>
          </w:rPr>
          <w:instrText xml:space="preserve"> PAGEREF _Toc186800418 \h </w:instrText>
        </w:r>
        <w:r>
          <w:rPr>
            <w:noProof/>
            <w:webHidden/>
          </w:rPr>
        </w:r>
        <w:r>
          <w:rPr>
            <w:noProof/>
            <w:webHidden/>
          </w:rPr>
          <w:fldChar w:fldCharType="separate"/>
        </w:r>
        <w:r>
          <w:rPr>
            <w:noProof/>
            <w:webHidden/>
          </w:rPr>
          <w:t>93</w:t>
        </w:r>
        <w:r>
          <w:rPr>
            <w:noProof/>
            <w:webHidden/>
          </w:rPr>
          <w:fldChar w:fldCharType="end"/>
        </w:r>
      </w:hyperlink>
    </w:p>
    <w:p w14:paraId="7EEC38BA" w14:textId="007F2C32" w:rsidR="002025F0" w:rsidRDefault="002025F0">
      <w:pPr>
        <w:pStyle w:val="TableofFigures"/>
        <w:tabs>
          <w:tab w:val="right" w:leader="dot" w:pos="9010"/>
        </w:tabs>
        <w:rPr>
          <w:rFonts w:asciiTheme="minorHAnsi" w:eastAsiaTheme="minorEastAsia" w:hAnsiTheme="minorHAnsi" w:cstheme="minorBidi"/>
          <w:noProof/>
          <w:kern w:val="2"/>
          <w:sz w:val="22"/>
          <w:szCs w:val="22"/>
          <w:lang w:val="de-CH" w:eastAsia="de-CH"/>
          <w14:ligatures w14:val="standardContextual"/>
        </w:rPr>
      </w:pPr>
      <w:hyperlink w:anchor="_Toc186800419" w:history="1">
        <w:r w:rsidRPr="00B45B58">
          <w:rPr>
            <w:rStyle w:val="Hyperlink"/>
            <w:b/>
            <w:bCs/>
            <w:i/>
            <w:iCs/>
            <w:noProof/>
          </w:rPr>
          <w:t xml:space="preserve">Supplementary Table 81: Significant Pairwise Comparisons of </w:t>
        </w:r>
        <w:r w:rsidR="00CC3D8E">
          <w:rPr>
            <w:rStyle w:val="Hyperlink"/>
            <w:b/>
            <w:bCs/>
            <w:i/>
            <w:iCs/>
            <w:noProof/>
          </w:rPr>
          <w:t>Postprandial</w:t>
        </w:r>
        <w:r w:rsidRPr="00B45B58">
          <w:rPr>
            <w:rStyle w:val="Hyperlink"/>
            <w:b/>
            <w:bCs/>
            <w:i/>
            <w:iCs/>
            <w:noProof/>
          </w:rPr>
          <w:t xml:space="preserve"> Decrease in Appetite Sensations Between Baseline and Follow-up Time Points Between Cohorts.</w:t>
        </w:r>
        <w:r>
          <w:rPr>
            <w:noProof/>
            <w:webHidden/>
          </w:rPr>
          <w:tab/>
        </w:r>
        <w:r>
          <w:rPr>
            <w:noProof/>
            <w:webHidden/>
          </w:rPr>
          <w:fldChar w:fldCharType="begin"/>
        </w:r>
        <w:r>
          <w:rPr>
            <w:noProof/>
            <w:webHidden/>
          </w:rPr>
          <w:instrText xml:space="preserve"> PAGEREF _Toc186800419 \h </w:instrText>
        </w:r>
        <w:r>
          <w:rPr>
            <w:noProof/>
            <w:webHidden/>
          </w:rPr>
        </w:r>
        <w:r>
          <w:rPr>
            <w:noProof/>
            <w:webHidden/>
          </w:rPr>
          <w:fldChar w:fldCharType="separate"/>
        </w:r>
        <w:r>
          <w:rPr>
            <w:noProof/>
            <w:webHidden/>
          </w:rPr>
          <w:t>94</w:t>
        </w:r>
        <w:r>
          <w:rPr>
            <w:noProof/>
            <w:webHidden/>
          </w:rPr>
          <w:fldChar w:fldCharType="end"/>
        </w:r>
      </w:hyperlink>
    </w:p>
    <w:p w14:paraId="47493214" w14:textId="3A5ACE46" w:rsidR="002025F0" w:rsidRDefault="002025F0">
      <w:pPr>
        <w:pStyle w:val="TableofFigures"/>
        <w:tabs>
          <w:tab w:val="right" w:leader="dot" w:pos="9010"/>
        </w:tabs>
        <w:rPr>
          <w:rFonts w:asciiTheme="minorHAnsi" w:eastAsiaTheme="minorEastAsia" w:hAnsiTheme="minorHAnsi" w:cstheme="minorBidi"/>
          <w:noProof/>
          <w:kern w:val="2"/>
          <w:sz w:val="22"/>
          <w:szCs w:val="22"/>
          <w:lang w:val="de-CH" w:eastAsia="de-CH"/>
          <w14:ligatures w14:val="standardContextual"/>
        </w:rPr>
      </w:pPr>
      <w:hyperlink w:anchor="_Toc186800420" w:history="1">
        <w:r w:rsidRPr="00B45B58">
          <w:rPr>
            <w:rStyle w:val="Hyperlink"/>
            <w:noProof/>
          </w:rPr>
          <w:t>Supplementary Table 82: Results of Partial Correlation Analysis for Postprandial Decrease in Hunger and Energy Intake During the Drinkometer Test in the Three Study Groups.</w:t>
        </w:r>
        <w:r>
          <w:rPr>
            <w:noProof/>
            <w:webHidden/>
          </w:rPr>
          <w:tab/>
        </w:r>
        <w:r>
          <w:rPr>
            <w:noProof/>
            <w:webHidden/>
          </w:rPr>
          <w:fldChar w:fldCharType="begin"/>
        </w:r>
        <w:r>
          <w:rPr>
            <w:noProof/>
            <w:webHidden/>
          </w:rPr>
          <w:instrText xml:space="preserve"> PAGEREF _Toc186800420 \h </w:instrText>
        </w:r>
        <w:r>
          <w:rPr>
            <w:noProof/>
            <w:webHidden/>
          </w:rPr>
        </w:r>
        <w:r>
          <w:rPr>
            <w:noProof/>
            <w:webHidden/>
          </w:rPr>
          <w:fldChar w:fldCharType="separate"/>
        </w:r>
        <w:r>
          <w:rPr>
            <w:noProof/>
            <w:webHidden/>
          </w:rPr>
          <w:t>95</w:t>
        </w:r>
        <w:r>
          <w:rPr>
            <w:noProof/>
            <w:webHidden/>
          </w:rPr>
          <w:fldChar w:fldCharType="end"/>
        </w:r>
      </w:hyperlink>
    </w:p>
    <w:p w14:paraId="5E130281" w14:textId="7248F305" w:rsidR="002025F0" w:rsidRDefault="002025F0">
      <w:pPr>
        <w:pStyle w:val="TableofFigures"/>
        <w:tabs>
          <w:tab w:val="right" w:leader="dot" w:pos="9010"/>
        </w:tabs>
        <w:rPr>
          <w:rFonts w:asciiTheme="minorHAnsi" w:eastAsiaTheme="minorEastAsia" w:hAnsiTheme="minorHAnsi" w:cstheme="minorBidi"/>
          <w:noProof/>
          <w:kern w:val="2"/>
          <w:sz w:val="22"/>
          <w:szCs w:val="22"/>
          <w:lang w:val="de-CH" w:eastAsia="de-CH"/>
          <w14:ligatures w14:val="standardContextual"/>
        </w:rPr>
      </w:pPr>
      <w:hyperlink w:anchor="_Toc186800421" w:history="1">
        <w:r w:rsidRPr="00B45B58">
          <w:rPr>
            <w:rStyle w:val="Hyperlink"/>
            <w:noProof/>
          </w:rPr>
          <w:t>Supplementary Table 83: Results of Partial Correlation Analysis for Postprandial Decrease in Desire To Eat and Energy Intake During the Drinkometer Test in the Three Study Groups.</w:t>
        </w:r>
        <w:r>
          <w:rPr>
            <w:noProof/>
            <w:webHidden/>
          </w:rPr>
          <w:tab/>
        </w:r>
        <w:r>
          <w:rPr>
            <w:noProof/>
            <w:webHidden/>
          </w:rPr>
          <w:fldChar w:fldCharType="begin"/>
        </w:r>
        <w:r>
          <w:rPr>
            <w:noProof/>
            <w:webHidden/>
          </w:rPr>
          <w:instrText xml:space="preserve"> PAGEREF _Toc186800421 \h </w:instrText>
        </w:r>
        <w:r>
          <w:rPr>
            <w:noProof/>
            <w:webHidden/>
          </w:rPr>
        </w:r>
        <w:r>
          <w:rPr>
            <w:noProof/>
            <w:webHidden/>
          </w:rPr>
          <w:fldChar w:fldCharType="separate"/>
        </w:r>
        <w:r>
          <w:rPr>
            <w:noProof/>
            <w:webHidden/>
          </w:rPr>
          <w:t>96</w:t>
        </w:r>
        <w:r>
          <w:rPr>
            <w:noProof/>
            <w:webHidden/>
          </w:rPr>
          <w:fldChar w:fldCharType="end"/>
        </w:r>
      </w:hyperlink>
    </w:p>
    <w:p w14:paraId="240A80A1" w14:textId="233D7CC3" w:rsidR="006D66C4" w:rsidRPr="00344397" w:rsidRDefault="006D66C4" w:rsidP="0030262E">
      <w:r>
        <w:fldChar w:fldCharType="end"/>
      </w:r>
    </w:p>
    <w:p w14:paraId="038CB99E" w14:textId="3CFA1D47" w:rsidR="00F46D72" w:rsidRDefault="005B1557" w:rsidP="0030262E">
      <w:r w:rsidRPr="00344397">
        <w:br w:type="page"/>
      </w:r>
    </w:p>
    <w:p w14:paraId="353E9580" w14:textId="557F9BCE" w:rsidR="009B5700" w:rsidRPr="00A8125E" w:rsidRDefault="00A8125E" w:rsidP="00A8125E">
      <w:pPr>
        <w:pStyle w:val="Heading1"/>
      </w:pPr>
      <w:r w:rsidRPr="00A8125E">
        <w:lastRenderedPageBreak/>
        <w:t xml:space="preserve">Study </w:t>
      </w:r>
      <w:r w:rsidR="002042B4">
        <w:t>Group</w:t>
      </w:r>
    </w:p>
    <w:p w14:paraId="0EB2FD7B" w14:textId="77777777" w:rsidR="009B5700" w:rsidRPr="009B5700" w:rsidRDefault="009B5700" w:rsidP="0030262E"/>
    <w:p w14:paraId="152691FB" w14:textId="03214CB9" w:rsidR="009B5700" w:rsidRPr="009B5700" w:rsidRDefault="009B5700" w:rsidP="00F4591F">
      <w:pPr>
        <w:pStyle w:val="Caption"/>
      </w:pPr>
      <w:bookmarkStart w:id="0" w:name="_Toc186800339"/>
      <w:r w:rsidRPr="009B5700">
        <w:t xml:space="preserve">Supplementary Table </w:t>
      </w:r>
      <w:fldSimple w:instr=" SEQ Supplementary_Table \* ARABIC ">
        <w:r w:rsidR="00355BCE">
          <w:rPr>
            <w:noProof/>
          </w:rPr>
          <w:t>1</w:t>
        </w:r>
      </w:fldSimple>
      <w:r w:rsidRPr="009B5700">
        <w:t>: Baseline characteristics of the study participants of the Roux-en-Y Gastric Bypass group in The Netherlands (</w:t>
      </w:r>
      <w:proofErr w:type="spellStart"/>
      <w:r w:rsidRPr="009B5700">
        <w:t>Rijnstate</w:t>
      </w:r>
      <w:proofErr w:type="spellEnd"/>
      <w:r w:rsidRPr="009B5700">
        <w:t>) and in Switzerland (University Hospital Zurich), respectively.</w:t>
      </w:r>
      <w:bookmarkEnd w:id="0"/>
    </w:p>
    <w:tbl>
      <w:tblPr>
        <w:tblW w:w="8965"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3119"/>
        <w:gridCol w:w="1948"/>
        <w:gridCol w:w="1949"/>
        <w:gridCol w:w="1949"/>
      </w:tblGrid>
      <w:tr w:rsidR="00F46D72" w:rsidRPr="008F4E49" w14:paraId="392B70C0" w14:textId="77777777" w:rsidTr="008F2CC5">
        <w:trPr>
          <w:trHeight w:val="300"/>
        </w:trPr>
        <w:tc>
          <w:tcPr>
            <w:tcW w:w="3119" w:type="dxa"/>
            <w:tcBorders>
              <w:bottom w:val="nil"/>
            </w:tcBorders>
            <w:shd w:val="clear" w:color="auto" w:fill="auto"/>
            <w:noWrap/>
            <w:vAlign w:val="bottom"/>
            <w:hideMark/>
          </w:tcPr>
          <w:p w14:paraId="426389CB" w14:textId="77777777" w:rsidR="00F46D72" w:rsidRPr="008F4E49" w:rsidRDefault="00F46D72" w:rsidP="0030262E">
            <w:pPr>
              <w:rPr>
                <w:sz w:val="18"/>
                <w:szCs w:val="18"/>
              </w:rPr>
            </w:pPr>
          </w:p>
        </w:tc>
        <w:tc>
          <w:tcPr>
            <w:tcW w:w="3897" w:type="dxa"/>
            <w:gridSpan w:val="2"/>
            <w:shd w:val="clear" w:color="auto" w:fill="auto"/>
            <w:noWrap/>
            <w:vAlign w:val="center"/>
            <w:hideMark/>
          </w:tcPr>
          <w:p w14:paraId="553E91E8" w14:textId="782CDD0E" w:rsidR="00F46D72" w:rsidRPr="008F4E49" w:rsidRDefault="00F46D72" w:rsidP="008F2CC5">
            <w:pPr>
              <w:jc w:val="center"/>
              <w:rPr>
                <w:b/>
                <w:bCs/>
                <w:sz w:val="18"/>
                <w:szCs w:val="18"/>
              </w:rPr>
            </w:pPr>
            <w:r w:rsidRPr="008F4E49">
              <w:rPr>
                <w:b/>
                <w:bCs/>
                <w:sz w:val="18"/>
                <w:szCs w:val="18"/>
              </w:rPr>
              <w:t>Cohort</w:t>
            </w:r>
          </w:p>
        </w:tc>
        <w:tc>
          <w:tcPr>
            <w:tcW w:w="1949" w:type="dxa"/>
            <w:tcBorders>
              <w:bottom w:val="nil"/>
            </w:tcBorders>
            <w:shd w:val="clear" w:color="auto" w:fill="auto"/>
            <w:vAlign w:val="bottom"/>
          </w:tcPr>
          <w:p w14:paraId="7FAA0915" w14:textId="00C8460E" w:rsidR="00F46D72" w:rsidRPr="008F4E49" w:rsidRDefault="00F46D72" w:rsidP="00BA6D46">
            <w:pPr>
              <w:jc w:val="center"/>
              <w:rPr>
                <w:sz w:val="18"/>
                <w:szCs w:val="18"/>
              </w:rPr>
            </w:pPr>
          </w:p>
        </w:tc>
      </w:tr>
      <w:tr w:rsidR="00F46D72" w:rsidRPr="008F4E49" w14:paraId="0E53F042" w14:textId="77777777" w:rsidTr="00F46D72">
        <w:trPr>
          <w:trHeight w:val="300"/>
        </w:trPr>
        <w:tc>
          <w:tcPr>
            <w:tcW w:w="3119" w:type="dxa"/>
            <w:tcBorders>
              <w:top w:val="nil"/>
            </w:tcBorders>
            <w:shd w:val="clear" w:color="auto" w:fill="auto"/>
            <w:noWrap/>
            <w:vAlign w:val="bottom"/>
            <w:hideMark/>
          </w:tcPr>
          <w:p w14:paraId="529154FC" w14:textId="77777777" w:rsidR="00F46D72" w:rsidRPr="008F4E49" w:rsidRDefault="00F46D72" w:rsidP="0030262E">
            <w:pPr>
              <w:rPr>
                <w:sz w:val="18"/>
                <w:szCs w:val="18"/>
              </w:rPr>
            </w:pPr>
          </w:p>
        </w:tc>
        <w:tc>
          <w:tcPr>
            <w:tcW w:w="1948" w:type="dxa"/>
            <w:shd w:val="clear" w:color="auto" w:fill="auto"/>
            <w:noWrap/>
            <w:vAlign w:val="bottom"/>
            <w:hideMark/>
          </w:tcPr>
          <w:p w14:paraId="44EE83C2" w14:textId="1118C39A" w:rsidR="00F46D72" w:rsidRPr="008F4E49" w:rsidRDefault="00581134" w:rsidP="00BA6D46">
            <w:pPr>
              <w:jc w:val="center"/>
              <w:rPr>
                <w:b/>
                <w:bCs/>
                <w:sz w:val="18"/>
                <w:szCs w:val="18"/>
              </w:rPr>
            </w:pPr>
            <w:r w:rsidRPr="008F4E49">
              <w:rPr>
                <w:b/>
                <w:bCs/>
                <w:sz w:val="18"/>
                <w:szCs w:val="18"/>
              </w:rPr>
              <w:t>NL</w:t>
            </w:r>
            <w:r w:rsidR="00BA6D46" w:rsidRPr="008F4E49">
              <w:rPr>
                <w:sz w:val="18"/>
                <w:szCs w:val="18"/>
              </w:rPr>
              <w:t>*</w:t>
            </w:r>
          </w:p>
          <w:p w14:paraId="4A254D8F" w14:textId="0647F1ED" w:rsidR="00F46D72" w:rsidRPr="008F4E49" w:rsidRDefault="00F46D72" w:rsidP="00BA6D46">
            <w:pPr>
              <w:jc w:val="center"/>
              <w:rPr>
                <w:sz w:val="18"/>
                <w:szCs w:val="18"/>
              </w:rPr>
            </w:pPr>
            <w:r w:rsidRPr="008F4E49">
              <w:rPr>
                <w:sz w:val="18"/>
                <w:szCs w:val="18"/>
              </w:rPr>
              <w:t xml:space="preserve">N = </w:t>
            </w:r>
            <w:r w:rsidR="000D5F23" w:rsidRPr="008F4E49">
              <w:rPr>
                <w:sz w:val="18"/>
                <w:szCs w:val="18"/>
              </w:rPr>
              <w:t>13</w:t>
            </w:r>
          </w:p>
        </w:tc>
        <w:tc>
          <w:tcPr>
            <w:tcW w:w="1949" w:type="dxa"/>
            <w:shd w:val="clear" w:color="auto" w:fill="auto"/>
            <w:noWrap/>
            <w:vAlign w:val="bottom"/>
            <w:hideMark/>
          </w:tcPr>
          <w:p w14:paraId="0B7D84D0" w14:textId="5195426E" w:rsidR="00F46D72" w:rsidRPr="008F4E49" w:rsidRDefault="008D3D90" w:rsidP="00BA6D46">
            <w:pPr>
              <w:jc w:val="center"/>
              <w:rPr>
                <w:b/>
                <w:bCs/>
                <w:sz w:val="18"/>
                <w:szCs w:val="18"/>
              </w:rPr>
            </w:pPr>
            <w:r w:rsidRPr="008F4E49">
              <w:rPr>
                <w:b/>
                <w:bCs/>
                <w:sz w:val="18"/>
                <w:szCs w:val="18"/>
              </w:rPr>
              <w:t>CH</w:t>
            </w:r>
            <w:r w:rsidR="00BA6D46" w:rsidRPr="008F4E49">
              <w:rPr>
                <w:sz w:val="18"/>
                <w:szCs w:val="18"/>
              </w:rPr>
              <w:t>*</w:t>
            </w:r>
          </w:p>
          <w:p w14:paraId="43989C8B" w14:textId="0B6CA9E6" w:rsidR="00F46D72" w:rsidRPr="008F4E49" w:rsidRDefault="00F46D72" w:rsidP="00BA6D46">
            <w:pPr>
              <w:jc w:val="center"/>
              <w:rPr>
                <w:sz w:val="18"/>
                <w:szCs w:val="18"/>
              </w:rPr>
            </w:pPr>
            <w:r w:rsidRPr="008F4E49">
              <w:rPr>
                <w:sz w:val="18"/>
                <w:szCs w:val="18"/>
              </w:rPr>
              <w:t xml:space="preserve">N = </w:t>
            </w:r>
            <w:r w:rsidR="00D1383F">
              <w:rPr>
                <w:sz w:val="18"/>
                <w:szCs w:val="18"/>
              </w:rPr>
              <w:t>10</w:t>
            </w:r>
          </w:p>
        </w:tc>
        <w:tc>
          <w:tcPr>
            <w:tcW w:w="1949" w:type="dxa"/>
            <w:tcBorders>
              <w:top w:val="nil"/>
            </w:tcBorders>
            <w:shd w:val="clear" w:color="auto" w:fill="auto"/>
            <w:noWrap/>
            <w:vAlign w:val="center"/>
            <w:hideMark/>
          </w:tcPr>
          <w:p w14:paraId="17F7891E" w14:textId="627BBBE6" w:rsidR="00F46D72" w:rsidRPr="008F4E49" w:rsidRDefault="00F46D72" w:rsidP="00BA6D46">
            <w:pPr>
              <w:jc w:val="center"/>
              <w:rPr>
                <w:b/>
                <w:bCs/>
                <w:sz w:val="18"/>
                <w:szCs w:val="18"/>
              </w:rPr>
            </w:pPr>
            <w:r w:rsidRPr="008F4E49">
              <w:rPr>
                <w:b/>
                <w:bCs/>
                <w:sz w:val="18"/>
                <w:szCs w:val="18"/>
              </w:rPr>
              <w:t>p-value</w:t>
            </w:r>
            <w:r w:rsidR="000D5F23" w:rsidRPr="008F4E49">
              <w:rPr>
                <w:b/>
                <w:bCs/>
                <w:sz w:val="18"/>
                <w:szCs w:val="18"/>
                <w:vertAlign w:val="superscript"/>
                <w:lang w:val="en-GB"/>
              </w:rPr>
              <w:t>†</w:t>
            </w:r>
          </w:p>
        </w:tc>
      </w:tr>
      <w:tr w:rsidR="00F46D72" w:rsidRPr="008F4E49" w14:paraId="700FA4C4" w14:textId="77777777" w:rsidTr="00F01B36">
        <w:trPr>
          <w:trHeight w:val="300"/>
        </w:trPr>
        <w:tc>
          <w:tcPr>
            <w:tcW w:w="3119" w:type="dxa"/>
            <w:shd w:val="clear" w:color="auto" w:fill="auto"/>
            <w:noWrap/>
            <w:vAlign w:val="bottom"/>
            <w:hideMark/>
          </w:tcPr>
          <w:p w14:paraId="4534DBD5" w14:textId="77777777" w:rsidR="00F46D72" w:rsidRPr="008F4E49" w:rsidRDefault="00F46D72" w:rsidP="0030262E">
            <w:pPr>
              <w:rPr>
                <w:b/>
                <w:bCs/>
                <w:sz w:val="18"/>
                <w:szCs w:val="18"/>
              </w:rPr>
            </w:pPr>
            <w:r w:rsidRPr="008F4E49">
              <w:rPr>
                <w:b/>
                <w:bCs/>
                <w:sz w:val="18"/>
                <w:szCs w:val="18"/>
              </w:rPr>
              <w:t>Age (years)</w:t>
            </w:r>
          </w:p>
        </w:tc>
        <w:tc>
          <w:tcPr>
            <w:tcW w:w="1948" w:type="dxa"/>
            <w:shd w:val="clear" w:color="auto" w:fill="auto"/>
            <w:noWrap/>
            <w:vAlign w:val="bottom"/>
            <w:hideMark/>
          </w:tcPr>
          <w:p w14:paraId="17E25BA3" w14:textId="2C47EAD7" w:rsidR="00F46D72" w:rsidRPr="008F4E49" w:rsidRDefault="00F46D72" w:rsidP="00BA6D46">
            <w:pPr>
              <w:jc w:val="center"/>
              <w:rPr>
                <w:sz w:val="18"/>
                <w:szCs w:val="18"/>
              </w:rPr>
            </w:pPr>
            <w:r w:rsidRPr="008F4E49">
              <w:rPr>
                <w:sz w:val="18"/>
                <w:szCs w:val="18"/>
              </w:rPr>
              <w:t>43.6 (9.3)</w:t>
            </w:r>
          </w:p>
        </w:tc>
        <w:tc>
          <w:tcPr>
            <w:tcW w:w="1949" w:type="dxa"/>
            <w:shd w:val="clear" w:color="auto" w:fill="auto"/>
            <w:noWrap/>
            <w:vAlign w:val="bottom"/>
            <w:hideMark/>
          </w:tcPr>
          <w:p w14:paraId="61E24D36" w14:textId="1D631BAF" w:rsidR="00F46D72" w:rsidRPr="008F4E49" w:rsidRDefault="00F46D72" w:rsidP="00BA6D46">
            <w:pPr>
              <w:jc w:val="center"/>
              <w:rPr>
                <w:sz w:val="18"/>
                <w:szCs w:val="18"/>
              </w:rPr>
            </w:pPr>
            <w:r w:rsidRPr="008F4E49">
              <w:rPr>
                <w:sz w:val="18"/>
                <w:szCs w:val="18"/>
              </w:rPr>
              <w:t>40.6 (11.6)</w:t>
            </w:r>
          </w:p>
        </w:tc>
        <w:tc>
          <w:tcPr>
            <w:tcW w:w="1949" w:type="dxa"/>
            <w:shd w:val="clear" w:color="auto" w:fill="auto"/>
            <w:noWrap/>
            <w:vAlign w:val="bottom"/>
            <w:hideMark/>
          </w:tcPr>
          <w:p w14:paraId="41B8F805" w14:textId="434A8EFD" w:rsidR="00F46D72" w:rsidRPr="008F4E49" w:rsidRDefault="00F46D72" w:rsidP="00BA6D46">
            <w:pPr>
              <w:jc w:val="center"/>
              <w:rPr>
                <w:sz w:val="18"/>
                <w:szCs w:val="18"/>
              </w:rPr>
            </w:pPr>
            <w:r w:rsidRPr="008F4E49">
              <w:rPr>
                <w:sz w:val="18"/>
                <w:szCs w:val="18"/>
              </w:rPr>
              <w:t>0.45</w:t>
            </w:r>
          </w:p>
        </w:tc>
      </w:tr>
      <w:tr w:rsidR="00F46D72" w:rsidRPr="008F4E49" w14:paraId="6C6E7A08" w14:textId="77777777" w:rsidTr="00F01B36">
        <w:trPr>
          <w:trHeight w:val="300"/>
        </w:trPr>
        <w:tc>
          <w:tcPr>
            <w:tcW w:w="3119" w:type="dxa"/>
            <w:shd w:val="clear" w:color="auto" w:fill="auto"/>
            <w:noWrap/>
            <w:vAlign w:val="bottom"/>
            <w:hideMark/>
          </w:tcPr>
          <w:p w14:paraId="2330E1F3" w14:textId="60317EC9" w:rsidR="00F46D72" w:rsidRPr="008F4E49" w:rsidRDefault="00CB35F4" w:rsidP="0030262E">
            <w:pPr>
              <w:rPr>
                <w:b/>
                <w:bCs/>
                <w:sz w:val="18"/>
                <w:szCs w:val="18"/>
              </w:rPr>
            </w:pPr>
            <w:r w:rsidRPr="008F4E49">
              <w:rPr>
                <w:b/>
                <w:bCs/>
                <w:sz w:val="18"/>
                <w:szCs w:val="18"/>
              </w:rPr>
              <w:t xml:space="preserve">Body </w:t>
            </w:r>
            <w:r w:rsidR="00F46D72" w:rsidRPr="008F4E49">
              <w:rPr>
                <w:b/>
                <w:bCs/>
                <w:sz w:val="18"/>
                <w:szCs w:val="18"/>
              </w:rPr>
              <w:t>Height (m)</w:t>
            </w:r>
          </w:p>
        </w:tc>
        <w:tc>
          <w:tcPr>
            <w:tcW w:w="1948" w:type="dxa"/>
            <w:shd w:val="clear" w:color="auto" w:fill="auto"/>
            <w:noWrap/>
            <w:vAlign w:val="bottom"/>
            <w:hideMark/>
          </w:tcPr>
          <w:p w14:paraId="2558ECBD" w14:textId="237BE0C0" w:rsidR="00F46D72" w:rsidRPr="008F4E49" w:rsidRDefault="00F46D72" w:rsidP="00BA6D46">
            <w:pPr>
              <w:jc w:val="center"/>
              <w:rPr>
                <w:sz w:val="18"/>
                <w:szCs w:val="18"/>
              </w:rPr>
            </w:pPr>
            <w:r w:rsidRPr="008F4E49">
              <w:rPr>
                <w:sz w:val="18"/>
                <w:szCs w:val="18"/>
              </w:rPr>
              <w:t>1.7 (0.1)</w:t>
            </w:r>
          </w:p>
        </w:tc>
        <w:tc>
          <w:tcPr>
            <w:tcW w:w="1949" w:type="dxa"/>
            <w:shd w:val="clear" w:color="auto" w:fill="auto"/>
            <w:noWrap/>
            <w:vAlign w:val="bottom"/>
            <w:hideMark/>
          </w:tcPr>
          <w:p w14:paraId="5F7ED0BF" w14:textId="11B3D843" w:rsidR="00F46D72" w:rsidRPr="008F4E49" w:rsidRDefault="00F46D72" w:rsidP="00BA6D46">
            <w:pPr>
              <w:jc w:val="center"/>
              <w:rPr>
                <w:sz w:val="18"/>
                <w:szCs w:val="18"/>
              </w:rPr>
            </w:pPr>
            <w:r w:rsidRPr="008F4E49">
              <w:rPr>
                <w:sz w:val="18"/>
                <w:szCs w:val="18"/>
              </w:rPr>
              <w:t>1.7 (0.0)</w:t>
            </w:r>
          </w:p>
        </w:tc>
        <w:tc>
          <w:tcPr>
            <w:tcW w:w="1949" w:type="dxa"/>
            <w:shd w:val="clear" w:color="auto" w:fill="auto"/>
            <w:noWrap/>
            <w:vAlign w:val="bottom"/>
            <w:hideMark/>
          </w:tcPr>
          <w:p w14:paraId="1F1B112C" w14:textId="577611B9" w:rsidR="00F46D72" w:rsidRPr="008F4E49" w:rsidRDefault="00F46D72" w:rsidP="00BA6D46">
            <w:pPr>
              <w:jc w:val="center"/>
              <w:rPr>
                <w:sz w:val="18"/>
                <w:szCs w:val="18"/>
              </w:rPr>
            </w:pPr>
            <w:r w:rsidRPr="008F4E49">
              <w:rPr>
                <w:sz w:val="18"/>
                <w:szCs w:val="18"/>
              </w:rPr>
              <w:t>0.20</w:t>
            </w:r>
          </w:p>
        </w:tc>
      </w:tr>
      <w:tr w:rsidR="00F46D72" w:rsidRPr="008F4E49" w14:paraId="29FBEF7D" w14:textId="77777777" w:rsidTr="00F01B36">
        <w:trPr>
          <w:trHeight w:val="300"/>
        </w:trPr>
        <w:tc>
          <w:tcPr>
            <w:tcW w:w="3119" w:type="dxa"/>
            <w:shd w:val="clear" w:color="auto" w:fill="auto"/>
            <w:noWrap/>
            <w:vAlign w:val="bottom"/>
            <w:hideMark/>
          </w:tcPr>
          <w:p w14:paraId="654C75D2" w14:textId="0DEE6C37" w:rsidR="00F46D72" w:rsidRPr="008F4E49" w:rsidRDefault="00CB35F4" w:rsidP="0030262E">
            <w:pPr>
              <w:rPr>
                <w:b/>
                <w:bCs/>
                <w:sz w:val="18"/>
                <w:szCs w:val="18"/>
              </w:rPr>
            </w:pPr>
            <w:r w:rsidRPr="008F4E49">
              <w:rPr>
                <w:b/>
                <w:bCs/>
                <w:sz w:val="18"/>
                <w:szCs w:val="18"/>
              </w:rPr>
              <w:t xml:space="preserve">Body </w:t>
            </w:r>
            <w:r w:rsidR="00F46D72" w:rsidRPr="008F4E49">
              <w:rPr>
                <w:b/>
                <w:bCs/>
                <w:sz w:val="18"/>
                <w:szCs w:val="18"/>
              </w:rPr>
              <w:t>Weight (kg)</w:t>
            </w:r>
          </w:p>
        </w:tc>
        <w:tc>
          <w:tcPr>
            <w:tcW w:w="1948" w:type="dxa"/>
            <w:shd w:val="clear" w:color="auto" w:fill="auto"/>
            <w:noWrap/>
            <w:vAlign w:val="bottom"/>
            <w:hideMark/>
          </w:tcPr>
          <w:p w14:paraId="4150EF4D" w14:textId="299088EC" w:rsidR="00F46D72" w:rsidRPr="008F4E49" w:rsidRDefault="00F46D72" w:rsidP="00BA6D46">
            <w:pPr>
              <w:jc w:val="center"/>
              <w:rPr>
                <w:sz w:val="18"/>
                <w:szCs w:val="18"/>
              </w:rPr>
            </w:pPr>
            <w:r w:rsidRPr="008F4E49">
              <w:rPr>
                <w:sz w:val="18"/>
                <w:szCs w:val="18"/>
              </w:rPr>
              <w:t>116.7 (13.8)</w:t>
            </w:r>
          </w:p>
        </w:tc>
        <w:tc>
          <w:tcPr>
            <w:tcW w:w="1949" w:type="dxa"/>
            <w:shd w:val="clear" w:color="auto" w:fill="auto"/>
            <w:noWrap/>
            <w:vAlign w:val="bottom"/>
            <w:hideMark/>
          </w:tcPr>
          <w:p w14:paraId="58F93A08" w14:textId="72B39C12" w:rsidR="00F46D72" w:rsidRPr="008F4E49" w:rsidRDefault="00F46D72" w:rsidP="00BA6D46">
            <w:pPr>
              <w:jc w:val="center"/>
              <w:rPr>
                <w:sz w:val="18"/>
                <w:szCs w:val="18"/>
              </w:rPr>
            </w:pPr>
            <w:r w:rsidRPr="008F4E49">
              <w:rPr>
                <w:sz w:val="18"/>
                <w:szCs w:val="18"/>
              </w:rPr>
              <w:t>108.8 (10.1)</w:t>
            </w:r>
          </w:p>
        </w:tc>
        <w:tc>
          <w:tcPr>
            <w:tcW w:w="1949" w:type="dxa"/>
            <w:shd w:val="clear" w:color="auto" w:fill="auto"/>
            <w:noWrap/>
            <w:vAlign w:val="bottom"/>
            <w:hideMark/>
          </w:tcPr>
          <w:p w14:paraId="6C3435AC" w14:textId="0620240A" w:rsidR="00F46D72" w:rsidRPr="008F4E49" w:rsidRDefault="00F46D72" w:rsidP="00BA6D46">
            <w:pPr>
              <w:jc w:val="center"/>
              <w:rPr>
                <w:sz w:val="18"/>
                <w:szCs w:val="18"/>
              </w:rPr>
            </w:pPr>
            <w:r w:rsidRPr="008F4E49">
              <w:rPr>
                <w:sz w:val="18"/>
                <w:szCs w:val="18"/>
              </w:rPr>
              <w:t>0.17</w:t>
            </w:r>
          </w:p>
        </w:tc>
      </w:tr>
      <w:tr w:rsidR="00F46D72" w:rsidRPr="008F4E49" w14:paraId="61EDE829" w14:textId="77777777" w:rsidTr="00F01B36">
        <w:trPr>
          <w:trHeight w:val="300"/>
        </w:trPr>
        <w:tc>
          <w:tcPr>
            <w:tcW w:w="3119" w:type="dxa"/>
            <w:shd w:val="clear" w:color="auto" w:fill="auto"/>
            <w:noWrap/>
            <w:vAlign w:val="bottom"/>
            <w:hideMark/>
          </w:tcPr>
          <w:p w14:paraId="411F4662" w14:textId="77777777" w:rsidR="00F46D72" w:rsidRPr="008F4E49" w:rsidRDefault="00F46D72" w:rsidP="0030262E">
            <w:pPr>
              <w:rPr>
                <w:b/>
                <w:bCs/>
                <w:sz w:val="18"/>
                <w:szCs w:val="18"/>
              </w:rPr>
            </w:pPr>
            <w:r w:rsidRPr="008F4E49">
              <w:rPr>
                <w:b/>
                <w:bCs/>
                <w:sz w:val="18"/>
                <w:szCs w:val="18"/>
              </w:rPr>
              <w:t>BMI (kg/m</w:t>
            </w:r>
            <w:r w:rsidRPr="008F4E49">
              <w:rPr>
                <w:b/>
                <w:bCs/>
                <w:sz w:val="18"/>
                <w:szCs w:val="18"/>
                <w:vertAlign w:val="superscript"/>
              </w:rPr>
              <w:t>2</w:t>
            </w:r>
            <w:r w:rsidRPr="008F4E49">
              <w:rPr>
                <w:b/>
                <w:bCs/>
                <w:sz w:val="18"/>
                <w:szCs w:val="18"/>
              </w:rPr>
              <w:t>)</w:t>
            </w:r>
          </w:p>
        </w:tc>
        <w:tc>
          <w:tcPr>
            <w:tcW w:w="1948" w:type="dxa"/>
            <w:shd w:val="clear" w:color="auto" w:fill="auto"/>
            <w:noWrap/>
            <w:vAlign w:val="bottom"/>
            <w:hideMark/>
          </w:tcPr>
          <w:p w14:paraId="67DBEB60" w14:textId="5169318C" w:rsidR="00F46D72" w:rsidRPr="008F4E49" w:rsidRDefault="00F46D72" w:rsidP="00BA6D46">
            <w:pPr>
              <w:jc w:val="center"/>
              <w:rPr>
                <w:sz w:val="18"/>
                <w:szCs w:val="18"/>
              </w:rPr>
            </w:pPr>
            <w:r w:rsidRPr="008F4E49">
              <w:rPr>
                <w:sz w:val="18"/>
                <w:szCs w:val="18"/>
              </w:rPr>
              <w:t>40.3 (2.7)</w:t>
            </w:r>
          </w:p>
        </w:tc>
        <w:tc>
          <w:tcPr>
            <w:tcW w:w="1949" w:type="dxa"/>
            <w:shd w:val="clear" w:color="auto" w:fill="auto"/>
            <w:noWrap/>
            <w:vAlign w:val="bottom"/>
            <w:hideMark/>
          </w:tcPr>
          <w:p w14:paraId="7AE1B08A" w14:textId="1E9FEDDC" w:rsidR="00F46D72" w:rsidRPr="008F4E49" w:rsidRDefault="00F46D72" w:rsidP="00BA6D46">
            <w:pPr>
              <w:jc w:val="center"/>
              <w:rPr>
                <w:sz w:val="18"/>
                <w:szCs w:val="18"/>
              </w:rPr>
            </w:pPr>
            <w:r w:rsidRPr="008F4E49">
              <w:rPr>
                <w:sz w:val="18"/>
                <w:szCs w:val="18"/>
              </w:rPr>
              <w:t>39.7 (3.3)</w:t>
            </w:r>
          </w:p>
        </w:tc>
        <w:tc>
          <w:tcPr>
            <w:tcW w:w="1949" w:type="dxa"/>
            <w:shd w:val="clear" w:color="auto" w:fill="auto"/>
            <w:noWrap/>
            <w:vAlign w:val="bottom"/>
            <w:hideMark/>
          </w:tcPr>
          <w:p w14:paraId="3F3EA933" w14:textId="72E35496" w:rsidR="00F46D72" w:rsidRPr="008F4E49" w:rsidRDefault="00F46D72" w:rsidP="00BA6D46">
            <w:pPr>
              <w:jc w:val="center"/>
              <w:rPr>
                <w:sz w:val="18"/>
                <w:szCs w:val="18"/>
              </w:rPr>
            </w:pPr>
            <w:r w:rsidRPr="008F4E49">
              <w:rPr>
                <w:sz w:val="18"/>
                <w:szCs w:val="18"/>
              </w:rPr>
              <w:t>0.73</w:t>
            </w:r>
          </w:p>
        </w:tc>
      </w:tr>
      <w:tr w:rsidR="00F46D72" w:rsidRPr="008F4E49" w14:paraId="294B9EEF" w14:textId="77777777" w:rsidTr="00F01B36">
        <w:trPr>
          <w:trHeight w:val="300"/>
        </w:trPr>
        <w:tc>
          <w:tcPr>
            <w:tcW w:w="3119" w:type="dxa"/>
            <w:shd w:val="clear" w:color="auto" w:fill="auto"/>
            <w:noWrap/>
            <w:vAlign w:val="bottom"/>
            <w:hideMark/>
          </w:tcPr>
          <w:p w14:paraId="7EF0568A" w14:textId="77777777" w:rsidR="00F46D72" w:rsidRPr="008F4E49" w:rsidRDefault="00F46D72" w:rsidP="0030262E">
            <w:pPr>
              <w:rPr>
                <w:b/>
                <w:bCs/>
                <w:sz w:val="18"/>
                <w:szCs w:val="18"/>
              </w:rPr>
            </w:pPr>
            <w:r w:rsidRPr="008F4E49">
              <w:rPr>
                <w:b/>
                <w:bCs/>
                <w:sz w:val="18"/>
                <w:szCs w:val="18"/>
              </w:rPr>
              <w:t>Waist circumference (cm)</w:t>
            </w:r>
          </w:p>
        </w:tc>
        <w:tc>
          <w:tcPr>
            <w:tcW w:w="1948" w:type="dxa"/>
            <w:shd w:val="clear" w:color="auto" w:fill="auto"/>
            <w:noWrap/>
            <w:vAlign w:val="bottom"/>
            <w:hideMark/>
          </w:tcPr>
          <w:p w14:paraId="6534F0AE" w14:textId="331DC90A" w:rsidR="00F46D72" w:rsidRPr="008F4E49" w:rsidRDefault="00F46D72" w:rsidP="00BA6D46">
            <w:pPr>
              <w:jc w:val="center"/>
              <w:rPr>
                <w:sz w:val="18"/>
                <w:szCs w:val="18"/>
              </w:rPr>
            </w:pPr>
            <w:r w:rsidRPr="008F4E49">
              <w:rPr>
                <w:sz w:val="18"/>
                <w:szCs w:val="18"/>
              </w:rPr>
              <w:t>118.2 (10.7)</w:t>
            </w:r>
          </w:p>
        </w:tc>
        <w:tc>
          <w:tcPr>
            <w:tcW w:w="1949" w:type="dxa"/>
            <w:shd w:val="clear" w:color="auto" w:fill="auto"/>
            <w:noWrap/>
            <w:vAlign w:val="bottom"/>
            <w:hideMark/>
          </w:tcPr>
          <w:p w14:paraId="3B02297D" w14:textId="231A4A42" w:rsidR="00F46D72" w:rsidRPr="008F4E49" w:rsidRDefault="00F46D72" w:rsidP="00BA6D46">
            <w:pPr>
              <w:jc w:val="center"/>
              <w:rPr>
                <w:sz w:val="18"/>
                <w:szCs w:val="18"/>
              </w:rPr>
            </w:pPr>
            <w:r w:rsidRPr="008F4E49">
              <w:rPr>
                <w:sz w:val="18"/>
                <w:szCs w:val="18"/>
              </w:rPr>
              <w:t>111.4 (10.6)</w:t>
            </w:r>
          </w:p>
        </w:tc>
        <w:tc>
          <w:tcPr>
            <w:tcW w:w="1949" w:type="dxa"/>
            <w:shd w:val="clear" w:color="auto" w:fill="auto"/>
            <w:noWrap/>
            <w:vAlign w:val="bottom"/>
            <w:hideMark/>
          </w:tcPr>
          <w:p w14:paraId="5CFE77ED" w14:textId="71B3184E" w:rsidR="00F46D72" w:rsidRPr="008F4E49" w:rsidRDefault="00F46D72" w:rsidP="00BA6D46">
            <w:pPr>
              <w:jc w:val="center"/>
              <w:rPr>
                <w:sz w:val="18"/>
                <w:szCs w:val="18"/>
              </w:rPr>
            </w:pPr>
            <w:r w:rsidRPr="008F4E49">
              <w:rPr>
                <w:sz w:val="18"/>
                <w:szCs w:val="18"/>
              </w:rPr>
              <w:t>0.18</w:t>
            </w:r>
          </w:p>
        </w:tc>
      </w:tr>
      <w:tr w:rsidR="00F46D72" w:rsidRPr="008F4E49" w14:paraId="1FBDB3B6" w14:textId="77777777" w:rsidTr="00F01B36">
        <w:trPr>
          <w:trHeight w:val="300"/>
        </w:trPr>
        <w:tc>
          <w:tcPr>
            <w:tcW w:w="3119" w:type="dxa"/>
            <w:shd w:val="clear" w:color="auto" w:fill="auto"/>
            <w:noWrap/>
            <w:vAlign w:val="bottom"/>
            <w:hideMark/>
          </w:tcPr>
          <w:p w14:paraId="551CF683" w14:textId="77777777" w:rsidR="00F46D72" w:rsidRPr="008F4E49" w:rsidRDefault="00F46D72" w:rsidP="0030262E">
            <w:pPr>
              <w:rPr>
                <w:b/>
                <w:bCs/>
                <w:sz w:val="18"/>
                <w:szCs w:val="18"/>
              </w:rPr>
            </w:pPr>
            <w:r w:rsidRPr="008F4E49">
              <w:rPr>
                <w:b/>
                <w:bCs/>
                <w:sz w:val="18"/>
                <w:szCs w:val="18"/>
              </w:rPr>
              <w:t>Special Diet</w:t>
            </w:r>
          </w:p>
        </w:tc>
        <w:tc>
          <w:tcPr>
            <w:tcW w:w="1948" w:type="dxa"/>
            <w:shd w:val="clear" w:color="auto" w:fill="auto"/>
            <w:noWrap/>
            <w:vAlign w:val="bottom"/>
            <w:hideMark/>
          </w:tcPr>
          <w:p w14:paraId="5329E890" w14:textId="77777777" w:rsidR="00F46D72" w:rsidRPr="008F4E49" w:rsidRDefault="00F46D72" w:rsidP="00BA6D46">
            <w:pPr>
              <w:jc w:val="center"/>
              <w:rPr>
                <w:sz w:val="18"/>
                <w:szCs w:val="18"/>
              </w:rPr>
            </w:pPr>
          </w:p>
        </w:tc>
        <w:tc>
          <w:tcPr>
            <w:tcW w:w="1949" w:type="dxa"/>
            <w:shd w:val="clear" w:color="auto" w:fill="auto"/>
            <w:noWrap/>
            <w:vAlign w:val="bottom"/>
            <w:hideMark/>
          </w:tcPr>
          <w:p w14:paraId="09CBC883" w14:textId="77777777" w:rsidR="00F46D72" w:rsidRPr="008F4E49" w:rsidRDefault="00F46D72" w:rsidP="00BA6D46">
            <w:pPr>
              <w:jc w:val="center"/>
              <w:rPr>
                <w:sz w:val="18"/>
                <w:szCs w:val="18"/>
              </w:rPr>
            </w:pPr>
          </w:p>
        </w:tc>
        <w:tc>
          <w:tcPr>
            <w:tcW w:w="1949" w:type="dxa"/>
            <w:shd w:val="clear" w:color="auto" w:fill="auto"/>
            <w:noWrap/>
            <w:vAlign w:val="bottom"/>
            <w:hideMark/>
          </w:tcPr>
          <w:p w14:paraId="69D80827" w14:textId="77777777" w:rsidR="00F46D72" w:rsidRPr="008F4E49" w:rsidRDefault="00F46D72" w:rsidP="00BA6D46">
            <w:pPr>
              <w:jc w:val="center"/>
              <w:rPr>
                <w:sz w:val="18"/>
                <w:szCs w:val="18"/>
              </w:rPr>
            </w:pPr>
          </w:p>
        </w:tc>
      </w:tr>
      <w:tr w:rsidR="00F46D72" w:rsidRPr="008F4E49" w14:paraId="2D5F85A3" w14:textId="77777777" w:rsidTr="00F01B36">
        <w:trPr>
          <w:trHeight w:val="300"/>
        </w:trPr>
        <w:tc>
          <w:tcPr>
            <w:tcW w:w="3119" w:type="dxa"/>
            <w:shd w:val="clear" w:color="auto" w:fill="auto"/>
            <w:noWrap/>
            <w:vAlign w:val="bottom"/>
            <w:hideMark/>
          </w:tcPr>
          <w:p w14:paraId="4BA4040A" w14:textId="77777777" w:rsidR="00F46D72" w:rsidRPr="008F4E49" w:rsidRDefault="00F46D72" w:rsidP="0030262E">
            <w:pPr>
              <w:rPr>
                <w:i/>
                <w:iCs/>
                <w:sz w:val="18"/>
                <w:szCs w:val="18"/>
              </w:rPr>
            </w:pPr>
            <w:r w:rsidRPr="008F4E49">
              <w:rPr>
                <w:sz w:val="18"/>
                <w:szCs w:val="18"/>
              </w:rPr>
              <w:t>   </w:t>
            </w:r>
            <w:r w:rsidRPr="008F4E49">
              <w:rPr>
                <w:i/>
                <w:iCs/>
                <w:sz w:val="18"/>
                <w:szCs w:val="18"/>
              </w:rPr>
              <w:t> None</w:t>
            </w:r>
          </w:p>
        </w:tc>
        <w:tc>
          <w:tcPr>
            <w:tcW w:w="1948" w:type="dxa"/>
            <w:shd w:val="clear" w:color="auto" w:fill="auto"/>
            <w:noWrap/>
            <w:vAlign w:val="bottom"/>
            <w:hideMark/>
          </w:tcPr>
          <w:p w14:paraId="6E3BD2F0" w14:textId="7D30CFB8" w:rsidR="00F46D72" w:rsidRPr="008F4E49" w:rsidRDefault="00F46D72" w:rsidP="00BA6D46">
            <w:pPr>
              <w:jc w:val="center"/>
              <w:rPr>
                <w:sz w:val="18"/>
                <w:szCs w:val="18"/>
              </w:rPr>
            </w:pPr>
            <w:r w:rsidRPr="008F4E49">
              <w:rPr>
                <w:sz w:val="18"/>
                <w:szCs w:val="18"/>
              </w:rPr>
              <w:t>13 / 13 (100%)</w:t>
            </w:r>
          </w:p>
        </w:tc>
        <w:tc>
          <w:tcPr>
            <w:tcW w:w="1949" w:type="dxa"/>
            <w:shd w:val="clear" w:color="auto" w:fill="auto"/>
            <w:noWrap/>
            <w:vAlign w:val="bottom"/>
            <w:hideMark/>
          </w:tcPr>
          <w:p w14:paraId="08184331" w14:textId="449E0247" w:rsidR="00F46D72" w:rsidRPr="008F4E49" w:rsidRDefault="00F46D72" w:rsidP="00BA6D46">
            <w:pPr>
              <w:jc w:val="center"/>
              <w:rPr>
                <w:sz w:val="18"/>
                <w:szCs w:val="18"/>
              </w:rPr>
            </w:pPr>
            <w:r w:rsidRPr="008F4E49">
              <w:rPr>
                <w:sz w:val="18"/>
                <w:szCs w:val="18"/>
              </w:rPr>
              <w:t>10 / 10 (100%)</w:t>
            </w:r>
          </w:p>
        </w:tc>
        <w:tc>
          <w:tcPr>
            <w:tcW w:w="1949" w:type="dxa"/>
            <w:shd w:val="clear" w:color="auto" w:fill="auto"/>
            <w:noWrap/>
            <w:vAlign w:val="bottom"/>
            <w:hideMark/>
          </w:tcPr>
          <w:p w14:paraId="25D667F9" w14:textId="7EB86876" w:rsidR="00F46D72" w:rsidRPr="008F4E49" w:rsidRDefault="00F46D72" w:rsidP="00BA6D46">
            <w:pPr>
              <w:jc w:val="center"/>
              <w:rPr>
                <w:sz w:val="18"/>
                <w:szCs w:val="18"/>
              </w:rPr>
            </w:pPr>
          </w:p>
        </w:tc>
      </w:tr>
      <w:tr w:rsidR="00F46D72" w:rsidRPr="008F4E49" w14:paraId="2BC300BA" w14:textId="77777777" w:rsidTr="00F01B36">
        <w:trPr>
          <w:trHeight w:val="300"/>
        </w:trPr>
        <w:tc>
          <w:tcPr>
            <w:tcW w:w="3119" w:type="dxa"/>
            <w:shd w:val="clear" w:color="auto" w:fill="auto"/>
            <w:noWrap/>
            <w:vAlign w:val="bottom"/>
            <w:hideMark/>
          </w:tcPr>
          <w:p w14:paraId="68017C62" w14:textId="77777777" w:rsidR="00F46D72" w:rsidRPr="008F4E49" w:rsidRDefault="00F46D72" w:rsidP="0030262E">
            <w:pPr>
              <w:rPr>
                <w:b/>
                <w:bCs/>
                <w:sz w:val="18"/>
                <w:szCs w:val="18"/>
              </w:rPr>
            </w:pPr>
            <w:r w:rsidRPr="008F4E49">
              <w:rPr>
                <w:b/>
                <w:bCs/>
                <w:sz w:val="18"/>
                <w:szCs w:val="18"/>
              </w:rPr>
              <w:t xml:space="preserve">Physical </w:t>
            </w:r>
            <w:proofErr w:type="spellStart"/>
            <w:r w:rsidRPr="008F4E49">
              <w:rPr>
                <w:b/>
                <w:bCs/>
                <w:sz w:val="18"/>
                <w:szCs w:val="18"/>
              </w:rPr>
              <w:t>Actvity</w:t>
            </w:r>
            <w:proofErr w:type="spellEnd"/>
            <w:r w:rsidRPr="008F4E49">
              <w:rPr>
                <w:b/>
                <w:bCs/>
                <w:sz w:val="18"/>
                <w:szCs w:val="18"/>
              </w:rPr>
              <w:t xml:space="preserve"> (</w:t>
            </w:r>
            <w:proofErr w:type="spellStart"/>
            <w:r w:rsidRPr="008F4E49">
              <w:rPr>
                <w:b/>
                <w:bCs/>
                <w:sz w:val="18"/>
                <w:szCs w:val="18"/>
              </w:rPr>
              <w:t>hrs</w:t>
            </w:r>
            <w:proofErr w:type="spellEnd"/>
            <w:r w:rsidRPr="008F4E49">
              <w:rPr>
                <w:b/>
                <w:bCs/>
                <w:sz w:val="18"/>
                <w:szCs w:val="18"/>
              </w:rPr>
              <w:t>/week)</w:t>
            </w:r>
          </w:p>
        </w:tc>
        <w:tc>
          <w:tcPr>
            <w:tcW w:w="1948" w:type="dxa"/>
            <w:shd w:val="clear" w:color="auto" w:fill="auto"/>
            <w:noWrap/>
            <w:vAlign w:val="bottom"/>
            <w:hideMark/>
          </w:tcPr>
          <w:p w14:paraId="1C0DB3B7" w14:textId="125E12D2" w:rsidR="00F46D72" w:rsidRPr="008F4E49" w:rsidRDefault="00F46D72" w:rsidP="00BA6D46">
            <w:pPr>
              <w:jc w:val="center"/>
              <w:rPr>
                <w:sz w:val="18"/>
                <w:szCs w:val="18"/>
              </w:rPr>
            </w:pPr>
            <w:r w:rsidRPr="008F4E49">
              <w:rPr>
                <w:sz w:val="18"/>
                <w:szCs w:val="18"/>
              </w:rPr>
              <w:t>9 / 13 (69%)</w:t>
            </w:r>
          </w:p>
        </w:tc>
        <w:tc>
          <w:tcPr>
            <w:tcW w:w="1949" w:type="dxa"/>
            <w:shd w:val="clear" w:color="auto" w:fill="auto"/>
            <w:noWrap/>
            <w:vAlign w:val="bottom"/>
            <w:hideMark/>
          </w:tcPr>
          <w:p w14:paraId="54B42D79" w14:textId="3E04B252" w:rsidR="00F46D72" w:rsidRPr="008F4E49" w:rsidRDefault="00F46D72" w:rsidP="00BA6D46">
            <w:pPr>
              <w:jc w:val="center"/>
              <w:rPr>
                <w:sz w:val="18"/>
                <w:szCs w:val="18"/>
              </w:rPr>
            </w:pPr>
            <w:r w:rsidRPr="008F4E49">
              <w:rPr>
                <w:sz w:val="18"/>
                <w:szCs w:val="18"/>
              </w:rPr>
              <w:t>3 / 10 (30%)</w:t>
            </w:r>
          </w:p>
        </w:tc>
        <w:tc>
          <w:tcPr>
            <w:tcW w:w="1949" w:type="dxa"/>
            <w:shd w:val="clear" w:color="auto" w:fill="auto"/>
            <w:noWrap/>
            <w:vAlign w:val="bottom"/>
            <w:hideMark/>
          </w:tcPr>
          <w:p w14:paraId="1F416B6D" w14:textId="038C6816" w:rsidR="00F46D72" w:rsidRPr="008F4E49" w:rsidRDefault="00F46D72" w:rsidP="00BA6D46">
            <w:pPr>
              <w:jc w:val="center"/>
              <w:rPr>
                <w:sz w:val="18"/>
                <w:szCs w:val="18"/>
              </w:rPr>
            </w:pPr>
            <w:r w:rsidRPr="008F4E49">
              <w:rPr>
                <w:sz w:val="18"/>
                <w:szCs w:val="18"/>
              </w:rPr>
              <w:t>0.18</w:t>
            </w:r>
          </w:p>
        </w:tc>
      </w:tr>
      <w:tr w:rsidR="00F46D72" w:rsidRPr="008F4E49" w14:paraId="7B1D9297" w14:textId="77777777" w:rsidTr="00F01B36">
        <w:trPr>
          <w:trHeight w:val="300"/>
        </w:trPr>
        <w:tc>
          <w:tcPr>
            <w:tcW w:w="3119" w:type="dxa"/>
            <w:shd w:val="clear" w:color="auto" w:fill="auto"/>
            <w:noWrap/>
            <w:vAlign w:val="bottom"/>
            <w:hideMark/>
          </w:tcPr>
          <w:p w14:paraId="72FFA806" w14:textId="77777777" w:rsidR="00F46D72" w:rsidRPr="008F4E49" w:rsidRDefault="00F46D72" w:rsidP="0030262E">
            <w:pPr>
              <w:rPr>
                <w:i/>
                <w:iCs/>
                <w:sz w:val="18"/>
                <w:szCs w:val="18"/>
              </w:rPr>
            </w:pPr>
            <w:r w:rsidRPr="008F4E49">
              <w:rPr>
                <w:i/>
                <w:iCs/>
                <w:sz w:val="18"/>
                <w:szCs w:val="18"/>
              </w:rPr>
              <w:t>    None</w:t>
            </w:r>
          </w:p>
        </w:tc>
        <w:tc>
          <w:tcPr>
            <w:tcW w:w="1948" w:type="dxa"/>
            <w:shd w:val="clear" w:color="auto" w:fill="auto"/>
            <w:noWrap/>
            <w:vAlign w:val="bottom"/>
            <w:hideMark/>
          </w:tcPr>
          <w:p w14:paraId="54DDE0D2" w14:textId="224DF0CC" w:rsidR="00F46D72" w:rsidRPr="008F4E49" w:rsidRDefault="00F46D72" w:rsidP="00BA6D46">
            <w:pPr>
              <w:jc w:val="center"/>
              <w:rPr>
                <w:sz w:val="18"/>
                <w:szCs w:val="18"/>
              </w:rPr>
            </w:pPr>
            <w:r w:rsidRPr="008F4E49">
              <w:rPr>
                <w:sz w:val="18"/>
                <w:szCs w:val="18"/>
              </w:rPr>
              <w:t>2 / 13 (15%)</w:t>
            </w:r>
          </w:p>
        </w:tc>
        <w:tc>
          <w:tcPr>
            <w:tcW w:w="1949" w:type="dxa"/>
            <w:shd w:val="clear" w:color="auto" w:fill="auto"/>
            <w:noWrap/>
            <w:vAlign w:val="bottom"/>
            <w:hideMark/>
          </w:tcPr>
          <w:p w14:paraId="5F06AED4" w14:textId="70E7DCBD" w:rsidR="00F46D72" w:rsidRPr="008F4E49" w:rsidRDefault="00F46D72" w:rsidP="00BA6D46">
            <w:pPr>
              <w:jc w:val="center"/>
              <w:rPr>
                <w:sz w:val="18"/>
                <w:szCs w:val="18"/>
              </w:rPr>
            </w:pPr>
            <w:r w:rsidRPr="008F4E49">
              <w:rPr>
                <w:sz w:val="18"/>
                <w:szCs w:val="18"/>
              </w:rPr>
              <w:t>4 / 10 (40%)</w:t>
            </w:r>
          </w:p>
        </w:tc>
        <w:tc>
          <w:tcPr>
            <w:tcW w:w="1949" w:type="dxa"/>
            <w:shd w:val="clear" w:color="auto" w:fill="auto"/>
            <w:noWrap/>
            <w:vAlign w:val="bottom"/>
            <w:hideMark/>
          </w:tcPr>
          <w:p w14:paraId="1E6DF35A" w14:textId="3C81D927" w:rsidR="00F46D72" w:rsidRPr="008F4E49" w:rsidRDefault="00F46D72" w:rsidP="00BA6D46">
            <w:pPr>
              <w:jc w:val="center"/>
              <w:rPr>
                <w:sz w:val="18"/>
                <w:szCs w:val="18"/>
              </w:rPr>
            </w:pPr>
          </w:p>
        </w:tc>
      </w:tr>
      <w:tr w:rsidR="00F46D72" w:rsidRPr="008F4E49" w14:paraId="2943407F" w14:textId="77777777" w:rsidTr="00F01B36">
        <w:trPr>
          <w:trHeight w:val="300"/>
        </w:trPr>
        <w:tc>
          <w:tcPr>
            <w:tcW w:w="3119" w:type="dxa"/>
            <w:shd w:val="clear" w:color="auto" w:fill="auto"/>
            <w:noWrap/>
            <w:vAlign w:val="bottom"/>
            <w:hideMark/>
          </w:tcPr>
          <w:p w14:paraId="388DB553" w14:textId="77777777" w:rsidR="00F46D72" w:rsidRPr="008F4E49" w:rsidRDefault="00F46D72" w:rsidP="0030262E">
            <w:pPr>
              <w:rPr>
                <w:i/>
                <w:iCs/>
                <w:sz w:val="18"/>
                <w:szCs w:val="18"/>
              </w:rPr>
            </w:pPr>
            <w:r w:rsidRPr="008F4E49">
              <w:rPr>
                <w:i/>
                <w:iCs/>
                <w:sz w:val="18"/>
                <w:szCs w:val="18"/>
              </w:rPr>
              <w:t xml:space="preserve">    1-2 </w:t>
            </w:r>
            <w:proofErr w:type="spellStart"/>
            <w:r w:rsidRPr="008F4E49">
              <w:rPr>
                <w:i/>
                <w:iCs/>
                <w:sz w:val="18"/>
                <w:szCs w:val="18"/>
              </w:rPr>
              <w:t>hrs</w:t>
            </w:r>
            <w:proofErr w:type="spellEnd"/>
            <w:r w:rsidRPr="008F4E49">
              <w:rPr>
                <w:i/>
                <w:iCs/>
                <w:sz w:val="18"/>
                <w:szCs w:val="18"/>
              </w:rPr>
              <w:t>/week</w:t>
            </w:r>
          </w:p>
        </w:tc>
        <w:tc>
          <w:tcPr>
            <w:tcW w:w="1948" w:type="dxa"/>
            <w:shd w:val="clear" w:color="auto" w:fill="auto"/>
            <w:noWrap/>
            <w:vAlign w:val="bottom"/>
            <w:hideMark/>
          </w:tcPr>
          <w:p w14:paraId="2F71FE68" w14:textId="0F118149" w:rsidR="00F46D72" w:rsidRPr="008F4E49" w:rsidRDefault="00F46D72" w:rsidP="00BA6D46">
            <w:pPr>
              <w:jc w:val="center"/>
              <w:rPr>
                <w:sz w:val="18"/>
                <w:szCs w:val="18"/>
              </w:rPr>
            </w:pPr>
            <w:r w:rsidRPr="008F4E49">
              <w:rPr>
                <w:sz w:val="18"/>
                <w:szCs w:val="18"/>
              </w:rPr>
              <w:t>2 / 13 (15%)</w:t>
            </w:r>
          </w:p>
        </w:tc>
        <w:tc>
          <w:tcPr>
            <w:tcW w:w="1949" w:type="dxa"/>
            <w:shd w:val="clear" w:color="auto" w:fill="auto"/>
            <w:noWrap/>
            <w:vAlign w:val="bottom"/>
            <w:hideMark/>
          </w:tcPr>
          <w:p w14:paraId="433999AC" w14:textId="74D129FD" w:rsidR="00F46D72" w:rsidRPr="008F4E49" w:rsidRDefault="00F46D72" w:rsidP="00BA6D46">
            <w:pPr>
              <w:jc w:val="center"/>
              <w:rPr>
                <w:sz w:val="18"/>
                <w:szCs w:val="18"/>
              </w:rPr>
            </w:pPr>
            <w:r w:rsidRPr="008F4E49">
              <w:rPr>
                <w:sz w:val="18"/>
                <w:szCs w:val="18"/>
              </w:rPr>
              <w:t>3 / 10 (30%)</w:t>
            </w:r>
          </w:p>
        </w:tc>
        <w:tc>
          <w:tcPr>
            <w:tcW w:w="1949" w:type="dxa"/>
            <w:shd w:val="clear" w:color="auto" w:fill="auto"/>
            <w:noWrap/>
            <w:vAlign w:val="bottom"/>
            <w:hideMark/>
          </w:tcPr>
          <w:p w14:paraId="13C936AD" w14:textId="5C7479BE" w:rsidR="00F46D72" w:rsidRPr="008F4E49" w:rsidRDefault="00F46D72" w:rsidP="00BA6D46">
            <w:pPr>
              <w:jc w:val="center"/>
              <w:rPr>
                <w:sz w:val="18"/>
                <w:szCs w:val="18"/>
              </w:rPr>
            </w:pPr>
          </w:p>
        </w:tc>
      </w:tr>
      <w:tr w:rsidR="00F46D72" w:rsidRPr="008F4E49" w14:paraId="15641001" w14:textId="77777777" w:rsidTr="00F01B36">
        <w:trPr>
          <w:trHeight w:val="300"/>
        </w:trPr>
        <w:tc>
          <w:tcPr>
            <w:tcW w:w="3119" w:type="dxa"/>
            <w:shd w:val="clear" w:color="auto" w:fill="auto"/>
            <w:noWrap/>
            <w:vAlign w:val="bottom"/>
            <w:hideMark/>
          </w:tcPr>
          <w:p w14:paraId="140E2414" w14:textId="77777777" w:rsidR="00F46D72" w:rsidRPr="008F4E49" w:rsidRDefault="00F46D72" w:rsidP="0030262E">
            <w:pPr>
              <w:rPr>
                <w:i/>
                <w:iCs/>
                <w:sz w:val="18"/>
                <w:szCs w:val="18"/>
              </w:rPr>
            </w:pPr>
            <w:r w:rsidRPr="008F4E49">
              <w:rPr>
                <w:i/>
                <w:iCs/>
                <w:sz w:val="18"/>
                <w:szCs w:val="18"/>
              </w:rPr>
              <w:t xml:space="preserve">    2-6 </w:t>
            </w:r>
            <w:proofErr w:type="spellStart"/>
            <w:r w:rsidRPr="008F4E49">
              <w:rPr>
                <w:i/>
                <w:iCs/>
                <w:sz w:val="18"/>
                <w:szCs w:val="18"/>
              </w:rPr>
              <w:t>hrs</w:t>
            </w:r>
            <w:proofErr w:type="spellEnd"/>
            <w:r w:rsidRPr="008F4E49">
              <w:rPr>
                <w:i/>
                <w:iCs/>
                <w:sz w:val="18"/>
                <w:szCs w:val="18"/>
              </w:rPr>
              <w:t>/week</w:t>
            </w:r>
          </w:p>
        </w:tc>
        <w:tc>
          <w:tcPr>
            <w:tcW w:w="1948" w:type="dxa"/>
            <w:shd w:val="clear" w:color="auto" w:fill="auto"/>
            <w:noWrap/>
            <w:vAlign w:val="bottom"/>
            <w:hideMark/>
          </w:tcPr>
          <w:p w14:paraId="7D8AC1DE" w14:textId="4240E5F2" w:rsidR="00F46D72" w:rsidRPr="008F4E49" w:rsidRDefault="00F46D72" w:rsidP="00BA6D46">
            <w:pPr>
              <w:jc w:val="center"/>
              <w:rPr>
                <w:sz w:val="18"/>
                <w:szCs w:val="18"/>
              </w:rPr>
            </w:pPr>
            <w:r w:rsidRPr="008F4E49">
              <w:rPr>
                <w:sz w:val="18"/>
                <w:szCs w:val="18"/>
              </w:rPr>
              <w:t>7.0 (0.4)</w:t>
            </w:r>
          </w:p>
        </w:tc>
        <w:tc>
          <w:tcPr>
            <w:tcW w:w="1949" w:type="dxa"/>
            <w:shd w:val="clear" w:color="auto" w:fill="auto"/>
            <w:noWrap/>
            <w:vAlign w:val="bottom"/>
            <w:hideMark/>
          </w:tcPr>
          <w:p w14:paraId="4F3C611A" w14:textId="0E543F4C" w:rsidR="00F46D72" w:rsidRPr="008F4E49" w:rsidRDefault="00F46D72" w:rsidP="00BA6D46">
            <w:pPr>
              <w:jc w:val="center"/>
              <w:rPr>
                <w:sz w:val="18"/>
                <w:szCs w:val="18"/>
              </w:rPr>
            </w:pPr>
            <w:r w:rsidRPr="008F4E49">
              <w:rPr>
                <w:sz w:val="18"/>
                <w:szCs w:val="18"/>
              </w:rPr>
              <w:t>7.2 (2.1)</w:t>
            </w:r>
          </w:p>
        </w:tc>
        <w:tc>
          <w:tcPr>
            <w:tcW w:w="1949" w:type="dxa"/>
            <w:shd w:val="clear" w:color="auto" w:fill="auto"/>
            <w:noWrap/>
            <w:vAlign w:val="bottom"/>
            <w:hideMark/>
          </w:tcPr>
          <w:p w14:paraId="5A65FB3C" w14:textId="7B6F6049" w:rsidR="00F46D72" w:rsidRPr="008F4E49" w:rsidRDefault="00F46D72" w:rsidP="00BA6D46">
            <w:pPr>
              <w:jc w:val="center"/>
              <w:rPr>
                <w:sz w:val="18"/>
                <w:szCs w:val="18"/>
              </w:rPr>
            </w:pPr>
          </w:p>
        </w:tc>
      </w:tr>
      <w:tr w:rsidR="0010317A" w:rsidRPr="008F4E49" w14:paraId="0226F786" w14:textId="77777777" w:rsidTr="00F01B36">
        <w:trPr>
          <w:trHeight w:val="300"/>
        </w:trPr>
        <w:tc>
          <w:tcPr>
            <w:tcW w:w="3119" w:type="dxa"/>
            <w:shd w:val="clear" w:color="auto" w:fill="auto"/>
            <w:noWrap/>
            <w:vAlign w:val="bottom"/>
            <w:hideMark/>
          </w:tcPr>
          <w:p w14:paraId="66135B5C" w14:textId="77777777" w:rsidR="0010317A" w:rsidRPr="008F4E49" w:rsidRDefault="0010317A" w:rsidP="0030262E">
            <w:pPr>
              <w:rPr>
                <w:b/>
                <w:bCs/>
                <w:sz w:val="18"/>
                <w:szCs w:val="18"/>
              </w:rPr>
            </w:pPr>
            <w:proofErr w:type="spellStart"/>
            <w:r w:rsidRPr="008F4E49">
              <w:rPr>
                <w:b/>
                <w:bCs/>
                <w:sz w:val="18"/>
                <w:szCs w:val="18"/>
              </w:rPr>
              <w:t>Nights's</w:t>
            </w:r>
            <w:proofErr w:type="spellEnd"/>
            <w:r w:rsidRPr="008F4E49">
              <w:rPr>
                <w:b/>
                <w:bCs/>
                <w:sz w:val="18"/>
                <w:szCs w:val="18"/>
              </w:rPr>
              <w:t xml:space="preserve"> Sleep (</w:t>
            </w:r>
            <w:proofErr w:type="spellStart"/>
            <w:r w:rsidRPr="008F4E49">
              <w:rPr>
                <w:b/>
                <w:bCs/>
                <w:sz w:val="18"/>
                <w:szCs w:val="18"/>
              </w:rPr>
              <w:t>hrs</w:t>
            </w:r>
            <w:proofErr w:type="spellEnd"/>
            <w:r w:rsidRPr="008F4E49">
              <w:rPr>
                <w:b/>
                <w:bCs/>
                <w:sz w:val="18"/>
                <w:szCs w:val="18"/>
              </w:rPr>
              <w:t>)</w:t>
            </w:r>
          </w:p>
        </w:tc>
        <w:tc>
          <w:tcPr>
            <w:tcW w:w="1948" w:type="dxa"/>
            <w:shd w:val="clear" w:color="auto" w:fill="auto"/>
            <w:noWrap/>
            <w:vAlign w:val="bottom"/>
            <w:hideMark/>
          </w:tcPr>
          <w:p w14:paraId="0FA4D302" w14:textId="55B55728" w:rsidR="0010317A" w:rsidRPr="008F4E49" w:rsidRDefault="0010317A" w:rsidP="00BA6D46">
            <w:pPr>
              <w:jc w:val="center"/>
              <w:rPr>
                <w:sz w:val="18"/>
                <w:szCs w:val="18"/>
              </w:rPr>
            </w:pPr>
            <w:r w:rsidRPr="008F4E49">
              <w:rPr>
                <w:sz w:val="18"/>
                <w:szCs w:val="18"/>
              </w:rPr>
              <w:t>3 / 13 (23%)</w:t>
            </w:r>
          </w:p>
        </w:tc>
        <w:tc>
          <w:tcPr>
            <w:tcW w:w="1949" w:type="dxa"/>
            <w:shd w:val="clear" w:color="auto" w:fill="auto"/>
            <w:noWrap/>
            <w:vAlign w:val="bottom"/>
            <w:hideMark/>
          </w:tcPr>
          <w:p w14:paraId="413FAD7F" w14:textId="53C7E7DD" w:rsidR="0010317A" w:rsidRPr="008F4E49" w:rsidRDefault="0010317A" w:rsidP="00BA6D46">
            <w:pPr>
              <w:jc w:val="center"/>
              <w:rPr>
                <w:sz w:val="18"/>
                <w:szCs w:val="18"/>
              </w:rPr>
            </w:pPr>
            <w:r w:rsidRPr="008F4E49">
              <w:rPr>
                <w:sz w:val="18"/>
                <w:szCs w:val="18"/>
              </w:rPr>
              <w:t>2 / 10 (20%)</w:t>
            </w:r>
          </w:p>
        </w:tc>
        <w:tc>
          <w:tcPr>
            <w:tcW w:w="1949" w:type="dxa"/>
            <w:shd w:val="clear" w:color="auto" w:fill="auto"/>
            <w:noWrap/>
            <w:vAlign w:val="bottom"/>
            <w:hideMark/>
          </w:tcPr>
          <w:p w14:paraId="42EFBCB3" w14:textId="1030BBDA" w:rsidR="0010317A" w:rsidRPr="008F4E49" w:rsidRDefault="0010317A" w:rsidP="00BA6D46">
            <w:pPr>
              <w:jc w:val="center"/>
              <w:rPr>
                <w:sz w:val="18"/>
                <w:szCs w:val="18"/>
              </w:rPr>
            </w:pPr>
            <w:r w:rsidRPr="008F4E49">
              <w:rPr>
                <w:sz w:val="18"/>
                <w:szCs w:val="18"/>
              </w:rPr>
              <w:t>0.69</w:t>
            </w:r>
          </w:p>
        </w:tc>
      </w:tr>
      <w:tr w:rsidR="0010317A" w:rsidRPr="008F4E49" w14:paraId="2657AAA6" w14:textId="77777777" w:rsidTr="00F01B36">
        <w:trPr>
          <w:trHeight w:val="300"/>
        </w:trPr>
        <w:tc>
          <w:tcPr>
            <w:tcW w:w="3119" w:type="dxa"/>
            <w:shd w:val="clear" w:color="auto" w:fill="auto"/>
            <w:noWrap/>
            <w:vAlign w:val="bottom"/>
            <w:hideMark/>
          </w:tcPr>
          <w:p w14:paraId="2BF270A6" w14:textId="77777777" w:rsidR="0010317A" w:rsidRPr="008F4E49" w:rsidRDefault="0010317A" w:rsidP="0030262E">
            <w:pPr>
              <w:rPr>
                <w:b/>
                <w:bCs/>
                <w:sz w:val="18"/>
                <w:szCs w:val="18"/>
              </w:rPr>
            </w:pPr>
            <w:r w:rsidRPr="008F4E49">
              <w:rPr>
                <w:b/>
                <w:bCs/>
                <w:sz w:val="18"/>
                <w:szCs w:val="18"/>
              </w:rPr>
              <w:t>Menstruation cycle</w:t>
            </w:r>
          </w:p>
        </w:tc>
        <w:tc>
          <w:tcPr>
            <w:tcW w:w="1948" w:type="dxa"/>
            <w:shd w:val="clear" w:color="auto" w:fill="auto"/>
            <w:noWrap/>
            <w:vAlign w:val="bottom"/>
            <w:hideMark/>
          </w:tcPr>
          <w:p w14:paraId="0ED86727" w14:textId="3716E034" w:rsidR="0010317A" w:rsidRPr="008F4E49" w:rsidRDefault="0010317A" w:rsidP="00BA6D46">
            <w:pPr>
              <w:jc w:val="center"/>
              <w:rPr>
                <w:sz w:val="18"/>
                <w:szCs w:val="18"/>
              </w:rPr>
            </w:pPr>
            <w:r w:rsidRPr="008F4E49">
              <w:rPr>
                <w:sz w:val="18"/>
                <w:szCs w:val="18"/>
              </w:rPr>
              <w:t>3 / 13 (23%)</w:t>
            </w:r>
          </w:p>
        </w:tc>
        <w:tc>
          <w:tcPr>
            <w:tcW w:w="1949" w:type="dxa"/>
            <w:shd w:val="clear" w:color="auto" w:fill="auto"/>
            <w:noWrap/>
            <w:vAlign w:val="bottom"/>
            <w:hideMark/>
          </w:tcPr>
          <w:p w14:paraId="1EF9FB4B" w14:textId="03A3F958" w:rsidR="0010317A" w:rsidRPr="008F4E49" w:rsidRDefault="0010317A" w:rsidP="00BA6D46">
            <w:pPr>
              <w:jc w:val="center"/>
              <w:rPr>
                <w:sz w:val="18"/>
                <w:szCs w:val="18"/>
              </w:rPr>
            </w:pPr>
            <w:r w:rsidRPr="008F4E49">
              <w:rPr>
                <w:sz w:val="18"/>
                <w:szCs w:val="18"/>
              </w:rPr>
              <w:t>3 / 10 (30%)</w:t>
            </w:r>
          </w:p>
        </w:tc>
        <w:tc>
          <w:tcPr>
            <w:tcW w:w="1949" w:type="dxa"/>
            <w:shd w:val="clear" w:color="auto" w:fill="auto"/>
            <w:noWrap/>
            <w:vAlign w:val="bottom"/>
            <w:hideMark/>
          </w:tcPr>
          <w:p w14:paraId="772A2198" w14:textId="38A35743" w:rsidR="0010317A" w:rsidRPr="008F4E49" w:rsidRDefault="0010317A" w:rsidP="00BA6D46">
            <w:pPr>
              <w:jc w:val="center"/>
              <w:rPr>
                <w:sz w:val="18"/>
                <w:szCs w:val="18"/>
              </w:rPr>
            </w:pPr>
            <w:r w:rsidRPr="008F4E49">
              <w:rPr>
                <w:sz w:val="18"/>
                <w:szCs w:val="18"/>
              </w:rPr>
              <w:t>&gt;0.99</w:t>
            </w:r>
          </w:p>
        </w:tc>
      </w:tr>
      <w:tr w:rsidR="0010317A" w:rsidRPr="008F4E49" w14:paraId="7B7B0C8A" w14:textId="77777777" w:rsidTr="00F01B36">
        <w:trPr>
          <w:trHeight w:val="300"/>
        </w:trPr>
        <w:tc>
          <w:tcPr>
            <w:tcW w:w="3119" w:type="dxa"/>
            <w:shd w:val="clear" w:color="auto" w:fill="auto"/>
            <w:noWrap/>
            <w:vAlign w:val="bottom"/>
            <w:hideMark/>
          </w:tcPr>
          <w:p w14:paraId="0C3A6179" w14:textId="77777777" w:rsidR="0010317A" w:rsidRPr="008F4E49" w:rsidRDefault="0010317A" w:rsidP="0030262E">
            <w:pPr>
              <w:rPr>
                <w:i/>
                <w:iCs/>
                <w:sz w:val="18"/>
                <w:szCs w:val="18"/>
              </w:rPr>
            </w:pPr>
            <w:r w:rsidRPr="008F4E49">
              <w:rPr>
                <w:i/>
                <w:iCs/>
                <w:sz w:val="18"/>
                <w:szCs w:val="18"/>
              </w:rPr>
              <w:t>    Menopause</w:t>
            </w:r>
          </w:p>
        </w:tc>
        <w:tc>
          <w:tcPr>
            <w:tcW w:w="1948" w:type="dxa"/>
            <w:shd w:val="clear" w:color="auto" w:fill="auto"/>
            <w:noWrap/>
            <w:vAlign w:val="bottom"/>
            <w:hideMark/>
          </w:tcPr>
          <w:p w14:paraId="36BA1727" w14:textId="7DD07350" w:rsidR="0010317A" w:rsidRPr="008F4E49" w:rsidRDefault="0010317A" w:rsidP="00BA6D46">
            <w:pPr>
              <w:jc w:val="center"/>
              <w:rPr>
                <w:sz w:val="18"/>
                <w:szCs w:val="18"/>
              </w:rPr>
            </w:pPr>
            <w:r w:rsidRPr="008F4E49">
              <w:rPr>
                <w:sz w:val="18"/>
                <w:szCs w:val="18"/>
              </w:rPr>
              <w:t>7 / 13 (54%)</w:t>
            </w:r>
          </w:p>
        </w:tc>
        <w:tc>
          <w:tcPr>
            <w:tcW w:w="1949" w:type="dxa"/>
            <w:shd w:val="clear" w:color="auto" w:fill="auto"/>
            <w:noWrap/>
            <w:vAlign w:val="bottom"/>
            <w:hideMark/>
          </w:tcPr>
          <w:p w14:paraId="1C1715DA" w14:textId="24838848" w:rsidR="0010317A" w:rsidRPr="008F4E49" w:rsidRDefault="0010317A" w:rsidP="00BA6D46">
            <w:pPr>
              <w:jc w:val="center"/>
              <w:rPr>
                <w:sz w:val="18"/>
                <w:szCs w:val="18"/>
              </w:rPr>
            </w:pPr>
            <w:r w:rsidRPr="008F4E49">
              <w:rPr>
                <w:sz w:val="18"/>
                <w:szCs w:val="18"/>
              </w:rPr>
              <w:t>5 / 10 (50%)</w:t>
            </w:r>
          </w:p>
        </w:tc>
        <w:tc>
          <w:tcPr>
            <w:tcW w:w="1949" w:type="dxa"/>
            <w:shd w:val="clear" w:color="auto" w:fill="auto"/>
            <w:noWrap/>
            <w:vAlign w:val="bottom"/>
            <w:hideMark/>
          </w:tcPr>
          <w:p w14:paraId="3CAE0823" w14:textId="71DD6624" w:rsidR="0010317A" w:rsidRPr="008F4E49" w:rsidRDefault="0010317A" w:rsidP="00BA6D46">
            <w:pPr>
              <w:jc w:val="center"/>
              <w:rPr>
                <w:sz w:val="18"/>
                <w:szCs w:val="18"/>
              </w:rPr>
            </w:pPr>
          </w:p>
        </w:tc>
      </w:tr>
      <w:tr w:rsidR="0010317A" w:rsidRPr="008F4E49" w14:paraId="37AA31E7" w14:textId="77777777" w:rsidTr="00F01B36">
        <w:trPr>
          <w:trHeight w:val="300"/>
        </w:trPr>
        <w:tc>
          <w:tcPr>
            <w:tcW w:w="3119" w:type="dxa"/>
            <w:shd w:val="clear" w:color="auto" w:fill="auto"/>
            <w:noWrap/>
            <w:vAlign w:val="bottom"/>
            <w:hideMark/>
          </w:tcPr>
          <w:p w14:paraId="3A9D0491" w14:textId="77777777" w:rsidR="0010317A" w:rsidRPr="008F4E49" w:rsidRDefault="0010317A" w:rsidP="0030262E">
            <w:pPr>
              <w:rPr>
                <w:i/>
                <w:iCs/>
                <w:sz w:val="18"/>
                <w:szCs w:val="18"/>
              </w:rPr>
            </w:pPr>
            <w:r w:rsidRPr="008F4E49">
              <w:rPr>
                <w:i/>
                <w:iCs/>
                <w:sz w:val="18"/>
                <w:szCs w:val="18"/>
              </w:rPr>
              <w:t>    Not reported</w:t>
            </w:r>
          </w:p>
        </w:tc>
        <w:tc>
          <w:tcPr>
            <w:tcW w:w="1948" w:type="dxa"/>
            <w:shd w:val="clear" w:color="auto" w:fill="auto"/>
            <w:noWrap/>
            <w:vAlign w:val="bottom"/>
            <w:hideMark/>
          </w:tcPr>
          <w:p w14:paraId="34C50106" w14:textId="2F845708" w:rsidR="0010317A" w:rsidRPr="008F4E49" w:rsidRDefault="0010317A" w:rsidP="00BA6D46">
            <w:pPr>
              <w:jc w:val="center"/>
              <w:rPr>
                <w:sz w:val="18"/>
                <w:szCs w:val="18"/>
              </w:rPr>
            </w:pPr>
            <w:r w:rsidRPr="008F4E49">
              <w:rPr>
                <w:sz w:val="18"/>
                <w:szCs w:val="18"/>
              </w:rPr>
              <w:t>2 / 13 (15%)</w:t>
            </w:r>
          </w:p>
        </w:tc>
        <w:tc>
          <w:tcPr>
            <w:tcW w:w="1949" w:type="dxa"/>
            <w:shd w:val="clear" w:color="auto" w:fill="auto"/>
            <w:noWrap/>
            <w:vAlign w:val="bottom"/>
            <w:hideMark/>
          </w:tcPr>
          <w:p w14:paraId="04C50E90" w14:textId="6F0A14C2" w:rsidR="0010317A" w:rsidRPr="008F4E49" w:rsidRDefault="0010317A" w:rsidP="00BA6D46">
            <w:pPr>
              <w:jc w:val="center"/>
              <w:rPr>
                <w:sz w:val="18"/>
                <w:szCs w:val="18"/>
              </w:rPr>
            </w:pPr>
            <w:r w:rsidRPr="008F4E49">
              <w:rPr>
                <w:sz w:val="18"/>
                <w:szCs w:val="18"/>
              </w:rPr>
              <w:t>4 / 10 (40%)</w:t>
            </w:r>
          </w:p>
        </w:tc>
        <w:tc>
          <w:tcPr>
            <w:tcW w:w="1949" w:type="dxa"/>
            <w:shd w:val="clear" w:color="auto" w:fill="auto"/>
            <w:noWrap/>
            <w:vAlign w:val="bottom"/>
            <w:hideMark/>
          </w:tcPr>
          <w:p w14:paraId="16CC5373" w14:textId="55A45F20" w:rsidR="0010317A" w:rsidRPr="008F4E49" w:rsidRDefault="0010317A" w:rsidP="00BA6D46">
            <w:pPr>
              <w:jc w:val="center"/>
              <w:rPr>
                <w:sz w:val="18"/>
                <w:szCs w:val="18"/>
              </w:rPr>
            </w:pPr>
          </w:p>
        </w:tc>
      </w:tr>
      <w:tr w:rsidR="0010317A" w:rsidRPr="008F4E49" w14:paraId="4AC19B9A" w14:textId="77777777" w:rsidTr="00F01B36">
        <w:trPr>
          <w:trHeight w:val="300"/>
        </w:trPr>
        <w:tc>
          <w:tcPr>
            <w:tcW w:w="3119" w:type="dxa"/>
            <w:shd w:val="clear" w:color="auto" w:fill="auto"/>
            <w:noWrap/>
            <w:vAlign w:val="bottom"/>
            <w:hideMark/>
          </w:tcPr>
          <w:p w14:paraId="17493D91" w14:textId="77777777" w:rsidR="0010317A" w:rsidRPr="008F4E49" w:rsidRDefault="0010317A" w:rsidP="0030262E">
            <w:pPr>
              <w:rPr>
                <w:i/>
                <w:iCs/>
                <w:sz w:val="18"/>
                <w:szCs w:val="18"/>
              </w:rPr>
            </w:pPr>
            <w:r w:rsidRPr="008F4E49">
              <w:rPr>
                <w:i/>
                <w:iCs/>
                <w:sz w:val="18"/>
                <w:szCs w:val="18"/>
              </w:rPr>
              <w:t>    Regular cycle</w:t>
            </w:r>
          </w:p>
        </w:tc>
        <w:tc>
          <w:tcPr>
            <w:tcW w:w="1948" w:type="dxa"/>
            <w:shd w:val="clear" w:color="auto" w:fill="auto"/>
            <w:noWrap/>
            <w:vAlign w:val="bottom"/>
            <w:hideMark/>
          </w:tcPr>
          <w:p w14:paraId="6FCBA490" w14:textId="40F1FAAE" w:rsidR="0010317A" w:rsidRPr="008F4E49" w:rsidRDefault="0010317A" w:rsidP="00BA6D46">
            <w:pPr>
              <w:jc w:val="center"/>
              <w:rPr>
                <w:sz w:val="18"/>
                <w:szCs w:val="18"/>
              </w:rPr>
            </w:pPr>
            <w:r w:rsidRPr="008F4E49">
              <w:rPr>
                <w:sz w:val="18"/>
                <w:szCs w:val="18"/>
              </w:rPr>
              <w:t>43.6 (9.3)</w:t>
            </w:r>
          </w:p>
        </w:tc>
        <w:tc>
          <w:tcPr>
            <w:tcW w:w="1949" w:type="dxa"/>
            <w:shd w:val="clear" w:color="auto" w:fill="auto"/>
            <w:noWrap/>
            <w:vAlign w:val="bottom"/>
            <w:hideMark/>
          </w:tcPr>
          <w:p w14:paraId="72750DB0" w14:textId="6996DFE4" w:rsidR="0010317A" w:rsidRPr="008F4E49" w:rsidRDefault="0010317A" w:rsidP="00BA6D46">
            <w:pPr>
              <w:jc w:val="center"/>
              <w:rPr>
                <w:sz w:val="18"/>
                <w:szCs w:val="18"/>
              </w:rPr>
            </w:pPr>
            <w:r w:rsidRPr="008F4E49">
              <w:rPr>
                <w:sz w:val="18"/>
                <w:szCs w:val="18"/>
              </w:rPr>
              <w:t>40.6 (11.6)</w:t>
            </w:r>
          </w:p>
        </w:tc>
        <w:tc>
          <w:tcPr>
            <w:tcW w:w="1949" w:type="dxa"/>
            <w:shd w:val="clear" w:color="auto" w:fill="auto"/>
            <w:noWrap/>
            <w:vAlign w:val="bottom"/>
            <w:hideMark/>
          </w:tcPr>
          <w:p w14:paraId="0F9B1000" w14:textId="6D57809A" w:rsidR="0010317A" w:rsidRPr="008F4E49" w:rsidRDefault="0010317A" w:rsidP="00BA6D46">
            <w:pPr>
              <w:jc w:val="center"/>
              <w:rPr>
                <w:sz w:val="18"/>
                <w:szCs w:val="18"/>
              </w:rPr>
            </w:pPr>
          </w:p>
        </w:tc>
      </w:tr>
      <w:tr w:rsidR="0010317A" w:rsidRPr="008F4E49" w14:paraId="1855A903" w14:textId="77777777" w:rsidTr="00F01B36">
        <w:trPr>
          <w:trHeight w:val="300"/>
        </w:trPr>
        <w:tc>
          <w:tcPr>
            <w:tcW w:w="3119" w:type="dxa"/>
            <w:shd w:val="clear" w:color="auto" w:fill="auto"/>
            <w:noWrap/>
            <w:vAlign w:val="bottom"/>
            <w:hideMark/>
          </w:tcPr>
          <w:p w14:paraId="007B475A" w14:textId="77777777" w:rsidR="0010317A" w:rsidRPr="008F4E49" w:rsidRDefault="0010317A" w:rsidP="0030262E">
            <w:pPr>
              <w:rPr>
                <w:b/>
                <w:bCs/>
                <w:sz w:val="18"/>
                <w:szCs w:val="18"/>
              </w:rPr>
            </w:pPr>
            <w:r w:rsidRPr="008F4E49">
              <w:rPr>
                <w:b/>
                <w:bCs/>
                <w:sz w:val="18"/>
                <w:szCs w:val="18"/>
              </w:rPr>
              <w:t>Smoking</w:t>
            </w:r>
            <w:r w:rsidRPr="008F4E49">
              <w:rPr>
                <w:b/>
                <w:bCs/>
                <w:i/>
                <w:iCs/>
                <w:sz w:val="18"/>
                <w:szCs w:val="18"/>
                <w:vertAlign w:val="superscript"/>
              </w:rPr>
              <w:t>‡</w:t>
            </w:r>
          </w:p>
        </w:tc>
        <w:tc>
          <w:tcPr>
            <w:tcW w:w="1948" w:type="dxa"/>
            <w:shd w:val="clear" w:color="auto" w:fill="auto"/>
            <w:noWrap/>
            <w:vAlign w:val="bottom"/>
            <w:hideMark/>
          </w:tcPr>
          <w:p w14:paraId="146D0A76" w14:textId="25464A9E" w:rsidR="0010317A" w:rsidRPr="008F4E49" w:rsidRDefault="0010317A" w:rsidP="00BA6D46">
            <w:pPr>
              <w:jc w:val="center"/>
              <w:rPr>
                <w:sz w:val="18"/>
                <w:szCs w:val="18"/>
              </w:rPr>
            </w:pPr>
            <w:r w:rsidRPr="008F4E49">
              <w:rPr>
                <w:sz w:val="18"/>
                <w:szCs w:val="18"/>
              </w:rPr>
              <w:t>1.7 (0.1)</w:t>
            </w:r>
          </w:p>
        </w:tc>
        <w:tc>
          <w:tcPr>
            <w:tcW w:w="1949" w:type="dxa"/>
            <w:shd w:val="clear" w:color="auto" w:fill="auto"/>
            <w:noWrap/>
            <w:vAlign w:val="bottom"/>
            <w:hideMark/>
          </w:tcPr>
          <w:p w14:paraId="3636FE47" w14:textId="3E3D889D" w:rsidR="0010317A" w:rsidRPr="008F4E49" w:rsidRDefault="0010317A" w:rsidP="00BA6D46">
            <w:pPr>
              <w:jc w:val="center"/>
              <w:rPr>
                <w:sz w:val="18"/>
                <w:szCs w:val="18"/>
              </w:rPr>
            </w:pPr>
            <w:r w:rsidRPr="008F4E49">
              <w:rPr>
                <w:sz w:val="18"/>
                <w:szCs w:val="18"/>
              </w:rPr>
              <w:t>1.7 (0.0)</w:t>
            </w:r>
          </w:p>
        </w:tc>
        <w:tc>
          <w:tcPr>
            <w:tcW w:w="1949" w:type="dxa"/>
            <w:shd w:val="clear" w:color="auto" w:fill="auto"/>
            <w:noWrap/>
            <w:vAlign w:val="bottom"/>
            <w:hideMark/>
          </w:tcPr>
          <w:p w14:paraId="76C5AB9D" w14:textId="40F839FD" w:rsidR="0010317A" w:rsidRPr="008F4E49" w:rsidRDefault="0010317A" w:rsidP="00BA6D46">
            <w:pPr>
              <w:jc w:val="center"/>
              <w:rPr>
                <w:sz w:val="18"/>
                <w:szCs w:val="18"/>
              </w:rPr>
            </w:pPr>
            <w:r w:rsidRPr="008F4E49">
              <w:rPr>
                <w:sz w:val="18"/>
                <w:szCs w:val="18"/>
              </w:rPr>
              <w:t>0.34</w:t>
            </w:r>
          </w:p>
        </w:tc>
      </w:tr>
      <w:tr w:rsidR="0010317A" w:rsidRPr="008F4E49" w14:paraId="1407BA4C" w14:textId="77777777" w:rsidTr="00F01B36">
        <w:trPr>
          <w:trHeight w:val="300"/>
        </w:trPr>
        <w:tc>
          <w:tcPr>
            <w:tcW w:w="8965" w:type="dxa"/>
            <w:gridSpan w:val="4"/>
            <w:shd w:val="clear" w:color="auto" w:fill="auto"/>
            <w:noWrap/>
            <w:vAlign w:val="bottom"/>
          </w:tcPr>
          <w:p w14:paraId="55AB46B2" w14:textId="5DD380A0" w:rsidR="00581134" w:rsidRPr="008F4E49" w:rsidRDefault="00581134" w:rsidP="0030262E">
            <w:pPr>
              <w:rPr>
                <w:sz w:val="18"/>
                <w:szCs w:val="18"/>
                <w:lang w:val="en-GB"/>
              </w:rPr>
            </w:pPr>
            <w:r w:rsidRPr="008F4E49">
              <w:rPr>
                <w:sz w:val="18"/>
                <w:szCs w:val="18"/>
                <w:lang w:val="en-GB"/>
              </w:rPr>
              <w:t xml:space="preserve">Abbreviations: </w:t>
            </w:r>
            <w:r w:rsidRPr="008F4E49">
              <w:rPr>
                <w:b/>
                <w:bCs/>
                <w:sz w:val="18"/>
                <w:szCs w:val="18"/>
                <w:lang w:val="en-GB"/>
              </w:rPr>
              <w:t>NL</w:t>
            </w:r>
            <w:r w:rsidRPr="008F4E49">
              <w:rPr>
                <w:sz w:val="18"/>
                <w:szCs w:val="18"/>
                <w:lang w:val="en-GB"/>
              </w:rPr>
              <w:t xml:space="preserve">, </w:t>
            </w:r>
            <w:proofErr w:type="spellStart"/>
            <w:r w:rsidR="00CC2D5F" w:rsidRPr="008F4E49">
              <w:rPr>
                <w:sz w:val="18"/>
                <w:szCs w:val="18"/>
                <w:lang w:val="en-GB"/>
              </w:rPr>
              <w:t>Vitalys</w:t>
            </w:r>
            <w:proofErr w:type="spellEnd"/>
            <w:r w:rsidR="00CC2D5F" w:rsidRPr="008F4E49">
              <w:rPr>
                <w:sz w:val="18"/>
                <w:szCs w:val="18"/>
                <w:lang w:val="en-GB"/>
              </w:rPr>
              <w:t xml:space="preserve"> Obesity Clinic, Part of </w:t>
            </w:r>
            <w:proofErr w:type="spellStart"/>
            <w:r w:rsidR="00CC2D5F" w:rsidRPr="008F4E49">
              <w:rPr>
                <w:sz w:val="18"/>
                <w:szCs w:val="18"/>
                <w:lang w:val="en-GB"/>
              </w:rPr>
              <w:t>Rijnstate</w:t>
            </w:r>
            <w:proofErr w:type="spellEnd"/>
            <w:r w:rsidR="00CC2D5F" w:rsidRPr="008F4E49">
              <w:rPr>
                <w:sz w:val="18"/>
                <w:szCs w:val="18"/>
                <w:lang w:val="en-GB"/>
              </w:rPr>
              <w:t xml:space="preserve"> Hospital</w:t>
            </w:r>
            <w:r w:rsidRPr="008F4E49">
              <w:rPr>
                <w:sz w:val="18"/>
                <w:szCs w:val="18"/>
                <w:lang w:val="en-GB"/>
              </w:rPr>
              <w:t xml:space="preserve">, The Netherlands; </w:t>
            </w:r>
            <w:r w:rsidR="008D3D90" w:rsidRPr="008F4E49">
              <w:rPr>
                <w:b/>
                <w:bCs/>
                <w:sz w:val="18"/>
                <w:szCs w:val="18"/>
                <w:lang w:val="en-GB"/>
              </w:rPr>
              <w:t>CH</w:t>
            </w:r>
            <w:r w:rsidRPr="008F4E49">
              <w:rPr>
                <w:sz w:val="18"/>
                <w:szCs w:val="18"/>
                <w:lang w:val="en-GB"/>
              </w:rPr>
              <w:t xml:space="preserve">, University Hospital Zurich, Switzerland. </w:t>
            </w:r>
          </w:p>
          <w:p w14:paraId="29419F0C" w14:textId="40213998" w:rsidR="0010317A" w:rsidRPr="008F4E49" w:rsidRDefault="0010317A" w:rsidP="0030262E">
            <w:pPr>
              <w:rPr>
                <w:sz w:val="18"/>
                <w:szCs w:val="18"/>
                <w:lang w:val="en-GB"/>
              </w:rPr>
            </w:pPr>
            <w:r w:rsidRPr="008F4E49">
              <w:rPr>
                <w:i/>
                <w:iCs/>
                <w:sz w:val="18"/>
                <w:szCs w:val="18"/>
                <w:lang w:val="en-GB"/>
              </w:rPr>
              <w:t>*</w:t>
            </w:r>
            <w:r w:rsidRPr="008F4E49">
              <w:rPr>
                <w:sz w:val="18"/>
                <w:szCs w:val="18"/>
                <w:lang w:val="en-GB"/>
              </w:rPr>
              <w:t xml:space="preserve"> Mean (SD) or Frequency (%). SD, standard deviation; %, percentage.</w:t>
            </w:r>
            <w:r w:rsidRPr="008F4E49">
              <w:rPr>
                <w:sz w:val="18"/>
                <w:szCs w:val="18"/>
                <w:lang w:val="en-GB"/>
              </w:rPr>
              <w:br/>
            </w:r>
            <w:r w:rsidRPr="008F4E49">
              <w:rPr>
                <w:i/>
                <w:iCs/>
                <w:sz w:val="18"/>
                <w:szCs w:val="18"/>
                <w:vertAlign w:val="superscript"/>
                <w:lang w:val="en-GB"/>
              </w:rPr>
              <w:t>†</w:t>
            </w:r>
            <w:r w:rsidRPr="008F4E49">
              <w:rPr>
                <w:sz w:val="18"/>
                <w:szCs w:val="18"/>
                <w:lang w:val="en-GB"/>
              </w:rPr>
              <w:t xml:space="preserve"> Wilcoxon rank sum test; Wilcoxon rank sum exact test; Fisher's exact test</w:t>
            </w:r>
          </w:p>
          <w:p w14:paraId="557F69B9" w14:textId="77777777" w:rsidR="0010317A" w:rsidRPr="008F4E49" w:rsidRDefault="0010317A" w:rsidP="0030262E">
            <w:pPr>
              <w:rPr>
                <w:sz w:val="18"/>
                <w:szCs w:val="18"/>
              </w:rPr>
            </w:pPr>
            <w:r w:rsidRPr="008F4E49">
              <w:rPr>
                <w:i/>
                <w:iCs/>
                <w:sz w:val="18"/>
                <w:szCs w:val="18"/>
                <w:vertAlign w:val="superscript"/>
                <w:lang w:val="en-GB"/>
              </w:rPr>
              <w:t>‡</w:t>
            </w:r>
            <w:r w:rsidRPr="008F4E49">
              <w:rPr>
                <w:sz w:val="18"/>
                <w:szCs w:val="18"/>
                <w:lang w:val="en-GB"/>
              </w:rPr>
              <w:t xml:space="preserve"> Independent of the number of cigarettes smoked and smoking occasions.</w:t>
            </w:r>
          </w:p>
        </w:tc>
      </w:tr>
    </w:tbl>
    <w:p w14:paraId="093EE00F" w14:textId="77777777" w:rsidR="00F46D72" w:rsidRPr="00344397" w:rsidRDefault="00F46D72" w:rsidP="0030262E"/>
    <w:p w14:paraId="73BDE5BD" w14:textId="679C6F92" w:rsidR="00A32E41" w:rsidRDefault="00BE7A20" w:rsidP="0030262E">
      <w:r w:rsidRPr="00344397">
        <w:br w:type="page"/>
      </w:r>
    </w:p>
    <w:p w14:paraId="49A6A5F5" w14:textId="77777777" w:rsidR="006D66C4" w:rsidRPr="00344397" w:rsidRDefault="006D66C4" w:rsidP="0030262E"/>
    <w:p w14:paraId="49E20812" w14:textId="227B7350" w:rsidR="006D66C4" w:rsidRPr="006D66C4" w:rsidRDefault="006D66C4" w:rsidP="00F4591F">
      <w:pPr>
        <w:pStyle w:val="Caption"/>
      </w:pPr>
      <w:bookmarkStart w:id="1" w:name="_Toc186800340"/>
      <w:r w:rsidRPr="006D66C4">
        <w:t xml:space="preserve">Supplementary Table </w:t>
      </w:r>
      <w:fldSimple w:instr=" SEQ Supplementary_Table \* ARABIC ">
        <w:r w:rsidR="00355BCE">
          <w:rPr>
            <w:noProof/>
          </w:rPr>
          <w:t>2</w:t>
        </w:r>
      </w:fldSimple>
      <w:r w:rsidRPr="006D66C4">
        <w:t xml:space="preserve">: Baseline characteristics of the study </w:t>
      </w:r>
      <w:r w:rsidR="002042B4">
        <w:t>group</w:t>
      </w:r>
      <w:r w:rsidRPr="006D66C4">
        <w:t xml:space="preserve"> with Obesity and of the study </w:t>
      </w:r>
      <w:r w:rsidR="002042B4">
        <w:t>group</w:t>
      </w:r>
      <w:r w:rsidRPr="006D66C4">
        <w:t xml:space="preserve"> </w:t>
      </w:r>
      <w:proofErr w:type="spellStart"/>
      <w:r w:rsidRPr="006D66C4">
        <w:t>undrgoing</w:t>
      </w:r>
      <w:proofErr w:type="spellEnd"/>
      <w:r w:rsidRPr="006D66C4">
        <w:t xml:space="preserve"> Roux-en-Y Gastric Bypass surgery.</w:t>
      </w:r>
      <w:bookmarkEnd w:id="1"/>
    </w:p>
    <w:tbl>
      <w:tblPr>
        <w:tblW w:w="8965"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3119"/>
        <w:gridCol w:w="1948"/>
        <w:gridCol w:w="1949"/>
        <w:gridCol w:w="1949"/>
      </w:tblGrid>
      <w:tr w:rsidR="00BE7A20" w:rsidRPr="008F4E49" w14:paraId="7CCE48A3" w14:textId="77777777" w:rsidTr="00F01B36">
        <w:trPr>
          <w:trHeight w:val="300"/>
        </w:trPr>
        <w:tc>
          <w:tcPr>
            <w:tcW w:w="3119" w:type="dxa"/>
            <w:tcBorders>
              <w:bottom w:val="nil"/>
            </w:tcBorders>
            <w:shd w:val="clear" w:color="auto" w:fill="auto"/>
            <w:noWrap/>
            <w:vAlign w:val="bottom"/>
            <w:hideMark/>
          </w:tcPr>
          <w:p w14:paraId="360B89E3" w14:textId="77777777" w:rsidR="00BE7A20" w:rsidRPr="008F4E49" w:rsidRDefault="00BE7A20" w:rsidP="0030262E">
            <w:pPr>
              <w:rPr>
                <w:sz w:val="18"/>
                <w:szCs w:val="18"/>
              </w:rPr>
            </w:pPr>
          </w:p>
        </w:tc>
        <w:tc>
          <w:tcPr>
            <w:tcW w:w="3897" w:type="dxa"/>
            <w:gridSpan w:val="2"/>
            <w:shd w:val="clear" w:color="auto" w:fill="auto"/>
            <w:noWrap/>
            <w:vAlign w:val="bottom"/>
            <w:hideMark/>
          </w:tcPr>
          <w:p w14:paraId="73B5A519" w14:textId="77777777" w:rsidR="00BE7A20" w:rsidRPr="008F4E49" w:rsidRDefault="00BE7A20" w:rsidP="00BA6D46">
            <w:pPr>
              <w:jc w:val="center"/>
              <w:rPr>
                <w:b/>
                <w:bCs/>
                <w:sz w:val="18"/>
                <w:szCs w:val="18"/>
              </w:rPr>
            </w:pPr>
            <w:r w:rsidRPr="008F4E49">
              <w:rPr>
                <w:b/>
                <w:bCs/>
                <w:sz w:val="18"/>
                <w:szCs w:val="18"/>
              </w:rPr>
              <w:t>Cohort</w:t>
            </w:r>
          </w:p>
        </w:tc>
        <w:tc>
          <w:tcPr>
            <w:tcW w:w="1949" w:type="dxa"/>
            <w:tcBorders>
              <w:bottom w:val="nil"/>
            </w:tcBorders>
            <w:shd w:val="clear" w:color="auto" w:fill="auto"/>
            <w:vAlign w:val="bottom"/>
          </w:tcPr>
          <w:p w14:paraId="1A8BB5E8" w14:textId="77777777" w:rsidR="00BE7A20" w:rsidRPr="008F4E49" w:rsidRDefault="00BE7A20" w:rsidP="00BA6D46">
            <w:pPr>
              <w:jc w:val="center"/>
              <w:rPr>
                <w:sz w:val="18"/>
                <w:szCs w:val="18"/>
              </w:rPr>
            </w:pPr>
          </w:p>
        </w:tc>
      </w:tr>
      <w:tr w:rsidR="00BE7A20" w:rsidRPr="008F4E49" w14:paraId="556CE239" w14:textId="77777777" w:rsidTr="00F01B36">
        <w:trPr>
          <w:trHeight w:val="300"/>
        </w:trPr>
        <w:tc>
          <w:tcPr>
            <w:tcW w:w="3119" w:type="dxa"/>
            <w:tcBorders>
              <w:top w:val="nil"/>
            </w:tcBorders>
            <w:shd w:val="clear" w:color="auto" w:fill="auto"/>
            <w:noWrap/>
            <w:vAlign w:val="bottom"/>
            <w:hideMark/>
          </w:tcPr>
          <w:p w14:paraId="10C5A0BC" w14:textId="77777777" w:rsidR="00BE7A20" w:rsidRPr="008F4E49" w:rsidRDefault="00BE7A20" w:rsidP="0030262E">
            <w:pPr>
              <w:rPr>
                <w:sz w:val="18"/>
                <w:szCs w:val="18"/>
              </w:rPr>
            </w:pPr>
          </w:p>
        </w:tc>
        <w:tc>
          <w:tcPr>
            <w:tcW w:w="1948" w:type="dxa"/>
            <w:shd w:val="clear" w:color="auto" w:fill="auto"/>
            <w:noWrap/>
            <w:vAlign w:val="bottom"/>
            <w:hideMark/>
          </w:tcPr>
          <w:p w14:paraId="08B4082B" w14:textId="7860E975" w:rsidR="00BE7A20" w:rsidRPr="008F4E49" w:rsidRDefault="00BE7A20" w:rsidP="00BA6D46">
            <w:pPr>
              <w:jc w:val="center"/>
              <w:rPr>
                <w:b/>
                <w:bCs/>
                <w:sz w:val="18"/>
                <w:szCs w:val="18"/>
              </w:rPr>
            </w:pPr>
            <w:r w:rsidRPr="008F4E49">
              <w:rPr>
                <w:b/>
                <w:bCs/>
                <w:sz w:val="18"/>
                <w:szCs w:val="18"/>
              </w:rPr>
              <w:t>Obesity</w:t>
            </w:r>
            <w:r w:rsidR="00BA6D46" w:rsidRPr="008F4E49">
              <w:rPr>
                <w:sz w:val="18"/>
                <w:szCs w:val="18"/>
              </w:rPr>
              <w:t>*</w:t>
            </w:r>
          </w:p>
          <w:p w14:paraId="7DAA121D" w14:textId="0C4EF311" w:rsidR="00BE7A20" w:rsidRPr="008F4E49" w:rsidRDefault="00BE7A20" w:rsidP="00BA6D46">
            <w:pPr>
              <w:jc w:val="center"/>
              <w:rPr>
                <w:sz w:val="18"/>
                <w:szCs w:val="18"/>
              </w:rPr>
            </w:pPr>
            <w:r w:rsidRPr="008F4E49">
              <w:rPr>
                <w:sz w:val="18"/>
                <w:szCs w:val="18"/>
              </w:rPr>
              <w:t xml:space="preserve">N = </w:t>
            </w:r>
            <w:r w:rsidR="00D1383F">
              <w:rPr>
                <w:sz w:val="18"/>
                <w:szCs w:val="18"/>
              </w:rPr>
              <w:t>24</w:t>
            </w:r>
          </w:p>
        </w:tc>
        <w:tc>
          <w:tcPr>
            <w:tcW w:w="1949" w:type="dxa"/>
            <w:shd w:val="clear" w:color="auto" w:fill="auto"/>
            <w:noWrap/>
            <w:vAlign w:val="bottom"/>
            <w:hideMark/>
          </w:tcPr>
          <w:p w14:paraId="0085E118" w14:textId="01882C8B" w:rsidR="00BE7A20" w:rsidRPr="008F4E49" w:rsidRDefault="00BE7A20" w:rsidP="00BA6D46">
            <w:pPr>
              <w:jc w:val="center"/>
              <w:rPr>
                <w:b/>
                <w:bCs/>
                <w:sz w:val="18"/>
                <w:szCs w:val="18"/>
              </w:rPr>
            </w:pPr>
            <w:r w:rsidRPr="008F4E49">
              <w:rPr>
                <w:b/>
                <w:bCs/>
                <w:sz w:val="18"/>
                <w:szCs w:val="18"/>
              </w:rPr>
              <w:t>RYGB</w:t>
            </w:r>
            <w:r w:rsidR="00BA6D46" w:rsidRPr="008F4E49">
              <w:rPr>
                <w:sz w:val="18"/>
                <w:szCs w:val="18"/>
              </w:rPr>
              <w:t>*</w:t>
            </w:r>
          </w:p>
          <w:p w14:paraId="2B190141" w14:textId="3190227F" w:rsidR="00BE7A20" w:rsidRPr="008F4E49" w:rsidRDefault="00BE7A20" w:rsidP="00BA6D46">
            <w:pPr>
              <w:jc w:val="center"/>
              <w:rPr>
                <w:sz w:val="18"/>
                <w:szCs w:val="18"/>
              </w:rPr>
            </w:pPr>
            <w:r w:rsidRPr="008F4E49">
              <w:rPr>
                <w:sz w:val="18"/>
                <w:szCs w:val="18"/>
              </w:rPr>
              <w:t>N = 23</w:t>
            </w:r>
          </w:p>
        </w:tc>
        <w:tc>
          <w:tcPr>
            <w:tcW w:w="1949" w:type="dxa"/>
            <w:tcBorders>
              <w:top w:val="nil"/>
            </w:tcBorders>
            <w:shd w:val="clear" w:color="auto" w:fill="auto"/>
            <w:noWrap/>
            <w:vAlign w:val="center"/>
            <w:hideMark/>
          </w:tcPr>
          <w:p w14:paraId="7951E28B" w14:textId="77777777" w:rsidR="00BE7A20" w:rsidRPr="008F4E49" w:rsidRDefault="00BE7A20" w:rsidP="00BA6D46">
            <w:pPr>
              <w:jc w:val="center"/>
              <w:rPr>
                <w:b/>
                <w:bCs/>
                <w:sz w:val="18"/>
                <w:szCs w:val="18"/>
              </w:rPr>
            </w:pPr>
            <w:r w:rsidRPr="008F4E49">
              <w:rPr>
                <w:b/>
                <w:bCs/>
                <w:sz w:val="18"/>
                <w:szCs w:val="18"/>
              </w:rPr>
              <w:t>p-value</w:t>
            </w:r>
            <w:r w:rsidRPr="008F4E49">
              <w:rPr>
                <w:b/>
                <w:bCs/>
                <w:sz w:val="18"/>
                <w:szCs w:val="18"/>
                <w:vertAlign w:val="superscript"/>
                <w:lang w:val="en-GB"/>
              </w:rPr>
              <w:t>†</w:t>
            </w:r>
          </w:p>
        </w:tc>
      </w:tr>
      <w:tr w:rsidR="00A32E41" w:rsidRPr="008F4E49" w14:paraId="169923DA" w14:textId="77777777" w:rsidTr="00F01B36">
        <w:trPr>
          <w:trHeight w:val="300"/>
        </w:trPr>
        <w:tc>
          <w:tcPr>
            <w:tcW w:w="3119" w:type="dxa"/>
            <w:shd w:val="clear" w:color="auto" w:fill="auto"/>
            <w:noWrap/>
            <w:vAlign w:val="bottom"/>
            <w:hideMark/>
          </w:tcPr>
          <w:p w14:paraId="4D2F8058" w14:textId="77777777" w:rsidR="00A32E41" w:rsidRPr="008F4E49" w:rsidRDefault="00A32E41" w:rsidP="0030262E">
            <w:pPr>
              <w:rPr>
                <w:b/>
                <w:bCs/>
                <w:sz w:val="18"/>
                <w:szCs w:val="18"/>
              </w:rPr>
            </w:pPr>
            <w:r w:rsidRPr="008F4E49">
              <w:rPr>
                <w:b/>
                <w:bCs/>
                <w:sz w:val="18"/>
                <w:szCs w:val="18"/>
              </w:rPr>
              <w:t>Age (years)</w:t>
            </w:r>
          </w:p>
        </w:tc>
        <w:tc>
          <w:tcPr>
            <w:tcW w:w="1948" w:type="dxa"/>
            <w:shd w:val="clear" w:color="auto" w:fill="auto"/>
            <w:noWrap/>
            <w:vAlign w:val="bottom"/>
            <w:hideMark/>
          </w:tcPr>
          <w:p w14:paraId="325B8F6E" w14:textId="5766FEC8" w:rsidR="00A32E41" w:rsidRPr="008F4E49" w:rsidRDefault="00A32E41" w:rsidP="00BA6D46">
            <w:pPr>
              <w:jc w:val="center"/>
              <w:rPr>
                <w:sz w:val="18"/>
                <w:szCs w:val="18"/>
              </w:rPr>
            </w:pPr>
            <w:r w:rsidRPr="008F4E49">
              <w:rPr>
                <w:sz w:val="18"/>
                <w:szCs w:val="18"/>
              </w:rPr>
              <w:t>45.2 (13.3)</w:t>
            </w:r>
          </w:p>
        </w:tc>
        <w:tc>
          <w:tcPr>
            <w:tcW w:w="1949" w:type="dxa"/>
            <w:shd w:val="clear" w:color="auto" w:fill="auto"/>
            <w:noWrap/>
            <w:vAlign w:val="bottom"/>
            <w:hideMark/>
          </w:tcPr>
          <w:p w14:paraId="7D9A322B" w14:textId="02E3F34B" w:rsidR="00A32E41" w:rsidRPr="008F4E49" w:rsidRDefault="00A32E41" w:rsidP="00BA6D46">
            <w:pPr>
              <w:jc w:val="center"/>
              <w:rPr>
                <w:sz w:val="18"/>
                <w:szCs w:val="18"/>
              </w:rPr>
            </w:pPr>
            <w:r w:rsidRPr="008F4E49">
              <w:rPr>
                <w:sz w:val="18"/>
                <w:szCs w:val="18"/>
              </w:rPr>
              <w:t>42.3 (10.2)</w:t>
            </w:r>
          </w:p>
        </w:tc>
        <w:tc>
          <w:tcPr>
            <w:tcW w:w="1949" w:type="dxa"/>
            <w:shd w:val="clear" w:color="auto" w:fill="auto"/>
            <w:noWrap/>
            <w:vAlign w:val="bottom"/>
            <w:hideMark/>
          </w:tcPr>
          <w:p w14:paraId="1F839934" w14:textId="2F33A5C8" w:rsidR="00A32E41" w:rsidRPr="008F4E49" w:rsidRDefault="00A32E41" w:rsidP="00BA6D46">
            <w:pPr>
              <w:jc w:val="center"/>
              <w:rPr>
                <w:sz w:val="18"/>
                <w:szCs w:val="18"/>
              </w:rPr>
            </w:pPr>
            <w:r w:rsidRPr="008F4E49">
              <w:rPr>
                <w:sz w:val="18"/>
                <w:szCs w:val="18"/>
              </w:rPr>
              <w:t>0.40</w:t>
            </w:r>
          </w:p>
        </w:tc>
      </w:tr>
      <w:tr w:rsidR="00A32E41" w:rsidRPr="008F4E49" w14:paraId="73116A71" w14:textId="77777777" w:rsidTr="00F01B36">
        <w:trPr>
          <w:trHeight w:val="300"/>
        </w:trPr>
        <w:tc>
          <w:tcPr>
            <w:tcW w:w="3119" w:type="dxa"/>
            <w:shd w:val="clear" w:color="auto" w:fill="auto"/>
            <w:noWrap/>
            <w:vAlign w:val="bottom"/>
            <w:hideMark/>
          </w:tcPr>
          <w:p w14:paraId="0C01325F" w14:textId="6CAA4D64" w:rsidR="00A32E41" w:rsidRPr="008F4E49" w:rsidRDefault="00CB35F4" w:rsidP="0030262E">
            <w:pPr>
              <w:rPr>
                <w:b/>
                <w:bCs/>
                <w:sz w:val="18"/>
                <w:szCs w:val="18"/>
              </w:rPr>
            </w:pPr>
            <w:r w:rsidRPr="008F4E49">
              <w:rPr>
                <w:b/>
                <w:bCs/>
                <w:sz w:val="18"/>
                <w:szCs w:val="18"/>
              </w:rPr>
              <w:t xml:space="preserve">Body </w:t>
            </w:r>
            <w:r w:rsidR="00A32E41" w:rsidRPr="008F4E49">
              <w:rPr>
                <w:b/>
                <w:bCs/>
                <w:sz w:val="18"/>
                <w:szCs w:val="18"/>
              </w:rPr>
              <w:t>Height (m)</w:t>
            </w:r>
          </w:p>
        </w:tc>
        <w:tc>
          <w:tcPr>
            <w:tcW w:w="1948" w:type="dxa"/>
            <w:shd w:val="clear" w:color="auto" w:fill="auto"/>
            <w:noWrap/>
            <w:vAlign w:val="bottom"/>
            <w:hideMark/>
          </w:tcPr>
          <w:p w14:paraId="24F627A0" w14:textId="5AC4DDEF" w:rsidR="00A32E41" w:rsidRPr="008F4E49" w:rsidRDefault="00A32E41" w:rsidP="00BA6D46">
            <w:pPr>
              <w:jc w:val="center"/>
              <w:rPr>
                <w:sz w:val="18"/>
                <w:szCs w:val="18"/>
              </w:rPr>
            </w:pPr>
            <w:r w:rsidRPr="008F4E49">
              <w:rPr>
                <w:sz w:val="18"/>
                <w:szCs w:val="18"/>
              </w:rPr>
              <w:t>1.6 (0.1)</w:t>
            </w:r>
          </w:p>
        </w:tc>
        <w:tc>
          <w:tcPr>
            <w:tcW w:w="1949" w:type="dxa"/>
            <w:shd w:val="clear" w:color="auto" w:fill="auto"/>
            <w:noWrap/>
            <w:vAlign w:val="bottom"/>
            <w:hideMark/>
          </w:tcPr>
          <w:p w14:paraId="125AF90C" w14:textId="3711ECAB" w:rsidR="00A32E41" w:rsidRPr="008F4E49" w:rsidRDefault="00A32E41" w:rsidP="00BA6D46">
            <w:pPr>
              <w:jc w:val="center"/>
              <w:rPr>
                <w:sz w:val="18"/>
                <w:szCs w:val="18"/>
              </w:rPr>
            </w:pPr>
            <w:r w:rsidRPr="008F4E49">
              <w:rPr>
                <w:sz w:val="18"/>
                <w:szCs w:val="18"/>
              </w:rPr>
              <w:t>1.7 (0.1)</w:t>
            </w:r>
          </w:p>
        </w:tc>
        <w:tc>
          <w:tcPr>
            <w:tcW w:w="1949" w:type="dxa"/>
            <w:shd w:val="clear" w:color="auto" w:fill="auto"/>
            <w:noWrap/>
            <w:vAlign w:val="bottom"/>
            <w:hideMark/>
          </w:tcPr>
          <w:p w14:paraId="4711059E" w14:textId="1FB93680" w:rsidR="00A32E41" w:rsidRPr="008F4E49" w:rsidRDefault="00A32E41" w:rsidP="00BA6D46">
            <w:pPr>
              <w:jc w:val="center"/>
              <w:rPr>
                <w:sz w:val="18"/>
                <w:szCs w:val="18"/>
              </w:rPr>
            </w:pPr>
            <w:r w:rsidRPr="008F4E49">
              <w:rPr>
                <w:sz w:val="18"/>
                <w:szCs w:val="18"/>
              </w:rPr>
              <w:t>0.046</w:t>
            </w:r>
          </w:p>
        </w:tc>
      </w:tr>
      <w:tr w:rsidR="00A32E41" w:rsidRPr="008F4E49" w14:paraId="4251ADD6" w14:textId="77777777" w:rsidTr="00F01B36">
        <w:trPr>
          <w:trHeight w:val="300"/>
        </w:trPr>
        <w:tc>
          <w:tcPr>
            <w:tcW w:w="3119" w:type="dxa"/>
            <w:shd w:val="clear" w:color="auto" w:fill="auto"/>
            <w:noWrap/>
            <w:vAlign w:val="bottom"/>
            <w:hideMark/>
          </w:tcPr>
          <w:p w14:paraId="7E2D6E67" w14:textId="5B405898" w:rsidR="00A32E41" w:rsidRPr="008F4E49" w:rsidRDefault="00CB35F4" w:rsidP="0030262E">
            <w:pPr>
              <w:rPr>
                <w:b/>
                <w:bCs/>
                <w:sz w:val="18"/>
                <w:szCs w:val="18"/>
              </w:rPr>
            </w:pPr>
            <w:r w:rsidRPr="008F4E49">
              <w:rPr>
                <w:b/>
                <w:bCs/>
                <w:sz w:val="18"/>
                <w:szCs w:val="18"/>
              </w:rPr>
              <w:t xml:space="preserve">Body </w:t>
            </w:r>
            <w:r w:rsidR="00A32E41" w:rsidRPr="008F4E49">
              <w:rPr>
                <w:b/>
                <w:bCs/>
                <w:sz w:val="18"/>
                <w:szCs w:val="18"/>
              </w:rPr>
              <w:t>Weight (kg)</w:t>
            </w:r>
          </w:p>
        </w:tc>
        <w:tc>
          <w:tcPr>
            <w:tcW w:w="1948" w:type="dxa"/>
            <w:shd w:val="clear" w:color="auto" w:fill="auto"/>
            <w:noWrap/>
            <w:vAlign w:val="bottom"/>
            <w:hideMark/>
          </w:tcPr>
          <w:p w14:paraId="2FF16147" w14:textId="38424921" w:rsidR="00A32E41" w:rsidRPr="008F4E49" w:rsidRDefault="00A32E41" w:rsidP="00BA6D46">
            <w:pPr>
              <w:jc w:val="center"/>
              <w:rPr>
                <w:sz w:val="18"/>
                <w:szCs w:val="18"/>
              </w:rPr>
            </w:pPr>
            <w:r w:rsidRPr="008F4E49">
              <w:rPr>
                <w:sz w:val="18"/>
                <w:szCs w:val="18"/>
              </w:rPr>
              <w:t>98.1 (15.4)</w:t>
            </w:r>
          </w:p>
        </w:tc>
        <w:tc>
          <w:tcPr>
            <w:tcW w:w="1949" w:type="dxa"/>
            <w:shd w:val="clear" w:color="auto" w:fill="auto"/>
            <w:noWrap/>
            <w:vAlign w:val="bottom"/>
            <w:hideMark/>
          </w:tcPr>
          <w:p w14:paraId="5A2D9E02" w14:textId="26B8B212" w:rsidR="00A32E41" w:rsidRPr="008F4E49" w:rsidRDefault="00A32E41" w:rsidP="00BA6D46">
            <w:pPr>
              <w:jc w:val="center"/>
              <w:rPr>
                <w:sz w:val="18"/>
                <w:szCs w:val="18"/>
              </w:rPr>
            </w:pPr>
            <w:r w:rsidRPr="008F4E49">
              <w:rPr>
                <w:sz w:val="18"/>
                <w:szCs w:val="18"/>
              </w:rPr>
              <w:t>113.2 (12.7)</w:t>
            </w:r>
          </w:p>
        </w:tc>
        <w:tc>
          <w:tcPr>
            <w:tcW w:w="1949" w:type="dxa"/>
            <w:shd w:val="clear" w:color="auto" w:fill="auto"/>
            <w:noWrap/>
            <w:vAlign w:val="bottom"/>
            <w:hideMark/>
          </w:tcPr>
          <w:p w14:paraId="23139BEE" w14:textId="24983BE7" w:rsidR="00A32E41" w:rsidRPr="008F4E49" w:rsidRDefault="00A32E41" w:rsidP="00BA6D46">
            <w:pPr>
              <w:jc w:val="center"/>
              <w:rPr>
                <w:sz w:val="18"/>
                <w:szCs w:val="18"/>
              </w:rPr>
            </w:pPr>
            <w:r w:rsidRPr="008F4E49">
              <w:rPr>
                <w:sz w:val="18"/>
                <w:szCs w:val="18"/>
              </w:rPr>
              <w:t>&lt;0.001</w:t>
            </w:r>
          </w:p>
        </w:tc>
      </w:tr>
      <w:tr w:rsidR="00A32E41" w:rsidRPr="008F4E49" w14:paraId="1DE47212" w14:textId="77777777" w:rsidTr="00F01B36">
        <w:trPr>
          <w:trHeight w:val="300"/>
        </w:trPr>
        <w:tc>
          <w:tcPr>
            <w:tcW w:w="3119" w:type="dxa"/>
            <w:shd w:val="clear" w:color="auto" w:fill="auto"/>
            <w:noWrap/>
            <w:vAlign w:val="bottom"/>
            <w:hideMark/>
          </w:tcPr>
          <w:p w14:paraId="5286C34E" w14:textId="77777777" w:rsidR="00A32E41" w:rsidRPr="008F4E49" w:rsidRDefault="00A32E41" w:rsidP="0030262E">
            <w:pPr>
              <w:rPr>
                <w:b/>
                <w:bCs/>
                <w:sz w:val="18"/>
                <w:szCs w:val="18"/>
              </w:rPr>
            </w:pPr>
            <w:r w:rsidRPr="008F4E49">
              <w:rPr>
                <w:b/>
                <w:bCs/>
                <w:sz w:val="18"/>
                <w:szCs w:val="18"/>
              </w:rPr>
              <w:t>BMI (kg/m</w:t>
            </w:r>
            <w:r w:rsidRPr="008F4E49">
              <w:rPr>
                <w:b/>
                <w:bCs/>
                <w:sz w:val="18"/>
                <w:szCs w:val="18"/>
                <w:vertAlign w:val="superscript"/>
              </w:rPr>
              <w:t>2</w:t>
            </w:r>
            <w:r w:rsidRPr="008F4E49">
              <w:rPr>
                <w:b/>
                <w:bCs/>
                <w:sz w:val="18"/>
                <w:szCs w:val="18"/>
              </w:rPr>
              <w:t>)</w:t>
            </w:r>
          </w:p>
        </w:tc>
        <w:tc>
          <w:tcPr>
            <w:tcW w:w="1948" w:type="dxa"/>
            <w:shd w:val="clear" w:color="auto" w:fill="auto"/>
            <w:noWrap/>
            <w:vAlign w:val="bottom"/>
            <w:hideMark/>
          </w:tcPr>
          <w:p w14:paraId="16FF7C01" w14:textId="4BC0DDE6" w:rsidR="00A32E41" w:rsidRPr="008F4E49" w:rsidRDefault="00A32E41" w:rsidP="00BA6D46">
            <w:pPr>
              <w:jc w:val="center"/>
              <w:rPr>
                <w:sz w:val="18"/>
                <w:szCs w:val="18"/>
              </w:rPr>
            </w:pPr>
            <w:r w:rsidRPr="008F4E49">
              <w:rPr>
                <w:sz w:val="18"/>
                <w:szCs w:val="18"/>
              </w:rPr>
              <w:t>36.8 (4.5)</w:t>
            </w:r>
          </w:p>
        </w:tc>
        <w:tc>
          <w:tcPr>
            <w:tcW w:w="1949" w:type="dxa"/>
            <w:shd w:val="clear" w:color="auto" w:fill="auto"/>
            <w:noWrap/>
            <w:vAlign w:val="bottom"/>
            <w:hideMark/>
          </w:tcPr>
          <w:p w14:paraId="6244DEB8" w14:textId="403F7981" w:rsidR="00A32E41" w:rsidRPr="008F4E49" w:rsidRDefault="00A32E41" w:rsidP="00BA6D46">
            <w:pPr>
              <w:jc w:val="center"/>
              <w:rPr>
                <w:sz w:val="18"/>
                <w:szCs w:val="18"/>
              </w:rPr>
            </w:pPr>
            <w:r w:rsidRPr="008F4E49">
              <w:rPr>
                <w:sz w:val="18"/>
                <w:szCs w:val="18"/>
              </w:rPr>
              <w:t>40.0 (2.9)</w:t>
            </w:r>
          </w:p>
        </w:tc>
        <w:tc>
          <w:tcPr>
            <w:tcW w:w="1949" w:type="dxa"/>
            <w:shd w:val="clear" w:color="auto" w:fill="auto"/>
            <w:noWrap/>
            <w:vAlign w:val="bottom"/>
            <w:hideMark/>
          </w:tcPr>
          <w:p w14:paraId="07212711" w14:textId="2808561A" w:rsidR="00A32E41" w:rsidRPr="008F4E49" w:rsidRDefault="00A32E41" w:rsidP="00BA6D46">
            <w:pPr>
              <w:jc w:val="center"/>
              <w:rPr>
                <w:sz w:val="18"/>
                <w:szCs w:val="18"/>
              </w:rPr>
            </w:pPr>
            <w:r w:rsidRPr="008F4E49">
              <w:rPr>
                <w:sz w:val="18"/>
                <w:szCs w:val="18"/>
              </w:rPr>
              <w:t>0.005</w:t>
            </w:r>
          </w:p>
        </w:tc>
      </w:tr>
      <w:tr w:rsidR="00A32E41" w:rsidRPr="008F4E49" w14:paraId="2C361538" w14:textId="77777777" w:rsidTr="00F01B36">
        <w:trPr>
          <w:trHeight w:val="300"/>
        </w:trPr>
        <w:tc>
          <w:tcPr>
            <w:tcW w:w="3119" w:type="dxa"/>
            <w:shd w:val="clear" w:color="auto" w:fill="auto"/>
            <w:noWrap/>
            <w:vAlign w:val="bottom"/>
            <w:hideMark/>
          </w:tcPr>
          <w:p w14:paraId="5FF8ED89" w14:textId="77777777" w:rsidR="00A32E41" w:rsidRPr="008F4E49" w:rsidRDefault="00A32E41" w:rsidP="0030262E">
            <w:pPr>
              <w:rPr>
                <w:b/>
                <w:bCs/>
                <w:sz w:val="18"/>
                <w:szCs w:val="18"/>
              </w:rPr>
            </w:pPr>
            <w:r w:rsidRPr="008F4E49">
              <w:rPr>
                <w:b/>
                <w:bCs/>
                <w:sz w:val="18"/>
                <w:szCs w:val="18"/>
              </w:rPr>
              <w:t>Waist circumference (cm)</w:t>
            </w:r>
          </w:p>
        </w:tc>
        <w:tc>
          <w:tcPr>
            <w:tcW w:w="1948" w:type="dxa"/>
            <w:shd w:val="clear" w:color="auto" w:fill="auto"/>
            <w:noWrap/>
            <w:vAlign w:val="bottom"/>
            <w:hideMark/>
          </w:tcPr>
          <w:p w14:paraId="6BBD882B" w14:textId="5130C990" w:rsidR="00A32E41" w:rsidRPr="008F4E49" w:rsidRDefault="00A32E41" w:rsidP="00BA6D46">
            <w:pPr>
              <w:jc w:val="center"/>
              <w:rPr>
                <w:sz w:val="18"/>
                <w:szCs w:val="18"/>
              </w:rPr>
            </w:pPr>
            <w:r w:rsidRPr="008F4E49">
              <w:rPr>
                <w:sz w:val="18"/>
                <w:szCs w:val="18"/>
              </w:rPr>
              <w:t>109.5 (12.5)</w:t>
            </w:r>
          </w:p>
        </w:tc>
        <w:tc>
          <w:tcPr>
            <w:tcW w:w="1949" w:type="dxa"/>
            <w:shd w:val="clear" w:color="auto" w:fill="auto"/>
            <w:noWrap/>
            <w:vAlign w:val="bottom"/>
            <w:hideMark/>
          </w:tcPr>
          <w:p w14:paraId="611DCCEF" w14:textId="4EDD625B" w:rsidR="00A32E41" w:rsidRPr="008F4E49" w:rsidRDefault="00A32E41" w:rsidP="00BA6D46">
            <w:pPr>
              <w:jc w:val="center"/>
              <w:rPr>
                <w:sz w:val="18"/>
                <w:szCs w:val="18"/>
              </w:rPr>
            </w:pPr>
            <w:r w:rsidRPr="008F4E49">
              <w:rPr>
                <w:sz w:val="18"/>
                <w:szCs w:val="18"/>
              </w:rPr>
              <w:t>115.2 (11.0)</w:t>
            </w:r>
          </w:p>
        </w:tc>
        <w:tc>
          <w:tcPr>
            <w:tcW w:w="1949" w:type="dxa"/>
            <w:shd w:val="clear" w:color="auto" w:fill="auto"/>
            <w:noWrap/>
            <w:vAlign w:val="bottom"/>
            <w:hideMark/>
          </w:tcPr>
          <w:p w14:paraId="4F4BDBA4" w14:textId="2BB63506" w:rsidR="00A32E41" w:rsidRPr="008F4E49" w:rsidRDefault="00A32E41" w:rsidP="00BA6D46">
            <w:pPr>
              <w:jc w:val="center"/>
              <w:rPr>
                <w:sz w:val="18"/>
                <w:szCs w:val="18"/>
              </w:rPr>
            </w:pPr>
            <w:r w:rsidRPr="008F4E49">
              <w:rPr>
                <w:sz w:val="18"/>
                <w:szCs w:val="18"/>
              </w:rPr>
              <w:t>0.20</w:t>
            </w:r>
          </w:p>
        </w:tc>
      </w:tr>
      <w:tr w:rsidR="00A32E41" w:rsidRPr="008F4E49" w14:paraId="48A7BA18" w14:textId="77777777" w:rsidTr="00F01B36">
        <w:trPr>
          <w:trHeight w:val="300"/>
        </w:trPr>
        <w:tc>
          <w:tcPr>
            <w:tcW w:w="3119" w:type="dxa"/>
            <w:shd w:val="clear" w:color="auto" w:fill="auto"/>
            <w:noWrap/>
            <w:vAlign w:val="bottom"/>
            <w:hideMark/>
          </w:tcPr>
          <w:p w14:paraId="31D8DBBD" w14:textId="77777777" w:rsidR="00A32E41" w:rsidRPr="008F4E49" w:rsidRDefault="00A32E41" w:rsidP="0030262E">
            <w:pPr>
              <w:rPr>
                <w:b/>
                <w:bCs/>
                <w:sz w:val="18"/>
                <w:szCs w:val="18"/>
              </w:rPr>
            </w:pPr>
            <w:r w:rsidRPr="008F4E49">
              <w:rPr>
                <w:b/>
                <w:bCs/>
                <w:sz w:val="18"/>
                <w:szCs w:val="18"/>
              </w:rPr>
              <w:t>Special Diet</w:t>
            </w:r>
          </w:p>
        </w:tc>
        <w:tc>
          <w:tcPr>
            <w:tcW w:w="1948" w:type="dxa"/>
            <w:shd w:val="clear" w:color="auto" w:fill="auto"/>
            <w:noWrap/>
            <w:vAlign w:val="bottom"/>
            <w:hideMark/>
          </w:tcPr>
          <w:p w14:paraId="6772A5B1" w14:textId="77777777" w:rsidR="00A32E41" w:rsidRPr="008F4E49" w:rsidRDefault="00A32E41" w:rsidP="00BA6D46">
            <w:pPr>
              <w:jc w:val="center"/>
              <w:rPr>
                <w:sz w:val="18"/>
                <w:szCs w:val="18"/>
              </w:rPr>
            </w:pPr>
          </w:p>
        </w:tc>
        <w:tc>
          <w:tcPr>
            <w:tcW w:w="1949" w:type="dxa"/>
            <w:shd w:val="clear" w:color="auto" w:fill="auto"/>
            <w:noWrap/>
            <w:vAlign w:val="bottom"/>
            <w:hideMark/>
          </w:tcPr>
          <w:p w14:paraId="344B74CF" w14:textId="77777777" w:rsidR="00A32E41" w:rsidRPr="008F4E49" w:rsidRDefault="00A32E41" w:rsidP="00BA6D46">
            <w:pPr>
              <w:jc w:val="center"/>
              <w:rPr>
                <w:sz w:val="18"/>
                <w:szCs w:val="18"/>
              </w:rPr>
            </w:pPr>
          </w:p>
        </w:tc>
        <w:tc>
          <w:tcPr>
            <w:tcW w:w="1949" w:type="dxa"/>
            <w:shd w:val="clear" w:color="auto" w:fill="auto"/>
            <w:noWrap/>
            <w:vAlign w:val="bottom"/>
            <w:hideMark/>
          </w:tcPr>
          <w:p w14:paraId="4DCCE631" w14:textId="081CE081" w:rsidR="00A32E41" w:rsidRPr="008F4E49" w:rsidRDefault="00A32E41" w:rsidP="00BA6D46">
            <w:pPr>
              <w:jc w:val="center"/>
              <w:rPr>
                <w:sz w:val="18"/>
                <w:szCs w:val="18"/>
              </w:rPr>
            </w:pPr>
            <w:r w:rsidRPr="008F4E49">
              <w:rPr>
                <w:sz w:val="18"/>
                <w:szCs w:val="18"/>
              </w:rPr>
              <w:t>0.49</w:t>
            </w:r>
          </w:p>
        </w:tc>
      </w:tr>
      <w:tr w:rsidR="00A32E41" w:rsidRPr="008F4E49" w14:paraId="494D78D5" w14:textId="77777777" w:rsidTr="00F01B36">
        <w:trPr>
          <w:trHeight w:val="300"/>
        </w:trPr>
        <w:tc>
          <w:tcPr>
            <w:tcW w:w="3119" w:type="dxa"/>
            <w:shd w:val="clear" w:color="auto" w:fill="auto"/>
            <w:noWrap/>
            <w:vAlign w:val="bottom"/>
            <w:hideMark/>
          </w:tcPr>
          <w:p w14:paraId="659B11D1" w14:textId="77777777" w:rsidR="00A32E41" w:rsidRPr="008F4E49" w:rsidRDefault="00A32E41" w:rsidP="0030262E">
            <w:pPr>
              <w:rPr>
                <w:i/>
                <w:iCs/>
                <w:sz w:val="18"/>
                <w:szCs w:val="18"/>
              </w:rPr>
            </w:pPr>
            <w:r w:rsidRPr="008F4E49">
              <w:rPr>
                <w:i/>
                <w:iCs/>
                <w:sz w:val="18"/>
                <w:szCs w:val="18"/>
              </w:rPr>
              <w:t>    None</w:t>
            </w:r>
          </w:p>
        </w:tc>
        <w:tc>
          <w:tcPr>
            <w:tcW w:w="1948" w:type="dxa"/>
            <w:shd w:val="clear" w:color="auto" w:fill="auto"/>
            <w:noWrap/>
            <w:vAlign w:val="bottom"/>
            <w:hideMark/>
          </w:tcPr>
          <w:p w14:paraId="09077CBC" w14:textId="5D230A12" w:rsidR="00A32E41" w:rsidRPr="008F4E49" w:rsidRDefault="00A32E41" w:rsidP="00BA6D46">
            <w:pPr>
              <w:jc w:val="center"/>
              <w:rPr>
                <w:sz w:val="18"/>
                <w:szCs w:val="18"/>
              </w:rPr>
            </w:pPr>
            <w:r w:rsidRPr="008F4E49">
              <w:rPr>
                <w:sz w:val="18"/>
                <w:szCs w:val="18"/>
              </w:rPr>
              <w:t>22 / 24 (92%)</w:t>
            </w:r>
          </w:p>
        </w:tc>
        <w:tc>
          <w:tcPr>
            <w:tcW w:w="1949" w:type="dxa"/>
            <w:shd w:val="clear" w:color="auto" w:fill="auto"/>
            <w:noWrap/>
            <w:vAlign w:val="bottom"/>
            <w:hideMark/>
          </w:tcPr>
          <w:p w14:paraId="7F48EACC" w14:textId="357379A2" w:rsidR="00A32E41" w:rsidRPr="008F4E49" w:rsidRDefault="00A32E41" w:rsidP="00BA6D46">
            <w:pPr>
              <w:jc w:val="center"/>
              <w:rPr>
                <w:sz w:val="18"/>
                <w:szCs w:val="18"/>
              </w:rPr>
            </w:pPr>
            <w:r w:rsidRPr="008F4E49">
              <w:rPr>
                <w:sz w:val="18"/>
                <w:szCs w:val="18"/>
              </w:rPr>
              <w:t>23 / 23 (100%)</w:t>
            </w:r>
          </w:p>
        </w:tc>
        <w:tc>
          <w:tcPr>
            <w:tcW w:w="1949" w:type="dxa"/>
            <w:shd w:val="clear" w:color="auto" w:fill="auto"/>
            <w:noWrap/>
            <w:vAlign w:val="bottom"/>
            <w:hideMark/>
          </w:tcPr>
          <w:p w14:paraId="2B647E49" w14:textId="77777777" w:rsidR="00A32E41" w:rsidRPr="008F4E49" w:rsidRDefault="00A32E41" w:rsidP="00BA6D46">
            <w:pPr>
              <w:jc w:val="center"/>
              <w:rPr>
                <w:sz w:val="18"/>
                <w:szCs w:val="18"/>
              </w:rPr>
            </w:pPr>
          </w:p>
        </w:tc>
      </w:tr>
      <w:tr w:rsidR="00A32E41" w:rsidRPr="008F4E49" w14:paraId="7548253D" w14:textId="77777777" w:rsidTr="00F01B36">
        <w:trPr>
          <w:trHeight w:val="300"/>
        </w:trPr>
        <w:tc>
          <w:tcPr>
            <w:tcW w:w="3119" w:type="dxa"/>
            <w:shd w:val="clear" w:color="auto" w:fill="auto"/>
            <w:noWrap/>
            <w:vAlign w:val="bottom"/>
          </w:tcPr>
          <w:p w14:paraId="002E75E2" w14:textId="5B1F731B" w:rsidR="00A32E41" w:rsidRPr="008F4E49" w:rsidRDefault="00A32E41" w:rsidP="0030262E">
            <w:pPr>
              <w:rPr>
                <w:b/>
                <w:bCs/>
                <w:i/>
                <w:iCs/>
                <w:sz w:val="18"/>
                <w:szCs w:val="18"/>
              </w:rPr>
            </w:pPr>
            <w:r w:rsidRPr="008F4E49">
              <w:rPr>
                <w:i/>
                <w:iCs/>
                <w:sz w:val="18"/>
                <w:szCs w:val="18"/>
              </w:rPr>
              <w:t>    Low-Carb Diet</w:t>
            </w:r>
          </w:p>
        </w:tc>
        <w:tc>
          <w:tcPr>
            <w:tcW w:w="1948" w:type="dxa"/>
            <w:shd w:val="clear" w:color="auto" w:fill="auto"/>
            <w:noWrap/>
            <w:vAlign w:val="bottom"/>
          </w:tcPr>
          <w:p w14:paraId="116D05D8" w14:textId="2A0E085B" w:rsidR="00A32E41" w:rsidRPr="008F4E49" w:rsidRDefault="00A32E41" w:rsidP="00BA6D46">
            <w:pPr>
              <w:jc w:val="center"/>
              <w:rPr>
                <w:sz w:val="18"/>
                <w:szCs w:val="18"/>
              </w:rPr>
            </w:pPr>
            <w:r w:rsidRPr="008F4E49">
              <w:rPr>
                <w:sz w:val="18"/>
                <w:szCs w:val="18"/>
              </w:rPr>
              <w:t>2 / 24 (8.3%)</w:t>
            </w:r>
          </w:p>
        </w:tc>
        <w:tc>
          <w:tcPr>
            <w:tcW w:w="1949" w:type="dxa"/>
            <w:shd w:val="clear" w:color="auto" w:fill="auto"/>
            <w:noWrap/>
            <w:vAlign w:val="bottom"/>
          </w:tcPr>
          <w:p w14:paraId="1E85DF6D" w14:textId="77634FFD" w:rsidR="00A32E41" w:rsidRPr="008F4E49" w:rsidRDefault="00A32E41" w:rsidP="00BA6D46">
            <w:pPr>
              <w:jc w:val="center"/>
              <w:rPr>
                <w:sz w:val="18"/>
                <w:szCs w:val="18"/>
              </w:rPr>
            </w:pPr>
            <w:r w:rsidRPr="008F4E49">
              <w:rPr>
                <w:sz w:val="18"/>
                <w:szCs w:val="18"/>
              </w:rPr>
              <w:t>0 / 23 (0%)</w:t>
            </w:r>
          </w:p>
        </w:tc>
        <w:tc>
          <w:tcPr>
            <w:tcW w:w="1949" w:type="dxa"/>
            <w:shd w:val="clear" w:color="auto" w:fill="auto"/>
            <w:noWrap/>
            <w:vAlign w:val="bottom"/>
          </w:tcPr>
          <w:p w14:paraId="10D92409" w14:textId="77777777" w:rsidR="00A32E41" w:rsidRPr="008F4E49" w:rsidRDefault="00A32E41" w:rsidP="00BA6D46">
            <w:pPr>
              <w:jc w:val="center"/>
              <w:rPr>
                <w:sz w:val="18"/>
                <w:szCs w:val="18"/>
              </w:rPr>
            </w:pPr>
          </w:p>
        </w:tc>
      </w:tr>
      <w:tr w:rsidR="00A32E41" w:rsidRPr="008F4E49" w14:paraId="5D48198D" w14:textId="77777777" w:rsidTr="00F01B36">
        <w:trPr>
          <w:trHeight w:val="300"/>
        </w:trPr>
        <w:tc>
          <w:tcPr>
            <w:tcW w:w="3119" w:type="dxa"/>
            <w:shd w:val="clear" w:color="auto" w:fill="auto"/>
            <w:noWrap/>
            <w:vAlign w:val="bottom"/>
            <w:hideMark/>
          </w:tcPr>
          <w:p w14:paraId="3C2153B4" w14:textId="77777777" w:rsidR="00A32E41" w:rsidRPr="008F4E49" w:rsidRDefault="00A32E41" w:rsidP="0030262E">
            <w:pPr>
              <w:rPr>
                <w:b/>
                <w:bCs/>
                <w:sz w:val="18"/>
                <w:szCs w:val="18"/>
              </w:rPr>
            </w:pPr>
            <w:r w:rsidRPr="008F4E49">
              <w:rPr>
                <w:b/>
                <w:bCs/>
                <w:sz w:val="18"/>
                <w:szCs w:val="18"/>
              </w:rPr>
              <w:t xml:space="preserve">Physical </w:t>
            </w:r>
            <w:proofErr w:type="spellStart"/>
            <w:r w:rsidRPr="008F4E49">
              <w:rPr>
                <w:b/>
                <w:bCs/>
                <w:sz w:val="18"/>
                <w:szCs w:val="18"/>
              </w:rPr>
              <w:t>Actvity</w:t>
            </w:r>
            <w:proofErr w:type="spellEnd"/>
            <w:r w:rsidRPr="008F4E49">
              <w:rPr>
                <w:b/>
                <w:bCs/>
                <w:sz w:val="18"/>
                <w:szCs w:val="18"/>
              </w:rPr>
              <w:t xml:space="preserve"> (</w:t>
            </w:r>
            <w:proofErr w:type="spellStart"/>
            <w:r w:rsidRPr="008F4E49">
              <w:rPr>
                <w:b/>
                <w:bCs/>
                <w:sz w:val="18"/>
                <w:szCs w:val="18"/>
              </w:rPr>
              <w:t>hrs</w:t>
            </w:r>
            <w:proofErr w:type="spellEnd"/>
            <w:r w:rsidRPr="008F4E49">
              <w:rPr>
                <w:b/>
                <w:bCs/>
                <w:sz w:val="18"/>
                <w:szCs w:val="18"/>
              </w:rPr>
              <w:t>/week)</w:t>
            </w:r>
          </w:p>
        </w:tc>
        <w:tc>
          <w:tcPr>
            <w:tcW w:w="1948" w:type="dxa"/>
            <w:shd w:val="clear" w:color="auto" w:fill="auto"/>
            <w:noWrap/>
            <w:vAlign w:val="bottom"/>
            <w:hideMark/>
          </w:tcPr>
          <w:p w14:paraId="6594EF70" w14:textId="3800A14F" w:rsidR="00A32E41" w:rsidRPr="008F4E49" w:rsidRDefault="00A32E41" w:rsidP="00BA6D46">
            <w:pPr>
              <w:jc w:val="center"/>
              <w:rPr>
                <w:sz w:val="18"/>
                <w:szCs w:val="18"/>
              </w:rPr>
            </w:pPr>
          </w:p>
        </w:tc>
        <w:tc>
          <w:tcPr>
            <w:tcW w:w="1949" w:type="dxa"/>
            <w:shd w:val="clear" w:color="auto" w:fill="auto"/>
            <w:noWrap/>
            <w:vAlign w:val="bottom"/>
            <w:hideMark/>
          </w:tcPr>
          <w:p w14:paraId="1DB28DBB" w14:textId="0B392C0B" w:rsidR="00A32E41" w:rsidRPr="008F4E49" w:rsidRDefault="00A32E41" w:rsidP="00BA6D46">
            <w:pPr>
              <w:jc w:val="center"/>
              <w:rPr>
                <w:sz w:val="18"/>
                <w:szCs w:val="18"/>
              </w:rPr>
            </w:pPr>
          </w:p>
        </w:tc>
        <w:tc>
          <w:tcPr>
            <w:tcW w:w="1949" w:type="dxa"/>
            <w:shd w:val="clear" w:color="auto" w:fill="auto"/>
            <w:noWrap/>
            <w:vAlign w:val="bottom"/>
            <w:hideMark/>
          </w:tcPr>
          <w:p w14:paraId="65F403F1" w14:textId="06B68641" w:rsidR="00A32E41" w:rsidRPr="008F4E49" w:rsidRDefault="00A32E41" w:rsidP="00BA6D46">
            <w:pPr>
              <w:jc w:val="center"/>
              <w:rPr>
                <w:sz w:val="18"/>
                <w:szCs w:val="18"/>
              </w:rPr>
            </w:pPr>
            <w:r w:rsidRPr="008F4E49">
              <w:rPr>
                <w:sz w:val="18"/>
                <w:szCs w:val="18"/>
              </w:rPr>
              <w:t>0.35</w:t>
            </w:r>
          </w:p>
        </w:tc>
      </w:tr>
      <w:tr w:rsidR="00A32E41" w:rsidRPr="008F4E49" w14:paraId="731FA8A4" w14:textId="77777777" w:rsidTr="00F01B36">
        <w:trPr>
          <w:trHeight w:val="300"/>
        </w:trPr>
        <w:tc>
          <w:tcPr>
            <w:tcW w:w="3119" w:type="dxa"/>
            <w:shd w:val="clear" w:color="auto" w:fill="auto"/>
            <w:noWrap/>
            <w:vAlign w:val="bottom"/>
            <w:hideMark/>
          </w:tcPr>
          <w:p w14:paraId="320930BB" w14:textId="77777777" w:rsidR="00A32E41" w:rsidRPr="008F4E49" w:rsidRDefault="00A32E41" w:rsidP="0030262E">
            <w:pPr>
              <w:rPr>
                <w:i/>
                <w:iCs/>
                <w:sz w:val="18"/>
                <w:szCs w:val="18"/>
              </w:rPr>
            </w:pPr>
            <w:r w:rsidRPr="008F4E49">
              <w:rPr>
                <w:i/>
                <w:iCs/>
                <w:sz w:val="18"/>
                <w:szCs w:val="18"/>
              </w:rPr>
              <w:t>    None</w:t>
            </w:r>
          </w:p>
        </w:tc>
        <w:tc>
          <w:tcPr>
            <w:tcW w:w="1948" w:type="dxa"/>
            <w:shd w:val="clear" w:color="auto" w:fill="auto"/>
            <w:noWrap/>
            <w:vAlign w:val="bottom"/>
            <w:hideMark/>
          </w:tcPr>
          <w:p w14:paraId="259F4F1A" w14:textId="6ACDEA69" w:rsidR="00A32E41" w:rsidRPr="008F4E49" w:rsidRDefault="00A32E41" w:rsidP="00BA6D46">
            <w:pPr>
              <w:jc w:val="center"/>
              <w:rPr>
                <w:sz w:val="18"/>
                <w:szCs w:val="18"/>
              </w:rPr>
            </w:pPr>
            <w:r w:rsidRPr="008F4E49">
              <w:rPr>
                <w:sz w:val="18"/>
                <w:szCs w:val="18"/>
              </w:rPr>
              <w:t>11 / 24 (46%)</w:t>
            </w:r>
          </w:p>
        </w:tc>
        <w:tc>
          <w:tcPr>
            <w:tcW w:w="1949" w:type="dxa"/>
            <w:shd w:val="clear" w:color="auto" w:fill="auto"/>
            <w:noWrap/>
            <w:vAlign w:val="bottom"/>
            <w:hideMark/>
          </w:tcPr>
          <w:p w14:paraId="6BAA51C3" w14:textId="2D042EFC" w:rsidR="00A32E41" w:rsidRPr="008F4E49" w:rsidRDefault="00A32E41" w:rsidP="00BA6D46">
            <w:pPr>
              <w:jc w:val="center"/>
              <w:rPr>
                <w:sz w:val="18"/>
                <w:szCs w:val="18"/>
              </w:rPr>
            </w:pPr>
            <w:r w:rsidRPr="008F4E49">
              <w:rPr>
                <w:sz w:val="18"/>
                <w:szCs w:val="18"/>
              </w:rPr>
              <w:t>12 / 23 (52%)</w:t>
            </w:r>
          </w:p>
        </w:tc>
        <w:tc>
          <w:tcPr>
            <w:tcW w:w="1949" w:type="dxa"/>
            <w:shd w:val="clear" w:color="auto" w:fill="auto"/>
            <w:noWrap/>
            <w:vAlign w:val="bottom"/>
            <w:hideMark/>
          </w:tcPr>
          <w:p w14:paraId="000FA453" w14:textId="77777777" w:rsidR="00A32E41" w:rsidRPr="008F4E49" w:rsidRDefault="00A32E41" w:rsidP="00BA6D46">
            <w:pPr>
              <w:jc w:val="center"/>
              <w:rPr>
                <w:sz w:val="18"/>
                <w:szCs w:val="18"/>
              </w:rPr>
            </w:pPr>
          </w:p>
        </w:tc>
      </w:tr>
      <w:tr w:rsidR="00A32E41" w:rsidRPr="008F4E49" w14:paraId="3BF69114" w14:textId="77777777" w:rsidTr="00F01B36">
        <w:trPr>
          <w:trHeight w:val="300"/>
        </w:trPr>
        <w:tc>
          <w:tcPr>
            <w:tcW w:w="3119" w:type="dxa"/>
            <w:shd w:val="clear" w:color="auto" w:fill="auto"/>
            <w:noWrap/>
            <w:vAlign w:val="bottom"/>
            <w:hideMark/>
          </w:tcPr>
          <w:p w14:paraId="20958707" w14:textId="77777777" w:rsidR="00A32E41" w:rsidRPr="008F4E49" w:rsidRDefault="00A32E41" w:rsidP="0030262E">
            <w:pPr>
              <w:rPr>
                <w:i/>
                <w:iCs/>
                <w:sz w:val="18"/>
                <w:szCs w:val="18"/>
              </w:rPr>
            </w:pPr>
            <w:r w:rsidRPr="008F4E49">
              <w:rPr>
                <w:i/>
                <w:iCs/>
                <w:sz w:val="18"/>
                <w:szCs w:val="18"/>
              </w:rPr>
              <w:t xml:space="preserve">    1-2 </w:t>
            </w:r>
            <w:proofErr w:type="spellStart"/>
            <w:r w:rsidRPr="008F4E49">
              <w:rPr>
                <w:i/>
                <w:iCs/>
                <w:sz w:val="18"/>
                <w:szCs w:val="18"/>
              </w:rPr>
              <w:t>hrs</w:t>
            </w:r>
            <w:proofErr w:type="spellEnd"/>
            <w:r w:rsidRPr="008F4E49">
              <w:rPr>
                <w:i/>
                <w:iCs/>
                <w:sz w:val="18"/>
                <w:szCs w:val="18"/>
              </w:rPr>
              <w:t>/week</w:t>
            </w:r>
          </w:p>
        </w:tc>
        <w:tc>
          <w:tcPr>
            <w:tcW w:w="1948" w:type="dxa"/>
            <w:shd w:val="clear" w:color="auto" w:fill="auto"/>
            <w:noWrap/>
            <w:vAlign w:val="bottom"/>
            <w:hideMark/>
          </w:tcPr>
          <w:p w14:paraId="2369EAF1" w14:textId="3C7E7781" w:rsidR="00A32E41" w:rsidRPr="008F4E49" w:rsidRDefault="00A32E41" w:rsidP="00BA6D46">
            <w:pPr>
              <w:jc w:val="center"/>
              <w:rPr>
                <w:sz w:val="18"/>
                <w:szCs w:val="18"/>
              </w:rPr>
            </w:pPr>
            <w:r w:rsidRPr="008F4E49">
              <w:rPr>
                <w:sz w:val="18"/>
                <w:szCs w:val="18"/>
              </w:rPr>
              <w:t>3 / 24 (12%)</w:t>
            </w:r>
          </w:p>
        </w:tc>
        <w:tc>
          <w:tcPr>
            <w:tcW w:w="1949" w:type="dxa"/>
            <w:shd w:val="clear" w:color="auto" w:fill="auto"/>
            <w:noWrap/>
            <w:vAlign w:val="bottom"/>
            <w:hideMark/>
          </w:tcPr>
          <w:p w14:paraId="3166D966" w14:textId="62713475" w:rsidR="00A32E41" w:rsidRPr="008F4E49" w:rsidRDefault="00A32E41" w:rsidP="00BA6D46">
            <w:pPr>
              <w:jc w:val="center"/>
              <w:rPr>
                <w:sz w:val="18"/>
                <w:szCs w:val="18"/>
              </w:rPr>
            </w:pPr>
            <w:r w:rsidRPr="008F4E49">
              <w:rPr>
                <w:sz w:val="18"/>
                <w:szCs w:val="18"/>
              </w:rPr>
              <w:t>6 / 23 (26%)</w:t>
            </w:r>
          </w:p>
        </w:tc>
        <w:tc>
          <w:tcPr>
            <w:tcW w:w="1949" w:type="dxa"/>
            <w:shd w:val="clear" w:color="auto" w:fill="auto"/>
            <w:noWrap/>
            <w:vAlign w:val="bottom"/>
            <w:hideMark/>
          </w:tcPr>
          <w:p w14:paraId="51AEDA39" w14:textId="77777777" w:rsidR="00A32E41" w:rsidRPr="008F4E49" w:rsidRDefault="00A32E41" w:rsidP="00BA6D46">
            <w:pPr>
              <w:jc w:val="center"/>
              <w:rPr>
                <w:sz w:val="18"/>
                <w:szCs w:val="18"/>
              </w:rPr>
            </w:pPr>
          </w:p>
        </w:tc>
      </w:tr>
      <w:tr w:rsidR="00A32E41" w:rsidRPr="008F4E49" w14:paraId="31331072" w14:textId="77777777" w:rsidTr="00F01B36">
        <w:trPr>
          <w:trHeight w:val="300"/>
        </w:trPr>
        <w:tc>
          <w:tcPr>
            <w:tcW w:w="3119" w:type="dxa"/>
            <w:shd w:val="clear" w:color="auto" w:fill="auto"/>
            <w:noWrap/>
            <w:vAlign w:val="bottom"/>
            <w:hideMark/>
          </w:tcPr>
          <w:p w14:paraId="7D2873F8" w14:textId="77777777" w:rsidR="00A32E41" w:rsidRPr="008F4E49" w:rsidRDefault="00A32E41" w:rsidP="0030262E">
            <w:pPr>
              <w:rPr>
                <w:i/>
                <w:iCs/>
                <w:sz w:val="18"/>
                <w:szCs w:val="18"/>
              </w:rPr>
            </w:pPr>
            <w:r w:rsidRPr="008F4E49">
              <w:rPr>
                <w:i/>
                <w:iCs/>
                <w:sz w:val="18"/>
                <w:szCs w:val="18"/>
              </w:rPr>
              <w:t xml:space="preserve">    2-6 </w:t>
            </w:r>
            <w:proofErr w:type="spellStart"/>
            <w:r w:rsidRPr="008F4E49">
              <w:rPr>
                <w:i/>
                <w:iCs/>
                <w:sz w:val="18"/>
                <w:szCs w:val="18"/>
              </w:rPr>
              <w:t>hrs</w:t>
            </w:r>
            <w:proofErr w:type="spellEnd"/>
            <w:r w:rsidRPr="008F4E49">
              <w:rPr>
                <w:i/>
                <w:iCs/>
                <w:sz w:val="18"/>
                <w:szCs w:val="18"/>
              </w:rPr>
              <w:t>/week</w:t>
            </w:r>
          </w:p>
        </w:tc>
        <w:tc>
          <w:tcPr>
            <w:tcW w:w="1948" w:type="dxa"/>
            <w:shd w:val="clear" w:color="auto" w:fill="auto"/>
            <w:noWrap/>
            <w:vAlign w:val="bottom"/>
            <w:hideMark/>
          </w:tcPr>
          <w:p w14:paraId="13F5EAC8" w14:textId="25A44539" w:rsidR="00A32E41" w:rsidRPr="008F4E49" w:rsidRDefault="00A32E41" w:rsidP="00BA6D46">
            <w:pPr>
              <w:jc w:val="center"/>
              <w:rPr>
                <w:sz w:val="18"/>
                <w:szCs w:val="18"/>
              </w:rPr>
            </w:pPr>
            <w:r w:rsidRPr="008F4E49">
              <w:rPr>
                <w:sz w:val="18"/>
                <w:szCs w:val="18"/>
              </w:rPr>
              <w:t>8 / 24 (33%)</w:t>
            </w:r>
          </w:p>
        </w:tc>
        <w:tc>
          <w:tcPr>
            <w:tcW w:w="1949" w:type="dxa"/>
            <w:shd w:val="clear" w:color="auto" w:fill="auto"/>
            <w:noWrap/>
            <w:vAlign w:val="bottom"/>
            <w:hideMark/>
          </w:tcPr>
          <w:p w14:paraId="5C3CAD88" w14:textId="6D401DD3" w:rsidR="00A32E41" w:rsidRPr="008F4E49" w:rsidRDefault="00A32E41" w:rsidP="00BA6D46">
            <w:pPr>
              <w:jc w:val="center"/>
              <w:rPr>
                <w:sz w:val="18"/>
                <w:szCs w:val="18"/>
              </w:rPr>
            </w:pPr>
            <w:r w:rsidRPr="008F4E49">
              <w:rPr>
                <w:sz w:val="18"/>
                <w:szCs w:val="18"/>
              </w:rPr>
              <w:t>5 / 23 (22%)</w:t>
            </w:r>
          </w:p>
        </w:tc>
        <w:tc>
          <w:tcPr>
            <w:tcW w:w="1949" w:type="dxa"/>
            <w:shd w:val="clear" w:color="auto" w:fill="auto"/>
            <w:noWrap/>
            <w:vAlign w:val="bottom"/>
            <w:hideMark/>
          </w:tcPr>
          <w:p w14:paraId="1EDA210F" w14:textId="77777777" w:rsidR="00A32E41" w:rsidRPr="008F4E49" w:rsidRDefault="00A32E41" w:rsidP="00BA6D46">
            <w:pPr>
              <w:jc w:val="center"/>
              <w:rPr>
                <w:sz w:val="18"/>
                <w:szCs w:val="18"/>
              </w:rPr>
            </w:pPr>
          </w:p>
        </w:tc>
      </w:tr>
      <w:tr w:rsidR="00A32E41" w:rsidRPr="008F4E49" w14:paraId="45115D49" w14:textId="77777777" w:rsidTr="00F01B36">
        <w:trPr>
          <w:trHeight w:val="300"/>
        </w:trPr>
        <w:tc>
          <w:tcPr>
            <w:tcW w:w="3119" w:type="dxa"/>
            <w:shd w:val="clear" w:color="auto" w:fill="auto"/>
            <w:noWrap/>
            <w:vAlign w:val="bottom"/>
          </w:tcPr>
          <w:p w14:paraId="46DBD0D0" w14:textId="46348C9D" w:rsidR="00A32E41" w:rsidRPr="008F4E49" w:rsidRDefault="00A32E41" w:rsidP="0030262E">
            <w:pPr>
              <w:rPr>
                <w:b/>
                <w:bCs/>
                <w:i/>
                <w:iCs/>
                <w:sz w:val="18"/>
                <w:szCs w:val="18"/>
              </w:rPr>
            </w:pPr>
            <w:r w:rsidRPr="008F4E49">
              <w:rPr>
                <w:i/>
                <w:iCs/>
                <w:sz w:val="18"/>
                <w:szCs w:val="18"/>
              </w:rPr>
              <w:t xml:space="preserve">    &gt; 6 </w:t>
            </w:r>
            <w:proofErr w:type="spellStart"/>
            <w:r w:rsidRPr="008F4E49">
              <w:rPr>
                <w:i/>
                <w:iCs/>
                <w:sz w:val="18"/>
                <w:szCs w:val="18"/>
              </w:rPr>
              <w:t>hrs</w:t>
            </w:r>
            <w:proofErr w:type="spellEnd"/>
            <w:r w:rsidRPr="008F4E49">
              <w:rPr>
                <w:i/>
                <w:iCs/>
                <w:sz w:val="18"/>
                <w:szCs w:val="18"/>
              </w:rPr>
              <w:t>/week</w:t>
            </w:r>
          </w:p>
        </w:tc>
        <w:tc>
          <w:tcPr>
            <w:tcW w:w="1948" w:type="dxa"/>
            <w:shd w:val="clear" w:color="auto" w:fill="auto"/>
            <w:noWrap/>
            <w:vAlign w:val="bottom"/>
          </w:tcPr>
          <w:p w14:paraId="79E69ADE" w14:textId="4FC51592" w:rsidR="00A32E41" w:rsidRPr="008F4E49" w:rsidRDefault="00A32E41" w:rsidP="00BA6D46">
            <w:pPr>
              <w:jc w:val="center"/>
              <w:rPr>
                <w:sz w:val="18"/>
                <w:szCs w:val="18"/>
              </w:rPr>
            </w:pPr>
            <w:r w:rsidRPr="008F4E49">
              <w:rPr>
                <w:sz w:val="18"/>
                <w:szCs w:val="18"/>
              </w:rPr>
              <w:t>2 / 24 (8.3%)</w:t>
            </w:r>
          </w:p>
        </w:tc>
        <w:tc>
          <w:tcPr>
            <w:tcW w:w="1949" w:type="dxa"/>
            <w:shd w:val="clear" w:color="auto" w:fill="auto"/>
            <w:noWrap/>
            <w:vAlign w:val="bottom"/>
          </w:tcPr>
          <w:p w14:paraId="1ED038A7" w14:textId="56D96DDC" w:rsidR="00A32E41" w:rsidRPr="008F4E49" w:rsidRDefault="00A32E41" w:rsidP="00BA6D46">
            <w:pPr>
              <w:jc w:val="center"/>
              <w:rPr>
                <w:sz w:val="18"/>
                <w:szCs w:val="18"/>
              </w:rPr>
            </w:pPr>
            <w:r w:rsidRPr="008F4E49">
              <w:rPr>
                <w:sz w:val="18"/>
                <w:szCs w:val="18"/>
              </w:rPr>
              <w:t>0 / 23 (0%)</w:t>
            </w:r>
          </w:p>
        </w:tc>
        <w:tc>
          <w:tcPr>
            <w:tcW w:w="1949" w:type="dxa"/>
            <w:shd w:val="clear" w:color="auto" w:fill="auto"/>
            <w:noWrap/>
            <w:vAlign w:val="bottom"/>
          </w:tcPr>
          <w:p w14:paraId="351A17D7" w14:textId="77777777" w:rsidR="00A32E41" w:rsidRPr="008F4E49" w:rsidRDefault="00A32E41" w:rsidP="00BA6D46">
            <w:pPr>
              <w:jc w:val="center"/>
              <w:rPr>
                <w:sz w:val="18"/>
                <w:szCs w:val="18"/>
              </w:rPr>
            </w:pPr>
          </w:p>
        </w:tc>
      </w:tr>
      <w:tr w:rsidR="00A32E41" w:rsidRPr="008F4E49" w14:paraId="4F298CCF" w14:textId="77777777" w:rsidTr="00F01B36">
        <w:trPr>
          <w:trHeight w:val="300"/>
        </w:trPr>
        <w:tc>
          <w:tcPr>
            <w:tcW w:w="3119" w:type="dxa"/>
            <w:shd w:val="clear" w:color="auto" w:fill="auto"/>
            <w:noWrap/>
            <w:vAlign w:val="bottom"/>
            <w:hideMark/>
          </w:tcPr>
          <w:p w14:paraId="0F0AB0A5" w14:textId="77777777" w:rsidR="00A32E41" w:rsidRPr="008F4E49" w:rsidRDefault="00A32E41" w:rsidP="0030262E">
            <w:pPr>
              <w:rPr>
                <w:b/>
                <w:bCs/>
                <w:sz w:val="18"/>
                <w:szCs w:val="18"/>
              </w:rPr>
            </w:pPr>
            <w:proofErr w:type="spellStart"/>
            <w:r w:rsidRPr="008F4E49">
              <w:rPr>
                <w:b/>
                <w:bCs/>
                <w:sz w:val="18"/>
                <w:szCs w:val="18"/>
              </w:rPr>
              <w:t>Nights's</w:t>
            </w:r>
            <w:proofErr w:type="spellEnd"/>
            <w:r w:rsidRPr="008F4E49">
              <w:rPr>
                <w:b/>
                <w:bCs/>
                <w:sz w:val="18"/>
                <w:szCs w:val="18"/>
              </w:rPr>
              <w:t xml:space="preserve"> Sleep (</w:t>
            </w:r>
            <w:proofErr w:type="spellStart"/>
            <w:r w:rsidRPr="008F4E49">
              <w:rPr>
                <w:b/>
                <w:bCs/>
                <w:sz w:val="18"/>
                <w:szCs w:val="18"/>
              </w:rPr>
              <w:t>hrs</w:t>
            </w:r>
            <w:proofErr w:type="spellEnd"/>
            <w:r w:rsidRPr="008F4E49">
              <w:rPr>
                <w:b/>
                <w:bCs/>
                <w:sz w:val="18"/>
                <w:szCs w:val="18"/>
              </w:rPr>
              <w:t>)</w:t>
            </w:r>
          </w:p>
        </w:tc>
        <w:tc>
          <w:tcPr>
            <w:tcW w:w="1948" w:type="dxa"/>
            <w:shd w:val="clear" w:color="auto" w:fill="auto"/>
            <w:noWrap/>
            <w:vAlign w:val="bottom"/>
            <w:hideMark/>
          </w:tcPr>
          <w:p w14:paraId="28276B81" w14:textId="5335134B" w:rsidR="00A32E41" w:rsidRPr="008F4E49" w:rsidRDefault="00A32E41" w:rsidP="00BA6D46">
            <w:pPr>
              <w:jc w:val="center"/>
              <w:rPr>
                <w:sz w:val="18"/>
                <w:szCs w:val="18"/>
              </w:rPr>
            </w:pPr>
            <w:r w:rsidRPr="008F4E49">
              <w:rPr>
                <w:sz w:val="18"/>
                <w:szCs w:val="18"/>
              </w:rPr>
              <w:t>6.9 (1.4)</w:t>
            </w:r>
          </w:p>
        </w:tc>
        <w:tc>
          <w:tcPr>
            <w:tcW w:w="1949" w:type="dxa"/>
            <w:shd w:val="clear" w:color="auto" w:fill="auto"/>
            <w:noWrap/>
            <w:vAlign w:val="bottom"/>
            <w:hideMark/>
          </w:tcPr>
          <w:p w14:paraId="0B540B3C" w14:textId="372CA0D2" w:rsidR="00A32E41" w:rsidRPr="008F4E49" w:rsidRDefault="00A32E41" w:rsidP="00BA6D46">
            <w:pPr>
              <w:jc w:val="center"/>
              <w:rPr>
                <w:sz w:val="18"/>
                <w:szCs w:val="18"/>
              </w:rPr>
            </w:pPr>
            <w:r w:rsidRPr="008F4E49">
              <w:rPr>
                <w:sz w:val="18"/>
                <w:szCs w:val="18"/>
              </w:rPr>
              <w:t>7.1 (1.4)</w:t>
            </w:r>
          </w:p>
        </w:tc>
        <w:tc>
          <w:tcPr>
            <w:tcW w:w="1949" w:type="dxa"/>
            <w:shd w:val="clear" w:color="auto" w:fill="auto"/>
            <w:noWrap/>
            <w:vAlign w:val="bottom"/>
            <w:hideMark/>
          </w:tcPr>
          <w:p w14:paraId="323FA855" w14:textId="49DE08A3" w:rsidR="00A32E41" w:rsidRPr="008F4E49" w:rsidRDefault="00A32E41" w:rsidP="00BA6D46">
            <w:pPr>
              <w:jc w:val="center"/>
              <w:rPr>
                <w:sz w:val="18"/>
                <w:szCs w:val="18"/>
              </w:rPr>
            </w:pPr>
            <w:r w:rsidRPr="008F4E49">
              <w:rPr>
                <w:sz w:val="18"/>
                <w:szCs w:val="18"/>
              </w:rPr>
              <w:t>0.92</w:t>
            </w:r>
          </w:p>
        </w:tc>
      </w:tr>
      <w:tr w:rsidR="00A32E41" w:rsidRPr="008F4E49" w14:paraId="390A8EB6" w14:textId="77777777" w:rsidTr="00F01B36">
        <w:trPr>
          <w:trHeight w:val="300"/>
        </w:trPr>
        <w:tc>
          <w:tcPr>
            <w:tcW w:w="3119" w:type="dxa"/>
            <w:shd w:val="clear" w:color="auto" w:fill="auto"/>
            <w:noWrap/>
            <w:vAlign w:val="bottom"/>
            <w:hideMark/>
          </w:tcPr>
          <w:p w14:paraId="080BC96E" w14:textId="77777777" w:rsidR="00A32E41" w:rsidRPr="008F4E49" w:rsidRDefault="00A32E41" w:rsidP="0030262E">
            <w:pPr>
              <w:rPr>
                <w:b/>
                <w:bCs/>
                <w:sz w:val="18"/>
                <w:szCs w:val="18"/>
              </w:rPr>
            </w:pPr>
            <w:r w:rsidRPr="008F4E49">
              <w:rPr>
                <w:b/>
                <w:bCs/>
                <w:sz w:val="18"/>
                <w:szCs w:val="18"/>
              </w:rPr>
              <w:t>Menstruation cycle</w:t>
            </w:r>
          </w:p>
        </w:tc>
        <w:tc>
          <w:tcPr>
            <w:tcW w:w="1948" w:type="dxa"/>
            <w:shd w:val="clear" w:color="auto" w:fill="auto"/>
            <w:noWrap/>
            <w:vAlign w:val="bottom"/>
            <w:hideMark/>
          </w:tcPr>
          <w:p w14:paraId="473B2779" w14:textId="462263BE" w:rsidR="00A32E41" w:rsidRPr="008F4E49" w:rsidRDefault="00A32E41" w:rsidP="00BA6D46">
            <w:pPr>
              <w:jc w:val="center"/>
              <w:rPr>
                <w:sz w:val="18"/>
                <w:szCs w:val="18"/>
              </w:rPr>
            </w:pPr>
          </w:p>
        </w:tc>
        <w:tc>
          <w:tcPr>
            <w:tcW w:w="1949" w:type="dxa"/>
            <w:shd w:val="clear" w:color="auto" w:fill="auto"/>
            <w:noWrap/>
            <w:vAlign w:val="bottom"/>
            <w:hideMark/>
          </w:tcPr>
          <w:p w14:paraId="436634BC" w14:textId="3059467E" w:rsidR="00A32E41" w:rsidRPr="008F4E49" w:rsidRDefault="00A32E41" w:rsidP="00BA6D46">
            <w:pPr>
              <w:jc w:val="center"/>
              <w:rPr>
                <w:sz w:val="18"/>
                <w:szCs w:val="18"/>
              </w:rPr>
            </w:pPr>
          </w:p>
        </w:tc>
        <w:tc>
          <w:tcPr>
            <w:tcW w:w="1949" w:type="dxa"/>
            <w:shd w:val="clear" w:color="auto" w:fill="auto"/>
            <w:noWrap/>
            <w:vAlign w:val="bottom"/>
            <w:hideMark/>
          </w:tcPr>
          <w:p w14:paraId="4301D9BA" w14:textId="61E76EB3" w:rsidR="00A32E41" w:rsidRPr="008F4E49" w:rsidRDefault="00A32E41" w:rsidP="00BA6D46">
            <w:pPr>
              <w:jc w:val="center"/>
              <w:rPr>
                <w:sz w:val="18"/>
                <w:szCs w:val="18"/>
              </w:rPr>
            </w:pPr>
            <w:r w:rsidRPr="008F4E49">
              <w:rPr>
                <w:sz w:val="18"/>
                <w:szCs w:val="18"/>
              </w:rPr>
              <w:t>0.13</w:t>
            </w:r>
          </w:p>
        </w:tc>
      </w:tr>
      <w:tr w:rsidR="00A32E41" w:rsidRPr="008F4E49" w14:paraId="02ADF3D7" w14:textId="77777777" w:rsidTr="00F01B36">
        <w:trPr>
          <w:trHeight w:val="300"/>
        </w:trPr>
        <w:tc>
          <w:tcPr>
            <w:tcW w:w="3119" w:type="dxa"/>
            <w:shd w:val="clear" w:color="auto" w:fill="auto"/>
            <w:noWrap/>
            <w:vAlign w:val="bottom"/>
            <w:hideMark/>
          </w:tcPr>
          <w:p w14:paraId="6511A34C" w14:textId="77777777" w:rsidR="00A32E41" w:rsidRPr="008F4E49" w:rsidRDefault="00A32E41" w:rsidP="0030262E">
            <w:pPr>
              <w:rPr>
                <w:i/>
                <w:iCs/>
                <w:sz w:val="18"/>
                <w:szCs w:val="18"/>
              </w:rPr>
            </w:pPr>
            <w:r w:rsidRPr="008F4E49">
              <w:rPr>
                <w:i/>
                <w:iCs/>
                <w:sz w:val="18"/>
                <w:szCs w:val="18"/>
              </w:rPr>
              <w:t>    Menopause</w:t>
            </w:r>
          </w:p>
        </w:tc>
        <w:tc>
          <w:tcPr>
            <w:tcW w:w="1948" w:type="dxa"/>
            <w:shd w:val="clear" w:color="auto" w:fill="auto"/>
            <w:noWrap/>
            <w:vAlign w:val="bottom"/>
            <w:hideMark/>
          </w:tcPr>
          <w:p w14:paraId="70B289E0" w14:textId="41FA1750" w:rsidR="00A32E41" w:rsidRPr="008F4E49" w:rsidRDefault="00A32E41" w:rsidP="00BA6D46">
            <w:pPr>
              <w:jc w:val="center"/>
              <w:rPr>
                <w:sz w:val="18"/>
                <w:szCs w:val="18"/>
              </w:rPr>
            </w:pPr>
            <w:r w:rsidRPr="008F4E49">
              <w:rPr>
                <w:sz w:val="18"/>
                <w:szCs w:val="18"/>
              </w:rPr>
              <w:t>8 / 24 (33%)</w:t>
            </w:r>
          </w:p>
        </w:tc>
        <w:tc>
          <w:tcPr>
            <w:tcW w:w="1949" w:type="dxa"/>
            <w:shd w:val="clear" w:color="auto" w:fill="auto"/>
            <w:noWrap/>
            <w:vAlign w:val="bottom"/>
            <w:hideMark/>
          </w:tcPr>
          <w:p w14:paraId="0C604C77" w14:textId="3DCBAB85" w:rsidR="00A32E41" w:rsidRPr="008F4E49" w:rsidRDefault="00A32E41" w:rsidP="00BA6D46">
            <w:pPr>
              <w:jc w:val="center"/>
              <w:rPr>
                <w:sz w:val="18"/>
                <w:szCs w:val="18"/>
              </w:rPr>
            </w:pPr>
            <w:r w:rsidRPr="008F4E49">
              <w:rPr>
                <w:sz w:val="18"/>
                <w:szCs w:val="18"/>
              </w:rPr>
              <w:t>5 / 23 (22%)</w:t>
            </w:r>
          </w:p>
        </w:tc>
        <w:tc>
          <w:tcPr>
            <w:tcW w:w="1949" w:type="dxa"/>
            <w:shd w:val="clear" w:color="auto" w:fill="auto"/>
            <w:noWrap/>
            <w:vAlign w:val="bottom"/>
            <w:hideMark/>
          </w:tcPr>
          <w:p w14:paraId="65622EE5" w14:textId="77777777" w:rsidR="00A32E41" w:rsidRPr="008F4E49" w:rsidRDefault="00A32E41" w:rsidP="00BA6D46">
            <w:pPr>
              <w:jc w:val="center"/>
              <w:rPr>
                <w:sz w:val="18"/>
                <w:szCs w:val="18"/>
              </w:rPr>
            </w:pPr>
          </w:p>
        </w:tc>
      </w:tr>
      <w:tr w:rsidR="00A32E41" w:rsidRPr="008F4E49" w14:paraId="3FC17F1A" w14:textId="77777777" w:rsidTr="00F01B36">
        <w:trPr>
          <w:trHeight w:val="300"/>
        </w:trPr>
        <w:tc>
          <w:tcPr>
            <w:tcW w:w="3119" w:type="dxa"/>
            <w:shd w:val="clear" w:color="auto" w:fill="auto"/>
            <w:noWrap/>
            <w:vAlign w:val="bottom"/>
            <w:hideMark/>
          </w:tcPr>
          <w:p w14:paraId="6670411E" w14:textId="77777777" w:rsidR="00A32E41" w:rsidRPr="008F4E49" w:rsidRDefault="00A32E41" w:rsidP="0030262E">
            <w:pPr>
              <w:rPr>
                <w:i/>
                <w:iCs/>
                <w:sz w:val="18"/>
                <w:szCs w:val="18"/>
              </w:rPr>
            </w:pPr>
            <w:r w:rsidRPr="008F4E49">
              <w:rPr>
                <w:i/>
                <w:iCs/>
                <w:sz w:val="18"/>
                <w:szCs w:val="18"/>
              </w:rPr>
              <w:t>    Not reported</w:t>
            </w:r>
          </w:p>
        </w:tc>
        <w:tc>
          <w:tcPr>
            <w:tcW w:w="1948" w:type="dxa"/>
            <w:shd w:val="clear" w:color="auto" w:fill="auto"/>
            <w:noWrap/>
            <w:vAlign w:val="bottom"/>
            <w:hideMark/>
          </w:tcPr>
          <w:p w14:paraId="7B7EF6B6" w14:textId="49BA07E0" w:rsidR="00A32E41" w:rsidRPr="008F4E49" w:rsidRDefault="00A32E41" w:rsidP="00BA6D46">
            <w:pPr>
              <w:jc w:val="center"/>
              <w:rPr>
                <w:sz w:val="18"/>
                <w:szCs w:val="18"/>
              </w:rPr>
            </w:pPr>
            <w:r w:rsidRPr="008F4E49">
              <w:rPr>
                <w:sz w:val="18"/>
                <w:szCs w:val="18"/>
              </w:rPr>
              <w:t>1 / 24 (4.2%)</w:t>
            </w:r>
          </w:p>
        </w:tc>
        <w:tc>
          <w:tcPr>
            <w:tcW w:w="1949" w:type="dxa"/>
            <w:shd w:val="clear" w:color="auto" w:fill="auto"/>
            <w:noWrap/>
            <w:vAlign w:val="bottom"/>
            <w:hideMark/>
          </w:tcPr>
          <w:p w14:paraId="50CB9AA7" w14:textId="55054B82" w:rsidR="00A32E41" w:rsidRPr="008F4E49" w:rsidRDefault="00A32E41" w:rsidP="00BA6D46">
            <w:pPr>
              <w:jc w:val="center"/>
              <w:rPr>
                <w:sz w:val="18"/>
                <w:szCs w:val="18"/>
              </w:rPr>
            </w:pPr>
            <w:r w:rsidRPr="008F4E49">
              <w:rPr>
                <w:sz w:val="18"/>
                <w:szCs w:val="18"/>
              </w:rPr>
              <w:t>6 / 23 (26%)</w:t>
            </w:r>
          </w:p>
        </w:tc>
        <w:tc>
          <w:tcPr>
            <w:tcW w:w="1949" w:type="dxa"/>
            <w:shd w:val="clear" w:color="auto" w:fill="auto"/>
            <w:noWrap/>
            <w:vAlign w:val="bottom"/>
            <w:hideMark/>
          </w:tcPr>
          <w:p w14:paraId="2DF8E04C" w14:textId="77777777" w:rsidR="00A32E41" w:rsidRPr="008F4E49" w:rsidRDefault="00A32E41" w:rsidP="00BA6D46">
            <w:pPr>
              <w:jc w:val="center"/>
              <w:rPr>
                <w:sz w:val="18"/>
                <w:szCs w:val="18"/>
              </w:rPr>
            </w:pPr>
          </w:p>
        </w:tc>
      </w:tr>
      <w:tr w:rsidR="00A32E41" w:rsidRPr="008F4E49" w14:paraId="409D535C" w14:textId="77777777" w:rsidTr="00F01B36">
        <w:trPr>
          <w:trHeight w:val="300"/>
        </w:trPr>
        <w:tc>
          <w:tcPr>
            <w:tcW w:w="3119" w:type="dxa"/>
            <w:shd w:val="clear" w:color="auto" w:fill="auto"/>
            <w:noWrap/>
            <w:vAlign w:val="bottom"/>
            <w:hideMark/>
          </w:tcPr>
          <w:p w14:paraId="7D35EAD3" w14:textId="77777777" w:rsidR="00A32E41" w:rsidRPr="008F4E49" w:rsidRDefault="00A32E41" w:rsidP="0030262E">
            <w:pPr>
              <w:rPr>
                <w:i/>
                <w:iCs/>
                <w:sz w:val="18"/>
                <w:szCs w:val="18"/>
              </w:rPr>
            </w:pPr>
            <w:r w:rsidRPr="008F4E49">
              <w:rPr>
                <w:i/>
                <w:iCs/>
                <w:sz w:val="18"/>
                <w:szCs w:val="18"/>
              </w:rPr>
              <w:t>    Regular cycle</w:t>
            </w:r>
          </w:p>
        </w:tc>
        <w:tc>
          <w:tcPr>
            <w:tcW w:w="1948" w:type="dxa"/>
            <w:shd w:val="clear" w:color="auto" w:fill="auto"/>
            <w:noWrap/>
            <w:vAlign w:val="bottom"/>
            <w:hideMark/>
          </w:tcPr>
          <w:p w14:paraId="187E8D73" w14:textId="6490C3AB" w:rsidR="00A32E41" w:rsidRPr="008F4E49" w:rsidRDefault="00A32E41" w:rsidP="00BA6D46">
            <w:pPr>
              <w:jc w:val="center"/>
              <w:rPr>
                <w:sz w:val="18"/>
                <w:szCs w:val="18"/>
              </w:rPr>
            </w:pPr>
            <w:r w:rsidRPr="008F4E49">
              <w:rPr>
                <w:sz w:val="18"/>
                <w:szCs w:val="18"/>
              </w:rPr>
              <w:t>15 / 24 (62%)</w:t>
            </w:r>
          </w:p>
        </w:tc>
        <w:tc>
          <w:tcPr>
            <w:tcW w:w="1949" w:type="dxa"/>
            <w:shd w:val="clear" w:color="auto" w:fill="auto"/>
            <w:noWrap/>
            <w:vAlign w:val="bottom"/>
            <w:hideMark/>
          </w:tcPr>
          <w:p w14:paraId="4A0544BA" w14:textId="01D89280" w:rsidR="00A32E41" w:rsidRPr="008F4E49" w:rsidRDefault="00A32E41" w:rsidP="00BA6D46">
            <w:pPr>
              <w:jc w:val="center"/>
              <w:rPr>
                <w:sz w:val="18"/>
                <w:szCs w:val="18"/>
              </w:rPr>
            </w:pPr>
            <w:r w:rsidRPr="008F4E49">
              <w:rPr>
                <w:sz w:val="18"/>
                <w:szCs w:val="18"/>
              </w:rPr>
              <w:t>12 / 23 (52%)</w:t>
            </w:r>
          </w:p>
        </w:tc>
        <w:tc>
          <w:tcPr>
            <w:tcW w:w="1949" w:type="dxa"/>
            <w:shd w:val="clear" w:color="auto" w:fill="auto"/>
            <w:noWrap/>
            <w:vAlign w:val="bottom"/>
            <w:hideMark/>
          </w:tcPr>
          <w:p w14:paraId="472A6624" w14:textId="77777777" w:rsidR="00A32E41" w:rsidRPr="008F4E49" w:rsidRDefault="00A32E41" w:rsidP="00BA6D46">
            <w:pPr>
              <w:jc w:val="center"/>
              <w:rPr>
                <w:sz w:val="18"/>
                <w:szCs w:val="18"/>
              </w:rPr>
            </w:pPr>
          </w:p>
        </w:tc>
      </w:tr>
      <w:tr w:rsidR="00A32E41" w:rsidRPr="008F4E49" w14:paraId="66D3A268" w14:textId="77777777" w:rsidTr="00F01B36">
        <w:trPr>
          <w:trHeight w:val="300"/>
        </w:trPr>
        <w:tc>
          <w:tcPr>
            <w:tcW w:w="3119" w:type="dxa"/>
            <w:shd w:val="clear" w:color="auto" w:fill="auto"/>
            <w:noWrap/>
            <w:vAlign w:val="bottom"/>
            <w:hideMark/>
          </w:tcPr>
          <w:p w14:paraId="6E93D9EB" w14:textId="77777777" w:rsidR="00A32E41" w:rsidRPr="008F4E49" w:rsidRDefault="00A32E41" w:rsidP="0030262E">
            <w:pPr>
              <w:rPr>
                <w:b/>
                <w:bCs/>
                <w:sz w:val="18"/>
                <w:szCs w:val="18"/>
              </w:rPr>
            </w:pPr>
            <w:r w:rsidRPr="008F4E49">
              <w:rPr>
                <w:b/>
                <w:bCs/>
                <w:sz w:val="18"/>
                <w:szCs w:val="18"/>
              </w:rPr>
              <w:t>Smoking</w:t>
            </w:r>
            <w:r w:rsidRPr="008F4E49">
              <w:rPr>
                <w:b/>
                <w:bCs/>
                <w:i/>
                <w:iCs/>
                <w:sz w:val="18"/>
                <w:szCs w:val="18"/>
                <w:vertAlign w:val="superscript"/>
              </w:rPr>
              <w:t>‡</w:t>
            </w:r>
          </w:p>
        </w:tc>
        <w:tc>
          <w:tcPr>
            <w:tcW w:w="1948" w:type="dxa"/>
            <w:shd w:val="clear" w:color="auto" w:fill="auto"/>
            <w:noWrap/>
            <w:vAlign w:val="bottom"/>
            <w:hideMark/>
          </w:tcPr>
          <w:p w14:paraId="391C02FC" w14:textId="73866413" w:rsidR="00A32E41" w:rsidRPr="008F4E49" w:rsidRDefault="00A32E41" w:rsidP="00BA6D46">
            <w:pPr>
              <w:jc w:val="center"/>
              <w:rPr>
                <w:sz w:val="18"/>
                <w:szCs w:val="18"/>
              </w:rPr>
            </w:pPr>
            <w:r w:rsidRPr="008F4E49">
              <w:rPr>
                <w:sz w:val="18"/>
                <w:szCs w:val="18"/>
              </w:rPr>
              <w:t>2 / 24 (8.3%)</w:t>
            </w:r>
          </w:p>
        </w:tc>
        <w:tc>
          <w:tcPr>
            <w:tcW w:w="1949" w:type="dxa"/>
            <w:shd w:val="clear" w:color="auto" w:fill="auto"/>
            <w:noWrap/>
            <w:vAlign w:val="bottom"/>
            <w:hideMark/>
          </w:tcPr>
          <w:p w14:paraId="02AB45B5" w14:textId="4E84630B" w:rsidR="00A32E41" w:rsidRPr="008F4E49" w:rsidRDefault="00A32E41" w:rsidP="00BA6D46">
            <w:pPr>
              <w:jc w:val="center"/>
              <w:rPr>
                <w:sz w:val="18"/>
                <w:szCs w:val="18"/>
              </w:rPr>
            </w:pPr>
            <w:r w:rsidRPr="008F4E49">
              <w:rPr>
                <w:sz w:val="18"/>
                <w:szCs w:val="18"/>
              </w:rPr>
              <w:t>6 / 23 (26%)</w:t>
            </w:r>
          </w:p>
        </w:tc>
        <w:tc>
          <w:tcPr>
            <w:tcW w:w="1949" w:type="dxa"/>
            <w:shd w:val="clear" w:color="auto" w:fill="auto"/>
            <w:noWrap/>
            <w:vAlign w:val="bottom"/>
            <w:hideMark/>
          </w:tcPr>
          <w:p w14:paraId="7F9DE127" w14:textId="29640C50" w:rsidR="00A32E41" w:rsidRPr="008F4E49" w:rsidRDefault="00A32E41" w:rsidP="00BA6D46">
            <w:pPr>
              <w:jc w:val="center"/>
              <w:rPr>
                <w:sz w:val="18"/>
                <w:szCs w:val="18"/>
              </w:rPr>
            </w:pPr>
            <w:r w:rsidRPr="008F4E49">
              <w:rPr>
                <w:sz w:val="18"/>
                <w:szCs w:val="18"/>
              </w:rPr>
              <w:t>0.14</w:t>
            </w:r>
          </w:p>
        </w:tc>
      </w:tr>
      <w:tr w:rsidR="00BE7A20" w:rsidRPr="008F4E49" w14:paraId="6D610AB5" w14:textId="77777777" w:rsidTr="00F01B36">
        <w:trPr>
          <w:trHeight w:val="300"/>
        </w:trPr>
        <w:tc>
          <w:tcPr>
            <w:tcW w:w="8965" w:type="dxa"/>
            <w:gridSpan w:val="4"/>
            <w:shd w:val="clear" w:color="auto" w:fill="auto"/>
            <w:noWrap/>
            <w:vAlign w:val="bottom"/>
          </w:tcPr>
          <w:p w14:paraId="600A6FAF" w14:textId="54283A1B" w:rsidR="00BE7A20" w:rsidRPr="00673BFE" w:rsidRDefault="00BE7A20" w:rsidP="0030262E">
            <w:pPr>
              <w:rPr>
                <w:sz w:val="18"/>
                <w:szCs w:val="18"/>
                <w:lang w:val="fr-CH"/>
              </w:rPr>
            </w:pPr>
            <w:proofErr w:type="spellStart"/>
            <w:r w:rsidRPr="00673BFE">
              <w:rPr>
                <w:sz w:val="18"/>
                <w:szCs w:val="18"/>
                <w:lang w:val="fr-CH"/>
              </w:rPr>
              <w:t>Abbreviations</w:t>
            </w:r>
            <w:proofErr w:type="spellEnd"/>
            <w:r w:rsidRPr="00673BFE">
              <w:rPr>
                <w:sz w:val="18"/>
                <w:szCs w:val="18"/>
                <w:lang w:val="fr-CH"/>
              </w:rPr>
              <w:t xml:space="preserve">: </w:t>
            </w:r>
            <w:r w:rsidR="002013B3" w:rsidRPr="00673BFE">
              <w:rPr>
                <w:b/>
                <w:bCs/>
                <w:sz w:val="18"/>
                <w:szCs w:val="18"/>
                <w:lang w:val="fr-CH"/>
              </w:rPr>
              <w:t>RYGB</w:t>
            </w:r>
            <w:r w:rsidRPr="00673BFE">
              <w:rPr>
                <w:sz w:val="18"/>
                <w:szCs w:val="18"/>
                <w:lang w:val="fr-CH"/>
              </w:rPr>
              <w:t xml:space="preserve">, </w:t>
            </w:r>
            <w:r w:rsidR="002013B3" w:rsidRPr="00673BFE">
              <w:rPr>
                <w:sz w:val="18"/>
                <w:szCs w:val="18"/>
                <w:lang w:val="fr-CH"/>
              </w:rPr>
              <w:t xml:space="preserve">Roux-en-Y </w:t>
            </w:r>
            <w:proofErr w:type="spellStart"/>
            <w:r w:rsidR="002013B3" w:rsidRPr="00673BFE">
              <w:rPr>
                <w:sz w:val="18"/>
                <w:szCs w:val="18"/>
                <w:lang w:val="fr-CH"/>
              </w:rPr>
              <w:t>Gastric</w:t>
            </w:r>
            <w:proofErr w:type="spellEnd"/>
            <w:r w:rsidR="002013B3" w:rsidRPr="00673BFE">
              <w:rPr>
                <w:sz w:val="18"/>
                <w:szCs w:val="18"/>
                <w:lang w:val="fr-CH"/>
              </w:rPr>
              <w:t xml:space="preserve"> Bypass</w:t>
            </w:r>
            <w:r w:rsidRPr="00673BFE">
              <w:rPr>
                <w:sz w:val="18"/>
                <w:szCs w:val="18"/>
                <w:lang w:val="fr-CH"/>
              </w:rPr>
              <w:t xml:space="preserve">. </w:t>
            </w:r>
          </w:p>
          <w:p w14:paraId="0B6B68BD" w14:textId="77777777" w:rsidR="00BE7A20" w:rsidRPr="008F4E49" w:rsidRDefault="00BE7A20" w:rsidP="0030262E">
            <w:pPr>
              <w:rPr>
                <w:sz w:val="18"/>
                <w:szCs w:val="18"/>
                <w:lang w:val="en-GB"/>
              </w:rPr>
            </w:pPr>
            <w:r w:rsidRPr="008F4E49">
              <w:rPr>
                <w:i/>
                <w:iCs/>
                <w:sz w:val="18"/>
                <w:szCs w:val="18"/>
                <w:lang w:val="en-GB"/>
              </w:rPr>
              <w:t>*</w:t>
            </w:r>
            <w:r w:rsidRPr="008F4E49">
              <w:rPr>
                <w:sz w:val="18"/>
                <w:szCs w:val="18"/>
                <w:lang w:val="en-GB"/>
              </w:rPr>
              <w:t xml:space="preserve"> Mean (SD) or Frequency (%). SD, standard deviation; %, percentage.</w:t>
            </w:r>
            <w:r w:rsidRPr="008F4E49">
              <w:rPr>
                <w:sz w:val="18"/>
                <w:szCs w:val="18"/>
                <w:lang w:val="en-GB"/>
              </w:rPr>
              <w:br/>
            </w:r>
            <w:r w:rsidRPr="008F4E49">
              <w:rPr>
                <w:i/>
                <w:iCs/>
                <w:sz w:val="18"/>
                <w:szCs w:val="18"/>
                <w:vertAlign w:val="superscript"/>
                <w:lang w:val="en-GB"/>
              </w:rPr>
              <w:t>†</w:t>
            </w:r>
            <w:r w:rsidRPr="008F4E49">
              <w:rPr>
                <w:sz w:val="18"/>
                <w:szCs w:val="18"/>
                <w:lang w:val="en-GB"/>
              </w:rPr>
              <w:t xml:space="preserve"> Wilcoxon rank sum test; Wilcoxon rank sum exact test; Fisher's exact test</w:t>
            </w:r>
          </w:p>
          <w:p w14:paraId="329DDE2C" w14:textId="77777777" w:rsidR="00BE7A20" w:rsidRPr="008F4E49" w:rsidRDefault="00BE7A20" w:rsidP="0030262E">
            <w:pPr>
              <w:rPr>
                <w:sz w:val="18"/>
                <w:szCs w:val="18"/>
              </w:rPr>
            </w:pPr>
            <w:r w:rsidRPr="008F4E49">
              <w:rPr>
                <w:i/>
                <w:iCs/>
                <w:sz w:val="18"/>
                <w:szCs w:val="18"/>
                <w:vertAlign w:val="superscript"/>
                <w:lang w:val="en-GB"/>
              </w:rPr>
              <w:t>‡</w:t>
            </w:r>
            <w:r w:rsidRPr="008F4E49">
              <w:rPr>
                <w:sz w:val="18"/>
                <w:szCs w:val="18"/>
                <w:lang w:val="en-GB"/>
              </w:rPr>
              <w:t xml:space="preserve"> Independent of the number of cigarettes smoked and smoking occasions.</w:t>
            </w:r>
          </w:p>
        </w:tc>
      </w:tr>
    </w:tbl>
    <w:p w14:paraId="73E512B4" w14:textId="77777777" w:rsidR="00BE7A20" w:rsidRPr="00344397" w:rsidRDefault="00BE7A20" w:rsidP="0030262E"/>
    <w:p w14:paraId="33A043BD" w14:textId="426B87CA" w:rsidR="00FB5D47" w:rsidRDefault="00CB35F4" w:rsidP="0030262E">
      <w:r w:rsidRPr="00344397">
        <w:br w:type="page"/>
      </w:r>
    </w:p>
    <w:p w14:paraId="2434EA14" w14:textId="3117E2C0" w:rsidR="007C2080" w:rsidRDefault="007E548E" w:rsidP="007E548E">
      <w:pPr>
        <w:pStyle w:val="Heading1"/>
      </w:pPr>
      <w:r>
        <w:lastRenderedPageBreak/>
        <w:t>Effect of RYGB on body weight</w:t>
      </w:r>
    </w:p>
    <w:p w14:paraId="72542914" w14:textId="77777777" w:rsidR="007E548E" w:rsidRPr="007E548E" w:rsidRDefault="007E548E" w:rsidP="007E548E">
      <w:pPr>
        <w:rPr>
          <w:lang w:eastAsia="en-US"/>
        </w:rPr>
      </w:pPr>
    </w:p>
    <w:p w14:paraId="445276CF" w14:textId="5DF90ED4" w:rsidR="007C2080" w:rsidRPr="007C2080" w:rsidRDefault="007C2080" w:rsidP="00F4591F">
      <w:pPr>
        <w:pStyle w:val="Caption"/>
      </w:pPr>
      <w:bookmarkStart w:id="2" w:name="_Toc186800341"/>
      <w:r w:rsidRPr="007C2080">
        <w:t xml:space="preserve">Supplementary Table </w:t>
      </w:r>
      <w:fldSimple w:instr=" SEQ Supplementary_Table \* ARABIC ">
        <w:r w:rsidR="00355BCE">
          <w:rPr>
            <w:noProof/>
          </w:rPr>
          <w:t>3</w:t>
        </w:r>
      </w:fldSimple>
      <w:r w:rsidRPr="007C2080">
        <w:t xml:space="preserve">: Measures of body weight of the study </w:t>
      </w:r>
      <w:r w:rsidR="002042B4">
        <w:t>group</w:t>
      </w:r>
      <w:r w:rsidRPr="007C2080">
        <w:t xml:space="preserve"> undergoing Roux-en-Y Gastric Bypass (RYGB) surgery over the study period. The months refer to the number of months after RYGB surgery and not after the baseline measurement.</w:t>
      </w:r>
      <w:bookmarkEnd w:id="2"/>
    </w:p>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2721"/>
        <w:gridCol w:w="1207"/>
        <w:gridCol w:w="1163"/>
        <w:gridCol w:w="1273"/>
        <w:gridCol w:w="1273"/>
        <w:gridCol w:w="1383"/>
      </w:tblGrid>
      <w:tr w:rsidR="00FB5D47" w:rsidRPr="008F4E49" w14:paraId="03DCA3AB" w14:textId="77777777" w:rsidTr="00124791">
        <w:trPr>
          <w:trHeight w:val="300"/>
        </w:trPr>
        <w:tc>
          <w:tcPr>
            <w:tcW w:w="0" w:type="auto"/>
            <w:tcBorders>
              <w:top w:val="nil"/>
              <w:bottom w:val="nil"/>
              <w:right w:val="nil"/>
            </w:tcBorders>
            <w:shd w:val="clear" w:color="auto" w:fill="auto"/>
            <w:noWrap/>
            <w:vAlign w:val="bottom"/>
          </w:tcPr>
          <w:p w14:paraId="01DEA9D9" w14:textId="77777777" w:rsidR="00FB5D47" w:rsidRPr="008F4E49" w:rsidRDefault="00FB5D47" w:rsidP="0030262E">
            <w:pPr>
              <w:rPr>
                <w:sz w:val="18"/>
                <w:szCs w:val="18"/>
              </w:rPr>
            </w:pPr>
          </w:p>
        </w:tc>
        <w:tc>
          <w:tcPr>
            <w:tcW w:w="0" w:type="auto"/>
            <w:gridSpan w:val="5"/>
            <w:tcBorders>
              <w:left w:val="nil"/>
              <w:bottom w:val="nil"/>
            </w:tcBorders>
            <w:shd w:val="clear" w:color="auto" w:fill="auto"/>
            <w:noWrap/>
            <w:vAlign w:val="bottom"/>
          </w:tcPr>
          <w:p w14:paraId="0EF90FB7" w14:textId="002FDBA5" w:rsidR="00FB5D47" w:rsidRPr="008F4E49" w:rsidRDefault="00FB5D47" w:rsidP="00BA6D46">
            <w:pPr>
              <w:jc w:val="center"/>
              <w:rPr>
                <w:b/>
                <w:bCs/>
                <w:sz w:val="18"/>
                <w:szCs w:val="18"/>
              </w:rPr>
            </w:pPr>
            <w:r w:rsidRPr="008F4E49">
              <w:rPr>
                <w:b/>
                <w:bCs/>
                <w:sz w:val="18"/>
                <w:szCs w:val="18"/>
              </w:rPr>
              <w:t>RYGB group</w:t>
            </w:r>
          </w:p>
        </w:tc>
      </w:tr>
      <w:tr w:rsidR="00124791" w:rsidRPr="008F4E49" w14:paraId="2B0E1863" w14:textId="77777777" w:rsidTr="00124791">
        <w:trPr>
          <w:trHeight w:val="300"/>
        </w:trPr>
        <w:tc>
          <w:tcPr>
            <w:tcW w:w="0" w:type="auto"/>
            <w:tcBorders>
              <w:top w:val="nil"/>
            </w:tcBorders>
            <w:shd w:val="clear" w:color="auto" w:fill="auto"/>
            <w:noWrap/>
            <w:vAlign w:val="bottom"/>
            <w:hideMark/>
          </w:tcPr>
          <w:p w14:paraId="5D0E579E" w14:textId="0F929011" w:rsidR="00CB35F4" w:rsidRPr="008F4E49" w:rsidRDefault="00CB35F4" w:rsidP="0030262E">
            <w:pPr>
              <w:rPr>
                <w:sz w:val="18"/>
                <w:szCs w:val="18"/>
              </w:rPr>
            </w:pPr>
          </w:p>
        </w:tc>
        <w:tc>
          <w:tcPr>
            <w:tcW w:w="0" w:type="auto"/>
            <w:tcBorders>
              <w:top w:val="nil"/>
            </w:tcBorders>
            <w:shd w:val="clear" w:color="auto" w:fill="auto"/>
            <w:noWrap/>
            <w:vAlign w:val="bottom"/>
            <w:hideMark/>
          </w:tcPr>
          <w:p w14:paraId="27D3B033" w14:textId="77777777" w:rsidR="00CB35F4" w:rsidRPr="008F4E49" w:rsidRDefault="00CB35F4" w:rsidP="00BA6D46">
            <w:pPr>
              <w:jc w:val="center"/>
              <w:rPr>
                <w:b/>
                <w:bCs/>
                <w:sz w:val="18"/>
                <w:szCs w:val="18"/>
              </w:rPr>
            </w:pPr>
            <w:r w:rsidRPr="008F4E49">
              <w:rPr>
                <w:b/>
                <w:bCs/>
                <w:sz w:val="18"/>
                <w:szCs w:val="18"/>
              </w:rPr>
              <w:t>Baseline</w:t>
            </w:r>
            <w:r w:rsidR="003520FA" w:rsidRPr="008F4E49">
              <w:rPr>
                <w:b/>
                <w:bCs/>
                <w:sz w:val="18"/>
                <w:szCs w:val="18"/>
              </w:rPr>
              <w:t>*</w:t>
            </w:r>
          </w:p>
          <w:p w14:paraId="0A443BF1" w14:textId="7F1B6C91" w:rsidR="00005ABB" w:rsidRPr="008F4E49" w:rsidRDefault="00005ABB" w:rsidP="00BA6D46">
            <w:pPr>
              <w:jc w:val="center"/>
              <w:rPr>
                <w:b/>
                <w:bCs/>
                <w:color w:val="000000"/>
                <w:sz w:val="18"/>
                <w:szCs w:val="18"/>
              </w:rPr>
            </w:pPr>
            <w:r w:rsidRPr="008F4E49">
              <w:rPr>
                <w:sz w:val="18"/>
                <w:szCs w:val="18"/>
              </w:rPr>
              <w:t>N = 23</w:t>
            </w:r>
          </w:p>
        </w:tc>
        <w:tc>
          <w:tcPr>
            <w:tcW w:w="0" w:type="auto"/>
            <w:tcBorders>
              <w:top w:val="nil"/>
            </w:tcBorders>
            <w:shd w:val="clear" w:color="auto" w:fill="auto"/>
            <w:noWrap/>
            <w:vAlign w:val="bottom"/>
            <w:hideMark/>
          </w:tcPr>
          <w:p w14:paraId="3A61AD74" w14:textId="77777777" w:rsidR="00CB35F4" w:rsidRPr="008F4E49" w:rsidRDefault="00CB35F4" w:rsidP="00BA6D46">
            <w:pPr>
              <w:jc w:val="center"/>
              <w:rPr>
                <w:b/>
                <w:bCs/>
                <w:sz w:val="18"/>
                <w:szCs w:val="18"/>
              </w:rPr>
            </w:pPr>
            <w:r w:rsidRPr="008F4E49">
              <w:rPr>
                <w:b/>
                <w:bCs/>
                <w:sz w:val="18"/>
                <w:szCs w:val="18"/>
              </w:rPr>
              <w:t>1 month</w:t>
            </w:r>
            <w:r w:rsidR="003520FA" w:rsidRPr="008F4E49">
              <w:rPr>
                <w:b/>
                <w:bCs/>
                <w:sz w:val="18"/>
                <w:szCs w:val="18"/>
              </w:rPr>
              <w:t>*</w:t>
            </w:r>
          </w:p>
          <w:p w14:paraId="76BC4378" w14:textId="0D1AA81B" w:rsidR="00005ABB" w:rsidRPr="008F4E49" w:rsidRDefault="00005ABB" w:rsidP="00BA6D46">
            <w:pPr>
              <w:jc w:val="center"/>
              <w:rPr>
                <w:b/>
                <w:bCs/>
                <w:color w:val="000000"/>
                <w:sz w:val="18"/>
                <w:szCs w:val="18"/>
              </w:rPr>
            </w:pPr>
            <w:r w:rsidRPr="008F4E49">
              <w:rPr>
                <w:sz w:val="18"/>
                <w:szCs w:val="18"/>
              </w:rPr>
              <w:t xml:space="preserve">N = </w:t>
            </w:r>
            <w:r w:rsidR="00807E4E">
              <w:rPr>
                <w:sz w:val="18"/>
                <w:szCs w:val="18"/>
              </w:rPr>
              <w:t>19</w:t>
            </w:r>
          </w:p>
        </w:tc>
        <w:tc>
          <w:tcPr>
            <w:tcW w:w="0" w:type="auto"/>
            <w:tcBorders>
              <w:top w:val="nil"/>
            </w:tcBorders>
            <w:shd w:val="clear" w:color="auto" w:fill="auto"/>
            <w:noWrap/>
            <w:vAlign w:val="bottom"/>
            <w:hideMark/>
          </w:tcPr>
          <w:p w14:paraId="4DB484AE" w14:textId="77777777" w:rsidR="00CB35F4" w:rsidRPr="008F4E49" w:rsidRDefault="00CB35F4" w:rsidP="00BA6D46">
            <w:pPr>
              <w:jc w:val="center"/>
              <w:rPr>
                <w:b/>
                <w:bCs/>
                <w:sz w:val="18"/>
                <w:szCs w:val="18"/>
              </w:rPr>
            </w:pPr>
            <w:r w:rsidRPr="008F4E49">
              <w:rPr>
                <w:b/>
                <w:bCs/>
                <w:sz w:val="18"/>
                <w:szCs w:val="18"/>
              </w:rPr>
              <w:t>3 months</w:t>
            </w:r>
            <w:r w:rsidR="003520FA" w:rsidRPr="008F4E49">
              <w:rPr>
                <w:b/>
                <w:bCs/>
                <w:sz w:val="18"/>
                <w:szCs w:val="18"/>
              </w:rPr>
              <w:t>*</w:t>
            </w:r>
          </w:p>
          <w:p w14:paraId="2F755844" w14:textId="3C6BCDF8" w:rsidR="00005ABB" w:rsidRPr="008F4E49" w:rsidRDefault="00005ABB" w:rsidP="00BA6D46">
            <w:pPr>
              <w:jc w:val="center"/>
              <w:rPr>
                <w:b/>
                <w:bCs/>
                <w:color w:val="000000"/>
                <w:sz w:val="18"/>
                <w:szCs w:val="18"/>
              </w:rPr>
            </w:pPr>
            <w:r w:rsidRPr="008F4E49">
              <w:rPr>
                <w:sz w:val="18"/>
                <w:szCs w:val="18"/>
              </w:rPr>
              <w:t>N = 2</w:t>
            </w:r>
            <w:r w:rsidR="00807E4E">
              <w:rPr>
                <w:sz w:val="18"/>
                <w:szCs w:val="18"/>
              </w:rPr>
              <w:t>1</w:t>
            </w:r>
          </w:p>
        </w:tc>
        <w:tc>
          <w:tcPr>
            <w:tcW w:w="0" w:type="auto"/>
            <w:tcBorders>
              <w:top w:val="nil"/>
            </w:tcBorders>
            <w:shd w:val="clear" w:color="auto" w:fill="auto"/>
            <w:noWrap/>
            <w:vAlign w:val="bottom"/>
            <w:hideMark/>
          </w:tcPr>
          <w:p w14:paraId="718C72B3" w14:textId="77777777" w:rsidR="00CB35F4" w:rsidRPr="008F4E49" w:rsidRDefault="00CB35F4" w:rsidP="00BA6D46">
            <w:pPr>
              <w:jc w:val="center"/>
              <w:rPr>
                <w:b/>
                <w:bCs/>
                <w:sz w:val="18"/>
                <w:szCs w:val="18"/>
              </w:rPr>
            </w:pPr>
            <w:r w:rsidRPr="008F4E49">
              <w:rPr>
                <w:b/>
                <w:bCs/>
                <w:sz w:val="18"/>
                <w:szCs w:val="18"/>
              </w:rPr>
              <w:t>6 months</w:t>
            </w:r>
            <w:r w:rsidR="003520FA" w:rsidRPr="008F4E49">
              <w:rPr>
                <w:b/>
                <w:bCs/>
                <w:sz w:val="18"/>
                <w:szCs w:val="18"/>
              </w:rPr>
              <w:t>*</w:t>
            </w:r>
          </w:p>
          <w:p w14:paraId="43C80457" w14:textId="4AA97E26" w:rsidR="00005ABB" w:rsidRPr="008F4E49" w:rsidRDefault="00005ABB" w:rsidP="00BA6D46">
            <w:pPr>
              <w:jc w:val="center"/>
              <w:rPr>
                <w:b/>
                <w:bCs/>
                <w:color w:val="000000"/>
                <w:sz w:val="18"/>
                <w:szCs w:val="18"/>
              </w:rPr>
            </w:pPr>
            <w:r w:rsidRPr="008F4E49">
              <w:rPr>
                <w:sz w:val="18"/>
                <w:szCs w:val="18"/>
              </w:rPr>
              <w:t xml:space="preserve">N = </w:t>
            </w:r>
            <w:r w:rsidR="00807E4E">
              <w:rPr>
                <w:sz w:val="18"/>
                <w:szCs w:val="18"/>
              </w:rPr>
              <w:t>19</w:t>
            </w:r>
          </w:p>
        </w:tc>
        <w:tc>
          <w:tcPr>
            <w:tcW w:w="0" w:type="auto"/>
            <w:tcBorders>
              <w:top w:val="nil"/>
            </w:tcBorders>
            <w:shd w:val="clear" w:color="auto" w:fill="auto"/>
            <w:noWrap/>
            <w:vAlign w:val="bottom"/>
            <w:hideMark/>
          </w:tcPr>
          <w:p w14:paraId="78803270" w14:textId="77777777" w:rsidR="00CB35F4" w:rsidRPr="008F4E49" w:rsidRDefault="00CB35F4" w:rsidP="00BA6D46">
            <w:pPr>
              <w:jc w:val="center"/>
              <w:rPr>
                <w:b/>
                <w:bCs/>
                <w:sz w:val="18"/>
                <w:szCs w:val="18"/>
              </w:rPr>
            </w:pPr>
            <w:r w:rsidRPr="008F4E49">
              <w:rPr>
                <w:b/>
                <w:bCs/>
                <w:sz w:val="18"/>
                <w:szCs w:val="18"/>
              </w:rPr>
              <w:t>12 months</w:t>
            </w:r>
            <w:r w:rsidR="003520FA" w:rsidRPr="008F4E49">
              <w:rPr>
                <w:b/>
                <w:bCs/>
                <w:sz w:val="18"/>
                <w:szCs w:val="18"/>
              </w:rPr>
              <w:t>*</w:t>
            </w:r>
          </w:p>
          <w:p w14:paraId="6B5B5D10" w14:textId="73FCFFDA" w:rsidR="00005ABB" w:rsidRPr="008F4E49" w:rsidRDefault="00005ABB" w:rsidP="00BA6D46">
            <w:pPr>
              <w:jc w:val="center"/>
              <w:rPr>
                <w:b/>
                <w:bCs/>
                <w:color w:val="000000"/>
                <w:sz w:val="18"/>
                <w:szCs w:val="18"/>
              </w:rPr>
            </w:pPr>
            <w:r w:rsidRPr="008F4E49">
              <w:rPr>
                <w:sz w:val="18"/>
                <w:szCs w:val="18"/>
              </w:rPr>
              <w:t>N = 2</w:t>
            </w:r>
            <w:r w:rsidR="00807E4E">
              <w:rPr>
                <w:sz w:val="18"/>
                <w:szCs w:val="18"/>
              </w:rPr>
              <w:t>0</w:t>
            </w:r>
          </w:p>
        </w:tc>
      </w:tr>
      <w:tr w:rsidR="00124791" w:rsidRPr="008F4E49" w14:paraId="5735E5FB" w14:textId="77777777" w:rsidTr="00124791">
        <w:trPr>
          <w:trHeight w:val="300"/>
        </w:trPr>
        <w:tc>
          <w:tcPr>
            <w:tcW w:w="0" w:type="auto"/>
            <w:shd w:val="clear" w:color="auto" w:fill="auto"/>
            <w:noWrap/>
            <w:vAlign w:val="center"/>
            <w:hideMark/>
          </w:tcPr>
          <w:p w14:paraId="56CA6541" w14:textId="09926034" w:rsidR="00CB35F4" w:rsidRPr="008F4E49" w:rsidRDefault="00CB35F4" w:rsidP="0030262E">
            <w:pPr>
              <w:rPr>
                <w:b/>
                <w:bCs/>
                <w:color w:val="000000"/>
                <w:sz w:val="18"/>
                <w:szCs w:val="18"/>
              </w:rPr>
            </w:pPr>
            <w:r w:rsidRPr="008F4E49">
              <w:rPr>
                <w:b/>
                <w:bCs/>
                <w:sz w:val="18"/>
                <w:szCs w:val="18"/>
              </w:rPr>
              <w:t>Body Weight (kg)</w:t>
            </w:r>
          </w:p>
        </w:tc>
        <w:tc>
          <w:tcPr>
            <w:tcW w:w="0" w:type="auto"/>
            <w:shd w:val="clear" w:color="auto" w:fill="auto"/>
            <w:noWrap/>
            <w:vAlign w:val="center"/>
            <w:hideMark/>
          </w:tcPr>
          <w:p w14:paraId="14CC295C" w14:textId="77777777" w:rsidR="00E260B3" w:rsidRPr="008F4E49" w:rsidRDefault="00CB35F4" w:rsidP="00BA6D46">
            <w:pPr>
              <w:jc w:val="center"/>
              <w:rPr>
                <w:sz w:val="18"/>
                <w:szCs w:val="18"/>
              </w:rPr>
            </w:pPr>
            <w:r w:rsidRPr="008F4E49">
              <w:rPr>
                <w:sz w:val="18"/>
                <w:szCs w:val="18"/>
              </w:rPr>
              <w:t>113.2</w:t>
            </w:r>
          </w:p>
          <w:p w14:paraId="2D9B5FE8" w14:textId="114164FE" w:rsidR="00CB35F4" w:rsidRPr="008F4E49" w:rsidRDefault="00CB35F4" w:rsidP="00BA6D46">
            <w:pPr>
              <w:jc w:val="center"/>
              <w:rPr>
                <w:sz w:val="18"/>
                <w:szCs w:val="18"/>
              </w:rPr>
            </w:pPr>
            <w:r w:rsidRPr="008F4E49">
              <w:rPr>
                <w:sz w:val="18"/>
                <w:szCs w:val="18"/>
              </w:rPr>
              <w:t>(12.7)</w:t>
            </w:r>
          </w:p>
        </w:tc>
        <w:tc>
          <w:tcPr>
            <w:tcW w:w="0" w:type="auto"/>
            <w:shd w:val="clear" w:color="auto" w:fill="auto"/>
            <w:noWrap/>
            <w:vAlign w:val="center"/>
            <w:hideMark/>
          </w:tcPr>
          <w:p w14:paraId="4B055200" w14:textId="77777777" w:rsidR="00E260B3" w:rsidRPr="008F4E49" w:rsidRDefault="00CB35F4" w:rsidP="00BA6D46">
            <w:pPr>
              <w:jc w:val="center"/>
              <w:rPr>
                <w:sz w:val="18"/>
                <w:szCs w:val="18"/>
              </w:rPr>
            </w:pPr>
            <w:r w:rsidRPr="008F4E49">
              <w:rPr>
                <w:sz w:val="18"/>
                <w:szCs w:val="18"/>
              </w:rPr>
              <w:t>103.0</w:t>
            </w:r>
          </w:p>
          <w:p w14:paraId="3CBB1356" w14:textId="0A7F26EF" w:rsidR="00CB35F4" w:rsidRPr="008F4E49" w:rsidRDefault="00CB35F4" w:rsidP="00BA6D46">
            <w:pPr>
              <w:jc w:val="center"/>
              <w:rPr>
                <w:sz w:val="18"/>
                <w:szCs w:val="18"/>
              </w:rPr>
            </w:pPr>
            <w:r w:rsidRPr="008F4E49">
              <w:rPr>
                <w:sz w:val="18"/>
                <w:szCs w:val="18"/>
              </w:rPr>
              <w:t>(9.5)</w:t>
            </w:r>
          </w:p>
        </w:tc>
        <w:tc>
          <w:tcPr>
            <w:tcW w:w="0" w:type="auto"/>
            <w:shd w:val="clear" w:color="auto" w:fill="auto"/>
            <w:noWrap/>
            <w:vAlign w:val="center"/>
            <w:hideMark/>
          </w:tcPr>
          <w:p w14:paraId="7732E33C" w14:textId="77777777" w:rsidR="00E260B3" w:rsidRPr="008F4E49" w:rsidRDefault="00CB35F4" w:rsidP="00BA6D46">
            <w:pPr>
              <w:jc w:val="center"/>
              <w:rPr>
                <w:sz w:val="18"/>
                <w:szCs w:val="18"/>
              </w:rPr>
            </w:pPr>
            <w:r w:rsidRPr="008F4E49">
              <w:rPr>
                <w:sz w:val="18"/>
                <w:szCs w:val="18"/>
              </w:rPr>
              <w:t>91.9</w:t>
            </w:r>
          </w:p>
          <w:p w14:paraId="6FE18BBA" w14:textId="241C92A7" w:rsidR="00CB35F4" w:rsidRPr="008F4E49" w:rsidRDefault="00CB35F4" w:rsidP="00BA6D46">
            <w:pPr>
              <w:jc w:val="center"/>
              <w:rPr>
                <w:sz w:val="18"/>
                <w:szCs w:val="18"/>
              </w:rPr>
            </w:pPr>
            <w:r w:rsidRPr="008F4E49">
              <w:rPr>
                <w:sz w:val="18"/>
                <w:szCs w:val="18"/>
              </w:rPr>
              <w:t>(10.2)</w:t>
            </w:r>
          </w:p>
        </w:tc>
        <w:tc>
          <w:tcPr>
            <w:tcW w:w="0" w:type="auto"/>
            <w:shd w:val="clear" w:color="auto" w:fill="auto"/>
            <w:noWrap/>
            <w:vAlign w:val="center"/>
            <w:hideMark/>
          </w:tcPr>
          <w:p w14:paraId="0D77C9B6" w14:textId="77777777" w:rsidR="00E260B3" w:rsidRPr="008F4E49" w:rsidRDefault="00CB35F4" w:rsidP="00BA6D46">
            <w:pPr>
              <w:jc w:val="center"/>
              <w:rPr>
                <w:sz w:val="18"/>
                <w:szCs w:val="18"/>
              </w:rPr>
            </w:pPr>
            <w:r w:rsidRPr="008F4E49">
              <w:rPr>
                <w:sz w:val="18"/>
                <w:szCs w:val="18"/>
              </w:rPr>
              <w:t>82.0</w:t>
            </w:r>
          </w:p>
          <w:p w14:paraId="3ABA5555" w14:textId="73689061" w:rsidR="00CB35F4" w:rsidRPr="008F4E49" w:rsidRDefault="00CB35F4" w:rsidP="00BA6D46">
            <w:pPr>
              <w:jc w:val="center"/>
              <w:rPr>
                <w:sz w:val="18"/>
                <w:szCs w:val="18"/>
              </w:rPr>
            </w:pPr>
            <w:r w:rsidRPr="008F4E49">
              <w:rPr>
                <w:sz w:val="18"/>
                <w:szCs w:val="18"/>
              </w:rPr>
              <w:t>(10.5)</w:t>
            </w:r>
          </w:p>
        </w:tc>
        <w:tc>
          <w:tcPr>
            <w:tcW w:w="0" w:type="auto"/>
            <w:shd w:val="clear" w:color="auto" w:fill="auto"/>
            <w:noWrap/>
            <w:vAlign w:val="center"/>
            <w:hideMark/>
          </w:tcPr>
          <w:p w14:paraId="7934621D" w14:textId="77777777" w:rsidR="00E260B3" w:rsidRPr="008F4E49" w:rsidRDefault="00CB35F4" w:rsidP="00BA6D46">
            <w:pPr>
              <w:jc w:val="center"/>
              <w:rPr>
                <w:sz w:val="18"/>
                <w:szCs w:val="18"/>
              </w:rPr>
            </w:pPr>
            <w:r w:rsidRPr="008F4E49">
              <w:rPr>
                <w:sz w:val="18"/>
                <w:szCs w:val="18"/>
              </w:rPr>
              <w:t>74.3</w:t>
            </w:r>
          </w:p>
          <w:p w14:paraId="196873F9" w14:textId="5F05B66D" w:rsidR="00CB35F4" w:rsidRPr="008F4E49" w:rsidRDefault="00CB35F4" w:rsidP="00BA6D46">
            <w:pPr>
              <w:jc w:val="center"/>
              <w:rPr>
                <w:sz w:val="18"/>
                <w:szCs w:val="18"/>
              </w:rPr>
            </w:pPr>
            <w:r w:rsidRPr="008F4E49">
              <w:rPr>
                <w:sz w:val="18"/>
                <w:szCs w:val="18"/>
              </w:rPr>
              <w:t>(9.4)</w:t>
            </w:r>
          </w:p>
        </w:tc>
      </w:tr>
      <w:tr w:rsidR="00124791" w:rsidRPr="008F4E49" w14:paraId="32946D41" w14:textId="77777777" w:rsidTr="00124791">
        <w:trPr>
          <w:trHeight w:val="300"/>
        </w:trPr>
        <w:tc>
          <w:tcPr>
            <w:tcW w:w="0" w:type="auto"/>
            <w:shd w:val="clear" w:color="auto" w:fill="auto"/>
            <w:noWrap/>
            <w:vAlign w:val="center"/>
            <w:hideMark/>
          </w:tcPr>
          <w:p w14:paraId="49C4B5CF" w14:textId="329D9BD8" w:rsidR="00CB35F4" w:rsidRPr="008F4E49" w:rsidRDefault="00CB35F4" w:rsidP="0030262E">
            <w:pPr>
              <w:rPr>
                <w:b/>
                <w:bCs/>
                <w:color w:val="000000"/>
                <w:sz w:val="18"/>
                <w:szCs w:val="18"/>
              </w:rPr>
            </w:pPr>
            <w:r w:rsidRPr="008F4E49">
              <w:rPr>
                <w:b/>
                <w:bCs/>
                <w:sz w:val="18"/>
                <w:szCs w:val="18"/>
              </w:rPr>
              <w:t>BMI (kg/m</w:t>
            </w:r>
            <w:r w:rsidRPr="008F4E49">
              <w:rPr>
                <w:b/>
                <w:bCs/>
                <w:sz w:val="18"/>
                <w:szCs w:val="18"/>
                <w:vertAlign w:val="superscript"/>
              </w:rPr>
              <w:t>2</w:t>
            </w:r>
            <w:r w:rsidRPr="008F4E49">
              <w:rPr>
                <w:b/>
                <w:bCs/>
                <w:sz w:val="18"/>
                <w:szCs w:val="18"/>
              </w:rPr>
              <w:t>)</w:t>
            </w:r>
          </w:p>
        </w:tc>
        <w:tc>
          <w:tcPr>
            <w:tcW w:w="0" w:type="auto"/>
            <w:shd w:val="clear" w:color="auto" w:fill="auto"/>
            <w:noWrap/>
            <w:vAlign w:val="center"/>
            <w:hideMark/>
          </w:tcPr>
          <w:p w14:paraId="6E64ED75" w14:textId="77777777" w:rsidR="00E260B3" w:rsidRPr="008F4E49" w:rsidRDefault="00CB35F4" w:rsidP="00BA6D46">
            <w:pPr>
              <w:jc w:val="center"/>
              <w:rPr>
                <w:sz w:val="18"/>
                <w:szCs w:val="18"/>
              </w:rPr>
            </w:pPr>
            <w:r w:rsidRPr="008F4E49">
              <w:rPr>
                <w:sz w:val="18"/>
                <w:szCs w:val="18"/>
              </w:rPr>
              <w:t>40.0</w:t>
            </w:r>
          </w:p>
          <w:p w14:paraId="1A7FA80F" w14:textId="206218FA" w:rsidR="00CB35F4" w:rsidRPr="008F4E49" w:rsidRDefault="00CB35F4" w:rsidP="00BA6D46">
            <w:pPr>
              <w:jc w:val="center"/>
              <w:rPr>
                <w:sz w:val="18"/>
                <w:szCs w:val="18"/>
              </w:rPr>
            </w:pPr>
            <w:r w:rsidRPr="008F4E49">
              <w:rPr>
                <w:sz w:val="18"/>
                <w:szCs w:val="18"/>
              </w:rPr>
              <w:t>(2.9)</w:t>
            </w:r>
          </w:p>
        </w:tc>
        <w:tc>
          <w:tcPr>
            <w:tcW w:w="0" w:type="auto"/>
            <w:shd w:val="clear" w:color="auto" w:fill="auto"/>
            <w:noWrap/>
            <w:vAlign w:val="center"/>
            <w:hideMark/>
          </w:tcPr>
          <w:p w14:paraId="7506FD07" w14:textId="77777777" w:rsidR="00E260B3" w:rsidRPr="008F4E49" w:rsidRDefault="00CB35F4" w:rsidP="00BA6D46">
            <w:pPr>
              <w:jc w:val="center"/>
              <w:rPr>
                <w:sz w:val="18"/>
                <w:szCs w:val="18"/>
              </w:rPr>
            </w:pPr>
            <w:r w:rsidRPr="008F4E49">
              <w:rPr>
                <w:sz w:val="18"/>
                <w:szCs w:val="18"/>
              </w:rPr>
              <w:t>36.8</w:t>
            </w:r>
          </w:p>
          <w:p w14:paraId="2E5F0378" w14:textId="03E4A127" w:rsidR="00CB35F4" w:rsidRPr="008F4E49" w:rsidRDefault="00CB35F4" w:rsidP="00BA6D46">
            <w:pPr>
              <w:jc w:val="center"/>
              <w:rPr>
                <w:sz w:val="18"/>
                <w:szCs w:val="18"/>
              </w:rPr>
            </w:pPr>
            <w:r w:rsidRPr="008F4E49">
              <w:rPr>
                <w:sz w:val="18"/>
                <w:szCs w:val="18"/>
              </w:rPr>
              <w:t>(2.8)</w:t>
            </w:r>
          </w:p>
        </w:tc>
        <w:tc>
          <w:tcPr>
            <w:tcW w:w="0" w:type="auto"/>
            <w:shd w:val="clear" w:color="auto" w:fill="auto"/>
            <w:noWrap/>
            <w:vAlign w:val="center"/>
            <w:hideMark/>
          </w:tcPr>
          <w:p w14:paraId="129FDC6B" w14:textId="77777777" w:rsidR="00E260B3" w:rsidRPr="008F4E49" w:rsidRDefault="00CB35F4" w:rsidP="00BA6D46">
            <w:pPr>
              <w:jc w:val="center"/>
              <w:rPr>
                <w:sz w:val="18"/>
                <w:szCs w:val="18"/>
              </w:rPr>
            </w:pPr>
            <w:r w:rsidRPr="008F4E49">
              <w:rPr>
                <w:sz w:val="18"/>
                <w:szCs w:val="18"/>
              </w:rPr>
              <w:t>33.0</w:t>
            </w:r>
          </w:p>
          <w:p w14:paraId="0E14D908" w14:textId="3C4087A0" w:rsidR="00CB35F4" w:rsidRPr="008F4E49" w:rsidRDefault="00CB35F4" w:rsidP="00BA6D46">
            <w:pPr>
              <w:jc w:val="center"/>
              <w:rPr>
                <w:sz w:val="18"/>
                <w:szCs w:val="18"/>
              </w:rPr>
            </w:pPr>
            <w:r w:rsidRPr="008F4E49">
              <w:rPr>
                <w:sz w:val="18"/>
                <w:szCs w:val="18"/>
              </w:rPr>
              <w:t>(3.0)</w:t>
            </w:r>
          </w:p>
        </w:tc>
        <w:tc>
          <w:tcPr>
            <w:tcW w:w="0" w:type="auto"/>
            <w:shd w:val="clear" w:color="auto" w:fill="auto"/>
            <w:noWrap/>
            <w:vAlign w:val="center"/>
            <w:hideMark/>
          </w:tcPr>
          <w:p w14:paraId="1A021C0B" w14:textId="77777777" w:rsidR="00E260B3" w:rsidRPr="008F4E49" w:rsidRDefault="00CB35F4" w:rsidP="00BA6D46">
            <w:pPr>
              <w:jc w:val="center"/>
              <w:rPr>
                <w:sz w:val="18"/>
                <w:szCs w:val="18"/>
              </w:rPr>
            </w:pPr>
            <w:r w:rsidRPr="008F4E49">
              <w:rPr>
                <w:sz w:val="18"/>
                <w:szCs w:val="18"/>
              </w:rPr>
              <w:t>29.1</w:t>
            </w:r>
          </w:p>
          <w:p w14:paraId="50D6B17E" w14:textId="69BD30B2" w:rsidR="00CB35F4" w:rsidRPr="008F4E49" w:rsidRDefault="00CB35F4" w:rsidP="00BA6D46">
            <w:pPr>
              <w:jc w:val="center"/>
              <w:rPr>
                <w:sz w:val="18"/>
                <w:szCs w:val="18"/>
              </w:rPr>
            </w:pPr>
            <w:r w:rsidRPr="008F4E49">
              <w:rPr>
                <w:sz w:val="18"/>
                <w:szCs w:val="18"/>
              </w:rPr>
              <w:t>(3.0)</w:t>
            </w:r>
          </w:p>
        </w:tc>
        <w:tc>
          <w:tcPr>
            <w:tcW w:w="0" w:type="auto"/>
            <w:shd w:val="clear" w:color="auto" w:fill="auto"/>
            <w:noWrap/>
            <w:vAlign w:val="center"/>
            <w:hideMark/>
          </w:tcPr>
          <w:p w14:paraId="324E767E" w14:textId="77777777" w:rsidR="00E260B3" w:rsidRPr="008F4E49" w:rsidRDefault="00CB35F4" w:rsidP="00BA6D46">
            <w:pPr>
              <w:jc w:val="center"/>
              <w:rPr>
                <w:sz w:val="18"/>
                <w:szCs w:val="18"/>
              </w:rPr>
            </w:pPr>
            <w:r w:rsidRPr="008F4E49">
              <w:rPr>
                <w:sz w:val="18"/>
                <w:szCs w:val="18"/>
              </w:rPr>
              <w:t>26.5</w:t>
            </w:r>
          </w:p>
          <w:p w14:paraId="57640158" w14:textId="778B33C8" w:rsidR="00CB35F4" w:rsidRPr="008F4E49" w:rsidRDefault="00CB35F4" w:rsidP="00BA6D46">
            <w:pPr>
              <w:jc w:val="center"/>
              <w:rPr>
                <w:sz w:val="18"/>
                <w:szCs w:val="18"/>
              </w:rPr>
            </w:pPr>
            <w:r w:rsidRPr="008F4E49">
              <w:rPr>
                <w:sz w:val="18"/>
                <w:szCs w:val="18"/>
              </w:rPr>
              <w:t>(3.0)</w:t>
            </w:r>
          </w:p>
        </w:tc>
      </w:tr>
      <w:tr w:rsidR="00124791" w:rsidRPr="008F4E49" w14:paraId="061EC32D" w14:textId="77777777" w:rsidTr="00124791">
        <w:trPr>
          <w:trHeight w:val="300"/>
        </w:trPr>
        <w:tc>
          <w:tcPr>
            <w:tcW w:w="0" w:type="auto"/>
            <w:shd w:val="clear" w:color="auto" w:fill="auto"/>
            <w:noWrap/>
            <w:vAlign w:val="center"/>
            <w:hideMark/>
          </w:tcPr>
          <w:p w14:paraId="033019C1" w14:textId="6F570F9E" w:rsidR="00CB35F4" w:rsidRPr="008F4E49" w:rsidRDefault="00CB35F4" w:rsidP="0030262E">
            <w:pPr>
              <w:rPr>
                <w:b/>
                <w:bCs/>
                <w:color w:val="000000"/>
                <w:sz w:val="18"/>
                <w:szCs w:val="18"/>
              </w:rPr>
            </w:pPr>
            <w:r w:rsidRPr="008F4E49">
              <w:rPr>
                <w:b/>
                <w:bCs/>
                <w:sz w:val="18"/>
                <w:szCs w:val="18"/>
              </w:rPr>
              <w:t>Waist circumference (cm)</w:t>
            </w:r>
          </w:p>
        </w:tc>
        <w:tc>
          <w:tcPr>
            <w:tcW w:w="0" w:type="auto"/>
            <w:shd w:val="clear" w:color="auto" w:fill="auto"/>
            <w:noWrap/>
            <w:vAlign w:val="center"/>
            <w:hideMark/>
          </w:tcPr>
          <w:p w14:paraId="134863D6" w14:textId="77777777" w:rsidR="00E260B3" w:rsidRPr="008F4E49" w:rsidRDefault="00CB35F4" w:rsidP="00BA6D46">
            <w:pPr>
              <w:jc w:val="center"/>
              <w:rPr>
                <w:sz w:val="18"/>
                <w:szCs w:val="18"/>
              </w:rPr>
            </w:pPr>
            <w:r w:rsidRPr="008F4E49">
              <w:rPr>
                <w:sz w:val="18"/>
                <w:szCs w:val="18"/>
              </w:rPr>
              <w:t>115.2</w:t>
            </w:r>
          </w:p>
          <w:p w14:paraId="6758AAFF" w14:textId="6970465E" w:rsidR="00CB35F4" w:rsidRPr="008F4E49" w:rsidRDefault="00CB35F4" w:rsidP="00BA6D46">
            <w:pPr>
              <w:jc w:val="center"/>
              <w:rPr>
                <w:sz w:val="18"/>
                <w:szCs w:val="18"/>
              </w:rPr>
            </w:pPr>
            <w:r w:rsidRPr="008F4E49">
              <w:rPr>
                <w:sz w:val="18"/>
                <w:szCs w:val="18"/>
              </w:rPr>
              <w:t>(11.0)</w:t>
            </w:r>
          </w:p>
        </w:tc>
        <w:tc>
          <w:tcPr>
            <w:tcW w:w="0" w:type="auto"/>
            <w:shd w:val="clear" w:color="auto" w:fill="auto"/>
            <w:noWrap/>
            <w:vAlign w:val="center"/>
            <w:hideMark/>
          </w:tcPr>
          <w:p w14:paraId="7ADE9F43" w14:textId="77777777" w:rsidR="00E260B3" w:rsidRPr="008F4E49" w:rsidRDefault="00CB35F4" w:rsidP="00BA6D46">
            <w:pPr>
              <w:jc w:val="center"/>
              <w:rPr>
                <w:sz w:val="18"/>
                <w:szCs w:val="18"/>
              </w:rPr>
            </w:pPr>
            <w:r w:rsidRPr="008F4E49">
              <w:rPr>
                <w:sz w:val="18"/>
                <w:szCs w:val="18"/>
              </w:rPr>
              <w:t>111.2</w:t>
            </w:r>
          </w:p>
          <w:p w14:paraId="4FA4E715" w14:textId="51350A72" w:rsidR="00CB35F4" w:rsidRPr="008F4E49" w:rsidRDefault="00CB35F4" w:rsidP="00BA6D46">
            <w:pPr>
              <w:jc w:val="center"/>
              <w:rPr>
                <w:sz w:val="18"/>
                <w:szCs w:val="18"/>
              </w:rPr>
            </w:pPr>
            <w:r w:rsidRPr="008F4E49">
              <w:rPr>
                <w:sz w:val="18"/>
                <w:szCs w:val="18"/>
              </w:rPr>
              <w:t>(10.9)</w:t>
            </w:r>
          </w:p>
        </w:tc>
        <w:tc>
          <w:tcPr>
            <w:tcW w:w="0" w:type="auto"/>
            <w:shd w:val="clear" w:color="auto" w:fill="auto"/>
            <w:noWrap/>
            <w:vAlign w:val="center"/>
            <w:hideMark/>
          </w:tcPr>
          <w:p w14:paraId="02EFE789" w14:textId="77777777" w:rsidR="00E260B3" w:rsidRPr="008F4E49" w:rsidRDefault="00CB35F4" w:rsidP="00BA6D46">
            <w:pPr>
              <w:jc w:val="center"/>
              <w:rPr>
                <w:sz w:val="18"/>
                <w:szCs w:val="18"/>
              </w:rPr>
            </w:pPr>
            <w:r w:rsidRPr="008F4E49">
              <w:rPr>
                <w:sz w:val="18"/>
                <w:szCs w:val="18"/>
              </w:rPr>
              <w:t>100.6</w:t>
            </w:r>
          </w:p>
          <w:p w14:paraId="0441F76F" w14:textId="04E5E787" w:rsidR="00CB35F4" w:rsidRPr="008F4E49" w:rsidRDefault="00CB35F4" w:rsidP="00BA6D46">
            <w:pPr>
              <w:jc w:val="center"/>
              <w:rPr>
                <w:sz w:val="18"/>
                <w:szCs w:val="18"/>
              </w:rPr>
            </w:pPr>
            <w:r w:rsidRPr="008F4E49">
              <w:rPr>
                <w:sz w:val="18"/>
                <w:szCs w:val="18"/>
              </w:rPr>
              <w:t>(16.0)</w:t>
            </w:r>
          </w:p>
        </w:tc>
        <w:tc>
          <w:tcPr>
            <w:tcW w:w="0" w:type="auto"/>
            <w:shd w:val="clear" w:color="auto" w:fill="auto"/>
            <w:noWrap/>
            <w:vAlign w:val="center"/>
            <w:hideMark/>
          </w:tcPr>
          <w:p w14:paraId="082F921F" w14:textId="77777777" w:rsidR="00E260B3" w:rsidRPr="008F4E49" w:rsidRDefault="00CB35F4" w:rsidP="00BA6D46">
            <w:pPr>
              <w:jc w:val="center"/>
              <w:rPr>
                <w:sz w:val="18"/>
                <w:szCs w:val="18"/>
              </w:rPr>
            </w:pPr>
            <w:r w:rsidRPr="008F4E49">
              <w:rPr>
                <w:sz w:val="18"/>
                <w:szCs w:val="18"/>
              </w:rPr>
              <w:t>93.9</w:t>
            </w:r>
          </w:p>
          <w:p w14:paraId="71BE18E4" w14:textId="55A0782F" w:rsidR="00CB35F4" w:rsidRPr="008F4E49" w:rsidRDefault="00CB35F4" w:rsidP="00BA6D46">
            <w:pPr>
              <w:jc w:val="center"/>
              <w:rPr>
                <w:sz w:val="18"/>
                <w:szCs w:val="18"/>
              </w:rPr>
            </w:pPr>
            <w:r w:rsidRPr="008F4E49">
              <w:rPr>
                <w:sz w:val="18"/>
                <w:szCs w:val="18"/>
              </w:rPr>
              <w:t>(12.4)</w:t>
            </w:r>
          </w:p>
        </w:tc>
        <w:tc>
          <w:tcPr>
            <w:tcW w:w="0" w:type="auto"/>
            <w:shd w:val="clear" w:color="auto" w:fill="auto"/>
            <w:noWrap/>
            <w:vAlign w:val="center"/>
            <w:hideMark/>
          </w:tcPr>
          <w:p w14:paraId="18374556" w14:textId="77777777" w:rsidR="00E260B3" w:rsidRPr="008F4E49" w:rsidRDefault="00CB35F4" w:rsidP="00BA6D46">
            <w:pPr>
              <w:jc w:val="center"/>
              <w:rPr>
                <w:sz w:val="18"/>
                <w:szCs w:val="18"/>
              </w:rPr>
            </w:pPr>
            <w:r w:rsidRPr="008F4E49">
              <w:rPr>
                <w:sz w:val="18"/>
                <w:szCs w:val="18"/>
              </w:rPr>
              <w:t>91.2</w:t>
            </w:r>
          </w:p>
          <w:p w14:paraId="24CDCC2E" w14:textId="22A46805" w:rsidR="00CB35F4" w:rsidRPr="008F4E49" w:rsidRDefault="00CB35F4" w:rsidP="00BA6D46">
            <w:pPr>
              <w:jc w:val="center"/>
              <w:rPr>
                <w:sz w:val="18"/>
                <w:szCs w:val="18"/>
              </w:rPr>
            </w:pPr>
            <w:r w:rsidRPr="008F4E49">
              <w:rPr>
                <w:sz w:val="18"/>
                <w:szCs w:val="18"/>
              </w:rPr>
              <w:t>(9.7)</w:t>
            </w:r>
          </w:p>
        </w:tc>
      </w:tr>
      <w:tr w:rsidR="00124791" w:rsidRPr="008F4E49" w14:paraId="404EDDF7" w14:textId="77777777" w:rsidTr="00124791">
        <w:trPr>
          <w:trHeight w:val="300"/>
        </w:trPr>
        <w:tc>
          <w:tcPr>
            <w:tcW w:w="0" w:type="auto"/>
            <w:shd w:val="clear" w:color="auto" w:fill="auto"/>
            <w:noWrap/>
            <w:vAlign w:val="center"/>
            <w:hideMark/>
          </w:tcPr>
          <w:p w14:paraId="65324D3E" w14:textId="77777777" w:rsidR="00CB35F4" w:rsidRPr="008F4E49" w:rsidRDefault="00CB35F4" w:rsidP="0030262E">
            <w:pPr>
              <w:rPr>
                <w:b/>
                <w:bCs/>
                <w:sz w:val="18"/>
                <w:szCs w:val="18"/>
              </w:rPr>
            </w:pPr>
            <w:r w:rsidRPr="008F4E49">
              <w:rPr>
                <w:b/>
                <w:bCs/>
                <w:sz w:val="18"/>
                <w:szCs w:val="18"/>
              </w:rPr>
              <w:t>%EBMIL</w:t>
            </w:r>
          </w:p>
        </w:tc>
        <w:tc>
          <w:tcPr>
            <w:tcW w:w="0" w:type="auto"/>
            <w:shd w:val="clear" w:color="auto" w:fill="auto"/>
            <w:noWrap/>
            <w:vAlign w:val="center"/>
            <w:hideMark/>
          </w:tcPr>
          <w:p w14:paraId="0E745F40" w14:textId="77777777" w:rsidR="00B80141" w:rsidRPr="008F4E49" w:rsidRDefault="00B80141" w:rsidP="00BA6D46">
            <w:pPr>
              <w:jc w:val="center"/>
              <w:rPr>
                <w:sz w:val="18"/>
                <w:szCs w:val="18"/>
              </w:rPr>
            </w:pPr>
            <w:r w:rsidRPr="008F4E49">
              <w:rPr>
                <w:sz w:val="18"/>
                <w:szCs w:val="18"/>
              </w:rPr>
              <w:t>0.0</w:t>
            </w:r>
          </w:p>
          <w:p w14:paraId="55CA30B1" w14:textId="42DC09E5" w:rsidR="00CB35F4" w:rsidRPr="008F4E49" w:rsidRDefault="00B80141" w:rsidP="00BA6D46">
            <w:pPr>
              <w:jc w:val="center"/>
              <w:rPr>
                <w:sz w:val="18"/>
                <w:szCs w:val="18"/>
              </w:rPr>
            </w:pPr>
            <w:r w:rsidRPr="008F4E49">
              <w:rPr>
                <w:sz w:val="18"/>
                <w:szCs w:val="18"/>
              </w:rPr>
              <w:t>(0.0)</w:t>
            </w:r>
          </w:p>
        </w:tc>
        <w:tc>
          <w:tcPr>
            <w:tcW w:w="0" w:type="auto"/>
            <w:shd w:val="clear" w:color="auto" w:fill="auto"/>
            <w:noWrap/>
            <w:vAlign w:val="center"/>
            <w:hideMark/>
          </w:tcPr>
          <w:p w14:paraId="4B554FA8" w14:textId="77777777" w:rsidR="00E260B3" w:rsidRPr="008F4E49" w:rsidRDefault="00CB35F4" w:rsidP="00BA6D46">
            <w:pPr>
              <w:jc w:val="center"/>
              <w:rPr>
                <w:sz w:val="18"/>
                <w:szCs w:val="18"/>
              </w:rPr>
            </w:pPr>
            <w:r w:rsidRPr="008F4E49">
              <w:rPr>
                <w:sz w:val="18"/>
                <w:szCs w:val="18"/>
              </w:rPr>
              <w:t>22.6</w:t>
            </w:r>
          </w:p>
          <w:p w14:paraId="48BAE917" w14:textId="51BFEF8A" w:rsidR="00CB35F4" w:rsidRPr="008F4E49" w:rsidRDefault="00CB35F4" w:rsidP="00BA6D46">
            <w:pPr>
              <w:jc w:val="center"/>
              <w:rPr>
                <w:sz w:val="18"/>
                <w:szCs w:val="18"/>
              </w:rPr>
            </w:pPr>
            <w:r w:rsidRPr="008F4E49">
              <w:rPr>
                <w:sz w:val="18"/>
                <w:szCs w:val="18"/>
              </w:rPr>
              <w:t>(6.4)</w:t>
            </w:r>
          </w:p>
        </w:tc>
        <w:tc>
          <w:tcPr>
            <w:tcW w:w="0" w:type="auto"/>
            <w:shd w:val="clear" w:color="auto" w:fill="auto"/>
            <w:noWrap/>
            <w:vAlign w:val="center"/>
            <w:hideMark/>
          </w:tcPr>
          <w:p w14:paraId="342A101F" w14:textId="77777777" w:rsidR="00E260B3" w:rsidRPr="008F4E49" w:rsidRDefault="00CB35F4" w:rsidP="00BA6D46">
            <w:pPr>
              <w:jc w:val="center"/>
              <w:rPr>
                <w:sz w:val="18"/>
                <w:szCs w:val="18"/>
              </w:rPr>
            </w:pPr>
            <w:r w:rsidRPr="008F4E49">
              <w:rPr>
                <w:sz w:val="18"/>
                <w:szCs w:val="18"/>
              </w:rPr>
              <w:t>48.3</w:t>
            </w:r>
          </w:p>
          <w:p w14:paraId="458CFBAF" w14:textId="2867E0DC" w:rsidR="00CB35F4" w:rsidRPr="008F4E49" w:rsidRDefault="00CB35F4" w:rsidP="00BA6D46">
            <w:pPr>
              <w:jc w:val="center"/>
              <w:rPr>
                <w:sz w:val="18"/>
                <w:szCs w:val="18"/>
              </w:rPr>
            </w:pPr>
            <w:r w:rsidRPr="008F4E49">
              <w:rPr>
                <w:sz w:val="18"/>
                <w:szCs w:val="18"/>
              </w:rPr>
              <w:t>(11.7)</w:t>
            </w:r>
          </w:p>
        </w:tc>
        <w:tc>
          <w:tcPr>
            <w:tcW w:w="0" w:type="auto"/>
            <w:shd w:val="clear" w:color="auto" w:fill="auto"/>
            <w:noWrap/>
            <w:vAlign w:val="center"/>
            <w:hideMark/>
          </w:tcPr>
          <w:p w14:paraId="6DA914A2" w14:textId="77777777" w:rsidR="00E260B3" w:rsidRPr="008F4E49" w:rsidRDefault="00CB35F4" w:rsidP="00BA6D46">
            <w:pPr>
              <w:jc w:val="center"/>
              <w:rPr>
                <w:sz w:val="18"/>
                <w:szCs w:val="18"/>
              </w:rPr>
            </w:pPr>
            <w:r w:rsidRPr="008F4E49">
              <w:rPr>
                <w:sz w:val="18"/>
                <w:szCs w:val="18"/>
              </w:rPr>
              <w:t>74.9</w:t>
            </w:r>
          </w:p>
          <w:p w14:paraId="4CA04ABB" w14:textId="689D17DB" w:rsidR="00CB35F4" w:rsidRPr="008F4E49" w:rsidRDefault="00CB35F4" w:rsidP="00BA6D46">
            <w:pPr>
              <w:jc w:val="center"/>
              <w:rPr>
                <w:sz w:val="18"/>
                <w:szCs w:val="18"/>
              </w:rPr>
            </w:pPr>
            <w:r w:rsidRPr="008F4E49">
              <w:rPr>
                <w:sz w:val="18"/>
                <w:szCs w:val="18"/>
              </w:rPr>
              <w:t>(20.3)</w:t>
            </w:r>
          </w:p>
        </w:tc>
        <w:tc>
          <w:tcPr>
            <w:tcW w:w="0" w:type="auto"/>
            <w:shd w:val="clear" w:color="auto" w:fill="auto"/>
            <w:noWrap/>
            <w:vAlign w:val="center"/>
            <w:hideMark/>
          </w:tcPr>
          <w:p w14:paraId="1256F73D" w14:textId="77777777" w:rsidR="00E260B3" w:rsidRPr="008F4E49" w:rsidRDefault="00CB35F4" w:rsidP="00BA6D46">
            <w:pPr>
              <w:jc w:val="center"/>
              <w:rPr>
                <w:sz w:val="18"/>
                <w:szCs w:val="18"/>
              </w:rPr>
            </w:pPr>
            <w:r w:rsidRPr="008F4E49">
              <w:rPr>
                <w:sz w:val="18"/>
                <w:szCs w:val="18"/>
              </w:rPr>
              <w:t>92.5</w:t>
            </w:r>
          </w:p>
          <w:p w14:paraId="3C5FBFD3" w14:textId="0CC8E71D" w:rsidR="00CB35F4" w:rsidRPr="008F4E49" w:rsidRDefault="00CB35F4" w:rsidP="00BA6D46">
            <w:pPr>
              <w:jc w:val="center"/>
              <w:rPr>
                <w:sz w:val="18"/>
                <w:szCs w:val="18"/>
              </w:rPr>
            </w:pPr>
            <w:r w:rsidRPr="008F4E49">
              <w:rPr>
                <w:sz w:val="18"/>
                <w:szCs w:val="18"/>
              </w:rPr>
              <w:t>(19.3)</w:t>
            </w:r>
          </w:p>
        </w:tc>
      </w:tr>
      <w:tr w:rsidR="00124791" w:rsidRPr="008F4E49" w14:paraId="01BC154D" w14:textId="77777777" w:rsidTr="00124791">
        <w:trPr>
          <w:trHeight w:val="300"/>
        </w:trPr>
        <w:tc>
          <w:tcPr>
            <w:tcW w:w="0" w:type="auto"/>
            <w:shd w:val="clear" w:color="auto" w:fill="auto"/>
            <w:noWrap/>
            <w:vAlign w:val="center"/>
            <w:hideMark/>
          </w:tcPr>
          <w:p w14:paraId="2CA61E2E" w14:textId="77777777" w:rsidR="00CB35F4" w:rsidRPr="008F4E49" w:rsidRDefault="00CB35F4" w:rsidP="0030262E">
            <w:pPr>
              <w:rPr>
                <w:b/>
                <w:bCs/>
                <w:sz w:val="18"/>
                <w:szCs w:val="18"/>
              </w:rPr>
            </w:pPr>
            <w:r w:rsidRPr="008F4E49">
              <w:rPr>
                <w:b/>
                <w:bCs/>
                <w:sz w:val="18"/>
                <w:szCs w:val="18"/>
              </w:rPr>
              <w:t>%TWL</w:t>
            </w:r>
          </w:p>
        </w:tc>
        <w:tc>
          <w:tcPr>
            <w:tcW w:w="0" w:type="auto"/>
            <w:shd w:val="clear" w:color="auto" w:fill="auto"/>
            <w:noWrap/>
            <w:vAlign w:val="center"/>
            <w:hideMark/>
          </w:tcPr>
          <w:p w14:paraId="69CB7E56" w14:textId="77777777" w:rsidR="00B80141" w:rsidRPr="008F4E49" w:rsidRDefault="00B80141" w:rsidP="00BA6D46">
            <w:pPr>
              <w:jc w:val="center"/>
              <w:rPr>
                <w:sz w:val="18"/>
                <w:szCs w:val="18"/>
              </w:rPr>
            </w:pPr>
            <w:r w:rsidRPr="008F4E49">
              <w:rPr>
                <w:sz w:val="18"/>
                <w:szCs w:val="18"/>
              </w:rPr>
              <w:t>0.0</w:t>
            </w:r>
          </w:p>
          <w:p w14:paraId="7BE08F31" w14:textId="6651C3A5" w:rsidR="00CB35F4" w:rsidRPr="008F4E49" w:rsidRDefault="00B80141" w:rsidP="00BA6D46">
            <w:pPr>
              <w:jc w:val="center"/>
              <w:rPr>
                <w:sz w:val="18"/>
                <w:szCs w:val="18"/>
              </w:rPr>
            </w:pPr>
            <w:r w:rsidRPr="008F4E49">
              <w:rPr>
                <w:sz w:val="18"/>
                <w:szCs w:val="18"/>
              </w:rPr>
              <w:t>(0.0)</w:t>
            </w:r>
          </w:p>
        </w:tc>
        <w:tc>
          <w:tcPr>
            <w:tcW w:w="0" w:type="auto"/>
            <w:shd w:val="clear" w:color="auto" w:fill="auto"/>
            <w:noWrap/>
            <w:vAlign w:val="center"/>
            <w:hideMark/>
          </w:tcPr>
          <w:p w14:paraId="33223BD9" w14:textId="77777777" w:rsidR="00E260B3" w:rsidRPr="008F4E49" w:rsidRDefault="00CB35F4" w:rsidP="00BA6D46">
            <w:pPr>
              <w:jc w:val="center"/>
              <w:rPr>
                <w:sz w:val="18"/>
                <w:szCs w:val="18"/>
              </w:rPr>
            </w:pPr>
            <w:r w:rsidRPr="008F4E49">
              <w:rPr>
                <w:sz w:val="18"/>
                <w:szCs w:val="18"/>
              </w:rPr>
              <w:t>8.4</w:t>
            </w:r>
          </w:p>
          <w:p w14:paraId="70E24BC0" w14:textId="314159E4" w:rsidR="00CB35F4" w:rsidRPr="008F4E49" w:rsidRDefault="00CB35F4" w:rsidP="00BA6D46">
            <w:pPr>
              <w:jc w:val="center"/>
              <w:rPr>
                <w:sz w:val="18"/>
                <w:szCs w:val="18"/>
              </w:rPr>
            </w:pPr>
            <w:r w:rsidRPr="008F4E49">
              <w:rPr>
                <w:sz w:val="18"/>
                <w:szCs w:val="18"/>
              </w:rPr>
              <w:t>(2.3)</w:t>
            </w:r>
          </w:p>
        </w:tc>
        <w:tc>
          <w:tcPr>
            <w:tcW w:w="0" w:type="auto"/>
            <w:shd w:val="clear" w:color="auto" w:fill="auto"/>
            <w:noWrap/>
            <w:vAlign w:val="center"/>
            <w:hideMark/>
          </w:tcPr>
          <w:p w14:paraId="30C0E15E" w14:textId="77777777" w:rsidR="00E260B3" w:rsidRPr="008F4E49" w:rsidRDefault="00CB35F4" w:rsidP="00BA6D46">
            <w:pPr>
              <w:jc w:val="center"/>
              <w:rPr>
                <w:sz w:val="18"/>
                <w:szCs w:val="18"/>
              </w:rPr>
            </w:pPr>
            <w:r w:rsidRPr="008F4E49">
              <w:rPr>
                <w:sz w:val="18"/>
                <w:szCs w:val="18"/>
              </w:rPr>
              <w:t>17.5</w:t>
            </w:r>
          </w:p>
          <w:p w14:paraId="3480F5D1" w14:textId="77AFDD12" w:rsidR="00CB35F4" w:rsidRPr="008F4E49" w:rsidRDefault="00CB35F4" w:rsidP="00BA6D46">
            <w:pPr>
              <w:jc w:val="center"/>
              <w:rPr>
                <w:sz w:val="18"/>
                <w:szCs w:val="18"/>
              </w:rPr>
            </w:pPr>
            <w:r w:rsidRPr="008F4E49">
              <w:rPr>
                <w:sz w:val="18"/>
                <w:szCs w:val="18"/>
              </w:rPr>
              <w:t>(2.8)</w:t>
            </w:r>
          </w:p>
        </w:tc>
        <w:tc>
          <w:tcPr>
            <w:tcW w:w="0" w:type="auto"/>
            <w:shd w:val="clear" w:color="auto" w:fill="auto"/>
            <w:noWrap/>
            <w:vAlign w:val="center"/>
            <w:hideMark/>
          </w:tcPr>
          <w:p w14:paraId="5990B8FA" w14:textId="77777777" w:rsidR="00E260B3" w:rsidRPr="008F4E49" w:rsidRDefault="00CB35F4" w:rsidP="00BA6D46">
            <w:pPr>
              <w:jc w:val="center"/>
              <w:rPr>
                <w:sz w:val="18"/>
                <w:szCs w:val="18"/>
              </w:rPr>
            </w:pPr>
            <w:r w:rsidRPr="008F4E49">
              <w:rPr>
                <w:sz w:val="18"/>
                <w:szCs w:val="18"/>
              </w:rPr>
              <w:t>27.3</w:t>
            </w:r>
          </w:p>
          <w:p w14:paraId="52633083" w14:textId="7F28C168" w:rsidR="00CB35F4" w:rsidRPr="008F4E49" w:rsidRDefault="00CB35F4" w:rsidP="00BA6D46">
            <w:pPr>
              <w:jc w:val="center"/>
              <w:rPr>
                <w:sz w:val="18"/>
                <w:szCs w:val="18"/>
              </w:rPr>
            </w:pPr>
            <w:r w:rsidRPr="008F4E49">
              <w:rPr>
                <w:sz w:val="18"/>
                <w:szCs w:val="18"/>
              </w:rPr>
              <w:t>(5.7)</w:t>
            </w:r>
          </w:p>
        </w:tc>
        <w:tc>
          <w:tcPr>
            <w:tcW w:w="0" w:type="auto"/>
            <w:shd w:val="clear" w:color="auto" w:fill="auto"/>
            <w:noWrap/>
            <w:vAlign w:val="center"/>
            <w:hideMark/>
          </w:tcPr>
          <w:p w14:paraId="68385744" w14:textId="77777777" w:rsidR="00E260B3" w:rsidRPr="008F4E49" w:rsidRDefault="00CB35F4" w:rsidP="00BA6D46">
            <w:pPr>
              <w:jc w:val="center"/>
              <w:rPr>
                <w:sz w:val="18"/>
                <w:szCs w:val="18"/>
              </w:rPr>
            </w:pPr>
            <w:r w:rsidRPr="008F4E49">
              <w:rPr>
                <w:sz w:val="18"/>
                <w:szCs w:val="18"/>
              </w:rPr>
              <w:t>33.5</w:t>
            </w:r>
          </w:p>
          <w:p w14:paraId="4248E669" w14:textId="1589F2E7" w:rsidR="00CB35F4" w:rsidRPr="008F4E49" w:rsidRDefault="00CB35F4" w:rsidP="00BA6D46">
            <w:pPr>
              <w:jc w:val="center"/>
              <w:rPr>
                <w:sz w:val="18"/>
                <w:szCs w:val="18"/>
              </w:rPr>
            </w:pPr>
            <w:r w:rsidRPr="008F4E49">
              <w:rPr>
                <w:sz w:val="18"/>
                <w:szCs w:val="18"/>
              </w:rPr>
              <w:t>(5.6)</w:t>
            </w:r>
          </w:p>
        </w:tc>
      </w:tr>
      <w:tr w:rsidR="00791511" w:rsidRPr="008F4E49" w14:paraId="48362041" w14:textId="77777777" w:rsidTr="00124791">
        <w:trPr>
          <w:trHeight w:val="300"/>
        </w:trPr>
        <w:tc>
          <w:tcPr>
            <w:tcW w:w="0" w:type="auto"/>
            <w:gridSpan w:val="6"/>
            <w:shd w:val="clear" w:color="auto" w:fill="auto"/>
            <w:noWrap/>
            <w:vAlign w:val="center"/>
          </w:tcPr>
          <w:p w14:paraId="0E985D14" w14:textId="77777777" w:rsidR="00791511" w:rsidRPr="008F4E49" w:rsidRDefault="00791511" w:rsidP="0030262E">
            <w:pPr>
              <w:rPr>
                <w:sz w:val="18"/>
                <w:szCs w:val="18"/>
              </w:rPr>
            </w:pPr>
            <w:r w:rsidRPr="008F4E49">
              <w:rPr>
                <w:sz w:val="18"/>
                <w:szCs w:val="18"/>
              </w:rPr>
              <w:t xml:space="preserve">Abbreviations: </w:t>
            </w:r>
            <w:r w:rsidRPr="008F4E49">
              <w:rPr>
                <w:b/>
                <w:bCs/>
                <w:sz w:val="18"/>
                <w:szCs w:val="18"/>
              </w:rPr>
              <w:t>BMI</w:t>
            </w:r>
            <w:r w:rsidRPr="008F4E49">
              <w:rPr>
                <w:sz w:val="18"/>
                <w:szCs w:val="18"/>
              </w:rPr>
              <w:t>, Body Mass Index;</w:t>
            </w:r>
            <w:r w:rsidR="008231D0" w:rsidRPr="008F4E49">
              <w:rPr>
                <w:sz w:val="18"/>
                <w:szCs w:val="18"/>
              </w:rPr>
              <w:t xml:space="preserve"> </w:t>
            </w:r>
            <w:r w:rsidR="008231D0" w:rsidRPr="008F4E49">
              <w:rPr>
                <w:b/>
                <w:bCs/>
                <w:sz w:val="18"/>
                <w:szCs w:val="18"/>
              </w:rPr>
              <w:t>RYGB</w:t>
            </w:r>
            <w:r w:rsidR="008231D0" w:rsidRPr="008F4E49">
              <w:rPr>
                <w:sz w:val="18"/>
                <w:szCs w:val="18"/>
              </w:rPr>
              <w:t>, Roux-en-Y Gastric Bypass;</w:t>
            </w:r>
            <w:r w:rsidRPr="008F4E49">
              <w:rPr>
                <w:sz w:val="18"/>
                <w:szCs w:val="18"/>
              </w:rPr>
              <w:t xml:space="preserve"> </w:t>
            </w:r>
            <w:r w:rsidRPr="008F4E49">
              <w:rPr>
                <w:b/>
                <w:bCs/>
                <w:sz w:val="18"/>
                <w:szCs w:val="18"/>
              </w:rPr>
              <w:t>%EBMIL</w:t>
            </w:r>
            <w:r w:rsidRPr="008F4E49">
              <w:rPr>
                <w:sz w:val="18"/>
                <w:szCs w:val="18"/>
              </w:rPr>
              <w:t xml:space="preserve">, Percentage Excess Body Mass Index Loss; </w:t>
            </w:r>
            <w:r w:rsidRPr="008F4E49">
              <w:rPr>
                <w:b/>
                <w:bCs/>
                <w:sz w:val="18"/>
                <w:szCs w:val="18"/>
              </w:rPr>
              <w:t>%TWL</w:t>
            </w:r>
            <w:r w:rsidRPr="008F4E49">
              <w:rPr>
                <w:sz w:val="18"/>
                <w:szCs w:val="18"/>
              </w:rPr>
              <w:t>, Percentage Total Weight Loss.</w:t>
            </w:r>
          </w:p>
          <w:p w14:paraId="118220EF" w14:textId="4750C3C3" w:rsidR="00784637" w:rsidRPr="008F4E49" w:rsidRDefault="00784637" w:rsidP="0030262E">
            <w:pPr>
              <w:rPr>
                <w:i/>
                <w:iCs/>
                <w:color w:val="000000"/>
                <w:sz w:val="18"/>
                <w:szCs w:val="18"/>
              </w:rPr>
            </w:pPr>
            <w:r w:rsidRPr="008F4E49">
              <w:rPr>
                <w:i/>
                <w:iCs/>
                <w:sz w:val="18"/>
                <w:szCs w:val="18"/>
                <w:lang w:val="en-GB"/>
              </w:rPr>
              <w:t>*</w:t>
            </w:r>
            <w:r w:rsidRPr="008F4E49">
              <w:rPr>
                <w:sz w:val="18"/>
                <w:szCs w:val="18"/>
                <w:lang w:val="en-GB"/>
              </w:rPr>
              <w:t xml:space="preserve"> Mean (SD). SD, standard deviation.</w:t>
            </w:r>
          </w:p>
        </w:tc>
      </w:tr>
    </w:tbl>
    <w:p w14:paraId="1C8CAC9A" w14:textId="1A421803" w:rsidR="00CB35F4" w:rsidRPr="00344397" w:rsidRDefault="00CB35F4" w:rsidP="0030262E"/>
    <w:p w14:paraId="365DDEA5" w14:textId="6BAC4293" w:rsidR="00413E86" w:rsidRDefault="00784637" w:rsidP="0030262E">
      <w:r w:rsidRPr="00344397">
        <w:br w:type="page"/>
      </w:r>
    </w:p>
    <w:p w14:paraId="1B29F3CA" w14:textId="77777777" w:rsidR="00734E43" w:rsidRPr="00344397" w:rsidRDefault="00734E43" w:rsidP="0030262E"/>
    <w:p w14:paraId="54C89E52" w14:textId="10140527" w:rsidR="00734E43" w:rsidRPr="00734E43" w:rsidRDefault="00734E43" w:rsidP="00F4591F">
      <w:pPr>
        <w:pStyle w:val="Caption"/>
      </w:pPr>
      <w:bookmarkStart w:id="3" w:name="_Toc186800342"/>
      <w:r w:rsidRPr="00734E43">
        <w:t xml:space="preserve">Supplementary Table </w:t>
      </w:r>
      <w:fldSimple w:instr=" SEQ Supplementary_Table \* ARABIC ">
        <w:r w:rsidR="00355BCE">
          <w:rPr>
            <w:noProof/>
          </w:rPr>
          <w:t>4</w:t>
        </w:r>
      </w:fldSimple>
      <w:r w:rsidRPr="00734E43">
        <w:t xml:space="preserve">: Changes of body weight of the study </w:t>
      </w:r>
      <w:r w:rsidR="002042B4">
        <w:t>group</w:t>
      </w:r>
      <w:r w:rsidRPr="00734E43">
        <w:t xml:space="preserve"> undergoing Roux-en-Y Gastric Bypass</w:t>
      </w:r>
      <w:r w:rsidR="00057703">
        <w:t xml:space="preserve"> (RYGB)</w:t>
      </w:r>
      <w:r w:rsidRPr="00734E43">
        <w:t xml:space="preserve"> over the study period.</w:t>
      </w:r>
      <w:bookmarkEnd w:id="3"/>
    </w:p>
    <w:tbl>
      <w:tblPr>
        <w:tblW w:w="8965"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694"/>
        <w:gridCol w:w="1701"/>
        <w:gridCol w:w="1984"/>
        <w:gridCol w:w="1559"/>
        <w:gridCol w:w="1027"/>
      </w:tblGrid>
      <w:tr w:rsidR="00413E86" w:rsidRPr="008F4E49" w14:paraId="73F74852" w14:textId="77777777" w:rsidTr="00BA6D46">
        <w:trPr>
          <w:trHeight w:val="300"/>
        </w:trPr>
        <w:tc>
          <w:tcPr>
            <w:tcW w:w="2694" w:type="dxa"/>
            <w:tcBorders>
              <w:bottom w:val="nil"/>
            </w:tcBorders>
            <w:shd w:val="clear" w:color="auto" w:fill="auto"/>
            <w:noWrap/>
            <w:vAlign w:val="center"/>
            <w:hideMark/>
          </w:tcPr>
          <w:p w14:paraId="2B43F722" w14:textId="77777777" w:rsidR="00413E86" w:rsidRPr="008F4E49" w:rsidRDefault="00413E86" w:rsidP="0030262E">
            <w:pPr>
              <w:rPr>
                <w:sz w:val="18"/>
                <w:szCs w:val="18"/>
              </w:rPr>
            </w:pPr>
          </w:p>
        </w:tc>
        <w:tc>
          <w:tcPr>
            <w:tcW w:w="3685" w:type="dxa"/>
            <w:gridSpan w:val="2"/>
            <w:shd w:val="clear" w:color="auto" w:fill="auto"/>
            <w:noWrap/>
            <w:vAlign w:val="center"/>
            <w:hideMark/>
          </w:tcPr>
          <w:p w14:paraId="696C968F" w14:textId="77777777" w:rsidR="00413E86" w:rsidRPr="008F4E49" w:rsidRDefault="00413E86" w:rsidP="00BA6D46">
            <w:pPr>
              <w:jc w:val="center"/>
              <w:rPr>
                <w:b/>
                <w:bCs/>
                <w:sz w:val="18"/>
                <w:szCs w:val="18"/>
              </w:rPr>
            </w:pPr>
            <w:r w:rsidRPr="008F4E49">
              <w:rPr>
                <w:b/>
                <w:bCs/>
                <w:sz w:val="18"/>
                <w:szCs w:val="18"/>
              </w:rPr>
              <w:t>Study Visit</w:t>
            </w:r>
          </w:p>
        </w:tc>
        <w:tc>
          <w:tcPr>
            <w:tcW w:w="1559" w:type="dxa"/>
            <w:vMerge w:val="restart"/>
            <w:shd w:val="clear" w:color="auto" w:fill="auto"/>
            <w:vAlign w:val="center"/>
          </w:tcPr>
          <w:p w14:paraId="05D8E988" w14:textId="77777777" w:rsidR="00413E86" w:rsidRPr="008F4E49" w:rsidRDefault="00413E86" w:rsidP="00BA6D46">
            <w:pPr>
              <w:jc w:val="center"/>
              <w:rPr>
                <w:b/>
                <w:bCs/>
                <w:sz w:val="18"/>
                <w:szCs w:val="18"/>
              </w:rPr>
            </w:pPr>
            <w:r w:rsidRPr="008F4E49">
              <w:rPr>
                <w:b/>
                <w:bCs/>
                <w:sz w:val="18"/>
                <w:szCs w:val="18"/>
              </w:rPr>
              <w:t>Difference</w:t>
            </w:r>
            <w:r w:rsidRPr="008F4E49">
              <w:rPr>
                <w:b/>
                <w:bCs/>
                <w:i/>
                <w:iCs/>
                <w:sz w:val="18"/>
                <w:szCs w:val="18"/>
                <w:vertAlign w:val="superscript"/>
                <w:lang w:val="en-GB"/>
              </w:rPr>
              <w:t>#</w:t>
            </w:r>
          </w:p>
        </w:tc>
        <w:tc>
          <w:tcPr>
            <w:tcW w:w="1027" w:type="dxa"/>
            <w:vMerge w:val="restart"/>
            <w:shd w:val="clear" w:color="auto" w:fill="auto"/>
            <w:vAlign w:val="center"/>
          </w:tcPr>
          <w:p w14:paraId="6D83CA5D" w14:textId="77777777" w:rsidR="00413E86" w:rsidRPr="008F4E49" w:rsidRDefault="00413E86" w:rsidP="00BA6D46">
            <w:pPr>
              <w:jc w:val="center"/>
              <w:rPr>
                <w:b/>
                <w:bCs/>
                <w:sz w:val="18"/>
                <w:szCs w:val="18"/>
              </w:rPr>
            </w:pPr>
            <w:r w:rsidRPr="008F4E49">
              <w:rPr>
                <w:b/>
                <w:bCs/>
                <w:sz w:val="18"/>
                <w:szCs w:val="18"/>
              </w:rPr>
              <w:t>p-value</w:t>
            </w:r>
            <w:r w:rsidRPr="008F4E49">
              <w:rPr>
                <w:b/>
                <w:bCs/>
                <w:sz w:val="18"/>
                <w:szCs w:val="18"/>
                <w:vertAlign w:val="superscript"/>
                <w:lang w:val="en-GB"/>
              </w:rPr>
              <w:t>†</w:t>
            </w:r>
          </w:p>
        </w:tc>
      </w:tr>
      <w:tr w:rsidR="00413E86" w:rsidRPr="008F4E49" w14:paraId="471AFDEE" w14:textId="77777777" w:rsidTr="00BA6D46">
        <w:trPr>
          <w:trHeight w:val="300"/>
        </w:trPr>
        <w:tc>
          <w:tcPr>
            <w:tcW w:w="2694" w:type="dxa"/>
            <w:tcBorders>
              <w:top w:val="nil"/>
            </w:tcBorders>
            <w:shd w:val="clear" w:color="auto" w:fill="auto"/>
            <w:noWrap/>
            <w:vAlign w:val="bottom"/>
            <w:hideMark/>
          </w:tcPr>
          <w:p w14:paraId="709E596A" w14:textId="77777777" w:rsidR="00413E86" w:rsidRPr="008F4E49" w:rsidRDefault="00413E86" w:rsidP="0030262E">
            <w:pPr>
              <w:rPr>
                <w:sz w:val="18"/>
                <w:szCs w:val="18"/>
              </w:rPr>
            </w:pPr>
          </w:p>
        </w:tc>
        <w:tc>
          <w:tcPr>
            <w:tcW w:w="1701" w:type="dxa"/>
            <w:shd w:val="clear" w:color="auto" w:fill="auto"/>
            <w:noWrap/>
            <w:vAlign w:val="center"/>
            <w:hideMark/>
          </w:tcPr>
          <w:p w14:paraId="05D91971" w14:textId="698D527B" w:rsidR="00413E86" w:rsidRPr="008F4E49" w:rsidRDefault="00413E86" w:rsidP="00BA6D46">
            <w:pPr>
              <w:jc w:val="center"/>
              <w:rPr>
                <w:b/>
                <w:bCs/>
                <w:sz w:val="18"/>
                <w:szCs w:val="18"/>
              </w:rPr>
            </w:pPr>
            <w:r w:rsidRPr="008F4E49">
              <w:rPr>
                <w:b/>
                <w:bCs/>
                <w:sz w:val="18"/>
                <w:szCs w:val="18"/>
              </w:rPr>
              <w:t>Baseline</w:t>
            </w:r>
            <w:r w:rsidR="00BA6D46" w:rsidRPr="008F4E49">
              <w:rPr>
                <w:b/>
                <w:bCs/>
                <w:sz w:val="18"/>
                <w:szCs w:val="18"/>
              </w:rPr>
              <w:t>*</w:t>
            </w:r>
          </w:p>
          <w:p w14:paraId="74B1C71C" w14:textId="6DA232AA" w:rsidR="00413E86" w:rsidRPr="008F4E49" w:rsidRDefault="00413E86" w:rsidP="00BA6D46">
            <w:pPr>
              <w:jc w:val="center"/>
              <w:rPr>
                <w:sz w:val="18"/>
                <w:szCs w:val="18"/>
              </w:rPr>
            </w:pPr>
            <w:r w:rsidRPr="008F4E49">
              <w:rPr>
                <w:sz w:val="18"/>
                <w:szCs w:val="18"/>
              </w:rPr>
              <w:t>N = 23</w:t>
            </w:r>
          </w:p>
        </w:tc>
        <w:tc>
          <w:tcPr>
            <w:tcW w:w="1984" w:type="dxa"/>
            <w:shd w:val="clear" w:color="auto" w:fill="auto"/>
            <w:noWrap/>
            <w:vAlign w:val="center"/>
            <w:hideMark/>
          </w:tcPr>
          <w:p w14:paraId="63306CD0" w14:textId="027E98E0" w:rsidR="00413E86" w:rsidRPr="008F4E49" w:rsidRDefault="00413E86" w:rsidP="00BA6D46">
            <w:pPr>
              <w:jc w:val="center"/>
              <w:rPr>
                <w:b/>
                <w:bCs/>
                <w:sz w:val="18"/>
                <w:szCs w:val="18"/>
              </w:rPr>
            </w:pPr>
            <w:r w:rsidRPr="008F4E49">
              <w:rPr>
                <w:b/>
                <w:bCs/>
                <w:sz w:val="18"/>
                <w:szCs w:val="18"/>
              </w:rPr>
              <w:t>End of follow-up</w:t>
            </w:r>
            <w:r w:rsidR="00BA6D46" w:rsidRPr="008F4E49">
              <w:rPr>
                <w:b/>
                <w:bCs/>
                <w:sz w:val="18"/>
                <w:szCs w:val="18"/>
              </w:rPr>
              <w:t>*</w:t>
            </w:r>
          </w:p>
          <w:p w14:paraId="53CB5A47" w14:textId="1314B25D" w:rsidR="00413E86" w:rsidRPr="008F4E49" w:rsidRDefault="00413E86" w:rsidP="00BA6D46">
            <w:pPr>
              <w:jc w:val="center"/>
              <w:rPr>
                <w:sz w:val="18"/>
                <w:szCs w:val="18"/>
              </w:rPr>
            </w:pPr>
            <w:r w:rsidRPr="008F4E49">
              <w:rPr>
                <w:sz w:val="18"/>
                <w:szCs w:val="18"/>
              </w:rPr>
              <w:t>N = 2</w:t>
            </w:r>
            <w:r w:rsidR="00057703">
              <w:rPr>
                <w:sz w:val="18"/>
                <w:szCs w:val="18"/>
              </w:rPr>
              <w:t>0</w:t>
            </w:r>
          </w:p>
        </w:tc>
        <w:tc>
          <w:tcPr>
            <w:tcW w:w="1559" w:type="dxa"/>
            <w:vMerge/>
            <w:shd w:val="clear" w:color="auto" w:fill="auto"/>
            <w:noWrap/>
            <w:vAlign w:val="center"/>
            <w:hideMark/>
          </w:tcPr>
          <w:p w14:paraId="3B533327" w14:textId="77777777" w:rsidR="00413E86" w:rsidRPr="008F4E49" w:rsidRDefault="00413E86" w:rsidP="00BA6D46">
            <w:pPr>
              <w:jc w:val="center"/>
              <w:rPr>
                <w:sz w:val="18"/>
                <w:szCs w:val="18"/>
              </w:rPr>
            </w:pPr>
          </w:p>
        </w:tc>
        <w:tc>
          <w:tcPr>
            <w:tcW w:w="1027" w:type="dxa"/>
            <w:vMerge/>
            <w:shd w:val="clear" w:color="auto" w:fill="auto"/>
            <w:vAlign w:val="center"/>
          </w:tcPr>
          <w:p w14:paraId="01DE4573" w14:textId="77777777" w:rsidR="00413E86" w:rsidRPr="008F4E49" w:rsidRDefault="00413E86" w:rsidP="00BA6D46">
            <w:pPr>
              <w:jc w:val="center"/>
              <w:rPr>
                <w:sz w:val="18"/>
                <w:szCs w:val="18"/>
              </w:rPr>
            </w:pPr>
          </w:p>
        </w:tc>
      </w:tr>
      <w:tr w:rsidR="00F23972" w:rsidRPr="008F4E49" w14:paraId="501864C4" w14:textId="77777777" w:rsidTr="00BA6D46">
        <w:trPr>
          <w:trHeight w:val="300"/>
        </w:trPr>
        <w:tc>
          <w:tcPr>
            <w:tcW w:w="2694" w:type="dxa"/>
            <w:shd w:val="clear" w:color="auto" w:fill="auto"/>
            <w:noWrap/>
            <w:vAlign w:val="center"/>
            <w:hideMark/>
          </w:tcPr>
          <w:p w14:paraId="718C734B" w14:textId="77777777" w:rsidR="00413E86" w:rsidRPr="008F4E49" w:rsidRDefault="00413E86" w:rsidP="00BA6D46">
            <w:pPr>
              <w:rPr>
                <w:b/>
                <w:bCs/>
                <w:sz w:val="18"/>
                <w:szCs w:val="18"/>
              </w:rPr>
            </w:pPr>
            <w:r w:rsidRPr="008F4E49">
              <w:rPr>
                <w:b/>
                <w:bCs/>
                <w:sz w:val="18"/>
                <w:szCs w:val="18"/>
              </w:rPr>
              <w:t>Body Weight (kg)</w:t>
            </w:r>
          </w:p>
        </w:tc>
        <w:tc>
          <w:tcPr>
            <w:tcW w:w="1701" w:type="dxa"/>
            <w:shd w:val="clear" w:color="auto" w:fill="auto"/>
            <w:noWrap/>
            <w:vAlign w:val="center"/>
            <w:hideMark/>
          </w:tcPr>
          <w:p w14:paraId="3430014D" w14:textId="77777777" w:rsidR="00413E86" w:rsidRPr="008F4E49" w:rsidRDefault="00413E86" w:rsidP="00BA6D46">
            <w:pPr>
              <w:jc w:val="center"/>
              <w:rPr>
                <w:sz w:val="18"/>
                <w:szCs w:val="18"/>
              </w:rPr>
            </w:pPr>
            <w:r w:rsidRPr="008F4E49">
              <w:rPr>
                <w:sz w:val="18"/>
                <w:szCs w:val="18"/>
              </w:rPr>
              <w:t>113.2 (12.7)</w:t>
            </w:r>
          </w:p>
        </w:tc>
        <w:tc>
          <w:tcPr>
            <w:tcW w:w="1984" w:type="dxa"/>
            <w:shd w:val="clear" w:color="auto" w:fill="auto"/>
            <w:noWrap/>
            <w:vAlign w:val="center"/>
            <w:hideMark/>
          </w:tcPr>
          <w:p w14:paraId="30AEC6F5" w14:textId="77777777" w:rsidR="00413E86" w:rsidRPr="008F4E49" w:rsidRDefault="00413E86" w:rsidP="00BA6D46">
            <w:pPr>
              <w:jc w:val="center"/>
              <w:rPr>
                <w:sz w:val="18"/>
                <w:szCs w:val="18"/>
              </w:rPr>
            </w:pPr>
            <w:r w:rsidRPr="008F4E49">
              <w:rPr>
                <w:sz w:val="18"/>
                <w:szCs w:val="18"/>
              </w:rPr>
              <w:t>74.3 (9.4)</w:t>
            </w:r>
          </w:p>
        </w:tc>
        <w:tc>
          <w:tcPr>
            <w:tcW w:w="1559" w:type="dxa"/>
            <w:shd w:val="clear" w:color="auto" w:fill="auto"/>
            <w:noWrap/>
            <w:vAlign w:val="center"/>
            <w:hideMark/>
          </w:tcPr>
          <w:p w14:paraId="3C1372A1" w14:textId="77777777" w:rsidR="00413E86" w:rsidRPr="008F4E49" w:rsidRDefault="00413E86" w:rsidP="00BA6D46">
            <w:pPr>
              <w:jc w:val="center"/>
              <w:rPr>
                <w:sz w:val="18"/>
                <w:szCs w:val="18"/>
              </w:rPr>
            </w:pPr>
            <w:r w:rsidRPr="008F4E49">
              <w:rPr>
                <w:color w:val="000000"/>
                <w:sz w:val="18"/>
                <w:szCs w:val="18"/>
              </w:rPr>
              <w:t>–</w:t>
            </w:r>
            <w:r w:rsidRPr="008F4E49">
              <w:rPr>
                <w:sz w:val="18"/>
                <w:szCs w:val="18"/>
              </w:rPr>
              <w:t>38.9</w:t>
            </w:r>
          </w:p>
          <w:p w14:paraId="51216B38" w14:textId="64A50CF3" w:rsidR="00413E86" w:rsidRPr="008F4E49" w:rsidRDefault="00413E86" w:rsidP="00BA6D46">
            <w:pPr>
              <w:jc w:val="center"/>
              <w:rPr>
                <w:sz w:val="18"/>
                <w:szCs w:val="18"/>
              </w:rPr>
            </w:pPr>
            <w:r w:rsidRPr="008F4E49">
              <w:rPr>
                <w:color w:val="000000"/>
                <w:sz w:val="18"/>
                <w:szCs w:val="18"/>
              </w:rPr>
              <w:t>(–</w:t>
            </w:r>
            <w:r w:rsidRPr="008F4E49">
              <w:rPr>
                <w:sz w:val="18"/>
                <w:szCs w:val="18"/>
              </w:rPr>
              <w:t xml:space="preserve">46, </w:t>
            </w:r>
            <w:r w:rsidRPr="008F4E49">
              <w:rPr>
                <w:color w:val="000000"/>
                <w:sz w:val="18"/>
                <w:szCs w:val="18"/>
              </w:rPr>
              <w:t>–</w:t>
            </w:r>
            <w:r w:rsidRPr="008F4E49">
              <w:rPr>
                <w:sz w:val="18"/>
                <w:szCs w:val="18"/>
              </w:rPr>
              <w:t>32)</w:t>
            </w:r>
          </w:p>
        </w:tc>
        <w:tc>
          <w:tcPr>
            <w:tcW w:w="1027" w:type="dxa"/>
            <w:shd w:val="clear" w:color="auto" w:fill="auto"/>
            <w:vAlign w:val="center"/>
          </w:tcPr>
          <w:p w14:paraId="0A1B304B" w14:textId="5D06C69D" w:rsidR="00413E86" w:rsidRPr="008F4E49" w:rsidRDefault="00413E86" w:rsidP="00BA6D46">
            <w:pPr>
              <w:jc w:val="center"/>
              <w:rPr>
                <w:sz w:val="18"/>
                <w:szCs w:val="18"/>
              </w:rPr>
            </w:pPr>
            <w:r w:rsidRPr="008F4E49">
              <w:rPr>
                <w:sz w:val="18"/>
                <w:szCs w:val="18"/>
              </w:rPr>
              <w:t>&lt;</w:t>
            </w:r>
            <w:r w:rsidR="00E1392C" w:rsidRPr="008F4E49">
              <w:rPr>
                <w:sz w:val="18"/>
                <w:szCs w:val="18"/>
              </w:rPr>
              <w:t xml:space="preserve"> </w:t>
            </w:r>
            <w:r w:rsidRPr="008F4E49">
              <w:rPr>
                <w:sz w:val="18"/>
                <w:szCs w:val="18"/>
              </w:rPr>
              <w:t>0.001</w:t>
            </w:r>
          </w:p>
        </w:tc>
      </w:tr>
      <w:tr w:rsidR="00F23972" w:rsidRPr="008F4E49" w14:paraId="4497AD6E" w14:textId="77777777" w:rsidTr="00BA6D46">
        <w:trPr>
          <w:trHeight w:val="300"/>
        </w:trPr>
        <w:tc>
          <w:tcPr>
            <w:tcW w:w="2694" w:type="dxa"/>
            <w:shd w:val="clear" w:color="auto" w:fill="auto"/>
            <w:noWrap/>
            <w:vAlign w:val="center"/>
            <w:hideMark/>
          </w:tcPr>
          <w:p w14:paraId="52DEA3E5" w14:textId="77777777" w:rsidR="00413E86" w:rsidRPr="008F4E49" w:rsidRDefault="00413E86" w:rsidP="00BA6D46">
            <w:pPr>
              <w:rPr>
                <w:b/>
                <w:bCs/>
                <w:sz w:val="18"/>
                <w:szCs w:val="18"/>
              </w:rPr>
            </w:pPr>
            <w:r w:rsidRPr="008F4E49">
              <w:rPr>
                <w:b/>
                <w:bCs/>
                <w:sz w:val="18"/>
                <w:szCs w:val="18"/>
              </w:rPr>
              <w:t>BMI (kg/m</w:t>
            </w:r>
            <w:r w:rsidRPr="008F4E49">
              <w:rPr>
                <w:b/>
                <w:bCs/>
                <w:sz w:val="18"/>
                <w:szCs w:val="18"/>
                <w:vertAlign w:val="superscript"/>
              </w:rPr>
              <w:t>2</w:t>
            </w:r>
            <w:r w:rsidRPr="008F4E49">
              <w:rPr>
                <w:b/>
                <w:bCs/>
                <w:sz w:val="18"/>
                <w:szCs w:val="18"/>
              </w:rPr>
              <w:t>)</w:t>
            </w:r>
          </w:p>
        </w:tc>
        <w:tc>
          <w:tcPr>
            <w:tcW w:w="1701" w:type="dxa"/>
            <w:shd w:val="clear" w:color="auto" w:fill="auto"/>
            <w:noWrap/>
            <w:vAlign w:val="center"/>
            <w:hideMark/>
          </w:tcPr>
          <w:p w14:paraId="42426939" w14:textId="77777777" w:rsidR="00413E86" w:rsidRPr="008F4E49" w:rsidRDefault="00413E86" w:rsidP="00BA6D46">
            <w:pPr>
              <w:jc w:val="center"/>
              <w:rPr>
                <w:sz w:val="18"/>
                <w:szCs w:val="18"/>
              </w:rPr>
            </w:pPr>
            <w:r w:rsidRPr="008F4E49">
              <w:rPr>
                <w:sz w:val="18"/>
                <w:szCs w:val="18"/>
              </w:rPr>
              <w:t>40.0 (2.9)</w:t>
            </w:r>
          </w:p>
        </w:tc>
        <w:tc>
          <w:tcPr>
            <w:tcW w:w="1984" w:type="dxa"/>
            <w:shd w:val="clear" w:color="auto" w:fill="auto"/>
            <w:noWrap/>
            <w:vAlign w:val="center"/>
            <w:hideMark/>
          </w:tcPr>
          <w:p w14:paraId="08CB922B" w14:textId="77777777" w:rsidR="00413E86" w:rsidRPr="008F4E49" w:rsidRDefault="00413E86" w:rsidP="00BA6D46">
            <w:pPr>
              <w:jc w:val="center"/>
              <w:rPr>
                <w:sz w:val="18"/>
                <w:szCs w:val="18"/>
              </w:rPr>
            </w:pPr>
            <w:r w:rsidRPr="008F4E49">
              <w:rPr>
                <w:sz w:val="18"/>
                <w:szCs w:val="18"/>
              </w:rPr>
              <w:t>26.5 (3.0)</w:t>
            </w:r>
          </w:p>
        </w:tc>
        <w:tc>
          <w:tcPr>
            <w:tcW w:w="1559" w:type="dxa"/>
            <w:shd w:val="clear" w:color="auto" w:fill="auto"/>
            <w:noWrap/>
            <w:vAlign w:val="center"/>
            <w:hideMark/>
          </w:tcPr>
          <w:p w14:paraId="04B322AA" w14:textId="77777777" w:rsidR="00413E86" w:rsidRPr="008F4E49" w:rsidRDefault="00413E86" w:rsidP="00BA6D46">
            <w:pPr>
              <w:jc w:val="center"/>
              <w:rPr>
                <w:sz w:val="18"/>
                <w:szCs w:val="18"/>
              </w:rPr>
            </w:pPr>
            <w:r w:rsidRPr="008F4E49">
              <w:rPr>
                <w:color w:val="000000"/>
                <w:sz w:val="18"/>
                <w:szCs w:val="18"/>
              </w:rPr>
              <w:t>–</w:t>
            </w:r>
            <w:r w:rsidRPr="008F4E49">
              <w:rPr>
                <w:sz w:val="18"/>
                <w:szCs w:val="18"/>
              </w:rPr>
              <w:t>13.6</w:t>
            </w:r>
          </w:p>
          <w:p w14:paraId="67457938" w14:textId="77777777" w:rsidR="00413E86" w:rsidRPr="008F4E49" w:rsidRDefault="00413E86" w:rsidP="00BA6D46">
            <w:pPr>
              <w:jc w:val="center"/>
              <w:rPr>
                <w:sz w:val="18"/>
                <w:szCs w:val="18"/>
              </w:rPr>
            </w:pPr>
            <w:r w:rsidRPr="008F4E49">
              <w:rPr>
                <w:sz w:val="18"/>
                <w:szCs w:val="18"/>
              </w:rPr>
              <w:t>(–15, –12)</w:t>
            </w:r>
          </w:p>
        </w:tc>
        <w:tc>
          <w:tcPr>
            <w:tcW w:w="1027" w:type="dxa"/>
            <w:shd w:val="clear" w:color="auto" w:fill="auto"/>
            <w:vAlign w:val="center"/>
          </w:tcPr>
          <w:p w14:paraId="6F4852A6" w14:textId="67FE5EE8" w:rsidR="00413E86" w:rsidRPr="008F4E49" w:rsidRDefault="00413E86" w:rsidP="00BA6D46">
            <w:pPr>
              <w:jc w:val="center"/>
              <w:rPr>
                <w:sz w:val="18"/>
                <w:szCs w:val="18"/>
              </w:rPr>
            </w:pPr>
            <w:r w:rsidRPr="008F4E49">
              <w:rPr>
                <w:sz w:val="18"/>
                <w:szCs w:val="18"/>
              </w:rPr>
              <w:t>&lt;</w:t>
            </w:r>
            <w:r w:rsidR="00E1392C" w:rsidRPr="008F4E49">
              <w:rPr>
                <w:sz w:val="18"/>
                <w:szCs w:val="18"/>
              </w:rPr>
              <w:t xml:space="preserve"> </w:t>
            </w:r>
            <w:r w:rsidRPr="008F4E49">
              <w:rPr>
                <w:sz w:val="18"/>
                <w:szCs w:val="18"/>
              </w:rPr>
              <w:t>0.001</w:t>
            </w:r>
          </w:p>
        </w:tc>
      </w:tr>
      <w:tr w:rsidR="00F23972" w:rsidRPr="008F4E49" w14:paraId="408F0040" w14:textId="77777777" w:rsidTr="00BA6D46">
        <w:trPr>
          <w:trHeight w:val="300"/>
        </w:trPr>
        <w:tc>
          <w:tcPr>
            <w:tcW w:w="2694" w:type="dxa"/>
            <w:shd w:val="clear" w:color="auto" w:fill="auto"/>
            <w:noWrap/>
            <w:vAlign w:val="center"/>
            <w:hideMark/>
          </w:tcPr>
          <w:p w14:paraId="09E52A02" w14:textId="77777777" w:rsidR="00413E86" w:rsidRPr="008F4E49" w:rsidRDefault="00413E86" w:rsidP="00BA6D46">
            <w:pPr>
              <w:rPr>
                <w:b/>
                <w:bCs/>
                <w:sz w:val="18"/>
                <w:szCs w:val="18"/>
              </w:rPr>
            </w:pPr>
            <w:r w:rsidRPr="008F4E49">
              <w:rPr>
                <w:b/>
                <w:bCs/>
                <w:sz w:val="18"/>
                <w:szCs w:val="18"/>
              </w:rPr>
              <w:t>Waist circumference (cm)</w:t>
            </w:r>
          </w:p>
        </w:tc>
        <w:tc>
          <w:tcPr>
            <w:tcW w:w="1701" w:type="dxa"/>
            <w:shd w:val="clear" w:color="auto" w:fill="auto"/>
            <w:noWrap/>
            <w:vAlign w:val="center"/>
            <w:hideMark/>
          </w:tcPr>
          <w:p w14:paraId="3789486C" w14:textId="77777777" w:rsidR="00413E86" w:rsidRPr="008F4E49" w:rsidRDefault="00413E86" w:rsidP="00BA6D46">
            <w:pPr>
              <w:jc w:val="center"/>
              <w:rPr>
                <w:sz w:val="18"/>
                <w:szCs w:val="18"/>
              </w:rPr>
            </w:pPr>
            <w:r w:rsidRPr="008F4E49">
              <w:rPr>
                <w:sz w:val="18"/>
                <w:szCs w:val="18"/>
              </w:rPr>
              <w:t>115.2 (11.0)</w:t>
            </w:r>
          </w:p>
        </w:tc>
        <w:tc>
          <w:tcPr>
            <w:tcW w:w="1984" w:type="dxa"/>
            <w:shd w:val="clear" w:color="auto" w:fill="auto"/>
            <w:noWrap/>
            <w:vAlign w:val="center"/>
            <w:hideMark/>
          </w:tcPr>
          <w:p w14:paraId="28AC2BD5" w14:textId="77777777" w:rsidR="00413E86" w:rsidRPr="008F4E49" w:rsidRDefault="00413E86" w:rsidP="00BA6D46">
            <w:pPr>
              <w:jc w:val="center"/>
              <w:rPr>
                <w:sz w:val="18"/>
                <w:szCs w:val="18"/>
              </w:rPr>
            </w:pPr>
            <w:r w:rsidRPr="008F4E49">
              <w:rPr>
                <w:sz w:val="18"/>
                <w:szCs w:val="18"/>
              </w:rPr>
              <w:t>91.2 (9.7)</w:t>
            </w:r>
          </w:p>
        </w:tc>
        <w:tc>
          <w:tcPr>
            <w:tcW w:w="1559" w:type="dxa"/>
            <w:shd w:val="clear" w:color="auto" w:fill="auto"/>
            <w:noWrap/>
            <w:vAlign w:val="center"/>
            <w:hideMark/>
          </w:tcPr>
          <w:p w14:paraId="701A40A0" w14:textId="77777777" w:rsidR="00413E86" w:rsidRPr="008F4E49" w:rsidRDefault="00413E86" w:rsidP="00BA6D46">
            <w:pPr>
              <w:jc w:val="center"/>
              <w:rPr>
                <w:sz w:val="18"/>
                <w:szCs w:val="18"/>
              </w:rPr>
            </w:pPr>
            <w:r w:rsidRPr="008F4E49">
              <w:rPr>
                <w:color w:val="000000"/>
                <w:sz w:val="18"/>
                <w:szCs w:val="18"/>
              </w:rPr>
              <w:t>–</w:t>
            </w:r>
            <w:r w:rsidRPr="008F4E49">
              <w:rPr>
                <w:sz w:val="18"/>
                <w:szCs w:val="18"/>
              </w:rPr>
              <w:t>24.1</w:t>
            </w:r>
          </w:p>
          <w:p w14:paraId="3A2E2772" w14:textId="77777777" w:rsidR="00413E86" w:rsidRPr="008F4E49" w:rsidRDefault="00413E86" w:rsidP="00BA6D46">
            <w:pPr>
              <w:jc w:val="center"/>
              <w:rPr>
                <w:sz w:val="18"/>
                <w:szCs w:val="18"/>
              </w:rPr>
            </w:pPr>
            <w:r w:rsidRPr="008F4E49">
              <w:rPr>
                <w:sz w:val="18"/>
                <w:szCs w:val="18"/>
              </w:rPr>
              <w:t>(–30, –18)</w:t>
            </w:r>
          </w:p>
        </w:tc>
        <w:tc>
          <w:tcPr>
            <w:tcW w:w="1027" w:type="dxa"/>
            <w:shd w:val="clear" w:color="auto" w:fill="auto"/>
            <w:vAlign w:val="center"/>
          </w:tcPr>
          <w:p w14:paraId="17AC1ADB" w14:textId="248BDD60" w:rsidR="00413E86" w:rsidRPr="008F4E49" w:rsidRDefault="00413E86" w:rsidP="00BA6D46">
            <w:pPr>
              <w:jc w:val="center"/>
              <w:rPr>
                <w:sz w:val="18"/>
                <w:szCs w:val="18"/>
              </w:rPr>
            </w:pPr>
            <w:r w:rsidRPr="008F4E49">
              <w:rPr>
                <w:sz w:val="18"/>
                <w:szCs w:val="18"/>
              </w:rPr>
              <w:t>&lt;</w:t>
            </w:r>
            <w:r w:rsidR="00E1392C" w:rsidRPr="008F4E49">
              <w:rPr>
                <w:sz w:val="18"/>
                <w:szCs w:val="18"/>
              </w:rPr>
              <w:t xml:space="preserve"> </w:t>
            </w:r>
            <w:r w:rsidRPr="008F4E49">
              <w:rPr>
                <w:sz w:val="18"/>
                <w:szCs w:val="18"/>
              </w:rPr>
              <w:t>0.001</w:t>
            </w:r>
          </w:p>
        </w:tc>
      </w:tr>
      <w:tr w:rsidR="00F23972" w:rsidRPr="008F4E49" w14:paraId="49EE4DAF" w14:textId="77777777" w:rsidTr="00BA6D46">
        <w:trPr>
          <w:trHeight w:val="300"/>
        </w:trPr>
        <w:tc>
          <w:tcPr>
            <w:tcW w:w="2694" w:type="dxa"/>
            <w:shd w:val="clear" w:color="auto" w:fill="auto"/>
            <w:noWrap/>
            <w:vAlign w:val="center"/>
            <w:hideMark/>
          </w:tcPr>
          <w:p w14:paraId="49097609" w14:textId="77777777" w:rsidR="00413E86" w:rsidRPr="008F4E49" w:rsidRDefault="00413E86" w:rsidP="00BA6D46">
            <w:pPr>
              <w:rPr>
                <w:b/>
                <w:bCs/>
                <w:sz w:val="18"/>
                <w:szCs w:val="18"/>
              </w:rPr>
            </w:pPr>
            <w:r w:rsidRPr="008F4E49">
              <w:rPr>
                <w:b/>
                <w:bCs/>
                <w:sz w:val="18"/>
                <w:szCs w:val="18"/>
              </w:rPr>
              <w:t>%EBMIL</w:t>
            </w:r>
          </w:p>
        </w:tc>
        <w:tc>
          <w:tcPr>
            <w:tcW w:w="1701" w:type="dxa"/>
            <w:shd w:val="clear" w:color="auto" w:fill="auto"/>
            <w:noWrap/>
            <w:vAlign w:val="center"/>
            <w:hideMark/>
          </w:tcPr>
          <w:p w14:paraId="0B02087F" w14:textId="000B14D3" w:rsidR="00413E86" w:rsidRPr="008F4E49" w:rsidRDefault="00B80141" w:rsidP="00BA6D46">
            <w:pPr>
              <w:jc w:val="center"/>
              <w:rPr>
                <w:sz w:val="18"/>
                <w:szCs w:val="18"/>
              </w:rPr>
            </w:pPr>
            <w:r w:rsidRPr="008F4E49">
              <w:rPr>
                <w:sz w:val="18"/>
                <w:szCs w:val="18"/>
              </w:rPr>
              <w:t>0.0 (0.0)</w:t>
            </w:r>
          </w:p>
        </w:tc>
        <w:tc>
          <w:tcPr>
            <w:tcW w:w="1984" w:type="dxa"/>
            <w:shd w:val="clear" w:color="auto" w:fill="auto"/>
            <w:noWrap/>
            <w:vAlign w:val="center"/>
            <w:hideMark/>
          </w:tcPr>
          <w:p w14:paraId="680C9FB7" w14:textId="77777777" w:rsidR="00413E86" w:rsidRPr="008F4E49" w:rsidRDefault="00413E86" w:rsidP="00BA6D46">
            <w:pPr>
              <w:jc w:val="center"/>
              <w:rPr>
                <w:sz w:val="18"/>
                <w:szCs w:val="18"/>
              </w:rPr>
            </w:pPr>
            <w:r w:rsidRPr="008F4E49">
              <w:rPr>
                <w:sz w:val="18"/>
                <w:szCs w:val="18"/>
              </w:rPr>
              <w:t>92.5 (19.3)</w:t>
            </w:r>
          </w:p>
        </w:tc>
        <w:tc>
          <w:tcPr>
            <w:tcW w:w="1559" w:type="dxa"/>
            <w:shd w:val="clear" w:color="auto" w:fill="auto"/>
            <w:noWrap/>
            <w:vAlign w:val="center"/>
            <w:hideMark/>
          </w:tcPr>
          <w:p w14:paraId="4758166F" w14:textId="77777777" w:rsidR="00413E86" w:rsidRPr="008F4E49" w:rsidRDefault="00413E86" w:rsidP="00BA6D46">
            <w:pPr>
              <w:jc w:val="center"/>
              <w:rPr>
                <w:sz w:val="18"/>
                <w:szCs w:val="18"/>
              </w:rPr>
            </w:pPr>
            <w:r w:rsidRPr="008F4E49">
              <w:rPr>
                <w:sz w:val="18"/>
                <w:szCs w:val="18"/>
              </w:rPr>
              <w:t>92.5</w:t>
            </w:r>
          </w:p>
          <w:p w14:paraId="196169D5" w14:textId="77777777" w:rsidR="00413E86" w:rsidRPr="008F4E49" w:rsidRDefault="00413E86" w:rsidP="00BA6D46">
            <w:pPr>
              <w:jc w:val="center"/>
              <w:rPr>
                <w:sz w:val="18"/>
                <w:szCs w:val="18"/>
              </w:rPr>
            </w:pPr>
            <w:r w:rsidRPr="008F4E49">
              <w:rPr>
                <w:sz w:val="18"/>
                <w:szCs w:val="18"/>
              </w:rPr>
              <w:t>(84, 101)</w:t>
            </w:r>
          </w:p>
        </w:tc>
        <w:tc>
          <w:tcPr>
            <w:tcW w:w="1027" w:type="dxa"/>
            <w:shd w:val="clear" w:color="auto" w:fill="auto"/>
            <w:vAlign w:val="center"/>
          </w:tcPr>
          <w:p w14:paraId="4925CB1F" w14:textId="24B85F5A" w:rsidR="00413E86" w:rsidRPr="008F4E49" w:rsidRDefault="00413E86" w:rsidP="00BA6D46">
            <w:pPr>
              <w:jc w:val="center"/>
              <w:rPr>
                <w:sz w:val="18"/>
                <w:szCs w:val="18"/>
              </w:rPr>
            </w:pPr>
            <w:r w:rsidRPr="008F4E49">
              <w:rPr>
                <w:sz w:val="18"/>
                <w:szCs w:val="18"/>
              </w:rPr>
              <w:t>&lt;</w:t>
            </w:r>
            <w:r w:rsidR="00E1392C" w:rsidRPr="008F4E49">
              <w:rPr>
                <w:sz w:val="18"/>
                <w:szCs w:val="18"/>
              </w:rPr>
              <w:t xml:space="preserve"> </w:t>
            </w:r>
            <w:r w:rsidRPr="008F4E49">
              <w:rPr>
                <w:sz w:val="18"/>
                <w:szCs w:val="18"/>
              </w:rPr>
              <w:t>0.001</w:t>
            </w:r>
          </w:p>
        </w:tc>
      </w:tr>
      <w:tr w:rsidR="00F23972" w:rsidRPr="008F4E49" w14:paraId="11AB154F" w14:textId="77777777" w:rsidTr="00BA6D46">
        <w:trPr>
          <w:trHeight w:val="300"/>
        </w:trPr>
        <w:tc>
          <w:tcPr>
            <w:tcW w:w="2694" w:type="dxa"/>
            <w:shd w:val="clear" w:color="auto" w:fill="auto"/>
            <w:noWrap/>
            <w:vAlign w:val="center"/>
            <w:hideMark/>
          </w:tcPr>
          <w:p w14:paraId="56272237" w14:textId="77777777" w:rsidR="00413E86" w:rsidRPr="008F4E49" w:rsidRDefault="00413E86" w:rsidP="00BA6D46">
            <w:pPr>
              <w:rPr>
                <w:b/>
                <w:bCs/>
                <w:sz w:val="18"/>
                <w:szCs w:val="18"/>
              </w:rPr>
            </w:pPr>
            <w:r w:rsidRPr="008F4E49">
              <w:rPr>
                <w:b/>
                <w:bCs/>
                <w:sz w:val="18"/>
                <w:szCs w:val="18"/>
              </w:rPr>
              <w:t>%TWL</w:t>
            </w:r>
          </w:p>
        </w:tc>
        <w:tc>
          <w:tcPr>
            <w:tcW w:w="1701" w:type="dxa"/>
            <w:shd w:val="clear" w:color="auto" w:fill="auto"/>
            <w:noWrap/>
            <w:vAlign w:val="center"/>
            <w:hideMark/>
          </w:tcPr>
          <w:p w14:paraId="36588A8C" w14:textId="300DAA54" w:rsidR="00413E86" w:rsidRPr="008F4E49" w:rsidRDefault="00B80141" w:rsidP="00BA6D46">
            <w:pPr>
              <w:jc w:val="center"/>
              <w:rPr>
                <w:sz w:val="18"/>
                <w:szCs w:val="18"/>
              </w:rPr>
            </w:pPr>
            <w:r w:rsidRPr="008F4E49">
              <w:rPr>
                <w:sz w:val="18"/>
                <w:szCs w:val="18"/>
              </w:rPr>
              <w:t>0.0 (0.0)</w:t>
            </w:r>
          </w:p>
        </w:tc>
        <w:tc>
          <w:tcPr>
            <w:tcW w:w="1984" w:type="dxa"/>
            <w:shd w:val="clear" w:color="auto" w:fill="auto"/>
            <w:noWrap/>
            <w:vAlign w:val="center"/>
            <w:hideMark/>
          </w:tcPr>
          <w:p w14:paraId="7DC7EC48" w14:textId="77777777" w:rsidR="00413E86" w:rsidRPr="008F4E49" w:rsidRDefault="00413E86" w:rsidP="00BA6D46">
            <w:pPr>
              <w:jc w:val="center"/>
              <w:rPr>
                <w:sz w:val="18"/>
                <w:szCs w:val="18"/>
              </w:rPr>
            </w:pPr>
            <w:r w:rsidRPr="008F4E49">
              <w:rPr>
                <w:sz w:val="18"/>
                <w:szCs w:val="18"/>
              </w:rPr>
              <w:t>33.5 (5.6)</w:t>
            </w:r>
          </w:p>
        </w:tc>
        <w:tc>
          <w:tcPr>
            <w:tcW w:w="1559" w:type="dxa"/>
            <w:shd w:val="clear" w:color="auto" w:fill="auto"/>
            <w:noWrap/>
            <w:vAlign w:val="center"/>
            <w:hideMark/>
          </w:tcPr>
          <w:p w14:paraId="79C074AC" w14:textId="77777777" w:rsidR="00413E86" w:rsidRPr="008F4E49" w:rsidRDefault="00413E86" w:rsidP="00BA6D46">
            <w:pPr>
              <w:jc w:val="center"/>
              <w:rPr>
                <w:sz w:val="18"/>
                <w:szCs w:val="18"/>
              </w:rPr>
            </w:pPr>
            <w:r w:rsidRPr="008F4E49">
              <w:rPr>
                <w:sz w:val="18"/>
                <w:szCs w:val="18"/>
              </w:rPr>
              <w:t>33.5</w:t>
            </w:r>
          </w:p>
          <w:p w14:paraId="6748E7B0" w14:textId="77777777" w:rsidR="00413E86" w:rsidRPr="008F4E49" w:rsidRDefault="00413E86" w:rsidP="00BA6D46">
            <w:pPr>
              <w:jc w:val="center"/>
              <w:rPr>
                <w:sz w:val="18"/>
                <w:szCs w:val="18"/>
              </w:rPr>
            </w:pPr>
            <w:r w:rsidRPr="008F4E49">
              <w:rPr>
                <w:sz w:val="18"/>
                <w:szCs w:val="18"/>
              </w:rPr>
              <w:t>(31, 36)</w:t>
            </w:r>
          </w:p>
        </w:tc>
        <w:tc>
          <w:tcPr>
            <w:tcW w:w="1027" w:type="dxa"/>
            <w:shd w:val="clear" w:color="auto" w:fill="auto"/>
            <w:vAlign w:val="center"/>
          </w:tcPr>
          <w:p w14:paraId="72ED38DB" w14:textId="502ED15E" w:rsidR="00413E86" w:rsidRPr="008F4E49" w:rsidRDefault="00413E86" w:rsidP="00BA6D46">
            <w:pPr>
              <w:jc w:val="center"/>
              <w:rPr>
                <w:sz w:val="18"/>
                <w:szCs w:val="18"/>
              </w:rPr>
            </w:pPr>
            <w:r w:rsidRPr="008F4E49">
              <w:rPr>
                <w:sz w:val="18"/>
                <w:szCs w:val="18"/>
              </w:rPr>
              <w:t>&lt;</w:t>
            </w:r>
            <w:r w:rsidR="00E1392C" w:rsidRPr="008F4E49">
              <w:rPr>
                <w:sz w:val="18"/>
                <w:szCs w:val="18"/>
              </w:rPr>
              <w:t xml:space="preserve"> </w:t>
            </w:r>
            <w:r w:rsidRPr="008F4E49">
              <w:rPr>
                <w:sz w:val="18"/>
                <w:szCs w:val="18"/>
              </w:rPr>
              <w:t>0.001</w:t>
            </w:r>
          </w:p>
        </w:tc>
      </w:tr>
      <w:tr w:rsidR="00413E86" w:rsidRPr="008F4E49" w14:paraId="41D79062" w14:textId="77777777" w:rsidTr="00F01B36">
        <w:trPr>
          <w:trHeight w:val="300"/>
        </w:trPr>
        <w:tc>
          <w:tcPr>
            <w:tcW w:w="8965" w:type="dxa"/>
            <w:gridSpan w:val="5"/>
            <w:shd w:val="clear" w:color="auto" w:fill="auto"/>
            <w:noWrap/>
            <w:vAlign w:val="bottom"/>
          </w:tcPr>
          <w:p w14:paraId="6B5D32F7" w14:textId="77777777" w:rsidR="00413E86" w:rsidRPr="00673BFE" w:rsidRDefault="00413E86" w:rsidP="0030262E">
            <w:pPr>
              <w:rPr>
                <w:sz w:val="18"/>
                <w:szCs w:val="18"/>
                <w:lang w:val="fr-CH"/>
              </w:rPr>
            </w:pPr>
            <w:proofErr w:type="spellStart"/>
            <w:r w:rsidRPr="00673BFE">
              <w:rPr>
                <w:sz w:val="18"/>
                <w:szCs w:val="18"/>
                <w:lang w:val="fr-CH"/>
              </w:rPr>
              <w:t>Abbreviations</w:t>
            </w:r>
            <w:proofErr w:type="spellEnd"/>
            <w:r w:rsidRPr="00673BFE">
              <w:rPr>
                <w:sz w:val="18"/>
                <w:szCs w:val="18"/>
                <w:lang w:val="fr-CH"/>
              </w:rPr>
              <w:t xml:space="preserve">: </w:t>
            </w:r>
            <w:r w:rsidRPr="00673BFE">
              <w:rPr>
                <w:b/>
                <w:bCs/>
                <w:sz w:val="18"/>
                <w:szCs w:val="18"/>
                <w:lang w:val="fr-CH"/>
              </w:rPr>
              <w:t>RYGB</w:t>
            </w:r>
            <w:r w:rsidRPr="00673BFE">
              <w:rPr>
                <w:sz w:val="18"/>
                <w:szCs w:val="18"/>
                <w:lang w:val="fr-CH"/>
              </w:rPr>
              <w:t xml:space="preserve">, Roux-en-Y </w:t>
            </w:r>
            <w:proofErr w:type="spellStart"/>
            <w:r w:rsidRPr="00673BFE">
              <w:rPr>
                <w:sz w:val="18"/>
                <w:szCs w:val="18"/>
                <w:lang w:val="fr-CH"/>
              </w:rPr>
              <w:t>Gastric</w:t>
            </w:r>
            <w:proofErr w:type="spellEnd"/>
            <w:r w:rsidRPr="00673BFE">
              <w:rPr>
                <w:sz w:val="18"/>
                <w:szCs w:val="18"/>
                <w:lang w:val="fr-CH"/>
              </w:rPr>
              <w:t xml:space="preserve"> Bypass. </w:t>
            </w:r>
          </w:p>
          <w:p w14:paraId="71792191" w14:textId="77777777" w:rsidR="00413E86" w:rsidRPr="008F4E49" w:rsidRDefault="00413E86" w:rsidP="0030262E">
            <w:pPr>
              <w:rPr>
                <w:sz w:val="18"/>
                <w:szCs w:val="18"/>
                <w:lang w:val="en-GB"/>
              </w:rPr>
            </w:pPr>
            <w:r w:rsidRPr="008F4E49">
              <w:rPr>
                <w:i/>
                <w:iCs/>
                <w:sz w:val="18"/>
                <w:szCs w:val="18"/>
                <w:lang w:val="en-GB"/>
              </w:rPr>
              <w:t>*</w:t>
            </w:r>
            <w:r w:rsidRPr="008F4E49">
              <w:rPr>
                <w:sz w:val="18"/>
                <w:szCs w:val="18"/>
                <w:lang w:val="en-GB"/>
              </w:rPr>
              <w:t xml:space="preserve"> Mean (SD) or Frequency (%). SD, standard deviation; %, percentage.</w:t>
            </w:r>
            <w:r w:rsidRPr="008F4E49">
              <w:rPr>
                <w:sz w:val="18"/>
                <w:szCs w:val="18"/>
                <w:lang w:val="en-GB"/>
              </w:rPr>
              <w:br/>
            </w:r>
            <w:r w:rsidRPr="008F4E49">
              <w:rPr>
                <w:i/>
                <w:iCs/>
                <w:sz w:val="18"/>
                <w:szCs w:val="18"/>
                <w:vertAlign w:val="superscript"/>
                <w:lang w:val="en-GB"/>
              </w:rPr>
              <w:t>†</w:t>
            </w:r>
            <w:r w:rsidRPr="008F4E49">
              <w:rPr>
                <w:sz w:val="18"/>
                <w:szCs w:val="18"/>
                <w:lang w:val="en-GB"/>
              </w:rPr>
              <w:t xml:space="preserve"> Wilcoxon rank sum test; Wilcoxon rank sum exact test; Fisher's exact test</w:t>
            </w:r>
          </w:p>
          <w:p w14:paraId="4F09B0FC" w14:textId="77777777" w:rsidR="00413E86" w:rsidRPr="008F4E49" w:rsidRDefault="00413E86" w:rsidP="0030262E">
            <w:pPr>
              <w:rPr>
                <w:sz w:val="18"/>
                <w:szCs w:val="18"/>
              </w:rPr>
            </w:pPr>
            <w:r w:rsidRPr="008F4E49">
              <w:rPr>
                <w:i/>
                <w:iCs/>
                <w:sz w:val="18"/>
                <w:szCs w:val="18"/>
                <w:vertAlign w:val="superscript"/>
                <w:lang w:val="en-GB"/>
              </w:rPr>
              <w:t>#</w:t>
            </w:r>
            <w:r w:rsidRPr="008F4E49">
              <w:rPr>
                <w:sz w:val="18"/>
                <w:szCs w:val="18"/>
                <w:lang w:val="en-GB"/>
              </w:rPr>
              <w:t xml:space="preserve"> 95 % Confidence Interval.</w:t>
            </w:r>
          </w:p>
        </w:tc>
      </w:tr>
    </w:tbl>
    <w:p w14:paraId="63D776DA" w14:textId="77777777" w:rsidR="00B439BC" w:rsidRPr="00344397" w:rsidRDefault="00B439BC" w:rsidP="0030262E"/>
    <w:p w14:paraId="330E4BFB" w14:textId="289BAECD" w:rsidR="00E23377" w:rsidRDefault="00C8326D" w:rsidP="0030262E">
      <w:r w:rsidRPr="00344397">
        <w:br w:type="page"/>
      </w:r>
    </w:p>
    <w:p w14:paraId="14396306" w14:textId="77777777" w:rsidR="00734E43" w:rsidRPr="00344397" w:rsidRDefault="00734E43" w:rsidP="0030262E"/>
    <w:p w14:paraId="7CB0B655" w14:textId="5FA5BC5E" w:rsidR="00734E43" w:rsidRPr="00734E43" w:rsidRDefault="00734E43" w:rsidP="00F4591F">
      <w:pPr>
        <w:pStyle w:val="Caption"/>
      </w:pPr>
      <w:bookmarkStart w:id="4" w:name="_Toc186800343"/>
      <w:r w:rsidRPr="00734E43">
        <w:t xml:space="preserve">Supplementary Table </w:t>
      </w:r>
      <w:fldSimple w:instr=" SEQ Supplementary_Table \* ARABIC ">
        <w:r w:rsidR="00355BCE">
          <w:rPr>
            <w:noProof/>
          </w:rPr>
          <w:t>5</w:t>
        </w:r>
      </w:fldSimple>
      <w:r w:rsidRPr="00734E43">
        <w:t xml:space="preserve">: Changes of body weight of the study </w:t>
      </w:r>
      <w:r w:rsidR="002042B4">
        <w:t>group</w:t>
      </w:r>
      <w:r w:rsidRPr="00734E43">
        <w:t xml:space="preserve"> with obesity over the study period.</w:t>
      </w:r>
      <w:bookmarkEnd w:id="4"/>
    </w:p>
    <w:tbl>
      <w:tblPr>
        <w:tblW w:w="8965"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694"/>
        <w:gridCol w:w="1913"/>
        <w:gridCol w:w="1914"/>
        <w:gridCol w:w="1276"/>
        <w:gridCol w:w="1168"/>
      </w:tblGrid>
      <w:tr w:rsidR="00C8326D" w:rsidRPr="008F4E49" w14:paraId="12018C66" w14:textId="77777777" w:rsidTr="00BA6D46">
        <w:trPr>
          <w:trHeight w:val="300"/>
        </w:trPr>
        <w:tc>
          <w:tcPr>
            <w:tcW w:w="2694" w:type="dxa"/>
            <w:tcBorders>
              <w:bottom w:val="nil"/>
            </w:tcBorders>
            <w:shd w:val="clear" w:color="auto" w:fill="auto"/>
            <w:noWrap/>
            <w:vAlign w:val="center"/>
            <w:hideMark/>
          </w:tcPr>
          <w:p w14:paraId="2DCE2CE4" w14:textId="77777777" w:rsidR="00C8326D" w:rsidRPr="008F4E49" w:rsidRDefault="00C8326D" w:rsidP="0030262E">
            <w:pPr>
              <w:rPr>
                <w:sz w:val="18"/>
                <w:szCs w:val="18"/>
              </w:rPr>
            </w:pPr>
          </w:p>
        </w:tc>
        <w:tc>
          <w:tcPr>
            <w:tcW w:w="3827" w:type="dxa"/>
            <w:gridSpan w:val="2"/>
            <w:shd w:val="clear" w:color="auto" w:fill="auto"/>
            <w:noWrap/>
            <w:vAlign w:val="center"/>
            <w:hideMark/>
          </w:tcPr>
          <w:p w14:paraId="599CE518" w14:textId="77777777" w:rsidR="00C8326D" w:rsidRPr="008F4E49" w:rsidRDefault="00C8326D" w:rsidP="00BA6D46">
            <w:pPr>
              <w:jc w:val="center"/>
              <w:rPr>
                <w:b/>
                <w:bCs/>
                <w:sz w:val="18"/>
                <w:szCs w:val="18"/>
              </w:rPr>
            </w:pPr>
            <w:r w:rsidRPr="008F4E49">
              <w:rPr>
                <w:b/>
                <w:bCs/>
                <w:sz w:val="18"/>
                <w:szCs w:val="18"/>
              </w:rPr>
              <w:t>Study Visit</w:t>
            </w:r>
          </w:p>
        </w:tc>
        <w:tc>
          <w:tcPr>
            <w:tcW w:w="1276" w:type="dxa"/>
            <w:vMerge w:val="restart"/>
            <w:shd w:val="clear" w:color="auto" w:fill="auto"/>
            <w:vAlign w:val="center"/>
          </w:tcPr>
          <w:p w14:paraId="730DA162" w14:textId="378EE783" w:rsidR="00C8326D" w:rsidRPr="008F4E49" w:rsidRDefault="00C8326D" w:rsidP="00BA6D46">
            <w:pPr>
              <w:jc w:val="center"/>
              <w:rPr>
                <w:b/>
                <w:bCs/>
                <w:sz w:val="18"/>
                <w:szCs w:val="18"/>
              </w:rPr>
            </w:pPr>
            <w:r w:rsidRPr="008F4E49">
              <w:rPr>
                <w:b/>
                <w:bCs/>
                <w:sz w:val="18"/>
                <w:szCs w:val="18"/>
              </w:rPr>
              <w:t>Difference</w:t>
            </w:r>
            <w:r w:rsidR="00896147" w:rsidRPr="008F4E49">
              <w:rPr>
                <w:b/>
                <w:bCs/>
                <w:i/>
                <w:iCs/>
                <w:sz w:val="18"/>
                <w:szCs w:val="18"/>
                <w:vertAlign w:val="superscript"/>
                <w:lang w:val="en-GB"/>
              </w:rPr>
              <w:t>#</w:t>
            </w:r>
          </w:p>
        </w:tc>
        <w:tc>
          <w:tcPr>
            <w:tcW w:w="1168" w:type="dxa"/>
            <w:vMerge w:val="restart"/>
            <w:shd w:val="clear" w:color="auto" w:fill="auto"/>
            <w:vAlign w:val="center"/>
          </w:tcPr>
          <w:p w14:paraId="6CF51A5E" w14:textId="77777777" w:rsidR="00C8326D" w:rsidRPr="008F4E49" w:rsidRDefault="00C8326D" w:rsidP="00BA6D46">
            <w:pPr>
              <w:jc w:val="center"/>
              <w:rPr>
                <w:b/>
                <w:bCs/>
                <w:sz w:val="18"/>
                <w:szCs w:val="18"/>
              </w:rPr>
            </w:pPr>
            <w:r w:rsidRPr="008F4E49">
              <w:rPr>
                <w:b/>
                <w:bCs/>
                <w:sz w:val="18"/>
                <w:szCs w:val="18"/>
              </w:rPr>
              <w:t>p-value</w:t>
            </w:r>
            <w:r w:rsidRPr="008F4E49">
              <w:rPr>
                <w:b/>
                <w:bCs/>
                <w:sz w:val="18"/>
                <w:szCs w:val="18"/>
                <w:vertAlign w:val="superscript"/>
                <w:lang w:val="en-GB"/>
              </w:rPr>
              <w:t>†</w:t>
            </w:r>
          </w:p>
        </w:tc>
      </w:tr>
      <w:tr w:rsidR="00C8326D" w:rsidRPr="008F4E49" w14:paraId="4B74F346" w14:textId="77777777" w:rsidTr="00BA6D46">
        <w:trPr>
          <w:trHeight w:val="300"/>
        </w:trPr>
        <w:tc>
          <w:tcPr>
            <w:tcW w:w="2694" w:type="dxa"/>
            <w:tcBorders>
              <w:top w:val="nil"/>
            </w:tcBorders>
            <w:shd w:val="clear" w:color="auto" w:fill="auto"/>
            <w:noWrap/>
            <w:vAlign w:val="bottom"/>
            <w:hideMark/>
          </w:tcPr>
          <w:p w14:paraId="6073EF75" w14:textId="77777777" w:rsidR="00C8326D" w:rsidRPr="008F4E49" w:rsidRDefault="00C8326D" w:rsidP="0030262E">
            <w:pPr>
              <w:rPr>
                <w:sz w:val="18"/>
                <w:szCs w:val="18"/>
              </w:rPr>
            </w:pPr>
          </w:p>
        </w:tc>
        <w:tc>
          <w:tcPr>
            <w:tcW w:w="1913" w:type="dxa"/>
            <w:shd w:val="clear" w:color="auto" w:fill="auto"/>
            <w:noWrap/>
            <w:vAlign w:val="center"/>
            <w:hideMark/>
          </w:tcPr>
          <w:p w14:paraId="5AB64381" w14:textId="2C278F14" w:rsidR="00C8326D" w:rsidRPr="008F4E49" w:rsidRDefault="00C8326D" w:rsidP="00BA6D46">
            <w:pPr>
              <w:jc w:val="center"/>
              <w:rPr>
                <w:b/>
                <w:bCs/>
                <w:sz w:val="18"/>
                <w:szCs w:val="18"/>
              </w:rPr>
            </w:pPr>
            <w:r w:rsidRPr="008F4E49">
              <w:rPr>
                <w:b/>
                <w:bCs/>
                <w:sz w:val="18"/>
                <w:szCs w:val="18"/>
              </w:rPr>
              <w:t>Baseline</w:t>
            </w:r>
            <w:r w:rsidR="00BA6D46" w:rsidRPr="008F4E49">
              <w:rPr>
                <w:b/>
                <w:bCs/>
                <w:sz w:val="18"/>
                <w:szCs w:val="18"/>
              </w:rPr>
              <w:t>*</w:t>
            </w:r>
          </w:p>
          <w:p w14:paraId="1D488A33" w14:textId="559F9E44" w:rsidR="00C8326D" w:rsidRPr="008F4E49" w:rsidRDefault="00C8326D" w:rsidP="00BA6D46">
            <w:pPr>
              <w:jc w:val="center"/>
              <w:rPr>
                <w:sz w:val="18"/>
                <w:szCs w:val="18"/>
              </w:rPr>
            </w:pPr>
            <w:r w:rsidRPr="008F4E49">
              <w:rPr>
                <w:sz w:val="18"/>
                <w:szCs w:val="18"/>
              </w:rPr>
              <w:t>N = 2</w:t>
            </w:r>
            <w:r w:rsidR="00057703">
              <w:rPr>
                <w:sz w:val="18"/>
                <w:szCs w:val="18"/>
              </w:rPr>
              <w:t>4</w:t>
            </w:r>
          </w:p>
        </w:tc>
        <w:tc>
          <w:tcPr>
            <w:tcW w:w="1914" w:type="dxa"/>
            <w:shd w:val="clear" w:color="auto" w:fill="auto"/>
            <w:noWrap/>
            <w:vAlign w:val="center"/>
            <w:hideMark/>
          </w:tcPr>
          <w:p w14:paraId="02EA944F" w14:textId="04A8C24B" w:rsidR="00C8326D" w:rsidRPr="008F4E49" w:rsidRDefault="00C8326D" w:rsidP="00BA6D46">
            <w:pPr>
              <w:jc w:val="center"/>
              <w:rPr>
                <w:b/>
                <w:bCs/>
                <w:sz w:val="18"/>
                <w:szCs w:val="18"/>
              </w:rPr>
            </w:pPr>
            <w:r w:rsidRPr="008F4E49">
              <w:rPr>
                <w:b/>
                <w:bCs/>
                <w:sz w:val="18"/>
                <w:szCs w:val="18"/>
              </w:rPr>
              <w:t>End of follow-up</w:t>
            </w:r>
            <w:r w:rsidR="00BA6D46" w:rsidRPr="008F4E49">
              <w:rPr>
                <w:b/>
                <w:bCs/>
                <w:sz w:val="18"/>
                <w:szCs w:val="18"/>
              </w:rPr>
              <w:t>*</w:t>
            </w:r>
          </w:p>
          <w:p w14:paraId="7C483CA3" w14:textId="6A96A333" w:rsidR="00C8326D" w:rsidRPr="008F4E49" w:rsidRDefault="00C8326D" w:rsidP="00BA6D46">
            <w:pPr>
              <w:jc w:val="center"/>
              <w:rPr>
                <w:sz w:val="18"/>
                <w:szCs w:val="18"/>
              </w:rPr>
            </w:pPr>
            <w:r w:rsidRPr="008F4E49">
              <w:rPr>
                <w:sz w:val="18"/>
                <w:szCs w:val="18"/>
              </w:rPr>
              <w:t>N = 2</w:t>
            </w:r>
            <w:r w:rsidR="00057703">
              <w:rPr>
                <w:sz w:val="18"/>
                <w:szCs w:val="18"/>
              </w:rPr>
              <w:t>2</w:t>
            </w:r>
          </w:p>
        </w:tc>
        <w:tc>
          <w:tcPr>
            <w:tcW w:w="1276" w:type="dxa"/>
            <w:vMerge/>
            <w:shd w:val="clear" w:color="auto" w:fill="auto"/>
            <w:noWrap/>
            <w:vAlign w:val="center"/>
            <w:hideMark/>
          </w:tcPr>
          <w:p w14:paraId="7A4B4448" w14:textId="77777777" w:rsidR="00C8326D" w:rsidRPr="008F4E49" w:rsidRDefault="00C8326D" w:rsidP="00BA6D46">
            <w:pPr>
              <w:jc w:val="center"/>
              <w:rPr>
                <w:sz w:val="18"/>
                <w:szCs w:val="18"/>
              </w:rPr>
            </w:pPr>
          </w:p>
        </w:tc>
        <w:tc>
          <w:tcPr>
            <w:tcW w:w="1168" w:type="dxa"/>
            <w:vMerge/>
            <w:shd w:val="clear" w:color="auto" w:fill="auto"/>
            <w:vAlign w:val="center"/>
          </w:tcPr>
          <w:p w14:paraId="348773DF" w14:textId="77777777" w:rsidR="00C8326D" w:rsidRPr="008F4E49" w:rsidRDefault="00C8326D" w:rsidP="00BA6D46">
            <w:pPr>
              <w:jc w:val="center"/>
              <w:rPr>
                <w:sz w:val="18"/>
                <w:szCs w:val="18"/>
              </w:rPr>
            </w:pPr>
          </w:p>
        </w:tc>
      </w:tr>
      <w:tr w:rsidR="00C8326D" w:rsidRPr="008F4E49" w14:paraId="518E1DDF" w14:textId="77777777" w:rsidTr="00BA6D46">
        <w:trPr>
          <w:trHeight w:val="300"/>
        </w:trPr>
        <w:tc>
          <w:tcPr>
            <w:tcW w:w="2694" w:type="dxa"/>
            <w:shd w:val="clear" w:color="auto" w:fill="auto"/>
            <w:noWrap/>
            <w:vAlign w:val="center"/>
            <w:hideMark/>
          </w:tcPr>
          <w:p w14:paraId="60A5A649" w14:textId="77777777" w:rsidR="00C8326D" w:rsidRPr="008F4E49" w:rsidRDefault="00C8326D" w:rsidP="0030262E">
            <w:pPr>
              <w:rPr>
                <w:b/>
                <w:bCs/>
                <w:sz w:val="18"/>
                <w:szCs w:val="18"/>
              </w:rPr>
            </w:pPr>
            <w:r w:rsidRPr="008F4E49">
              <w:rPr>
                <w:b/>
                <w:bCs/>
                <w:sz w:val="18"/>
                <w:szCs w:val="18"/>
              </w:rPr>
              <w:t>Body Weight (kg)</w:t>
            </w:r>
          </w:p>
        </w:tc>
        <w:tc>
          <w:tcPr>
            <w:tcW w:w="1913" w:type="dxa"/>
            <w:shd w:val="clear" w:color="auto" w:fill="auto"/>
            <w:noWrap/>
            <w:vAlign w:val="center"/>
            <w:hideMark/>
          </w:tcPr>
          <w:p w14:paraId="4DE920E6" w14:textId="339307D6" w:rsidR="00C8326D" w:rsidRPr="008F4E49" w:rsidRDefault="00B80141" w:rsidP="00BA6D46">
            <w:pPr>
              <w:jc w:val="center"/>
              <w:rPr>
                <w:sz w:val="18"/>
                <w:szCs w:val="18"/>
              </w:rPr>
            </w:pPr>
            <w:r w:rsidRPr="008F4E49">
              <w:rPr>
                <w:sz w:val="18"/>
                <w:szCs w:val="18"/>
              </w:rPr>
              <w:t>98.1 (15.4)</w:t>
            </w:r>
          </w:p>
        </w:tc>
        <w:tc>
          <w:tcPr>
            <w:tcW w:w="1914" w:type="dxa"/>
            <w:shd w:val="clear" w:color="auto" w:fill="auto"/>
            <w:noWrap/>
            <w:vAlign w:val="center"/>
            <w:hideMark/>
          </w:tcPr>
          <w:p w14:paraId="03A0045B" w14:textId="30D1F77D" w:rsidR="00C8326D" w:rsidRPr="008F4E49" w:rsidRDefault="00B80141" w:rsidP="00BA6D46">
            <w:pPr>
              <w:jc w:val="center"/>
              <w:rPr>
                <w:sz w:val="18"/>
                <w:szCs w:val="18"/>
              </w:rPr>
            </w:pPr>
            <w:r w:rsidRPr="008F4E49">
              <w:rPr>
                <w:sz w:val="18"/>
                <w:szCs w:val="18"/>
              </w:rPr>
              <w:t>98.4 (15.7)</w:t>
            </w:r>
          </w:p>
        </w:tc>
        <w:tc>
          <w:tcPr>
            <w:tcW w:w="1276" w:type="dxa"/>
            <w:shd w:val="clear" w:color="auto" w:fill="auto"/>
            <w:noWrap/>
            <w:vAlign w:val="center"/>
            <w:hideMark/>
          </w:tcPr>
          <w:p w14:paraId="040209BE" w14:textId="4EC050EF" w:rsidR="00C8326D" w:rsidRPr="008F4E49" w:rsidRDefault="00B80141" w:rsidP="00BA6D46">
            <w:pPr>
              <w:jc w:val="center"/>
              <w:rPr>
                <w:sz w:val="18"/>
                <w:szCs w:val="18"/>
              </w:rPr>
            </w:pPr>
            <w:r w:rsidRPr="008F4E49">
              <w:rPr>
                <w:sz w:val="18"/>
                <w:szCs w:val="18"/>
              </w:rPr>
              <w:t>0.3</w:t>
            </w:r>
          </w:p>
          <w:p w14:paraId="2CD3C0A5" w14:textId="1CDE2B3D" w:rsidR="00896147" w:rsidRPr="008F4E49" w:rsidRDefault="00896147" w:rsidP="00BA6D46">
            <w:pPr>
              <w:jc w:val="center"/>
              <w:rPr>
                <w:sz w:val="18"/>
                <w:szCs w:val="18"/>
              </w:rPr>
            </w:pPr>
            <w:r w:rsidRPr="008F4E49">
              <w:rPr>
                <w:color w:val="000000"/>
                <w:sz w:val="18"/>
                <w:szCs w:val="18"/>
              </w:rPr>
              <w:t>(–</w:t>
            </w:r>
            <w:r w:rsidR="00B80141" w:rsidRPr="008F4E49">
              <w:rPr>
                <w:sz w:val="18"/>
                <w:szCs w:val="18"/>
              </w:rPr>
              <w:t>8.7</w:t>
            </w:r>
            <w:r w:rsidRPr="008F4E49">
              <w:rPr>
                <w:sz w:val="18"/>
                <w:szCs w:val="18"/>
              </w:rPr>
              <w:t xml:space="preserve">, </w:t>
            </w:r>
            <w:r w:rsidR="00B80141" w:rsidRPr="008F4E49">
              <w:rPr>
                <w:color w:val="000000"/>
                <w:sz w:val="18"/>
                <w:szCs w:val="18"/>
              </w:rPr>
              <w:t>9.3</w:t>
            </w:r>
            <w:r w:rsidRPr="008F4E49">
              <w:rPr>
                <w:sz w:val="18"/>
                <w:szCs w:val="18"/>
              </w:rPr>
              <w:t>)</w:t>
            </w:r>
          </w:p>
        </w:tc>
        <w:tc>
          <w:tcPr>
            <w:tcW w:w="1168" w:type="dxa"/>
            <w:shd w:val="clear" w:color="auto" w:fill="auto"/>
            <w:vAlign w:val="center"/>
          </w:tcPr>
          <w:p w14:paraId="52924C83" w14:textId="30816264" w:rsidR="00E1392C" w:rsidRPr="008F4E49" w:rsidRDefault="00E1392C" w:rsidP="00BA6D46">
            <w:pPr>
              <w:jc w:val="center"/>
              <w:rPr>
                <w:sz w:val="18"/>
                <w:szCs w:val="18"/>
              </w:rPr>
            </w:pPr>
            <w:r w:rsidRPr="008F4E49">
              <w:rPr>
                <w:sz w:val="18"/>
                <w:szCs w:val="18"/>
              </w:rPr>
              <w:t>&gt; 0.9</w:t>
            </w:r>
          </w:p>
        </w:tc>
      </w:tr>
      <w:tr w:rsidR="00C8326D" w:rsidRPr="008F4E49" w14:paraId="1F68130E" w14:textId="77777777" w:rsidTr="00BA6D46">
        <w:trPr>
          <w:trHeight w:val="300"/>
        </w:trPr>
        <w:tc>
          <w:tcPr>
            <w:tcW w:w="2694" w:type="dxa"/>
            <w:shd w:val="clear" w:color="auto" w:fill="auto"/>
            <w:noWrap/>
            <w:vAlign w:val="center"/>
            <w:hideMark/>
          </w:tcPr>
          <w:p w14:paraId="541CDD83" w14:textId="77777777" w:rsidR="00C8326D" w:rsidRPr="008F4E49" w:rsidRDefault="00C8326D" w:rsidP="0030262E">
            <w:pPr>
              <w:rPr>
                <w:b/>
                <w:bCs/>
                <w:sz w:val="18"/>
                <w:szCs w:val="18"/>
              </w:rPr>
            </w:pPr>
            <w:r w:rsidRPr="008F4E49">
              <w:rPr>
                <w:b/>
                <w:bCs/>
                <w:sz w:val="18"/>
                <w:szCs w:val="18"/>
              </w:rPr>
              <w:t>BMI (kg/m</w:t>
            </w:r>
            <w:r w:rsidRPr="008F4E49">
              <w:rPr>
                <w:b/>
                <w:bCs/>
                <w:sz w:val="18"/>
                <w:szCs w:val="18"/>
                <w:vertAlign w:val="superscript"/>
              </w:rPr>
              <w:t>2</w:t>
            </w:r>
            <w:r w:rsidRPr="008F4E49">
              <w:rPr>
                <w:b/>
                <w:bCs/>
                <w:sz w:val="18"/>
                <w:szCs w:val="18"/>
              </w:rPr>
              <w:t>)</w:t>
            </w:r>
          </w:p>
        </w:tc>
        <w:tc>
          <w:tcPr>
            <w:tcW w:w="1913" w:type="dxa"/>
            <w:shd w:val="clear" w:color="auto" w:fill="auto"/>
            <w:noWrap/>
            <w:vAlign w:val="center"/>
            <w:hideMark/>
          </w:tcPr>
          <w:p w14:paraId="726ABAD6" w14:textId="3C82BF42" w:rsidR="00C8326D" w:rsidRPr="008F4E49" w:rsidRDefault="00B80141" w:rsidP="00BA6D46">
            <w:pPr>
              <w:jc w:val="center"/>
              <w:rPr>
                <w:sz w:val="18"/>
                <w:szCs w:val="18"/>
              </w:rPr>
            </w:pPr>
            <w:r w:rsidRPr="008F4E49">
              <w:rPr>
                <w:sz w:val="18"/>
                <w:szCs w:val="18"/>
              </w:rPr>
              <w:t>36.8 (4.5)</w:t>
            </w:r>
          </w:p>
        </w:tc>
        <w:tc>
          <w:tcPr>
            <w:tcW w:w="1914" w:type="dxa"/>
            <w:shd w:val="clear" w:color="auto" w:fill="auto"/>
            <w:noWrap/>
            <w:vAlign w:val="center"/>
            <w:hideMark/>
          </w:tcPr>
          <w:p w14:paraId="038E9231" w14:textId="4A82278D" w:rsidR="00C8326D" w:rsidRPr="008F4E49" w:rsidRDefault="00B80141" w:rsidP="00BA6D46">
            <w:pPr>
              <w:jc w:val="center"/>
              <w:rPr>
                <w:sz w:val="18"/>
                <w:szCs w:val="18"/>
              </w:rPr>
            </w:pPr>
            <w:r w:rsidRPr="008F4E49">
              <w:rPr>
                <w:sz w:val="18"/>
                <w:szCs w:val="18"/>
              </w:rPr>
              <w:t>36.7 (4.6)</w:t>
            </w:r>
          </w:p>
        </w:tc>
        <w:tc>
          <w:tcPr>
            <w:tcW w:w="1276" w:type="dxa"/>
            <w:shd w:val="clear" w:color="auto" w:fill="auto"/>
            <w:noWrap/>
            <w:vAlign w:val="center"/>
            <w:hideMark/>
          </w:tcPr>
          <w:p w14:paraId="7779FF17" w14:textId="6E1F96F2" w:rsidR="00C8326D" w:rsidRPr="008F4E49" w:rsidRDefault="00896147" w:rsidP="00BA6D46">
            <w:pPr>
              <w:jc w:val="center"/>
              <w:rPr>
                <w:sz w:val="18"/>
                <w:szCs w:val="18"/>
              </w:rPr>
            </w:pPr>
            <w:r w:rsidRPr="008F4E49">
              <w:rPr>
                <w:color w:val="000000"/>
                <w:sz w:val="18"/>
                <w:szCs w:val="18"/>
              </w:rPr>
              <w:t>–</w:t>
            </w:r>
            <w:r w:rsidR="00E1392C" w:rsidRPr="008F4E49">
              <w:rPr>
                <w:sz w:val="18"/>
                <w:szCs w:val="18"/>
              </w:rPr>
              <w:t>0.1</w:t>
            </w:r>
          </w:p>
          <w:p w14:paraId="0F8B0B64" w14:textId="60C3A25E" w:rsidR="00896147" w:rsidRPr="008F4E49" w:rsidRDefault="00896147" w:rsidP="00BA6D46">
            <w:pPr>
              <w:jc w:val="center"/>
              <w:rPr>
                <w:sz w:val="18"/>
                <w:szCs w:val="18"/>
              </w:rPr>
            </w:pPr>
            <w:r w:rsidRPr="008F4E49">
              <w:rPr>
                <w:sz w:val="18"/>
                <w:szCs w:val="18"/>
              </w:rPr>
              <w:t>(–</w:t>
            </w:r>
            <w:r w:rsidR="00B80141" w:rsidRPr="008F4E49">
              <w:rPr>
                <w:sz w:val="18"/>
                <w:szCs w:val="18"/>
              </w:rPr>
              <w:t>2.7</w:t>
            </w:r>
            <w:r w:rsidR="00012B73" w:rsidRPr="008F4E49">
              <w:rPr>
                <w:sz w:val="18"/>
                <w:szCs w:val="18"/>
              </w:rPr>
              <w:t xml:space="preserve">, </w:t>
            </w:r>
            <w:r w:rsidR="00B80141" w:rsidRPr="008F4E49">
              <w:rPr>
                <w:sz w:val="18"/>
                <w:szCs w:val="18"/>
              </w:rPr>
              <w:t>2.6</w:t>
            </w:r>
            <w:r w:rsidRPr="008F4E49">
              <w:rPr>
                <w:sz w:val="18"/>
                <w:szCs w:val="18"/>
              </w:rPr>
              <w:t>)</w:t>
            </w:r>
          </w:p>
        </w:tc>
        <w:tc>
          <w:tcPr>
            <w:tcW w:w="1168" w:type="dxa"/>
            <w:shd w:val="clear" w:color="auto" w:fill="auto"/>
            <w:vAlign w:val="center"/>
          </w:tcPr>
          <w:p w14:paraId="6440A789" w14:textId="1953CAF1" w:rsidR="00C8326D" w:rsidRPr="008F4E49" w:rsidRDefault="00E1392C" w:rsidP="00BA6D46">
            <w:pPr>
              <w:jc w:val="center"/>
              <w:rPr>
                <w:sz w:val="18"/>
                <w:szCs w:val="18"/>
              </w:rPr>
            </w:pPr>
            <w:r w:rsidRPr="008F4E49">
              <w:rPr>
                <w:sz w:val="18"/>
                <w:szCs w:val="18"/>
              </w:rPr>
              <w:t>&gt; 0.9</w:t>
            </w:r>
          </w:p>
        </w:tc>
      </w:tr>
      <w:tr w:rsidR="00C8326D" w:rsidRPr="008F4E49" w14:paraId="008BE0F8" w14:textId="77777777" w:rsidTr="00BA6D46">
        <w:trPr>
          <w:trHeight w:val="300"/>
        </w:trPr>
        <w:tc>
          <w:tcPr>
            <w:tcW w:w="2694" w:type="dxa"/>
            <w:shd w:val="clear" w:color="auto" w:fill="auto"/>
            <w:noWrap/>
            <w:vAlign w:val="center"/>
            <w:hideMark/>
          </w:tcPr>
          <w:p w14:paraId="76AFC338" w14:textId="77777777" w:rsidR="00C8326D" w:rsidRPr="008F4E49" w:rsidRDefault="00C8326D" w:rsidP="0030262E">
            <w:pPr>
              <w:rPr>
                <w:b/>
                <w:bCs/>
                <w:sz w:val="18"/>
                <w:szCs w:val="18"/>
              </w:rPr>
            </w:pPr>
            <w:r w:rsidRPr="008F4E49">
              <w:rPr>
                <w:b/>
                <w:bCs/>
                <w:sz w:val="18"/>
                <w:szCs w:val="18"/>
              </w:rPr>
              <w:t>Waist circumference (cm)</w:t>
            </w:r>
          </w:p>
        </w:tc>
        <w:tc>
          <w:tcPr>
            <w:tcW w:w="1913" w:type="dxa"/>
            <w:shd w:val="clear" w:color="auto" w:fill="auto"/>
            <w:noWrap/>
            <w:vAlign w:val="center"/>
            <w:hideMark/>
          </w:tcPr>
          <w:p w14:paraId="4FE131F4" w14:textId="7088B9FC" w:rsidR="00C8326D" w:rsidRPr="008F4E49" w:rsidRDefault="00B80141" w:rsidP="00BA6D46">
            <w:pPr>
              <w:jc w:val="center"/>
              <w:rPr>
                <w:sz w:val="18"/>
                <w:szCs w:val="18"/>
              </w:rPr>
            </w:pPr>
            <w:r w:rsidRPr="008F4E49">
              <w:rPr>
                <w:sz w:val="18"/>
                <w:szCs w:val="18"/>
              </w:rPr>
              <w:t>109.5 (12.2)</w:t>
            </w:r>
          </w:p>
        </w:tc>
        <w:tc>
          <w:tcPr>
            <w:tcW w:w="1914" w:type="dxa"/>
            <w:shd w:val="clear" w:color="auto" w:fill="auto"/>
            <w:noWrap/>
            <w:vAlign w:val="center"/>
            <w:hideMark/>
          </w:tcPr>
          <w:p w14:paraId="0D464C2A" w14:textId="2911A9BB" w:rsidR="00C8326D" w:rsidRPr="008F4E49" w:rsidRDefault="00B80141" w:rsidP="00BA6D46">
            <w:pPr>
              <w:jc w:val="center"/>
              <w:rPr>
                <w:sz w:val="18"/>
                <w:szCs w:val="18"/>
              </w:rPr>
            </w:pPr>
            <w:r w:rsidRPr="008F4E49">
              <w:rPr>
                <w:sz w:val="18"/>
                <w:szCs w:val="18"/>
              </w:rPr>
              <w:t>111.1 (12.7)</w:t>
            </w:r>
          </w:p>
        </w:tc>
        <w:tc>
          <w:tcPr>
            <w:tcW w:w="1276" w:type="dxa"/>
            <w:shd w:val="clear" w:color="auto" w:fill="auto"/>
            <w:noWrap/>
            <w:vAlign w:val="center"/>
            <w:hideMark/>
          </w:tcPr>
          <w:p w14:paraId="68C0223E" w14:textId="49450EB7" w:rsidR="00C8326D" w:rsidRPr="008F4E49" w:rsidRDefault="00E1392C" w:rsidP="00BA6D46">
            <w:pPr>
              <w:jc w:val="center"/>
              <w:rPr>
                <w:sz w:val="18"/>
                <w:szCs w:val="18"/>
              </w:rPr>
            </w:pPr>
            <w:r w:rsidRPr="008F4E49">
              <w:rPr>
                <w:sz w:val="18"/>
                <w:szCs w:val="18"/>
              </w:rPr>
              <w:t>1.6</w:t>
            </w:r>
          </w:p>
          <w:p w14:paraId="5CE497A9" w14:textId="667694D9" w:rsidR="00896147" w:rsidRPr="008F4E49" w:rsidRDefault="00896147" w:rsidP="00BA6D46">
            <w:pPr>
              <w:jc w:val="center"/>
              <w:rPr>
                <w:sz w:val="18"/>
                <w:szCs w:val="18"/>
              </w:rPr>
            </w:pPr>
            <w:r w:rsidRPr="008F4E49">
              <w:rPr>
                <w:sz w:val="18"/>
                <w:szCs w:val="18"/>
              </w:rPr>
              <w:t>(–</w:t>
            </w:r>
            <w:r w:rsidR="00B80141" w:rsidRPr="008F4E49">
              <w:rPr>
                <w:sz w:val="18"/>
                <w:szCs w:val="18"/>
              </w:rPr>
              <w:t>5.6</w:t>
            </w:r>
            <w:r w:rsidR="00012B73" w:rsidRPr="008F4E49">
              <w:rPr>
                <w:sz w:val="18"/>
                <w:szCs w:val="18"/>
              </w:rPr>
              <w:t xml:space="preserve">, </w:t>
            </w:r>
            <w:r w:rsidR="00B80141" w:rsidRPr="008F4E49">
              <w:rPr>
                <w:sz w:val="18"/>
                <w:szCs w:val="18"/>
              </w:rPr>
              <w:t>8.8</w:t>
            </w:r>
            <w:r w:rsidRPr="008F4E49">
              <w:rPr>
                <w:sz w:val="18"/>
                <w:szCs w:val="18"/>
              </w:rPr>
              <w:t>)</w:t>
            </w:r>
          </w:p>
        </w:tc>
        <w:tc>
          <w:tcPr>
            <w:tcW w:w="1168" w:type="dxa"/>
            <w:shd w:val="clear" w:color="auto" w:fill="auto"/>
            <w:vAlign w:val="center"/>
          </w:tcPr>
          <w:p w14:paraId="489B1545" w14:textId="6ECDA5C2" w:rsidR="00C8326D" w:rsidRPr="008F4E49" w:rsidRDefault="00E1392C" w:rsidP="00BA6D46">
            <w:pPr>
              <w:jc w:val="center"/>
              <w:rPr>
                <w:sz w:val="18"/>
                <w:szCs w:val="18"/>
              </w:rPr>
            </w:pPr>
            <w:r w:rsidRPr="008F4E49">
              <w:rPr>
                <w:sz w:val="18"/>
                <w:szCs w:val="18"/>
              </w:rPr>
              <w:t>0.7</w:t>
            </w:r>
          </w:p>
        </w:tc>
      </w:tr>
      <w:tr w:rsidR="00C8326D" w:rsidRPr="008F4E49" w14:paraId="563F3317" w14:textId="77777777" w:rsidTr="00BA6D46">
        <w:trPr>
          <w:trHeight w:val="300"/>
        </w:trPr>
        <w:tc>
          <w:tcPr>
            <w:tcW w:w="2694" w:type="dxa"/>
            <w:shd w:val="clear" w:color="auto" w:fill="auto"/>
            <w:noWrap/>
            <w:vAlign w:val="center"/>
            <w:hideMark/>
          </w:tcPr>
          <w:p w14:paraId="114248F6" w14:textId="77777777" w:rsidR="00C8326D" w:rsidRPr="008F4E49" w:rsidRDefault="00C8326D" w:rsidP="0030262E">
            <w:pPr>
              <w:rPr>
                <w:b/>
                <w:bCs/>
                <w:sz w:val="18"/>
                <w:szCs w:val="18"/>
              </w:rPr>
            </w:pPr>
            <w:r w:rsidRPr="008F4E49">
              <w:rPr>
                <w:b/>
                <w:bCs/>
                <w:sz w:val="18"/>
                <w:szCs w:val="18"/>
              </w:rPr>
              <w:t>%EBMIL</w:t>
            </w:r>
          </w:p>
        </w:tc>
        <w:tc>
          <w:tcPr>
            <w:tcW w:w="1913" w:type="dxa"/>
            <w:shd w:val="clear" w:color="auto" w:fill="auto"/>
            <w:noWrap/>
            <w:vAlign w:val="center"/>
            <w:hideMark/>
          </w:tcPr>
          <w:p w14:paraId="36F5C80E" w14:textId="64170FC0" w:rsidR="00C8326D" w:rsidRPr="008F4E49" w:rsidRDefault="00B80141" w:rsidP="00BA6D46">
            <w:pPr>
              <w:jc w:val="center"/>
              <w:rPr>
                <w:sz w:val="18"/>
                <w:szCs w:val="18"/>
              </w:rPr>
            </w:pPr>
            <w:r w:rsidRPr="008F4E49">
              <w:rPr>
                <w:sz w:val="18"/>
                <w:szCs w:val="18"/>
              </w:rPr>
              <w:t>0.0 (0.0)</w:t>
            </w:r>
          </w:p>
        </w:tc>
        <w:tc>
          <w:tcPr>
            <w:tcW w:w="1914" w:type="dxa"/>
            <w:shd w:val="clear" w:color="auto" w:fill="auto"/>
            <w:noWrap/>
            <w:vAlign w:val="center"/>
            <w:hideMark/>
          </w:tcPr>
          <w:p w14:paraId="0E089964" w14:textId="234CD462" w:rsidR="00C8326D" w:rsidRPr="008F4E49" w:rsidRDefault="00B80141" w:rsidP="00BA6D46">
            <w:pPr>
              <w:jc w:val="center"/>
              <w:rPr>
                <w:sz w:val="18"/>
                <w:szCs w:val="18"/>
              </w:rPr>
            </w:pPr>
            <w:r w:rsidRPr="008F4E49">
              <w:rPr>
                <w:sz w:val="18"/>
                <w:szCs w:val="18"/>
              </w:rPr>
              <w:t>–2.1 (9.2)</w:t>
            </w:r>
          </w:p>
        </w:tc>
        <w:tc>
          <w:tcPr>
            <w:tcW w:w="1276" w:type="dxa"/>
            <w:shd w:val="clear" w:color="auto" w:fill="auto"/>
            <w:noWrap/>
            <w:vAlign w:val="center"/>
            <w:hideMark/>
          </w:tcPr>
          <w:p w14:paraId="6BFEEB6C" w14:textId="22A20C9F" w:rsidR="00C8326D" w:rsidRPr="008F4E49" w:rsidRDefault="00E1392C" w:rsidP="00BA6D46">
            <w:pPr>
              <w:jc w:val="center"/>
              <w:rPr>
                <w:sz w:val="18"/>
                <w:szCs w:val="18"/>
              </w:rPr>
            </w:pPr>
            <w:r w:rsidRPr="008F4E49">
              <w:rPr>
                <w:sz w:val="18"/>
                <w:szCs w:val="18"/>
              </w:rPr>
              <w:t>–2.1</w:t>
            </w:r>
          </w:p>
          <w:p w14:paraId="7AF15A74" w14:textId="56A802D4" w:rsidR="00896147" w:rsidRPr="008F4E49" w:rsidRDefault="00903486" w:rsidP="00BA6D46">
            <w:pPr>
              <w:jc w:val="center"/>
              <w:rPr>
                <w:sz w:val="18"/>
                <w:szCs w:val="18"/>
              </w:rPr>
            </w:pPr>
            <w:r w:rsidRPr="008F4E49">
              <w:rPr>
                <w:sz w:val="18"/>
                <w:szCs w:val="18"/>
              </w:rPr>
              <w:t>(</w:t>
            </w:r>
            <w:r w:rsidR="00B80141" w:rsidRPr="008F4E49">
              <w:rPr>
                <w:color w:val="000000"/>
                <w:sz w:val="18"/>
                <w:szCs w:val="18"/>
              </w:rPr>
              <w:t>–6.0</w:t>
            </w:r>
            <w:r w:rsidRPr="008F4E49">
              <w:rPr>
                <w:sz w:val="18"/>
                <w:szCs w:val="18"/>
              </w:rPr>
              <w:t xml:space="preserve">, </w:t>
            </w:r>
            <w:r w:rsidR="00B80141" w:rsidRPr="008F4E49">
              <w:rPr>
                <w:sz w:val="18"/>
                <w:szCs w:val="18"/>
              </w:rPr>
              <w:t>1.7</w:t>
            </w:r>
            <w:r w:rsidRPr="008F4E49">
              <w:rPr>
                <w:sz w:val="18"/>
                <w:szCs w:val="18"/>
              </w:rPr>
              <w:t>)</w:t>
            </w:r>
          </w:p>
        </w:tc>
        <w:tc>
          <w:tcPr>
            <w:tcW w:w="1168" w:type="dxa"/>
            <w:shd w:val="clear" w:color="auto" w:fill="auto"/>
            <w:vAlign w:val="center"/>
          </w:tcPr>
          <w:p w14:paraId="18281F23" w14:textId="4C6FB4CB" w:rsidR="00C8326D" w:rsidRPr="008F4E49" w:rsidRDefault="00E1392C" w:rsidP="00BA6D46">
            <w:pPr>
              <w:jc w:val="center"/>
              <w:rPr>
                <w:sz w:val="18"/>
                <w:szCs w:val="18"/>
              </w:rPr>
            </w:pPr>
            <w:r w:rsidRPr="008F4E49">
              <w:rPr>
                <w:sz w:val="18"/>
                <w:szCs w:val="18"/>
              </w:rPr>
              <w:t>0.3</w:t>
            </w:r>
          </w:p>
        </w:tc>
      </w:tr>
      <w:tr w:rsidR="00C8326D" w:rsidRPr="008F4E49" w14:paraId="2B6705B5" w14:textId="77777777" w:rsidTr="00BA6D46">
        <w:trPr>
          <w:trHeight w:val="300"/>
        </w:trPr>
        <w:tc>
          <w:tcPr>
            <w:tcW w:w="2694" w:type="dxa"/>
            <w:shd w:val="clear" w:color="auto" w:fill="auto"/>
            <w:noWrap/>
            <w:vAlign w:val="center"/>
            <w:hideMark/>
          </w:tcPr>
          <w:p w14:paraId="5197EE18" w14:textId="77777777" w:rsidR="00C8326D" w:rsidRPr="008F4E49" w:rsidRDefault="00C8326D" w:rsidP="0030262E">
            <w:pPr>
              <w:rPr>
                <w:b/>
                <w:bCs/>
                <w:sz w:val="18"/>
                <w:szCs w:val="18"/>
              </w:rPr>
            </w:pPr>
            <w:r w:rsidRPr="008F4E49">
              <w:rPr>
                <w:b/>
                <w:bCs/>
                <w:sz w:val="18"/>
                <w:szCs w:val="18"/>
              </w:rPr>
              <w:t>%TWL</w:t>
            </w:r>
          </w:p>
        </w:tc>
        <w:tc>
          <w:tcPr>
            <w:tcW w:w="1913" w:type="dxa"/>
            <w:shd w:val="clear" w:color="auto" w:fill="auto"/>
            <w:noWrap/>
            <w:vAlign w:val="center"/>
            <w:hideMark/>
          </w:tcPr>
          <w:p w14:paraId="4C95E868" w14:textId="07E5FA08" w:rsidR="00C8326D" w:rsidRPr="008F4E49" w:rsidRDefault="00B80141" w:rsidP="00BA6D46">
            <w:pPr>
              <w:jc w:val="center"/>
              <w:rPr>
                <w:sz w:val="18"/>
                <w:szCs w:val="18"/>
              </w:rPr>
            </w:pPr>
            <w:r w:rsidRPr="008F4E49">
              <w:rPr>
                <w:sz w:val="18"/>
                <w:szCs w:val="18"/>
              </w:rPr>
              <w:t>0.0 (0.0)</w:t>
            </w:r>
          </w:p>
        </w:tc>
        <w:tc>
          <w:tcPr>
            <w:tcW w:w="1914" w:type="dxa"/>
            <w:shd w:val="clear" w:color="auto" w:fill="auto"/>
            <w:noWrap/>
            <w:vAlign w:val="center"/>
            <w:hideMark/>
          </w:tcPr>
          <w:p w14:paraId="2E01C7E2" w14:textId="2D9D025D" w:rsidR="00C8326D" w:rsidRPr="008F4E49" w:rsidRDefault="00B80141" w:rsidP="00BA6D46">
            <w:pPr>
              <w:jc w:val="center"/>
              <w:rPr>
                <w:sz w:val="18"/>
                <w:szCs w:val="18"/>
              </w:rPr>
            </w:pPr>
            <w:r w:rsidRPr="008F4E49">
              <w:rPr>
                <w:sz w:val="18"/>
                <w:szCs w:val="18"/>
              </w:rPr>
              <w:t>–0.6 (2.9)</w:t>
            </w:r>
          </w:p>
        </w:tc>
        <w:tc>
          <w:tcPr>
            <w:tcW w:w="1276" w:type="dxa"/>
            <w:shd w:val="clear" w:color="auto" w:fill="auto"/>
            <w:noWrap/>
            <w:vAlign w:val="center"/>
            <w:hideMark/>
          </w:tcPr>
          <w:p w14:paraId="7C365554" w14:textId="5022F61B" w:rsidR="00C8326D" w:rsidRPr="008F4E49" w:rsidRDefault="00E1392C" w:rsidP="00BA6D46">
            <w:pPr>
              <w:jc w:val="center"/>
              <w:rPr>
                <w:sz w:val="18"/>
                <w:szCs w:val="18"/>
              </w:rPr>
            </w:pPr>
            <w:r w:rsidRPr="008F4E49">
              <w:rPr>
                <w:sz w:val="18"/>
                <w:szCs w:val="18"/>
              </w:rPr>
              <w:t>–0.6</w:t>
            </w:r>
          </w:p>
          <w:p w14:paraId="155DE45F" w14:textId="14ADF419" w:rsidR="00903486" w:rsidRPr="008F4E49" w:rsidRDefault="00903486" w:rsidP="00BA6D46">
            <w:pPr>
              <w:jc w:val="center"/>
              <w:rPr>
                <w:sz w:val="18"/>
                <w:szCs w:val="18"/>
              </w:rPr>
            </w:pPr>
            <w:r w:rsidRPr="008F4E49">
              <w:rPr>
                <w:sz w:val="18"/>
                <w:szCs w:val="18"/>
              </w:rPr>
              <w:t>(</w:t>
            </w:r>
            <w:r w:rsidR="00B80141" w:rsidRPr="008F4E49">
              <w:rPr>
                <w:sz w:val="18"/>
                <w:szCs w:val="18"/>
              </w:rPr>
              <w:t>–1.9</w:t>
            </w:r>
            <w:r w:rsidRPr="008F4E49">
              <w:rPr>
                <w:sz w:val="18"/>
                <w:szCs w:val="18"/>
              </w:rPr>
              <w:t xml:space="preserve">, </w:t>
            </w:r>
            <w:r w:rsidR="00B80141" w:rsidRPr="008F4E49">
              <w:rPr>
                <w:sz w:val="18"/>
                <w:szCs w:val="18"/>
              </w:rPr>
              <w:t>0.6</w:t>
            </w:r>
            <w:r w:rsidRPr="008F4E49">
              <w:rPr>
                <w:sz w:val="18"/>
                <w:szCs w:val="18"/>
              </w:rPr>
              <w:t>)</w:t>
            </w:r>
          </w:p>
        </w:tc>
        <w:tc>
          <w:tcPr>
            <w:tcW w:w="1168" w:type="dxa"/>
            <w:shd w:val="clear" w:color="auto" w:fill="auto"/>
            <w:vAlign w:val="center"/>
          </w:tcPr>
          <w:p w14:paraId="4E0EDDFD" w14:textId="6C5D9414" w:rsidR="00C8326D" w:rsidRPr="008F4E49" w:rsidRDefault="00E1392C" w:rsidP="00BA6D46">
            <w:pPr>
              <w:jc w:val="center"/>
              <w:rPr>
                <w:sz w:val="18"/>
                <w:szCs w:val="18"/>
              </w:rPr>
            </w:pPr>
            <w:r w:rsidRPr="008F4E49">
              <w:rPr>
                <w:sz w:val="18"/>
                <w:szCs w:val="18"/>
              </w:rPr>
              <w:t>0.3</w:t>
            </w:r>
          </w:p>
        </w:tc>
      </w:tr>
      <w:tr w:rsidR="00C8326D" w:rsidRPr="008F4E49" w14:paraId="0E87E2C4" w14:textId="77777777" w:rsidTr="00F01B36">
        <w:trPr>
          <w:trHeight w:val="300"/>
        </w:trPr>
        <w:tc>
          <w:tcPr>
            <w:tcW w:w="8965" w:type="dxa"/>
            <w:gridSpan w:val="5"/>
            <w:shd w:val="clear" w:color="auto" w:fill="auto"/>
            <w:noWrap/>
            <w:vAlign w:val="bottom"/>
          </w:tcPr>
          <w:p w14:paraId="2A52BF95" w14:textId="77777777" w:rsidR="00C8326D" w:rsidRPr="00673BFE" w:rsidRDefault="00C8326D" w:rsidP="0030262E">
            <w:pPr>
              <w:rPr>
                <w:sz w:val="18"/>
                <w:szCs w:val="18"/>
                <w:lang w:val="fr-CH"/>
              </w:rPr>
            </w:pPr>
            <w:proofErr w:type="spellStart"/>
            <w:r w:rsidRPr="00673BFE">
              <w:rPr>
                <w:sz w:val="18"/>
                <w:szCs w:val="18"/>
                <w:lang w:val="fr-CH"/>
              </w:rPr>
              <w:t>Abbreviations</w:t>
            </w:r>
            <w:proofErr w:type="spellEnd"/>
            <w:r w:rsidRPr="00673BFE">
              <w:rPr>
                <w:sz w:val="18"/>
                <w:szCs w:val="18"/>
                <w:lang w:val="fr-CH"/>
              </w:rPr>
              <w:t xml:space="preserve">: </w:t>
            </w:r>
            <w:r w:rsidRPr="00673BFE">
              <w:rPr>
                <w:b/>
                <w:bCs/>
                <w:sz w:val="18"/>
                <w:szCs w:val="18"/>
                <w:lang w:val="fr-CH"/>
              </w:rPr>
              <w:t>RYGB</w:t>
            </w:r>
            <w:r w:rsidRPr="00673BFE">
              <w:rPr>
                <w:sz w:val="18"/>
                <w:szCs w:val="18"/>
                <w:lang w:val="fr-CH"/>
              </w:rPr>
              <w:t xml:space="preserve">, Roux-en-Y </w:t>
            </w:r>
            <w:proofErr w:type="spellStart"/>
            <w:r w:rsidRPr="00673BFE">
              <w:rPr>
                <w:sz w:val="18"/>
                <w:szCs w:val="18"/>
                <w:lang w:val="fr-CH"/>
              </w:rPr>
              <w:t>Gastric</w:t>
            </w:r>
            <w:proofErr w:type="spellEnd"/>
            <w:r w:rsidRPr="00673BFE">
              <w:rPr>
                <w:sz w:val="18"/>
                <w:szCs w:val="18"/>
                <w:lang w:val="fr-CH"/>
              </w:rPr>
              <w:t xml:space="preserve"> Bypass. </w:t>
            </w:r>
          </w:p>
          <w:p w14:paraId="438C6DE7" w14:textId="77777777" w:rsidR="00C8326D" w:rsidRPr="008F4E49" w:rsidRDefault="00C8326D" w:rsidP="0030262E">
            <w:pPr>
              <w:rPr>
                <w:sz w:val="18"/>
                <w:szCs w:val="18"/>
                <w:lang w:val="en-GB"/>
              </w:rPr>
            </w:pPr>
            <w:r w:rsidRPr="008F4E49">
              <w:rPr>
                <w:i/>
                <w:iCs/>
                <w:sz w:val="18"/>
                <w:szCs w:val="18"/>
                <w:lang w:val="en-GB"/>
              </w:rPr>
              <w:t>*</w:t>
            </w:r>
            <w:r w:rsidRPr="008F4E49">
              <w:rPr>
                <w:sz w:val="18"/>
                <w:szCs w:val="18"/>
                <w:lang w:val="en-GB"/>
              </w:rPr>
              <w:t xml:space="preserve"> Mean (SD) or Frequency (%). SD, standard deviation; %, percentage.</w:t>
            </w:r>
            <w:r w:rsidRPr="008F4E49">
              <w:rPr>
                <w:sz w:val="18"/>
                <w:szCs w:val="18"/>
                <w:lang w:val="en-GB"/>
              </w:rPr>
              <w:br/>
            </w:r>
            <w:r w:rsidRPr="008F4E49">
              <w:rPr>
                <w:i/>
                <w:iCs/>
                <w:sz w:val="18"/>
                <w:szCs w:val="18"/>
                <w:vertAlign w:val="superscript"/>
                <w:lang w:val="en-GB"/>
              </w:rPr>
              <w:t>†</w:t>
            </w:r>
            <w:r w:rsidRPr="008F4E49">
              <w:rPr>
                <w:sz w:val="18"/>
                <w:szCs w:val="18"/>
                <w:lang w:val="en-GB"/>
              </w:rPr>
              <w:t xml:space="preserve"> Wilcoxon rank sum test; Wilcoxon rank sum exact test; Fisher's exact test</w:t>
            </w:r>
          </w:p>
          <w:p w14:paraId="7D610849" w14:textId="5645F39B" w:rsidR="00C8326D" w:rsidRPr="008F4E49" w:rsidRDefault="00896147" w:rsidP="0030262E">
            <w:pPr>
              <w:rPr>
                <w:sz w:val="18"/>
                <w:szCs w:val="18"/>
              </w:rPr>
            </w:pPr>
            <w:r w:rsidRPr="008F4E49">
              <w:rPr>
                <w:i/>
                <w:iCs/>
                <w:sz w:val="18"/>
                <w:szCs w:val="18"/>
                <w:vertAlign w:val="superscript"/>
                <w:lang w:val="en-GB"/>
              </w:rPr>
              <w:t>#</w:t>
            </w:r>
            <w:r w:rsidR="00C8326D" w:rsidRPr="008F4E49">
              <w:rPr>
                <w:sz w:val="18"/>
                <w:szCs w:val="18"/>
                <w:lang w:val="en-GB"/>
              </w:rPr>
              <w:t xml:space="preserve"> </w:t>
            </w:r>
            <w:r w:rsidRPr="008F4E49">
              <w:rPr>
                <w:sz w:val="18"/>
                <w:szCs w:val="18"/>
                <w:lang w:val="en-GB"/>
              </w:rPr>
              <w:t>95 % Confidence Interval</w:t>
            </w:r>
            <w:r w:rsidR="00C8326D" w:rsidRPr="008F4E49">
              <w:rPr>
                <w:sz w:val="18"/>
                <w:szCs w:val="18"/>
                <w:lang w:val="en-GB"/>
              </w:rPr>
              <w:t>.</w:t>
            </w:r>
          </w:p>
        </w:tc>
      </w:tr>
    </w:tbl>
    <w:p w14:paraId="79B4F2A9" w14:textId="77777777" w:rsidR="00C8326D" w:rsidRPr="00344397" w:rsidRDefault="00C8326D" w:rsidP="0030262E"/>
    <w:p w14:paraId="51133D86" w14:textId="284AA504" w:rsidR="00F95A92" w:rsidRDefault="00F95A92" w:rsidP="0030262E">
      <w:r w:rsidRPr="00344397">
        <w:br w:type="page"/>
      </w:r>
    </w:p>
    <w:p w14:paraId="447CC552" w14:textId="77777777" w:rsidR="006500A5" w:rsidRPr="00344397" w:rsidRDefault="006500A5" w:rsidP="0030262E"/>
    <w:p w14:paraId="6490D73B" w14:textId="45CC69FE" w:rsidR="006500A5" w:rsidRPr="006500A5" w:rsidRDefault="006500A5" w:rsidP="00F4591F">
      <w:pPr>
        <w:pStyle w:val="Caption"/>
      </w:pPr>
      <w:bookmarkStart w:id="5" w:name="_Toc186800344"/>
      <w:r w:rsidRPr="006500A5">
        <w:t xml:space="preserve">Supplementary Table </w:t>
      </w:r>
      <w:fldSimple w:instr=" SEQ Supplementary_Table \* ARABIC ">
        <w:r w:rsidR="00355BCE">
          <w:rPr>
            <w:noProof/>
          </w:rPr>
          <w:t>6</w:t>
        </w:r>
      </w:fldSimple>
      <w:r w:rsidRPr="006500A5">
        <w:t xml:space="preserve">: Changes of body weight of the study </w:t>
      </w:r>
      <w:r w:rsidR="002042B4">
        <w:t>group</w:t>
      </w:r>
      <w:r w:rsidRPr="006500A5">
        <w:t xml:space="preserve"> with normal weight over the study period.</w:t>
      </w:r>
      <w:bookmarkEnd w:id="5"/>
    </w:p>
    <w:tbl>
      <w:tblPr>
        <w:tblW w:w="8965"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694"/>
        <w:gridCol w:w="1913"/>
        <w:gridCol w:w="1914"/>
        <w:gridCol w:w="1276"/>
        <w:gridCol w:w="1168"/>
      </w:tblGrid>
      <w:tr w:rsidR="00F95A92" w:rsidRPr="008F4E49" w14:paraId="05BCD782" w14:textId="77777777" w:rsidTr="008F4E49">
        <w:trPr>
          <w:trHeight w:val="300"/>
        </w:trPr>
        <w:tc>
          <w:tcPr>
            <w:tcW w:w="2694" w:type="dxa"/>
            <w:tcBorders>
              <w:bottom w:val="nil"/>
            </w:tcBorders>
            <w:shd w:val="clear" w:color="auto" w:fill="auto"/>
            <w:noWrap/>
            <w:vAlign w:val="center"/>
            <w:hideMark/>
          </w:tcPr>
          <w:p w14:paraId="13BC180F" w14:textId="77777777" w:rsidR="00F95A92" w:rsidRPr="008F4E49" w:rsidRDefault="00F95A92" w:rsidP="008F4E49">
            <w:pPr>
              <w:rPr>
                <w:sz w:val="18"/>
                <w:szCs w:val="18"/>
              </w:rPr>
            </w:pPr>
          </w:p>
        </w:tc>
        <w:tc>
          <w:tcPr>
            <w:tcW w:w="3827" w:type="dxa"/>
            <w:gridSpan w:val="2"/>
            <w:shd w:val="clear" w:color="auto" w:fill="auto"/>
            <w:noWrap/>
            <w:vAlign w:val="center"/>
            <w:hideMark/>
          </w:tcPr>
          <w:p w14:paraId="31F3B5B7" w14:textId="77777777" w:rsidR="00F95A92" w:rsidRPr="008F4E49" w:rsidRDefault="00F95A92" w:rsidP="008F4E49">
            <w:pPr>
              <w:jc w:val="center"/>
              <w:rPr>
                <w:b/>
                <w:bCs/>
                <w:sz w:val="18"/>
                <w:szCs w:val="18"/>
              </w:rPr>
            </w:pPr>
            <w:r w:rsidRPr="008F4E49">
              <w:rPr>
                <w:b/>
                <w:bCs/>
                <w:sz w:val="18"/>
                <w:szCs w:val="18"/>
              </w:rPr>
              <w:t>Study Visit</w:t>
            </w:r>
          </w:p>
        </w:tc>
        <w:tc>
          <w:tcPr>
            <w:tcW w:w="1276" w:type="dxa"/>
            <w:vMerge w:val="restart"/>
            <w:shd w:val="clear" w:color="auto" w:fill="auto"/>
            <w:vAlign w:val="center"/>
          </w:tcPr>
          <w:p w14:paraId="6D8F0525" w14:textId="77777777" w:rsidR="00F95A92" w:rsidRPr="008F4E49" w:rsidRDefault="00F95A92" w:rsidP="008F4E49">
            <w:pPr>
              <w:jc w:val="center"/>
              <w:rPr>
                <w:b/>
                <w:bCs/>
                <w:sz w:val="18"/>
                <w:szCs w:val="18"/>
              </w:rPr>
            </w:pPr>
            <w:r w:rsidRPr="008F4E49">
              <w:rPr>
                <w:b/>
                <w:bCs/>
                <w:sz w:val="18"/>
                <w:szCs w:val="18"/>
              </w:rPr>
              <w:t>Difference</w:t>
            </w:r>
            <w:r w:rsidRPr="008F4E49">
              <w:rPr>
                <w:b/>
                <w:bCs/>
                <w:i/>
                <w:iCs/>
                <w:sz w:val="18"/>
                <w:szCs w:val="18"/>
                <w:vertAlign w:val="superscript"/>
                <w:lang w:val="en-GB"/>
              </w:rPr>
              <w:t>#</w:t>
            </w:r>
          </w:p>
        </w:tc>
        <w:tc>
          <w:tcPr>
            <w:tcW w:w="1168" w:type="dxa"/>
            <w:vMerge w:val="restart"/>
            <w:shd w:val="clear" w:color="auto" w:fill="auto"/>
            <w:vAlign w:val="center"/>
          </w:tcPr>
          <w:p w14:paraId="22C54A37" w14:textId="77777777" w:rsidR="00F95A92" w:rsidRPr="008F4E49" w:rsidRDefault="00F95A92" w:rsidP="008F4E49">
            <w:pPr>
              <w:jc w:val="center"/>
              <w:rPr>
                <w:b/>
                <w:bCs/>
                <w:sz w:val="18"/>
                <w:szCs w:val="18"/>
              </w:rPr>
            </w:pPr>
            <w:r w:rsidRPr="008F4E49">
              <w:rPr>
                <w:b/>
                <w:bCs/>
                <w:sz w:val="18"/>
                <w:szCs w:val="18"/>
              </w:rPr>
              <w:t>p-value</w:t>
            </w:r>
            <w:r w:rsidRPr="008F4E49">
              <w:rPr>
                <w:b/>
                <w:bCs/>
                <w:sz w:val="18"/>
                <w:szCs w:val="18"/>
                <w:vertAlign w:val="superscript"/>
                <w:lang w:val="en-GB"/>
              </w:rPr>
              <w:t>†</w:t>
            </w:r>
          </w:p>
        </w:tc>
      </w:tr>
      <w:tr w:rsidR="00F95A92" w:rsidRPr="008F4E49" w14:paraId="31C8424B" w14:textId="77777777" w:rsidTr="008F4E49">
        <w:trPr>
          <w:trHeight w:val="300"/>
        </w:trPr>
        <w:tc>
          <w:tcPr>
            <w:tcW w:w="2694" w:type="dxa"/>
            <w:tcBorders>
              <w:top w:val="nil"/>
            </w:tcBorders>
            <w:shd w:val="clear" w:color="auto" w:fill="auto"/>
            <w:noWrap/>
            <w:vAlign w:val="center"/>
            <w:hideMark/>
          </w:tcPr>
          <w:p w14:paraId="38A43A31" w14:textId="77777777" w:rsidR="00F95A92" w:rsidRPr="008F4E49" w:rsidRDefault="00F95A92" w:rsidP="008F4E49">
            <w:pPr>
              <w:rPr>
                <w:sz w:val="18"/>
                <w:szCs w:val="18"/>
              </w:rPr>
            </w:pPr>
          </w:p>
        </w:tc>
        <w:tc>
          <w:tcPr>
            <w:tcW w:w="1913" w:type="dxa"/>
            <w:shd w:val="clear" w:color="auto" w:fill="auto"/>
            <w:noWrap/>
            <w:vAlign w:val="center"/>
            <w:hideMark/>
          </w:tcPr>
          <w:p w14:paraId="0F594AD6" w14:textId="2CC52CE4" w:rsidR="00F95A92" w:rsidRPr="008F4E49" w:rsidRDefault="00F95A92" w:rsidP="008F4E49">
            <w:pPr>
              <w:jc w:val="center"/>
              <w:rPr>
                <w:b/>
                <w:bCs/>
                <w:sz w:val="18"/>
                <w:szCs w:val="18"/>
              </w:rPr>
            </w:pPr>
            <w:r w:rsidRPr="008F4E49">
              <w:rPr>
                <w:b/>
                <w:bCs/>
                <w:sz w:val="18"/>
                <w:szCs w:val="18"/>
              </w:rPr>
              <w:t>Baseline</w:t>
            </w:r>
            <w:r w:rsidR="008F4E49" w:rsidRPr="008F4E49">
              <w:rPr>
                <w:b/>
                <w:bCs/>
                <w:sz w:val="18"/>
                <w:szCs w:val="18"/>
              </w:rPr>
              <w:t>*</w:t>
            </w:r>
          </w:p>
          <w:p w14:paraId="6F98AFD5" w14:textId="543D0468" w:rsidR="00F95A92" w:rsidRPr="008F4E49" w:rsidRDefault="00F95A92" w:rsidP="008F4E49">
            <w:pPr>
              <w:jc w:val="center"/>
              <w:rPr>
                <w:sz w:val="18"/>
                <w:szCs w:val="18"/>
              </w:rPr>
            </w:pPr>
            <w:r w:rsidRPr="008F4E49">
              <w:rPr>
                <w:sz w:val="18"/>
                <w:szCs w:val="18"/>
              </w:rPr>
              <w:t xml:space="preserve">N = </w:t>
            </w:r>
            <w:r w:rsidR="00057703">
              <w:rPr>
                <w:sz w:val="18"/>
                <w:szCs w:val="18"/>
              </w:rPr>
              <w:t>11</w:t>
            </w:r>
          </w:p>
        </w:tc>
        <w:tc>
          <w:tcPr>
            <w:tcW w:w="1914" w:type="dxa"/>
            <w:shd w:val="clear" w:color="auto" w:fill="auto"/>
            <w:noWrap/>
            <w:vAlign w:val="center"/>
            <w:hideMark/>
          </w:tcPr>
          <w:p w14:paraId="4F9E7224" w14:textId="2357ED30" w:rsidR="00F95A92" w:rsidRPr="008F4E49" w:rsidRDefault="00F95A92" w:rsidP="008F4E49">
            <w:pPr>
              <w:jc w:val="center"/>
              <w:rPr>
                <w:b/>
                <w:bCs/>
                <w:sz w:val="18"/>
                <w:szCs w:val="18"/>
              </w:rPr>
            </w:pPr>
            <w:r w:rsidRPr="008F4E49">
              <w:rPr>
                <w:b/>
                <w:bCs/>
                <w:sz w:val="18"/>
                <w:szCs w:val="18"/>
              </w:rPr>
              <w:t>End of follow-up</w:t>
            </w:r>
            <w:r w:rsidR="008F4E49" w:rsidRPr="008F4E49">
              <w:rPr>
                <w:b/>
                <w:bCs/>
                <w:sz w:val="18"/>
                <w:szCs w:val="18"/>
              </w:rPr>
              <w:t>*</w:t>
            </w:r>
          </w:p>
          <w:p w14:paraId="0C8DC159" w14:textId="7253DE75" w:rsidR="00F95A92" w:rsidRPr="008F4E49" w:rsidRDefault="00F95A92" w:rsidP="008F4E49">
            <w:pPr>
              <w:jc w:val="center"/>
              <w:rPr>
                <w:sz w:val="18"/>
                <w:szCs w:val="18"/>
              </w:rPr>
            </w:pPr>
            <w:r w:rsidRPr="008F4E49">
              <w:rPr>
                <w:sz w:val="18"/>
                <w:szCs w:val="18"/>
              </w:rPr>
              <w:t xml:space="preserve">N = </w:t>
            </w:r>
            <w:r w:rsidR="00057703">
              <w:rPr>
                <w:sz w:val="18"/>
                <w:szCs w:val="18"/>
              </w:rPr>
              <w:t>10</w:t>
            </w:r>
          </w:p>
        </w:tc>
        <w:tc>
          <w:tcPr>
            <w:tcW w:w="1276" w:type="dxa"/>
            <w:vMerge/>
            <w:shd w:val="clear" w:color="auto" w:fill="auto"/>
            <w:noWrap/>
            <w:vAlign w:val="center"/>
            <w:hideMark/>
          </w:tcPr>
          <w:p w14:paraId="353F26E2" w14:textId="77777777" w:rsidR="00F95A92" w:rsidRPr="008F4E49" w:rsidRDefault="00F95A92" w:rsidP="008F4E49">
            <w:pPr>
              <w:jc w:val="center"/>
              <w:rPr>
                <w:sz w:val="18"/>
                <w:szCs w:val="18"/>
              </w:rPr>
            </w:pPr>
          </w:p>
        </w:tc>
        <w:tc>
          <w:tcPr>
            <w:tcW w:w="1168" w:type="dxa"/>
            <w:vMerge/>
            <w:shd w:val="clear" w:color="auto" w:fill="auto"/>
            <w:vAlign w:val="center"/>
          </w:tcPr>
          <w:p w14:paraId="52C384BE" w14:textId="77777777" w:rsidR="00F95A92" w:rsidRPr="008F4E49" w:rsidRDefault="00F95A92" w:rsidP="008F4E49">
            <w:pPr>
              <w:jc w:val="center"/>
              <w:rPr>
                <w:sz w:val="18"/>
                <w:szCs w:val="18"/>
              </w:rPr>
            </w:pPr>
          </w:p>
        </w:tc>
      </w:tr>
      <w:tr w:rsidR="00F95A92" w:rsidRPr="008F4E49" w14:paraId="2DFFFC3A" w14:textId="77777777" w:rsidTr="008F4E49">
        <w:trPr>
          <w:trHeight w:val="300"/>
        </w:trPr>
        <w:tc>
          <w:tcPr>
            <w:tcW w:w="2694" w:type="dxa"/>
            <w:shd w:val="clear" w:color="auto" w:fill="auto"/>
            <w:noWrap/>
            <w:vAlign w:val="center"/>
            <w:hideMark/>
          </w:tcPr>
          <w:p w14:paraId="6AA405D8" w14:textId="77777777" w:rsidR="00F95A92" w:rsidRPr="008F4E49" w:rsidRDefault="00F95A92" w:rsidP="008F4E49">
            <w:pPr>
              <w:rPr>
                <w:b/>
                <w:bCs/>
                <w:sz w:val="18"/>
                <w:szCs w:val="18"/>
              </w:rPr>
            </w:pPr>
            <w:r w:rsidRPr="008F4E49">
              <w:rPr>
                <w:b/>
                <w:bCs/>
                <w:sz w:val="18"/>
                <w:szCs w:val="18"/>
              </w:rPr>
              <w:t>Body Weight (kg)</w:t>
            </w:r>
          </w:p>
        </w:tc>
        <w:tc>
          <w:tcPr>
            <w:tcW w:w="1913" w:type="dxa"/>
            <w:shd w:val="clear" w:color="auto" w:fill="auto"/>
            <w:noWrap/>
            <w:vAlign w:val="center"/>
            <w:hideMark/>
          </w:tcPr>
          <w:p w14:paraId="31811E10" w14:textId="3708F691" w:rsidR="00F95A92" w:rsidRPr="008F4E49" w:rsidRDefault="00F95A92" w:rsidP="008F4E49">
            <w:pPr>
              <w:jc w:val="center"/>
              <w:rPr>
                <w:sz w:val="18"/>
                <w:szCs w:val="18"/>
              </w:rPr>
            </w:pPr>
            <w:r w:rsidRPr="008F4E49">
              <w:rPr>
                <w:sz w:val="18"/>
                <w:szCs w:val="18"/>
              </w:rPr>
              <w:t>63.8 (7.8)</w:t>
            </w:r>
          </w:p>
        </w:tc>
        <w:tc>
          <w:tcPr>
            <w:tcW w:w="1914" w:type="dxa"/>
            <w:shd w:val="clear" w:color="auto" w:fill="auto"/>
            <w:noWrap/>
            <w:vAlign w:val="center"/>
            <w:hideMark/>
          </w:tcPr>
          <w:p w14:paraId="416B298C" w14:textId="39EDBD82" w:rsidR="00F95A92" w:rsidRPr="008F4E49" w:rsidRDefault="00011090" w:rsidP="008F4E49">
            <w:pPr>
              <w:jc w:val="center"/>
              <w:rPr>
                <w:sz w:val="18"/>
                <w:szCs w:val="18"/>
              </w:rPr>
            </w:pPr>
            <w:r w:rsidRPr="008F4E49">
              <w:rPr>
                <w:sz w:val="18"/>
                <w:szCs w:val="18"/>
              </w:rPr>
              <w:t>62.5 (6.1)</w:t>
            </w:r>
          </w:p>
        </w:tc>
        <w:tc>
          <w:tcPr>
            <w:tcW w:w="1276" w:type="dxa"/>
            <w:shd w:val="clear" w:color="auto" w:fill="auto"/>
            <w:noWrap/>
            <w:vAlign w:val="center"/>
            <w:hideMark/>
          </w:tcPr>
          <w:p w14:paraId="4725C29D" w14:textId="2B50EBA1" w:rsidR="00F95A92" w:rsidRPr="008F4E49" w:rsidRDefault="00E66B7D" w:rsidP="008F4E49">
            <w:pPr>
              <w:jc w:val="center"/>
              <w:rPr>
                <w:sz w:val="18"/>
                <w:szCs w:val="18"/>
              </w:rPr>
            </w:pPr>
            <w:r w:rsidRPr="008F4E49">
              <w:rPr>
                <w:sz w:val="18"/>
                <w:szCs w:val="18"/>
              </w:rPr>
              <w:t>–1</w:t>
            </w:r>
            <w:r w:rsidR="00F95A92" w:rsidRPr="008F4E49">
              <w:rPr>
                <w:sz w:val="18"/>
                <w:szCs w:val="18"/>
              </w:rPr>
              <w:t>.3</w:t>
            </w:r>
          </w:p>
          <w:p w14:paraId="0EA7EA50" w14:textId="790C6802" w:rsidR="00F95A92" w:rsidRPr="008F4E49" w:rsidRDefault="00F95A92" w:rsidP="008F4E49">
            <w:pPr>
              <w:jc w:val="center"/>
              <w:rPr>
                <w:sz w:val="18"/>
                <w:szCs w:val="18"/>
              </w:rPr>
            </w:pPr>
            <w:r w:rsidRPr="008F4E49">
              <w:rPr>
                <w:color w:val="000000"/>
                <w:sz w:val="18"/>
                <w:szCs w:val="18"/>
              </w:rPr>
              <w:t>(–</w:t>
            </w:r>
            <w:r w:rsidR="00E66B7D" w:rsidRPr="008F4E49">
              <w:rPr>
                <w:sz w:val="18"/>
                <w:szCs w:val="18"/>
              </w:rPr>
              <w:t>7.5</w:t>
            </w:r>
            <w:r w:rsidRPr="008F4E49">
              <w:rPr>
                <w:sz w:val="18"/>
                <w:szCs w:val="18"/>
              </w:rPr>
              <w:t xml:space="preserve">, </w:t>
            </w:r>
            <w:r w:rsidR="00E66B7D" w:rsidRPr="008F4E49">
              <w:rPr>
                <w:color w:val="000000"/>
                <w:sz w:val="18"/>
                <w:szCs w:val="18"/>
              </w:rPr>
              <w:t>5.0</w:t>
            </w:r>
            <w:r w:rsidRPr="008F4E49">
              <w:rPr>
                <w:sz w:val="18"/>
                <w:szCs w:val="18"/>
              </w:rPr>
              <w:t>)</w:t>
            </w:r>
          </w:p>
        </w:tc>
        <w:tc>
          <w:tcPr>
            <w:tcW w:w="1168" w:type="dxa"/>
            <w:shd w:val="clear" w:color="auto" w:fill="auto"/>
            <w:vAlign w:val="center"/>
          </w:tcPr>
          <w:p w14:paraId="5AD4BA68" w14:textId="42868BAC" w:rsidR="00F95A92" w:rsidRPr="008F4E49" w:rsidRDefault="001707E3" w:rsidP="008F4E49">
            <w:pPr>
              <w:jc w:val="center"/>
              <w:rPr>
                <w:sz w:val="18"/>
                <w:szCs w:val="18"/>
              </w:rPr>
            </w:pPr>
            <w:r w:rsidRPr="008F4E49">
              <w:rPr>
                <w:sz w:val="18"/>
                <w:szCs w:val="18"/>
              </w:rPr>
              <w:t>0.7</w:t>
            </w:r>
          </w:p>
        </w:tc>
      </w:tr>
      <w:tr w:rsidR="00F95A92" w:rsidRPr="008F4E49" w14:paraId="4A87BDFC" w14:textId="77777777" w:rsidTr="008F4E49">
        <w:trPr>
          <w:trHeight w:val="300"/>
        </w:trPr>
        <w:tc>
          <w:tcPr>
            <w:tcW w:w="2694" w:type="dxa"/>
            <w:shd w:val="clear" w:color="auto" w:fill="auto"/>
            <w:noWrap/>
            <w:vAlign w:val="center"/>
            <w:hideMark/>
          </w:tcPr>
          <w:p w14:paraId="507C0BBF" w14:textId="77777777" w:rsidR="00F95A92" w:rsidRPr="008F4E49" w:rsidRDefault="00F95A92" w:rsidP="008F4E49">
            <w:pPr>
              <w:rPr>
                <w:b/>
                <w:bCs/>
                <w:sz w:val="18"/>
                <w:szCs w:val="18"/>
              </w:rPr>
            </w:pPr>
            <w:r w:rsidRPr="008F4E49">
              <w:rPr>
                <w:b/>
                <w:bCs/>
                <w:sz w:val="18"/>
                <w:szCs w:val="18"/>
              </w:rPr>
              <w:t>BMI (kg/m</w:t>
            </w:r>
            <w:r w:rsidRPr="008F4E49">
              <w:rPr>
                <w:b/>
                <w:bCs/>
                <w:sz w:val="18"/>
                <w:szCs w:val="18"/>
                <w:vertAlign w:val="superscript"/>
              </w:rPr>
              <w:t>2</w:t>
            </w:r>
            <w:r w:rsidRPr="008F4E49">
              <w:rPr>
                <w:b/>
                <w:bCs/>
                <w:sz w:val="18"/>
                <w:szCs w:val="18"/>
              </w:rPr>
              <w:t>)</w:t>
            </w:r>
          </w:p>
        </w:tc>
        <w:tc>
          <w:tcPr>
            <w:tcW w:w="1913" w:type="dxa"/>
            <w:shd w:val="clear" w:color="auto" w:fill="auto"/>
            <w:noWrap/>
            <w:vAlign w:val="center"/>
            <w:hideMark/>
          </w:tcPr>
          <w:p w14:paraId="41DB6D96" w14:textId="0C10AEFC" w:rsidR="00F95A92" w:rsidRPr="008F4E49" w:rsidRDefault="00F95A92" w:rsidP="008F4E49">
            <w:pPr>
              <w:jc w:val="center"/>
              <w:rPr>
                <w:sz w:val="18"/>
                <w:szCs w:val="18"/>
              </w:rPr>
            </w:pPr>
            <w:r w:rsidRPr="008F4E49">
              <w:rPr>
                <w:sz w:val="18"/>
                <w:szCs w:val="18"/>
              </w:rPr>
              <w:t>22.8 (2.5)</w:t>
            </w:r>
          </w:p>
        </w:tc>
        <w:tc>
          <w:tcPr>
            <w:tcW w:w="1914" w:type="dxa"/>
            <w:shd w:val="clear" w:color="auto" w:fill="auto"/>
            <w:noWrap/>
            <w:vAlign w:val="center"/>
            <w:hideMark/>
          </w:tcPr>
          <w:p w14:paraId="1A07ED1C" w14:textId="5E4F553A" w:rsidR="00F95A92" w:rsidRPr="008F4E49" w:rsidRDefault="00011090" w:rsidP="008F4E49">
            <w:pPr>
              <w:jc w:val="center"/>
              <w:rPr>
                <w:sz w:val="18"/>
                <w:szCs w:val="18"/>
              </w:rPr>
            </w:pPr>
            <w:r w:rsidRPr="008F4E49">
              <w:rPr>
                <w:sz w:val="18"/>
                <w:szCs w:val="18"/>
              </w:rPr>
              <w:t>22.4 (1.8)</w:t>
            </w:r>
          </w:p>
        </w:tc>
        <w:tc>
          <w:tcPr>
            <w:tcW w:w="1276" w:type="dxa"/>
            <w:shd w:val="clear" w:color="auto" w:fill="auto"/>
            <w:noWrap/>
            <w:vAlign w:val="center"/>
            <w:hideMark/>
          </w:tcPr>
          <w:p w14:paraId="3D2007F0" w14:textId="3099C540" w:rsidR="00F95A92" w:rsidRPr="008F4E49" w:rsidRDefault="00F95A92" w:rsidP="008F4E49">
            <w:pPr>
              <w:jc w:val="center"/>
              <w:rPr>
                <w:sz w:val="18"/>
                <w:szCs w:val="18"/>
              </w:rPr>
            </w:pPr>
            <w:r w:rsidRPr="008F4E49">
              <w:rPr>
                <w:color w:val="000000"/>
                <w:sz w:val="18"/>
                <w:szCs w:val="18"/>
              </w:rPr>
              <w:t>–</w:t>
            </w:r>
            <w:r w:rsidRPr="008F4E49">
              <w:rPr>
                <w:sz w:val="18"/>
                <w:szCs w:val="18"/>
              </w:rPr>
              <w:t>0.</w:t>
            </w:r>
            <w:r w:rsidR="00E66B7D" w:rsidRPr="008F4E49">
              <w:rPr>
                <w:sz w:val="18"/>
                <w:szCs w:val="18"/>
              </w:rPr>
              <w:t>4</w:t>
            </w:r>
          </w:p>
          <w:p w14:paraId="10DD67F1" w14:textId="131924BD" w:rsidR="00F95A92" w:rsidRPr="008F4E49" w:rsidRDefault="00F95A92" w:rsidP="008F4E49">
            <w:pPr>
              <w:jc w:val="center"/>
              <w:rPr>
                <w:sz w:val="18"/>
                <w:szCs w:val="18"/>
              </w:rPr>
            </w:pPr>
            <w:r w:rsidRPr="008F4E49">
              <w:rPr>
                <w:sz w:val="18"/>
                <w:szCs w:val="18"/>
              </w:rPr>
              <w:t>(–2.</w:t>
            </w:r>
            <w:r w:rsidR="00E66B7D" w:rsidRPr="008F4E49">
              <w:rPr>
                <w:sz w:val="18"/>
                <w:szCs w:val="18"/>
              </w:rPr>
              <w:t>4</w:t>
            </w:r>
            <w:r w:rsidRPr="008F4E49">
              <w:rPr>
                <w:sz w:val="18"/>
                <w:szCs w:val="18"/>
              </w:rPr>
              <w:t xml:space="preserve">, </w:t>
            </w:r>
            <w:r w:rsidR="00E66B7D" w:rsidRPr="008F4E49">
              <w:rPr>
                <w:sz w:val="18"/>
                <w:szCs w:val="18"/>
              </w:rPr>
              <w:t>1.5</w:t>
            </w:r>
            <w:r w:rsidRPr="008F4E49">
              <w:rPr>
                <w:sz w:val="18"/>
                <w:szCs w:val="18"/>
              </w:rPr>
              <w:t>)</w:t>
            </w:r>
          </w:p>
        </w:tc>
        <w:tc>
          <w:tcPr>
            <w:tcW w:w="1168" w:type="dxa"/>
            <w:shd w:val="clear" w:color="auto" w:fill="auto"/>
            <w:vAlign w:val="center"/>
          </w:tcPr>
          <w:p w14:paraId="18E955A8" w14:textId="7C5C358D" w:rsidR="00F95A92" w:rsidRPr="008F4E49" w:rsidRDefault="001707E3" w:rsidP="008F4E49">
            <w:pPr>
              <w:jc w:val="center"/>
              <w:rPr>
                <w:sz w:val="18"/>
                <w:szCs w:val="18"/>
              </w:rPr>
            </w:pPr>
            <w:r w:rsidRPr="008F4E49">
              <w:rPr>
                <w:sz w:val="18"/>
                <w:szCs w:val="18"/>
              </w:rPr>
              <w:t>0.6</w:t>
            </w:r>
          </w:p>
        </w:tc>
      </w:tr>
      <w:tr w:rsidR="00F95A92" w:rsidRPr="008F4E49" w14:paraId="26E982B0" w14:textId="77777777" w:rsidTr="008F4E49">
        <w:trPr>
          <w:trHeight w:val="300"/>
        </w:trPr>
        <w:tc>
          <w:tcPr>
            <w:tcW w:w="2694" w:type="dxa"/>
            <w:shd w:val="clear" w:color="auto" w:fill="auto"/>
            <w:noWrap/>
            <w:vAlign w:val="center"/>
            <w:hideMark/>
          </w:tcPr>
          <w:p w14:paraId="54904FFA" w14:textId="77777777" w:rsidR="00F95A92" w:rsidRPr="008F4E49" w:rsidRDefault="00F95A92" w:rsidP="008F4E49">
            <w:pPr>
              <w:rPr>
                <w:b/>
                <w:bCs/>
                <w:sz w:val="18"/>
                <w:szCs w:val="18"/>
              </w:rPr>
            </w:pPr>
            <w:r w:rsidRPr="008F4E49">
              <w:rPr>
                <w:b/>
                <w:bCs/>
                <w:sz w:val="18"/>
                <w:szCs w:val="18"/>
              </w:rPr>
              <w:t>Waist circumference (cm)</w:t>
            </w:r>
          </w:p>
        </w:tc>
        <w:tc>
          <w:tcPr>
            <w:tcW w:w="1913" w:type="dxa"/>
            <w:shd w:val="clear" w:color="auto" w:fill="auto"/>
            <w:noWrap/>
            <w:vAlign w:val="center"/>
            <w:hideMark/>
          </w:tcPr>
          <w:p w14:paraId="3F590515" w14:textId="5EAD7114" w:rsidR="00F95A92" w:rsidRPr="008F4E49" w:rsidRDefault="00F95A92" w:rsidP="008F4E49">
            <w:pPr>
              <w:jc w:val="center"/>
              <w:rPr>
                <w:sz w:val="18"/>
                <w:szCs w:val="18"/>
              </w:rPr>
            </w:pPr>
            <w:r w:rsidRPr="008F4E49">
              <w:rPr>
                <w:sz w:val="18"/>
                <w:szCs w:val="18"/>
              </w:rPr>
              <w:t>73.7 (</w:t>
            </w:r>
            <w:r w:rsidR="00011090" w:rsidRPr="008F4E49">
              <w:rPr>
                <w:sz w:val="18"/>
                <w:szCs w:val="18"/>
              </w:rPr>
              <w:t>6.7</w:t>
            </w:r>
            <w:r w:rsidRPr="008F4E49">
              <w:rPr>
                <w:sz w:val="18"/>
                <w:szCs w:val="18"/>
              </w:rPr>
              <w:t>)</w:t>
            </w:r>
          </w:p>
        </w:tc>
        <w:tc>
          <w:tcPr>
            <w:tcW w:w="1914" w:type="dxa"/>
            <w:shd w:val="clear" w:color="auto" w:fill="auto"/>
            <w:noWrap/>
            <w:vAlign w:val="center"/>
            <w:hideMark/>
          </w:tcPr>
          <w:p w14:paraId="5524D99C" w14:textId="2567CA26" w:rsidR="00F95A92" w:rsidRPr="008F4E49" w:rsidRDefault="00011090" w:rsidP="008F4E49">
            <w:pPr>
              <w:jc w:val="center"/>
              <w:rPr>
                <w:sz w:val="18"/>
                <w:szCs w:val="18"/>
              </w:rPr>
            </w:pPr>
            <w:r w:rsidRPr="008F4E49">
              <w:rPr>
                <w:sz w:val="18"/>
                <w:szCs w:val="18"/>
              </w:rPr>
              <w:t>73.7 (4.7)</w:t>
            </w:r>
          </w:p>
        </w:tc>
        <w:tc>
          <w:tcPr>
            <w:tcW w:w="1276" w:type="dxa"/>
            <w:shd w:val="clear" w:color="auto" w:fill="auto"/>
            <w:noWrap/>
            <w:vAlign w:val="center"/>
            <w:hideMark/>
          </w:tcPr>
          <w:p w14:paraId="01BD0D7E" w14:textId="1E511270" w:rsidR="00F95A92" w:rsidRPr="008F4E49" w:rsidRDefault="00E66B7D" w:rsidP="008F4E49">
            <w:pPr>
              <w:jc w:val="center"/>
              <w:rPr>
                <w:sz w:val="18"/>
                <w:szCs w:val="18"/>
              </w:rPr>
            </w:pPr>
            <w:r w:rsidRPr="008F4E49">
              <w:rPr>
                <w:sz w:val="18"/>
                <w:szCs w:val="18"/>
              </w:rPr>
              <w:t>0</w:t>
            </w:r>
            <w:r w:rsidR="00F95A92" w:rsidRPr="008F4E49">
              <w:rPr>
                <w:sz w:val="18"/>
                <w:szCs w:val="18"/>
              </w:rPr>
              <w:t>.</w:t>
            </w:r>
            <w:r w:rsidRPr="008F4E49">
              <w:rPr>
                <w:sz w:val="18"/>
                <w:szCs w:val="18"/>
              </w:rPr>
              <w:t>1</w:t>
            </w:r>
          </w:p>
          <w:p w14:paraId="4CBB49C1" w14:textId="465D84BA" w:rsidR="00F95A92" w:rsidRPr="008F4E49" w:rsidRDefault="00F95A92" w:rsidP="008F4E49">
            <w:pPr>
              <w:jc w:val="center"/>
              <w:rPr>
                <w:sz w:val="18"/>
                <w:szCs w:val="18"/>
              </w:rPr>
            </w:pPr>
            <w:r w:rsidRPr="008F4E49">
              <w:rPr>
                <w:sz w:val="18"/>
                <w:szCs w:val="18"/>
              </w:rPr>
              <w:t>(–5.</w:t>
            </w:r>
            <w:r w:rsidR="00E66B7D" w:rsidRPr="008F4E49">
              <w:rPr>
                <w:sz w:val="18"/>
                <w:szCs w:val="18"/>
              </w:rPr>
              <w:t>1</w:t>
            </w:r>
            <w:r w:rsidRPr="008F4E49">
              <w:rPr>
                <w:sz w:val="18"/>
                <w:szCs w:val="18"/>
              </w:rPr>
              <w:t xml:space="preserve">, </w:t>
            </w:r>
            <w:r w:rsidR="00E66B7D" w:rsidRPr="008F4E49">
              <w:rPr>
                <w:sz w:val="18"/>
                <w:szCs w:val="18"/>
              </w:rPr>
              <w:t>5.3</w:t>
            </w:r>
            <w:r w:rsidRPr="008F4E49">
              <w:rPr>
                <w:sz w:val="18"/>
                <w:szCs w:val="18"/>
              </w:rPr>
              <w:t>)</w:t>
            </w:r>
          </w:p>
        </w:tc>
        <w:tc>
          <w:tcPr>
            <w:tcW w:w="1168" w:type="dxa"/>
            <w:shd w:val="clear" w:color="auto" w:fill="auto"/>
            <w:vAlign w:val="center"/>
          </w:tcPr>
          <w:p w14:paraId="480946AF" w14:textId="0DBBE361" w:rsidR="00F95A92" w:rsidRPr="008F4E49" w:rsidRDefault="001707E3" w:rsidP="008F4E49">
            <w:pPr>
              <w:jc w:val="center"/>
              <w:rPr>
                <w:sz w:val="18"/>
                <w:szCs w:val="18"/>
              </w:rPr>
            </w:pPr>
            <w:r w:rsidRPr="008F4E49">
              <w:rPr>
                <w:sz w:val="18"/>
                <w:szCs w:val="18"/>
              </w:rPr>
              <w:t>&gt; 0.9</w:t>
            </w:r>
          </w:p>
        </w:tc>
      </w:tr>
      <w:tr w:rsidR="00F95A92" w:rsidRPr="008F4E49" w14:paraId="4511FCCB" w14:textId="77777777" w:rsidTr="008F4E49">
        <w:trPr>
          <w:trHeight w:val="300"/>
        </w:trPr>
        <w:tc>
          <w:tcPr>
            <w:tcW w:w="2694" w:type="dxa"/>
            <w:shd w:val="clear" w:color="auto" w:fill="auto"/>
            <w:noWrap/>
            <w:vAlign w:val="center"/>
            <w:hideMark/>
          </w:tcPr>
          <w:p w14:paraId="67476EFB" w14:textId="77777777" w:rsidR="00F95A92" w:rsidRPr="008F4E49" w:rsidRDefault="00F95A92" w:rsidP="008F4E49">
            <w:pPr>
              <w:rPr>
                <w:b/>
                <w:bCs/>
                <w:sz w:val="18"/>
                <w:szCs w:val="18"/>
              </w:rPr>
            </w:pPr>
            <w:r w:rsidRPr="008F4E49">
              <w:rPr>
                <w:b/>
                <w:bCs/>
                <w:sz w:val="18"/>
                <w:szCs w:val="18"/>
              </w:rPr>
              <w:t>%EBMIL</w:t>
            </w:r>
          </w:p>
        </w:tc>
        <w:tc>
          <w:tcPr>
            <w:tcW w:w="1913" w:type="dxa"/>
            <w:shd w:val="clear" w:color="auto" w:fill="auto"/>
            <w:noWrap/>
            <w:vAlign w:val="center"/>
            <w:hideMark/>
          </w:tcPr>
          <w:p w14:paraId="3A79733E" w14:textId="131413E3" w:rsidR="00F95A92" w:rsidRPr="008F4E49" w:rsidRDefault="00E66B7D" w:rsidP="008F4E49">
            <w:pPr>
              <w:jc w:val="center"/>
              <w:rPr>
                <w:sz w:val="18"/>
                <w:szCs w:val="18"/>
              </w:rPr>
            </w:pPr>
            <w:r w:rsidRPr="008F4E49">
              <w:rPr>
                <w:sz w:val="18"/>
                <w:szCs w:val="18"/>
              </w:rPr>
              <w:t>NA</w:t>
            </w:r>
          </w:p>
        </w:tc>
        <w:tc>
          <w:tcPr>
            <w:tcW w:w="1914" w:type="dxa"/>
            <w:shd w:val="clear" w:color="auto" w:fill="auto"/>
            <w:noWrap/>
            <w:vAlign w:val="center"/>
            <w:hideMark/>
          </w:tcPr>
          <w:p w14:paraId="6046E61E" w14:textId="77C28A9A" w:rsidR="00F95A92" w:rsidRPr="008F4E49" w:rsidRDefault="00E66B7D" w:rsidP="008F4E49">
            <w:pPr>
              <w:jc w:val="center"/>
              <w:rPr>
                <w:sz w:val="18"/>
                <w:szCs w:val="18"/>
              </w:rPr>
            </w:pPr>
            <w:r w:rsidRPr="008F4E49">
              <w:rPr>
                <w:sz w:val="18"/>
                <w:szCs w:val="18"/>
              </w:rPr>
              <w:t>NA</w:t>
            </w:r>
          </w:p>
        </w:tc>
        <w:tc>
          <w:tcPr>
            <w:tcW w:w="1276" w:type="dxa"/>
            <w:shd w:val="clear" w:color="auto" w:fill="auto"/>
            <w:noWrap/>
            <w:vAlign w:val="center"/>
            <w:hideMark/>
          </w:tcPr>
          <w:p w14:paraId="0D690D8D" w14:textId="17886B61" w:rsidR="00F95A92" w:rsidRPr="008F4E49" w:rsidRDefault="00E66B7D" w:rsidP="008F4E49">
            <w:pPr>
              <w:jc w:val="center"/>
              <w:rPr>
                <w:sz w:val="18"/>
                <w:szCs w:val="18"/>
              </w:rPr>
            </w:pPr>
            <w:r w:rsidRPr="008F4E49">
              <w:rPr>
                <w:sz w:val="18"/>
                <w:szCs w:val="18"/>
              </w:rPr>
              <w:t>NA</w:t>
            </w:r>
          </w:p>
        </w:tc>
        <w:tc>
          <w:tcPr>
            <w:tcW w:w="1168" w:type="dxa"/>
            <w:shd w:val="clear" w:color="auto" w:fill="auto"/>
            <w:vAlign w:val="center"/>
          </w:tcPr>
          <w:p w14:paraId="12398E3A" w14:textId="2BD9C792" w:rsidR="00F95A92" w:rsidRPr="008F4E49" w:rsidRDefault="00E66B7D" w:rsidP="008F4E49">
            <w:pPr>
              <w:jc w:val="center"/>
              <w:rPr>
                <w:sz w:val="18"/>
                <w:szCs w:val="18"/>
              </w:rPr>
            </w:pPr>
            <w:r w:rsidRPr="008F4E49">
              <w:rPr>
                <w:sz w:val="18"/>
                <w:szCs w:val="18"/>
              </w:rPr>
              <w:t>NA</w:t>
            </w:r>
          </w:p>
        </w:tc>
      </w:tr>
      <w:tr w:rsidR="00F95A92" w:rsidRPr="008F4E49" w14:paraId="1529D2FE" w14:textId="77777777" w:rsidTr="008F4E49">
        <w:trPr>
          <w:trHeight w:val="300"/>
        </w:trPr>
        <w:tc>
          <w:tcPr>
            <w:tcW w:w="2694" w:type="dxa"/>
            <w:shd w:val="clear" w:color="auto" w:fill="auto"/>
            <w:noWrap/>
            <w:vAlign w:val="center"/>
            <w:hideMark/>
          </w:tcPr>
          <w:p w14:paraId="5E1BDAA6" w14:textId="77777777" w:rsidR="00F95A92" w:rsidRPr="008F4E49" w:rsidRDefault="00F95A92" w:rsidP="008F4E49">
            <w:pPr>
              <w:rPr>
                <w:b/>
                <w:bCs/>
                <w:sz w:val="18"/>
                <w:szCs w:val="18"/>
              </w:rPr>
            </w:pPr>
            <w:r w:rsidRPr="008F4E49">
              <w:rPr>
                <w:b/>
                <w:bCs/>
                <w:sz w:val="18"/>
                <w:szCs w:val="18"/>
              </w:rPr>
              <w:t>%TWL</w:t>
            </w:r>
          </w:p>
        </w:tc>
        <w:tc>
          <w:tcPr>
            <w:tcW w:w="1913" w:type="dxa"/>
            <w:shd w:val="clear" w:color="auto" w:fill="auto"/>
            <w:noWrap/>
            <w:vAlign w:val="center"/>
            <w:hideMark/>
          </w:tcPr>
          <w:p w14:paraId="6DA00983" w14:textId="77777777" w:rsidR="00F95A92" w:rsidRPr="008F4E49" w:rsidRDefault="00F95A92" w:rsidP="008F4E49">
            <w:pPr>
              <w:jc w:val="center"/>
              <w:rPr>
                <w:sz w:val="18"/>
                <w:szCs w:val="18"/>
              </w:rPr>
            </w:pPr>
            <w:r w:rsidRPr="008F4E49">
              <w:rPr>
                <w:sz w:val="18"/>
                <w:szCs w:val="18"/>
              </w:rPr>
              <w:t>0.0 (0.0)</w:t>
            </w:r>
          </w:p>
        </w:tc>
        <w:tc>
          <w:tcPr>
            <w:tcW w:w="1914" w:type="dxa"/>
            <w:shd w:val="clear" w:color="auto" w:fill="auto"/>
            <w:noWrap/>
            <w:vAlign w:val="center"/>
            <w:hideMark/>
          </w:tcPr>
          <w:p w14:paraId="2F99E66B" w14:textId="4A7E375B" w:rsidR="00F95A92" w:rsidRPr="008F4E49" w:rsidRDefault="00F95A92" w:rsidP="008F4E49">
            <w:pPr>
              <w:jc w:val="center"/>
              <w:rPr>
                <w:sz w:val="18"/>
                <w:szCs w:val="18"/>
              </w:rPr>
            </w:pPr>
            <w:r w:rsidRPr="008F4E49">
              <w:rPr>
                <w:sz w:val="18"/>
                <w:szCs w:val="18"/>
              </w:rPr>
              <w:t>0.</w:t>
            </w:r>
            <w:r w:rsidR="00E66B7D" w:rsidRPr="008F4E49">
              <w:rPr>
                <w:sz w:val="18"/>
                <w:szCs w:val="18"/>
              </w:rPr>
              <w:t>2</w:t>
            </w:r>
            <w:r w:rsidRPr="008F4E49">
              <w:rPr>
                <w:sz w:val="18"/>
                <w:szCs w:val="18"/>
              </w:rPr>
              <w:t xml:space="preserve"> (2.</w:t>
            </w:r>
            <w:r w:rsidR="00C828F8" w:rsidRPr="008F4E49">
              <w:rPr>
                <w:sz w:val="18"/>
                <w:szCs w:val="18"/>
              </w:rPr>
              <w:t>3</w:t>
            </w:r>
            <w:r w:rsidRPr="008F4E49">
              <w:rPr>
                <w:sz w:val="18"/>
                <w:szCs w:val="18"/>
              </w:rPr>
              <w:t>)</w:t>
            </w:r>
          </w:p>
        </w:tc>
        <w:tc>
          <w:tcPr>
            <w:tcW w:w="1276" w:type="dxa"/>
            <w:shd w:val="clear" w:color="auto" w:fill="auto"/>
            <w:noWrap/>
            <w:vAlign w:val="center"/>
            <w:hideMark/>
          </w:tcPr>
          <w:p w14:paraId="3E296C37" w14:textId="1C917085" w:rsidR="00F95A92" w:rsidRPr="008F4E49" w:rsidRDefault="00F95A92" w:rsidP="008F4E49">
            <w:pPr>
              <w:jc w:val="center"/>
              <w:rPr>
                <w:sz w:val="18"/>
                <w:szCs w:val="18"/>
              </w:rPr>
            </w:pPr>
            <w:r w:rsidRPr="008F4E49">
              <w:rPr>
                <w:sz w:val="18"/>
                <w:szCs w:val="18"/>
              </w:rPr>
              <w:t>0.</w:t>
            </w:r>
            <w:r w:rsidR="00C828F8" w:rsidRPr="008F4E49">
              <w:rPr>
                <w:sz w:val="18"/>
                <w:szCs w:val="18"/>
              </w:rPr>
              <w:t>2</w:t>
            </w:r>
          </w:p>
          <w:p w14:paraId="56294F8C" w14:textId="42235951" w:rsidR="00F95A92" w:rsidRPr="008F4E49" w:rsidRDefault="00F95A92" w:rsidP="008F4E49">
            <w:pPr>
              <w:jc w:val="center"/>
              <w:rPr>
                <w:sz w:val="18"/>
                <w:szCs w:val="18"/>
              </w:rPr>
            </w:pPr>
            <w:r w:rsidRPr="008F4E49">
              <w:rPr>
                <w:sz w:val="18"/>
                <w:szCs w:val="18"/>
              </w:rPr>
              <w:t>(–</w:t>
            </w:r>
            <w:r w:rsidR="00C828F8" w:rsidRPr="008F4E49">
              <w:rPr>
                <w:sz w:val="18"/>
                <w:szCs w:val="18"/>
              </w:rPr>
              <w:t>2.1</w:t>
            </w:r>
            <w:r w:rsidRPr="008F4E49">
              <w:rPr>
                <w:sz w:val="18"/>
                <w:szCs w:val="18"/>
              </w:rPr>
              <w:t xml:space="preserve">, </w:t>
            </w:r>
            <w:r w:rsidR="00C828F8" w:rsidRPr="008F4E49">
              <w:rPr>
                <w:sz w:val="18"/>
                <w:szCs w:val="18"/>
              </w:rPr>
              <w:t>2.5</w:t>
            </w:r>
            <w:r w:rsidRPr="008F4E49">
              <w:rPr>
                <w:sz w:val="18"/>
                <w:szCs w:val="18"/>
              </w:rPr>
              <w:t>)</w:t>
            </w:r>
          </w:p>
        </w:tc>
        <w:tc>
          <w:tcPr>
            <w:tcW w:w="1168" w:type="dxa"/>
            <w:shd w:val="clear" w:color="auto" w:fill="auto"/>
            <w:vAlign w:val="center"/>
          </w:tcPr>
          <w:p w14:paraId="09DD9856" w14:textId="27FF0A36" w:rsidR="00F95A92" w:rsidRPr="008F4E49" w:rsidRDefault="00F95A92" w:rsidP="008F4E49">
            <w:pPr>
              <w:jc w:val="center"/>
              <w:rPr>
                <w:sz w:val="18"/>
                <w:szCs w:val="18"/>
              </w:rPr>
            </w:pPr>
            <w:r w:rsidRPr="008F4E49">
              <w:rPr>
                <w:sz w:val="18"/>
                <w:szCs w:val="18"/>
              </w:rPr>
              <w:t>0.</w:t>
            </w:r>
            <w:r w:rsidR="001707E3" w:rsidRPr="008F4E49">
              <w:rPr>
                <w:sz w:val="18"/>
                <w:szCs w:val="18"/>
              </w:rPr>
              <w:t>8</w:t>
            </w:r>
          </w:p>
        </w:tc>
      </w:tr>
      <w:tr w:rsidR="00F95A92" w:rsidRPr="008F4E49" w14:paraId="26721A74" w14:textId="77777777" w:rsidTr="008F4E49">
        <w:trPr>
          <w:trHeight w:val="300"/>
        </w:trPr>
        <w:tc>
          <w:tcPr>
            <w:tcW w:w="8965" w:type="dxa"/>
            <w:gridSpan w:val="5"/>
            <w:shd w:val="clear" w:color="auto" w:fill="auto"/>
            <w:noWrap/>
            <w:vAlign w:val="center"/>
          </w:tcPr>
          <w:p w14:paraId="00901326" w14:textId="21803AB9" w:rsidR="00F95A92" w:rsidRPr="00673BFE" w:rsidRDefault="00F95A92" w:rsidP="008F4E49">
            <w:pPr>
              <w:rPr>
                <w:sz w:val="18"/>
                <w:szCs w:val="18"/>
                <w:lang w:val="fr-CH"/>
              </w:rPr>
            </w:pPr>
            <w:proofErr w:type="spellStart"/>
            <w:r w:rsidRPr="00673BFE">
              <w:rPr>
                <w:sz w:val="18"/>
                <w:szCs w:val="18"/>
                <w:lang w:val="fr-CH"/>
              </w:rPr>
              <w:t>Abbreviations</w:t>
            </w:r>
            <w:proofErr w:type="spellEnd"/>
            <w:r w:rsidRPr="00673BFE">
              <w:rPr>
                <w:sz w:val="18"/>
                <w:szCs w:val="18"/>
                <w:lang w:val="fr-CH"/>
              </w:rPr>
              <w:t>:</w:t>
            </w:r>
            <w:r w:rsidR="00E66B7D" w:rsidRPr="00673BFE">
              <w:rPr>
                <w:sz w:val="18"/>
                <w:szCs w:val="18"/>
                <w:lang w:val="fr-CH"/>
              </w:rPr>
              <w:t xml:space="preserve"> </w:t>
            </w:r>
            <w:r w:rsidR="00E66B7D" w:rsidRPr="00673BFE">
              <w:rPr>
                <w:b/>
                <w:bCs/>
                <w:sz w:val="18"/>
                <w:szCs w:val="18"/>
                <w:lang w:val="fr-CH"/>
              </w:rPr>
              <w:t>NA</w:t>
            </w:r>
            <w:r w:rsidR="00E66B7D" w:rsidRPr="00673BFE">
              <w:rPr>
                <w:sz w:val="18"/>
                <w:szCs w:val="18"/>
                <w:lang w:val="fr-CH"/>
              </w:rPr>
              <w:t>, Not Applicable;</w:t>
            </w:r>
            <w:r w:rsidRPr="00673BFE">
              <w:rPr>
                <w:sz w:val="18"/>
                <w:szCs w:val="18"/>
                <w:lang w:val="fr-CH"/>
              </w:rPr>
              <w:t xml:space="preserve"> </w:t>
            </w:r>
            <w:r w:rsidRPr="00673BFE">
              <w:rPr>
                <w:b/>
                <w:bCs/>
                <w:sz w:val="18"/>
                <w:szCs w:val="18"/>
                <w:lang w:val="fr-CH"/>
              </w:rPr>
              <w:t>RYGB</w:t>
            </w:r>
            <w:r w:rsidRPr="00673BFE">
              <w:rPr>
                <w:sz w:val="18"/>
                <w:szCs w:val="18"/>
                <w:lang w:val="fr-CH"/>
              </w:rPr>
              <w:t xml:space="preserve">, Roux-en-Y </w:t>
            </w:r>
            <w:proofErr w:type="spellStart"/>
            <w:r w:rsidRPr="00673BFE">
              <w:rPr>
                <w:sz w:val="18"/>
                <w:szCs w:val="18"/>
                <w:lang w:val="fr-CH"/>
              </w:rPr>
              <w:t>Gastric</w:t>
            </w:r>
            <w:proofErr w:type="spellEnd"/>
            <w:r w:rsidRPr="00673BFE">
              <w:rPr>
                <w:sz w:val="18"/>
                <w:szCs w:val="18"/>
                <w:lang w:val="fr-CH"/>
              </w:rPr>
              <w:t xml:space="preserve"> Bypass. </w:t>
            </w:r>
          </w:p>
          <w:p w14:paraId="323B471D" w14:textId="77777777" w:rsidR="00F95A92" w:rsidRPr="008F4E49" w:rsidRDefault="00F95A92" w:rsidP="008F4E49">
            <w:pPr>
              <w:rPr>
                <w:sz w:val="18"/>
                <w:szCs w:val="18"/>
                <w:lang w:val="en-GB"/>
              </w:rPr>
            </w:pPr>
            <w:r w:rsidRPr="008F4E49">
              <w:rPr>
                <w:i/>
                <w:iCs/>
                <w:sz w:val="18"/>
                <w:szCs w:val="18"/>
                <w:lang w:val="en-GB"/>
              </w:rPr>
              <w:t>*</w:t>
            </w:r>
            <w:r w:rsidRPr="008F4E49">
              <w:rPr>
                <w:sz w:val="18"/>
                <w:szCs w:val="18"/>
                <w:lang w:val="en-GB"/>
              </w:rPr>
              <w:t xml:space="preserve"> Mean (SD) or Frequency (%). SD, standard deviation; %, percentage.</w:t>
            </w:r>
            <w:r w:rsidRPr="008F4E49">
              <w:rPr>
                <w:sz w:val="18"/>
                <w:szCs w:val="18"/>
                <w:lang w:val="en-GB"/>
              </w:rPr>
              <w:br/>
            </w:r>
            <w:r w:rsidRPr="008F4E49">
              <w:rPr>
                <w:i/>
                <w:iCs/>
                <w:sz w:val="18"/>
                <w:szCs w:val="18"/>
                <w:vertAlign w:val="superscript"/>
                <w:lang w:val="en-GB"/>
              </w:rPr>
              <w:t>†</w:t>
            </w:r>
            <w:r w:rsidRPr="008F4E49">
              <w:rPr>
                <w:sz w:val="18"/>
                <w:szCs w:val="18"/>
                <w:lang w:val="en-GB"/>
              </w:rPr>
              <w:t xml:space="preserve"> Wilcoxon rank sum test; Wilcoxon rank sum exact test; Fisher's exact test</w:t>
            </w:r>
          </w:p>
          <w:p w14:paraId="2723E0C1" w14:textId="77777777" w:rsidR="00F95A92" w:rsidRPr="008F4E49" w:rsidRDefault="00F95A92" w:rsidP="008F4E49">
            <w:pPr>
              <w:rPr>
                <w:sz w:val="18"/>
                <w:szCs w:val="18"/>
              </w:rPr>
            </w:pPr>
            <w:r w:rsidRPr="008F4E49">
              <w:rPr>
                <w:i/>
                <w:iCs/>
                <w:sz w:val="18"/>
                <w:szCs w:val="18"/>
                <w:vertAlign w:val="superscript"/>
                <w:lang w:val="en-GB"/>
              </w:rPr>
              <w:t>#</w:t>
            </w:r>
            <w:r w:rsidRPr="008F4E49">
              <w:rPr>
                <w:sz w:val="18"/>
                <w:szCs w:val="18"/>
                <w:lang w:val="en-GB"/>
              </w:rPr>
              <w:t xml:space="preserve"> 95 % Confidence Interval.</w:t>
            </w:r>
          </w:p>
        </w:tc>
      </w:tr>
    </w:tbl>
    <w:p w14:paraId="2A6EE521" w14:textId="77777777" w:rsidR="00F95A92" w:rsidRDefault="00F95A92" w:rsidP="0030262E"/>
    <w:p w14:paraId="3DD8308A" w14:textId="416A681E" w:rsidR="00485021" w:rsidRDefault="00485021" w:rsidP="0030262E">
      <w:r>
        <w:br w:type="page"/>
      </w:r>
    </w:p>
    <w:p w14:paraId="0838748F" w14:textId="20B222DD" w:rsidR="001A266F" w:rsidRDefault="007E548E" w:rsidP="007E548E">
      <w:pPr>
        <w:pStyle w:val="Heading1"/>
      </w:pPr>
      <w:r>
        <w:lastRenderedPageBreak/>
        <w:t xml:space="preserve">Effect of RYGB on Total Energy </w:t>
      </w:r>
      <w:r w:rsidR="00BD53FC">
        <w:t>Intake and Energy Intake from</w:t>
      </w:r>
      <w:r>
        <w:t xml:space="preserve"> Macronutrient</w:t>
      </w:r>
      <w:r w:rsidR="00BD53FC">
        <w:t>s</w:t>
      </w:r>
    </w:p>
    <w:p w14:paraId="26F46217" w14:textId="77777777" w:rsidR="007E548E" w:rsidRPr="007E548E" w:rsidRDefault="007E548E" w:rsidP="007E548E">
      <w:pPr>
        <w:rPr>
          <w:lang w:eastAsia="en-US"/>
        </w:rPr>
      </w:pPr>
    </w:p>
    <w:p w14:paraId="4691A15A" w14:textId="584101AE" w:rsidR="001A266F" w:rsidRPr="001A266F" w:rsidRDefault="001A266F" w:rsidP="00F4591F">
      <w:pPr>
        <w:pStyle w:val="Caption"/>
      </w:pPr>
      <w:bookmarkStart w:id="6" w:name="_Toc186800345"/>
      <w:r w:rsidRPr="001A266F">
        <w:t xml:space="preserve">Supplementary Table </w:t>
      </w:r>
      <w:fldSimple w:instr=" SEQ Supplementary_Table \* ARABIC ">
        <w:r w:rsidR="00355BCE">
          <w:rPr>
            <w:noProof/>
          </w:rPr>
          <w:t>7</w:t>
        </w:r>
      </w:fldSimple>
      <w:r w:rsidRPr="001A266F">
        <w:t xml:space="preserve">: Measures of </w:t>
      </w:r>
      <w:r w:rsidR="00BD53FC">
        <w:t>total energy intake and absolute energy intake from macronutrients</w:t>
      </w:r>
      <w:r w:rsidRPr="001A266F">
        <w:t xml:space="preserve"> of the study </w:t>
      </w:r>
      <w:r w:rsidR="002042B4">
        <w:t>group</w:t>
      </w:r>
      <w:r w:rsidRPr="001A266F">
        <w:t xml:space="preserve"> undergoing Roux-en-Y Gastric Bypass (RYGB) surgery over the study period. The months refer to the number of months after RYGB surgery and not after the baseline measurement.</w:t>
      </w:r>
      <w:bookmarkEnd w:id="6"/>
    </w:p>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2007"/>
        <w:gridCol w:w="1287"/>
        <w:gridCol w:w="1187"/>
        <w:gridCol w:w="1187"/>
        <w:gridCol w:w="1187"/>
        <w:gridCol w:w="1287"/>
      </w:tblGrid>
      <w:tr w:rsidR="00485021" w:rsidRPr="00A8125E" w14:paraId="1250F2A5" w14:textId="77777777" w:rsidTr="00F01B36">
        <w:trPr>
          <w:trHeight w:val="300"/>
        </w:trPr>
        <w:tc>
          <w:tcPr>
            <w:tcW w:w="0" w:type="auto"/>
            <w:tcBorders>
              <w:top w:val="nil"/>
              <w:bottom w:val="nil"/>
              <w:right w:val="nil"/>
            </w:tcBorders>
            <w:shd w:val="clear" w:color="auto" w:fill="auto"/>
            <w:noWrap/>
            <w:vAlign w:val="bottom"/>
          </w:tcPr>
          <w:p w14:paraId="29CAF50D" w14:textId="77777777" w:rsidR="00485021" w:rsidRPr="00A8125E" w:rsidRDefault="00485021" w:rsidP="0030262E">
            <w:pPr>
              <w:rPr>
                <w:sz w:val="18"/>
                <w:szCs w:val="18"/>
              </w:rPr>
            </w:pPr>
          </w:p>
        </w:tc>
        <w:tc>
          <w:tcPr>
            <w:tcW w:w="0" w:type="auto"/>
            <w:gridSpan w:val="5"/>
            <w:tcBorders>
              <w:left w:val="nil"/>
              <w:bottom w:val="nil"/>
            </w:tcBorders>
            <w:shd w:val="clear" w:color="auto" w:fill="auto"/>
            <w:noWrap/>
            <w:vAlign w:val="bottom"/>
          </w:tcPr>
          <w:p w14:paraId="6A27C22C" w14:textId="28C847BB" w:rsidR="00485021" w:rsidRPr="008F4E49" w:rsidRDefault="00485021" w:rsidP="008F4E49">
            <w:pPr>
              <w:jc w:val="center"/>
              <w:rPr>
                <w:b/>
                <w:bCs/>
                <w:sz w:val="18"/>
                <w:szCs w:val="18"/>
              </w:rPr>
            </w:pPr>
            <w:r w:rsidRPr="008F4E49">
              <w:rPr>
                <w:b/>
                <w:bCs/>
                <w:sz w:val="18"/>
                <w:szCs w:val="18"/>
              </w:rPr>
              <w:t>RYGB</w:t>
            </w:r>
          </w:p>
        </w:tc>
      </w:tr>
      <w:tr w:rsidR="00485021" w:rsidRPr="00A8125E" w14:paraId="366C1AB8" w14:textId="77777777" w:rsidTr="00F01B36">
        <w:trPr>
          <w:trHeight w:val="300"/>
        </w:trPr>
        <w:tc>
          <w:tcPr>
            <w:tcW w:w="0" w:type="auto"/>
            <w:tcBorders>
              <w:top w:val="nil"/>
            </w:tcBorders>
            <w:shd w:val="clear" w:color="auto" w:fill="auto"/>
            <w:noWrap/>
            <w:vAlign w:val="bottom"/>
            <w:hideMark/>
          </w:tcPr>
          <w:p w14:paraId="4679638E" w14:textId="77777777" w:rsidR="00485021" w:rsidRPr="00A8125E" w:rsidRDefault="00485021" w:rsidP="0030262E">
            <w:pPr>
              <w:rPr>
                <w:sz w:val="18"/>
                <w:szCs w:val="18"/>
              </w:rPr>
            </w:pPr>
          </w:p>
        </w:tc>
        <w:tc>
          <w:tcPr>
            <w:tcW w:w="0" w:type="auto"/>
            <w:tcBorders>
              <w:top w:val="nil"/>
            </w:tcBorders>
            <w:shd w:val="clear" w:color="auto" w:fill="auto"/>
            <w:noWrap/>
            <w:vAlign w:val="bottom"/>
            <w:hideMark/>
          </w:tcPr>
          <w:p w14:paraId="76DE5C17" w14:textId="77777777" w:rsidR="00485021" w:rsidRPr="008F4E49" w:rsidRDefault="00485021" w:rsidP="008F4E49">
            <w:pPr>
              <w:jc w:val="center"/>
              <w:rPr>
                <w:b/>
                <w:bCs/>
                <w:sz w:val="18"/>
                <w:szCs w:val="18"/>
              </w:rPr>
            </w:pPr>
            <w:r w:rsidRPr="008F4E49">
              <w:rPr>
                <w:b/>
                <w:bCs/>
                <w:sz w:val="18"/>
                <w:szCs w:val="18"/>
              </w:rPr>
              <w:t>Baseline*</w:t>
            </w:r>
          </w:p>
          <w:p w14:paraId="39ED2098" w14:textId="4B7FD318" w:rsidR="00005ABB" w:rsidRPr="00A8125E" w:rsidRDefault="00005ABB" w:rsidP="008F4E49">
            <w:pPr>
              <w:jc w:val="center"/>
              <w:rPr>
                <w:b/>
                <w:bCs/>
                <w:color w:val="000000"/>
                <w:sz w:val="18"/>
                <w:szCs w:val="18"/>
              </w:rPr>
            </w:pPr>
            <w:r w:rsidRPr="00A8125E">
              <w:rPr>
                <w:sz w:val="18"/>
                <w:szCs w:val="18"/>
              </w:rPr>
              <w:t>N = 23</w:t>
            </w:r>
          </w:p>
        </w:tc>
        <w:tc>
          <w:tcPr>
            <w:tcW w:w="0" w:type="auto"/>
            <w:tcBorders>
              <w:top w:val="nil"/>
            </w:tcBorders>
            <w:shd w:val="clear" w:color="auto" w:fill="auto"/>
            <w:noWrap/>
            <w:vAlign w:val="bottom"/>
            <w:hideMark/>
          </w:tcPr>
          <w:p w14:paraId="742B549E" w14:textId="77777777" w:rsidR="00485021" w:rsidRPr="008F4E49" w:rsidRDefault="00485021" w:rsidP="008F4E49">
            <w:pPr>
              <w:jc w:val="center"/>
              <w:rPr>
                <w:b/>
                <w:bCs/>
                <w:sz w:val="18"/>
                <w:szCs w:val="18"/>
              </w:rPr>
            </w:pPr>
            <w:r w:rsidRPr="008F4E49">
              <w:rPr>
                <w:b/>
                <w:bCs/>
                <w:sz w:val="18"/>
                <w:szCs w:val="18"/>
              </w:rPr>
              <w:t>1 month*</w:t>
            </w:r>
          </w:p>
          <w:p w14:paraId="5908312C" w14:textId="6945AFFE" w:rsidR="00005ABB" w:rsidRPr="00A8125E" w:rsidRDefault="00005ABB" w:rsidP="008F4E49">
            <w:pPr>
              <w:jc w:val="center"/>
              <w:rPr>
                <w:b/>
                <w:bCs/>
                <w:color w:val="000000"/>
                <w:sz w:val="18"/>
                <w:szCs w:val="18"/>
              </w:rPr>
            </w:pPr>
            <w:r w:rsidRPr="00A8125E">
              <w:rPr>
                <w:sz w:val="18"/>
                <w:szCs w:val="18"/>
              </w:rPr>
              <w:t xml:space="preserve">N = </w:t>
            </w:r>
            <w:r w:rsidR="00057703">
              <w:rPr>
                <w:sz w:val="18"/>
                <w:szCs w:val="18"/>
              </w:rPr>
              <w:t>19</w:t>
            </w:r>
          </w:p>
        </w:tc>
        <w:tc>
          <w:tcPr>
            <w:tcW w:w="0" w:type="auto"/>
            <w:tcBorders>
              <w:top w:val="nil"/>
            </w:tcBorders>
            <w:shd w:val="clear" w:color="auto" w:fill="auto"/>
            <w:noWrap/>
            <w:vAlign w:val="bottom"/>
            <w:hideMark/>
          </w:tcPr>
          <w:p w14:paraId="09F62DBF" w14:textId="77777777" w:rsidR="00485021" w:rsidRPr="008F4E49" w:rsidRDefault="00485021" w:rsidP="008F4E49">
            <w:pPr>
              <w:jc w:val="center"/>
              <w:rPr>
                <w:b/>
                <w:bCs/>
                <w:sz w:val="18"/>
                <w:szCs w:val="18"/>
              </w:rPr>
            </w:pPr>
            <w:r w:rsidRPr="008F4E49">
              <w:rPr>
                <w:b/>
                <w:bCs/>
                <w:sz w:val="18"/>
                <w:szCs w:val="18"/>
              </w:rPr>
              <w:t>3 months*</w:t>
            </w:r>
          </w:p>
          <w:p w14:paraId="2A53498A" w14:textId="772DFF4D" w:rsidR="00005ABB" w:rsidRPr="00A8125E" w:rsidRDefault="00005ABB" w:rsidP="008F4E49">
            <w:pPr>
              <w:jc w:val="center"/>
              <w:rPr>
                <w:b/>
                <w:bCs/>
                <w:color w:val="000000"/>
                <w:sz w:val="18"/>
                <w:szCs w:val="18"/>
              </w:rPr>
            </w:pPr>
            <w:r w:rsidRPr="00A8125E">
              <w:rPr>
                <w:sz w:val="18"/>
                <w:szCs w:val="18"/>
              </w:rPr>
              <w:t xml:space="preserve">N = </w:t>
            </w:r>
            <w:r w:rsidR="00057703">
              <w:rPr>
                <w:sz w:val="18"/>
                <w:szCs w:val="18"/>
              </w:rPr>
              <w:t>21</w:t>
            </w:r>
          </w:p>
        </w:tc>
        <w:tc>
          <w:tcPr>
            <w:tcW w:w="0" w:type="auto"/>
            <w:tcBorders>
              <w:top w:val="nil"/>
            </w:tcBorders>
            <w:shd w:val="clear" w:color="auto" w:fill="auto"/>
            <w:noWrap/>
            <w:vAlign w:val="bottom"/>
            <w:hideMark/>
          </w:tcPr>
          <w:p w14:paraId="7771AD6A" w14:textId="77777777" w:rsidR="00485021" w:rsidRPr="008F4E49" w:rsidRDefault="00485021" w:rsidP="008F4E49">
            <w:pPr>
              <w:jc w:val="center"/>
              <w:rPr>
                <w:b/>
                <w:bCs/>
                <w:sz w:val="18"/>
                <w:szCs w:val="18"/>
              </w:rPr>
            </w:pPr>
            <w:r w:rsidRPr="008F4E49">
              <w:rPr>
                <w:b/>
                <w:bCs/>
                <w:sz w:val="18"/>
                <w:szCs w:val="18"/>
              </w:rPr>
              <w:t>6 months*</w:t>
            </w:r>
          </w:p>
          <w:p w14:paraId="583903D4" w14:textId="6DAD93D4" w:rsidR="00005ABB" w:rsidRPr="00A8125E" w:rsidRDefault="00005ABB" w:rsidP="008F4E49">
            <w:pPr>
              <w:jc w:val="center"/>
              <w:rPr>
                <w:b/>
                <w:bCs/>
                <w:color w:val="000000"/>
                <w:sz w:val="18"/>
                <w:szCs w:val="18"/>
              </w:rPr>
            </w:pPr>
            <w:r w:rsidRPr="00A8125E">
              <w:rPr>
                <w:sz w:val="18"/>
                <w:szCs w:val="18"/>
              </w:rPr>
              <w:t xml:space="preserve">N = </w:t>
            </w:r>
            <w:r w:rsidR="00057703">
              <w:rPr>
                <w:sz w:val="18"/>
                <w:szCs w:val="18"/>
              </w:rPr>
              <w:t>19</w:t>
            </w:r>
          </w:p>
        </w:tc>
        <w:tc>
          <w:tcPr>
            <w:tcW w:w="0" w:type="auto"/>
            <w:tcBorders>
              <w:top w:val="nil"/>
            </w:tcBorders>
            <w:shd w:val="clear" w:color="auto" w:fill="auto"/>
            <w:noWrap/>
            <w:vAlign w:val="bottom"/>
            <w:hideMark/>
          </w:tcPr>
          <w:p w14:paraId="73CCA29F" w14:textId="77777777" w:rsidR="00485021" w:rsidRPr="008F4E49" w:rsidRDefault="00485021" w:rsidP="008F4E49">
            <w:pPr>
              <w:jc w:val="center"/>
              <w:rPr>
                <w:b/>
                <w:bCs/>
                <w:sz w:val="18"/>
                <w:szCs w:val="18"/>
              </w:rPr>
            </w:pPr>
            <w:r w:rsidRPr="008F4E49">
              <w:rPr>
                <w:b/>
                <w:bCs/>
                <w:sz w:val="18"/>
                <w:szCs w:val="18"/>
              </w:rPr>
              <w:t>12 months*</w:t>
            </w:r>
          </w:p>
          <w:p w14:paraId="1E54CDE9" w14:textId="0D3B6B21" w:rsidR="00005ABB" w:rsidRPr="00A8125E" w:rsidRDefault="00005ABB" w:rsidP="008F4E49">
            <w:pPr>
              <w:jc w:val="center"/>
              <w:rPr>
                <w:b/>
                <w:bCs/>
                <w:color w:val="000000"/>
                <w:sz w:val="18"/>
                <w:szCs w:val="18"/>
              </w:rPr>
            </w:pPr>
            <w:r w:rsidRPr="00A8125E">
              <w:rPr>
                <w:sz w:val="18"/>
                <w:szCs w:val="18"/>
              </w:rPr>
              <w:t>N = 2</w:t>
            </w:r>
            <w:r w:rsidR="00057703">
              <w:rPr>
                <w:sz w:val="18"/>
                <w:szCs w:val="18"/>
              </w:rPr>
              <w:t>0</w:t>
            </w:r>
          </w:p>
        </w:tc>
      </w:tr>
      <w:tr w:rsidR="00485021" w:rsidRPr="00A8125E" w14:paraId="727D2604" w14:textId="77777777" w:rsidTr="00F01B36">
        <w:trPr>
          <w:trHeight w:val="300"/>
        </w:trPr>
        <w:tc>
          <w:tcPr>
            <w:tcW w:w="0" w:type="auto"/>
            <w:shd w:val="clear" w:color="auto" w:fill="auto"/>
            <w:noWrap/>
            <w:vAlign w:val="center"/>
            <w:hideMark/>
          </w:tcPr>
          <w:p w14:paraId="6C49CBB9" w14:textId="0059C23B" w:rsidR="00485021" w:rsidRPr="0096019D" w:rsidRDefault="00951B57" w:rsidP="0030262E">
            <w:pPr>
              <w:rPr>
                <w:b/>
                <w:bCs/>
                <w:color w:val="000000"/>
                <w:sz w:val="18"/>
                <w:szCs w:val="18"/>
              </w:rPr>
            </w:pPr>
            <w:r w:rsidRPr="0096019D">
              <w:rPr>
                <w:b/>
                <w:bCs/>
                <w:sz w:val="18"/>
                <w:szCs w:val="18"/>
              </w:rPr>
              <w:t>Energy (kcal)</w:t>
            </w:r>
          </w:p>
        </w:tc>
        <w:tc>
          <w:tcPr>
            <w:tcW w:w="0" w:type="auto"/>
            <w:shd w:val="clear" w:color="auto" w:fill="auto"/>
            <w:noWrap/>
            <w:vAlign w:val="center"/>
            <w:hideMark/>
          </w:tcPr>
          <w:p w14:paraId="7935F103" w14:textId="5D9F7543" w:rsidR="00951B57" w:rsidRPr="00A8125E" w:rsidRDefault="00951B57" w:rsidP="008F4E49">
            <w:pPr>
              <w:jc w:val="center"/>
              <w:rPr>
                <w:sz w:val="18"/>
                <w:szCs w:val="18"/>
              </w:rPr>
            </w:pPr>
            <w:r w:rsidRPr="00A8125E">
              <w:rPr>
                <w:sz w:val="18"/>
                <w:szCs w:val="18"/>
              </w:rPr>
              <w:t>406.0</w:t>
            </w:r>
            <w:r w:rsidR="00A8125E">
              <w:rPr>
                <w:sz w:val="18"/>
                <w:szCs w:val="18"/>
              </w:rPr>
              <w:t xml:space="preserve"> </w:t>
            </w:r>
            <w:r w:rsidRPr="00A8125E">
              <w:rPr>
                <w:sz w:val="18"/>
                <w:szCs w:val="18"/>
              </w:rPr>
              <w:t>(297.4)</w:t>
            </w:r>
          </w:p>
        </w:tc>
        <w:tc>
          <w:tcPr>
            <w:tcW w:w="0" w:type="auto"/>
            <w:shd w:val="clear" w:color="auto" w:fill="auto"/>
            <w:noWrap/>
            <w:vAlign w:val="center"/>
            <w:hideMark/>
          </w:tcPr>
          <w:p w14:paraId="37ED161B" w14:textId="230B8739" w:rsidR="00951B57" w:rsidRPr="00A8125E" w:rsidRDefault="00951B57" w:rsidP="008F4E49">
            <w:pPr>
              <w:jc w:val="center"/>
              <w:rPr>
                <w:sz w:val="18"/>
                <w:szCs w:val="18"/>
              </w:rPr>
            </w:pPr>
            <w:r w:rsidRPr="00A8125E">
              <w:rPr>
                <w:sz w:val="18"/>
                <w:szCs w:val="18"/>
              </w:rPr>
              <w:t>160.6</w:t>
            </w:r>
            <w:r w:rsidR="00A8125E">
              <w:rPr>
                <w:sz w:val="18"/>
                <w:szCs w:val="18"/>
              </w:rPr>
              <w:t xml:space="preserve"> </w:t>
            </w:r>
            <w:r w:rsidRPr="00A8125E">
              <w:rPr>
                <w:sz w:val="18"/>
                <w:szCs w:val="18"/>
              </w:rPr>
              <w:t>(72.1)</w:t>
            </w:r>
          </w:p>
        </w:tc>
        <w:tc>
          <w:tcPr>
            <w:tcW w:w="0" w:type="auto"/>
            <w:shd w:val="clear" w:color="auto" w:fill="auto"/>
            <w:noWrap/>
            <w:vAlign w:val="center"/>
            <w:hideMark/>
          </w:tcPr>
          <w:p w14:paraId="4C01E7A0" w14:textId="5E20E369" w:rsidR="00951B57" w:rsidRPr="00A8125E" w:rsidRDefault="00951B57" w:rsidP="008F4E49">
            <w:pPr>
              <w:jc w:val="center"/>
              <w:rPr>
                <w:sz w:val="18"/>
                <w:szCs w:val="18"/>
              </w:rPr>
            </w:pPr>
            <w:r w:rsidRPr="00A8125E">
              <w:rPr>
                <w:sz w:val="18"/>
                <w:szCs w:val="18"/>
              </w:rPr>
              <w:t>189.7</w:t>
            </w:r>
            <w:r w:rsidR="00A8125E">
              <w:rPr>
                <w:sz w:val="18"/>
                <w:szCs w:val="18"/>
              </w:rPr>
              <w:t xml:space="preserve"> </w:t>
            </w:r>
            <w:r w:rsidRPr="00A8125E">
              <w:rPr>
                <w:sz w:val="18"/>
                <w:szCs w:val="18"/>
              </w:rPr>
              <w:t>(93.9)</w:t>
            </w:r>
          </w:p>
        </w:tc>
        <w:tc>
          <w:tcPr>
            <w:tcW w:w="0" w:type="auto"/>
            <w:shd w:val="clear" w:color="auto" w:fill="auto"/>
            <w:noWrap/>
            <w:vAlign w:val="center"/>
            <w:hideMark/>
          </w:tcPr>
          <w:p w14:paraId="5F801DC9" w14:textId="126F6DA7" w:rsidR="00951B57" w:rsidRPr="00A8125E" w:rsidRDefault="00951B57" w:rsidP="008F4E49">
            <w:pPr>
              <w:jc w:val="center"/>
              <w:rPr>
                <w:sz w:val="18"/>
                <w:szCs w:val="18"/>
              </w:rPr>
            </w:pPr>
            <w:r w:rsidRPr="00A8125E">
              <w:rPr>
                <w:sz w:val="18"/>
                <w:szCs w:val="18"/>
              </w:rPr>
              <w:t>225.3</w:t>
            </w:r>
            <w:r w:rsidR="00A8125E">
              <w:rPr>
                <w:sz w:val="18"/>
                <w:szCs w:val="18"/>
              </w:rPr>
              <w:t xml:space="preserve"> </w:t>
            </w:r>
            <w:r w:rsidRPr="00A8125E">
              <w:rPr>
                <w:sz w:val="18"/>
                <w:szCs w:val="18"/>
              </w:rPr>
              <w:t>(93.8)</w:t>
            </w:r>
          </w:p>
        </w:tc>
        <w:tc>
          <w:tcPr>
            <w:tcW w:w="0" w:type="auto"/>
            <w:shd w:val="clear" w:color="auto" w:fill="auto"/>
            <w:noWrap/>
            <w:vAlign w:val="center"/>
            <w:hideMark/>
          </w:tcPr>
          <w:p w14:paraId="10D5BB3F" w14:textId="5F69FCB4" w:rsidR="00951B57" w:rsidRPr="00A8125E" w:rsidRDefault="00951B57" w:rsidP="008F4E49">
            <w:pPr>
              <w:jc w:val="center"/>
              <w:rPr>
                <w:sz w:val="18"/>
                <w:szCs w:val="18"/>
              </w:rPr>
            </w:pPr>
            <w:r w:rsidRPr="00A8125E">
              <w:rPr>
                <w:sz w:val="18"/>
                <w:szCs w:val="18"/>
              </w:rPr>
              <w:t>240.6</w:t>
            </w:r>
            <w:r w:rsidR="00A8125E">
              <w:rPr>
                <w:sz w:val="18"/>
                <w:szCs w:val="18"/>
              </w:rPr>
              <w:t xml:space="preserve"> </w:t>
            </w:r>
            <w:r w:rsidRPr="00A8125E">
              <w:rPr>
                <w:sz w:val="18"/>
                <w:szCs w:val="18"/>
              </w:rPr>
              <w:t>(138.0)</w:t>
            </w:r>
          </w:p>
        </w:tc>
      </w:tr>
      <w:tr w:rsidR="00485021" w:rsidRPr="00A8125E" w14:paraId="2D78AA2D" w14:textId="77777777" w:rsidTr="00F01B36">
        <w:trPr>
          <w:trHeight w:val="300"/>
        </w:trPr>
        <w:tc>
          <w:tcPr>
            <w:tcW w:w="0" w:type="auto"/>
            <w:shd w:val="clear" w:color="auto" w:fill="auto"/>
            <w:noWrap/>
            <w:vAlign w:val="center"/>
            <w:hideMark/>
          </w:tcPr>
          <w:p w14:paraId="46286841" w14:textId="51AFA167" w:rsidR="00485021" w:rsidRPr="0096019D" w:rsidRDefault="00951B57" w:rsidP="0030262E">
            <w:pPr>
              <w:rPr>
                <w:b/>
                <w:bCs/>
                <w:color w:val="000000"/>
                <w:sz w:val="18"/>
                <w:szCs w:val="18"/>
              </w:rPr>
            </w:pPr>
            <w:r w:rsidRPr="0096019D">
              <w:rPr>
                <w:b/>
                <w:bCs/>
                <w:sz w:val="18"/>
                <w:szCs w:val="18"/>
              </w:rPr>
              <w:t>Carbohydrates (kcal)</w:t>
            </w:r>
          </w:p>
        </w:tc>
        <w:tc>
          <w:tcPr>
            <w:tcW w:w="0" w:type="auto"/>
            <w:shd w:val="clear" w:color="auto" w:fill="auto"/>
            <w:noWrap/>
            <w:vAlign w:val="center"/>
            <w:hideMark/>
          </w:tcPr>
          <w:p w14:paraId="50A326C6" w14:textId="6079D43E" w:rsidR="00951B57" w:rsidRPr="00A8125E" w:rsidRDefault="00951B57" w:rsidP="008F4E49">
            <w:pPr>
              <w:jc w:val="center"/>
              <w:rPr>
                <w:sz w:val="18"/>
                <w:szCs w:val="18"/>
              </w:rPr>
            </w:pPr>
            <w:r w:rsidRPr="00A8125E">
              <w:rPr>
                <w:sz w:val="18"/>
                <w:szCs w:val="18"/>
              </w:rPr>
              <w:t>242.0</w:t>
            </w:r>
            <w:r w:rsidR="00A8125E">
              <w:rPr>
                <w:sz w:val="18"/>
                <w:szCs w:val="18"/>
              </w:rPr>
              <w:t xml:space="preserve"> </w:t>
            </w:r>
            <w:r w:rsidRPr="00A8125E">
              <w:rPr>
                <w:sz w:val="18"/>
                <w:szCs w:val="18"/>
              </w:rPr>
              <w:t>(205.1)</w:t>
            </w:r>
          </w:p>
        </w:tc>
        <w:tc>
          <w:tcPr>
            <w:tcW w:w="0" w:type="auto"/>
            <w:shd w:val="clear" w:color="auto" w:fill="auto"/>
            <w:noWrap/>
            <w:vAlign w:val="center"/>
            <w:hideMark/>
          </w:tcPr>
          <w:p w14:paraId="6A589202" w14:textId="326C72CD" w:rsidR="00951B57" w:rsidRPr="00A8125E" w:rsidRDefault="00951B57" w:rsidP="008F4E49">
            <w:pPr>
              <w:jc w:val="center"/>
              <w:rPr>
                <w:sz w:val="18"/>
                <w:szCs w:val="18"/>
              </w:rPr>
            </w:pPr>
            <w:r w:rsidRPr="00A8125E">
              <w:rPr>
                <w:sz w:val="18"/>
                <w:szCs w:val="18"/>
              </w:rPr>
              <w:t>72.6</w:t>
            </w:r>
            <w:r w:rsidR="00A8125E">
              <w:rPr>
                <w:sz w:val="18"/>
                <w:szCs w:val="18"/>
              </w:rPr>
              <w:t xml:space="preserve"> </w:t>
            </w:r>
            <w:r w:rsidRPr="00A8125E">
              <w:rPr>
                <w:sz w:val="18"/>
                <w:szCs w:val="18"/>
              </w:rPr>
              <w:t>(35.0)</w:t>
            </w:r>
          </w:p>
        </w:tc>
        <w:tc>
          <w:tcPr>
            <w:tcW w:w="0" w:type="auto"/>
            <w:shd w:val="clear" w:color="auto" w:fill="auto"/>
            <w:noWrap/>
            <w:vAlign w:val="center"/>
            <w:hideMark/>
          </w:tcPr>
          <w:p w14:paraId="3551EBCB" w14:textId="40526340" w:rsidR="00951B57" w:rsidRPr="00A8125E" w:rsidRDefault="00951B57" w:rsidP="008F4E49">
            <w:pPr>
              <w:jc w:val="center"/>
              <w:rPr>
                <w:sz w:val="18"/>
                <w:szCs w:val="18"/>
              </w:rPr>
            </w:pPr>
            <w:r w:rsidRPr="00A8125E">
              <w:rPr>
                <w:sz w:val="18"/>
                <w:szCs w:val="18"/>
              </w:rPr>
              <w:t>88.8</w:t>
            </w:r>
            <w:r w:rsidR="00A8125E">
              <w:rPr>
                <w:sz w:val="18"/>
                <w:szCs w:val="18"/>
              </w:rPr>
              <w:t xml:space="preserve"> </w:t>
            </w:r>
            <w:r w:rsidRPr="00A8125E">
              <w:rPr>
                <w:sz w:val="18"/>
                <w:szCs w:val="18"/>
              </w:rPr>
              <w:t>(56.0)</w:t>
            </w:r>
          </w:p>
        </w:tc>
        <w:tc>
          <w:tcPr>
            <w:tcW w:w="0" w:type="auto"/>
            <w:shd w:val="clear" w:color="auto" w:fill="auto"/>
            <w:noWrap/>
            <w:vAlign w:val="center"/>
            <w:hideMark/>
          </w:tcPr>
          <w:p w14:paraId="14489064" w14:textId="213605AB" w:rsidR="00951B57" w:rsidRPr="00A8125E" w:rsidRDefault="00951B57" w:rsidP="008F4E49">
            <w:pPr>
              <w:jc w:val="center"/>
              <w:rPr>
                <w:sz w:val="18"/>
                <w:szCs w:val="18"/>
              </w:rPr>
            </w:pPr>
            <w:r w:rsidRPr="00A8125E">
              <w:rPr>
                <w:sz w:val="18"/>
                <w:szCs w:val="18"/>
              </w:rPr>
              <w:t>92.2</w:t>
            </w:r>
            <w:r w:rsidR="00A8125E">
              <w:rPr>
                <w:sz w:val="18"/>
                <w:szCs w:val="18"/>
              </w:rPr>
              <w:t xml:space="preserve"> </w:t>
            </w:r>
            <w:r w:rsidRPr="00A8125E">
              <w:rPr>
                <w:sz w:val="18"/>
                <w:szCs w:val="18"/>
              </w:rPr>
              <w:t>(41.6)</w:t>
            </w:r>
          </w:p>
        </w:tc>
        <w:tc>
          <w:tcPr>
            <w:tcW w:w="0" w:type="auto"/>
            <w:shd w:val="clear" w:color="auto" w:fill="auto"/>
            <w:noWrap/>
            <w:vAlign w:val="center"/>
            <w:hideMark/>
          </w:tcPr>
          <w:p w14:paraId="7ED0DB44" w14:textId="1069DD5E" w:rsidR="00951B57" w:rsidRPr="00A8125E" w:rsidRDefault="00951B57" w:rsidP="008F4E49">
            <w:pPr>
              <w:jc w:val="center"/>
              <w:rPr>
                <w:sz w:val="18"/>
                <w:szCs w:val="18"/>
              </w:rPr>
            </w:pPr>
            <w:r w:rsidRPr="00A8125E">
              <w:rPr>
                <w:sz w:val="18"/>
                <w:szCs w:val="18"/>
              </w:rPr>
              <w:t>118.6</w:t>
            </w:r>
            <w:r w:rsidR="00A8125E">
              <w:rPr>
                <w:sz w:val="18"/>
                <w:szCs w:val="18"/>
              </w:rPr>
              <w:t xml:space="preserve"> </w:t>
            </w:r>
            <w:r w:rsidRPr="00A8125E">
              <w:rPr>
                <w:sz w:val="18"/>
                <w:szCs w:val="18"/>
              </w:rPr>
              <w:t>(98.3)</w:t>
            </w:r>
          </w:p>
        </w:tc>
      </w:tr>
      <w:tr w:rsidR="00485021" w:rsidRPr="00A8125E" w14:paraId="708BEB48" w14:textId="77777777" w:rsidTr="00F01B36">
        <w:trPr>
          <w:trHeight w:val="300"/>
        </w:trPr>
        <w:tc>
          <w:tcPr>
            <w:tcW w:w="0" w:type="auto"/>
            <w:shd w:val="clear" w:color="auto" w:fill="auto"/>
            <w:noWrap/>
            <w:vAlign w:val="center"/>
            <w:hideMark/>
          </w:tcPr>
          <w:p w14:paraId="09255E89" w14:textId="6E0E7D3C" w:rsidR="00485021" w:rsidRPr="0096019D" w:rsidRDefault="00951B57" w:rsidP="0030262E">
            <w:pPr>
              <w:rPr>
                <w:b/>
                <w:bCs/>
                <w:color w:val="000000"/>
                <w:sz w:val="18"/>
                <w:szCs w:val="18"/>
              </w:rPr>
            </w:pPr>
            <w:r w:rsidRPr="0096019D">
              <w:rPr>
                <w:b/>
                <w:bCs/>
                <w:sz w:val="18"/>
                <w:szCs w:val="18"/>
              </w:rPr>
              <w:t>Sugar (kcal)</w:t>
            </w:r>
          </w:p>
        </w:tc>
        <w:tc>
          <w:tcPr>
            <w:tcW w:w="0" w:type="auto"/>
            <w:shd w:val="clear" w:color="auto" w:fill="auto"/>
            <w:noWrap/>
            <w:vAlign w:val="center"/>
            <w:hideMark/>
          </w:tcPr>
          <w:p w14:paraId="4D81CA38" w14:textId="192D8383" w:rsidR="00951B57" w:rsidRPr="00A8125E" w:rsidRDefault="00951B57" w:rsidP="008F4E49">
            <w:pPr>
              <w:jc w:val="center"/>
              <w:rPr>
                <w:sz w:val="18"/>
                <w:szCs w:val="18"/>
              </w:rPr>
            </w:pPr>
            <w:r w:rsidRPr="00A8125E">
              <w:rPr>
                <w:sz w:val="18"/>
                <w:szCs w:val="18"/>
              </w:rPr>
              <w:t>91.6</w:t>
            </w:r>
            <w:r w:rsidR="00A8125E">
              <w:rPr>
                <w:sz w:val="18"/>
                <w:szCs w:val="18"/>
              </w:rPr>
              <w:t xml:space="preserve"> </w:t>
            </w:r>
            <w:r w:rsidRPr="00A8125E">
              <w:rPr>
                <w:sz w:val="18"/>
                <w:szCs w:val="18"/>
              </w:rPr>
              <w:t>(80.4)</w:t>
            </w:r>
          </w:p>
        </w:tc>
        <w:tc>
          <w:tcPr>
            <w:tcW w:w="0" w:type="auto"/>
            <w:shd w:val="clear" w:color="auto" w:fill="auto"/>
            <w:noWrap/>
            <w:vAlign w:val="center"/>
            <w:hideMark/>
          </w:tcPr>
          <w:p w14:paraId="7D8FEB28" w14:textId="5F54B8BA" w:rsidR="00951B57" w:rsidRPr="00A8125E" w:rsidRDefault="00951B57" w:rsidP="008F4E49">
            <w:pPr>
              <w:jc w:val="center"/>
              <w:rPr>
                <w:sz w:val="18"/>
                <w:szCs w:val="18"/>
              </w:rPr>
            </w:pPr>
            <w:r w:rsidRPr="00A8125E">
              <w:rPr>
                <w:sz w:val="18"/>
                <w:szCs w:val="18"/>
              </w:rPr>
              <w:t>33.8</w:t>
            </w:r>
            <w:r w:rsidR="00A8125E">
              <w:rPr>
                <w:sz w:val="18"/>
                <w:szCs w:val="18"/>
              </w:rPr>
              <w:t xml:space="preserve"> </w:t>
            </w:r>
            <w:r w:rsidRPr="00A8125E">
              <w:rPr>
                <w:sz w:val="18"/>
                <w:szCs w:val="18"/>
              </w:rPr>
              <w:t>(15.1)</w:t>
            </w:r>
          </w:p>
        </w:tc>
        <w:tc>
          <w:tcPr>
            <w:tcW w:w="0" w:type="auto"/>
            <w:shd w:val="clear" w:color="auto" w:fill="auto"/>
            <w:noWrap/>
            <w:vAlign w:val="center"/>
            <w:hideMark/>
          </w:tcPr>
          <w:p w14:paraId="6AAFB02B" w14:textId="79FD326B" w:rsidR="00485021" w:rsidRPr="00A8125E" w:rsidRDefault="00951B57" w:rsidP="008F4E49">
            <w:pPr>
              <w:jc w:val="center"/>
              <w:rPr>
                <w:sz w:val="18"/>
                <w:szCs w:val="18"/>
              </w:rPr>
            </w:pPr>
            <w:r w:rsidRPr="00A8125E">
              <w:rPr>
                <w:sz w:val="18"/>
                <w:szCs w:val="18"/>
              </w:rPr>
              <w:t>41.5</w:t>
            </w:r>
            <w:r w:rsidR="00A8125E">
              <w:rPr>
                <w:sz w:val="18"/>
                <w:szCs w:val="18"/>
              </w:rPr>
              <w:t xml:space="preserve"> </w:t>
            </w:r>
            <w:r w:rsidRPr="00A8125E">
              <w:rPr>
                <w:sz w:val="18"/>
                <w:szCs w:val="18"/>
              </w:rPr>
              <w:t>(27.4)</w:t>
            </w:r>
          </w:p>
        </w:tc>
        <w:tc>
          <w:tcPr>
            <w:tcW w:w="0" w:type="auto"/>
            <w:shd w:val="clear" w:color="auto" w:fill="auto"/>
            <w:noWrap/>
            <w:vAlign w:val="center"/>
            <w:hideMark/>
          </w:tcPr>
          <w:p w14:paraId="1909B9B0" w14:textId="5A1500E3" w:rsidR="00951B57" w:rsidRPr="00A8125E" w:rsidRDefault="00951B57" w:rsidP="008F4E49">
            <w:pPr>
              <w:jc w:val="center"/>
              <w:rPr>
                <w:sz w:val="18"/>
                <w:szCs w:val="18"/>
              </w:rPr>
            </w:pPr>
            <w:r w:rsidRPr="00A8125E">
              <w:rPr>
                <w:sz w:val="18"/>
                <w:szCs w:val="18"/>
              </w:rPr>
              <w:t>44.7</w:t>
            </w:r>
            <w:r w:rsidR="00A8125E">
              <w:rPr>
                <w:sz w:val="18"/>
                <w:szCs w:val="18"/>
              </w:rPr>
              <w:t xml:space="preserve"> </w:t>
            </w:r>
            <w:r w:rsidRPr="00A8125E">
              <w:rPr>
                <w:sz w:val="18"/>
                <w:szCs w:val="18"/>
              </w:rPr>
              <w:t>(14.9)</w:t>
            </w:r>
          </w:p>
        </w:tc>
        <w:tc>
          <w:tcPr>
            <w:tcW w:w="0" w:type="auto"/>
            <w:shd w:val="clear" w:color="auto" w:fill="auto"/>
            <w:noWrap/>
            <w:vAlign w:val="center"/>
            <w:hideMark/>
          </w:tcPr>
          <w:p w14:paraId="2166670C" w14:textId="5A81F486" w:rsidR="00951B57" w:rsidRPr="00A8125E" w:rsidRDefault="00951B57" w:rsidP="008F4E49">
            <w:pPr>
              <w:jc w:val="center"/>
              <w:rPr>
                <w:sz w:val="18"/>
                <w:szCs w:val="18"/>
              </w:rPr>
            </w:pPr>
            <w:r w:rsidRPr="00A8125E">
              <w:rPr>
                <w:sz w:val="18"/>
                <w:szCs w:val="18"/>
              </w:rPr>
              <w:t>53.3</w:t>
            </w:r>
            <w:r w:rsidR="00A8125E">
              <w:rPr>
                <w:sz w:val="18"/>
                <w:szCs w:val="18"/>
              </w:rPr>
              <w:t xml:space="preserve"> </w:t>
            </w:r>
            <w:r w:rsidRPr="00A8125E">
              <w:rPr>
                <w:sz w:val="18"/>
                <w:szCs w:val="18"/>
              </w:rPr>
              <w:t>(34.1)</w:t>
            </w:r>
          </w:p>
        </w:tc>
      </w:tr>
      <w:tr w:rsidR="00485021" w:rsidRPr="00A8125E" w14:paraId="6BD059AC" w14:textId="77777777" w:rsidTr="00F01B36">
        <w:trPr>
          <w:trHeight w:val="300"/>
        </w:trPr>
        <w:tc>
          <w:tcPr>
            <w:tcW w:w="0" w:type="auto"/>
            <w:shd w:val="clear" w:color="auto" w:fill="auto"/>
            <w:noWrap/>
            <w:vAlign w:val="center"/>
            <w:hideMark/>
          </w:tcPr>
          <w:p w14:paraId="42CE24A3" w14:textId="5040D009" w:rsidR="00485021" w:rsidRPr="0096019D" w:rsidRDefault="00951B57" w:rsidP="0030262E">
            <w:pPr>
              <w:rPr>
                <w:b/>
                <w:bCs/>
                <w:sz w:val="18"/>
                <w:szCs w:val="18"/>
              </w:rPr>
            </w:pPr>
            <w:r w:rsidRPr="0096019D">
              <w:rPr>
                <w:b/>
                <w:bCs/>
                <w:sz w:val="18"/>
                <w:szCs w:val="18"/>
              </w:rPr>
              <w:t>Sucrose (kcal)</w:t>
            </w:r>
          </w:p>
        </w:tc>
        <w:tc>
          <w:tcPr>
            <w:tcW w:w="0" w:type="auto"/>
            <w:shd w:val="clear" w:color="auto" w:fill="auto"/>
            <w:noWrap/>
            <w:vAlign w:val="center"/>
            <w:hideMark/>
          </w:tcPr>
          <w:p w14:paraId="028BE300" w14:textId="5E2416BE" w:rsidR="00951B57" w:rsidRPr="00A8125E" w:rsidRDefault="00951B57" w:rsidP="008F4E49">
            <w:pPr>
              <w:jc w:val="center"/>
              <w:rPr>
                <w:sz w:val="18"/>
                <w:szCs w:val="18"/>
              </w:rPr>
            </w:pPr>
            <w:r w:rsidRPr="00A8125E">
              <w:rPr>
                <w:sz w:val="18"/>
                <w:szCs w:val="18"/>
              </w:rPr>
              <w:t>32.7</w:t>
            </w:r>
            <w:r w:rsidR="00A8125E">
              <w:rPr>
                <w:sz w:val="18"/>
                <w:szCs w:val="18"/>
              </w:rPr>
              <w:t xml:space="preserve"> </w:t>
            </w:r>
            <w:r w:rsidRPr="00A8125E">
              <w:rPr>
                <w:sz w:val="18"/>
                <w:szCs w:val="18"/>
              </w:rPr>
              <w:t>(40.3)</w:t>
            </w:r>
          </w:p>
        </w:tc>
        <w:tc>
          <w:tcPr>
            <w:tcW w:w="0" w:type="auto"/>
            <w:shd w:val="clear" w:color="auto" w:fill="auto"/>
            <w:noWrap/>
            <w:vAlign w:val="center"/>
            <w:hideMark/>
          </w:tcPr>
          <w:p w14:paraId="7538D64D" w14:textId="3C889B43" w:rsidR="00951B57" w:rsidRPr="00A8125E" w:rsidRDefault="00951B57" w:rsidP="008F4E49">
            <w:pPr>
              <w:jc w:val="center"/>
              <w:rPr>
                <w:sz w:val="18"/>
                <w:szCs w:val="18"/>
              </w:rPr>
            </w:pPr>
            <w:r w:rsidRPr="00A8125E">
              <w:rPr>
                <w:sz w:val="18"/>
                <w:szCs w:val="18"/>
              </w:rPr>
              <w:t>11.0</w:t>
            </w:r>
            <w:r w:rsidR="00A8125E">
              <w:rPr>
                <w:sz w:val="18"/>
                <w:szCs w:val="18"/>
              </w:rPr>
              <w:t xml:space="preserve"> </w:t>
            </w:r>
            <w:r w:rsidRPr="00A8125E">
              <w:rPr>
                <w:sz w:val="18"/>
                <w:szCs w:val="18"/>
              </w:rPr>
              <w:t>(7.9)</w:t>
            </w:r>
          </w:p>
        </w:tc>
        <w:tc>
          <w:tcPr>
            <w:tcW w:w="0" w:type="auto"/>
            <w:shd w:val="clear" w:color="auto" w:fill="auto"/>
            <w:noWrap/>
            <w:vAlign w:val="center"/>
            <w:hideMark/>
          </w:tcPr>
          <w:p w14:paraId="404BA134" w14:textId="460A4446" w:rsidR="00951B57" w:rsidRPr="00A8125E" w:rsidRDefault="00951B57" w:rsidP="008F4E49">
            <w:pPr>
              <w:jc w:val="center"/>
              <w:rPr>
                <w:sz w:val="18"/>
                <w:szCs w:val="18"/>
              </w:rPr>
            </w:pPr>
            <w:r w:rsidRPr="00A8125E">
              <w:rPr>
                <w:sz w:val="18"/>
                <w:szCs w:val="18"/>
              </w:rPr>
              <w:t>14.5</w:t>
            </w:r>
            <w:r w:rsidR="00A8125E">
              <w:rPr>
                <w:sz w:val="18"/>
                <w:szCs w:val="18"/>
              </w:rPr>
              <w:t xml:space="preserve"> </w:t>
            </w:r>
            <w:r w:rsidRPr="00A8125E">
              <w:rPr>
                <w:sz w:val="18"/>
                <w:szCs w:val="18"/>
              </w:rPr>
              <w:t>(16.0)</w:t>
            </w:r>
          </w:p>
        </w:tc>
        <w:tc>
          <w:tcPr>
            <w:tcW w:w="0" w:type="auto"/>
            <w:shd w:val="clear" w:color="auto" w:fill="auto"/>
            <w:noWrap/>
            <w:vAlign w:val="center"/>
            <w:hideMark/>
          </w:tcPr>
          <w:p w14:paraId="70088E14" w14:textId="2FC8F762" w:rsidR="00951B57" w:rsidRPr="00A8125E" w:rsidRDefault="00951B57" w:rsidP="008F4E49">
            <w:pPr>
              <w:jc w:val="center"/>
              <w:rPr>
                <w:sz w:val="18"/>
                <w:szCs w:val="18"/>
              </w:rPr>
            </w:pPr>
            <w:r w:rsidRPr="00A8125E">
              <w:rPr>
                <w:sz w:val="18"/>
                <w:szCs w:val="18"/>
              </w:rPr>
              <w:t>12.8</w:t>
            </w:r>
            <w:r w:rsidR="00A8125E">
              <w:rPr>
                <w:sz w:val="18"/>
                <w:szCs w:val="18"/>
              </w:rPr>
              <w:t xml:space="preserve"> </w:t>
            </w:r>
            <w:r w:rsidRPr="00A8125E">
              <w:rPr>
                <w:sz w:val="18"/>
                <w:szCs w:val="18"/>
              </w:rPr>
              <w:t>(6.5)</w:t>
            </w:r>
          </w:p>
        </w:tc>
        <w:tc>
          <w:tcPr>
            <w:tcW w:w="0" w:type="auto"/>
            <w:shd w:val="clear" w:color="auto" w:fill="auto"/>
            <w:noWrap/>
            <w:vAlign w:val="center"/>
            <w:hideMark/>
          </w:tcPr>
          <w:p w14:paraId="0A334450" w14:textId="66B76890" w:rsidR="00951B57" w:rsidRPr="00A8125E" w:rsidRDefault="00951B57" w:rsidP="008F4E49">
            <w:pPr>
              <w:jc w:val="center"/>
              <w:rPr>
                <w:sz w:val="18"/>
                <w:szCs w:val="18"/>
              </w:rPr>
            </w:pPr>
            <w:r w:rsidRPr="00A8125E">
              <w:rPr>
                <w:sz w:val="18"/>
                <w:szCs w:val="18"/>
              </w:rPr>
              <w:t>19.0</w:t>
            </w:r>
            <w:r w:rsidR="00A8125E">
              <w:rPr>
                <w:sz w:val="18"/>
                <w:szCs w:val="18"/>
              </w:rPr>
              <w:t xml:space="preserve"> </w:t>
            </w:r>
            <w:r w:rsidRPr="00A8125E">
              <w:rPr>
                <w:sz w:val="18"/>
                <w:szCs w:val="18"/>
              </w:rPr>
              <w:t>(16.2)</w:t>
            </w:r>
          </w:p>
        </w:tc>
      </w:tr>
      <w:tr w:rsidR="00951B57" w:rsidRPr="00A8125E" w14:paraId="5FCAA01A" w14:textId="77777777" w:rsidTr="00F01B36">
        <w:trPr>
          <w:trHeight w:val="300"/>
        </w:trPr>
        <w:tc>
          <w:tcPr>
            <w:tcW w:w="0" w:type="auto"/>
            <w:shd w:val="clear" w:color="auto" w:fill="auto"/>
            <w:noWrap/>
            <w:vAlign w:val="center"/>
          </w:tcPr>
          <w:p w14:paraId="530505C2" w14:textId="4835186D" w:rsidR="00951B57" w:rsidRPr="0096019D" w:rsidRDefault="00951B57" w:rsidP="0030262E">
            <w:pPr>
              <w:rPr>
                <w:b/>
                <w:bCs/>
                <w:sz w:val="18"/>
                <w:szCs w:val="18"/>
              </w:rPr>
            </w:pPr>
            <w:r w:rsidRPr="0096019D">
              <w:rPr>
                <w:b/>
                <w:bCs/>
                <w:sz w:val="18"/>
                <w:szCs w:val="18"/>
              </w:rPr>
              <w:t>Fat (kcal)</w:t>
            </w:r>
          </w:p>
        </w:tc>
        <w:tc>
          <w:tcPr>
            <w:tcW w:w="0" w:type="auto"/>
            <w:shd w:val="clear" w:color="auto" w:fill="auto"/>
            <w:noWrap/>
            <w:vAlign w:val="center"/>
          </w:tcPr>
          <w:p w14:paraId="02BAB993" w14:textId="164BBBCE" w:rsidR="00951B57" w:rsidRPr="00A8125E" w:rsidRDefault="00951B57" w:rsidP="008F4E49">
            <w:pPr>
              <w:jc w:val="center"/>
              <w:rPr>
                <w:sz w:val="18"/>
                <w:szCs w:val="18"/>
              </w:rPr>
            </w:pPr>
            <w:r w:rsidRPr="00A8125E">
              <w:rPr>
                <w:sz w:val="18"/>
                <w:szCs w:val="18"/>
              </w:rPr>
              <w:t>125.6</w:t>
            </w:r>
            <w:r w:rsidR="00A8125E">
              <w:rPr>
                <w:sz w:val="18"/>
                <w:szCs w:val="18"/>
              </w:rPr>
              <w:t xml:space="preserve"> </w:t>
            </w:r>
            <w:r w:rsidRPr="00A8125E">
              <w:rPr>
                <w:sz w:val="18"/>
                <w:szCs w:val="18"/>
              </w:rPr>
              <w:t>(121.1)</w:t>
            </w:r>
          </w:p>
        </w:tc>
        <w:tc>
          <w:tcPr>
            <w:tcW w:w="0" w:type="auto"/>
            <w:shd w:val="clear" w:color="auto" w:fill="auto"/>
            <w:noWrap/>
            <w:vAlign w:val="center"/>
          </w:tcPr>
          <w:p w14:paraId="506DE490" w14:textId="25B29C02" w:rsidR="00951B57" w:rsidRPr="00A8125E" w:rsidRDefault="00951B57" w:rsidP="008F4E49">
            <w:pPr>
              <w:jc w:val="center"/>
              <w:rPr>
                <w:sz w:val="18"/>
                <w:szCs w:val="18"/>
              </w:rPr>
            </w:pPr>
            <w:r w:rsidRPr="00A8125E">
              <w:rPr>
                <w:sz w:val="18"/>
                <w:szCs w:val="18"/>
              </w:rPr>
              <w:t>73.0</w:t>
            </w:r>
            <w:r w:rsidR="00A8125E">
              <w:rPr>
                <w:sz w:val="18"/>
                <w:szCs w:val="18"/>
              </w:rPr>
              <w:t xml:space="preserve"> </w:t>
            </w:r>
            <w:r w:rsidRPr="00A8125E">
              <w:rPr>
                <w:sz w:val="18"/>
                <w:szCs w:val="18"/>
              </w:rPr>
              <w:t>(57.7)</w:t>
            </w:r>
          </w:p>
        </w:tc>
        <w:tc>
          <w:tcPr>
            <w:tcW w:w="0" w:type="auto"/>
            <w:shd w:val="clear" w:color="auto" w:fill="auto"/>
            <w:noWrap/>
            <w:vAlign w:val="center"/>
          </w:tcPr>
          <w:p w14:paraId="22E64FF1" w14:textId="35AB6B21" w:rsidR="00951B57" w:rsidRPr="00A8125E" w:rsidRDefault="00951B57" w:rsidP="008F4E49">
            <w:pPr>
              <w:jc w:val="center"/>
              <w:rPr>
                <w:sz w:val="18"/>
                <w:szCs w:val="18"/>
              </w:rPr>
            </w:pPr>
            <w:r w:rsidRPr="00A8125E">
              <w:rPr>
                <w:sz w:val="18"/>
                <w:szCs w:val="18"/>
              </w:rPr>
              <w:t>83.2</w:t>
            </w:r>
            <w:r w:rsidR="00A8125E">
              <w:rPr>
                <w:sz w:val="18"/>
                <w:szCs w:val="18"/>
              </w:rPr>
              <w:t xml:space="preserve"> </w:t>
            </w:r>
            <w:r w:rsidRPr="00A8125E">
              <w:rPr>
                <w:sz w:val="18"/>
                <w:szCs w:val="18"/>
              </w:rPr>
              <w:t>(73.5)</w:t>
            </w:r>
          </w:p>
        </w:tc>
        <w:tc>
          <w:tcPr>
            <w:tcW w:w="0" w:type="auto"/>
            <w:shd w:val="clear" w:color="auto" w:fill="auto"/>
            <w:noWrap/>
            <w:vAlign w:val="center"/>
          </w:tcPr>
          <w:p w14:paraId="7895A30B" w14:textId="344F0F1B" w:rsidR="00951B57" w:rsidRPr="00A8125E" w:rsidRDefault="00951B57" w:rsidP="008F4E49">
            <w:pPr>
              <w:jc w:val="center"/>
              <w:rPr>
                <w:sz w:val="18"/>
                <w:szCs w:val="18"/>
              </w:rPr>
            </w:pPr>
            <w:r w:rsidRPr="00A8125E">
              <w:rPr>
                <w:sz w:val="18"/>
                <w:szCs w:val="18"/>
              </w:rPr>
              <w:t>112.0</w:t>
            </w:r>
            <w:r w:rsidR="00A8125E">
              <w:rPr>
                <w:sz w:val="18"/>
                <w:szCs w:val="18"/>
              </w:rPr>
              <w:t xml:space="preserve"> </w:t>
            </w:r>
            <w:r w:rsidRPr="00A8125E">
              <w:rPr>
                <w:sz w:val="18"/>
                <w:szCs w:val="18"/>
              </w:rPr>
              <w:t>(74.9)</w:t>
            </w:r>
          </w:p>
        </w:tc>
        <w:tc>
          <w:tcPr>
            <w:tcW w:w="0" w:type="auto"/>
            <w:shd w:val="clear" w:color="auto" w:fill="auto"/>
            <w:noWrap/>
            <w:vAlign w:val="center"/>
          </w:tcPr>
          <w:p w14:paraId="1F9CDCAD" w14:textId="3D54726E" w:rsidR="00951B57" w:rsidRPr="00A8125E" w:rsidRDefault="00951B57" w:rsidP="008F4E49">
            <w:pPr>
              <w:jc w:val="center"/>
              <w:rPr>
                <w:sz w:val="18"/>
                <w:szCs w:val="18"/>
              </w:rPr>
            </w:pPr>
            <w:r w:rsidRPr="00A8125E">
              <w:rPr>
                <w:sz w:val="18"/>
                <w:szCs w:val="18"/>
              </w:rPr>
              <w:t>99.5</w:t>
            </w:r>
            <w:r w:rsidR="00A8125E">
              <w:rPr>
                <w:sz w:val="18"/>
                <w:szCs w:val="18"/>
              </w:rPr>
              <w:t xml:space="preserve"> </w:t>
            </w:r>
            <w:r w:rsidRPr="00A8125E">
              <w:rPr>
                <w:sz w:val="18"/>
                <w:szCs w:val="18"/>
              </w:rPr>
              <w:t>(72.4)</w:t>
            </w:r>
          </w:p>
        </w:tc>
      </w:tr>
      <w:tr w:rsidR="00485021" w:rsidRPr="00A8125E" w14:paraId="395DA9A2" w14:textId="77777777" w:rsidTr="00F01B36">
        <w:trPr>
          <w:trHeight w:val="300"/>
        </w:trPr>
        <w:tc>
          <w:tcPr>
            <w:tcW w:w="0" w:type="auto"/>
            <w:shd w:val="clear" w:color="auto" w:fill="auto"/>
            <w:noWrap/>
            <w:vAlign w:val="center"/>
            <w:hideMark/>
          </w:tcPr>
          <w:p w14:paraId="330D068F" w14:textId="1AE8084F" w:rsidR="00485021" w:rsidRPr="0096019D" w:rsidRDefault="00951B57" w:rsidP="0030262E">
            <w:pPr>
              <w:rPr>
                <w:b/>
                <w:bCs/>
                <w:sz w:val="18"/>
                <w:szCs w:val="18"/>
              </w:rPr>
            </w:pPr>
            <w:r w:rsidRPr="0096019D">
              <w:rPr>
                <w:b/>
                <w:bCs/>
                <w:sz w:val="18"/>
                <w:szCs w:val="18"/>
              </w:rPr>
              <w:t>Protein (kcal)</w:t>
            </w:r>
          </w:p>
        </w:tc>
        <w:tc>
          <w:tcPr>
            <w:tcW w:w="0" w:type="auto"/>
            <w:shd w:val="clear" w:color="auto" w:fill="auto"/>
            <w:noWrap/>
            <w:vAlign w:val="center"/>
            <w:hideMark/>
          </w:tcPr>
          <w:p w14:paraId="375274C4" w14:textId="623A3EEE" w:rsidR="00951B57" w:rsidRPr="00A8125E" w:rsidRDefault="00951B57" w:rsidP="008F4E49">
            <w:pPr>
              <w:jc w:val="center"/>
              <w:rPr>
                <w:sz w:val="18"/>
                <w:szCs w:val="18"/>
              </w:rPr>
            </w:pPr>
            <w:r w:rsidRPr="00A8125E">
              <w:rPr>
                <w:sz w:val="18"/>
                <w:szCs w:val="18"/>
              </w:rPr>
              <w:t>37.1</w:t>
            </w:r>
            <w:r w:rsidR="00A8125E">
              <w:rPr>
                <w:sz w:val="18"/>
                <w:szCs w:val="18"/>
              </w:rPr>
              <w:t xml:space="preserve"> </w:t>
            </w:r>
            <w:r w:rsidRPr="00A8125E">
              <w:rPr>
                <w:sz w:val="18"/>
                <w:szCs w:val="18"/>
              </w:rPr>
              <w:t>(27.2)</w:t>
            </w:r>
          </w:p>
        </w:tc>
        <w:tc>
          <w:tcPr>
            <w:tcW w:w="0" w:type="auto"/>
            <w:shd w:val="clear" w:color="auto" w:fill="auto"/>
            <w:noWrap/>
            <w:vAlign w:val="center"/>
            <w:hideMark/>
          </w:tcPr>
          <w:p w14:paraId="184ACB89" w14:textId="12DC261C" w:rsidR="00951B57" w:rsidRPr="00A8125E" w:rsidRDefault="00951B57" w:rsidP="008F4E49">
            <w:pPr>
              <w:jc w:val="center"/>
              <w:rPr>
                <w:sz w:val="18"/>
                <w:szCs w:val="18"/>
              </w:rPr>
            </w:pPr>
            <w:r w:rsidRPr="00A8125E">
              <w:rPr>
                <w:sz w:val="18"/>
                <w:szCs w:val="18"/>
              </w:rPr>
              <w:t>14.5</w:t>
            </w:r>
            <w:r w:rsidR="00A8125E">
              <w:rPr>
                <w:sz w:val="18"/>
                <w:szCs w:val="18"/>
              </w:rPr>
              <w:t xml:space="preserve"> </w:t>
            </w:r>
            <w:r w:rsidRPr="00A8125E">
              <w:rPr>
                <w:sz w:val="18"/>
                <w:szCs w:val="18"/>
              </w:rPr>
              <w:t>(6.4)</w:t>
            </w:r>
          </w:p>
        </w:tc>
        <w:tc>
          <w:tcPr>
            <w:tcW w:w="0" w:type="auto"/>
            <w:shd w:val="clear" w:color="auto" w:fill="auto"/>
            <w:noWrap/>
            <w:vAlign w:val="center"/>
            <w:hideMark/>
          </w:tcPr>
          <w:p w14:paraId="249A1387" w14:textId="195BAFB6" w:rsidR="00951B57" w:rsidRPr="00A8125E" w:rsidRDefault="00951B57" w:rsidP="008F4E49">
            <w:pPr>
              <w:jc w:val="center"/>
              <w:rPr>
                <w:sz w:val="18"/>
                <w:szCs w:val="18"/>
              </w:rPr>
            </w:pPr>
            <w:r w:rsidRPr="00A8125E">
              <w:rPr>
                <w:sz w:val="18"/>
                <w:szCs w:val="18"/>
              </w:rPr>
              <w:t>17.2</w:t>
            </w:r>
            <w:r w:rsidR="00A8125E">
              <w:rPr>
                <w:sz w:val="18"/>
                <w:szCs w:val="18"/>
              </w:rPr>
              <w:t xml:space="preserve"> </w:t>
            </w:r>
            <w:r w:rsidRPr="00A8125E">
              <w:rPr>
                <w:sz w:val="18"/>
                <w:szCs w:val="18"/>
              </w:rPr>
              <w:t>(8.4)</w:t>
            </w:r>
          </w:p>
        </w:tc>
        <w:tc>
          <w:tcPr>
            <w:tcW w:w="0" w:type="auto"/>
            <w:shd w:val="clear" w:color="auto" w:fill="auto"/>
            <w:noWrap/>
            <w:vAlign w:val="center"/>
            <w:hideMark/>
          </w:tcPr>
          <w:p w14:paraId="0428D875" w14:textId="12DCF072" w:rsidR="00951B57" w:rsidRPr="00A8125E" w:rsidRDefault="00951B57" w:rsidP="008F4E49">
            <w:pPr>
              <w:jc w:val="center"/>
              <w:rPr>
                <w:sz w:val="18"/>
                <w:szCs w:val="18"/>
              </w:rPr>
            </w:pPr>
            <w:r w:rsidRPr="00A8125E">
              <w:rPr>
                <w:sz w:val="18"/>
                <w:szCs w:val="18"/>
              </w:rPr>
              <w:t>20.3</w:t>
            </w:r>
            <w:r w:rsidR="00A8125E">
              <w:rPr>
                <w:sz w:val="18"/>
                <w:szCs w:val="18"/>
              </w:rPr>
              <w:t xml:space="preserve"> </w:t>
            </w:r>
            <w:r w:rsidRPr="00A8125E">
              <w:rPr>
                <w:sz w:val="18"/>
                <w:szCs w:val="18"/>
              </w:rPr>
              <w:t>(8.3)</w:t>
            </w:r>
          </w:p>
        </w:tc>
        <w:tc>
          <w:tcPr>
            <w:tcW w:w="0" w:type="auto"/>
            <w:shd w:val="clear" w:color="auto" w:fill="auto"/>
            <w:noWrap/>
            <w:vAlign w:val="center"/>
            <w:hideMark/>
          </w:tcPr>
          <w:p w14:paraId="04E3FC96" w14:textId="5ABE261A" w:rsidR="00951B57" w:rsidRPr="00A8125E" w:rsidRDefault="00951B57" w:rsidP="008F4E49">
            <w:pPr>
              <w:jc w:val="center"/>
              <w:rPr>
                <w:sz w:val="18"/>
                <w:szCs w:val="18"/>
              </w:rPr>
            </w:pPr>
            <w:r w:rsidRPr="00A8125E">
              <w:rPr>
                <w:sz w:val="18"/>
                <w:szCs w:val="18"/>
              </w:rPr>
              <w:t>21.8</w:t>
            </w:r>
            <w:r w:rsidR="00A8125E">
              <w:rPr>
                <w:sz w:val="18"/>
                <w:szCs w:val="18"/>
              </w:rPr>
              <w:t xml:space="preserve"> </w:t>
            </w:r>
            <w:r w:rsidRPr="00A8125E">
              <w:rPr>
                <w:sz w:val="18"/>
                <w:szCs w:val="18"/>
              </w:rPr>
              <w:t>(12.6)</w:t>
            </w:r>
          </w:p>
        </w:tc>
      </w:tr>
      <w:tr w:rsidR="00485021" w:rsidRPr="00A8125E" w14:paraId="46B7513E" w14:textId="77777777" w:rsidTr="00F01B36">
        <w:trPr>
          <w:trHeight w:val="300"/>
        </w:trPr>
        <w:tc>
          <w:tcPr>
            <w:tcW w:w="0" w:type="auto"/>
            <w:gridSpan w:val="6"/>
            <w:shd w:val="clear" w:color="auto" w:fill="auto"/>
            <w:noWrap/>
            <w:vAlign w:val="center"/>
          </w:tcPr>
          <w:p w14:paraId="59418CF5" w14:textId="0CCAD32E" w:rsidR="00485021" w:rsidRPr="000203B2" w:rsidRDefault="00485021" w:rsidP="0030262E">
            <w:pPr>
              <w:rPr>
                <w:sz w:val="18"/>
                <w:szCs w:val="18"/>
                <w:lang w:val="fr-CH"/>
              </w:rPr>
            </w:pPr>
            <w:proofErr w:type="spellStart"/>
            <w:r w:rsidRPr="000203B2">
              <w:rPr>
                <w:sz w:val="18"/>
                <w:szCs w:val="18"/>
                <w:lang w:val="fr-CH"/>
              </w:rPr>
              <w:t>Abbreviations</w:t>
            </w:r>
            <w:proofErr w:type="spellEnd"/>
            <w:r w:rsidRPr="000203B2">
              <w:rPr>
                <w:sz w:val="18"/>
                <w:szCs w:val="18"/>
                <w:lang w:val="fr-CH"/>
              </w:rPr>
              <w:t xml:space="preserve">: </w:t>
            </w:r>
            <w:r w:rsidRPr="000203B2">
              <w:rPr>
                <w:b/>
                <w:bCs/>
                <w:sz w:val="18"/>
                <w:szCs w:val="18"/>
                <w:lang w:val="fr-CH"/>
              </w:rPr>
              <w:t>RYGB</w:t>
            </w:r>
            <w:r w:rsidRPr="000203B2">
              <w:rPr>
                <w:sz w:val="18"/>
                <w:szCs w:val="18"/>
                <w:lang w:val="fr-CH"/>
              </w:rPr>
              <w:t xml:space="preserve">, Roux-en-Y </w:t>
            </w:r>
            <w:proofErr w:type="spellStart"/>
            <w:r w:rsidRPr="000203B2">
              <w:rPr>
                <w:sz w:val="18"/>
                <w:szCs w:val="18"/>
                <w:lang w:val="fr-CH"/>
              </w:rPr>
              <w:t>Gastric</w:t>
            </w:r>
            <w:proofErr w:type="spellEnd"/>
            <w:r w:rsidRPr="000203B2">
              <w:rPr>
                <w:sz w:val="18"/>
                <w:szCs w:val="18"/>
                <w:lang w:val="fr-CH"/>
              </w:rPr>
              <w:t xml:space="preserve"> Bypass</w:t>
            </w:r>
            <w:r w:rsidR="00F6394E" w:rsidRPr="000203B2">
              <w:rPr>
                <w:sz w:val="18"/>
                <w:szCs w:val="18"/>
                <w:lang w:val="fr-CH"/>
              </w:rPr>
              <w:t>.</w:t>
            </w:r>
            <w:r w:rsidRPr="000203B2">
              <w:rPr>
                <w:sz w:val="18"/>
                <w:szCs w:val="18"/>
                <w:lang w:val="fr-CH"/>
              </w:rPr>
              <w:t xml:space="preserve"> </w:t>
            </w:r>
          </w:p>
          <w:p w14:paraId="42C97C6E" w14:textId="77777777" w:rsidR="00485021" w:rsidRPr="00A8125E" w:rsidRDefault="00485021" w:rsidP="0030262E">
            <w:pPr>
              <w:rPr>
                <w:i/>
                <w:iCs/>
                <w:color w:val="000000"/>
                <w:sz w:val="18"/>
                <w:szCs w:val="18"/>
              </w:rPr>
            </w:pPr>
            <w:r w:rsidRPr="00A8125E">
              <w:rPr>
                <w:i/>
                <w:iCs/>
                <w:sz w:val="18"/>
                <w:szCs w:val="18"/>
                <w:lang w:val="en-GB"/>
              </w:rPr>
              <w:t>*</w:t>
            </w:r>
            <w:r w:rsidRPr="00A8125E">
              <w:rPr>
                <w:sz w:val="18"/>
                <w:szCs w:val="18"/>
                <w:lang w:val="en-GB"/>
              </w:rPr>
              <w:t xml:space="preserve"> Mean (SD). SD, standard deviation.</w:t>
            </w:r>
          </w:p>
        </w:tc>
      </w:tr>
    </w:tbl>
    <w:p w14:paraId="01B483BB" w14:textId="77777777" w:rsidR="00485021" w:rsidRPr="00344397" w:rsidRDefault="00485021" w:rsidP="0030262E"/>
    <w:p w14:paraId="66DF1235" w14:textId="1D26981B" w:rsidR="002E42F1" w:rsidRDefault="00485021" w:rsidP="0030262E">
      <w:r w:rsidRPr="00344397">
        <w:br w:type="page"/>
      </w:r>
    </w:p>
    <w:p w14:paraId="36EF9E7A" w14:textId="77777777" w:rsidR="001A266F" w:rsidRPr="001A266F" w:rsidRDefault="001A266F" w:rsidP="0030262E"/>
    <w:p w14:paraId="3C1CBC03" w14:textId="0A69AC86" w:rsidR="0029570A" w:rsidRPr="001A266F" w:rsidRDefault="0029570A" w:rsidP="0029570A">
      <w:pPr>
        <w:pStyle w:val="Caption"/>
      </w:pPr>
      <w:bookmarkStart w:id="7" w:name="_Toc186800346"/>
      <w:r w:rsidRPr="001A266F">
        <w:t xml:space="preserve">Supplementary Table </w:t>
      </w:r>
      <w:fldSimple w:instr=" SEQ Supplementary_Table \* ARABIC ">
        <w:r>
          <w:rPr>
            <w:noProof/>
          </w:rPr>
          <w:t>8</w:t>
        </w:r>
      </w:fldSimple>
      <w:r w:rsidRPr="001A266F">
        <w:t xml:space="preserve">: Measures of </w:t>
      </w:r>
      <w:r>
        <w:t>total energy intake and absolute energy intake from macronutrients</w:t>
      </w:r>
      <w:r w:rsidRPr="001A266F">
        <w:t xml:space="preserve"> of the study </w:t>
      </w:r>
      <w:r>
        <w:t>group</w:t>
      </w:r>
      <w:r w:rsidRPr="001A266F">
        <w:t xml:space="preserve"> with obesity over the study period.</w:t>
      </w:r>
      <w:bookmarkEnd w:id="7"/>
    </w:p>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2007"/>
        <w:gridCol w:w="1287"/>
        <w:gridCol w:w="987"/>
        <w:gridCol w:w="1287"/>
        <w:gridCol w:w="1287"/>
        <w:gridCol w:w="1187"/>
      </w:tblGrid>
      <w:tr w:rsidR="0029570A" w:rsidRPr="00B84481" w14:paraId="3901DDDB" w14:textId="77777777" w:rsidTr="00B05657">
        <w:trPr>
          <w:trHeight w:val="300"/>
        </w:trPr>
        <w:tc>
          <w:tcPr>
            <w:tcW w:w="0" w:type="auto"/>
            <w:tcBorders>
              <w:top w:val="nil"/>
              <w:bottom w:val="nil"/>
              <w:right w:val="nil"/>
            </w:tcBorders>
            <w:shd w:val="clear" w:color="auto" w:fill="auto"/>
            <w:noWrap/>
            <w:vAlign w:val="bottom"/>
          </w:tcPr>
          <w:p w14:paraId="3565A272" w14:textId="77777777" w:rsidR="0029570A" w:rsidRPr="00B84481" w:rsidRDefault="0029570A" w:rsidP="00B05657">
            <w:pPr>
              <w:rPr>
                <w:sz w:val="18"/>
                <w:szCs w:val="18"/>
              </w:rPr>
            </w:pPr>
          </w:p>
        </w:tc>
        <w:tc>
          <w:tcPr>
            <w:tcW w:w="0" w:type="auto"/>
            <w:gridSpan w:val="5"/>
            <w:tcBorders>
              <w:left w:val="nil"/>
              <w:bottom w:val="nil"/>
            </w:tcBorders>
            <w:shd w:val="clear" w:color="auto" w:fill="auto"/>
            <w:noWrap/>
            <w:vAlign w:val="bottom"/>
          </w:tcPr>
          <w:p w14:paraId="1715C3B6" w14:textId="77777777" w:rsidR="0029570A" w:rsidRPr="00B84481" w:rsidRDefault="0029570A" w:rsidP="00B05657">
            <w:pPr>
              <w:jc w:val="center"/>
              <w:rPr>
                <w:b/>
                <w:bCs/>
                <w:sz w:val="18"/>
                <w:szCs w:val="18"/>
              </w:rPr>
            </w:pPr>
            <w:r w:rsidRPr="00B84481">
              <w:rPr>
                <w:b/>
                <w:bCs/>
                <w:sz w:val="18"/>
                <w:szCs w:val="18"/>
              </w:rPr>
              <w:t>Obesity</w:t>
            </w:r>
          </w:p>
        </w:tc>
      </w:tr>
      <w:tr w:rsidR="0029570A" w:rsidRPr="00B84481" w14:paraId="5CFD2DF0" w14:textId="77777777" w:rsidTr="00B05657">
        <w:trPr>
          <w:trHeight w:val="300"/>
        </w:trPr>
        <w:tc>
          <w:tcPr>
            <w:tcW w:w="0" w:type="auto"/>
            <w:tcBorders>
              <w:top w:val="nil"/>
            </w:tcBorders>
            <w:shd w:val="clear" w:color="auto" w:fill="auto"/>
            <w:noWrap/>
            <w:vAlign w:val="bottom"/>
            <w:hideMark/>
          </w:tcPr>
          <w:p w14:paraId="17A8F201" w14:textId="77777777" w:rsidR="0029570A" w:rsidRPr="00B84481" w:rsidRDefault="0029570A" w:rsidP="00B05657">
            <w:pPr>
              <w:rPr>
                <w:sz w:val="18"/>
                <w:szCs w:val="18"/>
              </w:rPr>
            </w:pPr>
          </w:p>
        </w:tc>
        <w:tc>
          <w:tcPr>
            <w:tcW w:w="0" w:type="auto"/>
            <w:tcBorders>
              <w:top w:val="nil"/>
            </w:tcBorders>
            <w:shd w:val="clear" w:color="auto" w:fill="auto"/>
            <w:noWrap/>
            <w:vAlign w:val="bottom"/>
            <w:hideMark/>
          </w:tcPr>
          <w:p w14:paraId="4758C2DD" w14:textId="77777777" w:rsidR="0029570A" w:rsidRPr="00B84481" w:rsidRDefault="0029570A" w:rsidP="00B05657">
            <w:pPr>
              <w:jc w:val="center"/>
              <w:rPr>
                <w:b/>
                <w:bCs/>
                <w:sz w:val="18"/>
                <w:szCs w:val="18"/>
              </w:rPr>
            </w:pPr>
            <w:r w:rsidRPr="00B84481">
              <w:rPr>
                <w:b/>
                <w:bCs/>
                <w:sz w:val="18"/>
                <w:szCs w:val="18"/>
              </w:rPr>
              <w:t>Baseline*</w:t>
            </w:r>
          </w:p>
          <w:p w14:paraId="33388276" w14:textId="77777777" w:rsidR="0029570A" w:rsidRPr="00B84481" w:rsidRDefault="0029570A" w:rsidP="00B05657">
            <w:pPr>
              <w:jc w:val="center"/>
              <w:rPr>
                <w:b/>
                <w:bCs/>
                <w:color w:val="000000"/>
                <w:sz w:val="18"/>
                <w:szCs w:val="18"/>
              </w:rPr>
            </w:pPr>
            <w:r w:rsidRPr="00B84481">
              <w:rPr>
                <w:sz w:val="18"/>
                <w:szCs w:val="18"/>
              </w:rPr>
              <w:t>N = 24</w:t>
            </w:r>
          </w:p>
        </w:tc>
        <w:tc>
          <w:tcPr>
            <w:tcW w:w="0" w:type="auto"/>
            <w:tcBorders>
              <w:top w:val="nil"/>
            </w:tcBorders>
            <w:shd w:val="clear" w:color="auto" w:fill="auto"/>
            <w:noWrap/>
            <w:vAlign w:val="bottom"/>
            <w:hideMark/>
          </w:tcPr>
          <w:p w14:paraId="19F1AB1B" w14:textId="77777777" w:rsidR="0029570A" w:rsidRPr="00B84481" w:rsidRDefault="0029570A" w:rsidP="00B05657">
            <w:pPr>
              <w:jc w:val="center"/>
              <w:rPr>
                <w:b/>
                <w:bCs/>
                <w:sz w:val="18"/>
                <w:szCs w:val="18"/>
              </w:rPr>
            </w:pPr>
            <w:r w:rsidRPr="00B84481">
              <w:rPr>
                <w:b/>
                <w:bCs/>
                <w:sz w:val="18"/>
                <w:szCs w:val="18"/>
              </w:rPr>
              <w:t>1 month*</w:t>
            </w:r>
          </w:p>
          <w:p w14:paraId="673DF429" w14:textId="77777777" w:rsidR="0029570A" w:rsidRPr="00B84481" w:rsidRDefault="0029570A" w:rsidP="00B05657">
            <w:pPr>
              <w:jc w:val="center"/>
              <w:rPr>
                <w:b/>
                <w:bCs/>
                <w:color w:val="000000"/>
                <w:sz w:val="18"/>
                <w:szCs w:val="18"/>
              </w:rPr>
            </w:pPr>
            <w:r w:rsidRPr="00B84481">
              <w:rPr>
                <w:sz w:val="18"/>
                <w:szCs w:val="18"/>
              </w:rPr>
              <w:t>N = 0</w:t>
            </w:r>
          </w:p>
        </w:tc>
        <w:tc>
          <w:tcPr>
            <w:tcW w:w="0" w:type="auto"/>
            <w:tcBorders>
              <w:top w:val="nil"/>
            </w:tcBorders>
            <w:shd w:val="clear" w:color="auto" w:fill="auto"/>
            <w:noWrap/>
            <w:vAlign w:val="bottom"/>
            <w:hideMark/>
          </w:tcPr>
          <w:p w14:paraId="4ECCC26D" w14:textId="77777777" w:rsidR="0029570A" w:rsidRPr="00B84481" w:rsidRDefault="0029570A" w:rsidP="00B05657">
            <w:pPr>
              <w:jc w:val="center"/>
              <w:rPr>
                <w:b/>
                <w:bCs/>
                <w:sz w:val="18"/>
                <w:szCs w:val="18"/>
              </w:rPr>
            </w:pPr>
            <w:r w:rsidRPr="00B84481">
              <w:rPr>
                <w:b/>
                <w:bCs/>
                <w:sz w:val="18"/>
                <w:szCs w:val="18"/>
              </w:rPr>
              <w:t>3 months*</w:t>
            </w:r>
          </w:p>
          <w:p w14:paraId="204BC144" w14:textId="77777777" w:rsidR="0029570A" w:rsidRPr="00B84481" w:rsidRDefault="0029570A" w:rsidP="00B05657">
            <w:pPr>
              <w:jc w:val="center"/>
              <w:rPr>
                <w:b/>
                <w:bCs/>
                <w:color w:val="000000"/>
                <w:sz w:val="18"/>
                <w:szCs w:val="18"/>
              </w:rPr>
            </w:pPr>
            <w:r w:rsidRPr="00B84481">
              <w:rPr>
                <w:sz w:val="18"/>
                <w:szCs w:val="18"/>
              </w:rPr>
              <w:t>N = 2</w:t>
            </w:r>
            <w:r>
              <w:rPr>
                <w:sz w:val="18"/>
                <w:szCs w:val="18"/>
              </w:rPr>
              <w:t>2</w:t>
            </w:r>
          </w:p>
        </w:tc>
        <w:tc>
          <w:tcPr>
            <w:tcW w:w="0" w:type="auto"/>
            <w:tcBorders>
              <w:top w:val="nil"/>
            </w:tcBorders>
            <w:shd w:val="clear" w:color="auto" w:fill="auto"/>
            <w:noWrap/>
            <w:vAlign w:val="bottom"/>
            <w:hideMark/>
          </w:tcPr>
          <w:p w14:paraId="1542163D" w14:textId="77777777" w:rsidR="0029570A" w:rsidRPr="00B84481" w:rsidRDefault="0029570A" w:rsidP="00B05657">
            <w:pPr>
              <w:jc w:val="center"/>
              <w:rPr>
                <w:b/>
                <w:bCs/>
                <w:sz w:val="18"/>
                <w:szCs w:val="18"/>
              </w:rPr>
            </w:pPr>
            <w:r w:rsidRPr="00B84481">
              <w:rPr>
                <w:b/>
                <w:bCs/>
                <w:sz w:val="18"/>
                <w:szCs w:val="18"/>
              </w:rPr>
              <w:t>6 months*</w:t>
            </w:r>
          </w:p>
          <w:p w14:paraId="235BCF0B" w14:textId="77777777" w:rsidR="0029570A" w:rsidRPr="00B84481" w:rsidRDefault="0029570A" w:rsidP="00B05657">
            <w:pPr>
              <w:jc w:val="center"/>
              <w:rPr>
                <w:b/>
                <w:bCs/>
                <w:color w:val="000000"/>
                <w:sz w:val="18"/>
                <w:szCs w:val="18"/>
              </w:rPr>
            </w:pPr>
            <w:r w:rsidRPr="00B84481">
              <w:rPr>
                <w:sz w:val="18"/>
                <w:szCs w:val="18"/>
              </w:rPr>
              <w:t>N = 2</w:t>
            </w:r>
            <w:r>
              <w:rPr>
                <w:sz w:val="18"/>
                <w:szCs w:val="18"/>
              </w:rPr>
              <w:t>2</w:t>
            </w:r>
          </w:p>
        </w:tc>
        <w:tc>
          <w:tcPr>
            <w:tcW w:w="0" w:type="auto"/>
            <w:tcBorders>
              <w:top w:val="nil"/>
            </w:tcBorders>
            <w:shd w:val="clear" w:color="auto" w:fill="auto"/>
            <w:noWrap/>
            <w:vAlign w:val="bottom"/>
            <w:hideMark/>
          </w:tcPr>
          <w:p w14:paraId="1422AB45" w14:textId="77777777" w:rsidR="0029570A" w:rsidRPr="00B84481" w:rsidRDefault="0029570A" w:rsidP="00B05657">
            <w:pPr>
              <w:jc w:val="center"/>
              <w:rPr>
                <w:b/>
                <w:bCs/>
                <w:sz w:val="18"/>
                <w:szCs w:val="18"/>
              </w:rPr>
            </w:pPr>
            <w:r w:rsidRPr="00B84481">
              <w:rPr>
                <w:b/>
                <w:bCs/>
                <w:sz w:val="18"/>
                <w:szCs w:val="18"/>
              </w:rPr>
              <w:t>12 months*</w:t>
            </w:r>
          </w:p>
          <w:p w14:paraId="11113A7B" w14:textId="77777777" w:rsidR="0029570A" w:rsidRPr="00B84481" w:rsidRDefault="0029570A" w:rsidP="00B05657">
            <w:pPr>
              <w:jc w:val="center"/>
              <w:rPr>
                <w:b/>
                <w:bCs/>
                <w:color w:val="000000"/>
                <w:sz w:val="18"/>
                <w:szCs w:val="18"/>
              </w:rPr>
            </w:pPr>
            <w:r w:rsidRPr="00B84481">
              <w:rPr>
                <w:sz w:val="18"/>
                <w:szCs w:val="18"/>
              </w:rPr>
              <w:t>N = 0</w:t>
            </w:r>
          </w:p>
        </w:tc>
      </w:tr>
      <w:tr w:rsidR="0029570A" w:rsidRPr="00B84481" w14:paraId="7A7AB9E3" w14:textId="77777777" w:rsidTr="00B05657">
        <w:trPr>
          <w:trHeight w:val="300"/>
        </w:trPr>
        <w:tc>
          <w:tcPr>
            <w:tcW w:w="0" w:type="auto"/>
            <w:shd w:val="clear" w:color="auto" w:fill="auto"/>
            <w:noWrap/>
            <w:vAlign w:val="center"/>
            <w:hideMark/>
          </w:tcPr>
          <w:p w14:paraId="77D8454C" w14:textId="77777777" w:rsidR="0029570A" w:rsidRPr="00B84481" w:rsidRDefault="0029570A" w:rsidP="00B05657">
            <w:pPr>
              <w:rPr>
                <w:b/>
                <w:bCs/>
                <w:color w:val="000000"/>
                <w:sz w:val="18"/>
                <w:szCs w:val="18"/>
              </w:rPr>
            </w:pPr>
            <w:r w:rsidRPr="00B84481">
              <w:rPr>
                <w:b/>
                <w:bCs/>
                <w:sz w:val="18"/>
                <w:szCs w:val="18"/>
              </w:rPr>
              <w:t>Energy (kcal)</w:t>
            </w:r>
          </w:p>
        </w:tc>
        <w:tc>
          <w:tcPr>
            <w:tcW w:w="0" w:type="auto"/>
            <w:shd w:val="clear" w:color="auto" w:fill="auto"/>
            <w:noWrap/>
            <w:vAlign w:val="center"/>
            <w:hideMark/>
          </w:tcPr>
          <w:p w14:paraId="3EE77124" w14:textId="77777777" w:rsidR="0029570A" w:rsidRPr="00B84481" w:rsidRDefault="0029570A" w:rsidP="00B05657">
            <w:pPr>
              <w:jc w:val="center"/>
              <w:rPr>
                <w:sz w:val="18"/>
                <w:szCs w:val="18"/>
              </w:rPr>
            </w:pPr>
            <w:r w:rsidRPr="00B84481">
              <w:rPr>
                <w:sz w:val="18"/>
                <w:szCs w:val="18"/>
              </w:rPr>
              <w:t>558.1</w:t>
            </w:r>
            <w:r>
              <w:rPr>
                <w:sz w:val="18"/>
                <w:szCs w:val="18"/>
              </w:rPr>
              <w:t xml:space="preserve"> </w:t>
            </w:r>
            <w:r w:rsidRPr="00B84481">
              <w:rPr>
                <w:sz w:val="18"/>
                <w:szCs w:val="18"/>
              </w:rPr>
              <w:t>(312.2)</w:t>
            </w:r>
          </w:p>
        </w:tc>
        <w:tc>
          <w:tcPr>
            <w:tcW w:w="0" w:type="auto"/>
            <w:shd w:val="clear" w:color="auto" w:fill="auto"/>
            <w:noWrap/>
            <w:hideMark/>
          </w:tcPr>
          <w:p w14:paraId="4FEC47B8" w14:textId="77777777" w:rsidR="0029570A" w:rsidRPr="00B84481" w:rsidRDefault="0029570A" w:rsidP="00B05657">
            <w:pPr>
              <w:jc w:val="center"/>
              <w:rPr>
                <w:sz w:val="18"/>
                <w:szCs w:val="18"/>
              </w:rPr>
            </w:pPr>
            <w:r w:rsidRPr="00B84481">
              <w:rPr>
                <w:sz w:val="18"/>
                <w:szCs w:val="18"/>
              </w:rPr>
              <w:t>–</w:t>
            </w:r>
          </w:p>
        </w:tc>
        <w:tc>
          <w:tcPr>
            <w:tcW w:w="0" w:type="auto"/>
            <w:shd w:val="clear" w:color="auto" w:fill="auto"/>
            <w:noWrap/>
            <w:vAlign w:val="center"/>
            <w:hideMark/>
          </w:tcPr>
          <w:p w14:paraId="36884F49" w14:textId="77777777" w:rsidR="0029570A" w:rsidRPr="00B84481" w:rsidRDefault="0029570A" w:rsidP="00B05657">
            <w:pPr>
              <w:jc w:val="center"/>
              <w:rPr>
                <w:sz w:val="18"/>
                <w:szCs w:val="18"/>
              </w:rPr>
            </w:pPr>
            <w:r w:rsidRPr="00B84481">
              <w:rPr>
                <w:sz w:val="18"/>
                <w:szCs w:val="18"/>
              </w:rPr>
              <w:t>633.5</w:t>
            </w:r>
            <w:r>
              <w:rPr>
                <w:sz w:val="18"/>
                <w:szCs w:val="18"/>
              </w:rPr>
              <w:t xml:space="preserve"> </w:t>
            </w:r>
            <w:r w:rsidRPr="00B84481">
              <w:rPr>
                <w:sz w:val="18"/>
                <w:szCs w:val="18"/>
              </w:rPr>
              <w:t>(314.3)</w:t>
            </w:r>
          </w:p>
        </w:tc>
        <w:tc>
          <w:tcPr>
            <w:tcW w:w="0" w:type="auto"/>
            <w:shd w:val="clear" w:color="auto" w:fill="auto"/>
            <w:noWrap/>
            <w:vAlign w:val="center"/>
            <w:hideMark/>
          </w:tcPr>
          <w:p w14:paraId="26567D83" w14:textId="77777777" w:rsidR="0029570A" w:rsidRPr="00B84481" w:rsidRDefault="0029570A" w:rsidP="00B05657">
            <w:pPr>
              <w:jc w:val="center"/>
              <w:rPr>
                <w:sz w:val="18"/>
                <w:szCs w:val="18"/>
              </w:rPr>
            </w:pPr>
            <w:r w:rsidRPr="00B84481">
              <w:rPr>
                <w:sz w:val="18"/>
                <w:szCs w:val="18"/>
              </w:rPr>
              <w:t>650.6</w:t>
            </w:r>
            <w:r>
              <w:rPr>
                <w:sz w:val="18"/>
                <w:szCs w:val="18"/>
              </w:rPr>
              <w:t xml:space="preserve"> </w:t>
            </w:r>
            <w:r w:rsidRPr="00B84481">
              <w:rPr>
                <w:sz w:val="18"/>
                <w:szCs w:val="18"/>
              </w:rPr>
              <w:t>(236.4)</w:t>
            </w:r>
          </w:p>
        </w:tc>
        <w:tc>
          <w:tcPr>
            <w:tcW w:w="0" w:type="auto"/>
            <w:shd w:val="clear" w:color="auto" w:fill="auto"/>
            <w:noWrap/>
            <w:hideMark/>
          </w:tcPr>
          <w:p w14:paraId="5F19C3D5" w14:textId="77777777" w:rsidR="0029570A" w:rsidRPr="00B84481" w:rsidRDefault="0029570A" w:rsidP="00B05657">
            <w:pPr>
              <w:jc w:val="center"/>
              <w:rPr>
                <w:sz w:val="18"/>
                <w:szCs w:val="18"/>
              </w:rPr>
            </w:pPr>
            <w:r w:rsidRPr="00B84481">
              <w:rPr>
                <w:sz w:val="18"/>
                <w:szCs w:val="18"/>
              </w:rPr>
              <w:t>–</w:t>
            </w:r>
          </w:p>
        </w:tc>
      </w:tr>
      <w:tr w:rsidR="0029570A" w:rsidRPr="00B84481" w14:paraId="7EFAF571" w14:textId="77777777" w:rsidTr="00B05657">
        <w:trPr>
          <w:trHeight w:val="300"/>
        </w:trPr>
        <w:tc>
          <w:tcPr>
            <w:tcW w:w="0" w:type="auto"/>
            <w:shd w:val="clear" w:color="auto" w:fill="auto"/>
            <w:noWrap/>
            <w:vAlign w:val="center"/>
            <w:hideMark/>
          </w:tcPr>
          <w:p w14:paraId="513A2ECD" w14:textId="77777777" w:rsidR="0029570A" w:rsidRPr="00B84481" w:rsidRDefault="0029570A" w:rsidP="00B05657">
            <w:pPr>
              <w:rPr>
                <w:b/>
                <w:bCs/>
                <w:color w:val="000000"/>
                <w:sz w:val="18"/>
                <w:szCs w:val="18"/>
              </w:rPr>
            </w:pPr>
            <w:r w:rsidRPr="00B84481">
              <w:rPr>
                <w:b/>
                <w:bCs/>
                <w:sz w:val="18"/>
                <w:szCs w:val="18"/>
              </w:rPr>
              <w:t>Carbohydrates (kcal)</w:t>
            </w:r>
          </w:p>
        </w:tc>
        <w:tc>
          <w:tcPr>
            <w:tcW w:w="0" w:type="auto"/>
            <w:shd w:val="clear" w:color="auto" w:fill="auto"/>
            <w:noWrap/>
            <w:vAlign w:val="center"/>
            <w:hideMark/>
          </w:tcPr>
          <w:p w14:paraId="402259B2" w14:textId="77777777" w:rsidR="0029570A" w:rsidRPr="00B84481" w:rsidRDefault="0029570A" w:rsidP="00B05657">
            <w:pPr>
              <w:jc w:val="center"/>
              <w:rPr>
                <w:sz w:val="18"/>
                <w:szCs w:val="18"/>
              </w:rPr>
            </w:pPr>
            <w:r w:rsidRPr="00B84481">
              <w:rPr>
                <w:sz w:val="18"/>
                <w:szCs w:val="18"/>
              </w:rPr>
              <w:t>252.5</w:t>
            </w:r>
            <w:r>
              <w:rPr>
                <w:sz w:val="18"/>
                <w:szCs w:val="18"/>
              </w:rPr>
              <w:t xml:space="preserve"> </w:t>
            </w:r>
            <w:r w:rsidRPr="00B84481">
              <w:rPr>
                <w:sz w:val="18"/>
                <w:szCs w:val="18"/>
              </w:rPr>
              <w:t>(173.4)</w:t>
            </w:r>
          </w:p>
        </w:tc>
        <w:tc>
          <w:tcPr>
            <w:tcW w:w="0" w:type="auto"/>
            <w:shd w:val="clear" w:color="auto" w:fill="auto"/>
            <w:noWrap/>
            <w:hideMark/>
          </w:tcPr>
          <w:p w14:paraId="00D7D8BC" w14:textId="77777777" w:rsidR="0029570A" w:rsidRPr="00B84481" w:rsidRDefault="0029570A" w:rsidP="00B05657">
            <w:pPr>
              <w:jc w:val="center"/>
              <w:rPr>
                <w:sz w:val="18"/>
                <w:szCs w:val="18"/>
              </w:rPr>
            </w:pPr>
            <w:r w:rsidRPr="00B84481">
              <w:rPr>
                <w:sz w:val="18"/>
                <w:szCs w:val="18"/>
              </w:rPr>
              <w:t>–</w:t>
            </w:r>
          </w:p>
        </w:tc>
        <w:tc>
          <w:tcPr>
            <w:tcW w:w="0" w:type="auto"/>
            <w:shd w:val="clear" w:color="auto" w:fill="auto"/>
            <w:noWrap/>
            <w:vAlign w:val="center"/>
            <w:hideMark/>
          </w:tcPr>
          <w:p w14:paraId="73A25A51" w14:textId="77777777" w:rsidR="0029570A" w:rsidRPr="00B84481" w:rsidRDefault="0029570A" w:rsidP="00B05657">
            <w:pPr>
              <w:jc w:val="center"/>
              <w:rPr>
                <w:sz w:val="18"/>
                <w:szCs w:val="18"/>
              </w:rPr>
            </w:pPr>
            <w:r w:rsidRPr="00B84481">
              <w:rPr>
                <w:sz w:val="18"/>
                <w:szCs w:val="18"/>
              </w:rPr>
              <w:t>293.9</w:t>
            </w:r>
            <w:r>
              <w:rPr>
                <w:sz w:val="18"/>
                <w:szCs w:val="18"/>
              </w:rPr>
              <w:t xml:space="preserve"> </w:t>
            </w:r>
            <w:r w:rsidRPr="00B84481">
              <w:rPr>
                <w:sz w:val="18"/>
                <w:szCs w:val="18"/>
              </w:rPr>
              <w:t>(191.0)</w:t>
            </w:r>
          </w:p>
        </w:tc>
        <w:tc>
          <w:tcPr>
            <w:tcW w:w="0" w:type="auto"/>
            <w:shd w:val="clear" w:color="auto" w:fill="auto"/>
            <w:noWrap/>
            <w:vAlign w:val="center"/>
            <w:hideMark/>
          </w:tcPr>
          <w:p w14:paraId="366FD435" w14:textId="77777777" w:rsidR="0029570A" w:rsidRPr="00B84481" w:rsidRDefault="0029570A" w:rsidP="00B05657">
            <w:pPr>
              <w:jc w:val="center"/>
              <w:rPr>
                <w:sz w:val="18"/>
                <w:szCs w:val="18"/>
              </w:rPr>
            </w:pPr>
            <w:r w:rsidRPr="00B84481">
              <w:rPr>
                <w:sz w:val="18"/>
                <w:szCs w:val="18"/>
              </w:rPr>
              <w:t>316.6</w:t>
            </w:r>
            <w:r>
              <w:rPr>
                <w:sz w:val="18"/>
                <w:szCs w:val="18"/>
              </w:rPr>
              <w:t xml:space="preserve"> </w:t>
            </w:r>
            <w:r w:rsidRPr="00B84481">
              <w:rPr>
                <w:sz w:val="18"/>
                <w:szCs w:val="18"/>
              </w:rPr>
              <w:t>(206.1)</w:t>
            </w:r>
          </w:p>
        </w:tc>
        <w:tc>
          <w:tcPr>
            <w:tcW w:w="0" w:type="auto"/>
            <w:shd w:val="clear" w:color="auto" w:fill="auto"/>
            <w:noWrap/>
            <w:hideMark/>
          </w:tcPr>
          <w:p w14:paraId="7B2CC127" w14:textId="77777777" w:rsidR="0029570A" w:rsidRPr="00B84481" w:rsidRDefault="0029570A" w:rsidP="00B05657">
            <w:pPr>
              <w:jc w:val="center"/>
              <w:rPr>
                <w:sz w:val="18"/>
                <w:szCs w:val="18"/>
              </w:rPr>
            </w:pPr>
            <w:r w:rsidRPr="00B84481">
              <w:rPr>
                <w:sz w:val="18"/>
                <w:szCs w:val="18"/>
              </w:rPr>
              <w:t>–</w:t>
            </w:r>
          </w:p>
        </w:tc>
      </w:tr>
      <w:tr w:rsidR="0029570A" w:rsidRPr="00B84481" w14:paraId="36D84645" w14:textId="77777777" w:rsidTr="00B05657">
        <w:trPr>
          <w:trHeight w:val="300"/>
        </w:trPr>
        <w:tc>
          <w:tcPr>
            <w:tcW w:w="0" w:type="auto"/>
            <w:shd w:val="clear" w:color="auto" w:fill="auto"/>
            <w:noWrap/>
            <w:vAlign w:val="center"/>
            <w:hideMark/>
          </w:tcPr>
          <w:p w14:paraId="7CA6EF0D" w14:textId="77777777" w:rsidR="0029570A" w:rsidRPr="00B84481" w:rsidRDefault="0029570A" w:rsidP="00B05657">
            <w:pPr>
              <w:rPr>
                <w:b/>
                <w:bCs/>
                <w:color w:val="000000"/>
                <w:sz w:val="18"/>
                <w:szCs w:val="18"/>
              </w:rPr>
            </w:pPr>
            <w:r w:rsidRPr="00B84481">
              <w:rPr>
                <w:b/>
                <w:bCs/>
                <w:sz w:val="18"/>
                <w:szCs w:val="18"/>
              </w:rPr>
              <w:t>Sugar (kcal)</w:t>
            </w:r>
          </w:p>
        </w:tc>
        <w:tc>
          <w:tcPr>
            <w:tcW w:w="0" w:type="auto"/>
            <w:shd w:val="clear" w:color="auto" w:fill="auto"/>
            <w:noWrap/>
            <w:vAlign w:val="center"/>
            <w:hideMark/>
          </w:tcPr>
          <w:p w14:paraId="2B2DC16E" w14:textId="77777777" w:rsidR="0029570A" w:rsidRPr="00B84481" w:rsidRDefault="0029570A" w:rsidP="00B05657">
            <w:pPr>
              <w:jc w:val="center"/>
              <w:rPr>
                <w:sz w:val="18"/>
                <w:szCs w:val="18"/>
              </w:rPr>
            </w:pPr>
            <w:r w:rsidRPr="00B84481">
              <w:rPr>
                <w:sz w:val="18"/>
                <w:szCs w:val="18"/>
              </w:rPr>
              <w:t>131.2</w:t>
            </w:r>
            <w:r>
              <w:rPr>
                <w:sz w:val="18"/>
                <w:szCs w:val="18"/>
              </w:rPr>
              <w:t xml:space="preserve"> </w:t>
            </w:r>
            <w:r w:rsidRPr="00B84481">
              <w:rPr>
                <w:sz w:val="18"/>
                <w:szCs w:val="18"/>
              </w:rPr>
              <w:t>(85.1)</w:t>
            </w:r>
          </w:p>
        </w:tc>
        <w:tc>
          <w:tcPr>
            <w:tcW w:w="0" w:type="auto"/>
            <w:shd w:val="clear" w:color="auto" w:fill="auto"/>
            <w:noWrap/>
            <w:hideMark/>
          </w:tcPr>
          <w:p w14:paraId="15626E9B" w14:textId="77777777" w:rsidR="0029570A" w:rsidRPr="00B84481" w:rsidRDefault="0029570A" w:rsidP="00B05657">
            <w:pPr>
              <w:jc w:val="center"/>
              <w:rPr>
                <w:sz w:val="18"/>
                <w:szCs w:val="18"/>
              </w:rPr>
            </w:pPr>
            <w:r w:rsidRPr="00B84481">
              <w:rPr>
                <w:sz w:val="18"/>
                <w:szCs w:val="18"/>
              </w:rPr>
              <w:t>–</w:t>
            </w:r>
          </w:p>
        </w:tc>
        <w:tc>
          <w:tcPr>
            <w:tcW w:w="0" w:type="auto"/>
            <w:shd w:val="clear" w:color="auto" w:fill="auto"/>
            <w:noWrap/>
            <w:vAlign w:val="center"/>
            <w:hideMark/>
          </w:tcPr>
          <w:p w14:paraId="7C39FB62" w14:textId="77777777" w:rsidR="0029570A" w:rsidRPr="00B84481" w:rsidRDefault="0029570A" w:rsidP="00B05657">
            <w:pPr>
              <w:jc w:val="center"/>
              <w:rPr>
                <w:sz w:val="18"/>
                <w:szCs w:val="18"/>
              </w:rPr>
            </w:pPr>
            <w:r w:rsidRPr="00B84481">
              <w:rPr>
                <w:sz w:val="18"/>
                <w:szCs w:val="18"/>
              </w:rPr>
              <w:t>147.1</w:t>
            </w:r>
            <w:r>
              <w:rPr>
                <w:sz w:val="18"/>
                <w:szCs w:val="18"/>
              </w:rPr>
              <w:t xml:space="preserve"> </w:t>
            </w:r>
            <w:r w:rsidRPr="00B84481">
              <w:rPr>
                <w:sz w:val="18"/>
                <w:szCs w:val="18"/>
              </w:rPr>
              <w:t>(77.9)</w:t>
            </w:r>
          </w:p>
        </w:tc>
        <w:tc>
          <w:tcPr>
            <w:tcW w:w="0" w:type="auto"/>
            <w:shd w:val="clear" w:color="auto" w:fill="auto"/>
            <w:noWrap/>
            <w:vAlign w:val="center"/>
            <w:hideMark/>
          </w:tcPr>
          <w:p w14:paraId="576DDEF4" w14:textId="77777777" w:rsidR="0029570A" w:rsidRPr="00B84481" w:rsidRDefault="0029570A" w:rsidP="00B05657">
            <w:pPr>
              <w:jc w:val="center"/>
              <w:rPr>
                <w:sz w:val="18"/>
                <w:szCs w:val="18"/>
              </w:rPr>
            </w:pPr>
            <w:r w:rsidRPr="00B84481">
              <w:rPr>
                <w:sz w:val="18"/>
                <w:szCs w:val="18"/>
              </w:rPr>
              <w:t>138.3</w:t>
            </w:r>
            <w:r>
              <w:rPr>
                <w:sz w:val="18"/>
                <w:szCs w:val="18"/>
              </w:rPr>
              <w:t xml:space="preserve"> </w:t>
            </w:r>
            <w:r w:rsidRPr="00B84481">
              <w:rPr>
                <w:sz w:val="18"/>
                <w:szCs w:val="18"/>
              </w:rPr>
              <w:t>(53.9)</w:t>
            </w:r>
          </w:p>
        </w:tc>
        <w:tc>
          <w:tcPr>
            <w:tcW w:w="0" w:type="auto"/>
            <w:shd w:val="clear" w:color="auto" w:fill="auto"/>
            <w:noWrap/>
            <w:hideMark/>
          </w:tcPr>
          <w:p w14:paraId="2D0F1653" w14:textId="77777777" w:rsidR="0029570A" w:rsidRPr="00B84481" w:rsidRDefault="0029570A" w:rsidP="00B05657">
            <w:pPr>
              <w:jc w:val="center"/>
              <w:rPr>
                <w:sz w:val="18"/>
                <w:szCs w:val="18"/>
              </w:rPr>
            </w:pPr>
            <w:r w:rsidRPr="00B84481">
              <w:rPr>
                <w:sz w:val="18"/>
                <w:szCs w:val="18"/>
              </w:rPr>
              <w:t>–</w:t>
            </w:r>
          </w:p>
        </w:tc>
      </w:tr>
      <w:tr w:rsidR="0029570A" w:rsidRPr="00B84481" w14:paraId="067CEE04" w14:textId="77777777" w:rsidTr="00B05657">
        <w:trPr>
          <w:trHeight w:val="300"/>
        </w:trPr>
        <w:tc>
          <w:tcPr>
            <w:tcW w:w="0" w:type="auto"/>
            <w:shd w:val="clear" w:color="auto" w:fill="auto"/>
            <w:noWrap/>
            <w:vAlign w:val="center"/>
            <w:hideMark/>
          </w:tcPr>
          <w:p w14:paraId="220C8FEC" w14:textId="77777777" w:rsidR="0029570A" w:rsidRPr="00B84481" w:rsidRDefault="0029570A" w:rsidP="00B05657">
            <w:pPr>
              <w:rPr>
                <w:b/>
                <w:bCs/>
                <w:sz w:val="18"/>
                <w:szCs w:val="18"/>
              </w:rPr>
            </w:pPr>
            <w:r w:rsidRPr="00B84481">
              <w:rPr>
                <w:b/>
                <w:bCs/>
                <w:sz w:val="18"/>
                <w:szCs w:val="18"/>
              </w:rPr>
              <w:t>Sucrose (kcal)</w:t>
            </w:r>
          </w:p>
        </w:tc>
        <w:tc>
          <w:tcPr>
            <w:tcW w:w="0" w:type="auto"/>
            <w:shd w:val="clear" w:color="auto" w:fill="auto"/>
            <w:noWrap/>
            <w:vAlign w:val="center"/>
            <w:hideMark/>
          </w:tcPr>
          <w:p w14:paraId="56FA15D1" w14:textId="77777777" w:rsidR="0029570A" w:rsidRPr="00B84481" w:rsidRDefault="0029570A" w:rsidP="00B05657">
            <w:pPr>
              <w:jc w:val="center"/>
              <w:rPr>
                <w:sz w:val="18"/>
                <w:szCs w:val="18"/>
              </w:rPr>
            </w:pPr>
            <w:r w:rsidRPr="00B84481">
              <w:rPr>
                <w:sz w:val="18"/>
                <w:szCs w:val="18"/>
              </w:rPr>
              <w:t>52.6</w:t>
            </w:r>
            <w:r>
              <w:rPr>
                <w:sz w:val="18"/>
                <w:szCs w:val="18"/>
              </w:rPr>
              <w:t xml:space="preserve"> </w:t>
            </w:r>
            <w:r w:rsidRPr="00B84481">
              <w:rPr>
                <w:sz w:val="18"/>
                <w:szCs w:val="18"/>
              </w:rPr>
              <w:t>(45.6)</w:t>
            </w:r>
          </w:p>
        </w:tc>
        <w:tc>
          <w:tcPr>
            <w:tcW w:w="0" w:type="auto"/>
            <w:shd w:val="clear" w:color="auto" w:fill="auto"/>
            <w:noWrap/>
            <w:hideMark/>
          </w:tcPr>
          <w:p w14:paraId="5323DEE6" w14:textId="77777777" w:rsidR="0029570A" w:rsidRPr="00B84481" w:rsidRDefault="0029570A" w:rsidP="00B05657">
            <w:pPr>
              <w:jc w:val="center"/>
              <w:rPr>
                <w:sz w:val="18"/>
                <w:szCs w:val="18"/>
              </w:rPr>
            </w:pPr>
            <w:r w:rsidRPr="00B84481">
              <w:rPr>
                <w:sz w:val="18"/>
                <w:szCs w:val="18"/>
              </w:rPr>
              <w:t>–</w:t>
            </w:r>
          </w:p>
        </w:tc>
        <w:tc>
          <w:tcPr>
            <w:tcW w:w="0" w:type="auto"/>
            <w:shd w:val="clear" w:color="auto" w:fill="auto"/>
            <w:noWrap/>
            <w:vAlign w:val="center"/>
            <w:hideMark/>
          </w:tcPr>
          <w:p w14:paraId="222AED95" w14:textId="77777777" w:rsidR="0029570A" w:rsidRPr="00B84481" w:rsidRDefault="0029570A" w:rsidP="00B05657">
            <w:pPr>
              <w:jc w:val="center"/>
              <w:rPr>
                <w:sz w:val="18"/>
                <w:szCs w:val="18"/>
              </w:rPr>
            </w:pPr>
            <w:r w:rsidRPr="00B84481">
              <w:rPr>
                <w:sz w:val="18"/>
                <w:szCs w:val="18"/>
              </w:rPr>
              <w:t>57.5</w:t>
            </w:r>
            <w:r>
              <w:rPr>
                <w:sz w:val="18"/>
                <w:szCs w:val="18"/>
              </w:rPr>
              <w:t xml:space="preserve"> </w:t>
            </w:r>
            <w:r w:rsidRPr="00B84481">
              <w:rPr>
                <w:sz w:val="18"/>
                <w:szCs w:val="18"/>
              </w:rPr>
              <w:t>(42.0)</w:t>
            </w:r>
          </w:p>
        </w:tc>
        <w:tc>
          <w:tcPr>
            <w:tcW w:w="0" w:type="auto"/>
            <w:shd w:val="clear" w:color="auto" w:fill="auto"/>
            <w:noWrap/>
            <w:vAlign w:val="center"/>
            <w:hideMark/>
          </w:tcPr>
          <w:p w14:paraId="63E9204E" w14:textId="77777777" w:rsidR="0029570A" w:rsidRPr="00B84481" w:rsidRDefault="0029570A" w:rsidP="00B05657">
            <w:pPr>
              <w:jc w:val="center"/>
              <w:rPr>
                <w:sz w:val="18"/>
                <w:szCs w:val="18"/>
              </w:rPr>
            </w:pPr>
            <w:r w:rsidRPr="00B84481">
              <w:rPr>
                <w:sz w:val="18"/>
                <w:szCs w:val="18"/>
              </w:rPr>
              <w:t>45.5</w:t>
            </w:r>
            <w:r>
              <w:rPr>
                <w:sz w:val="18"/>
                <w:szCs w:val="18"/>
              </w:rPr>
              <w:t xml:space="preserve"> </w:t>
            </w:r>
            <w:r w:rsidRPr="00B84481">
              <w:rPr>
                <w:sz w:val="18"/>
                <w:szCs w:val="18"/>
              </w:rPr>
              <w:t>(30.4)</w:t>
            </w:r>
          </w:p>
        </w:tc>
        <w:tc>
          <w:tcPr>
            <w:tcW w:w="0" w:type="auto"/>
            <w:shd w:val="clear" w:color="auto" w:fill="auto"/>
            <w:noWrap/>
            <w:hideMark/>
          </w:tcPr>
          <w:p w14:paraId="01892C80" w14:textId="77777777" w:rsidR="0029570A" w:rsidRPr="00B84481" w:rsidRDefault="0029570A" w:rsidP="00B05657">
            <w:pPr>
              <w:jc w:val="center"/>
              <w:rPr>
                <w:sz w:val="18"/>
                <w:szCs w:val="18"/>
              </w:rPr>
            </w:pPr>
            <w:r w:rsidRPr="00B84481">
              <w:rPr>
                <w:sz w:val="18"/>
                <w:szCs w:val="18"/>
              </w:rPr>
              <w:t>–</w:t>
            </w:r>
          </w:p>
        </w:tc>
      </w:tr>
      <w:tr w:rsidR="0029570A" w:rsidRPr="00B84481" w14:paraId="10960D71" w14:textId="77777777" w:rsidTr="00B05657">
        <w:trPr>
          <w:trHeight w:val="300"/>
        </w:trPr>
        <w:tc>
          <w:tcPr>
            <w:tcW w:w="0" w:type="auto"/>
            <w:shd w:val="clear" w:color="auto" w:fill="auto"/>
            <w:noWrap/>
            <w:vAlign w:val="center"/>
          </w:tcPr>
          <w:p w14:paraId="01C3B5D2" w14:textId="77777777" w:rsidR="0029570A" w:rsidRPr="00B84481" w:rsidRDefault="0029570A" w:rsidP="00B05657">
            <w:pPr>
              <w:rPr>
                <w:b/>
                <w:bCs/>
                <w:sz w:val="18"/>
                <w:szCs w:val="18"/>
              </w:rPr>
            </w:pPr>
            <w:r w:rsidRPr="00B84481">
              <w:rPr>
                <w:b/>
                <w:bCs/>
                <w:sz w:val="18"/>
                <w:szCs w:val="18"/>
              </w:rPr>
              <w:t>Fat (kcal)</w:t>
            </w:r>
          </w:p>
        </w:tc>
        <w:tc>
          <w:tcPr>
            <w:tcW w:w="0" w:type="auto"/>
            <w:shd w:val="clear" w:color="auto" w:fill="auto"/>
            <w:noWrap/>
            <w:vAlign w:val="center"/>
          </w:tcPr>
          <w:p w14:paraId="4C22F843" w14:textId="77777777" w:rsidR="0029570A" w:rsidRPr="00B84481" w:rsidRDefault="0029570A" w:rsidP="00B05657">
            <w:pPr>
              <w:jc w:val="center"/>
              <w:rPr>
                <w:sz w:val="18"/>
                <w:szCs w:val="18"/>
              </w:rPr>
            </w:pPr>
            <w:r w:rsidRPr="00B84481">
              <w:rPr>
                <w:sz w:val="18"/>
                <w:szCs w:val="18"/>
              </w:rPr>
              <w:t>254.0</w:t>
            </w:r>
            <w:r>
              <w:rPr>
                <w:sz w:val="18"/>
                <w:szCs w:val="18"/>
              </w:rPr>
              <w:t xml:space="preserve"> </w:t>
            </w:r>
            <w:r w:rsidRPr="00B84481">
              <w:rPr>
                <w:sz w:val="18"/>
                <w:szCs w:val="18"/>
              </w:rPr>
              <w:t>(196.9)</w:t>
            </w:r>
          </w:p>
        </w:tc>
        <w:tc>
          <w:tcPr>
            <w:tcW w:w="0" w:type="auto"/>
            <w:shd w:val="clear" w:color="auto" w:fill="auto"/>
            <w:noWrap/>
          </w:tcPr>
          <w:p w14:paraId="749AFB08" w14:textId="77777777" w:rsidR="0029570A" w:rsidRPr="00B84481" w:rsidRDefault="0029570A" w:rsidP="00B05657">
            <w:pPr>
              <w:jc w:val="center"/>
              <w:rPr>
                <w:sz w:val="18"/>
                <w:szCs w:val="18"/>
              </w:rPr>
            </w:pPr>
            <w:r w:rsidRPr="00B84481">
              <w:rPr>
                <w:sz w:val="18"/>
                <w:szCs w:val="18"/>
              </w:rPr>
              <w:t>–</w:t>
            </w:r>
          </w:p>
        </w:tc>
        <w:tc>
          <w:tcPr>
            <w:tcW w:w="0" w:type="auto"/>
            <w:shd w:val="clear" w:color="auto" w:fill="auto"/>
            <w:noWrap/>
            <w:vAlign w:val="center"/>
          </w:tcPr>
          <w:p w14:paraId="789D555E" w14:textId="77777777" w:rsidR="0029570A" w:rsidRPr="00B84481" w:rsidRDefault="0029570A" w:rsidP="00B05657">
            <w:pPr>
              <w:jc w:val="center"/>
              <w:rPr>
                <w:sz w:val="18"/>
                <w:szCs w:val="18"/>
              </w:rPr>
            </w:pPr>
            <w:r w:rsidRPr="00B84481">
              <w:rPr>
                <w:sz w:val="18"/>
                <w:szCs w:val="18"/>
              </w:rPr>
              <w:t>280.7</w:t>
            </w:r>
            <w:r>
              <w:rPr>
                <w:sz w:val="18"/>
                <w:szCs w:val="18"/>
              </w:rPr>
              <w:t xml:space="preserve"> </w:t>
            </w:r>
            <w:r w:rsidRPr="00B84481">
              <w:rPr>
                <w:sz w:val="18"/>
                <w:szCs w:val="18"/>
              </w:rPr>
              <w:t>(205.2)</w:t>
            </w:r>
          </w:p>
        </w:tc>
        <w:tc>
          <w:tcPr>
            <w:tcW w:w="0" w:type="auto"/>
            <w:shd w:val="clear" w:color="auto" w:fill="auto"/>
            <w:noWrap/>
            <w:vAlign w:val="center"/>
          </w:tcPr>
          <w:p w14:paraId="46E0F3E7" w14:textId="77777777" w:rsidR="0029570A" w:rsidRPr="00B84481" w:rsidRDefault="0029570A" w:rsidP="00B05657">
            <w:pPr>
              <w:jc w:val="center"/>
              <w:rPr>
                <w:sz w:val="18"/>
                <w:szCs w:val="18"/>
              </w:rPr>
            </w:pPr>
            <w:r w:rsidRPr="00B84481">
              <w:rPr>
                <w:sz w:val="18"/>
                <w:szCs w:val="18"/>
              </w:rPr>
              <w:t>272.9</w:t>
            </w:r>
            <w:r>
              <w:rPr>
                <w:sz w:val="18"/>
                <w:szCs w:val="18"/>
              </w:rPr>
              <w:t xml:space="preserve"> </w:t>
            </w:r>
            <w:r w:rsidRPr="00B84481">
              <w:rPr>
                <w:sz w:val="18"/>
                <w:szCs w:val="18"/>
              </w:rPr>
              <w:t>(186.9)</w:t>
            </w:r>
          </w:p>
        </w:tc>
        <w:tc>
          <w:tcPr>
            <w:tcW w:w="0" w:type="auto"/>
            <w:shd w:val="clear" w:color="auto" w:fill="auto"/>
            <w:noWrap/>
          </w:tcPr>
          <w:p w14:paraId="3EF9CF64" w14:textId="77777777" w:rsidR="0029570A" w:rsidRPr="00B84481" w:rsidRDefault="0029570A" w:rsidP="00B05657">
            <w:pPr>
              <w:jc w:val="center"/>
              <w:rPr>
                <w:sz w:val="18"/>
                <w:szCs w:val="18"/>
              </w:rPr>
            </w:pPr>
            <w:r w:rsidRPr="00B84481">
              <w:rPr>
                <w:sz w:val="18"/>
                <w:szCs w:val="18"/>
              </w:rPr>
              <w:t>–</w:t>
            </w:r>
          </w:p>
        </w:tc>
      </w:tr>
      <w:tr w:rsidR="0029570A" w:rsidRPr="00B84481" w14:paraId="3210B38D" w14:textId="77777777" w:rsidTr="00B05657">
        <w:trPr>
          <w:trHeight w:val="300"/>
        </w:trPr>
        <w:tc>
          <w:tcPr>
            <w:tcW w:w="0" w:type="auto"/>
            <w:shd w:val="clear" w:color="auto" w:fill="auto"/>
            <w:noWrap/>
            <w:vAlign w:val="center"/>
            <w:hideMark/>
          </w:tcPr>
          <w:p w14:paraId="678E60EB" w14:textId="77777777" w:rsidR="0029570A" w:rsidRPr="00B84481" w:rsidRDefault="0029570A" w:rsidP="00B05657">
            <w:pPr>
              <w:rPr>
                <w:b/>
                <w:bCs/>
                <w:sz w:val="18"/>
                <w:szCs w:val="18"/>
              </w:rPr>
            </w:pPr>
            <w:r w:rsidRPr="00B84481">
              <w:rPr>
                <w:b/>
                <w:bCs/>
                <w:sz w:val="18"/>
                <w:szCs w:val="18"/>
              </w:rPr>
              <w:t>Protein (kcal)</w:t>
            </w:r>
          </w:p>
        </w:tc>
        <w:tc>
          <w:tcPr>
            <w:tcW w:w="0" w:type="auto"/>
            <w:shd w:val="clear" w:color="auto" w:fill="auto"/>
            <w:noWrap/>
            <w:vAlign w:val="center"/>
            <w:hideMark/>
          </w:tcPr>
          <w:p w14:paraId="5C291267" w14:textId="77777777" w:rsidR="0029570A" w:rsidRPr="00B84481" w:rsidRDefault="0029570A" w:rsidP="00B05657">
            <w:pPr>
              <w:jc w:val="center"/>
              <w:rPr>
                <w:sz w:val="18"/>
                <w:szCs w:val="18"/>
              </w:rPr>
            </w:pPr>
            <w:r w:rsidRPr="00B84481">
              <w:rPr>
                <w:sz w:val="18"/>
                <w:szCs w:val="18"/>
              </w:rPr>
              <w:t>50.4</w:t>
            </w:r>
            <w:r>
              <w:rPr>
                <w:sz w:val="18"/>
                <w:szCs w:val="18"/>
              </w:rPr>
              <w:t xml:space="preserve"> </w:t>
            </w:r>
            <w:r w:rsidRPr="00B84481">
              <w:rPr>
                <w:sz w:val="18"/>
                <w:szCs w:val="18"/>
              </w:rPr>
              <w:t>(28.1)</w:t>
            </w:r>
          </w:p>
        </w:tc>
        <w:tc>
          <w:tcPr>
            <w:tcW w:w="0" w:type="auto"/>
            <w:shd w:val="clear" w:color="auto" w:fill="auto"/>
            <w:noWrap/>
            <w:hideMark/>
          </w:tcPr>
          <w:p w14:paraId="2EB3DD00" w14:textId="77777777" w:rsidR="0029570A" w:rsidRPr="00B84481" w:rsidRDefault="0029570A" w:rsidP="00B05657">
            <w:pPr>
              <w:jc w:val="center"/>
              <w:rPr>
                <w:sz w:val="18"/>
                <w:szCs w:val="18"/>
              </w:rPr>
            </w:pPr>
            <w:r w:rsidRPr="00B84481">
              <w:rPr>
                <w:sz w:val="18"/>
                <w:szCs w:val="18"/>
              </w:rPr>
              <w:t>–</w:t>
            </w:r>
          </w:p>
        </w:tc>
        <w:tc>
          <w:tcPr>
            <w:tcW w:w="0" w:type="auto"/>
            <w:shd w:val="clear" w:color="auto" w:fill="auto"/>
            <w:noWrap/>
            <w:vAlign w:val="center"/>
            <w:hideMark/>
          </w:tcPr>
          <w:p w14:paraId="45320BD6" w14:textId="77777777" w:rsidR="0029570A" w:rsidRPr="00B84481" w:rsidRDefault="0029570A" w:rsidP="00B05657">
            <w:pPr>
              <w:jc w:val="center"/>
              <w:rPr>
                <w:sz w:val="18"/>
                <w:szCs w:val="18"/>
              </w:rPr>
            </w:pPr>
            <w:r w:rsidRPr="00B84481">
              <w:rPr>
                <w:sz w:val="18"/>
                <w:szCs w:val="18"/>
              </w:rPr>
              <w:t>57.3</w:t>
            </w:r>
            <w:r>
              <w:rPr>
                <w:sz w:val="18"/>
                <w:szCs w:val="18"/>
              </w:rPr>
              <w:t xml:space="preserve"> </w:t>
            </w:r>
            <w:r w:rsidRPr="00B84481">
              <w:rPr>
                <w:sz w:val="18"/>
                <w:szCs w:val="18"/>
              </w:rPr>
              <w:t>(28.4)</w:t>
            </w:r>
          </w:p>
        </w:tc>
        <w:tc>
          <w:tcPr>
            <w:tcW w:w="0" w:type="auto"/>
            <w:shd w:val="clear" w:color="auto" w:fill="auto"/>
            <w:noWrap/>
            <w:vAlign w:val="center"/>
            <w:hideMark/>
          </w:tcPr>
          <w:p w14:paraId="2BFCEB7B" w14:textId="77777777" w:rsidR="0029570A" w:rsidRPr="00B84481" w:rsidRDefault="0029570A" w:rsidP="00B05657">
            <w:pPr>
              <w:jc w:val="center"/>
              <w:rPr>
                <w:sz w:val="18"/>
                <w:szCs w:val="18"/>
              </w:rPr>
            </w:pPr>
            <w:r w:rsidRPr="00B84481">
              <w:rPr>
                <w:sz w:val="18"/>
                <w:szCs w:val="18"/>
              </w:rPr>
              <w:t>58.9</w:t>
            </w:r>
            <w:r>
              <w:rPr>
                <w:sz w:val="18"/>
                <w:szCs w:val="18"/>
              </w:rPr>
              <w:t xml:space="preserve"> </w:t>
            </w:r>
            <w:r w:rsidRPr="00B84481">
              <w:rPr>
                <w:sz w:val="18"/>
                <w:szCs w:val="18"/>
              </w:rPr>
              <w:t>(21.5)</w:t>
            </w:r>
          </w:p>
        </w:tc>
        <w:tc>
          <w:tcPr>
            <w:tcW w:w="0" w:type="auto"/>
            <w:shd w:val="clear" w:color="auto" w:fill="auto"/>
            <w:noWrap/>
            <w:hideMark/>
          </w:tcPr>
          <w:p w14:paraId="20E2A640" w14:textId="77777777" w:rsidR="0029570A" w:rsidRPr="00B84481" w:rsidRDefault="0029570A" w:rsidP="00B05657">
            <w:pPr>
              <w:jc w:val="center"/>
              <w:rPr>
                <w:sz w:val="18"/>
                <w:szCs w:val="18"/>
              </w:rPr>
            </w:pPr>
            <w:r w:rsidRPr="00B84481">
              <w:rPr>
                <w:sz w:val="18"/>
                <w:szCs w:val="18"/>
              </w:rPr>
              <w:t>–</w:t>
            </w:r>
          </w:p>
        </w:tc>
      </w:tr>
      <w:tr w:rsidR="0029570A" w:rsidRPr="00B84481" w14:paraId="30DBDDC6" w14:textId="77777777" w:rsidTr="00B05657">
        <w:trPr>
          <w:trHeight w:val="300"/>
        </w:trPr>
        <w:tc>
          <w:tcPr>
            <w:tcW w:w="0" w:type="auto"/>
            <w:gridSpan w:val="6"/>
            <w:shd w:val="clear" w:color="auto" w:fill="auto"/>
            <w:noWrap/>
            <w:vAlign w:val="center"/>
          </w:tcPr>
          <w:p w14:paraId="45C4FAF2" w14:textId="77777777" w:rsidR="0029570A" w:rsidRPr="00B84481" w:rsidRDefault="0029570A" w:rsidP="00B05657">
            <w:pPr>
              <w:rPr>
                <w:i/>
                <w:iCs/>
                <w:color w:val="000000"/>
                <w:sz w:val="18"/>
                <w:szCs w:val="18"/>
              </w:rPr>
            </w:pPr>
            <w:r w:rsidRPr="00B84481">
              <w:rPr>
                <w:i/>
                <w:iCs/>
                <w:sz w:val="18"/>
                <w:szCs w:val="18"/>
                <w:lang w:val="en-GB"/>
              </w:rPr>
              <w:t>*</w:t>
            </w:r>
            <w:r w:rsidRPr="00B84481">
              <w:rPr>
                <w:sz w:val="18"/>
                <w:szCs w:val="18"/>
                <w:lang w:val="en-GB"/>
              </w:rPr>
              <w:t xml:space="preserve"> Mean (SD). SD, standard deviation.</w:t>
            </w:r>
          </w:p>
        </w:tc>
      </w:tr>
    </w:tbl>
    <w:p w14:paraId="7DD7AFD2" w14:textId="77777777" w:rsidR="0029570A" w:rsidRPr="00344397" w:rsidRDefault="0029570A" w:rsidP="0029570A"/>
    <w:p w14:paraId="25CFF366" w14:textId="568102A6" w:rsidR="0029570A" w:rsidRDefault="0029570A" w:rsidP="0029570A">
      <w:pPr>
        <w:pStyle w:val="Caption"/>
      </w:pPr>
      <w:r>
        <w:br w:type="page"/>
      </w:r>
    </w:p>
    <w:p w14:paraId="35E8629B" w14:textId="634D839B" w:rsidR="0024782D" w:rsidRPr="001A266F" w:rsidRDefault="0024782D" w:rsidP="0024782D">
      <w:pPr>
        <w:pStyle w:val="Caption"/>
      </w:pPr>
      <w:bookmarkStart w:id="8" w:name="_Toc186800347"/>
      <w:r w:rsidRPr="001A266F">
        <w:lastRenderedPageBreak/>
        <w:t xml:space="preserve">Supplementary Table </w:t>
      </w:r>
      <w:fldSimple w:instr=" SEQ Supplementary_Table \* ARABIC ">
        <w:r w:rsidR="009B6572">
          <w:rPr>
            <w:noProof/>
          </w:rPr>
          <w:t>9</w:t>
        </w:r>
      </w:fldSimple>
      <w:r w:rsidRPr="001A266F">
        <w:t xml:space="preserve">: Measures of </w:t>
      </w:r>
      <w:r>
        <w:t>total energy intake and absolute energy intake from macronutrients</w:t>
      </w:r>
      <w:r w:rsidRPr="001A266F">
        <w:t xml:space="preserve"> of the study </w:t>
      </w:r>
      <w:r>
        <w:t>group</w:t>
      </w:r>
      <w:r w:rsidRPr="001A266F">
        <w:t xml:space="preserve"> with normal weight over the study period.</w:t>
      </w:r>
      <w:bookmarkEnd w:id="8"/>
    </w:p>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2007"/>
        <w:gridCol w:w="1287"/>
        <w:gridCol w:w="987"/>
        <w:gridCol w:w="1287"/>
        <w:gridCol w:w="1287"/>
        <w:gridCol w:w="1287"/>
      </w:tblGrid>
      <w:tr w:rsidR="0024782D" w:rsidRPr="00B84481" w14:paraId="50DCF3CA" w14:textId="77777777" w:rsidTr="00B05657">
        <w:trPr>
          <w:trHeight w:val="300"/>
        </w:trPr>
        <w:tc>
          <w:tcPr>
            <w:tcW w:w="0" w:type="auto"/>
            <w:tcBorders>
              <w:top w:val="nil"/>
              <w:bottom w:val="nil"/>
              <w:right w:val="nil"/>
            </w:tcBorders>
            <w:shd w:val="clear" w:color="auto" w:fill="auto"/>
            <w:noWrap/>
            <w:vAlign w:val="bottom"/>
          </w:tcPr>
          <w:p w14:paraId="2F1BB185" w14:textId="77777777" w:rsidR="0024782D" w:rsidRPr="00B84481" w:rsidRDefault="0024782D" w:rsidP="00B05657">
            <w:pPr>
              <w:rPr>
                <w:sz w:val="18"/>
                <w:szCs w:val="18"/>
              </w:rPr>
            </w:pPr>
          </w:p>
        </w:tc>
        <w:tc>
          <w:tcPr>
            <w:tcW w:w="0" w:type="auto"/>
            <w:gridSpan w:val="5"/>
            <w:tcBorders>
              <w:left w:val="nil"/>
              <w:bottom w:val="nil"/>
            </w:tcBorders>
            <w:shd w:val="clear" w:color="auto" w:fill="auto"/>
            <w:noWrap/>
            <w:vAlign w:val="bottom"/>
          </w:tcPr>
          <w:p w14:paraId="547613A8" w14:textId="77777777" w:rsidR="0024782D" w:rsidRPr="00B84481" w:rsidRDefault="0024782D" w:rsidP="00B05657">
            <w:pPr>
              <w:jc w:val="center"/>
              <w:rPr>
                <w:b/>
                <w:bCs/>
                <w:sz w:val="18"/>
                <w:szCs w:val="18"/>
              </w:rPr>
            </w:pPr>
            <w:r w:rsidRPr="00B84481">
              <w:rPr>
                <w:b/>
                <w:bCs/>
                <w:sz w:val="18"/>
                <w:szCs w:val="18"/>
              </w:rPr>
              <w:t>Normal-Weight</w:t>
            </w:r>
          </w:p>
        </w:tc>
      </w:tr>
      <w:tr w:rsidR="0024782D" w:rsidRPr="00B84481" w14:paraId="0E31A148" w14:textId="77777777" w:rsidTr="00B05657">
        <w:trPr>
          <w:trHeight w:val="300"/>
        </w:trPr>
        <w:tc>
          <w:tcPr>
            <w:tcW w:w="0" w:type="auto"/>
            <w:tcBorders>
              <w:top w:val="nil"/>
            </w:tcBorders>
            <w:shd w:val="clear" w:color="auto" w:fill="auto"/>
            <w:noWrap/>
            <w:vAlign w:val="bottom"/>
            <w:hideMark/>
          </w:tcPr>
          <w:p w14:paraId="47816B77" w14:textId="77777777" w:rsidR="0024782D" w:rsidRPr="00B84481" w:rsidRDefault="0024782D" w:rsidP="00B05657">
            <w:pPr>
              <w:rPr>
                <w:sz w:val="18"/>
                <w:szCs w:val="18"/>
              </w:rPr>
            </w:pPr>
          </w:p>
        </w:tc>
        <w:tc>
          <w:tcPr>
            <w:tcW w:w="0" w:type="auto"/>
            <w:tcBorders>
              <w:top w:val="nil"/>
            </w:tcBorders>
            <w:shd w:val="clear" w:color="auto" w:fill="auto"/>
            <w:noWrap/>
            <w:vAlign w:val="bottom"/>
            <w:hideMark/>
          </w:tcPr>
          <w:p w14:paraId="4B04A153" w14:textId="77777777" w:rsidR="0024782D" w:rsidRPr="00B84481" w:rsidRDefault="0024782D" w:rsidP="00B05657">
            <w:pPr>
              <w:jc w:val="center"/>
              <w:rPr>
                <w:b/>
                <w:bCs/>
                <w:sz w:val="18"/>
                <w:szCs w:val="18"/>
              </w:rPr>
            </w:pPr>
            <w:r w:rsidRPr="00B84481">
              <w:rPr>
                <w:b/>
                <w:bCs/>
                <w:sz w:val="18"/>
                <w:szCs w:val="18"/>
              </w:rPr>
              <w:t>Baseline*</w:t>
            </w:r>
          </w:p>
          <w:p w14:paraId="0BADD8FA" w14:textId="77777777" w:rsidR="0024782D" w:rsidRPr="00B84481" w:rsidRDefault="0024782D" w:rsidP="00B05657">
            <w:pPr>
              <w:jc w:val="center"/>
              <w:rPr>
                <w:b/>
                <w:bCs/>
                <w:color w:val="000000"/>
                <w:sz w:val="18"/>
                <w:szCs w:val="18"/>
              </w:rPr>
            </w:pPr>
            <w:r w:rsidRPr="00B84481">
              <w:rPr>
                <w:sz w:val="18"/>
                <w:szCs w:val="18"/>
              </w:rPr>
              <w:t>N = 11</w:t>
            </w:r>
          </w:p>
        </w:tc>
        <w:tc>
          <w:tcPr>
            <w:tcW w:w="0" w:type="auto"/>
            <w:tcBorders>
              <w:top w:val="nil"/>
            </w:tcBorders>
            <w:shd w:val="clear" w:color="auto" w:fill="auto"/>
            <w:noWrap/>
            <w:vAlign w:val="bottom"/>
            <w:hideMark/>
          </w:tcPr>
          <w:p w14:paraId="2769B0E9" w14:textId="77777777" w:rsidR="0024782D" w:rsidRPr="00B84481" w:rsidRDefault="0024782D" w:rsidP="00B05657">
            <w:pPr>
              <w:jc w:val="center"/>
              <w:rPr>
                <w:b/>
                <w:bCs/>
                <w:sz w:val="18"/>
                <w:szCs w:val="18"/>
              </w:rPr>
            </w:pPr>
            <w:r w:rsidRPr="00B84481">
              <w:rPr>
                <w:b/>
                <w:bCs/>
                <w:sz w:val="18"/>
                <w:szCs w:val="18"/>
              </w:rPr>
              <w:t>1 month*</w:t>
            </w:r>
          </w:p>
          <w:p w14:paraId="1CB49611" w14:textId="77777777" w:rsidR="0024782D" w:rsidRPr="00B84481" w:rsidRDefault="0024782D" w:rsidP="00B05657">
            <w:pPr>
              <w:jc w:val="center"/>
              <w:rPr>
                <w:b/>
                <w:bCs/>
                <w:color w:val="000000"/>
                <w:sz w:val="18"/>
                <w:szCs w:val="18"/>
              </w:rPr>
            </w:pPr>
            <w:r w:rsidRPr="00B84481">
              <w:rPr>
                <w:sz w:val="18"/>
                <w:szCs w:val="18"/>
              </w:rPr>
              <w:t>N = 0</w:t>
            </w:r>
          </w:p>
        </w:tc>
        <w:tc>
          <w:tcPr>
            <w:tcW w:w="0" w:type="auto"/>
            <w:tcBorders>
              <w:top w:val="nil"/>
            </w:tcBorders>
            <w:shd w:val="clear" w:color="auto" w:fill="auto"/>
            <w:noWrap/>
            <w:vAlign w:val="bottom"/>
            <w:hideMark/>
          </w:tcPr>
          <w:p w14:paraId="56EDBF39" w14:textId="77777777" w:rsidR="0024782D" w:rsidRPr="00B84481" w:rsidRDefault="0024782D" w:rsidP="00B05657">
            <w:pPr>
              <w:jc w:val="center"/>
              <w:rPr>
                <w:b/>
                <w:bCs/>
                <w:sz w:val="18"/>
                <w:szCs w:val="18"/>
              </w:rPr>
            </w:pPr>
            <w:r w:rsidRPr="00B84481">
              <w:rPr>
                <w:b/>
                <w:bCs/>
                <w:sz w:val="18"/>
                <w:szCs w:val="18"/>
              </w:rPr>
              <w:t>3 months*</w:t>
            </w:r>
          </w:p>
          <w:p w14:paraId="79CDDE9F" w14:textId="77777777" w:rsidR="0024782D" w:rsidRPr="00B84481" w:rsidRDefault="0024782D" w:rsidP="00B05657">
            <w:pPr>
              <w:jc w:val="center"/>
              <w:rPr>
                <w:b/>
                <w:bCs/>
                <w:color w:val="000000"/>
                <w:sz w:val="18"/>
                <w:szCs w:val="18"/>
              </w:rPr>
            </w:pPr>
            <w:r w:rsidRPr="00B84481">
              <w:rPr>
                <w:sz w:val="18"/>
                <w:szCs w:val="18"/>
              </w:rPr>
              <w:t>N = 11</w:t>
            </w:r>
          </w:p>
        </w:tc>
        <w:tc>
          <w:tcPr>
            <w:tcW w:w="0" w:type="auto"/>
            <w:tcBorders>
              <w:top w:val="nil"/>
            </w:tcBorders>
            <w:shd w:val="clear" w:color="auto" w:fill="auto"/>
            <w:noWrap/>
            <w:vAlign w:val="bottom"/>
            <w:hideMark/>
          </w:tcPr>
          <w:p w14:paraId="69E26FB2" w14:textId="77777777" w:rsidR="0024782D" w:rsidRPr="00B84481" w:rsidRDefault="0024782D" w:rsidP="00B05657">
            <w:pPr>
              <w:jc w:val="center"/>
              <w:rPr>
                <w:b/>
                <w:bCs/>
                <w:sz w:val="18"/>
                <w:szCs w:val="18"/>
              </w:rPr>
            </w:pPr>
            <w:r w:rsidRPr="00B84481">
              <w:rPr>
                <w:b/>
                <w:bCs/>
                <w:sz w:val="18"/>
                <w:szCs w:val="18"/>
              </w:rPr>
              <w:t>6 months*</w:t>
            </w:r>
          </w:p>
          <w:p w14:paraId="2EE3FC45" w14:textId="77777777" w:rsidR="0024782D" w:rsidRPr="00B84481" w:rsidRDefault="0024782D" w:rsidP="00B05657">
            <w:pPr>
              <w:jc w:val="center"/>
              <w:rPr>
                <w:b/>
                <w:bCs/>
                <w:color w:val="000000"/>
                <w:sz w:val="18"/>
                <w:szCs w:val="18"/>
              </w:rPr>
            </w:pPr>
            <w:r w:rsidRPr="00B84481">
              <w:rPr>
                <w:sz w:val="18"/>
                <w:szCs w:val="18"/>
              </w:rPr>
              <w:t>N = 1</w:t>
            </w:r>
            <w:r>
              <w:rPr>
                <w:sz w:val="18"/>
                <w:szCs w:val="18"/>
              </w:rPr>
              <w:t>0</w:t>
            </w:r>
          </w:p>
        </w:tc>
        <w:tc>
          <w:tcPr>
            <w:tcW w:w="0" w:type="auto"/>
            <w:tcBorders>
              <w:top w:val="nil"/>
            </w:tcBorders>
            <w:shd w:val="clear" w:color="auto" w:fill="auto"/>
            <w:noWrap/>
            <w:vAlign w:val="bottom"/>
            <w:hideMark/>
          </w:tcPr>
          <w:p w14:paraId="7B51BF86" w14:textId="77777777" w:rsidR="0024782D" w:rsidRPr="00B84481" w:rsidRDefault="0024782D" w:rsidP="00B05657">
            <w:pPr>
              <w:jc w:val="center"/>
              <w:rPr>
                <w:b/>
                <w:bCs/>
                <w:sz w:val="18"/>
                <w:szCs w:val="18"/>
              </w:rPr>
            </w:pPr>
            <w:r w:rsidRPr="00B84481">
              <w:rPr>
                <w:b/>
                <w:bCs/>
                <w:sz w:val="18"/>
                <w:szCs w:val="18"/>
              </w:rPr>
              <w:t>12 months*</w:t>
            </w:r>
          </w:p>
          <w:p w14:paraId="0A2D7D6E" w14:textId="77777777" w:rsidR="0024782D" w:rsidRPr="00B84481" w:rsidRDefault="0024782D" w:rsidP="00B05657">
            <w:pPr>
              <w:jc w:val="center"/>
              <w:rPr>
                <w:b/>
                <w:bCs/>
                <w:color w:val="000000"/>
                <w:sz w:val="18"/>
                <w:szCs w:val="18"/>
              </w:rPr>
            </w:pPr>
            <w:r w:rsidRPr="00B84481">
              <w:rPr>
                <w:sz w:val="18"/>
                <w:szCs w:val="18"/>
              </w:rPr>
              <w:t>N = 1</w:t>
            </w:r>
            <w:r>
              <w:rPr>
                <w:sz w:val="18"/>
                <w:szCs w:val="18"/>
              </w:rPr>
              <w:t>0</w:t>
            </w:r>
          </w:p>
        </w:tc>
      </w:tr>
      <w:tr w:rsidR="0024782D" w:rsidRPr="00B84481" w14:paraId="1345F386" w14:textId="77777777" w:rsidTr="00B05657">
        <w:trPr>
          <w:trHeight w:val="300"/>
        </w:trPr>
        <w:tc>
          <w:tcPr>
            <w:tcW w:w="0" w:type="auto"/>
            <w:shd w:val="clear" w:color="auto" w:fill="auto"/>
            <w:noWrap/>
            <w:vAlign w:val="center"/>
            <w:hideMark/>
          </w:tcPr>
          <w:p w14:paraId="2105031A" w14:textId="77777777" w:rsidR="0024782D" w:rsidRPr="00B84481" w:rsidRDefault="0024782D" w:rsidP="00B05657">
            <w:pPr>
              <w:rPr>
                <w:b/>
                <w:bCs/>
                <w:color w:val="000000"/>
                <w:sz w:val="18"/>
                <w:szCs w:val="18"/>
              </w:rPr>
            </w:pPr>
            <w:r w:rsidRPr="00B84481">
              <w:rPr>
                <w:b/>
                <w:bCs/>
                <w:sz w:val="18"/>
                <w:szCs w:val="18"/>
              </w:rPr>
              <w:t>Energy (kcal)</w:t>
            </w:r>
          </w:p>
        </w:tc>
        <w:tc>
          <w:tcPr>
            <w:tcW w:w="0" w:type="auto"/>
            <w:shd w:val="clear" w:color="auto" w:fill="auto"/>
            <w:noWrap/>
            <w:vAlign w:val="center"/>
            <w:hideMark/>
          </w:tcPr>
          <w:p w14:paraId="5854BBE9" w14:textId="77777777" w:rsidR="0024782D" w:rsidRPr="00B84481" w:rsidRDefault="0024782D" w:rsidP="00B05657">
            <w:pPr>
              <w:jc w:val="center"/>
              <w:rPr>
                <w:sz w:val="18"/>
                <w:szCs w:val="18"/>
              </w:rPr>
            </w:pPr>
            <w:r w:rsidRPr="00B84481">
              <w:rPr>
                <w:sz w:val="18"/>
                <w:szCs w:val="18"/>
              </w:rPr>
              <w:t>556.7</w:t>
            </w:r>
            <w:r>
              <w:rPr>
                <w:sz w:val="18"/>
                <w:szCs w:val="18"/>
              </w:rPr>
              <w:t xml:space="preserve"> </w:t>
            </w:r>
            <w:r w:rsidRPr="00B84481">
              <w:rPr>
                <w:sz w:val="18"/>
                <w:szCs w:val="18"/>
              </w:rPr>
              <w:t>(276.4)</w:t>
            </w:r>
          </w:p>
        </w:tc>
        <w:tc>
          <w:tcPr>
            <w:tcW w:w="0" w:type="auto"/>
            <w:shd w:val="clear" w:color="auto" w:fill="auto"/>
            <w:noWrap/>
            <w:hideMark/>
          </w:tcPr>
          <w:p w14:paraId="45B9ADB7" w14:textId="77777777" w:rsidR="0024782D" w:rsidRPr="00B84481" w:rsidRDefault="0024782D" w:rsidP="00B05657">
            <w:pPr>
              <w:jc w:val="center"/>
              <w:rPr>
                <w:sz w:val="18"/>
                <w:szCs w:val="18"/>
              </w:rPr>
            </w:pPr>
            <w:r w:rsidRPr="00B84481">
              <w:rPr>
                <w:sz w:val="18"/>
                <w:szCs w:val="18"/>
              </w:rPr>
              <w:t>–</w:t>
            </w:r>
          </w:p>
        </w:tc>
        <w:tc>
          <w:tcPr>
            <w:tcW w:w="0" w:type="auto"/>
            <w:shd w:val="clear" w:color="auto" w:fill="auto"/>
            <w:noWrap/>
            <w:vAlign w:val="center"/>
            <w:hideMark/>
          </w:tcPr>
          <w:p w14:paraId="7F4A17AC" w14:textId="77777777" w:rsidR="0024782D" w:rsidRPr="00B84481" w:rsidRDefault="0024782D" w:rsidP="00B05657">
            <w:pPr>
              <w:jc w:val="center"/>
              <w:rPr>
                <w:sz w:val="18"/>
                <w:szCs w:val="18"/>
              </w:rPr>
            </w:pPr>
            <w:r w:rsidRPr="00B84481">
              <w:rPr>
                <w:sz w:val="18"/>
                <w:szCs w:val="18"/>
              </w:rPr>
              <w:t>582.6</w:t>
            </w:r>
            <w:r>
              <w:rPr>
                <w:sz w:val="18"/>
                <w:szCs w:val="18"/>
              </w:rPr>
              <w:t xml:space="preserve"> </w:t>
            </w:r>
            <w:r w:rsidRPr="00B84481">
              <w:rPr>
                <w:sz w:val="18"/>
                <w:szCs w:val="18"/>
              </w:rPr>
              <w:t>(224.2)</w:t>
            </w:r>
          </w:p>
        </w:tc>
        <w:tc>
          <w:tcPr>
            <w:tcW w:w="0" w:type="auto"/>
            <w:shd w:val="clear" w:color="auto" w:fill="auto"/>
            <w:noWrap/>
            <w:vAlign w:val="center"/>
            <w:hideMark/>
          </w:tcPr>
          <w:p w14:paraId="587B2BA7" w14:textId="77777777" w:rsidR="0024782D" w:rsidRPr="00B84481" w:rsidRDefault="0024782D" w:rsidP="00B05657">
            <w:pPr>
              <w:jc w:val="center"/>
              <w:rPr>
                <w:sz w:val="18"/>
                <w:szCs w:val="18"/>
              </w:rPr>
            </w:pPr>
            <w:r w:rsidRPr="00B84481">
              <w:rPr>
                <w:sz w:val="18"/>
                <w:szCs w:val="18"/>
              </w:rPr>
              <w:t>719.6</w:t>
            </w:r>
            <w:r>
              <w:rPr>
                <w:sz w:val="18"/>
                <w:szCs w:val="18"/>
              </w:rPr>
              <w:t xml:space="preserve"> </w:t>
            </w:r>
            <w:r w:rsidRPr="00B84481">
              <w:rPr>
                <w:sz w:val="18"/>
                <w:szCs w:val="18"/>
              </w:rPr>
              <w:t>(235.2)</w:t>
            </w:r>
          </w:p>
        </w:tc>
        <w:tc>
          <w:tcPr>
            <w:tcW w:w="0" w:type="auto"/>
            <w:shd w:val="clear" w:color="auto" w:fill="auto"/>
            <w:noWrap/>
            <w:hideMark/>
          </w:tcPr>
          <w:p w14:paraId="08467D6A" w14:textId="77777777" w:rsidR="0024782D" w:rsidRPr="00B84481" w:rsidRDefault="0024782D" w:rsidP="00B05657">
            <w:pPr>
              <w:jc w:val="center"/>
              <w:rPr>
                <w:sz w:val="18"/>
                <w:szCs w:val="18"/>
              </w:rPr>
            </w:pPr>
            <w:r w:rsidRPr="00B84481">
              <w:rPr>
                <w:sz w:val="18"/>
                <w:szCs w:val="18"/>
              </w:rPr>
              <w:t>688.6</w:t>
            </w:r>
            <w:r>
              <w:rPr>
                <w:sz w:val="18"/>
                <w:szCs w:val="18"/>
              </w:rPr>
              <w:t xml:space="preserve"> </w:t>
            </w:r>
            <w:r w:rsidRPr="00B84481">
              <w:rPr>
                <w:sz w:val="18"/>
                <w:szCs w:val="18"/>
              </w:rPr>
              <w:t>(213.5)</w:t>
            </w:r>
          </w:p>
        </w:tc>
      </w:tr>
      <w:tr w:rsidR="0024782D" w:rsidRPr="00B84481" w14:paraId="05FF82D9" w14:textId="77777777" w:rsidTr="00B05657">
        <w:trPr>
          <w:trHeight w:val="300"/>
        </w:trPr>
        <w:tc>
          <w:tcPr>
            <w:tcW w:w="0" w:type="auto"/>
            <w:shd w:val="clear" w:color="auto" w:fill="auto"/>
            <w:noWrap/>
            <w:vAlign w:val="center"/>
            <w:hideMark/>
          </w:tcPr>
          <w:p w14:paraId="7D9C0F01" w14:textId="77777777" w:rsidR="0024782D" w:rsidRPr="00B84481" w:rsidRDefault="0024782D" w:rsidP="00B05657">
            <w:pPr>
              <w:rPr>
                <w:b/>
                <w:bCs/>
                <w:color w:val="000000"/>
                <w:sz w:val="18"/>
                <w:szCs w:val="18"/>
              </w:rPr>
            </w:pPr>
            <w:r w:rsidRPr="00B84481">
              <w:rPr>
                <w:b/>
                <w:bCs/>
                <w:sz w:val="18"/>
                <w:szCs w:val="18"/>
              </w:rPr>
              <w:t>Carbohydrates (kcal)</w:t>
            </w:r>
          </w:p>
        </w:tc>
        <w:tc>
          <w:tcPr>
            <w:tcW w:w="0" w:type="auto"/>
            <w:shd w:val="clear" w:color="auto" w:fill="auto"/>
            <w:noWrap/>
            <w:vAlign w:val="center"/>
            <w:hideMark/>
          </w:tcPr>
          <w:p w14:paraId="66F88376" w14:textId="77777777" w:rsidR="0024782D" w:rsidRPr="00B84481" w:rsidRDefault="0024782D" w:rsidP="00B05657">
            <w:pPr>
              <w:jc w:val="center"/>
              <w:rPr>
                <w:sz w:val="18"/>
                <w:szCs w:val="18"/>
              </w:rPr>
            </w:pPr>
            <w:r w:rsidRPr="00B84481">
              <w:rPr>
                <w:sz w:val="18"/>
                <w:szCs w:val="18"/>
              </w:rPr>
              <w:t>221.5</w:t>
            </w:r>
            <w:r>
              <w:rPr>
                <w:sz w:val="18"/>
                <w:szCs w:val="18"/>
              </w:rPr>
              <w:t xml:space="preserve"> </w:t>
            </w:r>
            <w:r w:rsidRPr="00B84481">
              <w:rPr>
                <w:sz w:val="18"/>
                <w:szCs w:val="18"/>
              </w:rPr>
              <w:t>(113.2)</w:t>
            </w:r>
          </w:p>
        </w:tc>
        <w:tc>
          <w:tcPr>
            <w:tcW w:w="0" w:type="auto"/>
            <w:shd w:val="clear" w:color="auto" w:fill="auto"/>
            <w:noWrap/>
            <w:hideMark/>
          </w:tcPr>
          <w:p w14:paraId="66D8277F" w14:textId="77777777" w:rsidR="0024782D" w:rsidRPr="00B84481" w:rsidRDefault="0024782D" w:rsidP="00B05657">
            <w:pPr>
              <w:jc w:val="center"/>
              <w:rPr>
                <w:sz w:val="18"/>
                <w:szCs w:val="18"/>
              </w:rPr>
            </w:pPr>
            <w:r w:rsidRPr="00B84481">
              <w:rPr>
                <w:sz w:val="18"/>
                <w:szCs w:val="18"/>
              </w:rPr>
              <w:t>–</w:t>
            </w:r>
          </w:p>
        </w:tc>
        <w:tc>
          <w:tcPr>
            <w:tcW w:w="0" w:type="auto"/>
            <w:shd w:val="clear" w:color="auto" w:fill="auto"/>
            <w:noWrap/>
            <w:vAlign w:val="center"/>
            <w:hideMark/>
          </w:tcPr>
          <w:p w14:paraId="0D7026FB" w14:textId="77777777" w:rsidR="0024782D" w:rsidRPr="00B84481" w:rsidRDefault="0024782D" w:rsidP="00B05657">
            <w:pPr>
              <w:jc w:val="center"/>
              <w:rPr>
                <w:sz w:val="18"/>
                <w:szCs w:val="18"/>
              </w:rPr>
            </w:pPr>
            <w:r w:rsidRPr="00B84481">
              <w:rPr>
                <w:sz w:val="18"/>
                <w:szCs w:val="18"/>
              </w:rPr>
              <w:t>290.5</w:t>
            </w:r>
            <w:r>
              <w:rPr>
                <w:sz w:val="18"/>
                <w:szCs w:val="18"/>
              </w:rPr>
              <w:t xml:space="preserve"> </w:t>
            </w:r>
            <w:r w:rsidRPr="00B84481">
              <w:rPr>
                <w:sz w:val="18"/>
                <w:szCs w:val="18"/>
              </w:rPr>
              <w:t>(185.9)</w:t>
            </w:r>
          </w:p>
        </w:tc>
        <w:tc>
          <w:tcPr>
            <w:tcW w:w="0" w:type="auto"/>
            <w:shd w:val="clear" w:color="auto" w:fill="auto"/>
            <w:noWrap/>
            <w:vAlign w:val="center"/>
            <w:hideMark/>
          </w:tcPr>
          <w:p w14:paraId="2294179E" w14:textId="77777777" w:rsidR="0024782D" w:rsidRPr="00B84481" w:rsidRDefault="0024782D" w:rsidP="00B05657">
            <w:pPr>
              <w:jc w:val="center"/>
              <w:rPr>
                <w:sz w:val="18"/>
                <w:szCs w:val="18"/>
              </w:rPr>
            </w:pPr>
            <w:r w:rsidRPr="00B84481">
              <w:rPr>
                <w:sz w:val="18"/>
                <w:szCs w:val="18"/>
              </w:rPr>
              <w:t>289.4</w:t>
            </w:r>
            <w:r>
              <w:rPr>
                <w:sz w:val="18"/>
                <w:szCs w:val="18"/>
              </w:rPr>
              <w:t xml:space="preserve"> </w:t>
            </w:r>
            <w:r w:rsidRPr="00B84481">
              <w:rPr>
                <w:sz w:val="18"/>
                <w:szCs w:val="18"/>
              </w:rPr>
              <w:t>(115.1)</w:t>
            </w:r>
          </w:p>
        </w:tc>
        <w:tc>
          <w:tcPr>
            <w:tcW w:w="0" w:type="auto"/>
            <w:shd w:val="clear" w:color="auto" w:fill="auto"/>
            <w:noWrap/>
            <w:hideMark/>
          </w:tcPr>
          <w:p w14:paraId="265AD73A" w14:textId="77777777" w:rsidR="0024782D" w:rsidRPr="00B84481" w:rsidRDefault="0024782D" w:rsidP="00B05657">
            <w:pPr>
              <w:jc w:val="center"/>
              <w:rPr>
                <w:sz w:val="18"/>
                <w:szCs w:val="18"/>
              </w:rPr>
            </w:pPr>
            <w:r w:rsidRPr="00B84481">
              <w:rPr>
                <w:sz w:val="18"/>
                <w:szCs w:val="18"/>
              </w:rPr>
              <w:t>284.7</w:t>
            </w:r>
            <w:r>
              <w:rPr>
                <w:sz w:val="18"/>
                <w:szCs w:val="18"/>
              </w:rPr>
              <w:t xml:space="preserve"> </w:t>
            </w:r>
            <w:r w:rsidRPr="00B84481">
              <w:rPr>
                <w:sz w:val="18"/>
                <w:szCs w:val="18"/>
              </w:rPr>
              <w:t>(142.6)</w:t>
            </w:r>
          </w:p>
        </w:tc>
      </w:tr>
      <w:tr w:rsidR="0024782D" w:rsidRPr="00B84481" w14:paraId="48F39082" w14:textId="77777777" w:rsidTr="00B05657">
        <w:trPr>
          <w:trHeight w:val="300"/>
        </w:trPr>
        <w:tc>
          <w:tcPr>
            <w:tcW w:w="0" w:type="auto"/>
            <w:shd w:val="clear" w:color="auto" w:fill="auto"/>
            <w:noWrap/>
            <w:vAlign w:val="center"/>
            <w:hideMark/>
          </w:tcPr>
          <w:p w14:paraId="364B69D7" w14:textId="77777777" w:rsidR="0024782D" w:rsidRPr="00B84481" w:rsidRDefault="0024782D" w:rsidP="00B05657">
            <w:pPr>
              <w:rPr>
                <w:b/>
                <w:bCs/>
                <w:color w:val="000000"/>
                <w:sz w:val="18"/>
                <w:szCs w:val="18"/>
              </w:rPr>
            </w:pPr>
            <w:r w:rsidRPr="00B84481">
              <w:rPr>
                <w:b/>
                <w:bCs/>
                <w:sz w:val="18"/>
                <w:szCs w:val="18"/>
              </w:rPr>
              <w:t>Sugar (kcal)</w:t>
            </w:r>
          </w:p>
        </w:tc>
        <w:tc>
          <w:tcPr>
            <w:tcW w:w="0" w:type="auto"/>
            <w:shd w:val="clear" w:color="auto" w:fill="auto"/>
            <w:noWrap/>
            <w:vAlign w:val="center"/>
            <w:hideMark/>
          </w:tcPr>
          <w:p w14:paraId="062840FD" w14:textId="77777777" w:rsidR="0024782D" w:rsidRPr="00B84481" w:rsidRDefault="0024782D" w:rsidP="00B05657">
            <w:pPr>
              <w:jc w:val="center"/>
              <w:rPr>
                <w:sz w:val="18"/>
                <w:szCs w:val="18"/>
              </w:rPr>
            </w:pPr>
            <w:r w:rsidRPr="00B84481">
              <w:rPr>
                <w:sz w:val="18"/>
                <w:szCs w:val="18"/>
              </w:rPr>
              <w:t>119.6</w:t>
            </w:r>
            <w:r>
              <w:rPr>
                <w:sz w:val="18"/>
                <w:szCs w:val="18"/>
              </w:rPr>
              <w:t xml:space="preserve"> </w:t>
            </w:r>
            <w:r w:rsidRPr="00B84481">
              <w:rPr>
                <w:sz w:val="18"/>
                <w:szCs w:val="18"/>
              </w:rPr>
              <w:t>(56.6)</w:t>
            </w:r>
          </w:p>
        </w:tc>
        <w:tc>
          <w:tcPr>
            <w:tcW w:w="0" w:type="auto"/>
            <w:shd w:val="clear" w:color="auto" w:fill="auto"/>
            <w:noWrap/>
            <w:hideMark/>
          </w:tcPr>
          <w:p w14:paraId="5151E241" w14:textId="77777777" w:rsidR="0024782D" w:rsidRPr="00B84481" w:rsidRDefault="0024782D" w:rsidP="00B05657">
            <w:pPr>
              <w:jc w:val="center"/>
              <w:rPr>
                <w:sz w:val="18"/>
                <w:szCs w:val="18"/>
              </w:rPr>
            </w:pPr>
            <w:r w:rsidRPr="00B84481">
              <w:rPr>
                <w:sz w:val="18"/>
                <w:szCs w:val="18"/>
              </w:rPr>
              <w:t>–</w:t>
            </w:r>
          </w:p>
        </w:tc>
        <w:tc>
          <w:tcPr>
            <w:tcW w:w="0" w:type="auto"/>
            <w:shd w:val="clear" w:color="auto" w:fill="auto"/>
            <w:noWrap/>
            <w:vAlign w:val="center"/>
            <w:hideMark/>
          </w:tcPr>
          <w:p w14:paraId="4D61C83B" w14:textId="77777777" w:rsidR="0024782D" w:rsidRPr="00B84481" w:rsidRDefault="0024782D" w:rsidP="00B05657">
            <w:pPr>
              <w:jc w:val="center"/>
              <w:rPr>
                <w:sz w:val="18"/>
                <w:szCs w:val="18"/>
              </w:rPr>
            </w:pPr>
            <w:r w:rsidRPr="00B84481">
              <w:rPr>
                <w:sz w:val="18"/>
                <w:szCs w:val="18"/>
              </w:rPr>
              <w:t>128.9</w:t>
            </w:r>
            <w:r>
              <w:rPr>
                <w:sz w:val="18"/>
                <w:szCs w:val="18"/>
              </w:rPr>
              <w:t xml:space="preserve"> </w:t>
            </w:r>
            <w:r w:rsidRPr="00B84481">
              <w:rPr>
                <w:sz w:val="18"/>
                <w:szCs w:val="18"/>
              </w:rPr>
              <w:t>(54.3)</w:t>
            </w:r>
          </w:p>
        </w:tc>
        <w:tc>
          <w:tcPr>
            <w:tcW w:w="0" w:type="auto"/>
            <w:shd w:val="clear" w:color="auto" w:fill="auto"/>
            <w:noWrap/>
            <w:vAlign w:val="center"/>
            <w:hideMark/>
          </w:tcPr>
          <w:p w14:paraId="3B4B597F" w14:textId="77777777" w:rsidR="0024782D" w:rsidRPr="00B84481" w:rsidRDefault="0024782D" w:rsidP="00B05657">
            <w:pPr>
              <w:jc w:val="center"/>
              <w:rPr>
                <w:sz w:val="18"/>
                <w:szCs w:val="18"/>
              </w:rPr>
            </w:pPr>
            <w:r w:rsidRPr="00B84481">
              <w:rPr>
                <w:sz w:val="18"/>
                <w:szCs w:val="18"/>
              </w:rPr>
              <w:t>160.7</w:t>
            </w:r>
            <w:r>
              <w:rPr>
                <w:sz w:val="18"/>
                <w:szCs w:val="18"/>
              </w:rPr>
              <w:t xml:space="preserve"> </w:t>
            </w:r>
            <w:r w:rsidRPr="00B84481">
              <w:rPr>
                <w:sz w:val="18"/>
                <w:szCs w:val="18"/>
              </w:rPr>
              <w:t>(54.4)</w:t>
            </w:r>
          </w:p>
        </w:tc>
        <w:tc>
          <w:tcPr>
            <w:tcW w:w="0" w:type="auto"/>
            <w:shd w:val="clear" w:color="auto" w:fill="auto"/>
            <w:noWrap/>
            <w:hideMark/>
          </w:tcPr>
          <w:p w14:paraId="54B543B6" w14:textId="77777777" w:rsidR="0024782D" w:rsidRPr="00B84481" w:rsidRDefault="0024782D" w:rsidP="00B05657">
            <w:pPr>
              <w:jc w:val="center"/>
              <w:rPr>
                <w:sz w:val="18"/>
                <w:szCs w:val="18"/>
              </w:rPr>
            </w:pPr>
            <w:r w:rsidRPr="00B84481">
              <w:rPr>
                <w:sz w:val="18"/>
                <w:szCs w:val="18"/>
              </w:rPr>
              <w:t>149.0</w:t>
            </w:r>
            <w:r>
              <w:rPr>
                <w:sz w:val="18"/>
                <w:szCs w:val="18"/>
              </w:rPr>
              <w:t xml:space="preserve"> </w:t>
            </w:r>
            <w:r w:rsidRPr="00B84481">
              <w:rPr>
                <w:sz w:val="18"/>
                <w:szCs w:val="18"/>
              </w:rPr>
              <w:t>(37.9)</w:t>
            </w:r>
          </w:p>
        </w:tc>
      </w:tr>
      <w:tr w:rsidR="0024782D" w:rsidRPr="00B84481" w14:paraId="2AFFE149" w14:textId="77777777" w:rsidTr="00B05657">
        <w:trPr>
          <w:trHeight w:val="300"/>
        </w:trPr>
        <w:tc>
          <w:tcPr>
            <w:tcW w:w="0" w:type="auto"/>
            <w:shd w:val="clear" w:color="auto" w:fill="auto"/>
            <w:noWrap/>
            <w:vAlign w:val="center"/>
            <w:hideMark/>
          </w:tcPr>
          <w:p w14:paraId="42FB9A93" w14:textId="77777777" w:rsidR="0024782D" w:rsidRPr="00B84481" w:rsidRDefault="0024782D" w:rsidP="00B05657">
            <w:pPr>
              <w:rPr>
                <w:b/>
                <w:bCs/>
                <w:sz w:val="18"/>
                <w:szCs w:val="18"/>
              </w:rPr>
            </w:pPr>
            <w:r w:rsidRPr="00B84481">
              <w:rPr>
                <w:b/>
                <w:bCs/>
                <w:sz w:val="18"/>
                <w:szCs w:val="18"/>
              </w:rPr>
              <w:t>Sucrose (kcal)</w:t>
            </w:r>
          </w:p>
        </w:tc>
        <w:tc>
          <w:tcPr>
            <w:tcW w:w="0" w:type="auto"/>
            <w:shd w:val="clear" w:color="auto" w:fill="auto"/>
            <w:noWrap/>
            <w:vAlign w:val="center"/>
            <w:hideMark/>
          </w:tcPr>
          <w:p w14:paraId="4965E0F4" w14:textId="77777777" w:rsidR="0024782D" w:rsidRPr="00B84481" w:rsidRDefault="0024782D" w:rsidP="00B05657">
            <w:pPr>
              <w:jc w:val="center"/>
              <w:rPr>
                <w:sz w:val="18"/>
                <w:szCs w:val="18"/>
              </w:rPr>
            </w:pPr>
            <w:r w:rsidRPr="00B84481">
              <w:rPr>
                <w:sz w:val="18"/>
                <w:szCs w:val="18"/>
              </w:rPr>
              <w:t>41.6</w:t>
            </w:r>
            <w:r>
              <w:rPr>
                <w:sz w:val="18"/>
                <w:szCs w:val="18"/>
              </w:rPr>
              <w:t xml:space="preserve"> </w:t>
            </w:r>
            <w:r w:rsidRPr="00B84481">
              <w:rPr>
                <w:sz w:val="18"/>
                <w:szCs w:val="18"/>
              </w:rPr>
              <w:t>(24.2)</w:t>
            </w:r>
          </w:p>
        </w:tc>
        <w:tc>
          <w:tcPr>
            <w:tcW w:w="0" w:type="auto"/>
            <w:shd w:val="clear" w:color="auto" w:fill="auto"/>
            <w:noWrap/>
            <w:hideMark/>
          </w:tcPr>
          <w:p w14:paraId="6473CB87" w14:textId="77777777" w:rsidR="0024782D" w:rsidRPr="00B84481" w:rsidRDefault="0024782D" w:rsidP="00B05657">
            <w:pPr>
              <w:jc w:val="center"/>
              <w:rPr>
                <w:sz w:val="18"/>
                <w:szCs w:val="18"/>
              </w:rPr>
            </w:pPr>
            <w:r w:rsidRPr="00B84481">
              <w:rPr>
                <w:sz w:val="18"/>
                <w:szCs w:val="18"/>
              </w:rPr>
              <w:t>–</w:t>
            </w:r>
          </w:p>
        </w:tc>
        <w:tc>
          <w:tcPr>
            <w:tcW w:w="0" w:type="auto"/>
            <w:shd w:val="clear" w:color="auto" w:fill="auto"/>
            <w:noWrap/>
            <w:vAlign w:val="center"/>
            <w:hideMark/>
          </w:tcPr>
          <w:p w14:paraId="4953E08B" w14:textId="77777777" w:rsidR="0024782D" w:rsidRPr="00B84481" w:rsidRDefault="0024782D" w:rsidP="00B05657">
            <w:pPr>
              <w:jc w:val="center"/>
              <w:rPr>
                <w:sz w:val="18"/>
                <w:szCs w:val="18"/>
              </w:rPr>
            </w:pPr>
            <w:r w:rsidRPr="00B84481">
              <w:rPr>
                <w:sz w:val="18"/>
                <w:szCs w:val="18"/>
              </w:rPr>
              <w:t>45.6</w:t>
            </w:r>
            <w:r>
              <w:rPr>
                <w:sz w:val="18"/>
                <w:szCs w:val="18"/>
              </w:rPr>
              <w:t xml:space="preserve"> </w:t>
            </w:r>
            <w:r w:rsidRPr="00B84481">
              <w:rPr>
                <w:sz w:val="18"/>
                <w:szCs w:val="18"/>
              </w:rPr>
              <w:t>(29.6)</w:t>
            </w:r>
          </w:p>
        </w:tc>
        <w:tc>
          <w:tcPr>
            <w:tcW w:w="0" w:type="auto"/>
            <w:shd w:val="clear" w:color="auto" w:fill="auto"/>
            <w:noWrap/>
            <w:vAlign w:val="center"/>
            <w:hideMark/>
          </w:tcPr>
          <w:p w14:paraId="31DA20EB" w14:textId="77777777" w:rsidR="0024782D" w:rsidRPr="00B84481" w:rsidRDefault="0024782D" w:rsidP="00B05657">
            <w:pPr>
              <w:jc w:val="center"/>
              <w:rPr>
                <w:sz w:val="18"/>
                <w:szCs w:val="18"/>
              </w:rPr>
            </w:pPr>
            <w:r w:rsidRPr="00B84481">
              <w:rPr>
                <w:sz w:val="18"/>
                <w:szCs w:val="18"/>
              </w:rPr>
              <w:t>59.8</w:t>
            </w:r>
            <w:r>
              <w:rPr>
                <w:sz w:val="18"/>
                <w:szCs w:val="18"/>
              </w:rPr>
              <w:t xml:space="preserve"> </w:t>
            </w:r>
            <w:r w:rsidRPr="00B84481">
              <w:rPr>
                <w:sz w:val="18"/>
                <w:szCs w:val="18"/>
              </w:rPr>
              <w:t>(33.7)</w:t>
            </w:r>
          </w:p>
        </w:tc>
        <w:tc>
          <w:tcPr>
            <w:tcW w:w="0" w:type="auto"/>
            <w:shd w:val="clear" w:color="auto" w:fill="auto"/>
            <w:noWrap/>
            <w:hideMark/>
          </w:tcPr>
          <w:p w14:paraId="182DAAD8" w14:textId="77777777" w:rsidR="0024782D" w:rsidRPr="00B84481" w:rsidRDefault="0024782D" w:rsidP="00B05657">
            <w:pPr>
              <w:jc w:val="center"/>
              <w:rPr>
                <w:sz w:val="18"/>
                <w:szCs w:val="18"/>
              </w:rPr>
            </w:pPr>
            <w:r w:rsidRPr="00B84481">
              <w:rPr>
                <w:sz w:val="18"/>
                <w:szCs w:val="18"/>
              </w:rPr>
              <w:t>52.1</w:t>
            </w:r>
            <w:r>
              <w:rPr>
                <w:sz w:val="18"/>
                <w:szCs w:val="18"/>
              </w:rPr>
              <w:t xml:space="preserve"> </w:t>
            </w:r>
            <w:r w:rsidRPr="00B84481">
              <w:rPr>
                <w:sz w:val="18"/>
                <w:szCs w:val="18"/>
              </w:rPr>
              <w:t>(22.8)</w:t>
            </w:r>
          </w:p>
        </w:tc>
      </w:tr>
      <w:tr w:rsidR="0024782D" w:rsidRPr="00B84481" w14:paraId="2752A3B7" w14:textId="77777777" w:rsidTr="00B05657">
        <w:trPr>
          <w:trHeight w:val="300"/>
        </w:trPr>
        <w:tc>
          <w:tcPr>
            <w:tcW w:w="0" w:type="auto"/>
            <w:shd w:val="clear" w:color="auto" w:fill="auto"/>
            <w:noWrap/>
            <w:vAlign w:val="center"/>
          </w:tcPr>
          <w:p w14:paraId="35726591" w14:textId="77777777" w:rsidR="0024782D" w:rsidRPr="00B84481" w:rsidRDefault="0024782D" w:rsidP="00B05657">
            <w:pPr>
              <w:rPr>
                <w:b/>
                <w:bCs/>
                <w:sz w:val="18"/>
                <w:szCs w:val="18"/>
              </w:rPr>
            </w:pPr>
            <w:r w:rsidRPr="00B84481">
              <w:rPr>
                <w:b/>
                <w:bCs/>
                <w:sz w:val="18"/>
                <w:szCs w:val="18"/>
              </w:rPr>
              <w:t>Fat (kcal)</w:t>
            </w:r>
          </w:p>
        </w:tc>
        <w:tc>
          <w:tcPr>
            <w:tcW w:w="0" w:type="auto"/>
            <w:shd w:val="clear" w:color="auto" w:fill="auto"/>
            <w:noWrap/>
            <w:vAlign w:val="center"/>
          </w:tcPr>
          <w:p w14:paraId="00AF406D" w14:textId="77777777" w:rsidR="0024782D" w:rsidRPr="00B84481" w:rsidRDefault="0024782D" w:rsidP="00B05657">
            <w:pPr>
              <w:jc w:val="center"/>
              <w:rPr>
                <w:sz w:val="18"/>
                <w:szCs w:val="18"/>
              </w:rPr>
            </w:pPr>
            <w:r w:rsidRPr="00B84481">
              <w:rPr>
                <w:sz w:val="18"/>
                <w:szCs w:val="18"/>
              </w:rPr>
              <w:t>283.5</w:t>
            </w:r>
            <w:r>
              <w:rPr>
                <w:sz w:val="18"/>
                <w:szCs w:val="18"/>
              </w:rPr>
              <w:t xml:space="preserve"> </w:t>
            </w:r>
            <w:r w:rsidRPr="00B84481">
              <w:rPr>
                <w:sz w:val="18"/>
                <w:szCs w:val="18"/>
              </w:rPr>
              <w:t>(183.7)</w:t>
            </w:r>
          </w:p>
        </w:tc>
        <w:tc>
          <w:tcPr>
            <w:tcW w:w="0" w:type="auto"/>
            <w:shd w:val="clear" w:color="auto" w:fill="auto"/>
            <w:noWrap/>
          </w:tcPr>
          <w:p w14:paraId="5E47336B" w14:textId="77777777" w:rsidR="0024782D" w:rsidRPr="00B84481" w:rsidRDefault="0024782D" w:rsidP="00B05657">
            <w:pPr>
              <w:jc w:val="center"/>
              <w:rPr>
                <w:sz w:val="18"/>
                <w:szCs w:val="18"/>
              </w:rPr>
            </w:pPr>
            <w:r w:rsidRPr="00B84481">
              <w:rPr>
                <w:sz w:val="18"/>
                <w:szCs w:val="18"/>
              </w:rPr>
              <w:t>–</w:t>
            </w:r>
          </w:p>
        </w:tc>
        <w:tc>
          <w:tcPr>
            <w:tcW w:w="0" w:type="auto"/>
            <w:shd w:val="clear" w:color="auto" w:fill="auto"/>
            <w:noWrap/>
            <w:vAlign w:val="center"/>
          </w:tcPr>
          <w:p w14:paraId="6C8C74F3" w14:textId="77777777" w:rsidR="0024782D" w:rsidRPr="00B84481" w:rsidRDefault="0024782D" w:rsidP="00B05657">
            <w:pPr>
              <w:jc w:val="center"/>
              <w:rPr>
                <w:sz w:val="18"/>
                <w:szCs w:val="18"/>
              </w:rPr>
            </w:pPr>
            <w:r w:rsidRPr="00B84481">
              <w:rPr>
                <w:sz w:val="18"/>
                <w:szCs w:val="18"/>
              </w:rPr>
              <w:t>237.4</w:t>
            </w:r>
            <w:r>
              <w:rPr>
                <w:sz w:val="18"/>
                <w:szCs w:val="18"/>
              </w:rPr>
              <w:t xml:space="preserve"> </w:t>
            </w:r>
            <w:r w:rsidRPr="00B84481">
              <w:rPr>
                <w:sz w:val="18"/>
                <w:szCs w:val="18"/>
              </w:rPr>
              <w:t>(172.1)</w:t>
            </w:r>
          </w:p>
        </w:tc>
        <w:tc>
          <w:tcPr>
            <w:tcW w:w="0" w:type="auto"/>
            <w:shd w:val="clear" w:color="auto" w:fill="auto"/>
            <w:noWrap/>
            <w:vAlign w:val="center"/>
          </w:tcPr>
          <w:p w14:paraId="636F74DA" w14:textId="77777777" w:rsidR="0024782D" w:rsidRPr="00B84481" w:rsidRDefault="0024782D" w:rsidP="00B05657">
            <w:pPr>
              <w:jc w:val="center"/>
              <w:rPr>
                <w:sz w:val="18"/>
                <w:szCs w:val="18"/>
              </w:rPr>
            </w:pPr>
            <w:r w:rsidRPr="00B84481">
              <w:rPr>
                <w:sz w:val="18"/>
                <w:szCs w:val="18"/>
              </w:rPr>
              <w:t>363.4</w:t>
            </w:r>
            <w:r>
              <w:rPr>
                <w:sz w:val="18"/>
                <w:szCs w:val="18"/>
              </w:rPr>
              <w:t xml:space="preserve"> </w:t>
            </w:r>
            <w:r w:rsidRPr="00B84481">
              <w:rPr>
                <w:sz w:val="18"/>
                <w:szCs w:val="18"/>
              </w:rPr>
              <w:t>(190.4)</w:t>
            </w:r>
          </w:p>
        </w:tc>
        <w:tc>
          <w:tcPr>
            <w:tcW w:w="0" w:type="auto"/>
            <w:shd w:val="clear" w:color="auto" w:fill="auto"/>
            <w:noWrap/>
          </w:tcPr>
          <w:p w14:paraId="45E2C2A9" w14:textId="77777777" w:rsidR="0024782D" w:rsidRPr="00B84481" w:rsidRDefault="0024782D" w:rsidP="00B05657">
            <w:pPr>
              <w:jc w:val="center"/>
              <w:rPr>
                <w:sz w:val="18"/>
                <w:szCs w:val="18"/>
              </w:rPr>
            </w:pPr>
            <w:r w:rsidRPr="00B84481">
              <w:rPr>
                <w:sz w:val="18"/>
                <w:szCs w:val="18"/>
              </w:rPr>
              <w:t>339.7</w:t>
            </w:r>
            <w:r>
              <w:rPr>
                <w:sz w:val="18"/>
                <w:szCs w:val="18"/>
              </w:rPr>
              <w:t xml:space="preserve"> </w:t>
            </w:r>
            <w:r w:rsidRPr="00B84481">
              <w:rPr>
                <w:sz w:val="18"/>
                <w:szCs w:val="18"/>
              </w:rPr>
              <w:t>(169.8)</w:t>
            </w:r>
          </w:p>
        </w:tc>
      </w:tr>
      <w:tr w:rsidR="0024782D" w:rsidRPr="00B84481" w14:paraId="0ABEFA26" w14:textId="77777777" w:rsidTr="00B05657">
        <w:trPr>
          <w:trHeight w:val="300"/>
        </w:trPr>
        <w:tc>
          <w:tcPr>
            <w:tcW w:w="0" w:type="auto"/>
            <w:shd w:val="clear" w:color="auto" w:fill="auto"/>
            <w:noWrap/>
            <w:vAlign w:val="center"/>
            <w:hideMark/>
          </w:tcPr>
          <w:p w14:paraId="285F608C" w14:textId="77777777" w:rsidR="0024782D" w:rsidRPr="00B84481" w:rsidRDefault="0024782D" w:rsidP="00B05657">
            <w:pPr>
              <w:rPr>
                <w:b/>
                <w:bCs/>
                <w:sz w:val="18"/>
                <w:szCs w:val="18"/>
              </w:rPr>
            </w:pPr>
            <w:r w:rsidRPr="00B84481">
              <w:rPr>
                <w:b/>
                <w:bCs/>
                <w:sz w:val="18"/>
                <w:szCs w:val="18"/>
              </w:rPr>
              <w:t>Protein (kcal)</w:t>
            </w:r>
          </w:p>
        </w:tc>
        <w:tc>
          <w:tcPr>
            <w:tcW w:w="0" w:type="auto"/>
            <w:shd w:val="clear" w:color="auto" w:fill="auto"/>
            <w:noWrap/>
            <w:vAlign w:val="center"/>
            <w:hideMark/>
          </w:tcPr>
          <w:p w14:paraId="6E07B61F" w14:textId="77777777" w:rsidR="0024782D" w:rsidRPr="00B84481" w:rsidRDefault="0024782D" w:rsidP="00B05657">
            <w:pPr>
              <w:jc w:val="center"/>
              <w:rPr>
                <w:sz w:val="18"/>
                <w:szCs w:val="18"/>
              </w:rPr>
            </w:pPr>
            <w:r w:rsidRPr="00B84481">
              <w:rPr>
                <w:sz w:val="18"/>
                <w:szCs w:val="18"/>
              </w:rPr>
              <w:t>50.0</w:t>
            </w:r>
            <w:r>
              <w:rPr>
                <w:sz w:val="18"/>
                <w:szCs w:val="18"/>
              </w:rPr>
              <w:t xml:space="preserve"> </w:t>
            </w:r>
            <w:r w:rsidRPr="00B84481">
              <w:rPr>
                <w:sz w:val="18"/>
                <w:szCs w:val="18"/>
              </w:rPr>
              <w:t>(24.6)</w:t>
            </w:r>
          </w:p>
        </w:tc>
        <w:tc>
          <w:tcPr>
            <w:tcW w:w="0" w:type="auto"/>
            <w:shd w:val="clear" w:color="auto" w:fill="auto"/>
            <w:noWrap/>
            <w:hideMark/>
          </w:tcPr>
          <w:p w14:paraId="38E2A63E" w14:textId="77777777" w:rsidR="0024782D" w:rsidRPr="00B84481" w:rsidRDefault="0024782D" w:rsidP="00B05657">
            <w:pPr>
              <w:jc w:val="center"/>
              <w:rPr>
                <w:sz w:val="18"/>
                <w:szCs w:val="18"/>
              </w:rPr>
            </w:pPr>
            <w:r w:rsidRPr="00B84481">
              <w:rPr>
                <w:sz w:val="18"/>
                <w:szCs w:val="18"/>
              </w:rPr>
              <w:t>–</w:t>
            </w:r>
          </w:p>
        </w:tc>
        <w:tc>
          <w:tcPr>
            <w:tcW w:w="0" w:type="auto"/>
            <w:shd w:val="clear" w:color="auto" w:fill="auto"/>
            <w:noWrap/>
            <w:vAlign w:val="center"/>
            <w:hideMark/>
          </w:tcPr>
          <w:p w14:paraId="6A107069" w14:textId="77777777" w:rsidR="0024782D" w:rsidRPr="00B84481" w:rsidRDefault="0024782D" w:rsidP="00B05657">
            <w:pPr>
              <w:jc w:val="center"/>
              <w:rPr>
                <w:sz w:val="18"/>
                <w:szCs w:val="18"/>
              </w:rPr>
            </w:pPr>
            <w:r w:rsidRPr="00B84481">
              <w:rPr>
                <w:sz w:val="18"/>
                <w:szCs w:val="18"/>
              </w:rPr>
              <w:t>52.8</w:t>
            </w:r>
            <w:r>
              <w:rPr>
                <w:sz w:val="18"/>
                <w:szCs w:val="18"/>
              </w:rPr>
              <w:t xml:space="preserve"> </w:t>
            </w:r>
            <w:r w:rsidRPr="00B84481">
              <w:rPr>
                <w:sz w:val="18"/>
                <w:szCs w:val="18"/>
              </w:rPr>
              <w:t>(20.4)</w:t>
            </w:r>
          </w:p>
        </w:tc>
        <w:tc>
          <w:tcPr>
            <w:tcW w:w="0" w:type="auto"/>
            <w:shd w:val="clear" w:color="auto" w:fill="auto"/>
            <w:noWrap/>
            <w:vAlign w:val="center"/>
            <w:hideMark/>
          </w:tcPr>
          <w:p w14:paraId="13B56ED3" w14:textId="77777777" w:rsidR="0024782D" w:rsidRPr="00B84481" w:rsidRDefault="0024782D" w:rsidP="00B05657">
            <w:pPr>
              <w:jc w:val="center"/>
              <w:rPr>
                <w:sz w:val="18"/>
                <w:szCs w:val="18"/>
              </w:rPr>
            </w:pPr>
            <w:r w:rsidRPr="00B84481">
              <w:rPr>
                <w:sz w:val="18"/>
                <w:szCs w:val="18"/>
              </w:rPr>
              <w:t>64.7</w:t>
            </w:r>
            <w:r>
              <w:rPr>
                <w:sz w:val="18"/>
                <w:szCs w:val="18"/>
              </w:rPr>
              <w:t xml:space="preserve"> </w:t>
            </w:r>
            <w:r w:rsidRPr="00B84481">
              <w:rPr>
                <w:sz w:val="18"/>
                <w:szCs w:val="18"/>
              </w:rPr>
              <w:t>(20.8)</w:t>
            </w:r>
          </w:p>
        </w:tc>
        <w:tc>
          <w:tcPr>
            <w:tcW w:w="0" w:type="auto"/>
            <w:shd w:val="clear" w:color="auto" w:fill="auto"/>
            <w:noWrap/>
            <w:hideMark/>
          </w:tcPr>
          <w:p w14:paraId="32693FBD" w14:textId="77777777" w:rsidR="0024782D" w:rsidRPr="00B84481" w:rsidRDefault="0024782D" w:rsidP="00B05657">
            <w:pPr>
              <w:jc w:val="center"/>
              <w:rPr>
                <w:sz w:val="18"/>
                <w:szCs w:val="18"/>
              </w:rPr>
            </w:pPr>
            <w:r w:rsidRPr="00B84481">
              <w:rPr>
                <w:sz w:val="18"/>
                <w:szCs w:val="18"/>
              </w:rPr>
              <w:t>62.0</w:t>
            </w:r>
            <w:r>
              <w:rPr>
                <w:sz w:val="18"/>
                <w:szCs w:val="18"/>
              </w:rPr>
              <w:t xml:space="preserve"> </w:t>
            </w:r>
            <w:r w:rsidRPr="00B84481">
              <w:rPr>
                <w:sz w:val="18"/>
                <w:szCs w:val="18"/>
              </w:rPr>
              <w:t>(19.2)</w:t>
            </w:r>
          </w:p>
        </w:tc>
      </w:tr>
      <w:tr w:rsidR="0024782D" w:rsidRPr="00B84481" w14:paraId="20655589" w14:textId="77777777" w:rsidTr="00B05657">
        <w:trPr>
          <w:trHeight w:val="300"/>
        </w:trPr>
        <w:tc>
          <w:tcPr>
            <w:tcW w:w="0" w:type="auto"/>
            <w:gridSpan w:val="6"/>
            <w:shd w:val="clear" w:color="auto" w:fill="auto"/>
            <w:noWrap/>
            <w:vAlign w:val="center"/>
          </w:tcPr>
          <w:p w14:paraId="5B8F3807" w14:textId="77777777" w:rsidR="0024782D" w:rsidRPr="00B84481" w:rsidRDefault="0024782D" w:rsidP="00B05657">
            <w:pPr>
              <w:rPr>
                <w:i/>
                <w:iCs/>
                <w:color w:val="000000"/>
                <w:sz w:val="18"/>
                <w:szCs w:val="18"/>
              </w:rPr>
            </w:pPr>
            <w:r w:rsidRPr="00B84481">
              <w:rPr>
                <w:i/>
                <w:iCs/>
                <w:sz w:val="18"/>
                <w:szCs w:val="18"/>
                <w:lang w:val="en-GB"/>
              </w:rPr>
              <w:t>*</w:t>
            </w:r>
            <w:r w:rsidRPr="00B84481">
              <w:rPr>
                <w:sz w:val="18"/>
                <w:szCs w:val="18"/>
                <w:lang w:val="en-GB"/>
              </w:rPr>
              <w:t xml:space="preserve"> Mean (SD). SD, standard deviation.</w:t>
            </w:r>
          </w:p>
        </w:tc>
      </w:tr>
    </w:tbl>
    <w:p w14:paraId="6A8F3F4F" w14:textId="77777777" w:rsidR="0024782D" w:rsidRPr="00344397" w:rsidRDefault="0024782D" w:rsidP="0024782D"/>
    <w:p w14:paraId="3A5BB269" w14:textId="77777777" w:rsidR="0024782D" w:rsidRDefault="0024782D" w:rsidP="00F4591F">
      <w:pPr>
        <w:pStyle w:val="Caption"/>
      </w:pPr>
    </w:p>
    <w:p w14:paraId="0DF56488" w14:textId="77777777" w:rsidR="009B6572" w:rsidRDefault="009B6572">
      <w:pPr>
        <w:rPr>
          <w:b/>
          <w:bCs/>
          <w:i/>
          <w:iCs/>
          <w:color w:val="0E2841" w:themeColor="text2"/>
        </w:rPr>
      </w:pPr>
      <w:r>
        <w:br w:type="page"/>
      </w:r>
    </w:p>
    <w:p w14:paraId="2C9BC110" w14:textId="228393C8" w:rsidR="001A266F" w:rsidRPr="001A266F" w:rsidRDefault="001A266F" w:rsidP="00F4591F">
      <w:pPr>
        <w:pStyle w:val="Caption"/>
      </w:pPr>
      <w:bookmarkStart w:id="9" w:name="_Toc186800348"/>
      <w:r w:rsidRPr="001A266F">
        <w:lastRenderedPageBreak/>
        <w:t xml:space="preserve">Supplementary Table </w:t>
      </w:r>
      <w:fldSimple w:instr=" SEQ Supplementary_Table \* ARABIC ">
        <w:r w:rsidR="009B6572">
          <w:rPr>
            <w:noProof/>
          </w:rPr>
          <w:t>10</w:t>
        </w:r>
      </w:fldSimple>
      <w:r w:rsidRPr="001A266F">
        <w:t xml:space="preserve">: Changes of </w:t>
      </w:r>
      <w:r w:rsidR="00BD53FC">
        <w:t>total energy intake and absolute energy intake from macronutrients</w:t>
      </w:r>
      <w:r w:rsidRPr="001A266F">
        <w:t xml:space="preserve"> of the study </w:t>
      </w:r>
      <w:r w:rsidR="002042B4">
        <w:t>group</w:t>
      </w:r>
      <w:r w:rsidRPr="001A266F">
        <w:t xml:space="preserve"> undergoing Roux-en-Y Gastric Bypass</w:t>
      </w:r>
      <w:r w:rsidR="00057703">
        <w:t xml:space="preserve"> (RYGB)</w:t>
      </w:r>
      <w:r w:rsidRPr="001A266F">
        <w:t xml:space="preserve"> surgery over the study period.</w:t>
      </w:r>
      <w:bookmarkEnd w:id="9"/>
    </w:p>
    <w:tbl>
      <w:tblPr>
        <w:tblW w:w="8965"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694"/>
        <w:gridCol w:w="1701"/>
        <w:gridCol w:w="1842"/>
        <w:gridCol w:w="1701"/>
        <w:gridCol w:w="1027"/>
      </w:tblGrid>
      <w:tr w:rsidR="002E42F1" w:rsidRPr="00B84481" w14:paraId="2C3C3479" w14:textId="77777777" w:rsidTr="00A5503F">
        <w:trPr>
          <w:trHeight w:val="300"/>
        </w:trPr>
        <w:tc>
          <w:tcPr>
            <w:tcW w:w="2694" w:type="dxa"/>
            <w:tcBorders>
              <w:bottom w:val="nil"/>
            </w:tcBorders>
            <w:shd w:val="clear" w:color="auto" w:fill="auto"/>
            <w:noWrap/>
            <w:vAlign w:val="center"/>
            <w:hideMark/>
          </w:tcPr>
          <w:p w14:paraId="16CA76AA" w14:textId="77777777" w:rsidR="002E42F1" w:rsidRPr="00B84481" w:rsidRDefault="002E42F1" w:rsidP="0030262E">
            <w:pPr>
              <w:rPr>
                <w:sz w:val="18"/>
                <w:szCs w:val="18"/>
              </w:rPr>
            </w:pPr>
          </w:p>
        </w:tc>
        <w:tc>
          <w:tcPr>
            <w:tcW w:w="3543" w:type="dxa"/>
            <w:gridSpan w:val="2"/>
            <w:shd w:val="clear" w:color="auto" w:fill="auto"/>
            <w:noWrap/>
            <w:vAlign w:val="center"/>
            <w:hideMark/>
          </w:tcPr>
          <w:p w14:paraId="70371173" w14:textId="77777777" w:rsidR="002E42F1" w:rsidRPr="00B84481" w:rsidRDefault="002E42F1" w:rsidP="00B84481">
            <w:pPr>
              <w:jc w:val="center"/>
              <w:rPr>
                <w:b/>
                <w:bCs/>
                <w:sz w:val="18"/>
                <w:szCs w:val="18"/>
              </w:rPr>
            </w:pPr>
            <w:r w:rsidRPr="00B84481">
              <w:rPr>
                <w:b/>
                <w:bCs/>
                <w:sz w:val="18"/>
                <w:szCs w:val="18"/>
              </w:rPr>
              <w:t>Study Visit</w:t>
            </w:r>
          </w:p>
        </w:tc>
        <w:tc>
          <w:tcPr>
            <w:tcW w:w="1701" w:type="dxa"/>
            <w:vMerge w:val="restart"/>
            <w:shd w:val="clear" w:color="auto" w:fill="auto"/>
            <w:vAlign w:val="center"/>
          </w:tcPr>
          <w:p w14:paraId="0BA563BD" w14:textId="77777777" w:rsidR="002E42F1" w:rsidRPr="00550A8E" w:rsidRDefault="002E42F1" w:rsidP="00B84481">
            <w:pPr>
              <w:jc w:val="center"/>
              <w:rPr>
                <w:b/>
                <w:bCs/>
                <w:sz w:val="18"/>
                <w:szCs w:val="18"/>
              </w:rPr>
            </w:pPr>
            <w:r w:rsidRPr="00550A8E">
              <w:rPr>
                <w:b/>
                <w:bCs/>
                <w:sz w:val="18"/>
                <w:szCs w:val="18"/>
              </w:rPr>
              <w:t>Difference</w:t>
            </w:r>
            <w:r w:rsidRPr="00550A8E">
              <w:rPr>
                <w:b/>
                <w:bCs/>
                <w:i/>
                <w:iCs/>
                <w:sz w:val="18"/>
                <w:szCs w:val="18"/>
                <w:vertAlign w:val="superscript"/>
                <w:lang w:val="en-GB"/>
              </w:rPr>
              <w:t>#</w:t>
            </w:r>
          </w:p>
        </w:tc>
        <w:tc>
          <w:tcPr>
            <w:tcW w:w="1027" w:type="dxa"/>
            <w:vMerge w:val="restart"/>
            <w:shd w:val="clear" w:color="auto" w:fill="auto"/>
            <w:vAlign w:val="center"/>
          </w:tcPr>
          <w:p w14:paraId="62EFFFFB" w14:textId="77777777" w:rsidR="002E42F1" w:rsidRPr="00550A8E" w:rsidRDefault="002E42F1" w:rsidP="00B84481">
            <w:pPr>
              <w:jc w:val="center"/>
              <w:rPr>
                <w:b/>
                <w:bCs/>
                <w:sz w:val="18"/>
                <w:szCs w:val="18"/>
              </w:rPr>
            </w:pPr>
            <w:r w:rsidRPr="00550A8E">
              <w:rPr>
                <w:b/>
                <w:bCs/>
                <w:sz w:val="18"/>
                <w:szCs w:val="18"/>
              </w:rPr>
              <w:t>p-value</w:t>
            </w:r>
            <w:r w:rsidRPr="00550A8E">
              <w:rPr>
                <w:b/>
                <w:bCs/>
                <w:sz w:val="18"/>
                <w:szCs w:val="18"/>
                <w:vertAlign w:val="superscript"/>
                <w:lang w:val="en-GB"/>
              </w:rPr>
              <w:t>†</w:t>
            </w:r>
          </w:p>
        </w:tc>
      </w:tr>
      <w:tr w:rsidR="002E42F1" w:rsidRPr="00B84481" w14:paraId="5400D092" w14:textId="77777777" w:rsidTr="00A5503F">
        <w:trPr>
          <w:trHeight w:val="300"/>
        </w:trPr>
        <w:tc>
          <w:tcPr>
            <w:tcW w:w="2694" w:type="dxa"/>
            <w:tcBorders>
              <w:top w:val="nil"/>
            </w:tcBorders>
            <w:shd w:val="clear" w:color="auto" w:fill="auto"/>
            <w:noWrap/>
            <w:vAlign w:val="bottom"/>
            <w:hideMark/>
          </w:tcPr>
          <w:p w14:paraId="1CB5DC34" w14:textId="77777777" w:rsidR="002E42F1" w:rsidRPr="00B84481" w:rsidRDefault="002E42F1" w:rsidP="0030262E">
            <w:pPr>
              <w:rPr>
                <w:sz w:val="18"/>
                <w:szCs w:val="18"/>
              </w:rPr>
            </w:pPr>
          </w:p>
        </w:tc>
        <w:tc>
          <w:tcPr>
            <w:tcW w:w="1701" w:type="dxa"/>
            <w:shd w:val="clear" w:color="auto" w:fill="auto"/>
            <w:noWrap/>
            <w:vAlign w:val="center"/>
            <w:hideMark/>
          </w:tcPr>
          <w:p w14:paraId="07CD6CFE" w14:textId="61BF3E8B" w:rsidR="002E42F1" w:rsidRPr="00B84481" w:rsidRDefault="002E42F1" w:rsidP="00B84481">
            <w:pPr>
              <w:jc w:val="center"/>
              <w:rPr>
                <w:b/>
                <w:bCs/>
                <w:sz w:val="18"/>
                <w:szCs w:val="18"/>
              </w:rPr>
            </w:pPr>
            <w:r w:rsidRPr="00B84481">
              <w:rPr>
                <w:b/>
                <w:bCs/>
                <w:sz w:val="18"/>
                <w:szCs w:val="18"/>
              </w:rPr>
              <w:t>Baseline</w:t>
            </w:r>
            <w:r w:rsidR="00B84481">
              <w:rPr>
                <w:b/>
                <w:bCs/>
                <w:sz w:val="18"/>
                <w:szCs w:val="18"/>
              </w:rPr>
              <w:t>*</w:t>
            </w:r>
          </w:p>
          <w:p w14:paraId="6EDB054B" w14:textId="16101586" w:rsidR="002E42F1" w:rsidRPr="00B84481" w:rsidRDefault="002E42F1" w:rsidP="00B84481">
            <w:pPr>
              <w:jc w:val="center"/>
              <w:rPr>
                <w:sz w:val="18"/>
                <w:szCs w:val="18"/>
              </w:rPr>
            </w:pPr>
            <w:r w:rsidRPr="00B84481">
              <w:rPr>
                <w:sz w:val="18"/>
                <w:szCs w:val="18"/>
              </w:rPr>
              <w:t>N = 23</w:t>
            </w:r>
          </w:p>
        </w:tc>
        <w:tc>
          <w:tcPr>
            <w:tcW w:w="1842" w:type="dxa"/>
            <w:shd w:val="clear" w:color="auto" w:fill="auto"/>
            <w:noWrap/>
            <w:vAlign w:val="center"/>
            <w:hideMark/>
          </w:tcPr>
          <w:p w14:paraId="6366F0DA" w14:textId="00CF4C3E" w:rsidR="002E42F1" w:rsidRPr="00B84481" w:rsidRDefault="002E42F1" w:rsidP="00B84481">
            <w:pPr>
              <w:jc w:val="center"/>
              <w:rPr>
                <w:b/>
                <w:bCs/>
                <w:sz w:val="18"/>
                <w:szCs w:val="18"/>
              </w:rPr>
            </w:pPr>
            <w:r w:rsidRPr="00B84481">
              <w:rPr>
                <w:b/>
                <w:bCs/>
                <w:sz w:val="18"/>
                <w:szCs w:val="18"/>
              </w:rPr>
              <w:t>End of follow-up</w:t>
            </w:r>
            <w:r w:rsidR="00B84481" w:rsidRPr="00B84481">
              <w:rPr>
                <w:b/>
                <w:bCs/>
                <w:sz w:val="18"/>
                <w:szCs w:val="18"/>
              </w:rPr>
              <w:t>*</w:t>
            </w:r>
          </w:p>
          <w:p w14:paraId="7F32B688" w14:textId="75451491" w:rsidR="002E42F1" w:rsidRPr="00B84481" w:rsidRDefault="002E42F1" w:rsidP="00B84481">
            <w:pPr>
              <w:jc w:val="center"/>
              <w:rPr>
                <w:sz w:val="18"/>
                <w:szCs w:val="18"/>
              </w:rPr>
            </w:pPr>
            <w:r w:rsidRPr="00B84481">
              <w:rPr>
                <w:sz w:val="18"/>
                <w:szCs w:val="18"/>
              </w:rPr>
              <w:t>N = 2</w:t>
            </w:r>
            <w:r w:rsidR="00057703">
              <w:rPr>
                <w:sz w:val="18"/>
                <w:szCs w:val="18"/>
              </w:rPr>
              <w:t>0</w:t>
            </w:r>
          </w:p>
        </w:tc>
        <w:tc>
          <w:tcPr>
            <w:tcW w:w="1701" w:type="dxa"/>
            <w:vMerge/>
            <w:shd w:val="clear" w:color="auto" w:fill="auto"/>
            <w:noWrap/>
            <w:vAlign w:val="center"/>
            <w:hideMark/>
          </w:tcPr>
          <w:p w14:paraId="5791695B" w14:textId="77777777" w:rsidR="002E42F1" w:rsidRPr="00B84481" w:rsidRDefault="002E42F1" w:rsidP="00B84481">
            <w:pPr>
              <w:jc w:val="center"/>
              <w:rPr>
                <w:sz w:val="18"/>
                <w:szCs w:val="18"/>
              </w:rPr>
            </w:pPr>
          </w:p>
        </w:tc>
        <w:tc>
          <w:tcPr>
            <w:tcW w:w="1027" w:type="dxa"/>
            <w:vMerge/>
            <w:shd w:val="clear" w:color="auto" w:fill="auto"/>
            <w:vAlign w:val="center"/>
          </w:tcPr>
          <w:p w14:paraId="00839BE8" w14:textId="77777777" w:rsidR="002E42F1" w:rsidRPr="00B84481" w:rsidRDefault="002E42F1" w:rsidP="00B84481">
            <w:pPr>
              <w:jc w:val="center"/>
              <w:rPr>
                <w:sz w:val="18"/>
                <w:szCs w:val="18"/>
              </w:rPr>
            </w:pPr>
          </w:p>
        </w:tc>
      </w:tr>
      <w:tr w:rsidR="00A5503F" w:rsidRPr="00B84481" w14:paraId="1C79D2EF" w14:textId="77777777" w:rsidTr="00A5503F">
        <w:trPr>
          <w:trHeight w:val="300"/>
        </w:trPr>
        <w:tc>
          <w:tcPr>
            <w:tcW w:w="2694" w:type="dxa"/>
            <w:shd w:val="clear" w:color="auto" w:fill="auto"/>
            <w:noWrap/>
            <w:vAlign w:val="center"/>
            <w:hideMark/>
          </w:tcPr>
          <w:p w14:paraId="3E4E6135" w14:textId="6E8CCD31" w:rsidR="002E42F1" w:rsidRPr="00B84481" w:rsidRDefault="002E42F1" w:rsidP="0030262E">
            <w:pPr>
              <w:rPr>
                <w:b/>
                <w:bCs/>
                <w:sz w:val="18"/>
                <w:szCs w:val="18"/>
              </w:rPr>
            </w:pPr>
            <w:r w:rsidRPr="00B84481">
              <w:rPr>
                <w:b/>
                <w:bCs/>
                <w:sz w:val="18"/>
                <w:szCs w:val="18"/>
              </w:rPr>
              <w:t>Energy (kcal)</w:t>
            </w:r>
          </w:p>
        </w:tc>
        <w:tc>
          <w:tcPr>
            <w:tcW w:w="1701" w:type="dxa"/>
            <w:shd w:val="clear" w:color="auto" w:fill="auto"/>
            <w:noWrap/>
            <w:vAlign w:val="center"/>
            <w:hideMark/>
          </w:tcPr>
          <w:p w14:paraId="5FF41055" w14:textId="103430A6" w:rsidR="002E42F1" w:rsidRPr="00B84481" w:rsidRDefault="002E42F1" w:rsidP="00B84481">
            <w:pPr>
              <w:jc w:val="center"/>
              <w:rPr>
                <w:sz w:val="18"/>
                <w:szCs w:val="18"/>
              </w:rPr>
            </w:pPr>
            <w:r w:rsidRPr="00B84481">
              <w:rPr>
                <w:sz w:val="18"/>
                <w:szCs w:val="18"/>
              </w:rPr>
              <w:t>406.0 (297.4)</w:t>
            </w:r>
          </w:p>
        </w:tc>
        <w:tc>
          <w:tcPr>
            <w:tcW w:w="1842" w:type="dxa"/>
            <w:shd w:val="clear" w:color="auto" w:fill="auto"/>
            <w:noWrap/>
            <w:vAlign w:val="center"/>
            <w:hideMark/>
          </w:tcPr>
          <w:p w14:paraId="3123842A" w14:textId="269BF4CB" w:rsidR="002E42F1" w:rsidRPr="00B84481" w:rsidRDefault="002E42F1" w:rsidP="00B84481">
            <w:pPr>
              <w:jc w:val="center"/>
              <w:rPr>
                <w:sz w:val="18"/>
                <w:szCs w:val="18"/>
              </w:rPr>
            </w:pPr>
            <w:r w:rsidRPr="00B84481">
              <w:rPr>
                <w:sz w:val="18"/>
                <w:szCs w:val="18"/>
              </w:rPr>
              <w:t>240.6 (138.0)</w:t>
            </w:r>
          </w:p>
        </w:tc>
        <w:tc>
          <w:tcPr>
            <w:tcW w:w="1701" w:type="dxa"/>
            <w:shd w:val="clear" w:color="auto" w:fill="auto"/>
            <w:noWrap/>
            <w:vAlign w:val="center"/>
            <w:hideMark/>
          </w:tcPr>
          <w:p w14:paraId="3A921FB1" w14:textId="24D04021" w:rsidR="002E42F1" w:rsidRPr="00B84481" w:rsidRDefault="002E42F1" w:rsidP="00B84481">
            <w:pPr>
              <w:jc w:val="center"/>
              <w:rPr>
                <w:sz w:val="18"/>
                <w:szCs w:val="18"/>
              </w:rPr>
            </w:pPr>
            <w:r w:rsidRPr="00B84481">
              <w:rPr>
                <w:color w:val="000000"/>
                <w:sz w:val="18"/>
                <w:szCs w:val="18"/>
              </w:rPr>
              <w:t>–</w:t>
            </w:r>
            <w:r w:rsidR="00A5503F" w:rsidRPr="00B84481">
              <w:rPr>
                <w:sz w:val="18"/>
                <w:szCs w:val="18"/>
              </w:rPr>
              <w:t>165.4</w:t>
            </w:r>
          </w:p>
          <w:p w14:paraId="12D69A60" w14:textId="18B237F3" w:rsidR="002E42F1" w:rsidRPr="00B84481" w:rsidRDefault="002E42F1" w:rsidP="00B84481">
            <w:pPr>
              <w:jc w:val="center"/>
              <w:rPr>
                <w:sz w:val="18"/>
                <w:szCs w:val="18"/>
              </w:rPr>
            </w:pPr>
            <w:r w:rsidRPr="00B84481">
              <w:rPr>
                <w:color w:val="000000"/>
                <w:sz w:val="18"/>
                <w:szCs w:val="18"/>
              </w:rPr>
              <w:t>(–</w:t>
            </w:r>
            <w:r w:rsidR="00A5503F" w:rsidRPr="00B84481">
              <w:rPr>
                <w:sz w:val="18"/>
                <w:szCs w:val="18"/>
              </w:rPr>
              <w:t>305.0</w:t>
            </w:r>
            <w:r w:rsidRPr="00B84481">
              <w:rPr>
                <w:sz w:val="18"/>
                <w:szCs w:val="18"/>
              </w:rPr>
              <w:t xml:space="preserve">, </w:t>
            </w:r>
            <w:r w:rsidR="00A5503F" w:rsidRPr="00B84481">
              <w:rPr>
                <w:color w:val="000000"/>
                <w:sz w:val="18"/>
                <w:szCs w:val="18"/>
              </w:rPr>
              <w:t>–26.0</w:t>
            </w:r>
            <w:r w:rsidRPr="00B84481">
              <w:rPr>
                <w:sz w:val="18"/>
                <w:szCs w:val="18"/>
              </w:rPr>
              <w:t>)</w:t>
            </w:r>
          </w:p>
        </w:tc>
        <w:tc>
          <w:tcPr>
            <w:tcW w:w="1027" w:type="dxa"/>
            <w:shd w:val="clear" w:color="auto" w:fill="auto"/>
            <w:vAlign w:val="center"/>
          </w:tcPr>
          <w:p w14:paraId="4DED1CE1" w14:textId="6660EAF6" w:rsidR="002E42F1" w:rsidRPr="00B84481" w:rsidRDefault="00347A74" w:rsidP="00B84481">
            <w:pPr>
              <w:jc w:val="center"/>
              <w:rPr>
                <w:sz w:val="18"/>
                <w:szCs w:val="18"/>
              </w:rPr>
            </w:pPr>
            <w:r w:rsidRPr="00B84481">
              <w:rPr>
                <w:sz w:val="18"/>
                <w:szCs w:val="18"/>
              </w:rPr>
              <w:t>0.0</w:t>
            </w:r>
            <w:r w:rsidR="002F6AC4">
              <w:rPr>
                <w:sz w:val="18"/>
                <w:szCs w:val="18"/>
              </w:rPr>
              <w:t>22</w:t>
            </w:r>
          </w:p>
        </w:tc>
      </w:tr>
      <w:tr w:rsidR="00A5503F" w:rsidRPr="00B84481" w14:paraId="4FE0E9A1" w14:textId="77777777" w:rsidTr="00A5503F">
        <w:trPr>
          <w:trHeight w:val="300"/>
        </w:trPr>
        <w:tc>
          <w:tcPr>
            <w:tcW w:w="2694" w:type="dxa"/>
            <w:shd w:val="clear" w:color="auto" w:fill="auto"/>
            <w:noWrap/>
            <w:vAlign w:val="center"/>
            <w:hideMark/>
          </w:tcPr>
          <w:p w14:paraId="089DE395" w14:textId="29F97E97" w:rsidR="002E42F1" w:rsidRPr="00B84481" w:rsidRDefault="002E42F1" w:rsidP="0030262E">
            <w:pPr>
              <w:rPr>
                <w:b/>
                <w:bCs/>
                <w:sz w:val="18"/>
                <w:szCs w:val="18"/>
              </w:rPr>
            </w:pPr>
            <w:r w:rsidRPr="00B84481">
              <w:rPr>
                <w:b/>
                <w:bCs/>
                <w:sz w:val="18"/>
                <w:szCs w:val="18"/>
              </w:rPr>
              <w:t>Carbohydrates (kcal)</w:t>
            </w:r>
          </w:p>
        </w:tc>
        <w:tc>
          <w:tcPr>
            <w:tcW w:w="1701" w:type="dxa"/>
            <w:shd w:val="clear" w:color="auto" w:fill="auto"/>
            <w:noWrap/>
            <w:vAlign w:val="center"/>
            <w:hideMark/>
          </w:tcPr>
          <w:p w14:paraId="2C308CEB" w14:textId="5A6D8DB4" w:rsidR="002E42F1" w:rsidRPr="00B84481" w:rsidRDefault="002E42F1" w:rsidP="00B84481">
            <w:pPr>
              <w:jc w:val="center"/>
              <w:rPr>
                <w:sz w:val="18"/>
                <w:szCs w:val="18"/>
              </w:rPr>
            </w:pPr>
            <w:r w:rsidRPr="00B84481">
              <w:rPr>
                <w:sz w:val="18"/>
                <w:szCs w:val="18"/>
              </w:rPr>
              <w:t>242.0 (205.1)</w:t>
            </w:r>
          </w:p>
        </w:tc>
        <w:tc>
          <w:tcPr>
            <w:tcW w:w="1842" w:type="dxa"/>
            <w:shd w:val="clear" w:color="auto" w:fill="auto"/>
            <w:noWrap/>
            <w:vAlign w:val="center"/>
            <w:hideMark/>
          </w:tcPr>
          <w:p w14:paraId="5D9AD947" w14:textId="15922E59" w:rsidR="002E42F1" w:rsidRPr="00B84481" w:rsidRDefault="00413E9B" w:rsidP="00B84481">
            <w:pPr>
              <w:jc w:val="center"/>
              <w:rPr>
                <w:sz w:val="18"/>
                <w:szCs w:val="18"/>
              </w:rPr>
            </w:pPr>
            <w:r w:rsidRPr="00B84481">
              <w:rPr>
                <w:sz w:val="18"/>
                <w:szCs w:val="18"/>
              </w:rPr>
              <w:t>118.6 (98.3)</w:t>
            </w:r>
          </w:p>
        </w:tc>
        <w:tc>
          <w:tcPr>
            <w:tcW w:w="1701" w:type="dxa"/>
            <w:shd w:val="clear" w:color="auto" w:fill="auto"/>
            <w:noWrap/>
            <w:vAlign w:val="center"/>
            <w:hideMark/>
          </w:tcPr>
          <w:p w14:paraId="188E64B1" w14:textId="50201D06" w:rsidR="002E42F1" w:rsidRPr="00B84481" w:rsidRDefault="002E42F1" w:rsidP="00B84481">
            <w:pPr>
              <w:jc w:val="center"/>
              <w:rPr>
                <w:sz w:val="18"/>
                <w:szCs w:val="18"/>
              </w:rPr>
            </w:pPr>
            <w:r w:rsidRPr="00B84481">
              <w:rPr>
                <w:color w:val="000000"/>
                <w:sz w:val="18"/>
                <w:szCs w:val="18"/>
              </w:rPr>
              <w:t>–</w:t>
            </w:r>
            <w:r w:rsidR="00A5503F" w:rsidRPr="00B84481">
              <w:rPr>
                <w:sz w:val="18"/>
                <w:szCs w:val="18"/>
              </w:rPr>
              <w:t>123.4</w:t>
            </w:r>
          </w:p>
          <w:p w14:paraId="29B9A35C" w14:textId="566107DE" w:rsidR="002E42F1" w:rsidRPr="00B84481" w:rsidRDefault="002E42F1" w:rsidP="00B84481">
            <w:pPr>
              <w:jc w:val="center"/>
              <w:rPr>
                <w:sz w:val="18"/>
                <w:szCs w:val="18"/>
              </w:rPr>
            </w:pPr>
            <w:r w:rsidRPr="00B84481">
              <w:rPr>
                <w:sz w:val="18"/>
                <w:szCs w:val="18"/>
              </w:rPr>
              <w:t>(–</w:t>
            </w:r>
            <w:r w:rsidR="00A5503F" w:rsidRPr="00B84481">
              <w:rPr>
                <w:sz w:val="18"/>
                <w:szCs w:val="18"/>
              </w:rPr>
              <w:t>220.0</w:t>
            </w:r>
            <w:r w:rsidRPr="00B84481">
              <w:rPr>
                <w:sz w:val="18"/>
                <w:szCs w:val="18"/>
              </w:rPr>
              <w:t>, –</w:t>
            </w:r>
            <w:r w:rsidR="00A5503F" w:rsidRPr="00B84481">
              <w:rPr>
                <w:sz w:val="18"/>
                <w:szCs w:val="18"/>
              </w:rPr>
              <w:t>27.0</w:t>
            </w:r>
            <w:r w:rsidRPr="00B84481">
              <w:rPr>
                <w:sz w:val="18"/>
                <w:szCs w:val="18"/>
              </w:rPr>
              <w:t>)</w:t>
            </w:r>
          </w:p>
        </w:tc>
        <w:tc>
          <w:tcPr>
            <w:tcW w:w="1027" w:type="dxa"/>
            <w:shd w:val="clear" w:color="auto" w:fill="auto"/>
            <w:vAlign w:val="center"/>
          </w:tcPr>
          <w:p w14:paraId="51BCB7B8" w14:textId="5A252A1D" w:rsidR="002E42F1" w:rsidRPr="00B84481" w:rsidRDefault="00347A74" w:rsidP="00B84481">
            <w:pPr>
              <w:jc w:val="center"/>
              <w:rPr>
                <w:sz w:val="18"/>
                <w:szCs w:val="18"/>
              </w:rPr>
            </w:pPr>
            <w:r w:rsidRPr="00B84481">
              <w:rPr>
                <w:sz w:val="18"/>
                <w:szCs w:val="18"/>
              </w:rPr>
              <w:t>0.014</w:t>
            </w:r>
          </w:p>
        </w:tc>
      </w:tr>
      <w:tr w:rsidR="00A5503F" w:rsidRPr="00B84481" w14:paraId="417DEE03" w14:textId="77777777" w:rsidTr="00A5503F">
        <w:trPr>
          <w:trHeight w:val="300"/>
        </w:trPr>
        <w:tc>
          <w:tcPr>
            <w:tcW w:w="2694" w:type="dxa"/>
            <w:shd w:val="clear" w:color="auto" w:fill="auto"/>
            <w:noWrap/>
            <w:vAlign w:val="center"/>
            <w:hideMark/>
          </w:tcPr>
          <w:p w14:paraId="026FB2E3" w14:textId="6355E6BE" w:rsidR="002E42F1" w:rsidRPr="00B84481" w:rsidRDefault="002E42F1" w:rsidP="0030262E">
            <w:pPr>
              <w:rPr>
                <w:b/>
                <w:bCs/>
                <w:sz w:val="18"/>
                <w:szCs w:val="18"/>
              </w:rPr>
            </w:pPr>
            <w:r w:rsidRPr="00B84481">
              <w:rPr>
                <w:b/>
                <w:bCs/>
                <w:sz w:val="18"/>
                <w:szCs w:val="18"/>
              </w:rPr>
              <w:t>Sugar (kcal)</w:t>
            </w:r>
          </w:p>
        </w:tc>
        <w:tc>
          <w:tcPr>
            <w:tcW w:w="1701" w:type="dxa"/>
            <w:shd w:val="clear" w:color="auto" w:fill="auto"/>
            <w:noWrap/>
            <w:vAlign w:val="center"/>
            <w:hideMark/>
          </w:tcPr>
          <w:p w14:paraId="122E6970" w14:textId="1BCABF21" w:rsidR="002E42F1" w:rsidRPr="00B84481" w:rsidRDefault="002E42F1" w:rsidP="00B84481">
            <w:pPr>
              <w:jc w:val="center"/>
              <w:rPr>
                <w:sz w:val="18"/>
                <w:szCs w:val="18"/>
              </w:rPr>
            </w:pPr>
            <w:r w:rsidRPr="00B84481">
              <w:rPr>
                <w:sz w:val="18"/>
                <w:szCs w:val="18"/>
              </w:rPr>
              <w:t>91.6 (80.4)</w:t>
            </w:r>
          </w:p>
        </w:tc>
        <w:tc>
          <w:tcPr>
            <w:tcW w:w="1842" w:type="dxa"/>
            <w:shd w:val="clear" w:color="auto" w:fill="auto"/>
            <w:noWrap/>
            <w:vAlign w:val="center"/>
            <w:hideMark/>
          </w:tcPr>
          <w:p w14:paraId="198F9F4C" w14:textId="6F7E263E" w:rsidR="002E42F1" w:rsidRPr="00B84481" w:rsidRDefault="00413E9B" w:rsidP="00B84481">
            <w:pPr>
              <w:jc w:val="center"/>
              <w:rPr>
                <w:sz w:val="18"/>
                <w:szCs w:val="18"/>
              </w:rPr>
            </w:pPr>
            <w:r w:rsidRPr="00B84481">
              <w:rPr>
                <w:sz w:val="18"/>
                <w:szCs w:val="18"/>
              </w:rPr>
              <w:t>53.3 (34.1)</w:t>
            </w:r>
          </w:p>
        </w:tc>
        <w:tc>
          <w:tcPr>
            <w:tcW w:w="1701" w:type="dxa"/>
            <w:shd w:val="clear" w:color="auto" w:fill="auto"/>
            <w:noWrap/>
            <w:vAlign w:val="center"/>
            <w:hideMark/>
          </w:tcPr>
          <w:p w14:paraId="35DED42B" w14:textId="3C9CA1B4" w:rsidR="002E42F1" w:rsidRPr="00B84481" w:rsidRDefault="002E42F1" w:rsidP="00B84481">
            <w:pPr>
              <w:jc w:val="center"/>
              <w:rPr>
                <w:sz w:val="18"/>
                <w:szCs w:val="18"/>
              </w:rPr>
            </w:pPr>
            <w:r w:rsidRPr="00B84481">
              <w:rPr>
                <w:color w:val="000000"/>
                <w:sz w:val="18"/>
                <w:szCs w:val="18"/>
              </w:rPr>
              <w:t>–</w:t>
            </w:r>
            <w:r w:rsidR="00A5503F" w:rsidRPr="00B84481">
              <w:rPr>
                <w:sz w:val="18"/>
                <w:szCs w:val="18"/>
              </w:rPr>
              <w:t>38.3</w:t>
            </w:r>
          </w:p>
          <w:p w14:paraId="407E39E2" w14:textId="724F1D29" w:rsidR="002E42F1" w:rsidRPr="00B84481" w:rsidRDefault="002E42F1" w:rsidP="00B84481">
            <w:pPr>
              <w:jc w:val="center"/>
              <w:rPr>
                <w:sz w:val="18"/>
                <w:szCs w:val="18"/>
              </w:rPr>
            </w:pPr>
            <w:r w:rsidRPr="00B84481">
              <w:rPr>
                <w:sz w:val="18"/>
                <w:szCs w:val="18"/>
              </w:rPr>
              <w:t>(–</w:t>
            </w:r>
            <w:r w:rsidR="00A5503F" w:rsidRPr="00B84481">
              <w:rPr>
                <w:sz w:val="18"/>
                <w:szCs w:val="18"/>
              </w:rPr>
              <w:t>76.0</w:t>
            </w:r>
            <w:r w:rsidRPr="00B84481">
              <w:rPr>
                <w:sz w:val="18"/>
                <w:szCs w:val="18"/>
              </w:rPr>
              <w:t>, –</w:t>
            </w:r>
            <w:r w:rsidR="00A5503F" w:rsidRPr="00B84481">
              <w:rPr>
                <w:sz w:val="18"/>
                <w:szCs w:val="18"/>
              </w:rPr>
              <w:t>1.1</w:t>
            </w:r>
            <w:r w:rsidRPr="00B84481">
              <w:rPr>
                <w:sz w:val="18"/>
                <w:szCs w:val="18"/>
              </w:rPr>
              <w:t>)</w:t>
            </w:r>
          </w:p>
        </w:tc>
        <w:tc>
          <w:tcPr>
            <w:tcW w:w="1027" w:type="dxa"/>
            <w:shd w:val="clear" w:color="auto" w:fill="auto"/>
            <w:vAlign w:val="center"/>
          </w:tcPr>
          <w:p w14:paraId="457F58C9" w14:textId="081A11AD" w:rsidR="002E42F1" w:rsidRPr="00B84481" w:rsidRDefault="00347A74" w:rsidP="00B84481">
            <w:pPr>
              <w:jc w:val="center"/>
              <w:rPr>
                <w:sz w:val="18"/>
                <w:szCs w:val="18"/>
              </w:rPr>
            </w:pPr>
            <w:r w:rsidRPr="00B84481">
              <w:rPr>
                <w:sz w:val="18"/>
                <w:szCs w:val="18"/>
              </w:rPr>
              <w:t>0.044</w:t>
            </w:r>
          </w:p>
        </w:tc>
      </w:tr>
      <w:tr w:rsidR="00A5503F" w:rsidRPr="00B84481" w14:paraId="1C452861" w14:textId="77777777" w:rsidTr="00A5503F">
        <w:trPr>
          <w:trHeight w:val="300"/>
        </w:trPr>
        <w:tc>
          <w:tcPr>
            <w:tcW w:w="2694" w:type="dxa"/>
            <w:shd w:val="clear" w:color="auto" w:fill="auto"/>
            <w:noWrap/>
            <w:vAlign w:val="center"/>
            <w:hideMark/>
          </w:tcPr>
          <w:p w14:paraId="1720BE83" w14:textId="1E7131E6" w:rsidR="002E42F1" w:rsidRPr="00B84481" w:rsidRDefault="002E42F1" w:rsidP="0030262E">
            <w:pPr>
              <w:rPr>
                <w:b/>
                <w:bCs/>
                <w:sz w:val="18"/>
                <w:szCs w:val="18"/>
              </w:rPr>
            </w:pPr>
            <w:r w:rsidRPr="00B84481">
              <w:rPr>
                <w:b/>
                <w:bCs/>
                <w:sz w:val="18"/>
                <w:szCs w:val="18"/>
              </w:rPr>
              <w:t>Sucrose (kcal)</w:t>
            </w:r>
          </w:p>
        </w:tc>
        <w:tc>
          <w:tcPr>
            <w:tcW w:w="1701" w:type="dxa"/>
            <w:shd w:val="clear" w:color="auto" w:fill="auto"/>
            <w:noWrap/>
            <w:vAlign w:val="center"/>
            <w:hideMark/>
          </w:tcPr>
          <w:p w14:paraId="5E395DC3" w14:textId="3167CCA3" w:rsidR="002E42F1" w:rsidRPr="00B84481" w:rsidRDefault="002E42F1" w:rsidP="00B84481">
            <w:pPr>
              <w:jc w:val="center"/>
              <w:rPr>
                <w:sz w:val="18"/>
                <w:szCs w:val="18"/>
              </w:rPr>
            </w:pPr>
            <w:r w:rsidRPr="00B84481">
              <w:rPr>
                <w:sz w:val="18"/>
                <w:szCs w:val="18"/>
              </w:rPr>
              <w:t>32.7 (40.3)</w:t>
            </w:r>
          </w:p>
        </w:tc>
        <w:tc>
          <w:tcPr>
            <w:tcW w:w="1842" w:type="dxa"/>
            <w:shd w:val="clear" w:color="auto" w:fill="auto"/>
            <w:noWrap/>
            <w:vAlign w:val="center"/>
            <w:hideMark/>
          </w:tcPr>
          <w:p w14:paraId="59CEE831" w14:textId="781E9F8F" w:rsidR="002E42F1" w:rsidRPr="00B84481" w:rsidRDefault="00413E9B" w:rsidP="00B84481">
            <w:pPr>
              <w:jc w:val="center"/>
              <w:rPr>
                <w:sz w:val="18"/>
                <w:szCs w:val="18"/>
              </w:rPr>
            </w:pPr>
            <w:r w:rsidRPr="00B84481">
              <w:rPr>
                <w:sz w:val="18"/>
                <w:szCs w:val="18"/>
              </w:rPr>
              <w:t>19.0 (16.2)</w:t>
            </w:r>
          </w:p>
        </w:tc>
        <w:tc>
          <w:tcPr>
            <w:tcW w:w="1701" w:type="dxa"/>
            <w:shd w:val="clear" w:color="auto" w:fill="auto"/>
            <w:noWrap/>
            <w:vAlign w:val="center"/>
            <w:hideMark/>
          </w:tcPr>
          <w:p w14:paraId="71AE7E48" w14:textId="7EF78065" w:rsidR="002E42F1" w:rsidRPr="00B84481" w:rsidRDefault="00A5503F" w:rsidP="00B84481">
            <w:pPr>
              <w:jc w:val="center"/>
              <w:rPr>
                <w:sz w:val="18"/>
                <w:szCs w:val="18"/>
              </w:rPr>
            </w:pPr>
            <w:r w:rsidRPr="00B84481">
              <w:rPr>
                <w:sz w:val="18"/>
                <w:szCs w:val="18"/>
              </w:rPr>
              <w:t>–13.7</w:t>
            </w:r>
          </w:p>
          <w:p w14:paraId="4E2F923B" w14:textId="182A6248" w:rsidR="002E42F1" w:rsidRPr="00B84481" w:rsidRDefault="002E42F1" w:rsidP="00B84481">
            <w:pPr>
              <w:jc w:val="center"/>
              <w:rPr>
                <w:sz w:val="18"/>
                <w:szCs w:val="18"/>
              </w:rPr>
            </w:pPr>
            <w:r w:rsidRPr="00B84481">
              <w:rPr>
                <w:sz w:val="18"/>
                <w:szCs w:val="18"/>
              </w:rPr>
              <w:t>(</w:t>
            </w:r>
            <w:r w:rsidR="00A5503F" w:rsidRPr="00B84481">
              <w:rPr>
                <w:color w:val="000000"/>
                <w:sz w:val="18"/>
                <w:szCs w:val="18"/>
              </w:rPr>
              <w:t>–</w:t>
            </w:r>
            <w:r w:rsidR="00A5503F" w:rsidRPr="00B84481">
              <w:rPr>
                <w:sz w:val="18"/>
                <w:szCs w:val="18"/>
              </w:rPr>
              <w:t>32.0</w:t>
            </w:r>
            <w:r w:rsidRPr="00B84481">
              <w:rPr>
                <w:sz w:val="18"/>
                <w:szCs w:val="18"/>
              </w:rPr>
              <w:t xml:space="preserve">, </w:t>
            </w:r>
            <w:r w:rsidR="00A5503F" w:rsidRPr="00B84481">
              <w:rPr>
                <w:sz w:val="18"/>
                <w:szCs w:val="18"/>
              </w:rPr>
              <w:t>4.9</w:t>
            </w:r>
            <w:r w:rsidRPr="00B84481">
              <w:rPr>
                <w:sz w:val="18"/>
                <w:szCs w:val="18"/>
              </w:rPr>
              <w:t>)</w:t>
            </w:r>
          </w:p>
        </w:tc>
        <w:tc>
          <w:tcPr>
            <w:tcW w:w="1027" w:type="dxa"/>
            <w:shd w:val="clear" w:color="auto" w:fill="auto"/>
            <w:vAlign w:val="center"/>
          </w:tcPr>
          <w:p w14:paraId="1209C7DD" w14:textId="16E6AEA4" w:rsidR="002E42F1" w:rsidRPr="00B84481" w:rsidRDefault="00347A74" w:rsidP="00B84481">
            <w:pPr>
              <w:jc w:val="center"/>
              <w:rPr>
                <w:sz w:val="18"/>
                <w:szCs w:val="18"/>
              </w:rPr>
            </w:pPr>
            <w:r w:rsidRPr="00B84481">
              <w:rPr>
                <w:sz w:val="18"/>
                <w:szCs w:val="18"/>
              </w:rPr>
              <w:t>0.14</w:t>
            </w:r>
          </w:p>
        </w:tc>
      </w:tr>
      <w:tr w:rsidR="002E42F1" w:rsidRPr="00B84481" w14:paraId="6FB48E16" w14:textId="77777777" w:rsidTr="00A5503F">
        <w:trPr>
          <w:trHeight w:val="300"/>
        </w:trPr>
        <w:tc>
          <w:tcPr>
            <w:tcW w:w="2694" w:type="dxa"/>
            <w:shd w:val="clear" w:color="auto" w:fill="auto"/>
            <w:noWrap/>
            <w:vAlign w:val="center"/>
          </w:tcPr>
          <w:p w14:paraId="7EC60AA0" w14:textId="77940F1B" w:rsidR="002E42F1" w:rsidRPr="00B84481" w:rsidRDefault="002E42F1" w:rsidP="0030262E">
            <w:pPr>
              <w:rPr>
                <w:b/>
                <w:bCs/>
                <w:sz w:val="18"/>
                <w:szCs w:val="18"/>
              </w:rPr>
            </w:pPr>
            <w:r w:rsidRPr="00B84481">
              <w:rPr>
                <w:b/>
                <w:bCs/>
                <w:sz w:val="18"/>
                <w:szCs w:val="18"/>
              </w:rPr>
              <w:t>Fat (kcal)</w:t>
            </w:r>
          </w:p>
        </w:tc>
        <w:tc>
          <w:tcPr>
            <w:tcW w:w="1701" w:type="dxa"/>
            <w:shd w:val="clear" w:color="auto" w:fill="auto"/>
            <w:noWrap/>
            <w:vAlign w:val="center"/>
          </w:tcPr>
          <w:p w14:paraId="0E92A76C" w14:textId="1EE24B3D" w:rsidR="002E42F1" w:rsidRPr="00B84481" w:rsidRDefault="002E42F1" w:rsidP="00B84481">
            <w:pPr>
              <w:jc w:val="center"/>
              <w:rPr>
                <w:sz w:val="18"/>
                <w:szCs w:val="18"/>
              </w:rPr>
            </w:pPr>
            <w:r w:rsidRPr="00B84481">
              <w:rPr>
                <w:sz w:val="18"/>
                <w:szCs w:val="18"/>
              </w:rPr>
              <w:t>125.6 (121.1)</w:t>
            </w:r>
          </w:p>
        </w:tc>
        <w:tc>
          <w:tcPr>
            <w:tcW w:w="1842" w:type="dxa"/>
            <w:shd w:val="clear" w:color="auto" w:fill="auto"/>
            <w:noWrap/>
            <w:vAlign w:val="center"/>
          </w:tcPr>
          <w:p w14:paraId="2B2D8120" w14:textId="603576AB" w:rsidR="002E42F1" w:rsidRPr="00B84481" w:rsidRDefault="00413E9B" w:rsidP="00B84481">
            <w:pPr>
              <w:jc w:val="center"/>
              <w:rPr>
                <w:sz w:val="18"/>
                <w:szCs w:val="18"/>
              </w:rPr>
            </w:pPr>
            <w:r w:rsidRPr="00B84481">
              <w:rPr>
                <w:sz w:val="18"/>
                <w:szCs w:val="18"/>
              </w:rPr>
              <w:t>99.5 (72.4)</w:t>
            </w:r>
          </w:p>
        </w:tc>
        <w:tc>
          <w:tcPr>
            <w:tcW w:w="1701" w:type="dxa"/>
            <w:shd w:val="clear" w:color="auto" w:fill="auto"/>
            <w:noWrap/>
            <w:vAlign w:val="center"/>
          </w:tcPr>
          <w:p w14:paraId="221B2034" w14:textId="77777777" w:rsidR="002E42F1" w:rsidRPr="00B84481" w:rsidRDefault="00A5503F" w:rsidP="00B84481">
            <w:pPr>
              <w:jc w:val="center"/>
              <w:rPr>
                <w:sz w:val="18"/>
                <w:szCs w:val="18"/>
              </w:rPr>
            </w:pPr>
            <w:r w:rsidRPr="00B84481">
              <w:rPr>
                <w:sz w:val="18"/>
                <w:szCs w:val="18"/>
              </w:rPr>
              <w:t>–26.1</w:t>
            </w:r>
          </w:p>
          <w:p w14:paraId="0BBF6685" w14:textId="055F1C83" w:rsidR="00A5503F" w:rsidRPr="00B84481" w:rsidRDefault="00A5503F" w:rsidP="00B84481">
            <w:pPr>
              <w:jc w:val="center"/>
              <w:rPr>
                <w:sz w:val="18"/>
                <w:szCs w:val="18"/>
              </w:rPr>
            </w:pPr>
            <w:r w:rsidRPr="00B84481">
              <w:rPr>
                <w:sz w:val="18"/>
                <w:szCs w:val="18"/>
              </w:rPr>
              <w:t>(–86.0, 34.0)</w:t>
            </w:r>
          </w:p>
        </w:tc>
        <w:tc>
          <w:tcPr>
            <w:tcW w:w="1027" w:type="dxa"/>
            <w:shd w:val="clear" w:color="auto" w:fill="auto"/>
            <w:vAlign w:val="center"/>
          </w:tcPr>
          <w:p w14:paraId="48CCB124" w14:textId="683A5224" w:rsidR="002E42F1" w:rsidRPr="00B84481" w:rsidRDefault="00347A74" w:rsidP="00B84481">
            <w:pPr>
              <w:jc w:val="center"/>
              <w:rPr>
                <w:sz w:val="18"/>
                <w:szCs w:val="18"/>
              </w:rPr>
            </w:pPr>
            <w:r w:rsidRPr="00B84481">
              <w:rPr>
                <w:sz w:val="18"/>
                <w:szCs w:val="18"/>
              </w:rPr>
              <w:t>0.4</w:t>
            </w:r>
          </w:p>
        </w:tc>
      </w:tr>
      <w:tr w:rsidR="00A5503F" w:rsidRPr="00B84481" w14:paraId="0E79697C" w14:textId="77777777" w:rsidTr="00A5503F">
        <w:trPr>
          <w:trHeight w:val="300"/>
        </w:trPr>
        <w:tc>
          <w:tcPr>
            <w:tcW w:w="2694" w:type="dxa"/>
            <w:shd w:val="clear" w:color="auto" w:fill="auto"/>
            <w:noWrap/>
            <w:vAlign w:val="center"/>
            <w:hideMark/>
          </w:tcPr>
          <w:p w14:paraId="242AC278" w14:textId="59CF99A1" w:rsidR="002E42F1" w:rsidRPr="00B84481" w:rsidRDefault="002E42F1" w:rsidP="0030262E">
            <w:pPr>
              <w:rPr>
                <w:b/>
                <w:bCs/>
                <w:sz w:val="18"/>
                <w:szCs w:val="18"/>
              </w:rPr>
            </w:pPr>
            <w:r w:rsidRPr="00B84481">
              <w:rPr>
                <w:b/>
                <w:bCs/>
                <w:sz w:val="18"/>
                <w:szCs w:val="18"/>
              </w:rPr>
              <w:t>Protein (kcal)</w:t>
            </w:r>
          </w:p>
        </w:tc>
        <w:tc>
          <w:tcPr>
            <w:tcW w:w="1701" w:type="dxa"/>
            <w:shd w:val="clear" w:color="auto" w:fill="auto"/>
            <w:noWrap/>
            <w:vAlign w:val="center"/>
            <w:hideMark/>
          </w:tcPr>
          <w:p w14:paraId="17733609" w14:textId="743EEBF6" w:rsidR="002E42F1" w:rsidRPr="00B84481" w:rsidRDefault="002E42F1" w:rsidP="00B84481">
            <w:pPr>
              <w:jc w:val="center"/>
              <w:rPr>
                <w:sz w:val="18"/>
                <w:szCs w:val="18"/>
              </w:rPr>
            </w:pPr>
            <w:r w:rsidRPr="00B84481">
              <w:rPr>
                <w:sz w:val="18"/>
                <w:szCs w:val="18"/>
              </w:rPr>
              <w:t>37.1 (27.2)</w:t>
            </w:r>
          </w:p>
        </w:tc>
        <w:tc>
          <w:tcPr>
            <w:tcW w:w="1842" w:type="dxa"/>
            <w:shd w:val="clear" w:color="auto" w:fill="auto"/>
            <w:noWrap/>
            <w:vAlign w:val="center"/>
            <w:hideMark/>
          </w:tcPr>
          <w:p w14:paraId="39ECB2D7" w14:textId="71D547A9" w:rsidR="002E42F1" w:rsidRPr="00B84481" w:rsidRDefault="00413E9B" w:rsidP="00B84481">
            <w:pPr>
              <w:jc w:val="center"/>
              <w:rPr>
                <w:sz w:val="18"/>
                <w:szCs w:val="18"/>
              </w:rPr>
            </w:pPr>
            <w:r w:rsidRPr="00B84481">
              <w:rPr>
                <w:sz w:val="18"/>
                <w:szCs w:val="18"/>
              </w:rPr>
              <w:t>21.8 (12.6)</w:t>
            </w:r>
          </w:p>
        </w:tc>
        <w:tc>
          <w:tcPr>
            <w:tcW w:w="1701" w:type="dxa"/>
            <w:shd w:val="clear" w:color="auto" w:fill="auto"/>
            <w:noWrap/>
            <w:vAlign w:val="center"/>
            <w:hideMark/>
          </w:tcPr>
          <w:p w14:paraId="4895A517" w14:textId="291A6E95" w:rsidR="002E42F1" w:rsidRPr="00B84481" w:rsidRDefault="00A5503F" w:rsidP="00B84481">
            <w:pPr>
              <w:jc w:val="center"/>
              <w:rPr>
                <w:sz w:val="18"/>
                <w:szCs w:val="18"/>
              </w:rPr>
            </w:pPr>
            <w:r w:rsidRPr="00B84481">
              <w:rPr>
                <w:sz w:val="18"/>
                <w:szCs w:val="18"/>
              </w:rPr>
              <w:t>15.3</w:t>
            </w:r>
          </w:p>
          <w:p w14:paraId="2FEB4C08" w14:textId="496B72F7" w:rsidR="002E42F1" w:rsidRPr="00B84481" w:rsidRDefault="002E42F1" w:rsidP="00B84481">
            <w:pPr>
              <w:jc w:val="center"/>
              <w:rPr>
                <w:sz w:val="18"/>
                <w:szCs w:val="18"/>
              </w:rPr>
            </w:pPr>
            <w:r w:rsidRPr="00B84481">
              <w:rPr>
                <w:sz w:val="18"/>
                <w:szCs w:val="18"/>
              </w:rPr>
              <w:t>(</w:t>
            </w:r>
            <w:r w:rsidR="00A5503F" w:rsidRPr="00B84481">
              <w:rPr>
                <w:sz w:val="18"/>
                <w:szCs w:val="18"/>
              </w:rPr>
              <w:t>–28.0</w:t>
            </w:r>
            <w:r w:rsidRPr="00B84481">
              <w:rPr>
                <w:sz w:val="18"/>
                <w:szCs w:val="18"/>
              </w:rPr>
              <w:t xml:space="preserve">, </w:t>
            </w:r>
            <w:r w:rsidR="00A5503F" w:rsidRPr="00B84481">
              <w:rPr>
                <w:sz w:val="18"/>
                <w:szCs w:val="18"/>
              </w:rPr>
              <w:t>–2.6</w:t>
            </w:r>
            <w:r w:rsidRPr="00B84481">
              <w:rPr>
                <w:sz w:val="18"/>
                <w:szCs w:val="18"/>
              </w:rPr>
              <w:t>)</w:t>
            </w:r>
          </w:p>
        </w:tc>
        <w:tc>
          <w:tcPr>
            <w:tcW w:w="1027" w:type="dxa"/>
            <w:shd w:val="clear" w:color="auto" w:fill="auto"/>
            <w:vAlign w:val="center"/>
          </w:tcPr>
          <w:p w14:paraId="70D09F3A" w14:textId="0096A7C4" w:rsidR="002E42F1" w:rsidRPr="00B84481" w:rsidRDefault="00347A74" w:rsidP="00B84481">
            <w:pPr>
              <w:jc w:val="center"/>
              <w:rPr>
                <w:sz w:val="18"/>
                <w:szCs w:val="18"/>
              </w:rPr>
            </w:pPr>
            <w:r w:rsidRPr="00B84481">
              <w:rPr>
                <w:sz w:val="18"/>
                <w:szCs w:val="18"/>
              </w:rPr>
              <w:t>0.020</w:t>
            </w:r>
          </w:p>
        </w:tc>
      </w:tr>
      <w:tr w:rsidR="002E42F1" w:rsidRPr="00B84481" w14:paraId="53D790FD" w14:textId="77777777" w:rsidTr="00F01B36">
        <w:trPr>
          <w:trHeight w:val="300"/>
        </w:trPr>
        <w:tc>
          <w:tcPr>
            <w:tcW w:w="8965" w:type="dxa"/>
            <w:gridSpan w:val="5"/>
            <w:shd w:val="clear" w:color="auto" w:fill="auto"/>
            <w:noWrap/>
            <w:vAlign w:val="bottom"/>
          </w:tcPr>
          <w:p w14:paraId="74A9D572" w14:textId="77777777" w:rsidR="002E42F1" w:rsidRPr="00B84481" w:rsidRDefault="002E42F1" w:rsidP="0030262E">
            <w:pPr>
              <w:rPr>
                <w:sz w:val="18"/>
                <w:szCs w:val="18"/>
                <w:lang w:val="en-GB"/>
              </w:rPr>
            </w:pPr>
            <w:r w:rsidRPr="00B84481">
              <w:rPr>
                <w:i/>
                <w:iCs/>
                <w:sz w:val="18"/>
                <w:szCs w:val="18"/>
                <w:lang w:val="en-GB"/>
              </w:rPr>
              <w:t>*</w:t>
            </w:r>
            <w:r w:rsidRPr="00B84481">
              <w:rPr>
                <w:sz w:val="18"/>
                <w:szCs w:val="18"/>
                <w:lang w:val="en-GB"/>
              </w:rPr>
              <w:t xml:space="preserve"> Mean (SD) or Frequency (%). SD, standard deviation; %, percentage.</w:t>
            </w:r>
            <w:r w:rsidRPr="00B84481">
              <w:rPr>
                <w:sz w:val="18"/>
                <w:szCs w:val="18"/>
                <w:lang w:val="en-GB"/>
              </w:rPr>
              <w:br/>
            </w:r>
            <w:r w:rsidRPr="00B84481">
              <w:rPr>
                <w:i/>
                <w:iCs/>
                <w:sz w:val="18"/>
                <w:szCs w:val="18"/>
                <w:vertAlign w:val="superscript"/>
                <w:lang w:val="en-GB"/>
              </w:rPr>
              <w:t>†</w:t>
            </w:r>
            <w:r w:rsidRPr="00B84481">
              <w:rPr>
                <w:sz w:val="18"/>
                <w:szCs w:val="18"/>
                <w:lang w:val="en-GB"/>
              </w:rPr>
              <w:t xml:space="preserve"> Wilcoxon rank sum test; Wilcoxon rank sum exact test; Fisher's exact test</w:t>
            </w:r>
          </w:p>
          <w:p w14:paraId="326E7DA9" w14:textId="77777777" w:rsidR="002E42F1" w:rsidRPr="00B84481" w:rsidRDefault="002E42F1" w:rsidP="0030262E">
            <w:pPr>
              <w:rPr>
                <w:sz w:val="18"/>
                <w:szCs w:val="18"/>
              </w:rPr>
            </w:pPr>
            <w:r w:rsidRPr="00B84481">
              <w:rPr>
                <w:i/>
                <w:iCs/>
                <w:sz w:val="18"/>
                <w:szCs w:val="18"/>
                <w:vertAlign w:val="superscript"/>
                <w:lang w:val="en-GB"/>
              </w:rPr>
              <w:t>#</w:t>
            </w:r>
            <w:r w:rsidRPr="00B84481">
              <w:rPr>
                <w:sz w:val="18"/>
                <w:szCs w:val="18"/>
                <w:lang w:val="en-GB"/>
              </w:rPr>
              <w:t xml:space="preserve"> 95 % Confidence Interval.</w:t>
            </w:r>
          </w:p>
        </w:tc>
      </w:tr>
    </w:tbl>
    <w:p w14:paraId="0FE21686" w14:textId="77777777" w:rsidR="002E42F1" w:rsidRPr="00344397" w:rsidRDefault="002E42F1" w:rsidP="0030262E"/>
    <w:p w14:paraId="086E23A3" w14:textId="405BC27E" w:rsidR="00A52D13" w:rsidRDefault="00665565" w:rsidP="0030262E">
      <w:r>
        <w:br w:type="page"/>
      </w:r>
    </w:p>
    <w:p w14:paraId="454652EF" w14:textId="2A00A169" w:rsidR="001A266F" w:rsidRPr="001A266F" w:rsidRDefault="001A266F" w:rsidP="00F4591F">
      <w:pPr>
        <w:pStyle w:val="Caption"/>
      </w:pPr>
      <w:bookmarkStart w:id="10" w:name="_Toc186800349"/>
      <w:r w:rsidRPr="001A266F">
        <w:lastRenderedPageBreak/>
        <w:t xml:space="preserve">Supplementary Table </w:t>
      </w:r>
      <w:fldSimple w:instr=" SEQ Supplementary_Table \* ARABIC ">
        <w:r w:rsidR="009B6572">
          <w:rPr>
            <w:noProof/>
          </w:rPr>
          <w:t>11</w:t>
        </w:r>
      </w:fldSimple>
      <w:r w:rsidRPr="001A266F">
        <w:t xml:space="preserve">: Changes of </w:t>
      </w:r>
      <w:r w:rsidR="00BD53FC">
        <w:t>total energy intake and absolute energy intake from macronutrients</w:t>
      </w:r>
      <w:r w:rsidRPr="001A266F">
        <w:t xml:space="preserve"> of the study </w:t>
      </w:r>
      <w:r w:rsidR="002042B4">
        <w:t>group</w:t>
      </w:r>
      <w:r w:rsidRPr="001A266F">
        <w:t xml:space="preserve"> with obesity over the study period.</w:t>
      </w:r>
      <w:bookmarkEnd w:id="10"/>
    </w:p>
    <w:tbl>
      <w:tblPr>
        <w:tblW w:w="8965"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694"/>
        <w:gridCol w:w="1701"/>
        <w:gridCol w:w="1842"/>
        <w:gridCol w:w="1701"/>
        <w:gridCol w:w="1027"/>
      </w:tblGrid>
      <w:tr w:rsidR="00005ABB" w:rsidRPr="009F1A20" w14:paraId="1F81E42C" w14:textId="77777777" w:rsidTr="00F01B36">
        <w:trPr>
          <w:trHeight w:val="300"/>
        </w:trPr>
        <w:tc>
          <w:tcPr>
            <w:tcW w:w="2694" w:type="dxa"/>
            <w:tcBorders>
              <w:bottom w:val="nil"/>
            </w:tcBorders>
            <w:shd w:val="clear" w:color="auto" w:fill="auto"/>
            <w:noWrap/>
            <w:vAlign w:val="center"/>
            <w:hideMark/>
          </w:tcPr>
          <w:p w14:paraId="59E031BE" w14:textId="77777777" w:rsidR="00005ABB" w:rsidRPr="009F1A20" w:rsidRDefault="00005ABB" w:rsidP="0030262E">
            <w:pPr>
              <w:rPr>
                <w:sz w:val="18"/>
                <w:szCs w:val="18"/>
              </w:rPr>
            </w:pPr>
          </w:p>
        </w:tc>
        <w:tc>
          <w:tcPr>
            <w:tcW w:w="3543" w:type="dxa"/>
            <w:gridSpan w:val="2"/>
            <w:shd w:val="clear" w:color="auto" w:fill="auto"/>
            <w:noWrap/>
            <w:vAlign w:val="center"/>
            <w:hideMark/>
          </w:tcPr>
          <w:p w14:paraId="08E12C28" w14:textId="77777777" w:rsidR="00005ABB" w:rsidRPr="009F1A20" w:rsidRDefault="00005ABB" w:rsidP="009F1A20">
            <w:pPr>
              <w:jc w:val="center"/>
              <w:rPr>
                <w:b/>
                <w:bCs/>
                <w:sz w:val="18"/>
                <w:szCs w:val="18"/>
              </w:rPr>
            </w:pPr>
            <w:r w:rsidRPr="009F1A20">
              <w:rPr>
                <w:b/>
                <w:bCs/>
                <w:sz w:val="18"/>
                <w:szCs w:val="18"/>
              </w:rPr>
              <w:t>Study Visit</w:t>
            </w:r>
          </w:p>
        </w:tc>
        <w:tc>
          <w:tcPr>
            <w:tcW w:w="1701" w:type="dxa"/>
            <w:vMerge w:val="restart"/>
            <w:shd w:val="clear" w:color="auto" w:fill="auto"/>
            <w:vAlign w:val="center"/>
          </w:tcPr>
          <w:p w14:paraId="41679DBF" w14:textId="77777777" w:rsidR="00005ABB" w:rsidRPr="009F1A20" w:rsidRDefault="00005ABB" w:rsidP="009F1A20">
            <w:pPr>
              <w:jc w:val="center"/>
              <w:rPr>
                <w:b/>
                <w:bCs/>
                <w:sz w:val="18"/>
                <w:szCs w:val="18"/>
              </w:rPr>
            </w:pPr>
            <w:r w:rsidRPr="009F1A20">
              <w:rPr>
                <w:b/>
                <w:bCs/>
                <w:sz w:val="18"/>
                <w:szCs w:val="18"/>
              </w:rPr>
              <w:t>Difference</w:t>
            </w:r>
            <w:r w:rsidRPr="009F1A20">
              <w:rPr>
                <w:b/>
                <w:bCs/>
                <w:i/>
                <w:iCs/>
                <w:sz w:val="18"/>
                <w:szCs w:val="18"/>
                <w:vertAlign w:val="superscript"/>
                <w:lang w:val="en-GB"/>
              </w:rPr>
              <w:t>#</w:t>
            </w:r>
          </w:p>
        </w:tc>
        <w:tc>
          <w:tcPr>
            <w:tcW w:w="1027" w:type="dxa"/>
            <w:vMerge w:val="restart"/>
            <w:shd w:val="clear" w:color="auto" w:fill="auto"/>
            <w:vAlign w:val="center"/>
          </w:tcPr>
          <w:p w14:paraId="3F1B9076" w14:textId="77777777" w:rsidR="00005ABB" w:rsidRPr="009F1A20" w:rsidRDefault="00005ABB" w:rsidP="009F1A20">
            <w:pPr>
              <w:jc w:val="center"/>
              <w:rPr>
                <w:b/>
                <w:bCs/>
                <w:sz w:val="18"/>
                <w:szCs w:val="18"/>
              </w:rPr>
            </w:pPr>
            <w:r w:rsidRPr="009F1A20">
              <w:rPr>
                <w:b/>
                <w:bCs/>
                <w:sz w:val="18"/>
                <w:szCs w:val="18"/>
              </w:rPr>
              <w:t>p-value</w:t>
            </w:r>
            <w:r w:rsidRPr="009F1A20">
              <w:rPr>
                <w:b/>
                <w:bCs/>
                <w:sz w:val="18"/>
                <w:szCs w:val="18"/>
                <w:vertAlign w:val="superscript"/>
                <w:lang w:val="en-GB"/>
              </w:rPr>
              <w:t>†</w:t>
            </w:r>
          </w:p>
        </w:tc>
      </w:tr>
      <w:tr w:rsidR="00005ABB" w:rsidRPr="009F1A20" w14:paraId="0D458738" w14:textId="77777777" w:rsidTr="00F01B36">
        <w:trPr>
          <w:trHeight w:val="300"/>
        </w:trPr>
        <w:tc>
          <w:tcPr>
            <w:tcW w:w="2694" w:type="dxa"/>
            <w:tcBorders>
              <w:top w:val="nil"/>
            </w:tcBorders>
            <w:shd w:val="clear" w:color="auto" w:fill="auto"/>
            <w:noWrap/>
            <w:vAlign w:val="bottom"/>
            <w:hideMark/>
          </w:tcPr>
          <w:p w14:paraId="551B35A3" w14:textId="77777777" w:rsidR="00005ABB" w:rsidRPr="009F1A20" w:rsidRDefault="00005ABB" w:rsidP="0030262E">
            <w:pPr>
              <w:rPr>
                <w:sz w:val="18"/>
                <w:szCs w:val="18"/>
              </w:rPr>
            </w:pPr>
          </w:p>
        </w:tc>
        <w:tc>
          <w:tcPr>
            <w:tcW w:w="1701" w:type="dxa"/>
            <w:shd w:val="clear" w:color="auto" w:fill="auto"/>
            <w:noWrap/>
            <w:vAlign w:val="center"/>
            <w:hideMark/>
          </w:tcPr>
          <w:p w14:paraId="0FE59D43" w14:textId="0B77C711" w:rsidR="00005ABB" w:rsidRPr="009F1A20" w:rsidRDefault="00005ABB" w:rsidP="009F1A20">
            <w:pPr>
              <w:jc w:val="center"/>
              <w:rPr>
                <w:b/>
                <w:bCs/>
                <w:sz w:val="18"/>
                <w:szCs w:val="18"/>
              </w:rPr>
            </w:pPr>
            <w:r w:rsidRPr="009F1A20">
              <w:rPr>
                <w:b/>
                <w:bCs/>
                <w:sz w:val="18"/>
                <w:szCs w:val="18"/>
              </w:rPr>
              <w:t>Baseline</w:t>
            </w:r>
            <w:r w:rsidR="009F1A20" w:rsidRPr="009F1A20">
              <w:rPr>
                <w:b/>
                <w:bCs/>
                <w:sz w:val="18"/>
                <w:szCs w:val="18"/>
              </w:rPr>
              <w:t>*</w:t>
            </w:r>
          </w:p>
          <w:p w14:paraId="76CECE28" w14:textId="538E0C39" w:rsidR="00005ABB" w:rsidRPr="009F1A20" w:rsidRDefault="00005ABB" w:rsidP="009F1A20">
            <w:pPr>
              <w:jc w:val="center"/>
              <w:rPr>
                <w:sz w:val="18"/>
                <w:szCs w:val="18"/>
              </w:rPr>
            </w:pPr>
            <w:r w:rsidRPr="009F1A20">
              <w:rPr>
                <w:sz w:val="18"/>
                <w:szCs w:val="18"/>
              </w:rPr>
              <w:t>N = 24</w:t>
            </w:r>
          </w:p>
        </w:tc>
        <w:tc>
          <w:tcPr>
            <w:tcW w:w="1842" w:type="dxa"/>
            <w:shd w:val="clear" w:color="auto" w:fill="auto"/>
            <w:noWrap/>
            <w:vAlign w:val="center"/>
            <w:hideMark/>
          </w:tcPr>
          <w:p w14:paraId="76C7C4EC" w14:textId="0D1CA149" w:rsidR="00005ABB" w:rsidRPr="009F1A20" w:rsidRDefault="00005ABB" w:rsidP="009F1A20">
            <w:pPr>
              <w:jc w:val="center"/>
              <w:rPr>
                <w:b/>
                <w:bCs/>
                <w:sz w:val="18"/>
                <w:szCs w:val="18"/>
              </w:rPr>
            </w:pPr>
            <w:r w:rsidRPr="009F1A20">
              <w:rPr>
                <w:b/>
                <w:bCs/>
                <w:sz w:val="18"/>
                <w:szCs w:val="18"/>
              </w:rPr>
              <w:t>End of follow-up</w:t>
            </w:r>
            <w:r w:rsidR="009F1A20" w:rsidRPr="009F1A20">
              <w:rPr>
                <w:b/>
                <w:bCs/>
                <w:sz w:val="18"/>
                <w:szCs w:val="18"/>
              </w:rPr>
              <w:t>*</w:t>
            </w:r>
          </w:p>
          <w:p w14:paraId="68DA7D41" w14:textId="166248C3" w:rsidR="00005ABB" w:rsidRPr="009F1A20" w:rsidRDefault="00005ABB" w:rsidP="009F1A20">
            <w:pPr>
              <w:jc w:val="center"/>
              <w:rPr>
                <w:sz w:val="18"/>
                <w:szCs w:val="18"/>
              </w:rPr>
            </w:pPr>
            <w:r w:rsidRPr="009F1A20">
              <w:rPr>
                <w:sz w:val="18"/>
                <w:szCs w:val="18"/>
              </w:rPr>
              <w:t>N = 2</w:t>
            </w:r>
            <w:r w:rsidR="009F1A20" w:rsidRPr="009F1A20">
              <w:rPr>
                <w:sz w:val="18"/>
                <w:szCs w:val="18"/>
              </w:rPr>
              <w:t>2</w:t>
            </w:r>
          </w:p>
        </w:tc>
        <w:tc>
          <w:tcPr>
            <w:tcW w:w="1701" w:type="dxa"/>
            <w:vMerge/>
            <w:shd w:val="clear" w:color="auto" w:fill="auto"/>
            <w:noWrap/>
            <w:vAlign w:val="center"/>
            <w:hideMark/>
          </w:tcPr>
          <w:p w14:paraId="210419A1" w14:textId="77777777" w:rsidR="00005ABB" w:rsidRPr="009F1A20" w:rsidRDefault="00005ABB" w:rsidP="009F1A20">
            <w:pPr>
              <w:jc w:val="center"/>
              <w:rPr>
                <w:sz w:val="18"/>
                <w:szCs w:val="18"/>
              </w:rPr>
            </w:pPr>
          </w:p>
        </w:tc>
        <w:tc>
          <w:tcPr>
            <w:tcW w:w="1027" w:type="dxa"/>
            <w:vMerge/>
            <w:shd w:val="clear" w:color="auto" w:fill="auto"/>
            <w:vAlign w:val="center"/>
          </w:tcPr>
          <w:p w14:paraId="3558085C" w14:textId="77777777" w:rsidR="00005ABB" w:rsidRPr="009F1A20" w:rsidRDefault="00005ABB" w:rsidP="009F1A20">
            <w:pPr>
              <w:jc w:val="center"/>
              <w:rPr>
                <w:sz w:val="18"/>
                <w:szCs w:val="18"/>
              </w:rPr>
            </w:pPr>
          </w:p>
        </w:tc>
      </w:tr>
      <w:tr w:rsidR="00005ABB" w:rsidRPr="009F1A20" w14:paraId="6DCFCD0D" w14:textId="77777777" w:rsidTr="00F01B36">
        <w:trPr>
          <w:trHeight w:val="300"/>
        </w:trPr>
        <w:tc>
          <w:tcPr>
            <w:tcW w:w="2694" w:type="dxa"/>
            <w:shd w:val="clear" w:color="auto" w:fill="auto"/>
            <w:noWrap/>
            <w:vAlign w:val="center"/>
            <w:hideMark/>
          </w:tcPr>
          <w:p w14:paraId="3F6121FF" w14:textId="77777777" w:rsidR="00005ABB" w:rsidRPr="009F1A20" w:rsidRDefault="00005ABB" w:rsidP="0030262E">
            <w:pPr>
              <w:rPr>
                <w:b/>
                <w:bCs/>
                <w:sz w:val="18"/>
                <w:szCs w:val="18"/>
              </w:rPr>
            </w:pPr>
            <w:r w:rsidRPr="009F1A20">
              <w:rPr>
                <w:b/>
                <w:bCs/>
                <w:sz w:val="18"/>
                <w:szCs w:val="18"/>
              </w:rPr>
              <w:t>Energy (kcal)</w:t>
            </w:r>
          </w:p>
        </w:tc>
        <w:tc>
          <w:tcPr>
            <w:tcW w:w="1701" w:type="dxa"/>
            <w:shd w:val="clear" w:color="auto" w:fill="auto"/>
            <w:noWrap/>
            <w:vAlign w:val="center"/>
            <w:hideMark/>
          </w:tcPr>
          <w:p w14:paraId="0C620563" w14:textId="0F17FC7A" w:rsidR="00005ABB" w:rsidRPr="009F1A20" w:rsidRDefault="003D44A5" w:rsidP="009F1A20">
            <w:pPr>
              <w:jc w:val="center"/>
              <w:rPr>
                <w:sz w:val="18"/>
                <w:szCs w:val="18"/>
              </w:rPr>
            </w:pPr>
            <w:r w:rsidRPr="009F1A20">
              <w:rPr>
                <w:sz w:val="18"/>
                <w:szCs w:val="18"/>
              </w:rPr>
              <w:t>558.1 (312.2)</w:t>
            </w:r>
          </w:p>
        </w:tc>
        <w:tc>
          <w:tcPr>
            <w:tcW w:w="1842" w:type="dxa"/>
            <w:shd w:val="clear" w:color="auto" w:fill="auto"/>
            <w:noWrap/>
            <w:vAlign w:val="center"/>
            <w:hideMark/>
          </w:tcPr>
          <w:p w14:paraId="277560F6" w14:textId="04744E8D" w:rsidR="00005ABB" w:rsidRPr="009F1A20" w:rsidRDefault="003D44A5" w:rsidP="009F1A20">
            <w:pPr>
              <w:jc w:val="center"/>
              <w:rPr>
                <w:sz w:val="18"/>
                <w:szCs w:val="18"/>
              </w:rPr>
            </w:pPr>
            <w:r w:rsidRPr="009F1A20">
              <w:rPr>
                <w:sz w:val="18"/>
                <w:szCs w:val="18"/>
              </w:rPr>
              <w:t>650.6 (236.4)</w:t>
            </w:r>
          </w:p>
        </w:tc>
        <w:tc>
          <w:tcPr>
            <w:tcW w:w="1701" w:type="dxa"/>
            <w:shd w:val="clear" w:color="auto" w:fill="auto"/>
            <w:noWrap/>
            <w:vAlign w:val="center"/>
            <w:hideMark/>
          </w:tcPr>
          <w:p w14:paraId="5D158778" w14:textId="3F6EDF97" w:rsidR="00005ABB" w:rsidRPr="009F1A20" w:rsidRDefault="003D44A5" w:rsidP="009F1A20">
            <w:pPr>
              <w:jc w:val="center"/>
              <w:rPr>
                <w:sz w:val="18"/>
                <w:szCs w:val="18"/>
              </w:rPr>
            </w:pPr>
            <w:r w:rsidRPr="009F1A20">
              <w:rPr>
                <w:sz w:val="18"/>
                <w:szCs w:val="18"/>
              </w:rPr>
              <w:t>92.5</w:t>
            </w:r>
          </w:p>
          <w:p w14:paraId="1DFAF916" w14:textId="720F6D7E" w:rsidR="00005ABB" w:rsidRPr="009F1A20" w:rsidRDefault="00005ABB" w:rsidP="009F1A20">
            <w:pPr>
              <w:jc w:val="center"/>
              <w:rPr>
                <w:sz w:val="18"/>
                <w:szCs w:val="18"/>
              </w:rPr>
            </w:pPr>
            <w:r w:rsidRPr="009F1A20">
              <w:rPr>
                <w:color w:val="000000"/>
                <w:sz w:val="18"/>
                <w:szCs w:val="18"/>
              </w:rPr>
              <w:t>(–</w:t>
            </w:r>
            <w:r w:rsidR="003D44A5" w:rsidRPr="009F1A20">
              <w:rPr>
                <w:sz w:val="18"/>
                <w:szCs w:val="18"/>
              </w:rPr>
              <w:t>69</w:t>
            </w:r>
            <w:r w:rsidR="00CE0AF9" w:rsidRPr="009F1A20">
              <w:rPr>
                <w:sz w:val="18"/>
                <w:szCs w:val="18"/>
              </w:rPr>
              <w:t>.0</w:t>
            </w:r>
            <w:r w:rsidRPr="009F1A20">
              <w:rPr>
                <w:sz w:val="18"/>
                <w:szCs w:val="18"/>
              </w:rPr>
              <w:t xml:space="preserve">, </w:t>
            </w:r>
            <w:r w:rsidR="003D44A5" w:rsidRPr="009F1A20">
              <w:rPr>
                <w:color w:val="000000"/>
                <w:sz w:val="18"/>
                <w:szCs w:val="18"/>
              </w:rPr>
              <w:t>254</w:t>
            </w:r>
            <w:r w:rsidR="00CE0AF9" w:rsidRPr="009F1A20">
              <w:rPr>
                <w:color w:val="000000"/>
                <w:sz w:val="18"/>
                <w:szCs w:val="18"/>
              </w:rPr>
              <w:t>.0</w:t>
            </w:r>
            <w:r w:rsidRPr="009F1A20">
              <w:rPr>
                <w:sz w:val="18"/>
                <w:szCs w:val="18"/>
              </w:rPr>
              <w:t>)</w:t>
            </w:r>
          </w:p>
        </w:tc>
        <w:tc>
          <w:tcPr>
            <w:tcW w:w="1027" w:type="dxa"/>
            <w:shd w:val="clear" w:color="auto" w:fill="auto"/>
            <w:vAlign w:val="center"/>
          </w:tcPr>
          <w:p w14:paraId="40328973" w14:textId="77A35279" w:rsidR="00005ABB" w:rsidRPr="009F1A20" w:rsidRDefault="00005ABB" w:rsidP="009F1A20">
            <w:pPr>
              <w:jc w:val="center"/>
              <w:rPr>
                <w:sz w:val="18"/>
                <w:szCs w:val="18"/>
              </w:rPr>
            </w:pPr>
            <w:r w:rsidRPr="009F1A20">
              <w:rPr>
                <w:sz w:val="18"/>
                <w:szCs w:val="18"/>
              </w:rPr>
              <w:t>0.</w:t>
            </w:r>
            <w:r w:rsidR="00A36FF6" w:rsidRPr="009F1A20">
              <w:rPr>
                <w:sz w:val="18"/>
                <w:szCs w:val="18"/>
              </w:rPr>
              <w:t>3</w:t>
            </w:r>
          </w:p>
        </w:tc>
      </w:tr>
      <w:tr w:rsidR="00005ABB" w:rsidRPr="009F1A20" w14:paraId="53C4DE31" w14:textId="77777777" w:rsidTr="00F01B36">
        <w:trPr>
          <w:trHeight w:val="300"/>
        </w:trPr>
        <w:tc>
          <w:tcPr>
            <w:tcW w:w="2694" w:type="dxa"/>
            <w:shd w:val="clear" w:color="auto" w:fill="auto"/>
            <w:noWrap/>
            <w:vAlign w:val="center"/>
            <w:hideMark/>
          </w:tcPr>
          <w:p w14:paraId="57FA687A" w14:textId="77777777" w:rsidR="00005ABB" w:rsidRPr="009F1A20" w:rsidRDefault="00005ABB" w:rsidP="0030262E">
            <w:pPr>
              <w:rPr>
                <w:b/>
                <w:bCs/>
                <w:sz w:val="18"/>
                <w:szCs w:val="18"/>
              </w:rPr>
            </w:pPr>
            <w:r w:rsidRPr="009F1A20">
              <w:rPr>
                <w:b/>
                <w:bCs/>
                <w:sz w:val="18"/>
                <w:szCs w:val="18"/>
              </w:rPr>
              <w:t>Carbohydrates (kcal)</w:t>
            </w:r>
          </w:p>
        </w:tc>
        <w:tc>
          <w:tcPr>
            <w:tcW w:w="1701" w:type="dxa"/>
            <w:shd w:val="clear" w:color="auto" w:fill="auto"/>
            <w:noWrap/>
            <w:vAlign w:val="center"/>
            <w:hideMark/>
          </w:tcPr>
          <w:p w14:paraId="3C86FACB" w14:textId="78DB7339" w:rsidR="00005ABB" w:rsidRPr="009F1A20" w:rsidRDefault="003D44A5" w:rsidP="009F1A20">
            <w:pPr>
              <w:jc w:val="center"/>
              <w:rPr>
                <w:sz w:val="18"/>
                <w:szCs w:val="18"/>
              </w:rPr>
            </w:pPr>
            <w:r w:rsidRPr="009F1A20">
              <w:rPr>
                <w:sz w:val="18"/>
                <w:szCs w:val="18"/>
              </w:rPr>
              <w:t>252.5 (173.4)</w:t>
            </w:r>
          </w:p>
        </w:tc>
        <w:tc>
          <w:tcPr>
            <w:tcW w:w="1842" w:type="dxa"/>
            <w:shd w:val="clear" w:color="auto" w:fill="auto"/>
            <w:noWrap/>
            <w:vAlign w:val="center"/>
            <w:hideMark/>
          </w:tcPr>
          <w:p w14:paraId="21501BDC" w14:textId="299AA229" w:rsidR="00005ABB" w:rsidRPr="009F1A20" w:rsidRDefault="003D44A5" w:rsidP="009F1A20">
            <w:pPr>
              <w:jc w:val="center"/>
              <w:rPr>
                <w:sz w:val="18"/>
                <w:szCs w:val="18"/>
              </w:rPr>
            </w:pPr>
            <w:r w:rsidRPr="009F1A20">
              <w:rPr>
                <w:sz w:val="18"/>
                <w:szCs w:val="18"/>
              </w:rPr>
              <w:t>316.6 (206.1)</w:t>
            </w:r>
          </w:p>
        </w:tc>
        <w:tc>
          <w:tcPr>
            <w:tcW w:w="1701" w:type="dxa"/>
            <w:shd w:val="clear" w:color="auto" w:fill="auto"/>
            <w:noWrap/>
            <w:vAlign w:val="center"/>
            <w:hideMark/>
          </w:tcPr>
          <w:p w14:paraId="19497FCC" w14:textId="2F1C8AE9" w:rsidR="00005ABB" w:rsidRPr="009F1A20" w:rsidRDefault="003D44A5" w:rsidP="009F1A20">
            <w:pPr>
              <w:jc w:val="center"/>
              <w:rPr>
                <w:sz w:val="18"/>
                <w:szCs w:val="18"/>
              </w:rPr>
            </w:pPr>
            <w:r w:rsidRPr="009F1A20">
              <w:rPr>
                <w:sz w:val="18"/>
                <w:szCs w:val="18"/>
              </w:rPr>
              <w:t>64.1</w:t>
            </w:r>
          </w:p>
          <w:p w14:paraId="33B8636B" w14:textId="116D3C16" w:rsidR="00005ABB" w:rsidRPr="009F1A20" w:rsidRDefault="00005ABB" w:rsidP="009F1A20">
            <w:pPr>
              <w:jc w:val="center"/>
              <w:rPr>
                <w:sz w:val="18"/>
                <w:szCs w:val="18"/>
              </w:rPr>
            </w:pPr>
            <w:r w:rsidRPr="009F1A20">
              <w:rPr>
                <w:sz w:val="18"/>
                <w:szCs w:val="18"/>
              </w:rPr>
              <w:t>(–</w:t>
            </w:r>
            <w:r w:rsidR="003D44A5" w:rsidRPr="009F1A20">
              <w:rPr>
                <w:sz w:val="18"/>
                <w:szCs w:val="18"/>
              </w:rPr>
              <w:t>47</w:t>
            </w:r>
            <w:r w:rsidR="00CE0AF9" w:rsidRPr="009F1A20">
              <w:rPr>
                <w:sz w:val="18"/>
                <w:szCs w:val="18"/>
              </w:rPr>
              <w:t>.0</w:t>
            </w:r>
            <w:r w:rsidRPr="009F1A20">
              <w:rPr>
                <w:sz w:val="18"/>
                <w:szCs w:val="18"/>
              </w:rPr>
              <w:t xml:space="preserve">, </w:t>
            </w:r>
            <w:r w:rsidR="003D44A5" w:rsidRPr="009F1A20">
              <w:rPr>
                <w:sz w:val="18"/>
                <w:szCs w:val="18"/>
              </w:rPr>
              <w:t>175</w:t>
            </w:r>
            <w:r w:rsidR="00CE0AF9" w:rsidRPr="009F1A20">
              <w:rPr>
                <w:sz w:val="18"/>
                <w:szCs w:val="18"/>
              </w:rPr>
              <w:t>.0</w:t>
            </w:r>
            <w:r w:rsidRPr="009F1A20">
              <w:rPr>
                <w:sz w:val="18"/>
                <w:szCs w:val="18"/>
              </w:rPr>
              <w:t>)</w:t>
            </w:r>
          </w:p>
        </w:tc>
        <w:tc>
          <w:tcPr>
            <w:tcW w:w="1027" w:type="dxa"/>
            <w:shd w:val="clear" w:color="auto" w:fill="auto"/>
            <w:vAlign w:val="center"/>
          </w:tcPr>
          <w:p w14:paraId="43CABD16" w14:textId="2FB2C103" w:rsidR="00005ABB" w:rsidRPr="009F1A20" w:rsidRDefault="00005ABB" w:rsidP="009F1A20">
            <w:pPr>
              <w:jc w:val="center"/>
              <w:rPr>
                <w:sz w:val="18"/>
                <w:szCs w:val="18"/>
              </w:rPr>
            </w:pPr>
            <w:r w:rsidRPr="009F1A20">
              <w:rPr>
                <w:sz w:val="18"/>
                <w:szCs w:val="18"/>
              </w:rPr>
              <w:t>0.</w:t>
            </w:r>
            <w:r w:rsidR="00A36FF6" w:rsidRPr="009F1A20">
              <w:rPr>
                <w:sz w:val="18"/>
                <w:szCs w:val="18"/>
              </w:rPr>
              <w:t>2</w:t>
            </w:r>
          </w:p>
        </w:tc>
      </w:tr>
      <w:tr w:rsidR="00005ABB" w:rsidRPr="009F1A20" w14:paraId="17F6591E" w14:textId="77777777" w:rsidTr="00F01B36">
        <w:trPr>
          <w:trHeight w:val="300"/>
        </w:trPr>
        <w:tc>
          <w:tcPr>
            <w:tcW w:w="2694" w:type="dxa"/>
            <w:shd w:val="clear" w:color="auto" w:fill="auto"/>
            <w:noWrap/>
            <w:vAlign w:val="center"/>
            <w:hideMark/>
          </w:tcPr>
          <w:p w14:paraId="428CD88A" w14:textId="77777777" w:rsidR="00005ABB" w:rsidRPr="009F1A20" w:rsidRDefault="00005ABB" w:rsidP="0030262E">
            <w:pPr>
              <w:rPr>
                <w:b/>
                <w:bCs/>
                <w:sz w:val="18"/>
                <w:szCs w:val="18"/>
              </w:rPr>
            </w:pPr>
            <w:r w:rsidRPr="009F1A20">
              <w:rPr>
                <w:b/>
                <w:bCs/>
                <w:sz w:val="18"/>
                <w:szCs w:val="18"/>
              </w:rPr>
              <w:t>Sugar (kcal)</w:t>
            </w:r>
          </w:p>
        </w:tc>
        <w:tc>
          <w:tcPr>
            <w:tcW w:w="1701" w:type="dxa"/>
            <w:shd w:val="clear" w:color="auto" w:fill="auto"/>
            <w:noWrap/>
            <w:vAlign w:val="center"/>
            <w:hideMark/>
          </w:tcPr>
          <w:p w14:paraId="305BFEB3" w14:textId="475A303F" w:rsidR="00005ABB" w:rsidRPr="009F1A20" w:rsidRDefault="003D44A5" w:rsidP="009F1A20">
            <w:pPr>
              <w:jc w:val="center"/>
              <w:rPr>
                <w:sz w:val="18"/>
                <w:szCs w:val="18"/>
              </w:rPr>
            </w:pPr>
            <w:r w:rsidRPr="009F1A20">
              <w:rPr>
                <w:sz w:val="18"/>
                <w:szCs w:val="18"/>
              </w:rPr>
              <w:t>131.2 (85.1)</w:t>
            </w:r>
          </w:p>
        </w:tc>
        <w:tc>
          <w:tcPr>
            <w:tcW w:w="1842" w:type="dxa"/>
            <w:shd w:val="clear" w:color="auto" w:fill="auto"/>
            <w:noWrap/>
            <w:vAlign w:val="center"/>
            <w:hideMark/>
          </w:tcPr>
          <w:p w14:paraId="5446E754" w14:textId="227521C4" w:rsidR="00005ABB" w:rsidRPr="009F1A20" w:rsidRDefault="003D44A5" w:rsidP="009F1A20">
            <w:pPr>
              <w:jc w:val="center"/>
              <w:rPr>
                <w:sz w:val="18"/>
                <w:szCs w:val="18"/>
              </w:rPr>
            </w:pPr>
            <w:r w:rsidRPr="009F1A20">
              <w:rPr>
                <w:sz w:val="18"/>
                <w:szCs w:val="18"/>
              </w:rPr>
              <w:t>138.3 (53.9)</w:t>
            </w:r>
          </w:p>
        </w:tc>
        <w:tc>
          <w:tcPr>
            <w:tcW w:w="1701" w:type="dxa"/>
            <w:shd w:val="clear" w:color="auto" w:fill="auto"/>
            <w:noWrap/>
            <w:vAlign w:val="center"/>
            <w:hideMark/>
          </w:tcPr>
          <w:p w14:paraId="3F25543D" w14:textId="3CA82002" w:rsidR="00005ABB" w:rsidRPr="009F1A20" w:rsidRDefault="00CE0AF9" w:rsidP="009F1A20">
            <w:pPr>
              <w:jc w:val="center"/>
              <w:rPr>
                <w:sz w:val="18"/>
                <w:szCs w:val="18"/>
              </w:rPr>
            </w:pPr>
            <w:r w:rsidRPr="009F1A20">
              <w:rPr>
                <w:sz w:val="18"/>
                <w:szCs w:val="18"/>
              </w:rPr>
              <w:t>7.1</w:t>
            </w:r>
          </w:p>
          <w:p w14:paraId="161D7005" w14:textId="347FC51C" w:rsidR="00005ABB" w:rsidRPr="009F1A20" w:rsidRDefault="00005ABB" w:rsidP="009F1A20">
            <w:pPr>
              <w:jc w:val="center"/>
              <w:rPr>
                <w:sz w:val="18"/>
                <w:szCs w:val="18"/>
              </w:rPr>
            </w:pPr>
            <w:r w:rsidRPr="009F1A20">
              <w:rPr>
                <w:sz w:val="18"/>
                <w:szCs w:val="18"/>
              </w:rPr>
              <w:t>(–</w:t>
            </w:r>
            <w:r w:rsidR="00CE0AF9" w:rsidRPr="009F1A20">
              <w:rPr>
                <w:sz w:val="18"/>
                <w:szCs w:val="18"/>
              </w:rPr>
              <w:t>34.0</w:t>
            </w:r>
            <w:r w:rsidRPr="009F1A20">
              <w:rPr>
                <w:sz w:val="18"/>
                <w:szCs w:val="18"/>
              </w:rPr>
              <w:t>,</w:t>
            </w:r>
            <w:r w:rsidR="00CE0AF9" w:rsidRPr="009F1A20">
              <w:rPr>
                <w:sz w:val="18"/>
                <w:szCs w:val="18"/>
              </w:rPr>
              <w:t>49.0</w:t>
            </w:r>
            <w:r w:rsidRPr="009F1A20">
              <w:rPr>
                <w:sz w:val="18"/>
                <w:szCs w:val="18"/>
              </w:rPr>
              <w:t>)</w:t>
            </w:r>
          </w:p>
        </w:tc>
        <w:tc>
          <w:tcPr>
            <w:tcW w:w="1027" w:type="dxa"/>
            <w:shd w:val="clear" w:color="auto" w:fill="auto"/>
            <w:vAlign w:val="center"/>
          </w:tcPr>
          <w:p w14:paraId="025F2AB7" w14:textId="67973AAC" w:rsidR="00005ABB" w:rsidRPr="009F1A20" w:rsidRDefault="00005ABB" w:rsidP="009F1A20">
            <w:pPr>
              <w:jc w:val="center"/>
              <w:rPr>
                <w:sz w:val="18"/>
                <w:szCs w:val="18"/>
              </w:rPr>
            </w:pPr>
            <w:r w:rsidRPr="009F1A20">
              <w:rPr>
                <w:sz w:val="18"/>
                <w:szCs w:val="18"/>
              </w:rPr>
              <w:t>0.</w:t>
            </w:r>
            <w:r w:rsidR="00A36FF6" w:rsidRPr="009F1A20">
              <w:rPr>
                <w:sz w:val="18"/>
                <w:szCs w:val="18"/>
              </w:rPr>
              <w:t>7</w:t>
            </w:r>
          </w:p>
        </w:tc>
      </w:tr>
      <w:tr w:rsidR="00005ABB" w:rsidRPr="009F1A20" w14:paraId="4DBBD127" w14:textId="77777777" w:rsidTr="00F01B36">
        <w:trPr>
          <w:trHeight w:val="300"/>
        </w:trPr>
        <w:tc>
          <w:tcPr>
            <w:tcW w:w="2694" w:type="dxa"/>
            <w:shd w:val="clear" w:color="auto" w:fill="auto"/>
            <w:noWrap/>
            <w:vAlign w:val="center"/>
            <w:hideMark/>
          </w:tcPr>
          <w:p w14:paraId="60C594F0" w14:textId="77777777" w:rsidR="00005ABB" w:rsidRPr="009F1A20" w:rsidRDefault="00005ABB" w:rsidP="0030262E">
            <w:pPr>
              <w:rPr>
                <w:b/>
                <w:bCs/>
                <w:sz w:val="18"/>
                <w:szCs w:val="18"/>
              </w:rPr>
            </w:pPr>
            <w:r w:rsidRPr="009F1A20">
              <w:rPr>
                <w:b/>
                <w:bCs/>
                <w:sz w:val="18"/>
                <w:szCs w:val="18"/>
              </w:rPr>
              <w:t>Sucrose (kcal)</w:t>
            </w:r>
          </w:p>
        </w:tc>
        <w:tc>
          <w:tcPr>
            <w:tcW w:w="1701" w:type="dxa"/>
            <w:shd w:val="clear" w:color="auto" w:fill="auto"/>
            <w:noWrap/>
            <w:vAlign w:val="center"/>
            <w:hideMark/>
          </w:tcPr>
          <w:p w14:paraId="16EF9F25" w14:textId="738F5F14" w:rsidR="00005ABB" w:rsidRPr="009F1A20" w:rsidRDefault="003D44A5" w:rsidP="009F1A20">
            <w:pPr>
              <w:jc w:val="center"/>
              <w:rPr>
                <w:sz w:val="18"/>
                <w:szCs w:val="18"/>
              </w:rPr>
            </w:pPr>
            <w:r w:rsidRPr="009F1A20">
              <w:rPr>
                <w:sz w:val="18"/>
                <w:szCs w:val="18"/>
              </w:rPr>
              <w:t>52.6 (45.6)</w:t>
            </w:r>
          </w:p>
        </w:tc>
        <w:tc>
          <w:tcPr>
            <w:tcW w:w="1842" w:type="dxa"/>
            <w:shd w:val="clear" w:color="auto" w:fill="auto"/>
            <w:noWrap/>
            <w:vAlign w:val="center"/>
            <w:hideMark/>
          </w:tcPr>
          <w:p w14:paraId="01B90DC3" w14:textId="596CDED8" w:rsidR="00005ABB" w:rsidRPr="009F1A20" w:rsidRDefault="003D44A5" w:rsidP="009F1A20">
            <w:pPr>
              <w:jc w:val="center"/>
              <w:rPr>
                <w:sz w:val="18"/>
                <w:szCs w:val="18"/>
              </w:rPr>
            </w:pPr>
            <w:r w:rsidRPr="009F1A20">
              <w:rPr>
                <w:sz w:val="18"/>
                <w:szCs w:val="18"/>
              </w:rPr>
              <w:t>45.5 (30.4)</w:t>
            </w:r>
          </w:p>
        </w:tc>
        <w:tc>
          <w:tcPr>
            <w:tcW w:w="1701" w:type="dxa"/>
            <w:shd w:val="clear" w:color="auto" w:fill="auto"/>
            <w:noWrap/>
            <w:vAlign w:val="center"/>
            <w:hideMark/>
          </w:tcPr>
          <w:p w14:paraId="3351919C" w14:textId="0B36FAB9" w:rsidR="00005ABB" w:rsidRPr="009F1A20" w:rsidRDefault="00005ABB" w:rsidP="009F1A20">
            <w:pPr>
              <w:jc w:val="center"/>
              <w:rPr>
                <w:sz w:val="18"/>
                <w:szCs w:val="18"/>
              </w:rPr>
            </w:pPr>
            <w:r w:rsidRPr="009F1A20">
              <w:rPr>
                <w:sz w:val="18"/>
                <w:szCs w:val="18"/>
              </w:rPr>
              <w:t>–</w:t>
            </w:r>
            <w:r w:rsidR="00CE0AF9" w:rsidRPr="009F1A20">
              <w:rPr>
                <w:sz w:val="18"/>
                <w:szCs w:val="18"/>
              </w:rPr>
              <w:t>7.2</w:t>
            </w:r>
          </w:p>
          <w:p w14:paraId="5B4BE81C" w14:textId="1A801A83" w:rsidR="00005ABB" w:rsidRPr="009F1A20" w:rsidRDefault="00005ABB" w:rsidP="009F1A20">
            <w:pPr>
              <w:jc w:val="center"/>
              <w:rPr>
                <w:sz w:val="18"/>
                <w:szCs w:val="18"/>
              </w:rPr>
            </w:pPr>
            <w:r w:rsidRPr="009F1A20">
              <w:rPr>
                <w:sz w:val="18"/>
                <w:szCs w:val="18"/>
              </w:rPr>
              <w:t>(</w:t>
            </w:r>
            <w:r w:rsidRPr="009F1A20">
              <w:rPr>
                <w:color w:val="000000"/>
                <w:sz w:val="18"/>
                <w:szCs w:val="18"/>
              </w:rPr>
              <w:t>–</w:t>
            </w:r>
            <w:r w:rsidRPr="009F1A20">
              <w:rPr>
                <w:sz w:val="18"/>
                <w:szCs w:val="18"/>
              </w:rPr>
              <w:t>3</w:t>
            </w:r>
            <w:r w:rsidR="00CE0AF9" w:rsidRPr="009F1A20">
              <w:rPr>
                <w:sz w:val="18"/>
                <w:szCs w:val="18"/>
              </w:rPr>
              <w:t>0.0</w:t>
            </w:r>
            <w:r w:rsidRPr="009F1A20">
              <w:rPr>
                <w:sz w:val="18"/>
                <w:szCs w:val="18"/>
              </w:rPr>
              <w:t>,</w:t>
            </w:r>
            <w:r w:rsidR="00CE0AF9" w:rsidRPr="009F1A20">
              <w:rPr>
                <w:sz w:val="18"/>
                <w:szCs w:val="18"/>
              </w:rPr>
              <w:t>15.0</w:t>
            </w:r>
            <w:r w:rsidRPr="009F1A20">
              <w:rPr>
                <w:sz w:val="18"/>
                <w:szCs w:val="18"/>
              </w:rPr>
              <w:t>)</w:t>
            </w:r>
          </w:p>
        </w:tc>
        <w:tc>
          <w:tcPr>
            <w:tcW w:w="1027" w:type="dxa"/>
            <w:shd w:val="clear" w:color="auto" w:fill="auto"/>
            <w:vAlign w:val="center"/>
          </w:tcPr>
          <w:p w14:paraId="0A14743C" w14:textId="45FF0DA7" w:rsidR="00005ABB" w:rsidRPr="009F1A20" w:rsidRDefault="00005ABB" w:rsidP="009F1A20">
            <w:pPr>
              <w:jc w:val="center"/>
              <w:rPr>
                <w:sz w:val="18"/>
                <w:szCs w:val="18"/>
              </w:rPr>
            </w:pPr>
            <w:r w:rsidRPr="009F1A20">
              <w:rPr>
                <w:sz w:val="18"/>
                <w:szCs w:val="18"/>
              </w:rPr>
              <w:t>0.</w:t>
            </w:r>
            <w:r w:rsidR="00A36FF6" w:rsidRPr="009F1A20">
              <w:rPr>
                <w:sz w:val="18"/>
                <w:szCs w:val="18"/>
              </w:rPr>
              <w:t>5</w:t>
            </w:r>
          </w:p>
        </w:tc>
      </w:tr>
      <w:tr w:rsidR="00005ABB" w:rsidRPr="009F1A20" w14:paraId="69CB1F86" w14:textId="77777777" w:rsidTr="00F01B36">
        <w:trPr>
          <w:trHeight w:val="300"/>
        </w:trPr>
        <w:tc>
          <w:tcPr>
            <w:tcW w:w="2694" w:type="dxa"/>
            <w:shd w:val="clear" w:color="auto" w:fill="auto"/>
            <w:noWrap/>
            <w:vAlign w:val="center"/>
          </w:tcPr>
          <w:p w14:paraId="39539737" w14:textId="77777777" w:rsidR="00005ABB" w:rsidRPr="009F1A20" w:rsidRDefault="00005ABB" w:rsidP="0030262E">
            <w:pPr>
              <w:rPr>
                <w:b/>
                <w:bCs/>
                <w:sz w:val="18"/>
                <w:szCs w:val="18"/>
              </w:rPr>
            </w:pPr>
            <w:r w:rsidRPr="009F1A20">
              <w:rPr>
                <w:b/>
                <w:bCs/>
                <w:sz w:val="18"/>
                <w:szCs w:val="18"/>
              </w:rPr>
              <w:t>Fat (kcal)</w:t>
            </w:r>
          </w:p>
        </w:tc>
        <w:tc>
          <w:tcPr>
            <w:tcW w:w="1701" w:type="dxa"/>
            <w:shd w:val="clear" w:color="auto" w:fill="auto"/>
            <w:noWrap/>
            <w:vAlign w:val="center"/>
          </w:tcPr>
          <w:p w14:paraId="56DCEED9" w14:textId="2B32916E" w:rsidR="00005ABB" w:rsidRPr="009F1A20" w:rsidRDefault="003D44A5" w:rsidP="009F1A20">
            <w:pPr>
              <w:jc w:val="center"/>
              <w:rPr>
                <w:sz w:val="18"/>
                <w:szCs w:val="18"/>
              </w:rPr>
            </w:pPr>
            <w:r w:rsidRPr="009F1A20">
              <w:rPr>
                <w:sz w:val="18"/>
                <w:szCs w:val="18"/>
              </w:rPr>
              <w:t>254.0 (196.9)</w:t>
            </w:r>
          </w:p>
        </w:tc>
        <w:tc>
          <w:tcPr>
            <w:tcW w:w="1842" w:type="dxa"/>
            <w:shd w:val="clear" w:color="auto" w:fill="auto"/>
            <w:noWrap/>
            <w:vAlign w:val="center"/>
          </w:tcPr>
          <w:p w14:paraId="74C3DAD0" w14:textId="3737364A" w:rsidR="00005ABB" w:rsidRPr="009F1A20" w:rsidRDefault="003D44A5" w:rsidP="009F1A20">
            <w:pPr>
              <w:jc w:val="center"/>
              <w:rPr>
                <w:sz w:val="18"/>
                <w:szCs w:val="18"/>
              </w:rPr>
            </w:pPr>
            <w:r w:rsidRPr="009F1A20">
              <w:rPr>
                <w:sz w:val="18"/>
                <w:szCs w:val="18"/>
              </w:rPr>
              <w:t>272.9 (186.9)</w:t>
            </w:r>
          </w:p>
        </w:tc>
        <w:tc>
          <w:tcPr>
            <w:tcW w:w="1701" w:type="dxa"/>
            <w:shd w:val="clear" w:color="auto" w:fill="auto"/>
            <w:noWrap/>
            <w:vAlign w:val="center"/>
          </w:tcPr>
          <w:p w14:paraId="18AE518E" w14:textId="4C5D1A45" w:rsidR="00005ABB" w:rsidRPr="009F1A20" w:rsidRDefault="00CE0AF9" w:rsidP="009F1A20">
            <w:pPr>
              <w:jc w:val="center"/>
              <w:rPr>
                <w:sz w:val="18"/>
                <w:szCs w:val="18"/>
              </w:rPr>
            </w:pPr>
            <w:r w:rsidRPr="009F1A20">
              <w:rPr>
                <w:sz w:val="18"/>
                <w:szCs w:val="18"/>
              </w:rPr>
              <w:t>18.9</w:t>
            </w:r>
          </w:p>
          <w:p w14:paraId="727B6EF4" w14:textId="699976CC" w:rsidR="00005ABB" w:rsidRPr="009F1A20" w:rsidRDefault="00005ABB" w:rsidP="009F1A20">
            <w:pPr>
              <w:jc w:val="center"/>
              <w:rPr>
                <w:sz w:val="18"/>
                <w:szCs w:val="18"/>
              </w:rPr>
            </w:pPr>
            <w:r w:rsidRPr="009F1A20">
              <w:rPr>
                <w:sz w:val="18"/>
                <w:szCs w:val="18"/>
              </w:rPr>
              <w:t>(–</w:t>
            </w:r>
            <w:r w:rsidR="00CE0AF9" w:rsidRPr="009F1A20">
              <w:rPr>
                <w:sz w:val="18"/>
                <w:szCs w:val="18"/>
              </w:rPr>
              <w:t>93.0, 130.0</w:t>
            </w:r>
            <w:r w:rsidRPr="009F1A20">
              <w:rPr>
                <w:sz w:val="18"/>
                <w:szCs w:val="18"/>
              </w:rPr>
              <w:t>)</w:t>
            </w:r>
          </w:p>
        </w:tc>
        <w:tc>
          <w:tcPr>
            <w:tcW w:w="1027" w:type="dxa"/>
            <w:shd w:val="clear" w:color="auto" w:fill="auto"/>
            <w:vAlign w:val="center"/>
          </w:tcPr>
          <w:p w14:paraId="045C7397" w14:textId="0D7850D5" w:rsidR="00005ABB" w:rsidRPr="009F1A20" w:rsidRDefault="00005ABB" w:rsidP="009F1A20">
            <w:pPr>
              <w:jc w:val="center"/>
              <w:rPr>
                <w:sz w:val="18"/>
                <w:szCs w:val="18"/>
              </w:rPr>
            </w:pPr>
            <w:r w:rsidRPr="009F1A20">
              <w:rPr>
                <w:sz w:val="18"/>
                <w:szCs w:val="18"/>
              </w:rPr>
              <w:t>0.</w:t>
            </w:r>
            <w:r w:rsidR="00A36FF6" w:rsidRPr="009F1A20">
              <w:rPr>
                <w:sz w:val="18"/>
                <w:szCs w:val="18"/>
              </w:rPr>
              <w:t>7</w:t>
            </w:r>
          </w:p>
        </w:tc>
      </w:tr>
      <w:tr w:rsidR="00005ABB" w:rsidRPr="009F1A20" w14:paraId="67F67A25" w14:textId="77777777" w:rsidTr="00F01B36">
        <w:trPr>
          <w:trHeight w:val="300"/>
        </w:trPr>
        <w:tc>
          <w:tcPr>
            <w:tcW w:w="2694" w:type="dxa"/>
            <w:shd w:val="clear" w:color="auto" w:fill="auto"/>
            <w:noWrap/>
            <w:vAlign w:val="center"/>
            <w:hideMark/>
          </w:tcPr>
          <w:p w14:paraId="3085564F" w14:textId="77777777" w:rsidR="00005ABB" w:rsidRPr="009F1A20" w:rsidRDefault="00005ABB" w:rsidP="0030262E">
            <w:pPr>
              <w:rPr>
                <w:b/>
                <w:bCs/>
                <w:sz w:val="18"/>
                <w:szCs w:val="18"/>
              </w:rPr>
            </w:pPr>
            <w:r w:rsidRPr="009F1A20">
              <w:rPr>
                <w:b/>
                <w:bCs/>
                <w:sz w:val="18"/>
                <w:szCs w:val="18"/>
              </w:rPr>
              <w:t>Protein (kcal)</w:t>
            </w:r>
          </w:p>
        </w:tc>
        <w:tc>
          <w:tcPr>
            <w:tcW w:w="1701" w:type="dxa"/>
            <w:shd w:val="clear" w:color="auto" w:fill="auto"/>
            <w:noWrap/>
            <w:vAlign w:val="center"/>
            <w:hideMark/>
          </w:tcPr>
          <w:p w14:paraId="064CED7E" w14:textId="224B9F4F" w:rsidR="00005ABB" w:rsidRPr="009F1A20" w:rsidRDefault="003D44A5" w:rsidP="009F1A20">
            <w:pPr>
              <w:jc w:val="center"/>
              <w:rPr>
                <w:sz w:val="18"/>
                <w:szCs w:val="18"/>
              </w:rPr>
            </w:pPr>
            <w:r w:rsidRPr="009F1A20">
              <w:rPr>
                <w:sz w:val="18"/>
                <w:szCs w:val="18"/>
              </w:rPr>
              <w:t>50.4 (28.1)</w:t>
            </w:r>
          </w:p>
        </w:tc>
        <w:tc>
          <w:tcPr>
            <w:tcW w:w="1842" w:type="dxa"/>
            <w:shd w:val="clear" w:color="auto" w:fill="auto"/>
            <w:noWrap/>
            <w:vAlign w:val="center"/>
            <w:hideMark/>
          </w:tcPr>
          <w:p w14:paraId="503FB79D" w14:textId="77D4B497" w:rsidR="00005ABB" w:rsidRPr="009F1A20" w:rsidRDefault="003D44A5" w:rsidP="009F1A20">
            <w:pPr>
              <w:jc w:val="center"/>
              <w:rPr>
                <w:sz w:val="18"/>
                <w:szCs w:val="18"/>
              </w:rPr>
            </w:pPr>
            <w:r w:rsidRPr="009F1A20">
              <w:rPr>
                <w:sz w:val="18"/>
                <w:szCs w:val="18"/>
              </w:rPr>
              <w:t>58.9 (21.5)</w:t>
            </w:r>
          </w:p>
        </w:tc>
        <w:tc>
          <w:tcPr>
            <w:tcW w:w="1701" w:type="dxa"/>
            <w:shd w:val="clear" w:color="auto" w:fill="auto"/>
            <w:noWrap/>
            <w:vAlign w:val="center"/>
            <w:hideMark/>
          </w:tcPr>
          <w:p w14:paraId="3773EEC2" w14:textId="19505F65" w:rsidR="00005ABB" w:rsidRPr="009F1A20" w:rsidRDefault="00CE0AF9" w:rsidP="009F1A20">
            <w:pPr>
              <w:jc w:val="center"/>
              <w:rPr>
                <w:sz w:val="18"/>
                <w:szCs w:val="18"/>
              </w:rPr>
            </w:pPr>
            <w:r w:rsidRPr="009F1A20">
              <w:rPr>
                <w:sz w:val="18"/>
                <w:szCs w:val="18"/>
              </w:rPr>
              <w:t>8.5</w:t>
            </w:r>
          </w:p>
          <w:p w14:paraId="759B5174" w14:textId="2B2D08A9" w:rsidR="00005ABB" w:rsidRPr="009F1A20" w:rsidRDefault="00005ABB" w:rsidP="009F1A20">
            <w:pPr>
              <w:jc w:val="center"/>
              <w:rPr>
                <w:sz w:val="18"/>
                <w:szCs w:val="18"/>
              </w:rPr>
            </w:pPr>
            <w:r w:rsidRPr="009F1A20">
              <w:rPr>
                <w:sz w:val="18"/>
                <w:szCs w:val="18"/>
              </w:rPr>
              <w:t>(–</w:t>
            </w:r>
            <w:r w:rsidR="00CE0AF9" w:rsidRPr="009F1A20">
              <w:rPr>
                <w:sz w:val="18"/>
                <w:szCs w:val="18"/>
              </w:rPr>
              <w:t>6.1</w:t>
            </w:r>
            <w:r w:rsidRPr="009F1A20">
              <w:rPr>
                <w:sz w:val="18"/>
                <w:szCs w:val="18"/>
              </w:rPr>
              <w:t xml:space="preserve">, </w:t>
            </w:r>
            <w:r w:rsidR="00CE0AF9" w:rsidRPr="009F1A20">
              <w:rPr>
                <w:sz w:val="18"/>
                <w:szCs w:val="18"/>
              </w:rPr>
              <w:t>23.0</w:t>
            </w:r>
            <w:r w:rsidRPr="009F1A20">
              <w:rPr>
                <w:sz w:val="18"/>
                <w:szCs w:val="18"/>
              </w:rPr>
              <w:t>)</w:t>
            </w:r>
          </w:p>
        </w:tc>
        <w:tc>
          <w:tcPr>
            <w:tcW w:w="1027" w:type="dxa"/>
            <w:shd w:val="clear" w:color="auto" w:fill="auto"/>
            <w:vAlign w:val="center"/>
          </w:tcPr>
          <w:p w14:paraId="6290CC32" w14:textId="2F4425E8" w:rsidR="00005ABB" w:rsidRPr="009F1A20" w:rsidRDefault="00005ABB" w:rsidP="009F1A20">
            <w:pPr>
              <w:jc w:val="center"/>
              <w:rPr>
                <w:sz w:val="18"/>
                <w:szCs w:val="18"/>
              </w:rPr>
            </w:pPr>
            <w:r w:rsidRPr="009F1A20">
              <w:rPr>
                <w:sz w:val="18"/>
                <w:szCs w:val="18"/>
              </w:rPr>
              <w:t>0.2</w:t>
            </w:r>
          </w:p>
        </w:tc>
      </w:tr>
      <w:tr w:rsidR="00005ABB" w:rsidRPr="009F1A20" w14:paraId="1FE2F853" w14:textId="77777777" w:rsidTr="00F01B36">
        <w:trPr>
          <w:trHeight w:val="300"/>
        </w:trPr>
        <w:tc>
          <w:tcPr>
            <w:tcW w:w="8965" w:type="dxa"/>
            <w:gridSpan w:val="5"/>
            <w:shd w:val="clear" w:color="auto" w:fill="auto"/>
            <w:noWrap/>
            <w:vAlign w:val="bottom"/>
          </w:tcPr>
          <w:p w14:paraId="75B8D16D" w14:textId="77777777" w:rsidR="00005ABB" w:rsidRPr="009F1A20" w:rsidRDefault="00005ABB" w:rsidP="0030262E">
            <w:pPr>
              <w:rPr>
                <w:sz w:val="18"/>
                <w:szCs w:val="18"/>
                <w:lang w:val="en-GB"/>
              </w:rPr>
            </w:pPr>
            <w:r w:rsidRPr="009F1A20">
              <w:rPr>
                <w:i/>
                <w:iCs/>
                <w:sz w:val="18"/>
                <w:szCs w:val="18"/>
                <w:lang w:val="en-GB"/>
              </w:rPr>
              <w:t>*</w:t>
            </w:r>
            <w:r w:rsidRPr="009F1A20">
              <w:rPr>
                <w:sz w:val="18"/>
                <w:szCs w:val="18"/>
                <w:lang w:val="en-GB"/>
              </w:rPr>
              <w:t xml:space="preserve"> Mean (SD) or Frequency (%). SD, standard deviation; %, percentage.</w:t>
            </w:r>
            <w:r w:rsidRPr="009F1A20">
              <w:rPr>
                <w:sz w:val="18"/>
                <w:szCs w:val="18"/>
                <w:lang w:val="en-GB"/>
              </w:rPr>
              <w:br/>
            </w:r>
            <w:r w:rsidRPr="009F1A20">
              <w:rPr>
                <w:i/>
                <w:iCs/>
                <w:sz w:val="18"/>
                <w:szCs w:val="18"/>
                <w:vertAlign w:val="superscript"/>
                <w:lang w:val="en-GB"/>
              </w:rPr>
              <w:t>†</w:t>
            </w:r>
            <w:r w:rsidRPr="009F1A20">
              <w:rPr>
                <w:sz w:val="18"/>
                <w:szCs w:val="18"/>
                <w:lang w:val="en-GB"/>
              </w:rPr>
              <w:t xml:space="preserve"> Wilcoxon rank sum test; Wilcoxon rank sum exact test; Fisher's exact test</w:t>
            </w:r>
          </w:p>
          <w:p w14:paraId="4E4749B1" w14:textId="77777777" w:rsidR="00005ABB" w:rsidRPr="009F1A20" w:rsidRDefault="00005ABB" w:rsidP="0030262E">
            <w:pPr>
              <w:rPr>
                <w:sz w:val="18"/>
                <w:szCs w:val="18"/>
              </w:rPr>
            </w:pPr>
            <w:r w:rsidRPr="009F1A20">
              <w:rPr>
                <w:i/>
                <w:iCs/>
                <w:sz w:val="18"/>
                <w:szCs w:val="18"/>
                <w:vertAlign w:val="superscript"/>
                <w:lang w:val="en-GB"/>
              </w:rPr>
              <w:t>#</w:t>
            </w:r>
            <w:r w:rsidRPr="009F1A20">
              <w:rPr>
                <w:sz w:val="18"/>
                <w:szCs w:val="18"/>
                <w:lang w:val="en-GB"/>
              </w:rPr>
              <w:t xml:space="preserve"> 95 % Confidence Interval.</w:t>
            </w:r>
          </w:p>
        </w:tc>
      </w:tr>
    </w:tbl>
    <w:p w14:paraId="615D46A4" w14:textId="77777777" w:rsidR="00005ABB" w:rsidRPr="00344397" w:rsidRDefault="00005ABB" w:rsidP="0030262E"/>
    <w:p w14:paraId="49C0D38D" w14:textId="2402569E" w:rsidR="004809F5" w:rsidRDefault="00005ABB" w:rsidP="0030262E">
      <w:r>
        <w:br w:type="page"/>
      </w:r>
    </w:p>
    <w:p w14:paraId="0C7949AE" w14:textId="77777777" w:rsidR="001A266F" w:rsidRPr="00344397" w:rsidRDefault="001A266F" w:rsidP="0030262E"/>
    <w:p w14:paraId="7856F47F" w14:textId="6615E1E2" w:rsidR="00E25B50" w:rsidRDefault="004809F5" w:rsidP="0030262E">
      <w:r>
        <w:br w:type="page"/>
      </w:r>
    </w:p>
    <w:p w14:paraId="17C37FEE" w14:textId="77777777" w:rsidR="000B454D" w:rsidRPr="00344397" w:rsidRDefault="000B454D" w:rsidP="0030262E"/>
    <w:p w14:paraId="03B94B3D" w14:textId="32FAB84B" w:rsidR="000B454D" w:rsidRPr="000B454D" w:rsidRDefault="000B454D" w:rsidP="00F4591F">
      <w:pPr>
        <w:pStyle w:val="Caption"/>
      </w:pPr>
      <w:bookmarkStart w:id="11" w:name="_Toc186800350"/>
      <w:r w:rsidRPr="000B454D">
        <w:t xml:space="preserve">Supplementary Table </w:t>
      </w:r>
      <w:fldSimple w:instr=" SEQ Supplementary_Table \* ARABIC ">
        <w:r w:rsidR="00355BCE">
          <w:rPr>
            <w:noProof/>
          </w:rPr>
          <w:t>12</w:t>
        </w:r>
      </w:fldSimple>
      <w:r w:rsidRPr="000B454D">
        <w:t xml:space="preserve">: Changes of </w:t>
      </w:r>
      <w:r w:rsidR="00BD53FC">
        <w:t>total energy intake and absolute energy intake from macronutrients</w:t>
      </w:r>
      <w:r w:rsidRPr="000B454D">
        <w:t xml:space="preserve"> of the study </w:t>
      </w:r>
      <w:r w:rsidR="002042B4">
        <w:t>group</w:t>
      </w:r>
      <w:r w:rsidRPr="000B454D">
        <w:t xml:space="preserve"> with normal weight over the study period.</w:t>
      </w:r>
      <w:bookmarkEnd w:id="11"/>
    </w:p>
    <w:tbl>
      <w:tblPr>
        <w:tblW w:w="8965"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694"/>
        <w:gridCol w:w="1701"/>
        <w:gridCol w:w="1842"/>
        <w:gridCol w:w="1701"/>
        <w:gridCol w:w="1027"/>
      </w:tblGrid>
      <w:tr w:rsidR="00E25B50" w:rsidRPr="00B84481" w14:paraId="5BEE9060" w14:textId="77777777" w:rsidTr="00F01B36">
        <w:trPr>
          <w:trHeight w:val="300"/>
        </w:trPr>
        <w:tc>
          <w:tcPr>
            <w:tcW w:w="2694" w:type="dxa"/>
            <w:tcBorders>
              <w:bottom w:val="nil"/>
            </w:tcBorders>
            <w:shd w:val="clear" w:color="auto" w:fill="auto"/>
            <w:noWrap/>
            <w:vAlign w:val="center"/>
            <w:hideMark/>
          </w:tcPr>
          <w:p w14:paraId="3AEE92F0" w14:textId="77777777" w:rsidR="00E25B50" w:rsidRPr="00B84481" w:rsidRDefault="00E25B50" w:rsidP="0030262E">
            <w:pPr>
              <w:rPr>
                <w:sz w:val="18"/>
                <w:szCs w:val="18"/>
              </w:rPr>
            </w:pPr>
          </w:p>
        </w:tc>
        <w:tc>
          <w:tcPr>
            <w:tcW w:w="3543" w:type="dxa"/>
            <w:gridSpan w:val="2"/>
            <w:shd w:val="clear" w:color="auto" w:fill="auto"/>
            <w:noWrap/>
            <w:vAlign w:val="center"/>
            <w:hideMark/>
          </w:tcPr>
          <w:p w14:paraId="6D87E31E" w14:textId="77777777" w:rsidR="00E25B50" w:rsidRPr="00B84481" w:rsidRDefault="00E25B50" w:rsidP="00B84481">
            <w:pPr>
              <w:jc w:val="center"/>
              <w:rPr>
                <w:b/>
                <w:bCs/>
                <w:sz w:val="18"/>
                <w:szCs w:val="18"/>
              </w:rPr>
            </w:pPr>
            <w:r w:rsidRPr="00B84481">
              <w:rPr>
                <w:b/>
                <w:bCs/>
                <w:sz w:val="18"/>
                <w:szCs w:val="18"/>
              </w:rPr>
              <w:t>Study Visit</w:t>
            </w:r>
          </w:p>
        </w:tc>
        <w:tc>
          <w:tcPr>
            <w:tcW w:w="1701" w:type="dxa"/>
            <w:vMerge w:val="restart"/>
            <w:shd w:val="clear" w:color="auto" w:fill="auto"/>
            <w:vAlign w:val="center"/>
          </w:tcPr>
          <w:p w14:paraId="1120DF40" w14:textId="77777777" w:rsidR="00E25B50" w:rsidRPr="00B84481" w:rsidRDefault="00E25B50" w:rsidP="00B84481">
            <w:pPr>
              <w:jc w:val="center"/>
              <w:rPr>
                <w:b/>
                <w:bCs/>
                <w:sz w:val="18"/>
                <w:szCs w:val="18"/>
              </w:rPr>
            </w:pPr>
            <w:r w:rsidRPr="00B84481">
              <w:rPr>
                <w:b/>
                <w:bCs/>
                <w:sz w:val="18"/>
                <w:szCs w:val="18"/>
              </w:rPr>
              <w:t>Difference</w:t>
            </w:r>
            <w:r w:rsidRPr="00B84481">
              <w:rPr>
                <w:b/>
                <w:bCs/>
                <w:i/>
                <w:iCs/>
                <w:sz w:val="18"/>
                <w:szCs w:val="18"/>
                <w:vertAlign w:val="superscript"/>
                <w:lang w:val="en-GB"/>
              </w:rPr>
              <w:t>#</w:t>
            </w:r>
          </w:p>
        </w:tc>
        <w:tc>
          <w:tcPr>
            <w:tcW w:w="1027" w:type="dxa"/>
            <w:vMerge w:val="restart"/>
            <w:shd w:val="clear" w:color="auto" w:fill="auto"/>
            <w:vAlign w:val="center"/>
          </w:tcPr>
          <w:p w14:paraId="35215CB6" w14:textId="77777777" w:rsidR="00E25B50" w:rsidRPr="00B84481" w:rsidRDefault="00E25B50" w:rsidP="00B84481">
            <w:pPr>
              <w:jc w:val="center"/>
              <w:rPr>
                <w:b/>
                <w:bCs/>
                <w:sz w:val="18"/>
                <w:szCs w:val="18"/>
              </w:rPr>
            </w:pPr>
            <w:r w:rsidRPr="00B84481">
              <w:rPr>
                <w:b/>
                <w:bCs/>
                <w:sz w:val="18"/>
                <w:szCs w:val="18"/>
              </w:rPr>
              <w:t>p-value</w:t>
            </w:r>
            <w:r w:rsidRPr="00B84481">
              <w:rPr>
                <w:b/>
                <w:bCs/>
                <w:sz w:val="18"/>
                <w:szCs w:val="18"/>
                <w:vertAlign w:val="superscript"/>
                <w:lang w:val="en-GB"/>
              </w:rPr>
              <w:t>†</w:t>
            </w:r>
          </w:p>
        </w:tc>
      </w:tr>
      <w:tr w:rsidR="00E25B50" w:rsidRPr="00B84481" w14:paraId="75BD7793" w14:textId="77777777" w:rsidTr="00F01B36">
        <w:trPr>
          <w:trHeight w:val="300"/>
        </w:trPr>
        <w:tc>
          <w:tcPr>
            <w:tcW w:w="2694" w:type="dxa"/>
            <w:tcBorders>
              <w:top w:val="nil"/>
            </w:tcBorders>
            <w:shd w:val="clear" w:color="auto" w:fill="auto"/>
            <w:noWrap/>
            <w:vAlign w:val="bottom"/>
            <w:hideMark/>
          </w:tcPr>
          <w:p w14:paraId="6A25A00B" w14:textId="77777777" w:rsidR="00E25B50" w:rsidRPr="00B84481" w:rsidRDefault="00E25B50" w:rsidP="0030262E">
            <w:pPr>
              <w:rPr>
                <w:sz w:val="18"/>
                <w:szCs w:val="18"/>
              </w:rPr>
            </w:pPr>
          </w:p>
        </w:tc>
        <w:tc>
          <w:tcPr>
            <w:tcW w:w="1701" w:type="dxa"/>
            <w:shd w:val="clear" w:color="auto" w:fill="auto"/>
            <w:noWrap/>
            <w:vAlign w:val="center"/>
            <w:hideMark/>
          </w:tcPr>
          <w:p w14:paraId="4079B8C9" w14:textId="1E7C36D4" w:rsidR="00E25B50" w:rsidRPr="00B84481" w:rsidRDefault="00E25B50" w:rsidP="00B84481">
            <w:pPr>
              <w:jc w:val="center"/>
              <w:rPr>
                <w:b/>
                <w:bCs/>
                <w:sz w:val="18"/>
                <w:szCs w:val="18"/>
              </w:rPr>
            </w:pPr>
            <w:r w:rsidRPr="00B84481">
              <w:rPr>
                <w:b/>
                <w:bCs/>
                <w:sz w:val="18"/>
                <w:szCs w:val="18"/>
              </w:rPr>
              <w:t>Baseline</w:t>
            </w:r>
            <w:r w:rsidR="00B84481" w:rsidRPr="00B84481">
              <w:rPr>
                <w:b/>
                <w:bCs/>
                <w:sz w:val="18"/>
                <w:szCs w:val="18"/>
              </w:rPr>
              <w:t>*</w:t>
            </w:r>
          </w:p>
          <w:p w14:paraId="18B2DB5A" w14:textId="7D9E3EAE" w:rsidR="00E25B50" w:rsidRPr="00B84481" w:rsidRDefault="00E25B50" w:rsidP="00B84481">
            <w:pPr>
              <w:jc w:val="center"/>
              <w:rPr>
                <w:sz w:val="18"/>
                <w:szCs w:val="18"/>
              </w:rPr>
            </w:pPr>
            <w:r w:rsidRPr="00B84481">
              <w:rPr>
                <w:sz w:val="18"/>
                <w:szCs w:val="18"/>
              </w:rPr>
              <w:t xml:space="preserve">N = </w:t>
            </w:r>
            <w:r w:rsidR="00226DEC">
              <w:rPr>
                <w:sz w:val="18"/>
                <w:szCs w:val="18"/>
              </w:rPr>
              <w:t>11</w:t>
            </w:r>
          </w:p>
        </w:tc>
        <w:tc>
          <w:tcPr>
            <w:tcW w:w="1842" w:type="dxa"/>
            <w:shd w:val="clear" w:color="auto" w:fill="auto"/>
            <w:noWrap/>
            <w:vAlign w:val="center"/>
            <w:hideMark/>
          </w:tcPr>
          <w:p w14:paraId="2095C77E" w14:textId="1E501A9D" w:rsidR="00E25B50" w:rsidRPr="00B84481" w:rsidRDefault="00E25B50" w:rsidP="00B84481">
            <w:pPr>
              <w:jc w:val="center"/>
              <w:rPr>
                <w:b/>
                <w:bCs/>
                <w:sz w:val="18"/>
                <w:szCs w:val="18"/>
              </w:rPr>
            </w:pPr>
            <w:r w:rsidRPr="00B84481">
              <w:rPr>
                <w:b/>
                <w:bCs/>
                <w:sz w:val="18"/>
                <w:szCs w:val="18"/>
              </w:rPr>
              <w:t>End of follow-up</w:t>
            </w:r>
            <w:r w:rsidR="00B84481" w:rsidRPr="00B84481">
              <w:rPr>
                <w:b/>
                <w:bCs/>
                <w:sz w:val="18"/>
                <w:szCs w:val="18"/>
              </w:rPr>
              <w:t>*</w:t>
            </w:r>
          </w:p>
          <w:p w14:paraId="2D12DE4D" w14:textId="4A363A95" w:rsidR="00E25B50" w:rsidRPr="00B84481" w:rsidRDefault="00E25B50" w:rsidP="00B84481">
            <w:pPr>
              <w:jc w:val="center"/>
              <w:rPr>
                <w:sz w:val="18"/>
                <w:szCs w:val="18"/>
              </w:rPr>
            </w:pPr>
            <w:r w:rsidRPr="00B84481">
              <w:rPr>
                <w:sz w:val="18"/>
                <w:szCs w:val="18"/>
              </w:rPr>
              <w:t xml:space="preserve">N = </w:t>
            </w:r>
            <w:r w:rsidR="00226DEC">
              <w:rPr>
                <w:sz w:val="18"/>
                <w:szCs w:val="18"/>
              </w:rPr>
              <w:t>10</w:t>
            </w:r>
          </w:p>
        </w:tc>
        <w:tc>
          <w:tcPr>
            <w:tcW w:w="1701" w:type="dxa"/>
            <w:vMerge/>
            <w:shd w:val="clear" w:color="auto" w:fill="auto"/>
            <w:noWrap/>
            <w:vAlign w:val="center"/>
            <w:hideMark/>
          </w:tcPr>
          <w:p w14:paraId="47E70C49" w14:textId="77777777" w:rsidR="00E25B50" w:rsidRPr="00B84481" w:rsidRDefault="00E25B50" w:rsidP="00B84481">
            <w:pPr>
              <w:jc w:val="center"/>
              <w:rPr>
                <w:sz w:val="18"/>
                <w:szCs w:val="18"/>
              </w:rPr>
            </w:pPr>
          </w:p>
        </w:tc>
        <w:tc>
          <w:tcPr>
            <w:tcW w:w="1027" w:type="dxa"/>
            <w:vMerge/>
            <w:shd w:val="clear" w:color="auto" w:fill="auto"/>
            <w:vAlign w:val="center"/>
          </w:tcPr>
          <w:p w14:paraId="05CF1DF8" w14:textId="77777777" w:rsidR="00E25B50" w:rsidRPr="00B84481" w:rsidRDefault="00E25B50" w:rsidP="00B84481">
            <w:pPr>
              <w:jc w:val="center"/>
              <w:rPr>
                <w:sz w:val="18"/>
                <w:szCs w:val="18"/>
              </w:rPr>
            </w:pPr>
          </w:p>
        </w:tc>
      </w:tr>
      <w:tr w:rsidR="00E25B50" w:rsidRPr="00B84481" w14:paraId="70092D01" w14:textId="77777777" w:rsidTr="00F01B36">
        <w:trPr>
          <w:trHeight w:val="300"/>
        </w:trPr>
        <w:tc>
          <w:tcPr>
            <w:tcW w:w="2694" w:type="dxa"/>
            <w:shd w:val="clear" w:color="auto" w:fill="auto"/>
            <w:noWrap/>
            <w:vAlign w:val="center"/>
            <w:hideMark/>
          </w:tcPr>
          <w:p w14:paraId="00A1435C" w14:textId="77777777" w:rsidR="00E25B50" w:rsidRPr="00B84481" w:rsidRDefault="00E25B50" w:rsidP="0030262E">
            <w:pPr>
              <w:rPr>
                <w:b/>
                <w:bCs/>
                <w:sz w:val="18"/>
                <w:szCs w:val="18"/>
              </w:rPr>
            </w:pPr>
            <w:r w:rsidRPr="00B84481">
              <w:rPr>
                <w:b/>
                <w:bCs/>
                <w:sz w:val="18"/>
                <w:szCs w:val="18"/>
              </w:rPr>
              <w:t>Energy (kcal)</w:t>
            </w:r>
          </w:p>
        </w:tc>
        <w:tc>
          <w:tcPr>
            <w:tcW w:w="1701" w:type="dxa"/>
            <w:shd w:val="clear" w:color="auto" w:fill="auto"/>
            <w:noWrap/>
            <w:vAlign w:val="center"/>
            <w:hideMark/>
          </w:tcPr>
          <w:p w14:paraId="45A1C4C3" w14:textId="4B4714F0" w:rsidR="00E25B50" w:rsidRPr="00B84481" w:rsidRDefault="00E25B50" w:rsidP="00B84481">
            <w:pPr>
              <w:jc w:val="center"/>
              <w:rPr>
                <w:sz w:val="18"/>
                <w:szCs w:val="18"/>
              </w:rPr>
            </w:pPr>
            <w:r w:rsidRPr="00B84481">
              <w:rPr>
                <w:sz w:val="18"/>
                <w:szCs w:val="18"/>
              </w:rPr>
              <w:t>55</w:t>
            </w:r>
            <w:r w:rsidR="00502279" w:rsidRPr="00B84481">
              <w:rPr>
                <w:sz w:val="18"/>
                <w:szCs w:val="18"/>
              </w:rPr>
              <w:t>6.7</w:t>
            </w:r>
            <w:r w:rsidRPr="00B84481">
              <w:rPr>
                <w:sz w:val="18"/>
                <w:szCs w:val="18"/>
              </w:rPr>
              <w:t xml:space="preserve"> (</w:t>
            </w:r>
            <w:r w:rsidR="00502279" w:rsidRPr="00B84481">
              <w:rPr>
                <w:sz w:val="18"/>
                <w:szCs w:val="18"/>
              </w:rPr>
              <w:t>276.4</w:t>
            </w:r>
            <w:r w:rsidRPr="00B84481">
              <w:rPr>
                <w:sz w:val="18"/>
                <w:szCs w:val="18"/>
              </w:rPr>
              <w:t>)</w:t>
            </w:r>
          </w:p>
        </w:tc>
        <w:tc>
          <w:tcPr>
            <w:tcW w:w="1842" w:type="dxa"/>
            <w:shd w:val="clear" w:color="auto" w:fill="auto"/>
            <w:noWrap/>
            <w:vAlign w:val="center"/>
            <w:hideMark/>
          </w:tcPr>
          <w:p w14:paraId="6A064A59" w14:textId="1CD16A3F" w:rsidR="00E25B50" w:rsidRPr="00B84481" w:rsidRDefault="00C60D5D" w:rsidP="00B84481">
            <w:pPr>
              <w:jc w:val="center"/>
              <w:rPr>
                <w:sz w:val="18"/>
                <w:szCs w:val="18"/>
              </w:rPr>
            </w:pPr>
            <w:r w:rsidRPr="00B84481">
              <w:rPr>
                <w:sz w:val="18"/>
                <w:szCs w:val="18"/>
              </w:rPr>
              <w:t>688.6 (213.5)</w:t>
            </w:r>
          </w:p>
        </w:tc>
        <w:tc>
          <w:tcPr>
            <w:tcW w:w="1701" w:type="dxa"/>
            <w:shd w:val="clear" w:color="auto" w:fill="auto"/>
            <w:noWrap/>
            <w:vAlign w:val="center"/>
            <w:hideMark/>
          </w:tcPr>
          <w:p w14:paraId="0E5F3803" w14:textId="370D1347" w:rsidR="00E25B50" w:rsidRPr="00B84481" w:rsidRDefault="00C60D5D" w:rsidP="00B84481">
            <w:pPr>
              <w:jc w:val="center"/>
              <w:rPr>
                <w:sz w:val="18"/>
                <w:szCs w:val="18"/>
              </w:rPr>
            </w:pPr>
            <w:r w:rsidRPr="00B84481">
              <w:rPr>
                <w:sz w:val="18"/>
                <w:szCs w:val="18"/>
              </w:rPr>
              <w:t>131.9</w:t>
            </w:r>
          </w:p>
          <w:p w14:paraId="75F49258" w14:textId="2C3FF023" w:rsidR="00E25B50" w:rsidRPr="00B84481" w:rsidRDefault="00E25B50" w:rsidP="00B84481">
            <w:pPr>
              <w:jc w:val="center"/>
              <w:rPr>
                <w:sz w:val="18"/>
                <w:szCs w:val="18"/>
              </w:rPr>
            </w:pPr>
            <w:r w:rsidRPr="00B84481">
              <w:rPr>
                <w:color w:val="000000"/>
                <w:sz w:val="18"/>
                <w:szCs w:val="18"/>
              </w:rPr>
              <w:t>(–</w:t>
            </w:r>
            <w:r w:rsidR="00C60D5D" w:rsidRPr="00B84481">
              <w:rPr>
                <w:sz w:val="18"/>
                <w:szCs w:val="18"/>
              </w:rPr>
              <w:t>89.0</w:t>
            </w:r>
            <w:r w:rsidRPr="00B84481">
              <w:rPr>
                <w:sz w:val="18"/>
                <w:szCs w:val="18"/>
              </w:rPr>
              <w:t xml:space="preserve">, </w:t>
            </w:r>
            <w:r w:rsidR="00C60D5D" w:rsidRPr="00B84481">
              <w:rPr>
                <w:color w:val="000000"/>
                <w:sz w:val="18"/>
                <w:szCs w:val="18"/>
              </w:rPr>
              <w:t>353.0</w:t>
            </w:r>
            <w:r w:rsidRPr="00B84481">
              <w:rPr>
                <w:sz w:val="18"/>
                <w:szCs w:val="18"/>
              </w:rPr>
              <w:t>)</w:t>
            </w:r>
          </w:p>
        </w:tc>
        <w:tc>
          <w:tcPr>
            <w:tcW w:w="1027" w:type="dxa"/>
            <w:shd w:val="clear" w:color="auto" w:fill="auto"/>
            <w:vAlign w:val="center"/>
          </w:tcPr>
          <w:p w14:paraId="429F3035" w14:textId="55F54D88" w:rsidR="00E25B50" w:rsidRPr="00B84481" w:rsidRDefault="00E25B50" w:rsidP="00B84481">
            <w:pPr>
              <w:jc w:val="center"/>
              <w:rPr>
                <w:sz w:val="18"/>
                <w:szCs w:val="18"/>
              </w:rPr>
            </w:pPr>
            <w:r w:rsidRPr="00B84481">
              <w:rPr>
                <w:sz w:val="18"/>
                <w:szCs w:val="18"/>
              </w:rPr>
              <w:t>0.</w:t>
            </w:r>
            <w:r w:rsidR="003D2DCD" w:rsidRPr="00B84481">
              <w:rPr>
                <w:sz w:val="18"/>
                <w:szCs w:val="18"/>
              </w:rPr>
              <w:t>2</w:t>
            </w:r>
          </w:p>
        </w:tc>
      </w:tr>
      <w:tr w:rsidR="00E25B50" w:rsidRPr="00B84481" w14:paraId="3937F6B8" w14:textId="77777777" w:rsidTr="00F01B36">
        <w:trPr>
          <w:trHeight w:val="300"/>
        </w:trPr>
        <w:tc>
          <w:tcPr>
            <w:tcW w:w="2694" w:type="dxa"/>
            <w:shd w:val="clear" w:color="auto" w:fill="auto"/>
            <w:noWrap/>
            <w:vAlign w:val="center"/>
            <w:hideMark/>
          </w:tcPr>
          <w:p w14:paraId="2B1071B5" w14:textId="77777777" w:rsidR="00E25B50" w:rsidRPr="00B84481" w:rsidRDefault="00E25B50" w:rsidP="0030262E">
            <w:pPr>
              <w:rPr>
                <w:b/>
                <w:bCs/>
                <w:sz w:val="18"/>
                <w:szCs w:val="18"/>
              </w:rPr>
            </w:pPr>
            <w:r w:rsidRPr="00B84481">
              <w:rPr>
                <w:b/>
                <w:bCs/>
                <w:sz w:val="18"/>
                <w:szCs w:val="18"/>
              </w:rPr>
              <w:t>Carbohydrates (kcal)</w:t>
            </w:r>
          </w:p>
        </w:tc>
        <w:tc>
          <w:tcPr>
            <w:tcW w:w="1701" w:type="dxa"/>
            <w:shd w:val="clear" w:color="auto" w:fill="auto"/>
            <w:noWrap/>
            <w:vAlign w:val="center"/>
            <w:hideMark/>
          </w:tcPr>
          <w:p w14:paraId="30E6E76D" w14:textId="7D38DDA7" w:rsidR="00E25B50" w:rsidRPr="00B84481" w:rsidRDefault="00502279" w:rsidP="00B84481">
            <w:pPr>
              <w:jc w:val="center"/>
              <w:rPr>
                <w:sz w:val="18"/>
                <w:szCs w:val="18"/>
              </w:rPr>
            </w:pPr>
            <w:r w:rsidRPr="00B84481">
              <w:rPr>
                <w:sz w:val="18"/>
                <w:szCs w:val="18"/>
              </w:rPr>
              <w:t>221.5 (113.2)</w:t>
            </w:r>
          </w:p>
        </w:tc>
        <w:tc>
          <w:tcPr>
            <w:tcW w:w="1842" w:type="dxa"/>
            <w:shd w:val="clear" w:color="auto" w:fill="auto"/>
            <w:noWrap/>
            <w:vAlign w:val="center"/>
            <w:hideMark/>
          </w:tcPr>
          <w:p w14:paraId="2548FCB1" w14:textId="35A39DC9" w:rsidR="00E25B50" w:rsidRPr="00B84481" w:rsidRDefault="00C60D5D" w:rsidP="00B84481">
            <w:pPr>
              <w:jc w:val="center"/>
              <w:rPr>
                <w:sz w:val="18"/>
                <w:szCs w:val="18"/>
              </w:rPr>
            </w:pPr>
            <w:r w:rsidRPr="00B84481">
              <w:rPr>
                <w:sz w:val="18"/>
                <w:szCs w:val="18"/>
              </w:rPr>
              <w:t>284.7 (142.6)</w:t>
            </w:r>
          </w:p>
        </w:tc>
        <w:tc>
          <w:tcPr>
            <w:tcW w:w="1701" w:type="dxa"/>
            <w:shd w:val="clear" w:color="auto" w:fill="auto"/>
            <w:noWrap/>
            <w:vAlign w:val="center"/>
            <w:hideMark/>
          </w:tcPr>
          <w:p w14:paraId="7C12DFB3" w14:textId="5E740C55" w:rsidR="00E25B50" w:rsidRPr="00B84481" w:rsidRDefault="00C60D5D" w:rsidP="00B84481">
            <w:pPr>
              <w:jc w:val="center"/>
              <w:rPr>
                <w:sz w:val="18"/>
                <w:szCs w:val="18"/>
              </w:rPr>
            </w:pPr>
            <w:r w:rsidRPr="00B84481">
              <w:rPr>
                <w:sz w:val="18"/>
                <w:szCs w:val="18"/>
              </w:rPr>
              <w:t>63.3</w:t>
            </w:r>
          </w:p>
          <w:p w14:paraId="7B1CC837" w14:textId="36997CEA" w:rsidR="00E25B50" w:rsidRPr="00B84481" w:rsidRDefault="00E25B50" w:rsidP="00B84481">
            <w:pPr>
              <w:jc w:val="center"/>
              <w:rPr>
                <w:sz w:val="18"/>
                <w:szCs w:val="18"/>
              </w:rPr>
            </w:pPr>
            <w:r w:rsidRPr="00B84481">
              <w:rPr>
                <w:sz w:val="18"/>
                <w:szCs w:val="18"/>
              </w:rPr>
              <w:t>(–</w:t>
            </w:r>
            <w:r w:rsidR="00C60D5D" w:rsidRPr="00B84481">
              <w:rPr>
                <w:sz w:val="18"/>
                <w:szCs w:val="18"/>
              </w:rPr>
              <w:t>52.0, 178.0</w:t>
            </w:r>
            <w:r w:rsidRPr="00B84481">
              <w:rPr>
                <w:sz w:val="18"/>
                <w:szCs w:val="18"/>
              </w:rPr>
              <w:t>)</w:t>
            </w:r>
          </w:p>
        </w:tc>
        <w:tc>
          <w:tcPr>
            <w:tcW w:w="1027" w:type="dxa"/>
            <w:shd w:val="clear" w:color="auto" w:fill="auto"/>
            <w:vAlign w:val="center"/>
          </w:tcPr>
          <w:p w14:paraId="1A39DF4B" w14:textId="6EED0B9A" w:rsidR="00E25B50" w:rsidRPr="00B84481" w:rsidRDefault="00E25B50" w:rsidP="00B84481">
            <w:pPr>
              <w:jc w:val="center"/>
              <w:rPr>
                <w:sz w:val="18"/>
                <w:szCs w:val="18"/>
              </w:rPr>
            </w:pPr>
            <w:r w:rsidRPr="00B84481">
              <w:rPr>
                <w:sz w:val="18"/>
                <w:szCs w:val="18"/>
              </w:rPr>
              <w:t>0.</w:t>
            </w:r>
            <w:r w:rsidR="003D2DCD" w:rsidRPr="00B84481">
              <w:rPr>
                <w:sz w:val="18"/>
                <w:szCs w:val="18"/>
              </w:rPr>
              <w:t>3</w:t>
            </w:r>
          </w:p>
        </w:tc>
      </w:tr>
      <w:tr w:rsidR="00E25B50" w:rsidRPr="00B84481" w14:paraId="07B04782" w14:textId="77777777" w:rsidTr="00F01B36">
        <w:trPr>
          <w:trHeight w:val="300"/>
        </w:trPr>
        <w:tc>
          <w:tcPr>
            <w:tcW w:w="2694" w:type="dxa"/>
            <w:shd w:val="clear" w:color="auto" w:fill="auto"/>
            <w:noWrap/>
            <w:vAlign w:val="center"/>
            <w:hideMark/>
          </w:tcPr>
          <w:p w14:paraId="3300CCB5" w14:textId="77777777" w:rsidR="00E25B50" w:rsidRPr="00B84481" w:rsidRDefault="00E25B50" w:rsidP="0030262E">
            <w:pPr>
              <w:rPr>
                <w:b/>
                <w:bCs/>
                <w:sz w:val="18"/>
                <w:szCs w:val="18"/>
              </w:rPr>
            </w:pPr>
            <w:r w:rsidRPr="00B84481">
              <w:rPr>
                <w:b/>
                <w:bCs/>
                <w:sz w:val="18"/>
                <w:szCs w:val="18"/>
              </w:rPr>
              <w:t>Sugar (kcal)</w:t>
            </w:r>
          </w:p>
        </w:tc>
        <w:tc>
          <w:tcPr>
            <w:tcW w:w="1701" w:type="dxa"/>
            <w:shd w:val="clear" w:color="auto" w:fill="auto"/>
            <w:noWrap/>
            <w:vAlign w:val="center"/>
            <w:hideMark/>
          </w:tcPr>
          <w:p w14:paraId="40BA09C1" w14:textId="616B24F3" w:rsidR="00E25B50" w:rsidRPr="00B84481" w:rsidRDefault="00502279" w:rsidP="00B84481">
            <w:pPr>
              <w:jc w:val="center"/>
              <w:rPr>
                <w:sz w:val="18"/>
                <w:szCs w:val="18"/>
              </w:rPr>
            </w:pPr>
            <w:r w:rsidRPr="00B84481">
              <w:rPr>
                <w:sz w:val="18"/>
                <w:szCs w:val="18"/>
              </w:rPr>
              <w:t>119.6 (56.6)</w:t>
            </w:r>
          </w:p>
        </w:tc>
        <w:tc>
          <w:tcPr>
            <w:tcW w:w="1842" w:type="dxa"/>
            <w:shd w:val="clear" w:color="auto" w:fill="auto"/>
            <w:noWrap/>
            <w:vAlign w:val="center"/>
            <w:hideMark/>
          </w:tcPr>
          <w:p w14:paraId="3C150E53" w14:textId="780E3BC3" w:rsidR="00E25B50" w:rsidRPr="00B84481" w:rsidRDefault="00C60D5D" w:rsidP="00B84481">
            <w:pPr>
              <w:jc w:val="center"/>
              <w:rPr>
                <w:sz w:val="18"/>
                <w:szCs w:val="18"/>
              </w:rPr>
            </w:pPr>
            <w:r w:rsidRPr="00B84481">
              <w:rPr>
                <w:sz w:val="18"/>
                <w:szCs w:val="18"/>
              </w:rPr>
              <w:t>149.0 (37.9)</w:t>
            </w:r>
          </w:p>
        </w:tc>
        <w:tc>
          <w:tcPr>
            <w:tcW w:w="1701" w:type="dxa"/>
            <w:shd w:val="clear" w:color="auto" w:fill="auto"/>
            <w:noWrap/>
            <w:vAlign w:val="center"/>
            <w:hideMark/>
          </w:tcPr>
          <w:p w14:paraId="0ED35E7F" w14:textId="48D82CD6" w:rsidR="00E25B50" w:rsidRPr="00B84481" w:rsidRDefault="00C60D5D" w:rsidP="00B84481">
            <w:pPr>
              <w:jc w:val="center"/>
              <w:rPr>
                <w:sz w:val="18"/>
                <w:szCs w:val="18"/>
              </w:rPr>
            </w:pPr>
            <w:r w:rsidRPr="00B84481">
              <w:rPr>
                <w:sz w:val="18"/>
                <w:szCs w:val="18"/>
              </w:rPr>
              <w:t>29.4</w:t>
            </w:r>
          </w:p>
          <w:p w14:paraId="5DDCE788" w14:textId="26124E9C" w:rsidR="00E25B50" w:rsidRPr="00B84481" w:rsidRDefault="00E25B50" w:rsidP="00B84481">
            <w:pPr>
              <w:jc w:val="center"/>
              <w:rPr>
                <w:sz w:val="18"/>
                <w:szCs w:val="18"/>
              </w:rPr>
            </w:pPr>
            <w:r w:rsidRPr="00B84481">
              <w:rPr>
                <w:sz w:val="18"/>
                <w:szCs w:val="18"/>
              </w:rPr>
              <w:t>(–</w:t>
            </w:r>
            <w:r w:rsidR="00C60D5D" w:rsidRPr="00B84481">
              <w:rPr>
                <w:sz w:val="18"/>
                <w:szCs w:val="18"/>
              </w:rPr>
              <w:t>1</w:t>
            </w:r>
            <w:r w:rsidRPr="00B84481">
              <w:rPr>
                <w:sz w:val="18"/>
                <w:szCs w:val="18"/>
              </w:rPr>
              <w:t>4.0,</w:t>
            </w:r>
            <w:r w:rsidR="00C60D5D" w:rsidRPr="00B84481">
              <w:rPr>
                <w:sz w:val="18"/>
                <w:szCs w:val="18"/>
              </w:rPr>
              <w:t xml:space="preserve"> 73</w:t>
            </w:r>
            <w:r w:rsidRPr="00B84481">
              <w:rPr>
                <w:sz w:val="18"/>
                <w:szCs w:val="18"/>
              </w:rPr>
              <w:t>.0)</w:t>
            </w:r>
          </w:p>
        </w:tc>
        <w:tc>
          <w:tcPr>
            <w:tcW w:w="1027" w:type="dxa"/>
            <w:shd w:val="clear" w:color="auto" w:fill="auto"/>
            <w:vAlign w:val="center"/>
          </w:tcPr>
          <w:p w14:paraId="7EAB2B7D" w14:textId="1BA84113" w:rsidR="00E25B50" w:rsidRPr="00B84481" w:rsidRDefault="00E25B50" w:rsidP="00B84481">
            <w:pPr>
              <w:jc w:val="center"/>
              <w:rPr>
                <w:sz w:val="18"/>
                <w:szCs w:val="18"/>
              </w:rPr>
            </w:pPr>
            <w:r w:rsidRPr="00B84481">
              <w:rPr>
                <w:sz w:val="18"/>
                <w:szCs w:val="18"/>
              </w:rPr>
              <w:t>0.</w:t>
            </w:r>
            <w:r w:rsidR="003D2DCD" w:rsidRPr="00B84481">
              <w:rPr>
                <w:sz w:val="18"/>
                <w:szCs w:val="18"/>
              </w:rPr>
              <w:t>2</w:t>
            </w:r>
          </w:p>
        </w:tc>
      </w:tr>
      <w:tr w:rsidR="00E25B50" w:rsidRPr="00B84481" w14:paraId="1640CFE5" w14:textId="77777777" w:rsidTr="00F01B36">
        <w:trPr>
          <w:trHeight w:val="300"/>
        </w:trPr>
        <w:tc>
          <w:tcPr>
            <w:tcW w:w="2694" w:type="dxa"/>
            <w:shd w:val="clear" w:color="auto" w:fill="auto"/>
            <w:noWrap/>
            <w:vAlign w:val="center"/>
            <w:hideMark/>
          </w:tcPr>
          <w:p w14:paraId="10B40BB0" w14:textId="77777777" w:rsidR="00E25B50" w:rsidRPr="00B84481" w:rsidRDefault="00E25B50" w:rsidP="0030262E">
            <w:pPr>
              <w:rPr>
                <w:b/>
                <w:bCs/>
                <w:sz w:val="18"/>
                <w:szCs w:val="18"/>
              </w:rPr>
            </w:pPr>
            <w:r w:rsidRPr="00B84481">
              <w:rPr>
                <w:b/>
                <w:bCs/>
                <w:sz w:val="18"/>
                <w:szCs w:val="18"/>
              </w:rPr>
              <w:t>Sucrose (kcal)</w:t>
            </w:r>
          </w:p>
        </w:tc>
        <w:tc>
          <w:tcPr>
            <w:tcW w:w="1701" w:type="dxa"/>
            <w:shd w:val="clear" w:color="auto" w:fill="auto"/>
            <w:noWrap/>
            <w:vAlign w:val="center"/>
            <w:hideMark/>
          </w:tcPr>
          <w:p w14:paraId="66312106" w14:textId="05EDAEE5" w:rsidR="00E25B50" w:rsidRPr="00B84481" w:rsidRDefault="00502279" w:rsidP="00B84481">
            <w:pPr>
              <w:jc w:val="center"/>
              <w:rPr>
                <w:sz w:val="18"/>
                <w:szCs w:val="18"/>
              </w:rPr>
            </w:pPr>
            <w:r w:rsidRPr="00B84481">
              <w:rPr>
                <w:sz w:val="18"/>
                <w:szCs w:val="18"/>
              </w:rPr>
              <w:t>41.6 (24.2)</w:t>
            </w:r>
          </w:p>
        </w:tc>
        <w:tc>
          <w:tcPr>
            <w:tcW w:w="1842" w:type="dxa"/>
            <w:shd w:val="clear" w:color="auto" w:fill="auto"/>
            <w:noWrap/>
            <w:vAlign w:val="center"/>
            <w:hideMark/>
          </w:tcPr>
          <w:p w14:paraId="05CCC4F7" w14:textId="3A0959ED" w:rsidR="00E25B50" w:rsidRPr="00B84481" w:rsidRDefault="00C60D5D" w:rsidP="00B84481">
            <w:pPr>
              <w:jc w:val="center"/>
              <w:rPr>
                <w:sz w:val="18"/>
                <w:szCs w:val="18"/>
              </w:rPr>
            </w:pPr>
            <w:r w:rsidRPr="00B84481">
              <w:rPr>
                <w:sz w:val="18"/>
                <w:szCs w:val="18"/>
              </w:rPr>
              <w:t>52.1 (22.8)</w:t>
            </w:r>
          </w:p>
        </w:tc>
        <w:tc>
          <w:tcPr>
            <w:tcW w:w="1701" w:type="dxa"/>
            <w:shd w:val="clear" w:color="auto" w:fill="auto"/>
            <w:noWrap/>
            <w:vAlign w:val="center"/>
            <w:hideMark/>
          </w:tcPr>
          <w:p w14:paraId="1BACECC8" w14:textId="121D6F9C" w:rsidR="00E25B50" w:rsidRPr="00B84481" w:rsidRDefault="00C60D5D" w:rsidP="00B84481">
            <w:pPr>
              <w:jc w:val="center"/>
              <w:rPr>
                <w:sz w:val="18"/>
                <w:szCs w:val="18"/>
              </w:rPr>
            </w:pPr>
            <w:r w:rsidRPr="00B84481">
              <w:rPr>
                <w:sz w:val="18"/>
                <w:szCs w:val="18"/>
              </w:rPr>
              <w:t>10.5</w:t>
            </w:r>
          </w:p>
          <w:p w14:paraId="54047F36" w14:textId="22DA0107" w:rsidR="00E25B50" w:rsidRPr="00B84481" w:rsidRDefault="00E25B50" w:rsidP="00B84481">
            <w:pPr>
              <w:jc w:val="center"/>
              <w:rPr>
                <w:sz w:val="18"/>
                <w:szCs w:val="18"/>
              </w:rPr>
            </w:pPr>
            <w:r w:rsidRPr="00B84481">
              <w:rPr>
                <w:sz w:val="18"/>
                <w:szCs w:val="18"/>
              </w:rPr>
              <w:t>(</w:t>
            </w:r>
            <w:r w:rsidRPr="00B84481">
              <w:rPr>
                <w:color w:val="000000"/>
                <w:sz w:val="18"/>
                <w:szCs w:val="18"/>
              </w:rPr>
              <w:t>–</w:t>
            </w:r>
            <w:r w:rsidR="00C60D5D" w:rsidRPr="00B84481">
              <w:rPr>
                <w:sz w:val="18"/>
                <w:szCs w:val="18"/>
              </w:rPr>
              <w:t>1</w:t>
            </w:r>
            <w:r w:rsidRPr="00B84481">
              <w:rPr>
                <w:sz w:val="18"/>
                <w:szCs w:val="18"/>
              </w:rPr>
              <w:t>0.0,</w:t>
            </w:r>
            <w:r w:rsidR="00C60D5D" w:rsidRPr="00B84481">
              <w:rPr>
                <w:sz w:val="18"/>
                <w:szCs w:val="18"/>
              </w:rPr>
              <w:t xml:space="preserve"> 31</w:t>
            </w:r>
            <w:r w:rsidRPr="00B84481">
              <w:rPr>
                <w:sz w:val="18"/>
                <w:szCs w:val="18"/>
              </w:rPr>
              <w:t>.0)</w:t>
            </w:r>
          </w:p>
        </w:tc>
        <w:tc>
          <w:tcPr>
            <w:tcW w:w="1027" w:type="dxa"/>
            <w:shd w:val="clear" w:color="auto" w:fill="auto"/>
            <w:vAlign w:val="center"/>
          </w:tcPr>
          <w:p w14:paraId="4B910A31" w14:textId="2FF139C3" w:rsidR="00E25B50" w:rsidRPr="00B84481" w:rsidRDefault="00E25B50" w:rsidP="00B84481">
            <w:pPr>
              <w:jc w:val="center"/>
              <w:rPr>
                <w:sz w:val="18"/>
                <w:szCs w:val="18"/>
              </w:rPr>
            </w:pPr>
            <w:r w:rsidRPr="00B84481">
              <w:rPr>
                <w:sz w:val="18"/>
                <w:szCs w:val="18"/>
              </w:rPr>
              <w:t>0.</w:t>
            </w:r>
            <w:r w:rsidR="003D2DCD" w:rsidRPr="00B84481">
              <w:rPr>
                <w:sz w:val="18"/>
                <w:szCs w:val="18"/>
              </w:rPr>
              <w:t>3</w:t>
            </w:r>
          </w:p>
        </w:tc>
      </w:tr>
      <w:tr w:rsidR="00E25B50" w:rsidRPr="00B84481" w14:paraId="1B815FC8" w14:textId="77777777" w:rsidTr="00F01B36">
        <w:trPr>
          <w:trHeight w:val="300"/>
        </w:trPr>
        <w:tc>
          <w:tcPr>
            <w:tcW w:w="2694" w:type="dxa"/>
            <w:shd w:val="clear" w:color="auto" w:fill="auto"/>
            <w:noWrap/>
            <w:vAlign w:val="center"/>
          </w:tcPr>
          <w:p w14:paraId="4F7452B7" w14:textId="77777777" w:rsidR="00E25B50" w:rsidRPr="00B84481" w:rsidRDefault="00E25B50" w:rsidP="0030262E">
            <w:pPr>
              <w:rPr>
                <w:b/>
                <w:bCs/>
                <w:sz w:val="18"/>
                <w:szCs w:val="18"/>
              </w:rPr>
            </w:pPr>
            <w:r w:rsidRPr="00B84481">
              <w:rPr>
                <w:b/>
                <w:bCs/>
                <w:sz w:val="18"/>
                <w:szCs w:val="18"/>
              </w:rPr>
              <w:t>Fat (kcal)</w:t>
            </w:r>
          </w:p>
        </w:tc>
        <w:tc>
          <w:tcPr>
            <w:tcW w:w="1701" w:type="dxa"/>
            <w:shd w:val="clear" w:color="auto" w:fill="auto"/>
            <w:noWrap/>
            <w:vAlign w:val="center"/>
          </w:tcPr>
          <w:p w14:paraId="3C961E1B" w14:textId="7C9C3B0A" w:rsidR="00E25B50" w:rsidRPr="00B84481" w:rsidRDefault="00502279" w:rsidP="00B84481">
            <w:pPr>
              <w:jc w:val="center"/>
              <w:rPr>
                <w:sz w:val="18"/>
                <w:szCs w:val="18"/>
              </w:rPr>
            </w:pPr>
            <w:r w:rsidRPr="00B84481">
              <w:rPr>
                <w:sz w:val="18"/>
                <w:szCs w:val="18"/>
              </w:rPr>
              <w:t>283.5 (183.7)</w:t>
            </w:r>
          </w:p>
        </w:tc>
        <w:tc>
          <w:tcPr>
            <w:tcW w:w="1842" w:type="dxa"/>
            <w:shd w:val="clear" w:color="auto" w:fill="auto"/>
            <w:noWrap/>
            <w:vAlign w:val="center"/>
          </w:tcPr>
          <w:p w14:paraId="660DD3AA" w14:textId="4D0320F1" w:rsidR="00E25B50" w:rsidRPr="00B84481" w:rsidRDefault="00C60D5D" w:rsidP="00B84481">
            <w:pPr>
              <w:jc w:val="center"/>
              <w:rPr>
                <w:sz w:val="18"/>
                <w:szCs w:val="18"/>
              </w:rPr>
            </w:pPr>
            <w:r w:rsidRPr="00B84481">
              <w:rPr>
                <w:sz w:val="18"/>
                <w:szCs w:val="18"/>
              </w:rPr>
              <w:t>339.7 (169.8)</w:t>
            </w:r>
          </w:p>
        </w:tc>
        <w:tc>
          <w:tcPr>
            <w:tcW w:w="1701" w:type="dxa"/>
            <w:shd w:val="clear" w:color="auto" w:fill="auto"/>
            <w:noWrap/>
            <w:vAlign w:val="center"/>
          </w:tcPr>
          <w:p w14:paraId="3B7E0324" w14:textId="0B197586" w:rsidR="00E25B50" w:rsidRPr="00B84481" w:rsidRDefault="00C60D5D" w:rsidP="00B84481">
            <w:pPr>
              <w:jc w:val="center"/>
              <w:rPr>
                <w:sz w:val="18"/>
                <w:szCs w:val="18"/>
              </w:rPr>
            </w:pPr>
            <w:r w:rsidRPr="00B84481">
              <w:rPr>
                <w:sz w:val="18"/>
                <w:szCs w:val="18"/>
              </w:rPr>
              <w:t>56.2</w:t>
            </w:r>
          </w:p>
          <w:p w14:paraId="6C4B4282" w14:textId="166200B3" w:rsidR="00E25B50" w:rsidRPr="00B84481" w:rsidRDefault="00E25B50" w:rsidP="00B84481">
            <w:pPr>
              <w:jc w:val="center"/>
              <w:rPr>
                <w:sz w:val="18"/>
                <w:szCs w:val="18"/>
              </w:rPr>
            </w:pPr>
            <w:r w:rsidRPr="00B84481">
              <w:rPr>
                <w:sz w:val="18"/>
                <w:szCs w:val="18"/>
              </w:rPr>
              <w:t>(–</w:t>
            </w:r>
            <w:r w:rsidR="00C60D5D" w:rsidRPr="00B84481">
              <w:rPr>
                <w:sz w:val="18"/>
                <w:szCs w:val="18"/>
              </w:rPr>
              <w:t>101</w:t>
            </w:r>
            <w:r w:rsidRPr="00B84481">
              <w:rPr>
                <w:sz w:val="18"/>
                <w:szCs w:val="18"/>
              </w:rPr>
              <w:t xml:space="preserve">.0, </w:t>
            </w:r>
            <w:r w:rsidR="00C60D5D" w:rsidRPr="00B84481">
              <w:rPr>
                <w:sz w:val="18"/>
                <w:szCs w:val="18"/>
              </w:rPr>
              <w:t>214</w:t>
            </w:r>
            <w:r w:rsidRPr="00B84481">
              <w:rPr>
                <w:sz w:val="18"/>
                <w:szCs w:val="18"/>
              </w:rPr>
              <w:t>.0)</w:t>
            </w:r>
          </w:p>
        </w:tc>
        <w:tc>
          <w:tcPr>
            <w:tcW w:w="1027" w:type="dxa"/>
            <w:shd w:val="clear" w:color="auto" w:fill="auto"/>
            <w:vAlign w:val="center"/>
          </w:tcPr>
          <w:p w14:paraId="1E436B8A" w14:textId="7BDB995A" w:rsidR="00E25B50" w:rsidRPr="00B84481" w:rsidRDefault="00E25B50" w:rsidP="00B84481">
            <w:pPr>
              <w:jc w:val="center"/>
              <w:rPr>
                <w:sz w:val="18"/>
                <w:szCs w:val="18"/>
              </w:rPr>
            </w:pPr>
            <w:r w:rsidRPr="00B84481">
              <w:rPr>
                <w:sz w:val="18"/>
                <w:szCs w:val="18"/>
              </w:rPr>
              <w:t>0.</w:t>
            </w:r>
            <w:r w:rsidR="003D2DCD" w:rsidRPr="00B84481">
              <w:rPr>
                <w:sz w:val="18"/>
                <w:szCs w:val="18"/>
              </w:rPr>
              <w:t>5</w:t>
            </w:r>
          </w:p>
        </w:tc>
      </w:tr>
      <w:tr w:rsidR="00E25B50" w:rsidRPr="00B84481" w14:paraId="41F39E4A" w14:textId="77777777" w:rsidTr="00F01B36">
        <w:trPr>
          <w:trHeight w:val="300"/>
        </w:trPr>
        <w:tc>
          <w:tcPr>
            <w:tcW w:w="2694" w:type="dxa"/>
            <w:shd w:val="clear" w:color="auto" w:fill="auto"/>
            <w:noWrap/>
            <w:vAlign w:val="center"/>
            <w:hideMark/>
          </w:tcPr>
          <w:p w14:paraId="4D443C8B" w14:textId="77777777" w:rsidR="00E25B50" w:rsidRPr="00B84481" w:rsidRDefault="00E25B50" w:rsidP="0030262E">
            <w:pPr>
              <w:rPr>
                <w:b/>
                <w:bCs/>
                <w:sz w:val="18"/>
                <w:szCs w:val="18"/>
              </w:rPr>
            </w:pPr>
            <w:r w:rsidRPr="00B84481">
              <w:rPr>
                <w:b/>
                <w:bCs/>
                <w:sz w:val="18"/>
                <w:szCs w:val="18"/>
              </w:rPr>
              <w:t>Protein (kcal)</w:t>
            </w:r>
          </w:p>
        </w:tc>
        <w:tc>
          <w:tcPr>
            <w:tcW w:w="1701" w:type="dxa"/>
            <w:shd w:val="clear" w:color="auto" w:fill="auto"/>
            <w:noWrap/>
            <w:vAlign w:val="center"/>
            <w:hideMark/>
          </w:tcPr>
          <w:p w14:paraId="4DD385E0" w14:textId="635F9547" w:rsidR="00E25B50" w:rsidRPr="00B84481" w:rsidRDefault="00502279" w:rsidP="00B84481">
            <w:pPr>
              <w:jc w:val="center"/>
              <w:rPr>
                <w:sz w:val="18"/>
                <w:szCs w:val="18"/>
              </w:rPr>
            </w:pPr>
            <w:r w:rsidRPr="00B84481">
              <w:rPr>
                <w:sz w:val="18"/>
                <w:szCs w:val="18"/>
              </w:rPr>
              <w:t>50.0 (24.6)</w:t>
            </w:r>
          </w:p>
        </w:tc>
        <w:tc>
          <w:tcPr>
            <w:tcW w:w="1842" w:type="dxa"/>
            <w:shd w:val="clear" w:color="auto" w:fill="auto"/>
            <w:noWrap/>
            <w:vAlign w:val="center"/>
            <w:hideMark/>
          </w:tcPr>
          <w:p w14:paraId="46C3B2FF" w14:textId="57E0843F" w:rsidR="00E25B50" w:rsidRPr="00B84481" w:rsidRDefault="00C60D5D" w:rsidP="00B84481">
            <w:pPr>
              <w:jc w:val="center"/>
              <w:rPr>
                <w:sz w:val="18"/>
                <w:szCs w:val="18"/>
              </w:rPr>
            </w:pPr>
            <w:r w:rsidRPr="00B84481">
              <w:rPr>
                <w:sz w:val="18"/>
                <w:szCs w:val="18"/>
              </w:rPr>
              <w:t>62.0 (19.2)</w:t>
            </w:r>
          </w:p>
        </w:tc>
        <w:tc>
          <w:tcPr>
            <w:tcW w:w="1701" w:type="dxa"/>
            <w:shd w:val="clear" w:color="auto" w:fill="auto"/>
            <w:noWrap/>
            <w:vAlign w:val="center"/>
            <w:hideMark/>
          </w:tcPr>
          <w:p w14:paraId="5CB6CB8F" w14:textId="140D0FDA" w:rsidR="00E25B50" w:rsidRPr="00B84481" w:rsidRDefault="00C60D5D" w:rsidP="00B84481">
            <w:pPr>
              <w:jc w:val="center"/>
              <w:rPr>
                <w:sz w:val="18"/>
                <w:szCs w:val="18"/>
              </w:rPr>
            </w:pPr>
            <w:r w:rsidRPr="00B84481">
              <w:rPr>
                <w:sz w:val="18"/>
                <w:szCs w:val="18"/>
              </w:rPr>
              <w:t>11.9</w:t>
            </w:r>
          </w:p>
          <w:p w14:paraId="6BAC0E81" w14:textId="014EDEEC" w:rsidR="00E25B50" w:rsidRPr="00B84481" w:rsidRDefault="00E25B50" w:rsidP="00B84481">
            <w:pPr>
              <w:jc w:val="center"/>
              <w:rPr>
                <w:sz w:val="18"/>
                <w:szCs w:val="18"/>
              </w:rPr>
            </w:pPr>
            <w:r w:rsidRPr="00B84481">
              <w:rPr>
                <w:sz w:val="18"/>
                <w:szCs w:val="18"/>
              </w:rPr>
              <w:t>(–</w:t>
            </w:r>
            <w:r w:rsidR="00C60D5D" w:rsidRPr="00B84481">
              <w:rPr>
                <w:sz w:val="18"/>
                <w:szCs w:val="18"/>
              </w:rPr>
              <w:t>7.8</w:t>
            </w:r>
            <w:r w:rsidRPr="00B84481">
              <w:rPr>
                <w:sz w:val="18"/>
                <w:szCs w:val="18"/>
              </w:rPr>
              <w:t xml:space="preserve">, </w:t>
            </w:r>
            <w:r w:rsidR="00C60D5D" w:rsidRPr="00B84481">
              <w:rPr>
                <w:sz w:val="18"/>
                <w:szCs w:val="18"/>
              </w:rPr>
              <w:t>32</w:t>
            </w:r>
            <w:r w:rsidRPr="00B84481">
              <w:rPr>
                <w:sz w:val="18"/>
                <w:szCs w:val="18"/>
              </w:rPr>
              <w:t>.0)</w:t>
            </w:r>
          </w:p>
        </w:tc>
        <w:tc>
          <w:tcPr>
            <w:tcW w:w="1027" w:type="dxa"/>
            <w:shd w:val="clear" w:color="auto" w:fill="auto"/>
            <w:vAlign w:val="center"/>
          </w:tcPr>
          <w:p w14:paraId="42B557BC" w14:textId="77777777" w:rsidR="00E25B50" w:rsidRPr="00B84481" w:rsidRDefault="00E25B50" w:rsidP="00B84481">
            <w:pPr>
              <w:jc w:val="center"/>
              <w:rPr>
                <w:sz w:val="18"/>
                <w:szCs w:val="18"/>
              </w:rPr>
            </w:pPr>
            <w:r w:rsidRPr="00B84481">
              <w:rPr>
                <w:sz w:val="18"/>
                <w:szCs w:val="18"/>
              </w:rPr>
              <w:t>0.2</w:t>
            </w:r>
          </w:p>
        </w:tc>
      </w:tr>
      <w:tr w:rsidR="00E25B50" w:rsidRPr="00B84481" w14:paraId="6C57D194" w14:textId="77777777" w:rsidTr="00F01B36">
        <w:trPr>
          <w:trHeight w:val="300"/>
        </w:trPr>
        <w:tc>
          <w:tcPr>
            <w:tcW w:w="8965" w:type="dxa"/>
            <w:gridSpan w:val="5"/>
            <w:shd w:val="clear" w:color="auto" w:fill="auto"/>
            <w:noWrap/>
            <w:vAlign w:val="bottom"/>
          </w:tcPr>
          <w:p w14:paraId="3A0C524D" w14:textId="77777777" w:rsidR="00E25B50" w:rsidRPr="00B84481" w:rsidRDefault="00E25B50" w:rsidP="0030262E">
            <w:pPr>
              <w:rPr>
                <w:sz w:val="18"/>
                <w:szCs w:val="18"/>
                <w:lang w:val="en-GB"/>
              </w:rPr>
            </w:pPr>
            <w:r w:rsidRPr="00B84481">
              <w:rPr>
                <w:i/>
                <w:iCs/>
                <w:sz w:val="18"/>
                <w:szCs w:val="18"/>
                <w:lang w:val="en-GB"/>
              </w:rPr>
              <w:t>*</w:t>
            </w:r>
            <w:r w:rsidRPr="00B84481">
              <w:rPr>
                <w:sz w:val="18"/>
                <w:szCs w:val="18"/>
                <w:lang w:val="en-GB"/>
              </w:rPr>
              <w:t xml:space="preserve"> Mean (SD) or Frequency (%). SD, standard deviation; %, percentage.</w:t>
            </w:r>
            <w:r w:rsidRPr="00B84481">
              <w:rPr>
                <w:sz w:val="18"/>
                <w:szCs w:val="18"/>
                <w:lang w:val="en-GB"/>
              </w:rPr>
              <w:br/>
            </w:r>
            <w:r w:rsidRPr="00B84481">
              <w:rPr>
                <w:i/>
                <w:iCs/>
                <w:sz w:val="18"/>
                <w:szCs w:val="18"/>
                <w:vertAlign w:val="superscript"/>
                <w:lang w:val="en-GB"/>
              </w:rPr>
              <w:t>†</w:t>
            </w:r>
            <w:r w:rsidRPr="00B84481">
              <w:rPr>
                <w:sz w:val="18"/>
                <w:szCs w:val="18"/>
                <w:lang w:val="en-GB"/>
              </w:rPr>
              <w:t xml:space="preserve"> Wilcoxon rank sum test; Wilcoxon rank sum exact test; Fisher's exact test</w:t>
            </w:r>
          </w:p>
          <w:p w14:paraId="05BE3083" w14:textId="77777777" w:rsidR="00E25B50" w:rsidRPr="00B84481" w:rsidRDefault="00E25B50" w:rsidP="0030262E">
            <w:pPr>
              <w:rPr>
                <w:sz w:val="18"/>
                <w:szCs w:val="18"/>
              </w:rPr>
            </w:pPr>
            <w:r w:rsidRPr="00B84481">
              <w:rPr>
                <w:i/>
                <w:iCs/>
                <w:sz w:val="18"/>
                <w:szCs w:val="18"/>
                <w:vertAlign w:val="superscript"/>
                <w:lang w:val="en-GB"/>
              </w:rPr>
              <w:t>#</w:t>
            </w:r>
            <w:r w:rsidRPr="00B84481">
              <w:rPr>
                <w:sz w:val="18"/>
                <w:szCs w:val="18"/>
                <w:lang w:val="en-GB"/>
              </w:rPr>
              <w:t xml:space="preserve"> 95 % Confidence Interval.</w:t>
            </w:r>
          </w:p>
        </w:tc>
      </w:tr>
    </w:tbl>
    <w:p w14:paraId="000FF941" w14:textId="77777777" w:rsidR="00E25B50" w:rsidRPr="00344397" w:rsidRDefault="00E25B50" w:rsidP="0030262E"/>
    <w:p w14:paraId="3C18BECA" w14:textId="77777777" w:rsidR="00C9637C" w:rsidRDefault="00E25B50" w:rsidP="0030262E">
      <w:pPr>
        <w:sectPr w:rsidR="00C9637C" w:rsidSect="00A34A95">
          <w:pgSz w:w="11900" w:h="16840"/>
          <w:pgMar w:top="1440" w:right="1440" w:bottom="1440" w:left="1440" w:header="708" w:footer="708" w:gutter="0"/>
          <w:cols w:space="708"/>
          <w:docGrid w:linePitch="360"/>
        </w:sectPr>
      </w:pPr>
      <w:r>
        <w:br w:type="page"/>
      </w:r>
    </w:p>
    <w:p w14:paraId="58696FE2" w14:textId="327EE73D" w:rsidR="00C9637C" w:rsidRDefault="00C9637C" w:rsidP="00C9637C">
      <w:pPr>
        <w:pStyle w:val="Caption"/>
      </w:pPr>
      <w:bookmarkStart w:id="12" w:name="_Toc186800351"/>
      <w:r w:rsidRPr="000B454D">
        <w:lastRenderedPageBreak/>
        <w:t xml:space="preserve">Supplementary Table </w:t>
      </w:r>
      <w:fldSimple w:instr=" SEQ Supplementary_Table \* ARABIC ">
        <w:r w:rsidR="00355BCE">
          <w:rPr>
            <w:noProof/>
          </w:rPr>
          <w:t>13</w:t>
        </w:r>
      </w:fldSimple>
      <w:r w:rsidRPr="000B454D">
        <w:t xml:space="preserve">: Results of the Analysis of Variance for </w:t>
      </w:r>
      <w:r w:rsidR="003B58DB">
        <w:t xml:space="preserve">Absolute </w:t>
      </w:r>
      <w:r w:rsidR="003319F2">
        <w:t>Intake of Energy, Carbohydrate, Sugar, Sucrose, Fat, and Protein</w:t>
      </w:r>
      <w:r w:rsidRPr="000B454D">
        <w:t xml:space="preserve"> among the three study </w:t>
      </w:r>
      <w:r w:rsidR="002042B4">
        <w:t>group</w:t>
      </w:r>
      <w:r w:rsidRPr="000B454D">
        <w:t xml:space="preserve">s, using the </w:t>
      </w:r>
      <w:r w:rsidR="002042B4">
        <w:t>group</w:t>
      </w:r>
      <w:r w:rsidRPr="000B454D">
        <w:t xml:space="preserve"> with obesity as the reference group.</w:t>
      </w:r>
      <w:bookmarkEnd w:id="12"/>
    </w:p>
    <w:p w14:paraId="6F00AC3C" w14:textId="20934E0F" w:rsidR="00E15005" w:rsidRDefault="00E15005" w:rsidP="00E15005">
      <w:r w:rsidRPr="00E15005">
        <w:t xml:space="preserve">The table presents the results of the Analysis of Variance (ANOVA) for the </w:t>
      </w:r>
      <w:r w:rsidR="00F33070">
        <w:t xml:space="preserve">cumulative </w:t>
      </w:r>
      <w:r w:rsidRPr="00E15005">
        <w:t xml:space="preserve">intake of energy, carbohydrate, sugar, sucrose, fat, and protein (in kcal) among the three study </w:t>
      </w:r>
      <w:r w:rsidR="002042B4">
        <w:t>group</w:t>
      </w:r>
      <w:r w:rsidRPr="00E15005">
        <w:t xml:space="preserve">s (Obesity, Normal-Weight, and RYGB). The </w:t>
      </w:r>
      <w:r w:rsidR="002042B4">
        <w:t>group</w:t>
      </w:r>
      <w:r w:rsidRPr="00E15005">
        <w:t xml:space="preserve"> with obesity is used as the reference group. For each </w:t>
      </w:r>
      <w:r>
        <w:t>variable</w:t>
      </w:r>
      <w:r w:rsidRPr="00E15005">
        <w:t>, the table reports the estimated differences, standard errors (SE), t-values, p-values, and 95% confidence intervals (CI) for the Normal-Weight and RYGB groups compared to the reference group. Additionally, residual standard error (SE), multiple R-squared (R²), adjusted R², F-statistic (F), and overall p-value for each model are included.</w:t>
      </w:r>
      <w:r w:rsidR="00125D82">
        <w:t xml:space="preserve"> The</w:t>
      </w:r>
      <w:r w:rsidR="00857A89">
        <w:t xml:space="preserve"> F</w:t>
      </w:r>
      <w:r w:rsidR="00125D82">
        <w:t>-statistic</w:t>
      </w:r>
      <w:r w:rsidR="00857A89">
        <w:t xml:space="preserve"> is reported </w:t>
      </w:r>
      <w:r w:rsidR="00857A89" w:rsidRPr="00857A89">
        <w:t xml:space="preserve">with </w:t>
      </w:r>
      <w:r w:rsidR="00857A89">
        <w:t xml:space="preserve">the </w:t>
      </w:r>
      <w:r w:rsidR="00857A89" w:rsidRPr="00857A89">
        <w:t>degrees of freedom between the groups (</w:t>
      </w:r>
      <w:r w:rsidR="00857A89">
        <w:t xml:space="preserve">df1, </w:t>
      </w:r>
      <w:r w:rsidR="00857A89" w:rsidRPr="00857A89">
        <w:t>numerator) and the degrees of freedom within the groups (</w:t>
      </w:r>
      <w:r w:rsidR="00857A89">
        <w:t xml:space="preserve">df2, </w:t>
      </w:r>
      <w:r w:rsidR="00857A89" w:rsidRPr="00857A89">
        <w:t xml:space="preserve">denominator) </w:t>
      </w:r>
      <w:r w:rsidR="00125D82">
        <w:t xml:space="preserve">as </w:t>
      </w:r>
      <w:r w:rsidR="00857A89" w:rsidRPr="00857A89">
        <w:t>F(df1, df2)</w:t>
      </w:r>
      <w:r w:rsidR="00857A89">
        <w:t>.</w:t>
      </w:r>
      <w:r w:rsidR="00833FE7">
        <w:t xml:space="preserve"> </w:t>
      </w:r>
      <w:r w:rsidR="00833FE7" w:rsidRPr="00833FE7">
        <w:t>The standard errors and residual standard errors were estimated using the ordinary least squares (OLS) method, which calculates the variability of the coefficient estimates and residuals by minimizing the sum of the squared differences between the observed and predicted values.</w:t>
      </w:r>
      <w:r w:rsidR="00833FE7">
        <w:t xml:space="preserve"> </w:t>
      </w:r>
      <w:r w:rsidR="00833FE7" w:rsidRPr="00833FE7">
        <w:t>The R-squared (R²) value represents the proportion of the variance in the dependent variable that is explained by the independent variables in the model.</w:t>
      </w:r>
    </w:p>
    <w:p w14:paraId="35229DE1" w14:textId="77777777" w:rsidR="00E15005" w:rsidRPr="00E15005" w:rsidRDefault="00E15005" w:rsidP="00E15005"/>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396"/>
        <w:gridCol w:w="1426"/>
        <w:gridCol w:w="973"/>
        <w:gridCol w:w="772"/>
        <w:gridCol w:w="792"/>
        <w:gridCol w:w="1100"/>
        <w:gridCol w:w="1072"/>
        <w:gridCol w:w="1037"/>
        <w:gridCol w:w="1040"/>
        <w:gridCol w:w="902"/>
        <w:gridCol w:w="1094"/>
        <w:gridCol w:w="1388"/>
        <w:gridCol w:w="852"/>
        <w:gridCol w:w="116"/>
      </w:tblGrid>
      <w:tr w:rsidR="00AA79C7" w:rsidRPr="00AA79C7" w14:paraId="04174CBE" w14:textId="0A6174B5" w:rsidTr="00AD7821">
        <w:trPr>
          <w:gridAfter w:val="1"/>
          <w:wAfter w:w="115" w:type="dxa"/>
          <w:trHeight w:val="227"/>
        </w:trPr>
        <w:tc>
          <w:tcPr>
            <w:tcW w:w="0" w:type="auto"/>
            <w:tcBorders>
              <w:top w:val="nil"/>
            </w:tcBorders>
            <w:vAlign w:val="center"/>
          </w:tcPr>
          <w:p w14:paraId="6458DF80" w14:textId="4CBDC4CE" w:rsidR="00C9637C" w:rsidRPr="00AA79C7" w:rsidRDefault="00C9637C" w:rsidP="00AF5D29">
            <w:pPr>
              <w:jc w:val="center"/>
              <w:rPr>
                <w:b/>
                <w:bCs/>
                <w:sz w:val="18"/>
                <w:szCs w:val="18"/>
              </w:rPr>
            </w:pPr>
            <w:r w:rsidRPr="00AA79C7">
              <w:rPr>
                <w:b/>
                <w:bCs/>
                <w:sz w:val="18"/>
                <w:szCs w:val="18"/>
              </w:rPr>
              <w:t>Variable</w:t>
            </w:r>
          </w:p>
        </w:tc>
        <w:tc>
          <w:tcPr>
            <w:tcW w:w="0" w:type="auto"/>
            <w:tcBorders>
              <w:top w:val="nil"/>
            </w:tcBorders>
            <w:shd w:val="clear" w:color="auto" w:fill="auto"/>
            <w:noWrap/>
            <w:vAlign w:val="bottom"/>
            <w:hideMark/>
          </w:tcPr>
          <w:p w14:paraId="5FF623E4" w14:textId="50478F7F" w:rsidR="00C9637C" w:rsidRPr="00AA79C7" w:rsidRDefault="00C9637C" w:rsidP="00F01B36">
            <w:pPr>
              <w:rPr>
                <w:b/>
                <w:bCs/>
                <w:sz w:val="18"/>
                <w:szCs w:val="18"/>
              </w:rPr>
            </w:pPr>
          </w:p>
        </w:tc>
        <w:tc>
          <w:tcPr>
            <w:tcW w:w="0" w:type="auto"/>
            <w:shd w:val="clear" w:color="auto" w:fill="auto"/>
            <w:noWrap/>
            <w:vAlign w:val="center"/>
            <w:hideMark/>
          </w:tcPr>
          <w:p w14:paraId="00CBC629" w14:textId="77777777" w:rsidR="00C9637C" w:rsidRPr="00AA79C7" w:rsidRDefault="00C9637C" w:rsidP="00C9637C">
            <w:pPr>
              <w:jc w:val="center"/>
              <w:rPr>
                <w:b/>
                <w:bCs/>
                <w:sz w:val="18"/>
                <w:szCs w:val="18"/>
              </w:rPr>
            </w:pPr>
            <w:r w:rsidRPr="00AA79C7">
              <w:rPr>
                <w:b/>
                <w:bCs/>
                <w:sz w:val="18"/>
                <w:szCs w:val="18"/>
              </w:rPr>
              <w:t>Estimate</w:t>
            </w:r>
          </w:p>
        </w:tc>
        <w:tc>
          <w:tcPr>
            <w:tcW w:w="0" w:type="auto"/>
            <w:shd w:val="clear" w:color="auto" w:fill="auto"/>
            <w:noWrap/>
            <w:vAlign w:val="center"/>
            <w:hideMark/>
          </w:tcPr>
          <w:p w14:paraId="247DCEB0" w14:textId="77777777" w:rsidR="00C9637C" w:rsidRPr="00AA79C7" w:rsidRDefault="00C9637C" w:rsidP="00C9637C">
            <w:pPr>
              <w:jc w:val="center"/>
              <w:rPr>
                <w:b/>
                <w:bCs/>
                <w:sz w:val="18"/>
                <w:szCs w:val="18"/>
              </w:rPr>
            </w:pPr>
            <w:r w:rsidRPr="00AA79C7">
              <w:rPr>
                <w:b/>
                <w:bCs/>
                <w:sz w:val="18"/>
                <w:szCs w:val="18"/>
              </w:rPr>
              <w:t>SE</w:t>
            </w:r>
          </w:p>
        </w:tc>
        <w:tc>
          <w:tcPr>
            <w:tcW w:w="0" w:type="auto"/>
            <w:shd w:val="clear" w:color="auto" w:fill="auto"/>
            <w:noWrap/>
            <w:vAlign w:val="center"/>
            <w:hideMark/>
          </w:tcPr>
          <w:p w14:paraId="096F0DD5" w14:textId="77777777" w:rsidR="00C9637C" w:rsidRPr="00AA79C7" w:rsidRDefault="00C9637C" w:rsidP="00C9637C">
            <w:pPr>
              <w:jc w:val="center"/>
              <w:rPr>
                <w:b/>
                <w:bCs/>
                <w:sz w:val="18"/>
                <w:szCs w:val="18"/>
              </w:rPr>
            </w:pPr>
            <w:r w:rsidRPr="00AA79C7">
              <w:rPr>
                <w:b/>
                <w:bCs/>
                <w:sz w:val="18"/>
                <w:szCs w:val="18"/>
              </w:rPr>
              <w:t>t value</w:t>
            </w:r>
          </w:p>
        </w:tc>
        <w:tc>
          <w:tcPr>
            <w:tcW w:w="1093" w:type="dxa"/>
            <w:shd w:val="clear" w:color="auto" w:fill="auto"/>
            <w:vAlign w:val="center"/>
          </w:tcPr>
          <w:p w14:paraId="047265D5" w14:textId="77777777" w:rsidR="00C9637C" w:rsidRPr="00AA79C7" w:rsidRDefault="00C9637C" w:rsidP="00C9637C">
            <w:pPr>
              <w:jc w:val="center"/>
              <w:rPr>
                <w:b/>
                <w:bCs/>
                <w:sz w:val="18"/>
                <w:szCs w:val="18"/>
              </w:rPr>
            </w:pPr>
            <w:proofErr w:type="spellStart"/>
            <w:r w:rsidRPr="00AA79C7">
              <w:rPr>
                <w:b/>
                <w:bCs/>
                <w:sz w:val="18"/>
                <w:szCs w:val="18"/>
              </w:rPr>
              <w:t>Pr</w:t>
            </w:r>
            <w:proofErr w:type="spellEnd"/>
            <w:r w:rsidRPr="00AA79C7">
              <w:rPr>
                <w:b/>
                <w:bCs/>
                <w:sz w:val="18"/>
                <w:szCs w:val="18"/>
              </w:rPr>
              <w:t>(&gt;|t|)</w:t>
            </w:r>
          </w:p>
        </w:tc>
        <w:tc>
          <w:tcPr>
            <w:tcW w:w="1065" w:type="dxa"/>
            <w:vAlign w:val="center"/>
          </w:tcPr>
          <w:p w14:paraId="33B9561D" w14:textId="77777777" w:rsidR="00C9637C" w:rsidRPr="00AA79C7" w:rsidRDefault="00C9637C" w:rsidP="00C9637C">
            <w:pPr>
              <w:jc w:val="center"/>
              <w:rPr>
                <w:b/>
                <w:bCs/>
                <w:sz w:val="18"/>
                <w:szCs w:val="18"/>
              </w:rPr>
            </w:pPr>
            <w:r w:rsidRPr="00AA79C7">
              <w:rPr>
                <w:b/>
                <w:bCs/>
                <w:sz w:val="18"/>
                <w:szCs w:val="18"/>
              </w:rPr>
              <w:t>Lower</w:t>
            </w:r>
          </w:p>
          <w:p w14:paraId="68295B6E" w14:textId="77777777" w:rsidR="00C9637C" w:rsidRPr="00AA79C7" w:rsidRDefault="00C9637C" w:rsidP="00C9637C">
            <w:pPr>
              <w:jc w:val="center"/>
              <w:rPr>
                <w:b/>
                <w:bCs/>
                <w:sz w:val="18"/>
                <w:szCs w:val="18"/>
              </w:rPr>
            </w:pPr>
            <w:r w:rsidRPr="00AA79C7">
              <w:rPr>
                <w:b/>
                <w:bCs/>
                <w:sz w:val="18"/>
                <w:szCs w:val="18"/>
              </w:rPr>
              <w:t>95% CI</w:t>
            </w:r>
          </w:p>
        </w:tc>
        <w:tc>
          <w:tcPr>
            <w:tcW w:w="1030" w:type="dxa"/>
            <w:vAlign w:val="center"/>
          </w:tcPr>
          <w:p w14:paraId="15A578B2" w14:textId="77777777" w:rsidR="00C9637C" w:rsidRPr="00AA79C7" w:rsidRDefault="00C9637C" w:rsidP="00C9637C">
            <w:pPr>
              <w:jc w:val="center"/>
              <w:rPr>
                <w:b/>
                <w:bCs/>
                <w:sz w:val="18"/>
                <w:szCs w:val="18"/>
              </w:rPr>
            </w:pPr>
            <w:r w:rsidRPr="00AA79C7">
              <w:rPr>
                <w:b/>
                <w:bCs/>
                <w:sz w:val="18"/>
                <w:szCs w:val="18"/>
              </w:rPr>
              <w:t>Upper</w:t>
            </w:r>
          </w:p>
          <w:p w14:paraId="08140BDA" w14:textId="77777777" w:rsidR="00C9637C" w:rsidRPr="00AA79C7" w:rsidRDefault="00C9637C" w:rsidP="00C9637C">
            <w:pPr>
              <w:jc w:val="center"/>
              <w:rPr>
                <w:b/>
                <w:bCs/>
                <w:sz w:val="18"/>
                <w:szCs w:val="18"/>
              </w:rPr>
            </w:pPr>
            <w:r w:rsidRPr="00AA79C7">
              <w:rPr>
                <w:b/>
                <w:bCs/>
                <w:sz w:val="18"/>
                <w:szCs w:val="18"/>
              </w:rPr>
              <w:t>95% CI</w:t>
            </w:r>
          </w:p>
        </w:tc>
        <w:tc>
          <w:tcPr>
            <w:tcW w:w="1033" w:type="dxa"/>
            <w:vAlign w:val="center"/>
          </w:tcPr>
          <w:p w14:paraId="2AAB8008" w14:textId="77777777" w:rsidR="00C9637C" w:rsidRPr="00AA79C7" w:rsidRDefault="00C9637C" w:rsidP="00C9637C">
            <w:pPr>
              <w:jc w:val="center"/>
              <w:rPr>
                <w:b/>
                <w:bCs/>
                <w:sz w:val="18"/>
                <w:szCs w:val="18"/>
              </w:rPr>
            </w:pPr>
            <w:r w:rsidRPr="00AA79C7">
              <w:rPr>
                <w:b/>
                <w:bCs/>
                <w:sz w:val="18"/>
                <w:szCs w:val="18"/>
              </w:rPr>
              <w:t>Residual</w:t>
            </w:r>
          </w:p>
          <w:p w14:paraId="002FA542" w14:textId="105B76CB" w:rsidR="00C9637C" w:rsidRPr="00AA79C7" w:rsidRDefault="00C9637C" w:rsidP="00C9637C">
            <w:pPr>
              <w:jc w:val="center"/>
              <w:rPr>
                <w:b/>
                <w:bCs/>
                <w:sz w:val="18"/>
                <w:szCs w:val="18"/>
              </w:rPr>
            </w:pPr>
            <w:r w:rsidRPr="00AA79C7">
              <w:rPr>
                <w:b/>
                <w:bCs/>
                <w:sz w:val="18"/>
                <w:szCs w:val="18"/>
              </w:rPr>
              <w:t>SE</w:t>
            </w:r>
          </w:p>
        </w:tc>
        <w:tc>
          <w:tcPr>
            <w:tcW w:w="0" w:type="auto"/>
            <w:vAlign w:val="center"/>
          </w:tcPr>
          <w:p w14:paraId="66278C2B" w14:textId="77777777" w:rsidR="00C9637C" w:rsidRPr="00AA79C7" w:rsidRDefault="00C9637C" w:rsidP="00C9637C">
            <w:pPr>
              <w:jc w:val="center"/>
              <w:rPr>
                <w:b/>
                <w:bCs/>
                <w:sz w:val="18"/>
                <w:szCs w:val="18"/>
              </w:rPr>
            </w:pPr>
            <w:r w:rsidRPr="00AA79C7">
              <w:rPr>
                <w:b/>
                <w:bCs/>
                <w:sz w:val="18"/>
                <w:szCs w:val="18"/>
              </w:rPr>
              <w:t>Multiple</w:t>
            </w:r>
          </w:p>
          <w:p w14:paraId="372ADC04" w14:textId="16C3873A" w:rsidR="00C9637C" w:rsidRPr="00AA79C7" w:rsidRDefault="00C9637C" w:rsidP="00C9637C">
            <w:pPr>
              <w:jc w:val="center"/>
              <w:rPr>
                <w:b/>
                <w:bCs/>
                <w:sz w:val="18"/>
                <w:szCs w:val="18"/>
              </w:rPr>
            </w:pPr>
            <w:r w:rsidRPr="00AA79C7">
              <w:rPr>
                <w:b/>
                <w:bCs/>
                <w:sz w:val="18"/>
                <w:szCs w:val="18"/>
              </w:rPr>
              <w:t>R</w:t>
            </w:r>
            <w:r w:rsidRPr="00AA79C7">
              <w:rPr>
                <w:b/>
                <w:bCs/>
                <w:sz w:val="18"/>
                <w:szCs w:val="18"/>
                <w:vertAlign w:val="superscript"/>
              </w:rPr>
              <w:t>2</w:t>
            </w:r>
          </w:p>
        </w:tc>
        <w:tc>
          <w:tcPr>
            <w:tcW w:w="1087" w:type="dxa"/>
            <w:vAlign w:val="center"/>
          </w:tcPr>
          <w:p w14:paraId="449C1D16" w14:textId="77777777" w:rsidR="00C9637C" w:rsidRPr="00AA79C7" w:rsidRDefault="00C9637C" w:rsidP="00C9637C">
            <w:pPr>
              <w:jc w:val="center"/>
              <w:rPr>
                <w:b/>
                <w:bCs/>
                <w:sz w:val="18"/>
                <w:szCs w:val="18"/>
              </w:rPr>
            </w:pPr>
            <w:r w:rsidRPr="00AA79C7">
              <w:rPr>
                <w:b/>
                <w:bCs/>
                <w:sz w:val="18"/>
                <w:szCs w:val="18"/>
              </w:rPr>
              <w:t>Adjusted</w:t>
            </w:r>
          </w:p>
          <w:p w14:paraId="02476391" w14:textId="05D4826C" w:rsidR="00C9637C" w:rsidRPr="00AA79C7" w:rsidRDefault="00C9637C" w:rsidP="00C9637C">
            <w:pPr>
              <w:jc w:val="center"/>
              <w:rPr>
                <w:b/>
                <w:bCs/>
                <w:sz w:val="18"/>
                <w:szCs w:val="18"/>
              </w:rPr>
            </w:pPr>
            <w:r w:rsidRPr="00AA79C7">
              <w:rPr>
                <w:b/>
                <w:bCs/>
                <w:sz w:val="18"/>
                <w:szCs w:val="18"/>
              </w:rPr>
              <w:t>R</w:t>
            </w:r>
            <w:r w:rsidRPr="00AA79C7">
              <w:rPr>
                <w:b/>
                <w:bCs/>
                <w:sz w:val="18"/>
                <w:szCs w:val="18"/>
                <w:vertAlign w:val="superscript"/>
              </w:rPr>
              <w:t>2</w:t>
            </w:r>
          </w:p>
        </w:tc>
        <w:tc>
          <w:tcPr>
            <w:tcW w:w="1379" w:type="dxa"/>
            <w:vAlign w:val="center"/>
          </w:tcPr>
          <w:p w14:paraId="07C36A8D" w14:textId="686CF86E" w:rsidR="00C9637C" w:rsidRPr="00AA79C7" w:rsidRDefault="00C9637C" w:rsidP="00C9637C">
            <w:pPr>
              <w:jc w:val="center"/>
              <w:rPr>
                <w:b/>
                <w:bCs/>
                <w:sz w:val="18"/>
                <w:szCs w:val="18"/>
              </w:rPr>
            </w:pPr>
            <w:r w:rsidRPr="00AA79C7">
              <w:rPr>
                <w:b/>
                <w:bCs/>
                <w:sz w:val="18"/>
                <w:szCs w:val="18"/>
              </w:rPr>
              <w:t>F(</w:t>
            </w:r>
            <w:r w:rsidR="006345CA" w:rsidRPr="00AA79C7">
              <w:rPr>
                <w:b/>
                <w:bCs/>
                <w:sz w:val="18"/>
                <w:szCs w:val="18"/>
              </w:rPr>
              <w:t>2</w:t>
            </w:r>
            <w:r w:rsidRPr="00AA79C7">
              <w:rPr>
                <w:b/>
                <w:bCs/>
                <w:sz w:val="18"/>
                <w:szCs w:val="18"/>
              </w:rPr>
              <w:t xml:space="preserve">, </w:t>
            </w:r>
            <w:r w:rsidR="006345CA" w:rsidRPr="00AA79C7">
              <w:rPr>
                <w:b/>
                <w:bCs/>
                <w:sz w:val="18"/>
                <w:szCs w:val="18"/>
              </w:rPr>
              <w:t>55</w:t>
            </w:r>
            <w:r w:rsidRPr="00AA79C7">
              <w:rPr>
                <w:b/>
                <w:bCs/>
                <w:sz w:val="18"/>
                <w:szCs w:val="18"/>
              </w:rPr>
              <w:t>)</w:t>
            </w:r>
          </w:p>
        </w:tc>
        <w:tc>
          <w:tcPr>
            <w:tcW w:w="0" w:type="auto"/>
            <w:vAlign w:val="center"/>
          </w:tcPr>
          <w:p w14:paraId="57C6FF9F" w14:textId="4D5EE729" w:rsidR="00C9637C" w:rsidRPr="00AA79C7" w:rsidRDefault="00C9637C" w:rsidP="00C9637C">
            <w:pPr>
              <w:jc w:val="center"/>
              <w:rPr>
                <w:b/>
                <w:bCs/>
                <w:sz w:val="18"/>
                <w:szCs w:val="18"/>
              </w:rPr>
            </w:pPr>
            <w:r w:rsidRPr="00AA79C7">
              <w:rPr>
                <w:b/>
                <w:bCs/>
                <w:sz w:val="18"/>
                <w:szCs w:val="18"/>
              </w:rPr>
              <w:t>p-value</w:t>
            </w:r>
          </w:p>
        </w:tc>
      </w:tr>
      <w:tr w:rsidR="00AA79C7" w:rsidRPr="00E15005" w14:paraId="1A8EEF4A" w14:textId="6FF57E9B" w:rsidTr="00AD7821">
        <w:trPr>
          <w:gridAfter w:val="1"/>
          <w:wAfter w:w="115" w:type="dxa"/>
          <w:trHeight w:val="227"/>
        </w:trPr>
        <w:tc>
          <w:tcPr>
            <w:tcW w:w="0" w:type="auto"/>
            <w:vMerge w:val="restart"/>
            <w:vAlign w:val="center"/>
          </w:tcPr>
          <w:p w14:paraId="763B9CEA" w14:textId="77777777" w:rsidR="00C9637C" w:rsidRPr="00AA79C7" w:rsidRDefault="00C9637C" w:rsidP="00AF5D29">
            <w:pPr>
              <w:jc w:val="center"/>
              <w:rPr>
                <w:b/>
                <w:bCs/>
                <w:sz w:val="18"/>
                <w:szCs w:val="18"/>
              </w:rPr>
            </w:pPr>
            <w:r w:rsidRPr="00AA79C7">
              <w:rPr>
                <w:b/>
                <w:bCs/>
                <w:sz w:val="18"/>
                <w:szCs w:val="18"/>
              </w:rPr>
              <w:t>Energy</w:t>
            </w:r>
          </w:p>
          <w:p w14:paraId="02FA04DF" w14:textId="67FFB929" w:rsidR="00C9637C" w:rsidRPr="00AA79C7" w:rsidRDefault="00C9637C" w:rsidP="00AF5D29">
            <w:pPr>
              <w:jc w:val="center"/>
              <w:rPr>
                <w:b/>
                <w:bCs/>
                <w:sz w:val="18"/>
                <w:szCs w:val="18"/>
              </w:rPr>
            </w:pPr>
            <w:r w:rsidRPr="00AA79C7">
              <w:rPr>
                <w:b/>
                <w:bCs/>
                <w:sz w:val="18"/>
                <w:szCs w:val="18"/>
              </w:rPr>
              <w:t>(kcal)</w:t>
            </w:r>
          </w:p>
        </w:tc>
        <w:tc>
          <w:tcPr>
            <w:tcW w:w="0" w:type="auto"/>
            <w:shd w:val="clear" w:color="auto" w:fill="auto"/>
            <w:noWrap/>
            <w:vAlign w:val="center"/>
            <w:hideMark/>
          </w:tcPr>
          <w:p w14:paraId="0CE7BE63" w14:textId="40832A49" w:rsidR="00C9637C" w:rsidRPr="00E15005" w:rsidRDefault="00C9637C" w:rsidP="00F01B36">
            <w:pPr>
              <w:rPr>
                <w:sz w:val="18"/>
                <w:szCs w:val="18"/>
              </w:rPr>
            </w:pPr>
            <w:r w:rsidRPr="00E15005">
              <w:rPr>
                <w:sz w:val="18"/>
                <w:szCs w:val="18"/>
              </w:rPr>
              <w:t>(Intercept)</w:t>
            </w:r>
          </w:p>
        </w:tc>
        <w:tc>
          <w:tcPr>
            <w:tcW w:w="0" w:type="auto"/>
            <w:shd w:val="clear" w:color="auto" w:fill="auto"/>
            <w:noWrap/>
            <w:vAlign w:val="center"/>
            <w:hideMark/>
          </w:tcPr>
          <w:p w14:paraId="317F99A2" w14:textId="77777777" w:rsidR="00C9637C" w:rsidRPr="00E15005" w:rsidRDefault="00C9637C" w:rsidP="00C9637C">
            <w:pPr>
              <w:jc w:val="center"/>
              <w:rPr>
                <w:sz w:val="18"/>
                <w:szCs w:val="18"/>
              </w:rPr>
            </w:pPr>
            <w:r w:rsidRPr="00E15005">
              <w:rPr>
                <w:sz w:val="18"/>
                <w:szCs w:val="18"/>
              </w:rPr>
              <w:t>558.12</w:t>
            </w:r>
          </w:p>
        </w:tc>
        <w:tc>
          <w:tcPr>
            <w:tcW w:w="0" w:type="auto"/>
            <w:shd w:val="clear" w:color="auto" w:fill="auto"/>
            <w:noWrap/>
            <w:vAlign w:val="center"/>
            <w:hideMark/>
          </w:tcPr>
          <w:p w14:paraId="0735A223" w14:textId="77777777" w:rsidR="00C9637C" w:rsidRPr="00E15005" w:rsidRDefault="00C9637C" w:rsidP="00C9637C">
            <w:pPr>
              <w:jc w:val="center"/>
              <w:rPr>
                <w:sz w:val="18"/>
                <w:szCs w:val="18"/>
              </w:rPr>
            </w:pPr>
            <w:r w:rsidRPr="00E15005">
              <w:rPr>
                <w:sz w:val="18"/>
                <w:szCs w:val="18"/>
              </w:rPr>
              <w:t>61.25</w:t>
            </w:r>
          </w:p>
        </w:tc>
        <w:tc>
          <w:tcPr>
            <w:tcW w:w="0" w:type="auto"/>
            <w:shd w:val="clear" w:color="auto" w:fill="auto"/>
            <w:noWrap/>
            <w:vAlign w:val="center"/>
            <w:hideMark/>
          </w:tcPr>
          <w:p w14:paraId="2F99DABA" w14:textId="77777777" w:rsidR="00C9637C" w:rsidRPr="00E15005" w:rsidRDefault="00C9637C" w:rsidP="00C9637C">
            <w:pPr>
              <w:jc w:val="center"/>
              <w:rPr>
                <w:sz w:val="18"/>
                <w:szCs w:val="18"/>
              </w:rPr>
            </w:pPr>
            <w:r w:rsidRPr="00E15005">
              <w:rPr>
                <w:sz w:val="18"/>
                <w:szCs w:val="18"/>
              </w:rPr>
              <w:t>9.113</w:t>
            </w:r>
          </w:p>
        </w:tc>
        <w:tc>
          <w:tcPr>
            <w:tcW w:w="1093" w:type="dxa"/>
            <w:shd w:val="clear" w:color="auto" w:fill="auto"/>
            <w:vAlign w:val="center"/>
          </w:tcPr>
          <w:p w14:paraId="3C68EC62" w14:textId="77777777" w:rsidR="00C9637C" w:rsidRPr="00E15005" w:rsidRDefault="00C9637C" w:rsidP="00C9637C">
            <w:pPr>
              <w:jc w:val="center"/>
              <w:rPr>
                <w:sz w:val="18"/>
                <w:szCs w:val="18"/>
              </w:rPr>
            </w:pPr>
            <w:r w:rsidRPr="00E15005">
              <w:rPr>
                <w:sz w:val="18"/>
                <w:szCs w:val="18"/>
              </w:rPr>
              <w:t>&lt; 0.001</w:t>
            </w:r>
          </w:p>
        </w:tc>
        <w:tc>
          <w:tcPr>
            <w:tcW w:w="1065" w:type="dxa"/>
            <w:vAlign w:val="center"/>
          </w:tcPr>
          <w:p w14:paraId="20414B23" w14:textId="77777777" w:rsidR="00C9637C" w:rsidRPr="00E15005" w:rsidRDefault="00C9637C" w:rsidP="00C9637C">
            <w:pPr>
              <w:jc w:val="center"/>
              <w:rPr>
                <w:sz w:val="18"/>
                <w:szCs w:val="18"/>
              </w:rPr>
            </w:pPr>
          </w:p>
        </w:tc>
        <w:tc>
          <w:tcPr>
            <w:tcW w:w="1030" w:type="dxa"/>
            <w:vAlign w:val="center"/>
          </w:tcPr>
          <w:p w14:paraId="03EC47E6" w14:textId="77777777" w:rsidR="00C9637C" w:rsidRPr="00E15005" w:rsidRDefault="00C9637C" w:rsidP="00C9637C">
            <w:pPr>
              <w:jc w:val="center"/>
              <w:rPr>
                <w:sz w:val="18"/>
                <w:szCs w:val="18"/>
              </w:rPr>
            </w:pPr>
          </w:p>
        </w:tc>
        <w:tc>
          <w:tcPr>
            <w:tcW w:w="1033" w:type="dxa"/>
            <w:vMerge w:val="restart"/>
            <w:vAlign w:val="center"/>
          </w:tcPr>
          <w:p w14:paraId="6ED3A29D" w14:textId="7DC78825" w:rsidR="00C9637C" w:rsidRPr="00E15005" w:rsidRDefault="00C9637C" w:rsidP="00C9637C">
            <w:pPr>
              <w:jc w:val="center"/>
              <w:rPr>
                <w:sz w:val="18"/>
                <w:szCs w:val="18"/>
              </w:rPr>
            </w:pPr>
            <w:r w:rsidRPr="00E15005">
              <w:rPr>
                <w:sz w:val="18"/>
                <w:szCs w:val="18"/>
              </w:rPr>
              <w:t>300.1</w:t>
            </w:r>
          </w:p>
        </w:tc>
        <w:tc>
          <w:tcPr>
            <w:tcW w:w="0" w:type="auto"/>
            <w:vMerge w:val="restart"/>
            <w:vAlign w:val="center"/>
          </w:tcPr>
          <w:p w14:paraId="02D6022C" w14:textId="65A27316" w:rsidR="00C9637C" w:rsidRPr="00E15005" w:rsidRDefault="00C9637C" w:rsidP="00C9637C">
            <w:pPr>
              <w:jc w:val="center"/>
              <w:rPr>
                <w:sz w:val="18"/>
                <w:szCs w:val="18"/>
              </w:rPr>
            </w:pPr>
            <w:r w:rsidRPr="00E15005">
              <w:rPr>
                <w:sz w:val="18"/>
                <w:szCs w:val="18"/>
              </w:rPr>
              <w:t>0.06</w:t>
            </w:r>
          </w:p>
        </w:tc>
        <w:tc>
          <w:tcPr>
            <w:tcW w:w="1087" w:type="dxa"/>
            <w:vMerge w:val="restart"/>
            <w:vAlign w:val="center"/>
          </w:tcPr>
          <w:p w14:paraId="671DFF8A" w14:textId="6BA76372" w:rsidR="00C9637C" w:rsidRPr="00E15005" w:rsidRDefault="00C9637C" w:rsidP="00C9637C">
            <w:pPr>
              <w:jc w:val="center"/>
              <w:rPr>
                <w:sz w:val="18"/>
                <w:szCs w:val="18"/>
              </w:rPr>
            </w:pPr>
            <w:r w:rsidRPr="00E15005">
              <w:rPr>
                <w:sz w:val="18"/>
                <w:szCs w:val="18"/>
              </w:rPr>
              <w:t>0.03</w:t>
            </w:r>
          </w:p>
        </w:tc>
        <w:tc>
          <w:tcPr>
            <w:tcW w:w="1379" w:type="dxa"/>
            <w:vMerge w:val="restart"/>
            <w:vAlign w:val="center"/>
          </w:tcPr>
          <w:p w14:paraId="04E13BC3" w14:textId="5A98E2BC" w:rsidR="00C9637C" w:rsidRPr="00E15005" w:rsidRDefault="00C9637C" w:rsidP="00C9637C">
            <w:pPr>
              <w:jc w:val="center"/>
              <w:rPr>
                <w:sz w:val="18"/>
                <w:szCs w:val="18"/>
              </w:rPr>
            </w:pPr>
            <w:r w:rsidRPr="00E15005">
              <w:rPr>
                <w:sz w:val="18"/>
                <w:szCs w:val="18"/>
              </w:rPr>
              <w:t>1.77</w:t>
            </w:r>
          </w:p>
        </w:tc>
        <w:tc>
          <w:tcPr>
            <w:tcW w:w="0" w:type="auto"/>
            <w:vMerge w:val="restart"/>
            <w:vAlign w:val="center"/>
          </w:tcPr>
          <w:p w14:paraId="3806F559" w14:textId="21A8FDE9" w:rsidR="00C9637C" w:rsidRPr="00E15005" w:rsidRDefault="00C9637C" w:rsidP="00C9637C">
            <w:pPr>
              <w:jc w:val="center"/>
              <w:rPr>
                <w:sz w:val="18"/>
                <w:szCs w:val="18"/>
              </w:rPr>
            </w:pPr>
            <w:r w:rsidRPr="00E15005">
              <w:rPr>
                <w:sz w:val="18"/>
                <w:szCs w:val="18"/>
              </w:rPr>
              <w:t>0.179</w:t>
            </w:r>
          </w:p>
        </w:tc>
      </w:tr>
      <w:tr w:rsidR="00AA79C7" w:rsidRPr="00E15005" w14:paraId="7A0FB88E" w14:textId="428B33BE" w:rsidTr="00AD7821">
        <w:trPr>
          <w:gridAfter w:val="1"/>
          <w:wAfter w:w="115" w:type="dxa"/>
          <w:trHeight w:val="227"/>
        </w:trPr>
        <w:tc>
          <w:tcPr>
            <w:tcW w:w="0" w:type="auto"/>
            <w:vMerge/>
          </w:tcPr>
          <w:p w14:paraId="386AD00C" w14:textId="77777777" w:rsidR="00C9637C" w:rsidRPr="00AA79C7" w:rsidRDefault="00C9637C" w:rsidP="00F01B36">
            <w:pPr>
              <w:rPr>
                <w:b/>
                <w:bCs/>
                <w:sz w:val="18"/>
                <w:szCs w:val="18"/>
              </w:rPr>
            </w:pPr>
          </w:p>
        </w:tc>
        <w:tc>
          <w:tcPr>
            <w:tcW w:w="0" w:type="auto"/>
            <w:shd w:val="clear" w:color="auto" w:fill="auto"/>
            <w:noWrap/>
            <w:vAlign w:val="center"/>
            <w:hideMark/>
          </w:tcPr>
          <w:p w14:paraId="787EAE37" w14:textId="4C998407" w:rsidR="00C9637C" w:rsidRPr="00E15005" w:rsidRDefault="00C9637C" w:rsidP="00F01B36">
            <w:pPr>
              <w:rPr>
                <w:sz w:val="18"/>
                <w:szCs w:val="18"/>
              </w:rPr>
            </w:pPr>
            <w:r w:rsidRPr="00E15005">
              <w:rPr>
                <w:sz w:val="18"/>
                <w:szCs w:val="18"/>
              </w:rPr>
              <w:t>Normal-Weight</w:t>
            </w:r>
          </w:p>
        </w:tc>
        <w:tc>
          <w:tcPr>
            <w:tcW w:w="0" w:type="auto"/>
            <w:shd w:val="clear" w:color="auto" w:fill="auto"/>
            <w:noWrap/>
            <w:vAlign w:val="center"/>
            <w:hideMark/>
          </w:tcPr>
          <w:p w14:paraId="2EEE66FF" w14:textId="77777777" w:rsidR="00C9637C" w:rsidRPr="00E15005" w:rsidRDefault="00C9637C" w:rsidP="00C9637C">
            <w:pPr>
              <w:jc w:val="center"/>
              <w:rPr>
                <w:sz w:val="18"/>
                <w:szCs w:val="18"/>
              </w:rPr>
            </w:pPr>
            <w:r w:rsidRPr="00E15005">
              <w:rPr>
                <w:sz w:val="18"/>
                <w:szCs w:val="18"/>
              </w:rPr>
              <w:t>–1.44</w:t>
            </w:r>
          </w:p>
        </w:tc>
        <w:tc>
          <w:tcPr>
            <w:tcW w:w="0" w:type="auto"/>
            <w:shd w:val="clear" w:color="auto" w:fill="auto"/>
            <w:noWrap/>
            <w:vAlign w:val="center"/>
            <w:hideMark/>
          </w:tcPr>
          <w:p w14:paraId="0AF21796" w14:textId="77777777" w:rsidR="00C9637C" w:rsidRPr="00E15005" w:rsidRDefault="00C9637C" w:rsidP="00C9637C">
            <w:pPr>
              <w:jc w:val="center"/>
              <w:rPr>
                <w:sz w:val="18"/>
                <w:szCs w:val="18"/>
              </w:rPr>
            </w:pPr>
            <w:r w:rsidRPr="00E15005">
              <w:rPr>
                <w:sz w:val="18"/>
                <w:szCs w:val="18"/>
              </w:rPr>
              <w:t>109.25</w:t>
            </w:r>
          </w:p>
        </w:tc>
        <w:tc>
          <w:tcPr>
            <w:tcW w:w="0" w:type="auto"/>
            <w:shd w:val="clear" w:color="auto" w:fill="auto"/>
            <w:noWrap/>
            <w:vAlign w:val="center"/>
            <w:hideMark/>
          </w:tcPr>
          <w:p w14:paraId="047F8BE5" w14:textId="77777777" w:rsidR="00C9637C" w:rsidRPr="00E15005" w:rsidRDefault="00C9637C" w:rsidP="00C9637C">
            <w:pPr>
              <w:jc w:val="center"/>
              <w:rPr>
                <w:sz w:val="18"/>
                <w:szCs w:val="18"/>
              </w:rPr>
            </w:pPr>
            <w:r w:rsidRPr="00E15005">
              <w:rPr>
                <w:sz w:val="18"/>
                <w:szCs w:val="18"/>
              </w:rPr>
              <w:t>–0.013</w:t>
            </w:r>
          </w:p>
        </w:tc>
        <w:tc>
          <w:tcPr>
            <w:tcW w:w="1093" w:type="dxa"/>
            <w:shd w:val="clear" w:color="auto" w:fill="auto"/>
            <w:vAlign w:val="center"/>
          </w:tcPr>
          <w:p w14:paraId="2C267EB9" w14:textId="77777777" w:rsidR="00C9637C" w:rsidRPr="00E15005" w:rsidRDefault="00C9637C" w:rsidP="00C9637C">
            <w:pPr>
              <w:jc w:val="center"/>
              <w:rPr>
                <w:sz w:val="18"/>
                <w:szCs w:val="18"/>
              </w:rPr>
            </w:pPr>
            <w:r w:rsidRPr="00E15005">
              <w:rPr>
                <w:sz w:val="18"/>
                <w:szCs w:val="18"/>
              </w:rPr>
              <w:t>0.9895</w:t>
            </w:r>
          </w:p>
        </w:tc>
        <w:tc>
          <w:tcPr>
            <w:tcW w:w="1065" w:type="dxa"/>
            <w:vAlign w:val="center"/>
          </w:tcPr>
          <w:p w14:paraId="5BD85154" w14:textId="77777777" w:rsidR="00C9637C" w:rsidRPr="00E15005" w:rsidRDefault="00C9637C" w:rsidP="00C9637C">
            <w:pPr>
              <w:jc w:val="center"/>
              <w:rPr>
                <w:sz w:val="18"/>
                <w:szCs w:val="18"/>
              </w:rPr>
            </w:pPr>
            <w:r w:rsidRPr="00E15005">
              <w:rPr>
                <w:sz w:val="18"/>
                <w:szCs w:val="18"/>
              </w:rPr>
              <w:t>–220.39</w:t>
            </w:r>
          </w:p>
        </w:tc>
        <w:tc>
          <w:tcPr>
            <w:tcW w:w="1030" w:type="dxa"/>
            <w:vAlign w:val="center"/>
          </w:tcPr>
          <w:p w14:paraId="14B4E05B" w14:textId="77777777" w:rsidR="00C9637C" w:rsidRPr="00E15005" w:rsidRDefault="00C9637C" w:rsidP="00C9637C">
            <w:pPr>
              <w:jc w:val="center"/>
              <w:rPr>
                <w:sz w:val="18"/>
                <w:szCs w:val="18"/>
              </w:rPr>
            </w:pPr>
            <w:r w:rsidRPr="00E15005">
              <w:rPr>
                <w:sz w:val="18"/>
                <w:szCs w:val="18"/>
              </w:rPr>
              <w:t>217.51</w:t>
            </w:r>
          </w:p>
        </w:tc>
        <w:tc>
          <w:tcPr>
            <w:tcW w:w="1033" w:type="dxa"/>
            <w:vMerge/>
          </w:tcPr>
          <w:p w14:paraId="552F3F2F" w14:textId="77777777" w:rsidR="00C9637C" w:rsidRPr="00E15005" w:rsidRDefault="00C9637C" w:rsidP="00F01B36">
            <w:pPr>
              <w:rPr>
                <w:sz w:val="18"/>
                <w:szCs w:val="18"/>
              </w:rPr>
            </w:pPr>
          </w:p>
        </w:tc>
        <w:tc>
          <w:tcPr>
            <w:tcW w:w="0" w:type="auto"/>
            <w:vMerge/>
          </w:tcPr>
          <w:p w14:paraId="295333E4" w14:textId="77777777" w:rsidR="00C9637C" w:rsidRPr="00E15005" w:rsidRDefault="00C9637C" w:rsidP="00F01B36">
            <w:pPr>
              <w:rPr>
                <w:sz w:val="18"/>
                <w:szCs w:val="18"/>
              </w:rPr>
            </w:pPr>
          </w:p>
        </w:tc>
        <w:tc>
          <w:tcPr>
            <w:tcW w:w="1087" w:type="dxa"/>
            <w:vMerge/>
          </w:tcPr>
          <w:p w14:paraId="77FA6AD8" w14:textId="77777777" w:rsidR="00C9637C" w:rsidRPr="00E15005" w:rsidRDefault="00C9637C" w:rsidP="00F01B36">
            <w:pPr>
              <w:rPr>
                <w:sz w:val="18"/>
                <w:szCs w:val="18"/>
              </w:rPr>
            </w:pPr>
          </w:p>
        </w:tc>
        <w:tc>
          <w:tcPr>
            <w:tcW w:w="1379" w:type="dxa"/>
            <w:vMerge/>
          </w:tcPr>
          <w:p w14:paraId="5CE1E970" w14:textId="77777777" w:rsidR="00C9637C" w:rsidRPr="00E15005" w:rsidRDefault="00C9637C" w:rsidP="00F01B36">
            <w:pPr>
              <w:rPr>
                <w:sz w:val="18"/>
                <w:szCs w:val="18"/>
              </w:rPr>
            </w:pPr>
          </w:p>
        </w:tc>
        <w:tc>
          <w:tcPr>
            <w:tcW w:w="0" w:type="auto"/>
            <w:vMerge/>
          </w:tcPr>
          <w:p w14:paraId="714CD451" w14:textId="77777777" w:rsidR="00C9637C" w:rsidRPr="00E15005" w:rsidRDefault="00C9637C" w:rsidP="00F01B36">
            <w:pPr>
              <w:rPr>
                <w:sz w:val="18"/>
                <w:szCs w:val="18"/>
              </w:rPr>
            </w:pPr>
          </w:p>
        </w:tc>
      </w:tr>
      <w:tr w:rsidR="00AA79C7" w:rsidRPr="00E15005" w14:paraId="0D722549" w14:textId="75269B86" w:rsidTr="00AD7821">
        <w:trPr>
          <w:gridAfter w:val="1"/>
          <w:wAfter w:w="115" w:type="dxa"/>
          <w:trHeight w:val="227"/>
        </w:trPr>
        <w:tc>
          <w:tcPr>
            <w:tcW w:w="0" w:type="auto"/>
            <w:vMerge/>
          </w:tcPr>
          <w:p w14:paraId="6F8FC134" w14:textId="77777777" w:rsidR="00C9637C" w:rsidRPr="00AA79C7" w:rsidRDefault="00C9637C" w:rsidP="00F01B36">
            <w:pPr>
              <w:rPr>
                <w:b/>
                <w:bCs/>
                <w:sz w:val="18"/>
                <w:szCs w:val="18"/>
              </w:rPr>
            </w:pPr>
          </w:p>
        </w:tc>
        <w:tc>
          <w:tcPr>
            <w:tcW w:w="0" w:type="auto"/>
            <w:shd w:val="clear" w:color="auto" w:fill="auto"/>
            <w:noWrap/>
            <w:vAlign w:val="center"/>
            <w:hideMark/>
          </w:tcPr>
          <w:p w14:paraId="482813F3" w14:textId="74BC1C1F" w:rsidR="00C9637C" w:rsidRPr="00E15005" w:rsidRDefault="00C9637C" w:rsidP="00F01B36">
            <w:pPr>
              <w:rPr>
                <w:sz w:val="18"/>
                <w:szCs w:val="18"/>
              </w:rPr>
            </w:pPr>
            <w:r w:rsidRPr="00E15005">
              <w:rPr>
                <w:sz w:val="18"/>
                <w:szCs w:val="18"/>
              </w:rPr>
              <w:t>RYGB</w:t>
            </w:r>
          </w:p>
        </w:tc>
        <w:tc>
          <w:tcPr>
            <w:tcW w:w="0" w:type="auto"/>
            <w:shd w:val="clear" w:color="auto" w:fill="auto"/>
            <w:noWrap/>
            <w:vAlign w:val="center"/>
            <w:hideMark/>
          </w:tcPr>
          <w:p w14:paraId="44922E90" w14:textId="77777777" w:rsidR="00C9637C" w:rsidRPr="00E15005" w:rsidRDefault="00C9637C" w:rsidP="00C9637C">
            <w:pPr>
              <w:jc w:val="center"/>
              <w:rPr>
                <w:sz w:val="18"/>
                <w:szCs w:val="18"/>
              </w:rPr>
            </w:pPr>
            <w:r w:rsidRPr="00E15005">
              <w:rPr>
                <w:sz w:val="18"/>
                <w:szCs w:val="18"/>
              </w:rPr>
              <w:t>–152.15</w:t>
            </w:r>
          </w:p>
        </w:tc>
        <w:tc>
          <w:tcPr>
            <w:tcW w:w="0" w:type="auto"/>
            <w:shd w:val="clear" w:color="auto" w:fill="auto"/>
            <w:noWrap/>
            <w:vAlign w:val="center"/>
            <w:hideMark/>
          </w:tcPr>
          <w:p w14:paraId="3711299F" w14:textId="77777777" w:rsidR="00C9637C" w:rsidRPr="00E15005" w:rsidRDefault="00C9637C" w:rsidP="00C9637C">
            <w:pPr>
              <w:jc w:val="center"/>
              <w:rPr>
                <w:sz w:val="18"/>
                <w:szCs w:val="18"/>
              </w:rPr>
            </w:pPr>
            <w:r w:rsidRPr="00E15005">
              <w:rPr>
                <w:sz w:val="18"/>
                <w:szCs w:val="18"/>
              </w:rPr>
              <w:t>87.55</w:t>
            </w:r>
          </w:p>
        </w:tc>
        <w:tc>
          <w:tcPr>
            <w:tcW w:w="0" w:type="auto"/>
            <w:shd w:val="clear" w:color="auto" w:fill="auto"/>
            <w:noWrap/>
            <w:vAlign w:val="center"/>
            <w:hideMark/>
          </w:tcPr>
          <w:p w14:paraId="28769467" w14:textId="77777777" w:rsidR="00C9637C" w:rsidRPr="00E15005" w:rsidRDefault="00C9637C" w:rsidP="00C9637C">
            <w:pPr>
              <w:jc w:val="center"/>
              <w:rPr>
                <w:sz w:val="18"/>
                <w:szCs w:val="18"/>
              </w:rPr>
            </w:pPr>
            <w:r w:rsidRPr="00E15005">
              <w:rPr>
                <w:sz w:val="18"/>
                <w:szCs w:val="18"/>
              </w:rPr>
              <w:t>–1.738</w:t>
            </w:r>
          </w:p>
        </w:tc>
        <w:tc>
          <w:tcPr>
            <w:tcW w:w="1093" w:type="dxa"/>
            <w:shd w:val="clear" w:color="auto" w:fill="auto"/>
            <w:vAlign w:val="center"/>
          </w:tcPr>
          <w:p w14:paraId="6827EC83" w14:textId="77777777" w:rsidR="00C9637C" w:rsidRPr="00E15005" w:rsidRDefault="00C9637C" w:rsidP="00C9637C">
            <w:pPr>
              <w:jc w:val="center"/>
              <w:rPr>
                <w:sz w:val="18"/>
                <w:szCs w:val="18"/>
              </w:rPr>
            </w:pPr>
            <w:r w:rsidRPr="00E15005">
              <w:rPr>
                <w:sz w:val="18"/>
                <w:szCs w:val="18"/>
              </w:rPr>
              <w:t>0.0878</w:t>
            </w:r>
          </w:p>
        </w:tc>
        <w:tc>
          <w:tcPr>
            <w:tcW w:w="1065" w:type="dxa"/>
            <w:vAlign w:val="center"/>
          </w:tcPr>
          <w:p w14:paraId="5EA9472A" w14:textId="77777777" w:rsidR="00C9637C" w:rsidRPr="00E15005" w:rsidRDefault="00C9637C" w:rsidP="00C9637C">
            <w:pPr>
              <w:jc w:val="center"/>
              <w:rPr>
                <w:sz w:val="18"/>
                <w:szCs w:val="18"/>
              </w:rPr>
            </w:pPr>
            <w:r w:rsidRPr="00E15005">
              <w:rPr>
                <w:color w:val="000000"/>
                <w:sz w:val="18"/>
                <w:szCs w:val="18"/>
              </w:rPr>
              <w:t>–</w:t>
            </w:r>
            <w:r w:rsidRPr="00E15005">
              <w:rPr>
                <w:sz w:val="18"/>
                <w:szCs w:val="18"/>
              </w:rPr>
              <w:t>327.61</w:t>
            </w:r>
          </w:p>
        </w:tc>
        <w:tc>
          <w:tcPr>
            <w:tcW w:w="1030" w:type="dxa"/>
            <w:vAlign w:val="center"/>
          </w:tcPr>
          <w:p w14:paraId="1F1BED7A" w14:textId="77777777" w:rsidR="00C9637C" w:rsidRPr="00E15005" w:rsidRDefault="00C9637C" w:rsidP="00C9637C">
            <w:pPr>
              <w:jc w:val="center"/>
              <w:rPr>
                <w:sz w:val="18"/>
                <w:szCs w:val="18"/>
              </w:rPr>
            </w:pPr>
            <w:r w:rsidRPr="00E15005">
              <w:rPr>
                <w:sz w:val="18"/>
                <w:szCs w:val="18"/>
              </w:rPr>
              <w:t>23.31</w:t>
            </w:r>
          </w:p>
        </w:tc>
        <w:tc>
          <w:tcPr>
            <w:tcW w:w="1033" w:type="dxa"/>
            <w:vMerge/>
          </w:tcPr>
          <w:p w14:paraId="688F5520" w14:textId="77777777" w:rsidR="00C9637C" w:rsidRPr="00E15005" w:rsidRDefault="00C9637C" w:rsidP="00F01B36">
            <w:pPr>
              <w:rPr>
                <w:sz w:val="18"/>
                <w:szCs w:val="18"/>
              </w:rPr>
            </w:pPr>
          </w:p>
        </w:tc>
        <w:tc>
          <w:tcPr>
            <w:tcW w:w="0" w:type="auto"/>
            <w:vMerge/>
          </w:tcPr>
          <w:p w14:paraId="69245D4A" w14:textId="77777777" w:rsidR="00C9637C" w:rsidRPr="00E15005" w:rsidRDefault="00C9637C" w:rsidP="00F01B36">
            <w:pPr>
              <w:rPr>
                <w:sz w:val="18"/>
                <w:szCs w:val="18"/>
              </w:rPr>
            </w:pPr>
          </w:p>
        </w:tc>
        <w:tc>
          <w:tcPr>
            <w:tcW w:w="1087" w:type="dxa"/>
            <w:vMerge/>
          </w:tcPr>
          <w:p w14:paraId="331BD84B" w14:textId="77777777" w:rsidR="00C9637C" w:rsidRPr="00E15005" w:rsidRDefault="00C9637C" w:rsidP="00F01B36">
            <w:pPr>
              <w:rPr>
                <w:sz w:val="18"/>
                <w:szCs w:val="18"/>
              </w:rPr>
            </w:pPr>
          </w:p>
        </w:tc>
        <w:tc>
          <w:tcPr>
            <w:tcW w:w="1379" w:type="dxa"/>
            <w:vMerge/>
          </w:tcPr>
          <w:p w14:paraId="4E458B1D" w14:textId="77777777" w:rsidR="00C9637C" w:rsidRPr="00E15005" w:rsidRDefault="00C9637C" w:rsidP="00F01B36">
            <w:pPr>
              <w:rPr>
                <w:sz w:val="18"/>
                <w:szCs w:val="18"/>
              </w:rPr>
            </w:pPr>
          </w:p>
        </w:tc>
        <w:tc>
          <w:tcPr>
            <w:tcW w:w="0" w:type="auto"/>
            <w:vMerge/>
          </w:tcPr>
          <w:p w14:paraId="65295365" w14:textId="77777777" w:rsidR="00C9637C" w:rsidRPr="00E15005" w:rsidRDefault="00C9637C" w:rsidP="00F01B36">
            <w:pPr>
              <w:rPr>
                <w:sz w:val="18"/>
                <w:szCs w:val="18"/>
              </w:rPr>
            </w:pPr>
          </w:p>
        </w:tc>
      </w:tr>
      <w:tr w:rsidR="006345CA" w:rsidRPr="00E15005" w14:paraId="43107117" w14:textId="77777777" w:rsidTr="00AD7821">
        <w:trPr>
          <w:gridAfter w:val="1"/>
          <w:wAfter w:w="115" w:type="dxa"/>
          <w:trHeight w:val="227"/>
        </w:trPr>
        <w:tc>
          <w:tcPr>
            <w:tcW w:w="0" w:type="auto"/>
            <w:vMerge w:val="restart"/>
            <w:vAlign w:val="center"/>
          </w:tcPr>
          <w:p w14:paraId="74D67B04" w14:textId="62A609AC" w:rsidR="006345CA" w:rsidRPr="00AA79C7" w:rsidRDefault="006345CA" w:rsidP="006345CA">
            <w:pPr>
              <w:jc w:val="center"/>
              <w:rPr>
                <w:b/>
                <w:bCs/>
                <w:sz w:val="18"/>
                <w:szCs w:val="18"/>
              </w:rPr>
            </w:pPr>
            <w:r w:rsidRPr="00AA79C7">
              <w:rPr>
                <w:b/>
                <w:bCs/>
                <w:sz w:val="18"/>
                <w:szCs w:val="18"/>
              </w:rPr>
              <w:t>Carbohydrate</w:t>
            </w:r>
          </w:p>
          <w:p w14:paraId="633A48F4" w14:textId="77777777" w:rsidR="006345CA" w:rsidRPr="00AA79C7" w:rsidRDefault="006345CA" w:rsidP="006345CA">
            <w:pPr>
              <w:jc w:val="center"/>
              <w:rPr>
                <w:b/>
                <w:bCs/>
                <w:sz w:val="18"/>
                <w:szCs w:val="18"/>
              </w:rPr>
            </w:pPr>
            <w:r w:rsidRPr="00AA79C7">
              <w:rPr>
                <w:b/>
                <w:bCs/>
                <w:sz w:val="18"/>
                <w:szCs w:val="18"/>
              </w:rPr>
              <w:t>(kcal)</w:t>
            </w:r>
          </w:p>
        </w:tc>
        <w:tc>
          <w:tcPr>
            <w:tcW w:w="0" w:type="auto"/>
            <w:shd w:val="clear" w:color="auto" w:fill="auto"/>
            <w:noWrap/>
            <w:vAlign w:val="center"/>
            <w:hideMark/>
          </w:tcPr>
          <w:p w14:paraId="4E0DA643" w14:textId="77777777" w:rsidR="006345CA" w:rsidRPr="00E15005" w:rsidRDefault="006345CA" w:rsidP="006345CA">
            <w:pPr>
              <w:rPr>
                <w:sz w:val="18"/>
                <w:szCs w:val="18"/>
              </w:rPr>
            </w:pPr>
            <w:r w:rsidRPr="00E15005">
              <w:rPr>
                <w:sz w:val="18"/>
                <w:szCs w:val="18"/>
              </w:rPr>
              <w:t>(Intercept)</w:t>
            </w:r>
          </w:p>
        </w:tc>
        <w:tc>
          <w:tcPr>
            <w:tcW w:w="0" w:type="auto"/>
            <w:shd w:val="clear" w:color="auto" w:fill="auto"/>
            <w:noWrap/>
            <w:vAlign w:val="center"/>
            <w:hideMark/>
          </w:tcPr>
          <w:p w14:paraId="7CB02836" w14:textId="0708B66C" w:rsidR="006345CA" w:rsidRPr="00E15005" w:rsidRDefault="006345CA" w:rsidP="006345CA">
            <w:pPr>
              <w:jc w:val="center"/>
              <w:rPr>
                <w:sz w:val="18"/>
                <w:szCs w:val="18"/>
              </w:rPr>
            </w:pPr>
            <w:r w:rsidRPr="00E15005">
              <w:rPr>
                <w:sz w:val="18"/>
                <w:szCs w:val="18"/>
              </w:rPr>
              <w:t>252.49</w:t>
            </w:r>
          </w:p>
        </w:tc>
        <w:tc>
          <w:tcPr>
            <w:tcW w:w="0" w:type="auto"/>
            <w:shd w:val="clear" w:color="auto" w:fill="auto"/>
            <w:noWrap/>
            <w:vAlign w:val="center"/>
            <w:hideMark/>
          </w:tcPr>
          <w:p w14:paraId="0D039196" w14:textId="7D194FC4" w:rsidR="006345CA" w:rsidRPr="00E15005" w:rsidRDefault="006345CA" w:rsidP="006345CA">
            <w:pPr>
              <w:jc w:val="center"/>
              <w:rPr>
                <w:sz w:val="18"/>
                <w:szCs w:val="18"/>
              </w:rPr>
            </w:pPr>
            <w:r w:rsidRPr="00E15005">
              <w:rPr>
                <w:sz w:val="18"/>
                <w:szCs w:val="18"/>
              </w:rPr>
              <w:t>36.36</w:t>
            </w:r>
          </w:p>
        </w:tc>
        <w:tc>
          <w:tcPr>
            <w:tcW w:w="0" w:type="auto"/>
            <w:shd w:val="clear" w:color="auto" w:fill="auto"/>
            <w:noWrap/>
            <w:vAlign w:val="center"/>
            <w:hideMark/>
          </w:tcPr>
          <w:p w14:paraId="5CF4E59B" w14:textId="1EAFDBCE" w:rsidR="006345CA" w:rsidRPr="00E15005" w:rsidRDefault="006345CA" w:rsidP="006345CA">
            <w:pPr>
              <w:jc w:val="center"/>
              <w:rPr>
                <w:sz w:val="18"/>
                <w:szCs w:val="18"/>
              </w:rPr>
            </w:pPr>
            <w:r w:rsidRPr="00E15005">
              <w:rPr>
                <w:sz w:val="18"/>
                <w:szCs w:val="18"/>
              </w:rPr>
              <w:t>6.944</w:t>
            </w:r>
          </w:p>
        </w:tc>
        <w:tc>
          <w:tcPr>
            <w:tcW w:w="1093" w:type="dxa"/>
            <w:shd w:val="clear" w:color="auto" w:fill="auto"/>
            <w:vAlign w:val="center"/>
          </w:tcPr>
          <w:p w14:paraId="3A195B67" w14:textId="440FE396" w:rsidR="006345CA" w:rsidRPr="00E15005" w:rsidRDefault="006345CA" w:rsidP="006345CA">
            <w:pPr>
              <w:jc w:val="center"/>
              <w:rPr>
                <w:sz w:val="18"/>
                <w:szCs w:val="18"/>
              </w:rPr>
            </w:pPr>
            <w:r w:rsidRPr="00E15005">
              <w:rPr>
                <w:sz w:val="18"/>
                <w:szCs w:val="18"/>
              </w:rPr>
              <w:t>&lt; 0.001</w:t>
            </w:r>
          </w:p>
        </w:tc>
        <w:tc>
          <w:tcPr>
            <w:tcW w:w="1065" w:type="dxa"/>
            <w:vAlign w:val="center"/>
          </w:tcPr>
          <w:p w14:paraId="79D44E10" w14:textId="77777777" w:rsidR="006345CA" w:rsidRPr="00E15005" w:rsidRDefault="006345CA" w:rsidP="006345CA">
            <w:pPr>
              <w:jc w:val="center"/>
              <w:rPr>
                <w:sz w:val="18"/>
                <w:szCs w:val="18"/>
              </w:rPr>
            </w:pPr>
          </w:p>
        </w:tc>
        <w:tc>
          <w:tcPr>
            <w:tcW w:w="1030" w:type="dxa"/>
            <w:vAlign w:val="center"/>
          </w:tcPr>
          <w:p w14:paraId="60C3BF3C" w14:textId="77777777" w:rsidR="006345CA" w:rsidRPr="00E15005" w:rsidRDefault="006345CA" w:rsidP="006345CA">
            <w:pPr>
              <w:jc w:val="center"/>
              <w:rPr>
                <w:sz w:val="18"/>
                <w:szCs w:val="18"/>
              </w:rPr>
            </w:pPr>
          </w:p>
        </w:tc>
        <w:tc>
          <w:tcPr>
            <w:tcW w:w="1033" w:type="dxa"/>
            <w:vMerge w:val="restart"/>
            <w:vAlign w:val="center"/>
          </w:tcPr>
          <w:p w14:paraId="508C51B7" w14:textId="3447B41F" w:rsidR="006345CA" w:rsidRPr="00E15005" w:rsidRDefault="006345CA" w:rsidP="006345CA">
            <w:pPr>
              <w:jc w:val="center"/>
              <w:rPr>
                <w:sz w:val="18"/>
                <w:szCs w:val="18"/>
              </w:rPr>
            </w:pPr>
            <w:r w:rsidRPr="00E15005">
              <w:rPr>
                <w:sz w:val="18"/>
                <w:szCs w:val="18"/>
              </w:rPr>
              <w:t>178.1</w:t>
            </w:r>
          </w:p>
        </w:tc>
        <w:tc>
          <w:tcPr>
            <w:tcW w:w="0" w:type="auto"/>
            <w:vMerge w:val="restart"/>
            <w:vAlign w:val="center"/>
          </w:tcPr>
          <w:p w14:paraId="3227A90E" w14:textId="13133C18" w:rsidR="006345CA" w:rsidRPr="00E15005" w:rsidRDefault="006345CA" w:rsidP="006345CA">
            <w:pPr>
              <w:jc w:val="center"/>
              <w:rPr>
                <w:sz w:val="18"/>
                <w:szCs w:val="18"/>
              </w:rPr>
            </w:pPr>
            <w:r w:rsidRPr="00E15005">
              <w:rPr>
                <w:sz w:val="18"/>
                <w:szCs w:val="18"/>
              </w:rPr>
              <w:t>0.01</w:t>
            </w:r>
          </w:p>
        </w:tc>
        <w:tc>
          <w:tcPr>
            <w:tcW w:w="1087" w:type="dxa"/>
            <w:vMerge w:val="restart"/>
            <w:vAlign w:val="center"/>
          </w:tcPr>
          <w:p w14:paraId="368D542E" w14:textId="0C02E4DF" w:rsidR="006345CA" w:rsidRPr="00E15005" w:rsidRDefault="006345CA" w:rsidP="006345CA">
            <w:pPr>
              <w:jc w:val="center"/>
              <w:rPr>
                <w:sz w:val="18"/>
                <w:szCs w:val="18"/>
              </w:rPr>
            </w:pPr>
            <w:r w:rsidRPr="00E15005">
              <w:rPr>
                <w:sz w:val="18"/>
                <w:szCs w:val="18"/>
              </w:rPr>
              <w:t>–0.03</w:t>
            </w:r>
          </w:p>
        </w:tc>
        <w:tc>
          <w:tcPr>
            <w:tcW w:w="1379" w:type="dxa"/>
            <w:vMerge w:val="restart"/>
            <w:vAlign w:val="center"/>
          </w:tcPr>
          <w:p w14:paraId="66E3373C" w14:textId="328F248C" w:rsidR="006345CA" w:rsidRPr="00E15005" w:rsidRDefault="006345CA" w:rsidP="006345CA">
            <w:pPr>
              <w:jc w:val="center"/>
              <w:rPr>
                <w:sz w:val="18"/>
                <w:szCs w:val="18"/>
              </w:rPr>
            </w:pPr>
            <w:r w:rsidRPr="00E15005">
              <w:rPr>
                <w:sz w:val="18"/>
                <w:szCs w:val="18"/>
              </w:rPr>
              <w:t>0.11</w:t>
            </w:r>
          </w:p>
        </w:tc>
        <w:tc>
          <w:tcPr>
            <w:tcW w:w="0" w:type="auto"/>
            <w:vMerge w:val="restart"/>
            <w:vAlign w:val="center"/>
          </w:tcPr>
          <w:p w14:paraId="35CAE06C" w14:textId="0B2B070A" w:rsidR="006345CA" w:rsidRPr="00E15005" w:rsidRDefault="006345CA" w:rsidP="006345CA">
            <w:pPr>
              <w:jc w:val="center"/>
              <w:rPr>
                <w:sz w:val="18"/>
                <w:szCs w:val="18"/>
              </w:rPr>
            </w:pPr>
            <w:r w:rsidRPr="00E15005">
              <w:rPr>
                <w:sz w:val="18"/>
                <w:szCs w:val="18"/>
              </w:rPr>
              <w:t>0.891</w:t>
            </w:r>
          </w:p>
        </w:tc>
      </w:tr>
      <w:tr w:rsidR="006345CA" w:rsidRPr="00E15005" w14:paraId="09EEC841" w14:textId="77777777" w:rsidTr="00AD7821">
        <w:trPr>
          <w:gridAfter w:val="1"/>
          <w:wAfter w:w="115" w:type="dxa"/>
          <w:trHeight w:val="227"/>
        </w:trPr>
        <w:tc>
          <w:tcPr>
            <w:tcW w:w="0" w:type="auto"/>
            <w:vMerge/>
          </w:tcPr>
          <w:p w14:paraId="68CF61BC" w14:textId="77777777" w:rsidR="006345CA" w:rsidRPr="00AA79C7" w:rsidRDefault="006345CA" w:rsidP="006345CA">
            <w:pPr>
              <w:rPr>
                <w:b/>
                <w:bCs/>
                <w:sz w:val="18"/>
                <w:szCs w:val="18"/>
              </w:rPr>
            </w:pPr>
          </w:p>
        </w:tc>
        <w:tc>
          <w:tcPr>
            <w:tcW w:w="0" w:type="auto"/>
            <w:shd w:val="clear" w:color="auto" w:fill="auto"/>
            <w:noWrap/>
            <w:vAlign w:val="center"/>
            <w:hideMark/>
          </w:tcPr>
          <w:p w14:paraId="76E55617" w14:textId="77777777" w:rsidR="006345CA" w:rsidRPr="00E15005" w:rsidRDefault="006345CA" w:rsidP="006345CA">
            <w:pPr>
              <w:rPr>
                <w:sz w:val="18"/>
                <w:szCs w:val="18"/>
              </w:rPr>
            </w:pPr>
            <w:r w:rsidRPr="00E15005">
              <w:rPr>
                <w:sz w:val="18"/>
                <w:szCs w:val="18"/>
              </w:rPr>
              <w:t>Normal-Weight</w:t>
            </w:r>
          </w:p>
        </w:tc>
        <w:tc>
          <w:tcPr>
            <w:tcW w:w="0" w:type="auto"/>
            <w:shd w:val="clear" w:color="auto" w:fill="auto"/>
            <w:noWrap/>
            <w:vAlign w:val="center"/>
            <w:hideMark/>
          </w:tcPr>
          <w:p w14:paraId="5724A6AB" w14:textId="3EBC1EF0" w:rsidR="006345CA" w:rsidRPr="00E15005" w:rsidRDefault="006345CA" w:rsidP="006345CA">
            <w:pPr>
              <w:jc w:val="center"/>
              <w:rPr>
                <w:sz w:val="18"/>
                <w:szCs w:val="18"/>
              </w:rPr>
            </w:pPr>
            <w:r w:rsidRPr="00E15005">
              <w:rPr>
                <w:sz w:val="18"/>
                <w:szCs w:val="18"/>
              </w:rPr>
              <w:t>–31.03</w:t>
            </w:r>
          </w:p>
        </w:tc>
        <w:tc>
          <w:tcPr>
            <w:tcW w:w="0" w:type="auto"/>
            <w:shd w:val="clear" w:color="auto" w:fill="auto"/>
            <w:noWrap/>
            <w:vAlign w:val="center"/>
            <w:hideMark/>
          </w:tcPr>
          <w:p w14:paraId="341AC0C5" w14:textId="3FCC032C" w:rsidR="006345CA" w:rsidRPr="00E15005" w:rsidRDefault="006345CA" w:rsidP="006345CA">
            <w:pPr>
              <w:jc w:val="center"/>
              <w:rPr>
                <w:sz w:val="18"/>
                <w:szCs w:val="18"/>
              </w:rPr>
            </w:pPr>
            <w:r w:rsidRPr="00E15005">
              <w:rPr>
                <w:sz w:val="18"/>
                <w:szCs w:val="18"/>
              </w:rPr>
              <w:t>64.86</w:t>
            </w:r>
          </w:p>
        </w:tc>
        <w:tc>
          <w:tcPr>
            <w:tcW w:w="0" w:type="auto"/>
            <w:shd w:val="clear" w:color="auto" w:fill="auto"/>
            <w:noWrap/>
            <w:vAlign w:val="center"/>
            <w:hideMark/>
          </w:tcPr>
          <w:p w14:paraId="01620675" w14:textId="47E62720" w:rsidR="006345CA" w:rsidRPr="00E15005" w:rsidRDefault="006345CA" w:rsidP="006345CA">
            <w:pPr>
              <w:jc w:val="center"/>
              <w:rPr>
                <w:sz w:val="18"/>
                <w:szCs w:val="18"/>
              </w:rPr>
            </w:pPr>
            <w:r w:rsidRPr="00E15005">
              <w:rPr>
                <w:sz w:val="18"/>
                <w:szCs w:val="18"/>
              </w:rPr>
              <w:t>–0.478</w:t>
            </w:r>
          </w:p>
        </w:tc>
        <w:tc>
          <w:tcPr>
            <w:tcW w:w="1093" w:type="dxa"/>
            <w:shd w:val="clear" w:color="auto" w:fill="auto"/>
            <w:vAlign w:val="center"/>
          </w:tcPr>
          <w:p w14:paraId="289E7585" w14:textId="04CD6AB1" w:rsidR="006345CA" w:rsidRPr="00E15005" w:rsidRDefault="006345CA" w:rsidP="006345CA">
            <w:pPr>
              <w:jc w:val="center"/>
              <w:rPr>
                <w:sz w:val="18"/>
                <w:szCs w:val="18"/>
              </w:rPr>
            </w:pPr>
            <w:r w:rsidRPr="00E15005">
              <w:rPr>
                <w:sz w:val="18"/>
                <w:szCs w:val="18"/>
              </w:rPr>
              <w:t>0.634</w:t>
            </w:r>
          </w:p>
        </w:tc>
        <w:tc>
          <w:tcPr>
            <w:tcW w:w="1065" w:type="dxa"/>
            <w:vAlign w:val="center"/>
          </w:tcPr>
          <w:p w14:paraId="620F3FF0" w14:textId="4FDA56E7" w:rsidR="006345CA" w:rsidRPr="00E15005" w:rsidRDefault="006345CA" w:rsidP="006345CA">
            <w:pPr>
              <w:jc w:val="center"/>
              <w:rPr>
                <w:sz w:val="18"/>
                <w:szCs w:val="18"/>
              </w:rPr>
            </w:pPr>
            <w:r w:rsidRPr="00E15005">
              <w:rPr>
                <w:sz w:val="18"/>
                <w:szCs w:val="18"/>
              </w:rPr>
              <w:t>–161.02</w:t>
            </w:r>
          </w:p>
        </w:tc>
        <w:tc>
          <w:tcPr>
            <w:tcW w:w="1030" w:type="dxa"/>
            <w:vAlign w:val="center"/>
          </w:tcPr>
          <w:p w14:paraId="7E14D09C" w14:textId="13235A7D" w:rsidR="006345CA" w:rsidRPr="00E15005" w:rsidRDefault="006345CA" w:rsidP="006345CA">
            <w:pPr>
              <w:jc w:val="center"/>
              <w:rPr>
                <w:sz w:val="18"/>
                <w:szCs w:val="18"/>
              </w:rPr>
            </w:pPr>
            <w:r w:rsidRPr="00E15005">
              <w:rPr>
                <w:sz w:val="18"/>
                <w:szCs w:val="18"/>
              </w:rPr>
              <w:t>98.95</w:t>
            </w:r>
          </w:p>
        </w:tc>
        <w:tc>
          <w:tcPr>
            <w:tcW w:w="1033" w:type="dxa"/>
            <w:vMerge/>
          </w:tcPr>
          <w:p w14:paraId="7F93E0E9" w14:textId="77777777" w:rsidR="006345CA" w:rsidRPr="00E15005" w:rsidRDefault="006345CA" w:rsidP="006345CA">
            <w:pPr>
              <w:rPr>
                <w:sz w:val="18"/>
                <w:szCs w:val="18"/>
              </w:rPr>
            </w:pPr>
          </w:p>
        </w:tc>
        <w:tc>
          <w:tcPr>
            <w:tcW w:w="0" w:type="auto"/>
            <w:vMerge/>
          </w:tcPr>
          <w:p w14:paraId="67284EBE" w14:textId="77777777" w:rsidR="006345CA" w:rsidRPr="00E15005" w:rsidRDefault="006345CA" w:rsidP="006345CA">
            <w:pPr>
              <w:rPr>
                <w:sz w:val="18"/>
                <w:szCs w:val="18"/>
              </w:rPr>
            </w:pPr>
          </w:p>
        </w:tc>
        <w:tc>
          <w:tcPr>
            <w:tcW w:w="1087" w:type="dxa"/>
            <w:vMerge/>
          </w:tcPr>
          <w:p w14:paraId="1061B1DB" w14:textId="77777777" w:rsidR="006345CA" w:rsidRPr="00E15005" w:rsidRDefault="006345CA" w:rsidP="006345CA">
            <w:pPr>
              <w:rPr>
                <w:sz w:val="18"/>
                <w:szCs w:val="18"/>
              </w:rPr>
            </w:pPr>
          </w:p>
        </w:tc>
        <w:tc>
          <w:tcPr>
            <w:tcW w:w="1379" w:type="dxa"/>
            <w:vMerge/>
          </w:tcPr>
          <w:p w14:paraId="0EF0E871" w14:textId="77777777" w:rsidR="006345CA" w:rsidRPr="00E15005" w:rsidRDefault="006345CA" w:rsidP="006345CA">
            <w:pPr>
              <w:rPr>
                <w:sz w:val="18"/>
                <w:szCs w:val="18"/>
              </w:rPr>
            </w:pPr>
          </w:p>
        </w:tc>
        <w:tc>
          <w:tcPr>
            <w:tcW w:w="0" w:type="auto"/>
            <w:vMerge/>
          </w:tcPr>
          <w:p w14:paraId="4B11EE46" w14:textId="77777777" w:rsidR="006345CA" w:rsidRPr="00E15005" w:rsidRDefault="006345CA" w:rsidP="006345CA">
            <w:pPr>
              <w:rPr>
                <w:sz w:val="18"/>
                <w:szCs w:val="18"/>
              </w:rPr>
            </w:pPr>
          </w:p>
        </w:tc>
      </w:tr>
      <w:tr w:rsidR="006345CA" w:rsidRPr="00E15005" w14:paraId="3CA83C2E" w14:textId="77777777" w:rsidTr="00AD7821">
        <w:trPr>
          <w:gridAfter w:val="1"/>
          <w:wAfter w:w="115" w:type="dxa"/>
          <w:trHeight w:val="227"/>
        </w:trPr>
        <w:tc>
          <w:tcPr>
            <w:tcW w:w="0" w:type="auto"/>
            <w:vMerge/>
          </w:tcPr>
          <w:p w14:paraId="28850A68" w14:textId="77777777" w:rsidR="006345CA" w:rsidRPr="00AA79C7" w:rsidRDefault="006345CA" w:rsidP="006345CA">
            <w:pPr>
              <w:rPr>
                <w:b/>
                <w:bCs/>
                <w:sz w:val="18"/>
                <w:szCs w:val="18"/>
              </w:rPr>
            </w:pPr>
          </w:p>
        </w:tc>
        <w:tc>
          <w:tcPr>
            <w:tcW w:w="0" w:type="auto"/>
            <w:shd w:val="clear" w:color="auto" w:fill="auto"/>
            <w:noWrap/>
            <w:vAlign w:val="center"/>
            <w:hideMark/>
          </w:tcPr>
          <w:p w14:paraId="12ECF261" w14:textId="77777777" w:rsidR="006345CA" w:rsidRPr="00E15005" w:rsidRDefault="006345CA" w:rsidP="006345CA">
            <w:pPr>
              <w:rPr>
                <w:sz w:val="18"/>
                <w:szCs w:val="18"/>
              </w:rPr>
            </w:pPr>
            <w:r w:rsidRPr="00E15005">
              <w:rPr>
                <w:sz w:val="18"/>
                <w:szCs w:val="18"/>
              </w:rPr>
              <w:t>RYGB</w:t>
            </w:r>
          </w:p>
        </w:tc>
        <w:tc>
          <w:tcPr>
            <w:tcW w:w="0" w:type="auto"/>
            <w:shd w:val="clear" w:color="auto" w:fill="auto"/>
            <w:noWrap/>
            <w:vAlign w:val="center"/>
            <w:hideMark/>
          </w:tcPr>
          <w:p w14:paraId="271B285D" w14:textId="6A3AA6EE" w:rsidR="006345CA" w:rsidRPr="00E15005" w:rsidRDefault="006345CA" w:rsidP="006345CA">
            <w:pPr>
              <w:jc w:val="center"/>
              <w:rPr>
                <w:sz w:val="18"/>
                <w:szCs w:val="18"/>
              </w:rPr>
            </w:pPr>
            <w:r w:rsidRPr="00E15005">
              <w:rPr>
                <w:sz w:val="18"/>
                <w:szCs w:val="18"/>
              </w:rPr>
              <w:t>–10.51</w:t>
            </w:r>
          </w:p>
        </w:tc>
        <w:tc>
          <w:tcPr>
            <w:tcW w:w="0" w:type="auto"/>
            <w:shd w:val="clear" w:color="auto" w:fill="auto"/>
            <w:noWrap/>
            <w:vAlign w:val="center"/>
            <w:hideMark/>
          </w:tcPr>
          <w:p w14:paraId="57E8494E" w14:textId="4265920B" w:rsidR="006345CA" w:rsidRPr="00E15005" w:rsidRDefault="006345CA" w:rsidP="006345CA">
            <w:pPr>
              <w:jc w:val="center"/>
              <w:rPr>
                <w:sz w:val="18"/>
                <w:szCs w:val="18"/>
              </w:rPr>
            </w:pPr>
            <w:r w:rsidRPr="00E15005">
              <w:rPr>
                <w:sz w:val="18"/>
                <w:szCs w:val="18"/>
              </w:rPr>
              <w:t>51.98</w:t>
            </w:r>
          </w:p>
        </w:tc>
        <w:tc>
          <w:tcPr>
            <w:tcW w:w="0" w:type="auto"/>
            <w:shd w:val="clear" w:color="auto" w:fill="auto"/>
            <w:noWrap/>
            <w:vAlign w:val="center"/>
            <w:hideMark/>
          </w:tcPr>
          <w:p w14:paraId="05512728" w14:textId="238F8003" w:rsidR="006345CA" w:rsidRPr="00E15005" w:rsidRDefault="006345CA" w:rsidP="006345CA">
            <w:pPr>
              <w:jc w:val="center"/>
              <w:rPr>
                <w:sz w:val="18"/>
                <w:szCs w:val="18"/>
              </w:rPr>
            </w:pPr>
            <w:r w:rsidRPr="00E15005">
              <w:rPr>
                <w:sz w:val="18"/>
                <w:szCs w:val="18"/>
              </w:rPr>
              <w:t>–0.202</w:t>
            </w:r>
          </w:p>
        </w:tc>
        <w:tc>
          <w:tcPr>
            <w:tcW w:w="1093" w:type="dxa"/>
            <w:shd w:val="clear" w:color="auto" w:fill="auto"/>
            <w:vAlign w:val="center"/>
          </w:tcPr>
          <w:p w14:paraId="1557D9A3" w14:textId="3FC179F6" w:rsidR="006345CA" w:rsidRPr="00E15005" w:rsidRDefault="006345CA" w:rsidP="006345CA">
            <w:pPr>
              <w:jc w:val="center"/>
              <w:rPr>
                <w:sz w:val="18"/>
                <w:szCs w:val="18"/>
              </w:rPr>
            </w:pPr>
            <w:r w:rsidRPr="00E15005">
              <w:rPr>
                <w:sz w:val="18"/>
                <w:szCs w:val="18"/>
              </w:rPr>
              <w:t>0.840</w:t>
            </w:r>
          </w:p>
        </w:tc>
        <w:tc>
          <w:tcPr>
            <w:tcW w:w="1065" w:type="dxa"/>
            <w:vAlign w:val="center"/>
          </w:tcPr>
          <w:p w14:paraId="66450D37" w14:textId="079FB50B" w:rsidR="006345CA" w:rsidRPr="00E15005" w:rsidRDefault="006345CA" w:rsidP="006345CA">
            <w:pPr>
              <w:jc w:val="center"/>
              <w:rPr>
                <w:sz w:val="18"/>
                <w:szCs w:val="18"/>
              </w:rPr>
            </w:pPr>
            <w:r w:rsidRPr="00E15005">
              <w:rPr>
                <w:sz w:val="18"/>
                <w:szCs w:val="18"/>
              </w:rPr>
              <w:t>–114.68</w:t>
            </w:r>
          </w:p>
        </w:tc>
        <w:tc>
          <w:tcPr>
            <w:tcW w:w="1030" w:type="dxa"/>
            <w:vAlign w:val="center"/>
          </w:tcPr>
          <w:p w14:paraId="0218F05E" w14:textId="02A24DD6" w:rsidR="006345CA" w:rsidRPr="00E15005" w:rsidRDefault="006345CA" w:rsidP="006345CA">
            <w:pPr>
              <w:jc w:val="center"/>
              <w:rPr>
                <w:sz w:val="18"/>
                <w:szCs w:val="18"/>
              </w:rPr>
            </w:pPr>
            <w:r w:rsidRPr="00E15005">
              <w:rPr>
                <w:sz w:val="18"/>
                <w:szCs w:val="18"/>
              </w:rPr>
              <w:t>93.66</w:t>
            </w:r>
          </w:p>
        </w:tc>
        <w:tc>
          <w:tcPr>
            <w:tcW w:w="1033" w:type="dxa"/>
            <w:vMerge/>
          </w:tcPr>
          <w:p w14:paraId="11CA0385" w14:textId="77777777" w:rsidR="006345CA" w:rsidRPr="00E15005" w:rsidRDefault="006345CA" w:rsidP="006345CA">
            <w:pPr>
              <w:rPr>
                <w:sz w:val="18"/>
                <w:szCs w:val="18"/>
              </w:rPr>
            </w:pPr>
          </w:p>
        </w:tc>
        <w:tc>
          <w:tcPr>
            <w:tcW w:w="0" w:type="auto"/>
            <w:vMerge/>
          </w:tcPr>
          <w:p w14:paraId="0DF5AFBB" w14:textId="77777777" w:rsidR="006345CA" w:rsidRPr="00E15005" w:rsidRDefault="006345CA" w:rsidP="006345CA">
            <w:pPr>
              <w:rPr>
                <w:sz w:val="18"/>
                <w:szCs w:val="18"/>
              </w:rPr>
            </w:pPr>
          </w:p>
        </w:tc>
        <w:tc>
          <w:tcPr>
            <w:tcW w:w="1087" w:type="dxa"/>
            <w:vMerge/>
          </w:tcPr>
          <w:p w14:paraId="25635C12" w14:textId="77777777" w:rsidR="006345CA" w:rsidRPr="00E15005" w:rsidRDefault="006345CA" w:rsidP="006345CA">
            <w:pPr>
              <w:rPr>
                <w:sz w:val="18"/>
                <w:szCs w:val="18"/>
              </w:rPr>
            </w:pPr>
          </w:p>
        </w:tc>
        <w:tc>
          <w:tcPr>
            <w:tcW w:w="1379" w:type="dxa"/>
            <w:vMerge/>
          </w:tcPr>
          <w:p w14:paraId="6FCFEEC9" w14:textId="77777777" w:rsidR="006345CA" w:rsidRPr="00E15005" w:rsidRDefault="006345CA" w:rsidP="006345CA">
            <w:pPr>
              <w:rPr>
                <w:sz w:val="18"/>
                <w:szCs w:val="18"/>
              </w:rPr>
            </w:pPr>
          </w:p>
        </w:tc>
        <w:tc>
          <w:tcPr>
            <w:tcW w:w="0" w:type="auto"/>
            <w:vMerge/>
          </w:tcPr>
          <w:p w14:paraId="17088377" w14:textId="77777777" w:rsidR="006345CA" w:rsidRPr="00E15005" w:rsidRDefault="006345CA" w:rsidP="006345CA">
            <w:pPr>
              <w:rPr>
                <w:sz w:val="18"/>
                <w:szCs w:val="18"/>
              </w:rPr>
            </w:pPr>
          </w:p>
        </w:tc>
      </w:tr>
      <w:tr w:rsidR="006345CA" w:rsidRPr="00E15005" w14:paraId="704E011E" w14:textId="77777777" w:rsidTr="00AD7821">
        <w:trPr>
          <w:gridAfter w:val="1"/>
          <w:wAfter w:w="115" w:type="dxa"/>
          <w:trHeight w:val="227"/>
        </w:trPr>
        <w:tc>
          <w:tcPr>
            <w:tcW w:w="0" w:type="auto"/>
            <w:vMerge w:val="restart"/>
            <w:vAlign w:val="center"/>
          </w:tcPr>
          <w:p w14:paraId="391A369A" w14:textId="1C52C2EA" w:rsidR="006345CA" w:rsidRPr="00AA79C7" w:rsidRDefault="006345CA" w:rsidP="006345CA">
            <w:pPr>
              <w:jc w:val="center"/>
              <w:rPr>
                <w:b/>
                <w:bCs/>
                <w:sz w:val="18"/>
                <w:szCs w:val="18"/>
              </w:rPr>
            </w:pPr>
            <w:r w:rsidRPr="00AA79C7">
              <w:rPr>
                <w:b/>
                <w:bCs/>
                <w:sz w:val="18"/>
                <w:szCs w:val="18"/>
              </w:rPr>
              <w:t>Sugar</w:t>
            </w:r>
          </w:p>
          <w:p w14:paraId="3DAD899D" w14:textId="77777777" w:rsidR="006345CA" w:rsidRPr="00AA79C7" w:rsidRDefault="006345CA" w:rsidP="006345CA">
            <w:pPr>
              <w:jc w:val="center"/>
              <w:rPr>
                <w:b/>
                <w:bCs/>
                <w:sz w:val="18"/>
                <w:szCs w:val="18"/>
              </w:rPr>
            </w:pPr>
            <w:r w:rsidRPr="00AA79C7">
              <w:rPr>
                <w:b/>
                <w:bCs/>
                <w:sz w:val="18"/>
                <w:szCs w:val="18"/>
              </w:rPr>
              <w:t>(kcal)</w:t>
            </w:r>
          </w:p>
        </w:tc>
        <w:tc>
          <w:tcPr>
            <w:tcW w:w="0" w:type="auto"/>
            <w:shd w:val="clear" w:color="auto" w:fill="auto"/>
            <w:noWrap/>
            <w:vAlign w:val="center"/>
            <w:hideMark/>
          </w:tcPr>
          <w:p w14:paraId="45851371" w14:textId="77777777" w:rsidR="006345CA" w:rsidRPr="00E15005" w:rsidRDefault="006345CA" w:rsidP="006345CA">
            <w:pPr>
              <w:rPr>
                <w:sz w:val="18"/>
                <w:szCs w:val="18"/>
              </w:rPr>
            </w:pPr>
            <w:r w:rsidRPr="00E15005">
              <w:rPr>
                <w:sz w:val="18"/>
                <w:szCs w:val="18"/>
              </w:rPr>
              <w:t>(Intercept)</w:t>
            </w:r>
          </w:p>
        </w:tc>
        <w:tc>
          <w:tcPr>
            <w:tcW w:w="0" w:type="auto"/>
            <w:shd w:val="clear" w:color="auto" w:fill="auto"/>
            <w:noWrap/>
            <w:vAlign w:val="center"/>
            <w:hideMark/>
          </w:tcPr>
          <w:p w14:paraId="1D47B3DD" w14:textId="4F0D4B60" w:rsidR="006345CA" w:rsidRPr="00E15005" w:rsidRDefault="006345CA" w:rsidP="006345CA">
            <w:pPr>
              <w:jc w:val="center"/>
              <w:rPr>
                <w:sz w:val="18"/>
                <w:szCs w:val="18"/>
              </w:rPr>
            </w:pPr>
            <w:r w:rsidRPr="00E15005">
              <w:rPr>
                <w:sz w:val="18"/>
                <w:szCs w:val="18"/>
              </w:rPr>
              <w:t>131.22</w:t>
            </w:r>
          </w:p>
        </w:tc>
        <w:tc>
          <w:tcPr>
            <w:tcW w:w="0" w:type="auto"/>
            <w:shd w:val="clear" w:color="auto" w:fill="auto"/>
            <w:noWrap/>
            <w:vAlign w:val="center"/>
            <w:hideMark/>
          </w:tcPr>
          <w:p w14:paraId="62CBE8A5" w14:textId="562E485E" w:rsidR="006345CA" w:rsidRPr="00E15005" w:rsidRDefault="006345CA" w:rsidP="006345CA">
            <w:pPr>
              <w:jc w:val="center"/>
              <w:rPr>
                <w:sz w:val="18"/>
                <w:szCs w:val="18"/>
              </w:rPr>
            </w:pPr>
            <w:r w:rsidRPr="00E15005">
              <w:rPr>
                <w:sz w:val="18"/>
                <w:szCs w:val="18"/>
              </w:rPr>
              <w:t>16.07</w:t>
            </w:r>
          </w:p>
        </w:tc>
        <w:tc>
          <w:tcPr>
            <w:tcW w:w="0" w:type="auto"/>
            <w:shd w:val="clear" w:color="auto" w:fill="auto"/>
            <w:noWrap/>
            <w:vAlign w:val="center"/>
            <w:hideMark/>
          </w:tcPr>
          <w:p w14:paraId="43A8E718" w14:textId="010835AE" w:rsidR="006345CA" w:rsidRPr="00E15005" w:rsidRDefault="006345CA" w:rsidP="006345CA">
            <w:pPr>
              <w:jc w:val="center"/>
              <w:rPr>
                <w:sz w:val="18"/>
                <w:szCs w:val="18"/>
              </w:rPr>
            </w:pPr>
            <w:r w:rsidRPr="00E15005">
              <w:rPr>
                <w:sz w:val="18"/>
                <w:szCs w:val="18"/>
              </w:rPr>
              <w:t>8.166</w:t>
            </w:r>
          </w:p>
        </w:tc>
        <w:tc>
          <w:tcPr>
            <w:tcW w:w="1093" w:type="dxa"/>
            <w:shd w:val="clear" w:color="auto" w:fill="auto"/>
            <w:vAlign w:val="center"/>
          </w:tcPr>
          <w:p w14:paraId="41B665CD" w14:textId="248F8CF7" w:rsidR="006345CA" w:rsidRPr="00E15005" w:rsidRDefault="006345CA" w:rsidP="006345CA">
            <w:pPr>
              <w:jc w:val="center"/>
              <w:rPr>
                <w:sz w:val="18"/>
                <w:szCs w:val="18"/>
              </w:rPr>
            </w:pPr>
            <w:r w:rsidRPr="00E15005">
              <w:rPr>
                <w:sz w:val="18"/>
                <w:szCs w:val="18"/>
              </w:rPr>
              <w:t>&lt; 0.001</w:t>
            </w:r>
          </w:p>
        </w:tc>
        <w:tc>
          <w:tcPr>
            <w:tcW w:w="1065" w:type="dxa"/>
            <w:vAlign w:val="center"/>
          </w:tcPr>
          <w:p w14:paraId="0D6C3A66" w14:textId="77777777" w:rsidR="006345CA" w:rsidRPr="00E15005" w:rsidRDefault="006345CA" w:rsidP="006345CA">
            <w:pPr>
              <w:jc w:val="center"/>
              <w:rPr>
                <w:sz w:val="18"/>
                <w:szCs w:val="18"/>
              </w:rPr>
            </w:pPr>
          </w:p>
        </w:tc>
        <w:tc>
          <w:tcPr>
            <w:tcW w:w="1030" w:type="dxa"/>
            <w:vAlign w:val="center"/>
          </w:tcPr>
          <w:p w14:paraId="0C091521" w14:textId="77777777" w:rsidR="006345CA" w:rsidRPr="00E15005" w:rsidRDefault="006345CA" w:rsidP="006345CA">
            <w:pPr>
              <w:jc w:val="center"/>
              <w:rPr>
                <w:sz w:val="18"/>
                <w:szCs w:val="18"/>
              </w:rPr>
            </w:pPr>
          </w:p>
        </w:tc>
        <w:tc>
          <w:tcPr>
            <w:tcW w:w="1033" w:type="dxa"/>
            <w:vMerge w:val="restart"/>
            <w:vAlign w:val="center"/>
          </w:tcPr>
          <w:p w14:paraId="537C3DB2" w14:textId="15EC5AB5" w:rsidR="006345CA" w:rsidRPr="00E15005" w:rsidRDefault="006345CA" w:rsidP="006345CA">
            <w:pPr>
              <w:jc w:val="center"/>
              <w:rPr>
                <w:sz w:val="18"/>
                <w:szCs w:val="18"/>
              </w:rPr>
            </w:pPr>
            <w:r w:rsidRPr="00E15005">
              <w:rPr>
                <w:sz w:val="18"/>
                <w:szCs w:val="18"/>
              </w:rPr>
              <w:t>78.73</w:t>
            </w:r>
          </w:p>
        </w:tc>
        <w:tc>
          <w:tcPr>
            <w:tcW w:w="0" w:type="auto"/>
            <w:vMerge w:val="restart"/>
            <w:vAlign w:val="center"/>
          </w:tcPr>
          <w:p w14:paraId="6057C408" w14:textId="472AC5A3" w:rsidR="006345CA" w:rsidRPr="00E15005" w:rsidRDefault="006345CA" w:rsidP="006345CA">
            <w:pPr>
              <w:jc w:val="center"/>
              <w:rPr>
                <w:sz w:val="18"/>
                <w:szCs w:val="18"/>
              </w:rPr>
            </w:pPr>
            <w:r w:rsidRPr="00E15005">
              <w:rPr>
                <w:sz w:val="18"/>
                <w:szCs w:val="18"/>
              </w:rPr>
              <w:t>0.05</w:t>
            </w:r>
          </w:p>
        </w:tc>
        <w:tc>
          <w:tcPr>
            <w:tcW w:w="1087" w:type="dxa"/>
            <w:vMerge w:val="restart"/>
            <w:vAlign w:val="center"/>
          </w:tcPr>
          <w:p w14:paraId="2208561A" w14:textId="755FA72C" w:rsidR="006345CA" w:rsidRPr="00E15005" w:rsidRDefault="006345CA" w:rsidP="006345CA">
            <w:pPr>
              <w:jc w:val="center"/>
              <w:rPr>
                <w:sz w:val="18"/>
                <w:szCs w:val="18"/>
              </w:rPr>
            </w:pPr>
            <w:r w:rsidRPr="00E15005">
              <w:rPr>
                <w:sz w:val="18"/>
                <w:szCs w:val="18"/>
              </w:rPr>
              <w:t>0.02</w:t>
            </w:r>
          </w:p>
        </w:tc>
        <w:tc>
          <w:tcPr>
            <w:tcW w:w="1379" w:type="dxa"/>
            <w:vMerge w:val="restart"/>
            <w:vAlign w:val="center"/>
          </w:tcPr>
          <w:p w14:paraId="34DBEC34" w14:textId="74A8D25C" w:rsidR="006345CA" w:rsidRPr="00E15005" w:rsidRDefault="006345CA" w:rsidP="006345CA">
            <w:pPr>
              <w:jc w:val="center"/>
              <w:rPr>
                <w:sz w:val="18"/>
                <w:szCs w:val="18"/>
              </w:rPr>
            </w:pPr>
            <w:r w:rsidRPr="00E15005">
              <w:rPr>
                <w:sz w:val="18"/>
                <w:szCs w:val="18"/>
              </w:rPr>
              <w:t>1.5</w:t>
            </w:r>
            <w:r w:rsidR="00664E5C">
              <w:rPr>
                <w:sz w:val="18"/>
                <w:szCs w:val="18"/>
              </w:rPr>
              <w:t>3</w:t>
            </w:r>
          </w:p>
        </w:tc>
        <w:tc>
          <w:tcPr>
            <w:tcW w:w="0" w:type="auto"/>
            <w:vMerge w:val="restart"/>
            <w:vAlign w:val="center"/>
          </w:tcPr>
          <w:p w14:paraId="740148AD" w14:textId="58B7DBA4" w:rsidR="006345CA" w:rsidRPr="00E15005" w:rsidRDefault="00257AF3" w:rsidP="006345CA">
            <w:pPr>
              <w:jc w:val="center"/>
              <w:rPr>
                <w:sz w:val="18"/>
                <w:szCs w:val="18"/>
              </w:rPr>
            </w:pPr>
            <w:r w:rsidRPr="00E15005">
              <w:rPr>
                <w:sz w:val="18"/>
                <w:szCs w:val="18"/>
              </w:rPr>
              <w:t>0.226</w:t>
            </w:r>
          </w:p>
        </w:tc>
      </w:tr>
      <w:tr w:rsidR="006345CA" w:rsidRPr="00E15005" w14:paraId="1340D557" w14:textId="77777777" w:rsidTr="00AD7821">
        <w:trPr>
          <w:gridAfter w:val="1"/>
          <w:wAfter w:w="115" w:type="dxa"/>
          <w:trHeight w:val="227"/>
        </w:trPr>
        <w:tc>
          <w:tcPr>
            <w:tcW w:w="0" w:type="auto"/>
            <w:vMerge/>
          </w:tcPr>
          <w:p w14:paraId="7B8DC7DE" w14:textId="77777777" w:rsidR="006345CA" w:rsidRPr="00AA79C7" w:rsidRDefault="006345CA" w:rsidP="006345CA">
            <w:pPr>
              <w:rPr>
                <w:b/>
                <w:bCs/>
                <w:sz w:val="18"/>
                <w:szCs w:val="18"/>
              </w:rPr>
            </w:pPr>
          </w:p>
        </w:tc>
        <w:tc>
          <w:tcPr>
            <w:tcW w:w="0" w:type="auto"/>
            <w:shd w:val="clear" w:color="auto" w:fill="auto"/>
            <w:noWrap/>
            <w:vAlign w:val="center"/>
            <w:hideMark/>
          </w:tcPr>
          <w:p w14:paraId="0939861D" w14:textId="77777777" w:rsidR="006345CA" w:rsidRPr="00E15005" w:rsidRDefault="006345CA" w:rsidP="006345CA">
            <w:pPr>
              <w:rPr>
                <w:sz w:val="18"/>
                <w:szCs w:val="18"/>
              </w:rPr>
            </w:pPr>
            <w:r w:rsidRPr="00E15005">
              <w:rPr>
                <w:sz w:val="18"/>
                <w:szCs w:val="18"/>
              </w:rPr>
              <w:t>Normal-Weight</w:t>
            </w:r>
          </w:p>
        </w:tc>
        <w:tc>
          <w:tcPr>
            <w:tcW w:w="0" w:type="auto"/>
            <w:shd w:val="clear" w:color="auto" w:fill="auto"/>
            <w:noWrap/>
            <w:vAlign w:val="center"/>
            <w:hideMark/>
          </w:tcPr>
          <w:p w14:paraId="7EDAC0C0" w14:textId="020A06BA" w:rsidR="006345CA" w:rsidRPr="00E15005" w:rsidRDefault="006345CA" w:rsidP="006345CA">
            <w:pPr>
              <w:jc w:val="center"/>
              <w:rPr>
                <w:sz w:val="18"/>
                <w:szCs w:val="18"/>
              </w:rPr>
            </w:pPr>
            <w:r w:rsidRPr="00E15005">
              <w:rPr>
                <w:sz w:val="18"/>
                <w:szCs w:val="18"/>
              </w:rPr>
              <w:t>–11.63</w:t>
            </w:r>
          </w:p>
        </w:tc>
        <w:tc>
          <w:tcPr>
            <w:tcW w:w="0" w:type="auto"/>
            <w:shd w:val="clear" w:color="auto" w:fill="auto"/>
            <w:noWrap/>
            <w:vAlign w:val="center"/>
            <w:hideMark/>
          </w:tcPr>
          <w:p w14:paraId="29218B20" w14:textId="764009BF" w:rsidR="006345CA" w:rsidRPr="00E15005" w:rsidRDefault="006345CA" w:rsidP="006345CA">
            <w:pPr>
              <w:jc w:val="center"/>
              <w:rPr>
                <w:sz w:val="18"/>
                <w:szCs w:val="18"/>
              </w:rPr>
            </w:pPr>
            <w:r w:rsidRPr="00E15005">
              <w:rPr>
                <w:sz w:val="18"/>
                <w:szCs w:val="18"/>
              </w:rPr>
              <w:t>28.66</w:t>
            </w:r>
          </w:p>
        </w:tc>
        <w:tc>
          <w:tcPr>
            <w:tcW w:w="0" w:type="auto"/>
            <w:shd w:val="clear" w:color="auto" w:fill="auto"/>
            <w:noWrap/>
            <w:vAlign w:val="center"/>
            <w:hideMark/>
          </w:tcPr>
          <w:p w14:paraId="06E30A65" w14:textId="7A7B0130" w:rsidR="006345CA" w:rsidRPr="00E15005" w:rsidRDefault="006345CA" w:rsidP="006345CA">
            <w:pPr>
              <w:jc w:val="center"/>
              <w:rPr>
                <w:sz w:val="18"/>
                <w:szCs w:val="18"/>
              </w:rPr>
            </w:pPr>
            <w:r w:rsidRPr="00E15005">
              <w:rPr>
                <w:sz w:val="18"/>
                <w:szCs w:val="18"/>
              </w:rPr>
              <w:t>–0.406</w:t>
            </w:r>
          </w:p>
        </w:tc>
        <w:tc>
          <w:tcPr>
            <w:tcW w:w="1093" w:type="dxa"/>
            <w:shd w:val="clear" w:color="auto" w:fill="auto"/>
            <w:vAlign w:val="center"/>
          </w:tcPr>
          <w:p w14:paraId="4F1267E8" w14:textId="267744EA" w:rsidR="006345CA" w:rsidRPr="00E15005" w:rsidRDefault="006345CA" w:rsidP="006345CA">
            <w:pPr>
              <w:jc w:val="center"/>
              <w:rPr>
                <w:sz w:val="18"/>
                <w:szCs w:val="18"/>
              </w:rPr>
            </w:pPr>
            <w:r w:rsidRPr="00E15005">
              <w:rPr>
                <w:sz w:val="18"/>
                <w:szCs w:val="18"/>
              </w:rPr>
              <w:t>0.686</w:t>
            </w:r>
          </w:p>
        </w:tc>
        <w:tc>
          <w:tcPr>
            <w:tcW w:w="1065" w:type="dxa"/>
            <w:vAlign w:val="center"/>
          </w:tcPr>
          <w:p w14:paraId="1029175C" w14:textId="14356780" w:rsidR="006345CA" w:rsidRPr="00E15005" w:rsidRDefault="006345CA" w:rsidP="006345CA">
            <w:pPr>
              <w:jc w:val="center"/>
              <w:rPr>
                <w:sz w:val="18"/>
                <w:szCs w:val="18"/>
              </w:rPr>
            </w:pPr>
            <w:r w:rsidRPr="00E15005">
              <w:rPr>
                <w:sz w:val="18"/>
                <w:szCs w:val="18"/>
              </w:rPr>
              <w:t>–69.07</w:t>
            </w:r>
          </w:p>
        </w:tc>
        <w:tc>
          <w:tcPr>
            <w:tcW w:w="1030" w:type="dxa"/>
            <w:vAlign w:val="center"/>
          </w:tcPr>
          <w:p w14:paraId="1371E35D" w14:textId="55D53C9A" w:rsidR="006345CA" w:rsidRPr="00E15005" w:rsidRDefault="006345CA" w:rsidP="006345CA">
            <w:pPr>
              <w:jc w:val="center"/>
              <w:rPr>
                <w:sz w:val="18"/>
                <w:szCs w:val="18"/>
              </w:rPr>
            </w:pPr>
            <w:r w:rsidRPr="00E15005">
              <w:rPr>
                <w:sz w:val="18"/>
                <w:szCs w:val="18"/>
              </w:rPr>
              <w:t>45.82</w:t>
            </w:r>
          </w:p>
        </w:tc>
        <w:tc>
          <w:tcPr>
            <w:tcW w:w="1033" w:type="dxa"/>
            <w:vMerge/>
          </w:tcPr>
          <w:p w14:paraId="132C3071" w14:textId="77777777" w:rsidR="006345CA" w:rsidRPr="00E15005" w:rsidRDefault="006345CA" w:rsidP="006345CA">
            <w:pPr>
              <w:rPr>
                <w:sz w:val="18"/>
                <w:szCs w:val="18"/>
              </w:rPr>
            </w:pPr>
          </w:p>
        </w:tc>
        <w:tc>
          <w:tcPr>
            <w:tcW w:w="0" w:type="auto"/>
            <w:vMerge/>
          </w:tcPr>
          <w:p w14:paraId="214B27BC" w14:textId="77777777" w:rsidR="006345CA" w:rsidRPr="00E15005" w:rsidRDefault="006345CA" w:rsidP="006345CA">
            <w:pPr>
              <w:rPr>
                <w:sz w:val="18"/>
                <w:szCs w:val="18"/>
              </w:rPr>
            </w:pPr>
          </w:p>
        </w:tc>
        <w:tc>
          <w:tcPr>
            <w:tcW w:w="1087" w:type="dxa"/>
            <w:vMerge/>
          </w:tcPr>
          <w:p w14:paraId="5B40121D" w14:textId="77777777" w:rsidR="006345CA" w:rsidRPr="00E15005" w:rsidRDefault="006345CA" w:rsidP="006345CA">
            <w:pPr>
              <w:rPr>
                <w:sz w:val="18"/>
                <w:szCs w:val="18"/>
              </w:rPr>
            </w:pPr>
          </w:p>
        </w:tc>
        <w:tc>
          <w:tcPr>
            <w:tcW w:w="1379" w:type="dxa"/>
            <w:vMerge/>
          </w:tcPr>
          <w:p w14:paraId="4403D2ED" w14:textId="77777777" w:rsidR="006345CA" w:rsidRPr="00E15005" w:rsidRDefault="006345CA" w:rsidP="006345CA">
            <w:pPr>
              <w:rPr>
                <w:sz w:val="18"/>
                <w:szCs w:val="18"/>
              </w:rPr>
            </w:pPr>
          </w:p>
        </w:tc>
        <w:tc>
          <w:tcPr>
            <w:tcW w:w="0" w:type="auto"/>
            <w:vMerge/>
          </w:tcPr>
          <w:p w14:paraId="61BFB99E" w14:textId="77777777" w:rsidR="006345CA" w:rsidRPr="00E15005" w:rsidRDefault="006345CA" w:rsidP="006345CA">
            <w:pPr>
              <w:rPr>
                <w:sz w:val="18"/>
                <w:szCs w:val="18"/>
              </w:rPr>
            </w:pPr>
          </w:p>
        </w:tc>
      </w:tr>
      <w:tr w:rsidR="006345CA" w:rsidRPr="00E15005" w14:paraId="1ABDC00A" w14:textId="77777777" w:rsidTr="00AD7821">
        <w:trPr>
          <w:gridAfter w:val="1"/>
          <w:wAfter w:w="115" w:type="dxa"/>
          <w:trHeight w:val="227"/>
        </w:trPr>
        <w:tc>
          <w:tcPr>
            <w:tcW w:w="0" w:type="auto"/>
            <w:vMerge/>
          </w:tcPr>
          <w:p w14:paraId="39453682" w14:textId="77777777" w:rsidR="006345CA" w:rsidRPr="00AA79C7" w:rsidRDefault="006345CA" w:rsidP="006345CA">
            <w:pPr>
              <w:rPr>
                <w:b/>
                <w:bCs/>
                <w:sz w:val="18"/>
                <w:szCs w:val="18"/>
              </w:rPr>
            </w:pPr>
          </w:p>
        </w:tc>
        <w:tc>
          <w:tcPr>
            <w:tcW w:w="0" w:type="auto"/>
            <w:shd w:val="clear" w:color="auto" w:fill="auto"/>
            <w:noWrap/>
            <w:vAlign w:val="center"/>
            <w:hideMark/>
          </w:tcPr>
          <w:p w14:paraId="2F48F324" w14:textId="77777777" w:rsidR="006345CA" w:rsidRPr="00E15005" w:rsidRDefault="006345CA" w:rsidP="006345CA">
            <w:pPr>
              <w:rPr>
                <w:sz w:val="18"/>
                <w:szCs w:val="18"/>
              </w:rPr>
            </w:pPr>
            <w:r w:rsidRPr="00E15005">
              <w:rPr>
                <w:sz w:val="18"/>
                <w:szCs w:val="18"/>
              </w:rPr>
              <w:t>RYGB</w:t>
            </w:r>
          </w:p>
        </w:tc>
        <w:tc>
          <w:tcPr>
            <w:tcW w:w="0" w:type="auto"/>
            <w:shd w:val="clear" w:color="auto" w:fill="auto"/>
            <w:noWrap/>
            <w:vAlign w:val="center"/>
            <w:hideMark/>
          </w:tcPr>
          <w:p w14:paraId="1CA484B9" w14:textId="649F28DA" w:rsidR="006345CA" w:rsidRPr="00E15005" w:rsidRDefault="006345CA" w:rsidP="006345CA">
            <w:pPr>
              <w:jc w:val="center"/>
              <w:rPr>
                <w:sz w:val="18"/>
                <w:szCs w:val="18"/>
              </w:rPr>
            </w:pPr>
            <w:r w:rsidRPr="00E15005">
              <w:rPr>
                <w:sz w:val="18"/>
                <w:szCs w:val="18"/>
              </w:rPr>
              <w:t>–39.58</w:t>
            </w:r>
          </w:p>
        </w:tc>
        <w:tc>
          <w:tcPr>
            <w:tcW w:w="0" w:type="auto"/>
            <w:shd w:val="clear" w:color="auto" w:fill="auto"/>
            <w:noWrap/>
            <w:vAlign w:val="center"/>
            <w:hideMark/>
          </w:tcPr>
          <w:p w14:paraId="6E845C1C" w14:textId="1607A19E" w:rsidR="006345CA" w:rsidRPr="00E15005" w:rsidRDefault="006345CA" w:rsidP="006345CA">
            <w:pPr>
              <w:jc w:val="center"/>
              <w:rPr>
                <w:sz w:val="18"/>
                <w:szCs w:val="18"/>
              </w:rPr>
            </w:pPr>
            <w:r w:rsidRPr="00E15005">
              <w:rPr>
                <w:sz w:val="18"/>
                <w:szCs w:val="18"/>
              </w:rPr>
              <w:t>22.97</w:t>
            </w:r>
          </w:p>
        </w:tc>
        <w:tc>
          <w:tcPr>
            <w:tcW w:w="0" w:type="auto"/>
            <w:shd w:val="clear" w:color="auto" w:fill="auto"/>
            <w:noWrap/>
            <w:vAlign w:val="center"/>
            <w:hideMark/>
          </w:tcPr>
          <w:p w14:paraId="66CE9322" w14:textId="6AD0286C" w:rsidR="006345CA" w:rsidRPr="00E15005" w:rsidRDefault="006345CA" w:rsidP="006345CA">
            <w:pPr>
              <w:jc w:val="center"/>
              <w:rPr>
                <w:sz w:val="18"/>
                <w:szCs w:val="18"/>
              </w:rPr>
            </w:pPr>
            <w:r w:rsidRPr="00E15005">
              <w:rPr>
                <w:sz w:val="18"/>
                <w:szCs w:val="18"/>
              </w:rPr>
              <w:t>–1.723</w:t>
            </w:r>
          </w:p>
        </w:tc>
        <w:tc>
          <w:tcPr>
            <w:tcW w:w="1093" w:type="dxa"/>
            <w:shd w:val="clear" w:color="auto" w:fill="auto"/>
            <w:vAlign w:val="center"/>
          </w:tcPr>
          <w:p w14:paraId="1DEF6E06" w14:textId="2C8C56BB" w:rsidR="006345CA" w:rsidRPr="00E15005" w:rsidRDefault="006345CA" w:rsidP="006345CA">
            <w:pPr>
              <w:jc w:val="center"/>
              <w:rPr>
                <w:sz w:val="18"/>
                <w:szCs w:val="18"/>
              </w:rPr>
            </w:pPr>
            <w:r w:rsidRPr="00E15005">
              <w:rPr>
                <w:sz w:val="18"/>
                <w:szCs w:val="18"/>
              </w:rPr>
              <w:t>0.090</w:t>
            </w:r>
          </w:p>
        </w:tc>
        <w:tc>
          <w:tcPr>
            <w:tcW w:w="1065" w:type="dxa"/>
            <w:vAlign w:val="center"/>
          </w:tcPr>
          <w:p w14:paraId="055C9A86" w14:textId="457298A7" w:rsidR="006345CA" w:rsidRPr="00E15005" w:rsidRDefault="006345CA" w:rsidP="006345CA">
            <w:pPr>
              <w:jc w:val="center"/>
              <w:rPr>
                <w:sz w:val="18"/>
                <w:szCs w:val="18"/>
              </w:rPr>
            </w:pPr>
            <w:r w:rsidRPr="00E15005">
              <w:rPr>
                <w:sz w:val="18"/>
                <w:szCs w:val="18"/>
              </w:rPr>
              <w:t>–85.62</w:t>
            </w:r>
          </w:p>
        </w:tc>
        <w:tc>
          <w:tcPr>
            <w:tcW w:w="1030" w:type="dxa"/>
            <w:vAlign w:val="center"/>
          </w:tcPr>
          <w:p w14:paraId="4CA0BEF3" w14:textId="1DCD4200" w:rsidR="006345CA" w:rsidRPr="00E15005" w:rsidRDefault="006345CA" w:rsidP="006345CA">
            <w:pPr>
              <w:jc w:val="center"/>
              <w:rPr>
                <w:sz w:val="18"/>
                <w:szCs w:val="18"/>
              </w:rPr>
            </w:pPr>
            <w:r w:rsidRPr="00E15005">
              <w:rPr>
                <w:sz w:val="18"/>
                <w:szCs w:val="18"/>
              </w:rPr>
              <w:t>6.46</w:t>
            </w:r>
          </w:p>
        </w:tc>
        <w:tc>
          <w:tcPr>
            <w:tcW w:w="1033" w:type="dxa"/>
            <w:vMerge/>
          </w:tcPr>
          <w:p w14:paraId="4DCA59ED" w14:textId="77777777" w:rsidR="006345CA" w:rsidRPr="00E15005" w:rsidRDefault="006345CA" w:rsidP="006345CA">
            <w:pPr>
              <w:rPr>
                <w:sz w:val="18"/>
                <w:szCs w:val="18"/>
              </w:rPr>
            </w:pPr>
          </w:p>
        </w:tc>
        <w:tc>
          <w:tcPr>
            <w:tcW w:w="0" w:type="auto"/>
            <w:vMerge/>
          </w:tcPr>
          <w:p w14:paraId="66E8B748" w14:textId="77777777" w:rsidR="006345CA" w:rsidRPr="00E15005" w:rsidRDefault="006345CA" w:rsidP="006345CA">
            <w:pPr>
              <w:rPr>
                <w:sz w:val="18"/>
                <w:szCs w:val="18"/>
              </w:rPr>
            </w:pPr>
          </w:p>
        </w:tc>
        <w:tc>
          <w:tcPr>
            <w:tcW w:w="1087" w:type="dxa"/>
            <w:vMerge/>
          </w:tcPr>
          <w:p w14:paraId="08CC2B5D" w14:textId="77777777" w:rsidR="006345CA" w:rsidRPr="00E15005" w:rsidRDefault="006345CA" w:rsidP="006345CA">
            <w:pPr>
              <w:rPr>
                <w:sz w:val="18"/>
                <w:szCs w:val="18"/>
              </w:rPr>
            </w:pPr>
          </w:p>
        </w:tc>
        <w:tc>
          <w:tcPr>
            <w:tcW w:w="1379" w:type="dxa"/>
            <w:vMerge/>
          </w:tcPr>
          <w:p w14:paraId="1BA838F9" w14:textId="77777777" w:rsidR="006345CA" w:rsidRPr="00E15005" w:rsidRDefault="006345CA" w:rsidP="006345CA">
            <w:pPr>
              <w:rPr>
                <w:sz w:val="18"/>
                <w:szCs w:val="18"/>
              </w:rPr>
            </w:pPr>
          </w:p>
        </w:tc>
        <w:tc>
          <w:tcPr>
            <w:tcW w:w="0" w:type="auto"/>
            <w:vMerge/>
          </w:tcPr>
          <w:p w14:paraId="1F9E660D" w14:textId="77777777" w:rsidR="006345CA" w:rsidRPr="00E15005" w:rsidRDefault="006345CA" w:rsidP="006345CA">
            <w:pPr>
              <w:rPr>
                <w:sz w:val="18"/>
                <w:szCs w:val="18"/>
              </w:rPr>
            </w:pPr>
          </w:p>
        </w:tc>
      </w:tr>
      <w:tr w:rsidR="003319F2" w:rsidRPr="00E15005" w14:paraId="7A28CAAB" w14:textId="77777777" w:rsidTr="00AD7821">
        <w:trPr>
          <w:gridAfter w:val="1"/>
          <w:wAfter w:w="115" w:type="dxa"/>
          <w:trHeight w:val="227"/>
        </w:trPr>
        <w:tc>
          <w:tcPr>
            <w:tcW w:w="0" w:type="auto"/>
            <w:vMerge w:val="restart"/>
            <w:vAlign w:val="center"/>
          </w:tcPr>
          <w:p w14:paraId="7C7D05C3" w14:textId="143A4235" w:rsidR="003319F2" w:rsidRPr="00AA79C7" w:rsidRDefault="003319F2" w:rsidP="003319F2">
            <w:pPr>
              <w:jc w:val="center"/>
              <w:rPr>
                <w:b/>
                <w:bCs/>
                <w:sz w:val="18"/>
                <w:szCs w:val="18"/>
              </w:rPr>
            </w:pPr>
            <w:r w:rsidRPr="00AA79C7">
              <w:rPr>
                <w:b/>
                <w:bCs/>
                <w:sz w:val="18"/>
                <w:szCs w:val="18"/>
              </w:rPr>
              <w:t>Sucrose</w:t>
            </w:r>
          </w:p>
          <w:p w14:paraId="63530AA4" w14:textId="77777777" w:rsidR="003319F2" w:rsidRPr="00AA79C7" w:rsidRDefault="003319F2" w:rsidP="003319F2">
            <w:pPr>
              <w:jc w:val="center"/>
              <w:rPr>
                <w:b/>
                <w:bCs/>
                <w:sz w:val="18"/>
                <w:szCs w:val="18"/>
              </w:rPr>
            </w:pPr>
            <w:r w:rsidRPr="00AA79C7">
              <w:rPr>
                <w:b/>
                <w:bCs/>
                <w:sz w:val="18"/>
                <w:szCs w:val="18"/>
              </w:rPr>
              <w:t>(kcal)</w:t>
            </w:r>
          </w:p>
        </w:tc>
        <w:tc>
          <w:tcPr>
            <w:tcW w:w="0" w:type="auto"/>
            <w:shd w:val="clear" w:color="auto" w:fill="auto"/>
            <w:noWrap/>
            <w:vAlign w:val="center"/>
            <w:hideMark/>
          </w:tcPr>
          <w:p w14:paraId="03CC18B6" w14:textId="77777777" w:rsidR="003319F2" w:rsidRPr="00E15005" w:rsidRDefault="003319F2" w:rsidP="003319F2">
            <w:pPr>
              <w:rPr>
                <w:sz w:val="18"/>
                <w:szCs w:val="18"/>
              </w:rPr>
            </w:pPr>
            <w:r w:rsidRPr="00E15005">
              <w:rPr>
                <w:sz w:val="18"/>
                <w:szCs w:val="18"/>
              </w:rPr>
              <w:t>(Intercept)</w:t>
            </w:r>
          </w:p>
        </w:tc>
        <w:tc>
          <w:tcPr>
            <w:tcW w:w="0" w:type="auto"/>
            <w:shd w:val="clear" w:color="auto" w:fill="auto"/>
            <w:noWrap/>
            <w:vAlign w:val="center"/>
            <w:hideMark/>
          </w:tcPr>
          <w:p w14:paraId="47DCBD82" w14:textId="2AE92551" w:rsidR="003319F2" w:rsidRPr="00E15005" w:rsidRDefault="003319F2" w:rsidP="003319F2">
            <w:pPr>
              <w:jc w:val="center"/>
              <w:rPr>
                <w:sz w:val="18"/>
                <w:szCs w:val="18"/>
              </w:rPr>
            </w:pPr>
            <w:r w:rsidRPr="00E15005">
              <w:rPr>
                <w:sz w:val="18"/>
                <w:szCs w:val="18"/>
              </w:rPr>
              <w:t>52.64</w:t>
            </w:r>
          </w:p>
        </w:tc>
        <w:tc>
          <w:tcPr>
            <w:tcW w:w="0" w:type="auto"/>
            <w:shd w:val="clear" w:color="auto" w:fill="auto"/>
            <w:noWrap/>
            <w:vAlign w:val="center"/>
            <w:hideMark/>
          </w:tcPr>
          <w:p w14:paraId="7A5EF153" w14:textId="10AB6B55" w:rsidR="003319F2" w:rsidRPr="00E15005" w:rsidRDefault="003319F2" w:rsidP="003319F2">
            <w:pPr>
              <w:jc w:val="center"/>
              <w:rPr>
                <w:sz w:val="18"/>
                <w:szCs w:val="18"/>
              </w:rPr>
            </w:pPr>
            <w:r w:rsidRPr="00E15005">
              <w:rPr>
                <w:sz w:val="18"/>
                <w:szCs w:val="18"/>
              </w:rPr>
              <w:t>8.23</w:t>
            </w:r>
          </w:p>
        </w:tc>
        <w:tc>
          <w:tcPr>
            <w:tcW w:w="0" w:type="auto"/>
            <w:shd w:val="clear" w:color="auto" w:fill="auto"/>
            <w:noWrap/>
            <w:vAlign w:val="center"/>
            <w:hideMark/>
          </w:tcPr>
          <w:p w14:paraId="275CF9D6" w14:textId="355A130A" w:rsidR="003319F2" w:rsidRPr="00E15005" w:rsidRDefault="003319F2" w:rsidP="003319F2">
            <w:pPr>
              <w:jc w:val="center"/>
              <w:rPr>
                <w:sz w:val="18"/>
                <w:szCs w:val="18"/>
              </w:rPr>
            </w:pPr>
            <w:r w:rsidRPr="00E15005">
              <w:rPr>
                <w:sz w:val="18"/>
                <w:szCs w:val="18"/>
              </w:rPr>
              <w:t>6.399</w:t>
            </w:r>
          </w:p>
        </w:tc>
        <w:tc>
          <w:tcPr>
            <w:tcW w:w="1093" w:type="dxa"/>
            <w:shd w:val="clear" w:color="auto" w:fill="auto"/>
            <w:vAlign w:val="center"/>
          </w:tcPr>
          <w:p w14:paraId="34E943CF" w14:textId="202600D3" w:rsidR="003319F2" w:rsidRPr="00E15005" w:rsidRDefault="003319F2" w:rsidP="003319F2">
            <w:pPr>
              <w:jc w:val="center"/>
              <w:rPr>
                <w:sz w:val="18"/>
                <w:szCs w:val="18"/>
              </w:rPr>
            </w:pPr>
            <w:r w:rsidRPr="00E15005">
              <w:rPr>
                <w:sz w:val="18"/>
                <w:szCs w:val="18"/>
              </w:rPr>
              <w:t>&lt; 0.001</w:t>
            </w:r>
          </w:p>
        </w:tc>
        <w:tc>
          <w:tcPr>
            <w:tcW w:w="1065" w:type="dxa"/>
            <w:vAlign w:val="center"/>
          </w:tcPr>
          <w:p w14:paraId="73DB3776" w14:textId="77777777" w:rsidR="003319F2" w:rsidRPr="00E15005" w:rsidRDefault="003319F2" w:rsidP="003319F2">
            <w:pPr>
              <w:jc w:val="center"/>
              <w:rPr>
                <w:sz w:val="18"/>
                <w:szCs w:val="18"/>
              </w:rPr>
            </w:pPr>
          </w:p>
        </w:tc>
        <w:tc>
          <w:tcPr>
            <w:tcW w:w="1030" w:type="dxa"/>
            <w:vAlign w:val="center"/>
          </w:tcPr>
          <w:p w14:paraId="3BEB8CD9" w14:textId="77777777" w:rsidR="003319F2" w:rsidRPr="00E15005" w:rsidRDefault="003319F2" w:rsidP="003319F2">
            <w:pPr>
              <w:jc w:val="center"/>
              <w:rPr>
                <w:sz w:val="18"/>
                <w:szCs w:val="18"/>
              </w:rPr>
            </w:pPr>
          </w:p>
        </w:tc>
        <w:tc>
          <w:tcPr>
            <w:tcW w:w="1033" w:type="dxa"/>
            <w:vMerge w:val="restart"/>
            <w:vAlign w:val="center"/>
          </w:tcPr>
          <w:p w14:paraId="568738B9" w14:textId="1243440A" w:rsidR="003319F2" w:rsidRPr="00E15005" w:rsidRDefault="003319F2" w:rsidP="003319F2">
            <w:pPr>
              <w:jc w:val="center"/>
              <w:rPr>
                <w:sz w:val="18"/>
                <w:szCs w:val="18"/>
              </w:rPr>
            </w:pPr>
            <w:r w:rsidRPr="00E15005">
              <w:rPr>
                <w:sz w:val="18"/>
                <w:szCs w:val="18"/>
              </w:rPr>
              <w:t>40.29</w:t>
            </w:r>
          </w:p>
        </w:tc>
        <w:tc>
          <w:tcPr>
            <w:tcW w:w="0" w:type="auto"/>
            <w:vMerge w:val="restart"/>
            <w:vAlign w:val="center"/>
          </w:tcPr>
          <w:p w14:paraId="1C97ED85" w14:textId="15D6557E" w:rsidR="003319F2" w:rsidRPr="00E15005" w:rsidRDefault="003319F2" w:rsidP="003319F2">
            <w:pPr>
              <w:jc w:val="center"/>
              <w:rPr>
                <w:sz w:val="18"/>
                <w:szCs w:val="18"/>
              </w:rPr>
            </w:pPr>
            <w:r w:rsidRPr="00E15005">
              <w:rPr>
                <w:sz w:val="18"/>
                <w:szCs w:val="18"/>
              </w:rPr>
              <w:t>0.05</w:t>
            </w:r>
          </w:p>
        </w:tc>
        <w:tc>
          <w:tcPr>
            <w:tcW w:w="1087" w:type="dxa"/>
            <w:vMerge w:val="restart"/>
            <w:vAlign w:val="center"/>
          </w:tcPr>
          <w:p w14:paraId="0B7FD8C4" w14:textId="4A8C13DC" w:rsidR="003319F2" w:rsidRPr="00E15005" w:rsidRDefault="003319F2" w:rsidP="003319F2">
            <w:pPr>
              <w:jc w:val="center"/>
              <w:rPr>
                <w:sz w:val="18"/>
                <w:szCs w:val="18"/>
              </w:rPr>
            </w:pPr>
            <w:r w:rsidRPr="00E15005">
              <w:rPr>
                <w:sz w:val="18"/>
                <w:szCs w:val="18"/>
              </w:rPr>
              <w:t>0.02</w:t>
            </w:r>
          </w:p>
        </w:tc>
        <w:tc>
          <w:tcPr>
            <w:tcW w:w="1379" w:type="dxa"/>
            <w:vMerge w:val="restart"/>
            <w:vAlign w:val="center"/>
          </w:tcPr>
          <w:p w14:paraId="42AB9BB0" w14:textId="5A4D7A14" w:rsidR="003319F2" w:rsidRPr="00E15005" w:rsidRDefault="003319F2" w:rsidP="003319F2">
            <w:pPr>
              <w:jc w:val="center"/>
              <w:rPr>
                <w:sz w:val="18"/>
                <w:szCs w:val="18"/>
              </w:rPr>
            </w:pPr>
            <w:r w:rsidRPr="00E15005">
              <w:rPr>
                <w:sz w:val="18"/>
                <w:szCs w:val="18"/>
              </w:rPr>
              <w:t>1.4</w:t>
            </w:r>
            <w:r w:rsidR="00664E5C">
              <w:rPr>
                <w:sz w:val="18"/>
                <w:szCs w:val="18"/>
              </w:rPr>
              <w:t>5</w:t>
            </w:r>
          </w:p>
        </w:tc>
        <w:tc>
          <w:tcPr>
            <w:tcW w:w="0" w:type="auto"/>
            <w:vMerge w:val="restart"/>
            <w:vAlign w:val="center"/>
          </w:tcPr>
          <w:p w14:paraId="4C808986" w14:textId="6E522EDC" w:rsidR="003319F2" w:rsidRPr="00E15005" w:rsidRDefault="003319F2" w:rsidP="003319F2">
            <w:pPr>
              <w:jc w:val="center"/>
              <w:rPr>
                <w:sz w:val="18"/>
                <w:szCs w:val="18"/>
              </w:rPr>
            </w:pPr>
            <w:r w:rsidRPr="00E15005">
              <w:rPr>
                <w:sz w:val="18"/>
                <w:szCs w:val="18"/>
              </w:rPr>
              <w:t>0.244</w:t>
            </w:r>
          </w:p>
        </w:tc>
      </w:tr>
      <w:tr w:rsidR="003319F2" w:rsidRPr="00E15005" w14:paraId="3D8D3246" w14:textId="77777777" w:rsidTr="00AD7821">
        <w:trPr>
          <w:gridAfter w:val="1"/>
          <w:wAfter w:w="115" w:type="dxa"/>
          <w:trHeight w:val="227"/>
        </w:trPr>
        <w:tc>
          <w:tcPr>
            <w:tcW w:w="0" w:type="auto"/>
            <w:vMerge/>
          </w:tcPr>
          <w:p w14:paraId="09F3FF08" w14:textId="77777777" w:rsidR="003319F2" w:rsidRPr="00AA79C7" w:rsidRDefault="003319F2" w:rsidP="003319F2">
            <w:pPr>
              <w:rPr>
                <w:b/>
                <w:bCs/>
                <w:sz w:val="18"/>
                <w:szCs w:val="18"/>
              </w:rPr>
            </w:pPr>
          </w:p>
        </w:tc>
        <w:tc>
          <w:tcPr>
            <w:tcW w:w="0" w:type="auto"/>
            <w:shd w:val="clear" w:color="auto" w:fill="auto"/>
            <w:noWrap/>
            <w:vAlign w:val="center"/>
            <w:hideMark/>
          </w:tcPr>
          <w:p w14:paraId="708B8196" w14:textId="77777777" w:rsidR="003319F2" w:rsidRPr="00E15005" w:rsidRDefault="003319F2" w:rsidP="003319F2">
            <w:pPr>
              <w:rPr>
                <w:sz w:val="18"/>
                <w:szCs w:val="18"/>
              </w:rPr>
            </w:pPr>
            <w:r w:rsidRPr="00E15005">
              <w:rPr>
                <w:sz w:val="18"/>
                <w:szCs w:val="18"/>
              </w:rPr>
              <w:t>Normal-Weight</w:t>
            </w:r>
          </w:p>
        </w:tc>
        <w:tc>
          <w:tcPr>
            <w:tcW w:w="0" w:type="auto"/>
            <w:shd w:val="clear" w:color="auto" w:fill="auto"/>
            <w:noWrap/>
            <w:vAlign w:val="center"/>
            <w:hideMark/>
          </w:tcPr>
          <w:p w14:paraId="32F753B9" w14:textId="59DD1148" w:rsidR="003319F2" w:rsidRPr="00E15005" w:rsidRDefault="003319F2" w:rsidP="003319F2">
            <w:pPr>
              <w:jc w:val="center"/>
              <w:rPr>
                <w:sz w:val="18"/>
                <w:szCs w:val="18"/>
              </w:rPr>
            </w:pPr>
            <w:r w:rsidRPr="00E15005">
              <w:rPr>
                <w:sz w:val="18"/>
                <w:szCs w:val="18"/>
              </w:rPr>
              <w:t>–11.06</w:t>
            </w:r>
          </w:p>
        </w:tc>
        <w:tc>
          <w:tcPr>
            <w:tcW w:w="0" w:type="auto"/>
            <w:shd w:val="clear" w:color="auto" w:fill="auto"/>
            <w:noWrap/>
            <w:vAlign w:val="center"/>
            <w:hideMark/>
          </w:tcPr>
          <w:p w14:paraId="5553C057" w14:textId="681A984E" w:rsidR="003319F2" w:rsidRPr="00E15005" w:rsidRDefault="003319F2" w:rsidP="003319F2">
            <w:pPr>
              <w:jc w:val="center"/>
              <w:rPr>
                <w:sz w:val="18"/>
                <w:szCs w:val="18"/>
              </w:rPr>
            </w:pPr>
            <w:r w:rsidRPr="00E15005">
              <w:rPr>
                <w:sz w:val="18"/>
                <w:szCs w:val="18"/>
              </w:rPr>
              <w:t>14.67</w:t>
            </w:r>
          </w:p>
        </w:tc>
        <w:tc>
          <w:tcPr>
            <w:tcW w:w="0" w:type="auto"/>
            <w:shd w:val="clear" w:color="auto" w:fill="auto"/>
            <w:noWrap/>
            <w:vAlign w:val="center"/>
            <w:hideMark/>
          </w:tcPr>
          <w:p w14:paraId="0906A52C" w14:textId="64418894" w:rsidR="003319F2" w:rsidRPr="00E15005" w:rsidRDefault="003319F2" w:rsidP="003319F2">
            <w:pPr>
              <w:jc w:val="center"/>
              <w:rPr>
                <w:sz w:val="18"/>
                <w:szCs w:val="18"/>
              </w:rPr>
            </w:pPr>
            <w:r w:rsidRPr="00E15005">
              <w:rPr>
                <w:sz w:val="18"/>
                <w:szCs w:val="18"/>
              </w:rPr>
              <w:t>–0.754</w:t>
            </w:r>
          </w:p>
        </w:tc>
        <w:tc>
          <w:tcPr>
            <w:tcW w:w="1093" w:type="dxa"/>
            <w:shd w:val="clear" w:color="auto" w:fill="auto"/>
            <w:vAlign w:val="center"/>
          </w:tcPr>
          <w:p w14:paraId="5EFB3B1C" w14:textId="3E66B514" w:rsidR="003319F2" w:rsidRPr="00E15005" w:rsidRDefault="003319F2" w:rsidP="003319F2">
            <w:pPr>
              <w:jc w:val="center"/>
              <w:rPr>
                <w:sz w:val="18"/>
                <w:szCs w:val="18"/>
              </w:rPr>
            </w:pPr>
            <w:r w:rsidRPr="00E15005">
              <w:rPr>
                <w:sz w:val="18"/>
                <w:szCs w:val="18"/>
              </w:rPr>
              <w:t>0.454</w:t>
            </w:r>
          </w:p>
        </w:tc>
        <w:tc>
          <w:tcPr>
            <w:tcW w:w="1065" w:type="dxa"/>
            <w:vAlign w:val="center"/>
          </w:tcPr>
          <w:p w14:paraId="67178EDD" w14:textId="285C0353" w:rsidR="003319F2" w:rsidRPr="00E15005" w:rsidRDefault="003319F2" w:rsidP="003319F2">
            <w:pPr>
              <w:jc w:val="center"/>
              <w:rPr>
                <w:sz w:val="18"/>
                <w:szCs w:val="18"/>
              </w:rPr>
            </w:pPr>
            <w:r w:rsidRPr="00E15005">
              <w:rPr>
                <w:sz w:val="18"/>
                <w:szCs w:val="18"/>
              </w:rPr>
              <w:t>–40.46</w:t>
            </w:r>
          </w:p>
        </w:tc>
        <w:tc>
          <w:tcPr>
            <w:tcW w:w="1030" w:type="dxa"/>
            <w:vAlign w:val="center"/>
          </w:tcPr>
          <w:p w14:paraId="0DD0B17E" w14:textId="0F0CC931" w:rsidR="003319F2" w:rsidRPr="00E15005" w:rsidRDefault="003319F2" w:rsidP="003319F2">
            <w:pPr>
              <w:jc w:val="center"/>
              <w:rPr>
                <w:sz w:val="18"/>
                <w:szCs w:val="18"/>
              </w:rPr>
            </w:pPr>
            <w:r w:rsidRPr="00E15005">
              <w:rPr>
                <w:sz w:val="18"/>
                <w:szCs w:val="18"/>
              </w:rPr>
              <w:t>18.34</w:t>
            </w:r>
          </w:p>
        </w:tc>
        <w:tc>
          <w:tcPr>
            <w:tcW w:w="1033" w:type="dxa"/>
            <w:vMerge/>
          </w:tcPr>
          <w:p w14:paraId="1A35F642" w14:textId="77777777" w:rsidR="003319F2" w:rsidRPr="00E15005" w:rsidRDefault="003319F2" w:rsidP="003319F2">
            <w:pPr>
              <w:rPr>
                <w:sz w:val="18"/>
                <w:szCs w:val="18"/>
              </w:rPr>
            </w:pPr>
          </w:p>
        </w:tc>
        <w:tc>
          <w:tcPr>
            <w:tcW w:w="0" w:type="auto"/>
            <w:vMerge/>
          </w:tcPr>
          <w:p w14:paraId="23350065" w14:textId="77777777" w:rsidR="003319F2" w:rsidRPr="00E15005" w:rsidRDefault="003319F2" w:rsidP="003319F2">
            <w:pPr>
              <w:rPr>
                <w:sz w:val="18"/>
                <w:szCs w:val="18"/>
              </w:rPr>
            </w:pPr>
          </w:p>
        </w:tc>
        <w:tc>
          <w:tcPr>
            <w:tcW w:w="1087" w:type="dxa"/>
            <w:vMerge/>
          </w:tcPr>
          <w:p w14:paraId="435CE1EE" w14:textId="77777777" w:rsidR="003319F2" w:rsidRPr="00E15005" w:rsidRDefault="003319F2" w:rsidP="003319F2">
            <w:pPr>
              <w:rPr>
                <w:sz w:val="18"/>
                <w:szCs w:val="18"/>
              </w:rPr>
            </w:pPr>
          </w:p>
        </w:tc>
        <w:tc>
          <w:tcPr>
            <w:tcW w:w="1379" w:type="dxa"/>
            <w:vMerge/>
          </w:tcPr>
          <w:p w14:paraId="5D544CFD" w14:textId="77777777" w:rsidR="003319F2" w:rsidRPr="00E15005" w:rsidRDefault="003319F2" w:rsidP="003319F2">
            <w:pPr>
              <w:rPr>
                <w:sz w:val="18"/>
                <w:szCs w:val="18"/>
              </w:rPr>
            </w:pPr>
          </w:p>
        </w:tc>
        <w:tc>
          <w:tcPr>
            <w:tcW w:w="0" w:type="auto"/>
            <w:vMerge/>
          </w:tcPr>
          <w:p w14:paraId="061A6479" w14:textId="77777777" w:rsidR="003319F2" w:rsidRPr="00E15005" w:rsidRDefault="003319F2" w:rsidP="003319F2">
            <w:pPr>
              <w:rPr>
                <w:sz w:val="18"/>
                <w:szCs w:val="18"/>
              </w:rPr>
            </w:pPr>
          </w:p>
        </w:tc>
      </w:tr>
      <w:tr w:rsidR="003319F2" w:rsidRPr="00E15005" w14:paraId="4A87A52E" w14:textId="77777777" w:rsidTr="00AD7821">
        <w:trPr>
          <w:gridAfter w:val="1"/>
          <w:wAfter w:w="115" w:type="dxa"/>
          <w:trHeight w:val="227"/>
        </w:trPr>
        <w:tc>
          <w:tcPr>
            <w:tcW w:w="0" w:type="auto"/>
            <w:vMerge/>
          </w:tcPr>
          <w:p w14:paraId="6CCE89BC" w14:textId="77777777" w:rsidR="003319F2" w:rsidRPr="00AA79C7" w:rsidRDefault="003319F2" w:rsidP="003319F2">
            <w:pPr>
              <w:rPr>
                <w:b/>
                <w:bCs/>
                <w:sz w:val="18"/>
                <w:szCs w:val="18"/>
              </w:rPr>
            </w:pPr>
          </w:p>
        </w:tc>
        <w:tc>
          <w:tcPr>
            <w:tcW w:w="0" w:type="auto"/>
            <w:shd w:val="clear" w:color="auto" w:fill="auto"/>
            <w:noWrap/>
            <w:vAlign w:val="center"/>
            <w:hideMark/>
          </w:tcPr>
          <w:p w14:paraId="4A86D720" w14:textId="77777777" w:rsidR="003319F2" w:rsidRPr="00E15005" w:rsidRDefault="003319F2" w:rsidP="003319F2">
            <w:pPr>
              <w:rPr>
                <w:sz w:val="18"/>
                <w:szCs w:val="18"/>
              </w:rPr>
            </w:pPr>
            <w:r w:rsidRPr="00E15005">
              <w:rPr>
                <w:sz w:val="18"/>
                <w:szCs w:val="18"/>
              </w:rPr>
              <w:t>RYGB</w:t>
            </w:r>
          </w:p>
        </w:tc>
        <w:tc>
          <w:tcPr>
            <w:tcW w:w="0" w:type="auto"/>
            <w:shd w:val="clear" w:color="auto" w:fill="auto"/>
            <w:noWrap/>
            <w:vAlign w:val="center"/>
            <w:hideMark/>
          </w:tcPr>
          <w:p w14:paraId="31F7BAC5" w14:textId="237BC4F3" w:rsidR="003319F2" w:rsidRPr="00E15005" w:rsidRDefault="003319F2" w:rsidP="003319F2">
            <w:pPr>
              <w:jc w:val="center"/>
              <w:rPr>
                <w:sz w:val="18"/>
                <w:szCs w:val="18"/>
              </w:rPr>
            </w:pPr>
            <w:r w:rsidRPr="00E15005">
              <w:rPr>
                <w:sz w:val="18"/>
                <w:szCs w:val="18"/>
              </w:rPr>
              <w:t>–19.97</w:t>
            </w:r>
          </w:p>
        </w:tc>
        <w:tc>
          <w:tcPr>
            <w:tcW w:w="0" w:type="auto"/>
            <w:shd w:val="clear" w:color="auto" w:fill="auto"/>
            <w:noWrap/>
            <w:vAlign w:val="center"/>
            <w:hideMark/>
          </w:tcPr>
          <w:p w14:paraId="07C4F0BC" w14:textId="416C058A" w:rsidR="003319F2" w:rsidRPr="00E15005" w:rsidRDefault="003319F2" w:rsidP="003319F2">
            <w:pPr>
              <w:jc w:val="center"/>
              <w:rPr>
                <w:sz w:val="18"/>
                <w:szCs w:val="18"/>
              </w:rPr>
            </w:pPr>
            <w:r w:rsidRPr="00E15005">
              <w:rPr>
                <w:sz w:val="18"/>
                <w:szCs w:val="18"/>
              </w:rPr>
              <w:t>11.76</w:t>
            </w:r>
          </w:p>
        </w:tc>
        <w:tc>
          <w:tcPr>
            <w:tcW w:w="0" w:type="auto"/>
            <w:shd w:val="clear" w:color="auto" w:fill="auto"/>
            <w:noWrap/>
            <w:vAlign w:val="center"/>
            <w:hideMark/>
          </w:tcPr>
          <w:p w14:paraId="2954159E" w14:textId="4935D6C4" w:rsidR="003319F2" w:rsidRPr="00E15005" w:rsidRDefault="003319F2" w:rsidP="003319F2">
            <w:pPr>
              <w:jc w:val="center"/>
              <w:rPr>
                <w:sz w:val="18"/>
                <w:szCs w:val="18"/>
              </w:rPr>
            </w:pPr>
            <w:r w:rsidRPr="00E15005">
              <w:rPr>
                <w:sz w:val="18"/>
                <w:szCs w:val="18"/>
              </w:rPr>
              <w:t>–1.698</w:t>
            </w:r>
          </w:p>
        </w:tc>
        <w:tc>
          <w:tcPr>
            <w:tcW w:w="1093" w:type="dxa"/>
            <w:shd w:val="clear" w:color="auto" w:fill="auto"/>
            <w:vAlign w:val="center"/>
          </w:tcPr>
          <w:p w14:paraId="19CE2684" w14:textId="233DA5BD" w:rsidR="003319F2" w:rsidRPr="00E15005" w:rsidRDefault="003319F2" w:rsidP="003319F2">
            <w:pPr>
              <w:jc w:val="center"/>
              <w:rPr>
                <w:sz w:val="18"/>
                <w:szCs w:val="18"/>
              </w:rPr>
            </w:pPr>
            <w:r w:rsidRPr="00E15005">
              <w:rPr>
                <w:sz w:val="18"/>
                <w:szCs w:val="18"/>
              </w:rPr>
              <w:t>0.095</w:t>
            </w:r>
          </w:p>
        </w:tc>
        <w:tc>
          <w:tcPr>
            <w:tcW w:w="1065" w:type="dxa"/>
            <w:vAlign w:val="center"/>
          </w:tcPr>
          <w:p w14:paraId="14A860CF" w14:textId="5A7EFB17" w:rsidR="003319F2" w:rsidRPr="00E15005" w:rsidRDefault="003319F2" w:rsidP="003319F2">
            <w:pPr>
              <w:jc w:val="center"/>
              <w:rPr>
                <w:sz w:val="18"/>
                <w:szCs w:val="18"/>
              </w:rPr>
            </w:pPr>
            <w:r w:rsidRPr="00E15005">
              <w:rPr>
                <w:sz w:val="18"/>
                <w:szCs w:val="18"/>
              </w:rPr>
              <w:t>–43.53</w:t>
            </w:r>
          </w:p>
        </w:tc>
        <w:tc>
          <w:tcPr>
            <w:tcW w:w="1030" w:type="dxa"/>
            <w:vAlign w:val="center"/>
          </w:tcPr>
          <w:p w14:paraId="1A96AA49" w14:textId="6FE4E0D4" w:rsidR="003319F2" w:rsidRPr="00E15005" w:rsidRDefault="003319F2" w:rsidP="003319F2">
            <w:pPr>
              <w:jc w:val="center"/>
              <w:rPr>
                <w:sz w:val="18"/>
                <w:szCs w:val="18"/>
              </w:rPr>
            </w:pPr>
            <w:r w:rsidRPr="00E15005">
              <w:rPr>
                <w:sz w:val="18"/>
                <w:szCs w:val="18"/>
              </w:rPr>
              <w:t>3.60</w:t>
            </w:r>
          </w:p>
        </w:tc>
        <w:tc>
          <w:tcPr>
            <w:tcW w:w="1033" w:type="dxa"/>
            <w:vMerge/>
          </w:tcPr>
          <w:p w14:paraId="210F7821" w14:textId="77777777" w:rsidR="003319F2" w:rsidRPr="00E15005" w:rsidRDefault="003319F2" w:rsidP="003319F2">
            <w:pPr>
              <w:rPr>
                <w:sz w:val="18"/>
                <w:szCs w:val="18"/>
              </w:rPr>
            </w:pPr>
          </w:p>
        </w:tc>
        <w:tc>
          <w:tcPr>
            <w:tcW w:w="0" w:type="auto"/>
            <w:vMerge/>
          </w:tcPr>
          <w:p w14:paraId="69805A02" w14:textId="77777777" w:rsidR="003319F2" w:rsidRPr="00E15005" w:rsidRDefault="003319F2" w:rsidP="003319F2">
            <w:pPr>
              <w:rPr>
                <w:sz w:val="18"/>
                <w:szCs w:val="18"/>
              </w:rPr>
            </w:pPr>
          </w:p>
        </w:tc>
        <w:tc>
          <w:tcPr>
            <w:tcW w:w="1087" w:type="dxa"/>
            <w:vMerge/>
          </w:tcPr>
          <w:p w14:paraId="7C09FEA0" w14:textId="77777777" w:rsidR="003319F2" w:rsidRPr="00E15005" w:rsidRDefault="003319F2" w:rsidP="003319F2">
            <w:pPr>
              <w:rPr>
                <w:sz w:val="18"/>
                <w:szCs w:val="18"/>
              </w:rPr>
            </w:pPr>
          </w:p>
        </w:tc>
        <w:tc>
          <w:tcPr>
            <w:tcW w:w="1379" w:type="dxa"/>
            <w:vMerge/>
          </w:tcPr>
          <w:p w14:paraId="267A42A7" w14:textId="77777777" w:rsidR="003319F2" w:rsidRPr="00E15005" w:rsidRDefault="003319F2" w:rsidP="003319F2">
            <w:pPr>
              <w:rPr>
                <w:sz w:val="18"/>
                <w:szCs w:val="18"/>
              </w:rPr>
            </w:pPr>
          </w:p>
        </w:tc>
        <w:tc>
          <w:tcPr>
            <w:tcW w:w="0" w:type="auto"/>
            <w:vMerge/>
          </w:tcPr>
          <w:p w14:paraId="3B5BC454" w14:textId="77777777" w:rsidR="003319F2" w:rsidRPr="00E15005" w:rsidRDefault="003319F2" w:rsidP="003319F2">
            <w:pPr>
              <w:rPr>
                <w:sz w:val="18"/>
                <w:szCs w:val="18"/>
              </w:rPr>
            </w:pPr>
          </w:p>
        </w:tc>
      </w:tr>
      <w:tr w:rsidR="003319F2" w:rsidRPr="00E15005" w14:paraId="5B977A1A" w14:textId="77777777" w:rsidTr="00AD7821">
        <w:trPr>
          <w:gridAfter w:val="1"/>
          <w:wAfter w:w="115" w:type="dxa"/>
          <w:trHeight w:val="227"/>
        </w:trPr>
        <w:tc>
          <w:tcPr>
            <w:tcW w:w="0" w:type="auto"/>
            <w:vMerge w:val="restart"/>
            <w:vAlign w:val="center"/>
          </w:tcPr>
          <w:p w14:paraId="50D8A74F" w14:textId="13110319" w:rsidR="003319F2" w:rsidRPr="00AA79C7" w:rsidRDefault="003319F2" w:rsidP="003319F2">
            <w:pPr>
              <w:jc w:val="center"/>
              <w:rPr>
                <w:b/>
                <w:bCs/>
                <w:sz w:val="18"/>
                <w:szCs w:val="18"/>
              </w:rPr>
            </w:pPr>
            <w:r w:rsidRPr="00AA79C7">
              <w:rPr>
                <w:b/>
                <w:bCs/>
                <w:sz w:val="18"/>
                <w:szCs w:val="18"/>
              </w:rPr>
              <w:t>Fat</w:t>
            </w:r>
          </w:p>
          <w:p w14:paraId="2297541F" w14:textId="77777777" w:rsidR="003319F2" w:rsidRPr="00AA79C7" w:rsidRDefault="003319F2" w:rsidP="003319F2">
            <w:pPr>
              <w:jc w:val="center"/>
              <w:rPr>
                <w:b/>
                <w:bCs/>
                <w:sz w:val="18"/>
                <w:szCs w:val="18"/>
              </w:rPr>
            </w:pPr>
            <w:r w:rsidRPr="00AA79C7">
              <w:rPr>
                <w:b/>
                <w:bCs/>
                <w:sz w:val="18"/>
                <w:szCs w:val="18"/>
              </w:rPr>
              <w:t>(kcal)</w:t>
            </w:r>
          </w:p>
        </w:tc>
        <w:tc>
          <w:tcPr>
            <w:tcW w:w="0" w:type="auto"/>
            <w:shd w:val="clear" w:color="auto" w:fill="auto"/>
            <w:noWrap/>
            <w:vAlign w:val="center"/>
            <w:hideMark/>
          </w:tcPr>
          <w:p w14:paraId="2282FB9C" w14:textId="77777777" w:rsidR="003319F2" w:rsidRPr="00E15005" w:rsidRDefault="003319F2" w:rsidP="003319F2">
            <w:pPr>
              <w:rPr>
                <w:sz w:val="18"/>
                <w:szCs w:val="18"/>
              </w:rPr>
            </w:pPr>
            <w:r w:rsidRPr="00E15005">
              <w:rPr>
                <w:sz w:val="18"/>
                <w:szCs w:val="18"/>
              </w:rPr>
              <w:t>(Intercept)</w:t>
            </w:r>
          </w:p>
        </w:tc>
        <w:tc>
          <w:tcPr>
            <w:tcW w:w="0" w:type="auto"/>
            <w:shd w:val="clear" w:color="auto" w:fill="auto"/>
            <w:noWrap/>
            <w:vAlign w:val="center"/>
            <w:hideMark/>
          </w:tcPr>
          <w:p w14:paraId="15FB5B0D" w14:textId="09F6F88D" w:rsidR="003319F2" w:rsidRPr="00E15005" w:rsidRDefault="003319F2" w:rsidP="003319F2">
            <w:pPr>
              <w:jc w:val="center"/>
              <w:rPr>
                <w:sz w:val="18"/>
                <w:szCs w:val="18"/>
              </w:rPr>
            </w:pPr>
            <w:r w:rsidRPr="00E15005">
              <w:rPr>
                <w:sz w:val="18"/>
                <w:szCs w:val="18"/>
              </w:rPr>
              <w:t>254.03</w:t>
            </w:r>
          </w:p>
        </w:tc>
        <w:tc>
          <w:tcPr>
            <w:tcW w:w="0" w:type="auto"/>
            <w:shd w:val="clear" w:color="auto" w:fill="auto"/>
            <w:noWrap/>
            <w:vAlign w:val="center"/>
            <w:hideMark/>
          </w:tcPr>
          <w:p w14:paraId="66E0D138" w14:textId="2EDE5EB0" w:rsidR="003319F2" w:rsidRPr="00E15005" w:rsidRDefault="003319F2" w:rsidP="003319F2">
            <w:pPr>
              <w:jc w:val="center"/>
              <w:rPr>
                <w:sz w:val="18"/>
                <w:szCs w:val="18"/>
              </w:rPr>
            </w:pPr>
            <w:r w:rsidRPr="00E15005">
              <w:rPr>
                <w:sz w:val="18"/>
                <w:szCs w:val="18"/>
              </w:rPr>
              <w:t>34.28</w:t>
            </w:r>
          </w:p>
        </w:tc>
        <w:tc>
          <w:tcPr>
            <w:tcW w:w="0" w:type="auto"/>
            <w:shd w:val="clear" w:color="auto" w:fill="auto"/>
            <w:noWrap/>
            <w:vAlign w:val="center"/>
            <w:hideMark/>
          </w:tcPr>
          <w:p w14:paraId="59C746D4" w14:textId="635A186C" w:rsidR="003319F2" w:rsidRPr="00E15005" w:rsidRDefault="003319F2" w:rsidP="003319F2">
            <w:pPr>
              <w:jc w:val="center"/>
              <w:rPr>
                <w:sz w:val="18"/>
                <w:szCs w:val="18"/>
              </w:rPr>
            </w:pPr>
            <w:r w:rsidRPr="00E15005">
              <w:rPr>
                <w:sz w:val="18"/>
                <w:szCs w:val="18"/>
              </w:rPr>
              <w:t>7.410</w:t>
            </w:r>
          </w:p>
        </w:tc>
        <w:tc>
          <w:tcPr>
            <w:tcW w:w="1093" w:type="dxa"/>
            <w:shd w:val="clear" w:color="auto" w:fill="auto"/>
            <w:vAlign w:val="center"/>
          </w:tcPr>
          <w:p w14:paraId="4CF52C06" w14:textId="3438471D" w:rsidR="003319F2" w:rsidRPr="00E15005" w:rsidRDefault="003319F2" w:rsidP="003319F2">
            <w:pPr>
              <w:jc w:val="center"/>
              <w:rPr>
                <w:sz w:val="18"/>
                <w:szCs w:val="18"/>
              </w:rPr>
            </w:pPr>
            <w:r w:rsidRPr="00E15005">
              <w:rPr>
                <w:sz w:val="18"/>
                <w:szCs w:val="18"/>
              </w:rPr>
              <w:t>&lt; 0.001</w:t>
            </w:r>
          </w:p>
        </w:tc>
        <w:tc>
          <w:tcPr>
            <w:tcW w:w="1065" w:type="dxa"/>
            <w:vAlign w:val="center"/>
          </w:tcPr>
          <w:p w14:paraId="74A6C96E" w14:textId="77777777" w:rsidR="003319F2" w:rsidRPr="00E15005" w:rsidRDefault="003319F2" w:rsidP="003319F2">
            <w:pPr>
              <w:jc w:val="center"/>
              <w:rPr>
                <w:sz w:val="18"/>
                <w:szCs w:val="18"/>
              </w:rPr>
            </w:pPr>
          </w:p>
        </w:tc>
        <w:tc>
          <w:tcPr>
            <w:tcW w:w="1030" w:type="dxa"/>
            <w:vAlign w:val="center"/>
          </w:tcPr>
          <w:p w14:paraId="3D8A6657" w14:textId="77777777" w:rsidR="003319F2" w:rsidRPr="00E15005" w:rsidRDefault="003319F2" w:rsidP="003319F2">
            <w:pPr>
              <w:jc w:val="center"/>
              <w:rPr>
                <w:sz w:val="18"/>
                <w:szCs w:val="18"/>
              </w:rPr>
            </w:pPr>
          </w:p>
        </w:tc>
        <w:tc>
          <w:tcPr>
            <w:tcW w:w="1033" w:type="dxa"/>
            <w:vMerge w:val="restart"/>
            <w:vAlign w:val="center"/>
          </w:tcPr>
          <w:p w14:paraId="0184E84F" w14:textId="6A547505" w:rsidR="003319F2" w:rsidRPr="00E15005" w:rsidRDefault="003319F2" w:rsidP="003319F2">
            <w:pPr>
              <w:jc w:val="center"/>
              <w:rPr>
                <w:sz w:val="18"/>
                <w:szCs w:val="18"/>
              </w:rPr>
            </w:pPr>
            <w:r w:rsidRPr="00E15005">
              <w:rPr>
                <w:sz w:val="18"/>
                <w:szCs w:val="18"/>
              </w:rPr>
              <w:t>167.9</w:t>
            </w:r>
          </w:p>
        </w:tc>
        <w:tc>
          <w:tcPr>
            <w:tcW w:w="0" w:type="auto"/>
            <w:vMerge w:val="restart"/>
            <w:vAlign w:val="center"/>
          </w:tcPr>
          <w:p w14:paraId="62D0C3DD" w14:textId="12D82DF3" w:rsidR="003319F2" w:rsidRPr="00E15005" w:rsidRDefault="003319F2" w:rsidP="003319F2">
            <w:pPr>
              <w:jc w:val="center"/>
              <w:rPr>
                <w:sz w:val="18"/>
                <w:szCs w:val="18"/>
              </w:rPr>
            </w:pPr>
            <w:r w:rsidRPr="00E15005">
              <w:rPr>
                <w:sz w:val="18"/>
                <w:szCs w:val="18"/>
              </w:rPr>
              <w:t>0.15</w:t>
            </w:r>
          </w:p>
        </w:tc>
        <w:tc>
          <w:tcPr>
            <w:tcW w:w="1087" w:type="dxa"/>
            <w:vMerge w:val="restart"/>
            <w:vAlign w:val="center"/>
          </w:tcPr>
          <w:p w14:paraId="7DF6D2B8" w14:textId="24873AC6" w:rsidR="003319F2" w:rsidRPr="00E15005" w:rsidRDefault="003319F2" w:rsidP="003319F2">
            <w:pPr>
              <w:jc w:val="center"/>
              <w:rPr>
                <w:sz w:val="18"/>
                <w:szCs w:val="18"/>
              </w:rPr>
            </w:pPr>
            <w:r w:rsidRPr="00E15005">
              <w:rPr>
                <w:sz w:val="18"/>
                <w:szCs w:val="18"/>
              </w:rPr>
              <w:t>0.12</w:t>
            </w:r>
          </w:p>
        </w:tc>
        <w:tc>
          <w:tcPr>
            <w:tcW w:w="1379" w:type="dxa"/>
            <w:vMerge w:val="restart"/>
            <w:vAlign w:val="center"/>
          </w:tcPr>
          <w:p w14:paraId="00FED58F" w14:textId="117066A5" w:rsidR="003319F2" w:rsidRPr="00E15005" w:rsidRDefault="003319F2" w:rsidP="003319F2">
            <w:pPr>
              <w:jc w:val="center"/>
              <w:rPr>
                <w:sz w:val="18"/>
                <w:szCs w:val="18"/>
              </w:rPr>
            </w:pPr>
            <w:r w:rsidRPr="00E15005">
              <w:rPr>
                <w:sz w:val="18"/>
                <w:szCs w:val="18"/>
              </w:rPr>
              <w:t>4.7</w:t>
            </w:r>
            <w:r w:rsidR="00664E5C">
              <w:rPr>
                <w:sz w:val="18"/>
                <w:szCs w:val="18"/>
              </w:rPr>
              <w:t>8</w:t>
            </w:r>
          </w:p>
        </w:tc>
        <w:tc>
          <w:tcPr>
            <w:tcW w:w="0" w:type="auto"/>
            <w:vMerge w:val="restart"/>
            <w:vAlign w:val="center"/>
          </w:tcPr>
          <w:p w14:paraId="4B53740A" w14:textId="7741971D" w:rsidR="003319F2" w:rsidRPr="00E15005" w:rsidRDefault="003319F2" w:rsidP="003319F2">
            <w:pPr>
              <w:jc w:val="center"/>
              <w:rPr>
                <w:b/>
                <w:bCs/>
                <w:sz w:val="18"/>
                <w:szCs w:val="18"/>
              </w:rPr>
            </w:pPr>
            <w:r w:rsidRPr="00E15005">
              <w:rPr>
                <w:b/>
                <w:bCs/>
                <w:sz w:val="18"/>
                <w:szCs w:val="18"/>
              </w:rPr>
              <w:t>0.012</w:t>
            </w:r>
          </w:p>
        </w:tc>
      </w:tr>
      <w:tr w:rsidR="003319F2" w:rsidRPr="00E15005" w14:paraId="1E1C24C9" w14:textId="77777777" w:rsidTr="00AD7821">
        <w:trPr>
          <w:gridAfter w:val="1"/>
          <w:wAfter w:w="115" w:type="dxa"/>
          <w:trHeight w:val="227"/>
        </w:trPr>
        <w:tc>
          <w:tcPr>
            <w:tcW w:w="0" w:type="auto"/>
            <w:vMerge/>
          </w:tcPr>
          <w:p w14:paraId="5D340DE9" w14:textId="77777777" w:rsidR="003319F2" w:rsidRPr="00AA79C7" w:rsidRDefault="003319F2" w:rsidP="003319F2">
            <w:pPr>
              <w:rPr>
                <w:b/>
                <w:bCs/>
                <w:sz w:val="18"/>
                <w:szCs w:val="18"/>
              </w:rPr>
            </w:pPr>
          </w:p>
        </w:tc>
        <w:tc>
          <w:tcPr>
            <w:tcW w:w="0" w:type="auto"/>
            <w:shd w:val="clear" w:color="auto" w:fill="auto"/>
            <w:noWrap/>
            <w:vAlign w:val="center"/>
            <w:hideMark/>
          </w:tcPr>
          <w:p w14:paraId="31069503" w14:textId="77777777" w:rsidR="003319F2" w:rsidRPr="00E15005" w:rsidRDefault="003319F2" w:rsidP="003319F2">
            <w:pPr>
              <w:rPr>
                <w:sz w:val="18"/>
                <w:szCs w:val="18"/>
              </w:rPr>
            </w:pPr>
            <w:r w:rsidRPr="00E15005">
              <w:rPr>
                <w:sz w:val="18"/>
                <w:szCs w:val="18"/>
              </w:rPr>
              <w:t>Normal-Weight</w:t>
            </w:r>
          </w:p>
        </w:tc>
        <w:tc>
          <w:tcPr>
            <w:tcW w:w="0" w:type="auto"/>
            <w:shd w:val="clear" w:color="auto" w:fill="auto"/>
            <w:noWrap/>
            <w:vAlign w:val="center"/>
            <w:hideMark/>
          </w:tcPr>
          <w:p w14:paraId="648F671C" w14:textId="03867BDF" w:rsidR="003319F2" w:rsidRPr="00E15005" w:rsidRDefault="003319F2" w:rsidP="003319F2">
            <w:pPr>
              <w:jc w:val="center"/>
              <w:rPr>
                <w:sz w:val="18"/>
                <w:szCs w:val="18"/>
              </w:rPr>
            </w:pPr>
            <w:r w:rsidRPr="00E15005">
              <w:rPr>
                <w:sz w:val="18"/>
                <w:szCs w:val="18"/>
              </w:rPr>
              <w:t>29.50</w:t>
            </w:r>
          </w:p>
        </w:tc>
        <w:tc>
          <w:tcPr>
            <w:tcW w:w="0" w:type="auto"/>
            <w:shd w:val="clear" w:color="auto" w:fill="auto"/>
            <w:noWrap/>
            <w:vAlign w:val="center"/>
            <w:hideMark/>
          </w:tcPr>
          <w:p w14:paraId="6C7380E6" w14:textId="236420FC" w:rsidR="003319F2" w:rsidRPr="00E15005" w:rsidRDefault="003319F2" w:rsidP="003319F2">
            <w:pPr>
              <w:jc w:val="center"/>
              <w:rPr>
                <w:sz w:val="18"/>
                <w:szCs w:val="18"/>
              </w:rPr>
            </w:pPr>
            <w:r w:rsidRPr="00E15005">
              <w:rPr>
                <w:sz w:val="18"/>
                <w:szCs w:val="18"/>
              </w:rPr>
              <w:t>61.15</w:t>
            </w:r>
          </w:p>
        </w:tc>
        <w:tc>
          <w:tcPr>
            <w:tcW w:w="0" w:type="auto"/>
            <w:shd w:val="clear" w:color="auto" w:fill="auto"/>
            <w:noWrap/>
            <w:vAlign w:val="center"/>
            <w:hideMark/>
          </w:tcPr>
          <w:p w14:paraId="2624EEB1" w14:textId="1132BCDF" w:rsidR="003319F2" w:rsidRPr="00E15005" w:rsidRDefault="003319F2" w:rsidP="003319F2">
            <w:pPr>
              <w:jc w:val="center"/>
              <w:rPr>
                <w:sz w:val="18"/>
                <w:szCs w:val="18"/>
              </w:rPr>
            </w:pPr>
            <w:r w:rsidRPr="00E15005">
              <w:rPr>
                <w:sz w:val="18"/>
                <w:szCs w:val="18"/>
              </w:rPr>
              <w:t>0.482</w:t>
            </w:r>
          </w:p>
        </w:tc>
        <w:tc>
          <w:tcPr>
            <w:tcW w:w="1093" w:type="dxa"/>
            <w:shd w:val="clear" w:color="auto" w:fill="auto"/>
            <w:vAlign w:val="center"/>
          </w:tcPr>
          <w:p w14:paraId="71E5CEF2" w14:textId="0B63A131" w:rsidR="003319F2" w:rsidRPr="00E15005" w:rsidRDefault="003319F2" w:rsidP="003319F2">
            <w:pPr>
              <w:jc w:val="center"/>
              <w:rPr>
                <w:sz w:val="18"/>
                <w:szCs w:val="18"/>
              </w:rPr>
            </w:pPr>
            <w:r w:rsidRPr="00E15005">
              <w:rPr>
                <w:sz w:val="18"/>
                <w:szCs w:val="18"/>
              </w:rPr>
              <w:t>0.631</w:t>
            </w:r>
          </w:p>
        </w:tc>
        <w:tc>
          <w:tcPr>
            <w:tcW w:w="1065" w:type="dxa"/>
            <w:vAlign w:val="center"/>
          </w:tcPr>
          <w:p w14:paraId="1841012B" w14:textId="09401BA8" w:rsidR="003319F2" w:rsidRPr="00E15005" w:rsidRDefault="003319F2" w:rsidP="003319F2">
            <w:pPr>
              <w:jc w:val="center"/>
              <w:rPr>
                <w:sz w:val="18"/>
                <w:szCs w:val="18"/>
              </w:rPr>
            </w:pPr>
            <w:r w:rsidRPr="00E15005">
              <w:rPr>
                <w:sz w:val="18"/>
                <w:szCs w:val="18"/>
              </w:rPr>
              <w:t>–93.05</w:t>
            </w:r>
          </w:p>
        </w:tc>
        <w:tc>
          <w:tcPr>
            <w:tcW w:w="1030" w:type="dxa"/>
            <w:vAlign w:val="center"/>
          </w:tcPr>
          <w:p w14:paraId="10D68DCA" w14:textId="562FBFD3" w:rsidR="003319F2" w:rsidRPr="00E15005" w:rsidRDefault="003319F2" w:rsidP="003319F2">
            <w:pPr>
              <w:jc w:val="center"/>
              <w:rPr>
                <w:sz w:val="18"/>
                <w:szCs w:val="18"/>
              </w:rPr>
            </w:pPr>
            <w:r w:rsidRPr="00E15005">
              <w:rPr>
                <w:sz w:val="18"/>
                <w:szCs w:val="18"/>
              </w:rPr>
              <w:t>152.06</w:t>
            </w:r>
          </w:p>
        </w:tc>
        <w:tc>
          <w:tcPr>
            <w:tcW w:w="1033" w:type="dxa"/>
            <w:vMerge/>
          </w:tcPr>
          <w:p w14:paraId="120A3695" w14:textId="77777777" w:rsidR="003319F2" w:rsidRPr="00E15005" w:rsidRDefault="003319F2" w:rsidP="003319F2">
            <w:pPr>
              <w:rPr>
                <w:sz w:val="18"/>
                <w:szCs w:val="18"/>
              </w:rPr>
            </w:pPr>
          </w:p>
        </w:tc>
        <w:tc>
          <w:tcPr>
            <w:tcW w:w="0" w:type="auto"/>
            <w:vMerge/>
          </w:tcPr>
          <w:p w14:paraId="2CDCAE73" w14:textId="77777777" w:rsidR="003319F2" w:rsidRPr="00E15005" w:rsidRDefault="003319F2" w:rsidP="003319F2">
            <w:pPr>
              <w:rPr>
                <w:sz w:val="18"/>
                <w:szCs w:val="18"/>
              </w:rPr>
            </w:pPr>
          </w:p>
        </w:tc>
        <w:tc>
          <w:tcPr>
            <w:tcW w:w="1087" w:type="dxa"/>
            <w:vMerge/>
          </w:tcPr>
          <w:p w14:paraId="291D2DB9" w14:textId="77777777" w:rsidR="003319F2" w:rsidRPr="00E15005" w:rsidRDefault="003319F2" w:rsidP="003319F2">
            <w:pPr>
              <w:rPr>
                <w:sz w:val="18"/>
                <w:szCs w:val="18"/>
              </w:rPr>
            </w:pPr>
          </w:p>
        </w:tc>
        <w:tc>
          <w:tcPr>
            <w:tcW w:w="1379" w:type="dxa"/>
            <w:vMerge/>
          </w:tcPr>
          <w:p w14:paraId="5F6FD1AB" w14:textId="77777777" w:rsidR="003319F2" w:rsidRPr="00E15005" w:rsidRDefault="003319F2" w:rsidP="003319F2">
            <w:pPr>
              <w:rPr>
                <w:sz w:val="18"/>
                <w:szCs w:val="18"/>
              </w:rPr>
            </w:pPr>
          </w:p>
        </w:tc>
        <w:tc>
          <w:tcPr>
            <w:tcW w:w="0" w:type="auto"/>
            <w:vMerge/>
          </w:tcPr>
          <w:p w14:paraId="5FCB878D" w14:textId="77777777" w:rsidR="003319F2" w:rsidRPr="00E15005" w:rsidRDefault="003319F2" w:rsidP="003319F2">
            <w:pPr>
              <w:rPr>
                <w:sz w:val="18"/>
                <w:szCs w:val="18"/>
              </w:rPr>
            </w:pPr>
          </w:p>
        </w:tc>
      </w:tr>
      <w:tr w:rsidR="003319F2" w:rsidRPr="00E15005" w14:paraId="7A60FAA9" w14:textId="77777777" w:rsidTr="00AD7821">
        <w:trPr>
          <w:gridAfter w:val="1"/>
          <w:wAfter w:w="115" w:type="dxa"/>
          <w:trHeight w:val="227"/>
        </w:trPr>
        <w:tc>
          <w:tcPr>
            <w:tcW w:w="0" w:type="auto"/>
            <w:vMerge/>
          </w:tcPr>
          <w:p w14:paraId="38BBF076" w14:textId="77777777" w:rsidR="003319F2" w:rsidRPr="00AA79C7" w:rsidRDefault="003319F2" w:rsidP="003319F2">
            <w:pPr>
              <w:rPr>
                <w:b/>
                <w:bCs/>
                <w:sz w:val="18"/>
                <w:szCs w:val="18"/>
              </w:rPr>
            </w:pPr>
          </w:p>
        </w:tc>
        <w:tc>
          <w:tcPr>
            <w:tcW w:w="0" w:type="auto"/>
            <w:shd w:val="clear" w:color="auto" w:fill="auto"/>
            <w:noWrap/>
            <w:vAlign w:val="center"/>
            <w:hideMark/>
          </w:tcPr>
          <w:p w14:paraId="1D04B69C" w14:textId="77777777" w:rsidR="003319F2" w:rsidRPr="00E15005" w:rsidRDefault="003319F2" w:rsidP="003319F2">
            <w:pPr>
              <w:rPr>
                <w:sz w:val="18"/>
                <w:szCs w:val="18"/>
              </w:rPr>
            </w:pPr>
            <w:r w:rsidRPr="00E15005">
              <w:rPr>
                <w:sz w:val="18"/>
                <w:szCs w:val="18"/>
              </w:rPr>
              <w:t>RYGB</w:t>
            </w:r>
          </w:p>
        </w:tc>
        <w:tc>
          <w:tcPr>
            <w:tcW w:w="0" w:type="auto"/>
            <w:shd w:val="clear" w:color="auto" w:fill="auto"/>
            <w:noWrap/>
            <w:vAlign w:val="center"/>
            <w:hideMark/>
          </w:tcPr>
          <w:p w14:paraId="58DE4D0C" w14:textId="029CAB2C" w:rsidR="003319F2" w:rsidRPr="00E15005" w:rsidRDefault="003319F2" w:rsidP="003319F2">
            <w:pPr>
              <w:jc w:val="center"/>
              <w:rPr>
                <w:sz w:val="18"/>
                <w:szCs w:val="18"/>
              </w:rPr>
            </w:pPr>
            <w:r w:rsidRPr="00E15005">
              <w:rPr>
                <w:sz w:val="18"/>
                <w:szCs w:val="18"/>
              </w:rPr>
              <w:t>–128.39</w:t>
            </w:r>
          </w:p>
        </w:tc>
        <w:tc>
          <w:tcPr>
            <w:tcW w:w="0" w:type="auto"/>
            <w:shd w:val="clear" w:color="auto" w:fill="auto"/>
            <w:noWrap/>
            <w:vAlign w:val="center"/>
            <w:hideMark/>
          </w:tcPr>
          <w:p w14:paraId="633E9F0C" w14:textId="18846510" w:rsidR="003319F2" w:rsidRPr="00E15005" w:rsidRDefault="003319F2" w:rsidP="003319F2">
            <w:pPr>
              <w:jc w:val="center"/>
              <w:rPr>
                <w:sz w:val="18"/>
                <w:szCs w:val="18"/>
              </w:rPr>
            </w:pPr>
            <w:r w:rsidRPr="00E15005">
              <w:rPr>
                <w:sz w:val="18"/>
                <w:szCs w:val="18"/>
              </w:rPr>
              <w:t>49.01</w:t>
            </w:r>
          </w:p>
        </w:tc>
        <w:tc>
          <w:tcPr>
            <w:tcW w:w="0" w:type="auto"/>
            <w:shd w:val="clear" w:color="auto" w:fill="auto"/>
            <w:noWrap/>
            <w:vAlign w:val="center"/>
            <w:hideMark/>
          </w:tcPr>
          <w:p w14:paraId="74687974" w14:textId="063031AC" w:rsidR="003319F2" w:rsidRPr="00E15005" w:rsidRDefault="003319F2" w:rsidP="003319F2">
            <w:pPr>
              <w:jc w:val="center"/>
              <w:rPr>
                <w:sz w:val="18"/>
                <w:szCs w:val="18"/>
              </w:rPr>
            </w:pPr>
            <w:r w:rsidRPr="00E15005">
              <w:rPr>
                <w:sz w:val="18"/>
                <w:szCs w:val="18"/>
              </w:rPr>
              <w:t>–2.620</w:t>
            </w:r>
          </w:p>
        </w:tc>
        <w:tc>
          <w:tcPr>
            <w:tcW w:w="1093" w:type="dxa"/>
            <w:shd w:val="clear" w:color="auto" w:fill="auto"/>
            <w:vAlign w:val="center"/>
          </w:tcPr>
          <w:p w14:paraId="67085F22" w14:textId="2C8CC3E5" w:rsidR="003319F2" w:rsidRPr="00E15005" w:rsidRDefault="003319F2" w:rsidP="003319F2">
            <w:pPr>
              <w:jc w:val="center"/>
              <w:rPr>
                <w:sz w:val="18"/>
                <w:szCs w:val="18"/>
              </w:rPr>
            </w:pPr>
            <w:r w:rsidRPr="00E15005">
              <w:rPr>
                <w:sz w:val="18"/>
                <w:szCs w:val="18"/>
              </w:rPr>
              <w:t>0.011</w:t>
            </w:r>
          </w:p>
        </w:tc>
        <w:tc>
          <w:tcPr>
            <w:tcW w:w="1065" w:type="dxa"/>
            <w:vAlign w:val="center"/>
          </w:tcPr>
          <w:p w14:paraId="47368F44" w14:textId="5D3A4AA9" w:rsidR="003319F2" w:rsidRPr="00E15005" w:rsidRDefault="003319F2" w:rsidP="003319F2">
            <w:pPr>
              <w:jc w:val="center"/>
              <w:rPr>
                <w:sz w:val="18"/>
                <w:szCs w:val="18"/>
              </w:rPr>
            </w:pPr>
            <w:r w:rsidRPr="00E15005">
              <w:rPr>
                <w:sz w:val="18"/>
                <w:szCs w:val="18"/>
              </w:rPr>
              <w:t>–226.6</w:t>
            </w:r>
          </w:p>
        </w:tc>
        <w:tc>
          <w:tcPr>
            <w:tcW w:w="1030" w:type="dxa"/>
            <w:vAlign w:val="center"/>
          </w:tcPr>
          <w:p w14:paraId="1322FD78" w14:textId="15897124" w:rsidR="003319F2" w:rsidRPr="00E15005" w:rsidRDefault="003319F2" w:rsidP="003319F2">
            <w:pPr>
              <w:jc w:val="center"/>
              <w:rPr>
                <w:sz w:val="18"/>
                <w:szCs w:val="18"/>
              </w:rPr>
            </w:pPr>
            <w:r w:rsidRPr="00E15005">
              <w:rPr>
                <w:sz w:val="18"/>
                <w:szCs w:val="18"/>
              </w:rPr>
              <w:t>–30.18</w:t>
            </w:r>
          </w:p>
        </w:tc>
        <w:tc>
          <w:tcPr>
            <w:tcW w:w="1033" w:type="dxa"/>
            <w:vMerge/>
          </w:tcPr>
          <w:p w14:paraId="4062AF4C" w14:textId="77777777" w:rsidR="003319F2" w:rsidRPr="00E15005" w:rsidRDefault="003319F2" w:rsidP="003319F2">
            <w:pPr>
              <w:rPr>
                <w:sz w:val="18"/>
                <w:szCs w:val="18"/>
              </w:rPr>
            </w:pPr>
          </w:p>
        </w:tc>
        <w:tc>
          <w:tcPr>
            <w:tcW w:w="0" w:type="auto"/>
            <w:vMerge/>
          </w:tcPr>
          <w:p w14:paraId="24EBD41F" w14:textId="77777777" w:rsidR="003319F2" w:rsidRPr="00E15005" w:rsidRDefault="003319F2" w:rsidP="003319F2">
            <w:pPr>
              <w:rPr>
                <w:sz w:val="18"/>
                <w:szCs w:val="18"/>
              </w:rPr>
            </w:pPr>
          </w:p>
        </w:tc>
        <w:tc>
          <w:tcPr>
            <w:tcW w:w="1087" w:type="dxa"/>
            <w:vMerge/>
          </w:tcPr>
          <w:p w14:paraId="0635771E" w14:textId="77777777" w:rsidR="003319F2" w:rsidRPr="00E15005" w:rsidRDefault="003319F2" w:rsidP="003319F2">
            <w:pPr>
              <w:rPr>
                <w:sz w:val="18"/>
                <w:szCs w:val="18"/>
              </w:rPr>
            </w:pPr>
          </w:p>
        </w:tc>
        <w:tc>
          <w:tcPr>
            <w:tcW w:w="1379" w:type="dxa"/>
            <w:vMerge/>
          </w:tcPr>
          <w:p w14:paraId="4C2762CF" w14:textId="77777777" w:rsidR="003319F2" w:rsidRPr="00E15005" w:rsidRDefault="003319F2" w:rsidP="003319F2">
            <w:pPr>
              <w:rPr>
                <w:sz w:val="18"/>
                <w:szCs w:val="18"/>
              </w:rPr>
            </w:pPr>
          </w:p>
        </w:tc>
        <w:tc>
          <w:tcPr>
            <w:tcW w:w="0" w:type="auto"/>
            <w:vMerge/>
          </w:tcPr>
          <w:p w14:paraId="1E067FC9" w14:textId="77777777" w:rsidR="003319F2" w:rsidRPr="00E15005" w:rsidRDefault="003319F2" w:rsidP="003319F2">
            <w:pPr>
              <w:rPr>
                <w:sz w:val="18"/>
                <w:szCs w:val="18"/>
              </w:rPr>
            </w:pPr>
          </w:p>
        </w:tc>
      </w:tr>
      <w:tr w:rsidR="003319F2" w:rsidRPr="00E15005" w14:paraId="1090B71A" w14:textId="77777777" w:rsidTr="00AD7821">
        <w:trPr>
          <w:gridAfter w:val="1"/>
          <w:wAfter w:w="115" w:type="dxa"/>
          <w:trHeight w:val="227"/>
        </w:trPr>
        <w:tc>
          <w:tcPr>
            <w:tcW w:w="0" w:type="auto"/>
            <w:vMerge w:val="restart"/>
            <w:vAlign w:val="center"/>
          </w:tcPr>
          <w:p w14:paraId="757D31E2" w14:textId="773FBB73" w:rsidR="003319F2" w:rsidRPr="00AA79C7" w:rsidRDefault="003319F2" w:rsidP="003319F2">
            <w:pPr>
              <w:jc w:val="center"/>
              <w:rPr>
                <w:b/>
                <w:bCs/>
                <w:sz w:val="18"/>
                <w:szCs w:val="18"/>
              </w:rPr>
            </w:pPr>
            <w:r w:rsidRPr="00AA79C7">
              <w:rPr>
                <w:b/>
                <w:bCs/>
                <w:sz w:val="18"/>
                <w:szCs w:val="18"/>
              </w:rPr>
              <w:t>Protein</w:t>
            </w:r>
          </w:p>
          <w:p w14:paraId="5EEF9B1E" w14:textId="77777777" w:rsidR="003319F2" w:rsidRPr="00AA79C7" w:rsidRDefault="003319F2" w:rsidP="003319F2">
            <w:pPr>
              <w:jc w:val="center"/>
              <w:rPr>
                <w:b/>
                <w:bCs/>
                <w:sz w:val="18"/>
                <w:szCs w:val="18"/>
              </w:rPr>
            </w:pPr>
            <w:r w:rsidRPr="00AA79C7">
              <w:rPr>
                <w:b/>
                <w:bCs/>
                <w:sz w:val="18"/>
                <w:szCs w:val="18"/>
              </w:rPr>
              <w:t>(kcal)</w:t>
            </w:r>
          </w:p>
        </w:tc>
        <w:tc>
          <w:tcPr>
            <w:tcW w:w="0" w:type="auto"/>
            <w:shd w:val="clear" w:color="auto" w:fill="auto"/>
            <w:noWrap/>
            <w:vAlign w:val="center"/>
            <w:hideMark/>
          </w:tcPr>
          <w:p w14:paraId="291EBD05" w14:textId="77777777" w:rsidR="003319F2" w:rsidRPr="00E15005" w:rsidRDefault="003319F2" w:rsidP="003319F2">
            <w:pPr>
              <w:rPr>
                <w:sz w:val="18"/>
                <w:szCs w:val="18"/>
              </w:rPr>
            </w:pPr>
            <w:r w:rsidRPr="00E15005">
              <w:rPr>
                <w:sz w:val="18"/>
                <w:szCs w:val="18"/>
              </w:rPr>
              <w:t>(Intercept)</w:t>
            </w:r>
          </w:p>
        </w:tc>
        <w:tc>
          <w:tcPr>
            <w:tcW w:w="0" w:type="auto"/>
            <w:shd w:val="clear" w:color="auto" w:fill="auto"/>
            <w:noWrap/>
            <w:vAlign w:val="center"/>
            <w:hideMark/>
          </w:tcPr>
          <w:p w14:paraId="1B462A9B" w14:textId="69095B03" w:rsidR="003319F2" w:rsidRPr="00E15005" w:rsidRDefault="003319F2" w:rsidP="003319F2">
            <w:pPr>
              <w:jc w:val="center"/>
              <w:rPr>
                <w:sz w:val="18"/>
                <w:szCs w:val="18"/>
              </w:rPr>
            </w:pPr>
            <w:r w:rsidRPr="00E15005">
              <w:rPr>
                <w:sz w:val="18"/>
                <w:szCs w:val="18"/>
              </w:rPr>
              <w:t>50.42</w:t>
            </w:r>
          </w:p>
        </w:tc>
        <w:tc>
          <w:tcPr>
            <w:tcW w:w="0" w:type="auto"/>
            <w:shd w:val="clear" w:color="auto" w:fill="auto"/>
            <w:noWrap/>
            <w:vAlign w:val="center"/>
            <w:hideMark/>
          </w:tcPr>
          <w:p w14:paraId="6DDD4237" w14:textId="2F921717" w:rsidR="003319F2" w:rsidRPr="00E15005" w:rsidRDefault="003319F2" w:rsidP="003319F2">
            <w:pPr>
              <w:jc w:val="center"/>
              <w:rPr>
                <w:sz w:val="18"/>
                <w:szCs w:val="18"/>
              </w:rPr>
            </w:pPr>
            <w:r w:rsidRPr="00E15005">
              <w:rPr>
                <w:sz w:val="18"/>
                <w:szCs w:val="18"/>
              </w:rPr>
              <w:t>5.54</w:t>
            </w:r>
          </w:p>
        </w:tc>
        <w:tc>
          <w:tcPr>
            <w:tcW w:w="0" w:type="auto"/>
            <w:shd w:val="clear" w:color="auto" w:fill="auto"/>
            <w:noWrap/>
            <w:vAlign w:val="center"/>
            <w:hideMark/>
          </w:tcPr>
          <w:p w14:paraId="5C4223E0" w14:textId="352886AE" w:rsidR="003319F2" w:rsidRPr="00E15005" w:rsidRDefault="003319F2" w:rsidP="003319F2">
            <w:pPr>
              <w:jc w:val="center"/>
              <w:rPr>
                <w:sz w:val="18"/>
                <w:szCs w:val="18"/>
              </w:rPr>
            </w:pPr>
            <w:r w:rsidRPr="00E15005">
              <w:rPr>
                <w:sz w:val="18"/>
                <w:szCs w:val="18"/>
              </w:rPr>
              <w:t>9.095</w:t>
            </w:r>
          </w:p>
        </w:tc>
        <w:tc>
          <w:tcPr>
            <w:tcW w:w="1093" w:type="dxa"/>
            <w:shd w:val="clear" w:color="auto" w:fill="auto"/>
            <w:vAlign w:val="center"/>
          </w:tcPr>
          <w:p w14:paraId="706737CA" w14:textId="5DB35AD6" w:rsidR="003319F2" w:rsidRPr="00E15005" w:rsidRDefault="003319F2" w:rsidP="003319F2">
            <w:pPr>
              <w:jc w:val="center"/>
              <w:rPr>
                <w:sz w:val="18"/>
                <w:szCs w:val="18"/>
              </w:rPr>
            </w:pPr>
            <w:r w:rsidRPr="00E15005">
              <w:rPr>
                <w:sz w:val="18"/>
                <w:szCs w:val="18"/>
              </w:rPr>
              <w:t>&lt; 0.001</w:t>
            </w:r>
          </w:p>
        </w:tc>
        <w:tc>
          <w:tcPr>
            <w:tcW w:w="1065" w:type="dxa"/>
            <w:vAlign w:val="center"/>
          </w:tcPr>
          <w:p w14:paraId="42D44468" w14:textId="77777777" w:rsidR="003319F2" w:rsidRPr="00E15005" w:rsidRDefault="003319F2" w:rsidP="003319F2">
            <w:pPr>
              <w:jc w:val="center"/>
              <w:rPr>
                <w:sz w:val="18"/>
                <w:szCs w:val="18"/>
              </w:rPr>
            </w:pPr>
          </w:p>
        </w:tc>
        <w:tc>
          <w:tcPr>
            <w:tcW w:w="1030" w:type="dxa"/>
            <w:vAlign w:val="center"/>
          </w:tcPr>
          <w:p w14:paraId="645125B7" w14:textId="77777777" w:rsidR="003319F2" w:rsidRPr="00E15005" w:rsidRDefault="003319F2" w:rsidP="003319F2">
            <w:pPr>
              <w:jc w:val="center"/>
              <w:rPr>
                <w:sz w:val="18"/>
                <w:szCs w:val="18"/>
              </w:rPr>
            </w:pPr>
          </w:p>
        </w:tc>
        <w:tc>
          <w:tcPr>
            <w:tcW w:w="1033" w:type="dxa"/>
            <w:vMerge w:val="restart"/>
            <w:vAlign w:val="center"/>
          </w:tcPr>
          <w:p w14:paraId="1820D8D1" w14:textId="2FB2ACFC" w:rsidR="003319F2" w:rsidRPr="00E15005" w:rsidRDefault="003319F2" w:rsidP="003319F2">
            <w:pPr>
              <w:jc w:val="center"/>
              <w:rPr>
                <w:sz w:val="18"/>
                <w:szCs w:val="18"/>
              </w:rPr>
            </w:pPr>
            <w:r w:rsidRPr="00E15005">
              <w:rPr>
                <w:sz w:val="18"/>
                <w:szCs w:val="18"/>
              </w:rPr>
              <w:t>27.16</w:t>
            </w:r>
          </w:p>
        </w:tc>
        <w:tc>
          <w:tcPr>
            <w:tcW w:w="0" w:type="auto"/>
            <w:vMerge w:val="restart"/>
            <w:vAlign w:val="center"/>
          </w:tcPr>
          <w:p w14:paraId="3F2A7CA7" w14:textId="40DA768B" w:rsidR="003319F2" w:rsidRPr="00E15005" w:rsidRDefault="003319F2" w:rsidP="003319F2">
            <w:pPr>
              <w:jc w:val="center"/>
              <w:rPr>
                <w:sz w:val="18"/>
                <w:szCs w:val="18"/>
              </w:rPr>
            </w:pPr>
            <w:r w:rsidRPr="00E15005">
              <w:rPr>
                <w:sz w:val="18"/>
                <w:szCs w:val="18"/>
              </w:rPr>
              <w:t>0.06</w:t>
            </w:r>
          </w:p>
        </w:tc>
        <w:tc>
          <w:tcPr>
            <w:tcW w:w="1087" w:type="dxa"/>
            <w:vMerge w:val="restart"/>
            <w:vAlign w:val="center"/>
          </w:tcPr>
          <w:p w14:paraId="5BFCEB62" w14:textId="075D1CB2" w:rsidR="003319F2" w:rsidRPr="00E15005" w:rsidRDefault="003319F2" w:rsidP="003319F2">
            <w:pPr>
              <w:jc w:val="center"/>
              <w:rPr>
                <w:sz w:val="18"/>
                <w:szCs w:val="18"/>
              </w:rPr>
            </w:pPr>
            <w:r w:rsidRPr="00E15005">
              <w:rPr>
                <w:sz w:val="18"/>
                <w:szCs w:val="18"/>
              </w:rPr>
              <w:t>0.02</w:t>
            </w:r>
          </w:p>
        </w:tc>
        <w:tc>
          <w:tcPr>
            <w:tcW w:w="1379" w:type="dxa"/>
            <w:vMerge w:val="restart"/>
            <w:vAlign w:val="center"/>
          </w:tcPr>
          <w:p w14:paraId="10DEEAD7" w14:textId="7D14548D" w:rsidR="003319F2" w:rsidRPr="00E15005" w:rsidRDefault="003319F2" w:rsidP="003319F2">
            <w:pPr>
              <w:jc w:val="center"/>
              <w:rPr>
                <w:sz w:val="18"/>
                <w:szCs w:val="18"/>
              </w:rPr>
            </w:pPr>
            <w:r w:rsidRPr="00E15005">
              <w:rPr>
                <w:sz w:val="18"/>
                <w:szCs w:val="18"/>
              </w:rPr>
              <w:t>1.6</w:t>
            </w:r>
            <w:r w:rsidR="00664E5C">
              <w:rPr>
                <w:sz w:val="18"/>
                <w:szCs w:val="18"/>
              </w:rPr>
              <w:t>4</w:t>
            </w:r>
          </w:p>
        </w:tc>
        <w:tc>
          <w:tcPr>
            <w:tcW w:w="0" w:type="auto"/>
            <w:vMerge w:val="restart"/>
            <w:vAlign w:val="center"/>
          </w:tcPr>
          <w:p w14:paraId="52E40495" w14:textId="25A86FEA" w:rsidR="003319F2" w:rsidRPr="00E15005" w:rsidRDefault="003319F2" w:rsidP="003319F2">
            <w:pPr>
              <w:jc w:val="center"/>
              <w:rPr>
                <w:sz w:val="18"/>
                <w:szCs w:val="18"/>
              </w:rPr>
            </w:pPr>
            <w:r w:rsidRPr="00E15005">
              <w:rPr>
                <w:sz w:val="18"/>
                <w:szCs w:val="18"/>
              </w:rPr>
              <w:t>0.204</w:t>
            </w:r>
          </w:p>
        </w:tc>
      </w:tr>
      <w:tr w:rsidR="003319F2" w:rsidRPr="00E15005" w14:paraId="485CB359" w14:textId="77777777" w:rsidTr="00AD7821">
        <w:trPr>
          <w:gridAfter w:val="1"/>
          <w:wAfter w:w="115" w:type="dxa"/>
          <w:trHeight w:val="227"/>
        </w:trPr>
        <w:tc>
          <w:tcPr>
            <w:tcW w:w="0" w:type="auto"/>
            <w:vMerge/>
          </w:tcPr>
          <w:p w14:paraId="1ACD144C" w14:textId="77777777" w:rsidR="003319F2" w:rsidRPr="00E15005" w:rsidRDefault="003319F2" w:rsidP="003319F2">
            <w:pPr>
              <w:rPr>
                <w:sz w:val="18"/>
                <w:szCs w:val="18"/>
              </w:rPr>
            </w:pPr>
          </w:p>
        </w:tc>
        <w:tc>
          <w:tcPr>
            <w:tcW w:w="0" w:type="auto"/>
            <w:shd w:val="clear" w:color="auto" w:fill="auto"/>
            <w:noWrap/>
            <w:vAlign w:val="center"/>
            <w:hideMark/>
          </w:tcPr>
          <w:p w14:paraId="489075C2" w14:textId="77777777" w:rsidR="003319F2" w:rsidRPr="00E15005" w:rsidRDefault="003319F2" w:rsidP="003319F2">
            <w:pPr>
              <w:rPr>
                <w:sz w:val="18"/>
                <w:szCs w:val="18"/>
              </w:rPr>
            </w:pPr>
            <w:r w:rsidRPr="00E15005">
              <w:rPr>
                <w:sz w:val="18"/>
                <w:szCs w:val="18"/>
              </w:rPr>
              <w:t>Normal-Weight</w:t>
            </w:r>
          </w:p>
        </w:tc>
        <w:tc>
          <w:tcPr>
            <w:tcW w:w="0" w:type="auto"/>
            <w:shd w:val="clear" w:color="auto" w:fill="auto"/>
            <w:noWrap/>
            <w:vAlign w:val="center"/>
            <w:hideMark/>
          </w:tcPr>
          <w:p w14:paraId="69027E9F" w14:textId="4AEFBCE1" w:rsidR="003319F2" w:rsidRPr="00E15005" w:rsidRDefault="003319F2" w:rsidP="003319F2">
            <w:pPr>
              <w:jc w:val="center"/>
              <w:rPr>
                <w:sz w:val="18"/>
                <w:szCs w:val="18"/>
              </w:rPr>
            </w:pPr>
            <w:r w:rsidRPr="00E15005">
              <w:rPr>
                <w:sz w:val="18"/>
                <w:szCs w:val="18"/>
              </w:rPr>
              <w:t>–0.38</w:t>
            </w:r>
          </w:p>
        </w:tc>
        <w:tc>
          <w:tcPr>
            <w:tcW w:w="0" w:type="auto"/>
            <w:shd w:val="clear" w:color="auto" w:fill="auto"/>
            <w:noWrap/>
            <w:vAlign w:val="center"/>
            <w:hideMark/>
          </w:tcPr>
          <w:p w14:paraId="1FC0903A" w14:textId="7F9CA5C6" w:rsidR="003319F2" w:rsidRPr="00E15005" w:rsidRDefault="003319F2" w:rsidP="003319F2">
            <w:pPr>
              <w:jc w:val="center"/>
              <w:rPr>
                <w:sz w:val="18"/>
                <w:szCs w:val="18"/>
              </w:rPr>
            </w:pPr>
            <w:r w:rsidRPr="00E15005">
              <w:rPr>
                <w:sz w:val="18"/>
                <w:szCs w:val="18"/>
              </w:rPr>
              <w:t>9.89</w:t>
            </w:r>
          </w:p>
        </w:tc>
        <w:tc>
          <w:tcPr>
            <w:tcW w:w="0" w:type="auto"/>
            <w:shd w:val="clear" w:color="auto" w:fill="auto"/>
            <w:noWrap/>
            <w:vAlign w:val="center"/>
            <w:hideMark/>
          </w:tcPr>
          <w:p w14:paraId="3969BB37" w14:textId="430E25E8" w:rsidR="003319F2" w:rsidRPr="00E15005" w:rsidRDefault="003319F2" w:rsidP="003319F2">
            <w:pPr>
              <w:jc w:val="center"/>
              <w:rPr>
                <w:sz w:val="18"/>
                <w:szCs w:val="18"/>
              </w:rPr>
            </w:pPr>
            <w:r w:rsidRPr="00E15005">
              <w:rPr>
                <w:sz w:val="18"/>
                <w:szCs w:val="18"/>
              </w:rPr>
              <w:t>–0.038</w:t>
            </w:r>
          </w:p>
        </w:tc>
        <w:tc>
          <w:tcPr>
            <w:tcW w:w="1093" w:type="dxa"/>
            <w:shd w:val="clear" w:color="auto" w:fill="auto"/>
            <w:vAlign w:val="center"/>
          </w:tcPr>
          <w:p w14:paraId="28400506" w14:textId="40773BD6" w:rsidR="003319F2" w:rsidRPr="00E15005" w:rsidRDefault="003319F2" w:rsidP="003319F2">
            <w:pPr>
              <w:jc w:val="center"/>
              <w:rPr>
                <w:sz w:val="18"/>
                <w:szCs w:val="18"/>
              </w:rPr>
            </w:pPr>
            <w:r w:rsidRPr="00E15005">
              <w:rPr>
                <w:sz w:val="18"/>
                <w:szCs w:val="18"/>
              </w:rPr>
              <w:t>0.970</w:t>
            </w:r>
          </w:p>
        </w:tc>
        <w:tc>
          <w:tcPr>
            <w:tcW w:w="1065" w:type="dxa"/>
            <w:vAlign w:val="center"/>
          </w:tcPr>
          <w:p w14:paraId="3B0D7B11" w14:textId="501DE54E" w:rsidR="003319F2" w:rsidRPr="00E15005" w:rsidRDefault="003319F2" w:rsidP="003319F2">
            <w:pPr>
              <w:jc w:val="center"/>
              <w:rPr>
                <w:sz w:val="18"/>
                <w:szCs w:val="18"/>
              </w:rPr>
            </w:pPr>
            <w:r w:rsidRPr="00E15005">
              <w:rPr>
                <w:sz w:val="18"/>
                <w:szCs w:val="18"/>
              </w:rPr>
              <w:t>–20.19</w:t>
            </w:r>
          </w:p>
        </w:tc>
        <w:tc>
          <w:tcPr>
            <w:tcW w:w="1030" w:type="dxa"/>
            <w:vAlign w:val="center"/>
          </w:tcPr>
          <w:p w14:paraId="0F370462" w14:textId="6F9E3581" w:rsidR="003319F2" w:rsidRPr="00E15005" w:rsidRDefault="003319F2" w:rsidP="003319F2">
            <w:pPr>
              <w:jc w:val="center"/>
              <w:rPr>
                <w:sz w:val="18"/>
                <w:szCs w:val="18"/>
              </w:rPr>
            </w:pPr>
            <w:r w:rsidRPr="00E15005">
              <w:rPr>
                <w:sz w:val="18"/>
                <w:szCs w:val="18"/>
              </w:rPr>
              <w:t>19.44</w:t>
            </w:r>
          </w:p>
        </w:tc>
        <w:tc>
          <w:tcPr>
            <w:tcW w:w="1033" w:type="dxa"/>
            <w:vMerge/>
          </w:tcPr>
          <w:p w14:paraId="4CAFE8D6" w14:textId="77777777" w:rsidR="003319F2" w:rsidRPr="00E15005" w:rsidRDefault="003319F2" w:rsidP="003319F2">
            <w:pPr>
              <w:rPr>
                <w:sz w:val="18"/>
                <w:szCs w:val="18"/>
              </w:rPr>
            </w:pPr>
          </w:p>
        </w:tc>
        <w:tc>
          <w:tcPr>
            <w:tcW w:w="0" w:type="auto"/>
            <w:vMerge/>
          </w:tcPr>
          <w:p w14:paraId="13842D4A" w14:textId="77777777" w:rsidR="003319F2" w:rsidRPr="00E15005" w:rsidRDefault="003319F2" w:rsidP="003319F2">
            <w:pPr>
              <w:rPr>
                <w:sz w:val="18"/>
                <w:szCs w:val="18"/>
              </w:rPr>
            </w:pPr>
          </w:p>
        </w:tc>
        <w:tc>
          <w:tcPr>
            <w:tcW w:w="1087" w:type="dxa"/>
            <w:vMerge/>
          </w:tcPr>
          <w:p w14:paraId="50CA37AA" w14:textId="77777777" w:rsidR="003319F2" w:rsidRPr="00E15005" w:rsidRDefault="003319F2" w:rsidP="003319F2">
            <w:pPr>
              <w:rPr>
                <w:sz w:val="18"/>
                <w:szCs w:val="18"/>
              </w:rPr>
            </w:pPr>
          </w:p>
        </w:tc>
        <w:tc>
          <w:tcPr>
            <w:tcW w:w="1379" w:type="dxa"/>
            <w:vMerge/>
          </w:tcPr>
          <w:p w14:paraId="78C64F0B" w14:textId="77777777" w:rsidR="003319F2" w:rsidRPr="00E15005" w:rsidRDefault="003319F2" w:rsidP="003319F2">
            <w:pPr>
              <w:rPr>
                <w:sz w:val="18"/>
                <w:szCs w:val="18"/>
              </w:rPr>
            </w:pPr>
          </w:p>
        </w:tc>
        <w:tc>
          <w:tcPr>
            <w:tcW w:w="0" w:type="auto"/>
            <w:vMerge/>
          </w:tcPr>
          <w:p w14:paraId="6AD3547A" w14:textId="77777777" w:rsidR="003319F2" w:rsidRPr="00E15005" w:rsidRDefault="003319F2" w:rsidP="003319F2">
            <w:pPr>
              <w:rPr>
                <w:sz w:val="18"/>
                <w:szCs w:val="18"/>
              </w:rPr>
            </w:pPr>
          </w:p>
        </w:tc>
      </w:tr>
      <w:tr w:rsidR="003319F2" w:rsidRPr="00E15005" w14:paraId="189888AF" w14:textId="77777777" w:rsidTr="00AD7821">
        <w:trPr>
          <w:gridAfter w:val="1"/>
          <w:wAfter w:w="115" w:type="dxa"/>
          <w:trHeight w:val="227"/>
        </w:trPr>
        <w:tc>
          <w:tcPr>
            <w:tcW w:w="0" w:type="auto"/>
            <w:vMerge/>
          </w:tcPr>
          <w:p w14:paraId="27592DE2" w14:textId="77777777" w:rsidR="003319F2" w:rsidRPr="00E15005" w:rsidRDefault="003319F2" w:rsidP="003319F2">
            <w:pPr>
              <w:rPr>
                <w:sz w:val="18"/>
                <w:szCs w:val="18"/>
              </w:rPr>
            </w:pPr>
          </w:p>
        </w:tc>
        <w:tc>
          <w:tcPr>
            <w:tcW w:w="0" w:type="auto"/>
            <w:shd w:val="clear" w:color="auto" w:fill="auto"/>
            <w:noWrap/>
            <w:vAlign w:val="center"/>
            <w:hideMark/>
          </w:tcPr>
          <w:p w14:paraId="2341F4B2" w14:textId="77777777" w:rsidR="003319F2" w:rsidRPr="00E15005" w:rsidRDefault="003319F2" w:rsidP="003319F2">
            <w:pPr>
              <w:rPr>
                <w:sz w:val="18"/>
                <w:szCs w:val="18"/>
              </w:rPr>
            </w:pPr>
            <w:r w:rsidRPr="00E15005">
              <w:rPr>
                <w:sz w:val="18"/>
                <w:szCs w:val="18"/>
              </w:rPr>
              <w:t>RYGB</w:t>
            </w:r>
          </w:p>
        </w:tc>
        <w:tc>
          <w:tcPr>
            <w:tcW w:w="0" w:type="auto"/>
            <w:shd w:val="clear" w:color="auto" w:fill="auto"/>
            <w:noWrap/>
            <w:vAlign w:val="center"/>
            <w:hideMark/>
          </w:tcPr>
          <w:p w14:paraId="34550FFB" w14:textId="3AED9CB8" w:rsidR="003319F2" w:rsidRPr="00E15005" w:rsidRDefault="003319F2" w:rsidP="003319F2">
            <w:pPr>
              <w:jc w:val="center"/>
              <w:rPr>
                <w:sz w:val="18"/>
                <w:szCs w:val="18"/>
              </w:rPr>
            </w:pPr>
            <w:r w:rsidRPr="00E15005">
              <w:rPr>
                <w:sz w:val="18"/>
                <w:szCs w:val="18"/>
              </w:rPr>
              <w:t>–13.30</w:t>
            </w:r>
          </w:p>
        </w:tc>
        <w:tc>
          <w:tcPr>
            <w:tcW w:w="0" w:type="auto"/>
            <w:shd w:val="clear" w:color="auto" w:fill="auto"/>
            <w:noWrap/>
            <w:vAlign w:val="center"/>
            <w:hideMark/>
          </w:tcPr>
          <w:p w14:paraId="3E52D651" w14:textId="0AE5026B" w:rsidR="003319F2" w:rsidRPr="00E15005" w:rsidRDefault="003319F2" w:rsidP="003319F2">
            <w:pPr>
              <w:jc w:val="center"/>
              <w:rPr>
                <w:sz w:val="18"/>
                <w:szCs w:val="18"/>
              </w:rPr>
            </w:pPr>
            <w:r w:rsidRPr="00E15005">
              <w:rPr>
                <w:sz w:val="18"/>
                <w:szCs w:val="18"/>
              </w:rPr>
              <w:t>7.92</w:t>
            </w:r>
          </w:p>
        </w:tc>
        <w:tc>
          <w:tcPr>
            <w:tcW w:w="0" w:type="auto"/>
            <w:shd w:val="clear" w:color="auto" w:fill="auto"/>
            <w:noWrap/>
            <w:vAlign w:val="center"/>
            <w:hideMark/>
          </w:tcPr>
          <w:p w14:paraId="0AF4BBDE" w14:textId="5605EE26" w:rsidR="003319F2" w:rsidRPr="00E15005" w:rsidRDefault="003319F2" w:rsidP="003319F2">
            <w:pPr>
              <w:jc w:val="center"/>
              <w:rPr>
                <w:sz w:val="18"/>
                <w:szCs w:val="18"/>
              </w:rPr>
            </w:pPr>
            <w:r w:rsidRPr="00E15005">
              <w:rPr>
                <w:sz w:val="18"/>
                <w:szCs w:val="18"/>
              </w:rPr>
              <w:t>–1.678</w:t>
            </w:r>
          </w:p>
        </w:tc>
        <w:tc>
          <w:tcPr>
            <w:tcW w:w="1093" w:type="dxa"/>
            <w:shd w:val="clear" w:color="auto" w:fill="auto"/>
            <w:vAlign w:val="center"/>
          </w:tcPr>
          <w:p w14:paraId="69D7F057" w14:textId="333A5691" w:rsidR="003319F2" w:rsidRPr="00E15005" w:rsidRDefault="003319F2" w:rsidP="003319F2">
            <w:pPr>
              <w:jc w:val="center"/>
              <w:rPr>
                <w:sz w:val="18"/>
                <w:szCs w:val="18"/>
              </w:rPr>
            </w:pPr>
            <w:r w:rsidRPr="00E15005">
              <w:rPr>
                <w:sz w:val="18"/>
                <w:szCs w:val="18"/>
              </w:rPr>
              <w:t>0.099</w:t>
            </w:r>
          </w:p>
        </w:tc>
        <w:tc>
          <w:tcPr>
            <w:tcW w:w="1065" w:type="dxa"/>
            <w:vAlign w:val="center"/>
          </w:tcPr>
          <w:p w14:paraId="1C2C1864" w14:textId="09986A4C" w:rsidR="003319F2" w:rsidRPr="00E15005" w:rsidRDefault="003319F2" w:rsidP="003319F2">
            <w:pPr>
              <w:jc w:val="center"/>
              <w:rPr>
                <w:sz w:val="18"/>
                <w:szCs w:val="18"/>
              </w:rPr>
            </w:pPr>
            <w:r w:rsidRPr="00E15005">
              <w:rPr>
                <w:sz w:val="18"/>
                <w:szCs w:val="18"/>
              </w:rPr>
              <w:t>–29.18</w:t>
            </w:r>
          </w:p>
        </w:tc>
        <w:tc>
          <w:tcPr>
            <w:tcW w:w="1030" w:type="dxa"/>
            <w:vAlign w:val="center"/>
          </w:tcPr>
          <w:p w14:paraId="62B0858C" w14:textId="2BC5CB8D" w:rsidR="003319F2" w:rsidRPr="00E15005" w:rsidRDefault="003319F2" w:rsidP="003319F2">
            <w:pPr>
              <w:jc w:val="center"/>
              <w:rPr>
                <w:sz w:val="18"/>
                <w:szCs w:val="18"/>
              </w:rPr>
            </w:pPr>
            <w:r w:rsidRPr="00E15005">
              <w:rPr>
                <w:sz w:val="18"/>
                <w:szCs w:val="18"/>
              </w:rPr>
              <w:t>2.58</w:t>
            </w:r>
          </w:p>
        </w:tc>
        <w:tc>
          <w:tcPr>
            <w:tcW w:w="1033" w:type="dxa"/>
            <w:vMerge/>
          </w:tcPr>
          <w:p w14:paraId="2900482B" w14:textId="77777777" w:rsidR="003319F2" w:rsidRPr="00E15005" w:rsidRDefault="003319F2" w:rsidP="003319F2">
            <w:pPr>
              <w:rPr>
                <w:sz w:val="18"/>
                <w:szCs w:val="18"/>
              </w:rPr>
            </w:pPr>
          </w:p>
        </w:tc>
        <w:tc>
          <w:tcPr>
            <w:tcW w:w="0" w:type="auto"/>
            <w:vMerge/>
          </w:tcPr>
          <w:p w14:paraId="0ADD5A36" w14:textId="77777777" w:rsidR="003319F2" w:rsidRPr="00E15005" w:rsidRDefault="003319F2" w:rsidP="003319F2">
            <w:pPr>
              <w:rPr>
                <w:sz w:val="18"/>
                <w:szCs w:val="18"/>
              </w:rPr>
            </w:pPr>
          </w:p>
        </w:tc>
        <w:tc>
          <w:tcPr>
            <w:tcW w:w="1087" w:type="dxa"/>
            <w:vMerge/>
          </w:tcPr>
          <w:p w14:paraId="68DA931F" w14:textId="77777777" w:rsidR="003319F2" w:rsidRPr="00E15005" w:rsidRDefault="003319F2" w:rsidP="003319F2">
            <w:pPr>
              <w:rPr>
                <w:sz w:val="18"/>
                <w:szCs w:val="18"/>
              </w:rPr>
            </w:pPr>
          </w:p>
        </w:tc>
        <w:tc>
          <w:tcPr>
            <w:tcW w:w="1379" w:type="dxa"/>
            <w:vMerge/>
          </w:tcPr>
          <w:p w14:paraId="244AED5F" w14:textId="77777777" w:rsidR="003319F2" w:rsidRPr="00E15005" w:rsidRDefault="003319F2" w:rsidP="003319F2">
            <w:pPr>
              <w:rPr>
                <w:sz w:val="18"/>
                <w:szCs w:val="18"/>
              </w:rPr>
            </w:pPr>
          </w:p>
        </w:tc>
        <w:tc>
          <w:tcPr>
            <w:tcW w:w="0" w:type="auto"/>
            <w:vMerge/>
          </w:tcPr>
          <w:p w14:paraId="69811892" w14:textId="77777777" w:rsidR="003319F2" w:rsidRPr="00E15005" w:rsidRDefault="003319F2" w:rsidP="003319F2">
            <w:pPr>
              <w:rPr>
                <w:sz w:val="18"/>
                <w:szCs w:val="18"/>
              </w:rPr>
            </w:pPr>
          </w:p>
        </w:tc>
      </w:tr>
      <w:tr w:rsidR="00AD7821" w:rsidRPr="00FD0976" w14:paraId="62B94244" w14:textId="77777777" w:rsidTr="00F01B36">
        <w:trPr>
          <w:trHeight w:val="170"/>
        </w:trPr>
        <w:tc>
          <w:tcPr>
            <w:tcW w:w="13960" w:type="dxa"/>
            <w:gridSpan w:val="14"/>
          </w:tcPr>
          <w:p w14:paraId="2E7BE97E" w14:textId="77777777" w:rsidR="00AD7821" w:rsidRPr="00FD0976" w:rsidRDefault="00AD7821" w:rsidP="00F01B36">
            <w:pPr>
              <w:rPr>
                <w:sz w:val="18"/>
                <w:szCs w:val="18"/>
              </w:rPr>
            </w:pPr>
            <w:r w:rsidRPr="00FD0976">
              <w:rPr>
                <w:sz w:val="18"/>
                <w:szCs w:val="18"/>
              </w:rPr>
              <w:t xml:space="preserve">Abbreviations: </w:t>
            </w:r>
            <w:r w:rsidRPr="00FD0976">
              <w:rPr>
                <w:b/>
                <w:bCs/>
                <w:sz w:val="18"/>
                <w:szCs w:val="18"/>
                <w:lang w:val="en-GB"/>
              </w:rPr>
              <w:t>CI</w:t>
            </w:r>
            <w:r w:rsidRPr="00FD0976">
              <w:rPr>
                <w:sz w:val="18"/>
                <w:szCs w:val="18"/>
                <w:lang w:val="en-GB"/>
              </w:rPr>
              <w:t xml:space="preserve">, confidence interval; </w:t>
            </w:r>
            <w:r w:rsidRPr="00FD0976">
              <w:rPr>
                <w:b/>
                <w:bCs/>
                <w:sz w:val="18"/>
                <w:szCs w:val="18"/>
                <w:lang w:val="en-GB"/>
              </w:rPr>
              <w:t>F</w:t>
            </w:r>
            <w:r w:rsidRPr="00FD0976">
              <w:rPr>
                <w:sz w:val="18"/>
                <w:szCs w:val="18"/>
                <w:lang w:val="en-GB"/>
              </w:rPr>
              <w:t xml:space="preserve">, F-statistic with df1 and df2; </w:t>
            </w:r>
            <w:r w:rsidRPr="00FD0976">
              <w:rPr>
                <w:b/>
                <w:bCs/>
                <w:sz w:val="18"/>
                <w:szCs w:val="18"/>
                <w:lang w:val="en-GB"/>
              </w:rPr>
              <w:t>R</w:t>
            </w:r>
            <w:r w:rsidRPr="00FD0976">
              <w:rPr>
                <w:b/>
                <w:bCs/>
                <w:sz w:val="18"/>
                <w:szCs w:val="18"/>
                <w:vertAlign w:val="superscript"/>
                <w:lang w:val="en-GB"/>
              </w:rPr>
              <w:t>2</w:t>
            </w:r>
            <w:r w:rsidRPr="00FD0976">
              <w:rPr>
                <w:sz w:val="18"/>
                <w:szCs w:val="18"/>
                <w:lang w:val="en-GB"/>
              </w:rPr>
              <w:t xml:space="preserve">, R-squared; </w:t>
            </w:r>
            <w:r w:rsidRPr="00FD0976">
              <w:rPr>
                <w:b/>
                <w:bCs/>
                <w:sz w:val="18"/>
                <w:szCs w:val="18"/>
                <w:lang w:val="en-GB"/>
              </w:rPr>
              <w:t>RYGB</w:t>
            </w:r>
            <w:r w:rsidRPr="00FD0976">
              <w:rPr>
                <w:sz w:val="18"/>
                <w:szCs w:val="18"/>
                <w:lang w:val="en-GB"/>
              </w:rPr>
              <w:t xml:space="preserve">, Roux-en-Y Gastric Bypass; </w:t>
            </w:r>
            <w:r w:rsidRPr="00FD0976">
              <w:rPr>
                <w:b/>
                <w:bCs/>
                <w:sz w:val="18"/>
                <w:szCs w:val="18"/>
                <w:lang w:val="en-GB"/>
              </w:rPr>
              <w:t>SE</w:t>
            </w:r>
            <w:r w:rsidRPr="00FD0976">
              <w:rPr>
                <w:sz w:val="18"/>
                <w:szCs w:val="18"/>
                <w:lang w:val="en-GB"/>
              </w:rPr>
              <w:t>, standard errors.</w:t>
            </w:r>
          </w:p>
        </w:tc>
      </w:tr>
    </w:tbl>
    <w:p w14:paraId="69933E1E" w14:textId="37D70C13" w:rsidR="00850F9A" w:rsidRDefault="00850F9A" w:rsidP="0030262E"/>
    <w:p w14:paraId="39B9F547" w14:textId="35ED2284" w:rsidR="00C9637C" w:rsidRDefault="001F7464" w:rsidP="0030262E">
      <w:pPr>
        <w:sectPr w:rsidR="00C9637C" w:rsidSect="00C9637C">
          <w:pgSz w:w="16840" w:h="11900" w:orient="landscape"/>
          <w:pgMar w:top="1440" w:right="1440" w:bottom="1440" w:left="1440" w:header="708" w:footer="708" w:gutter="0"/>
          <w:cols w:space="708"/>
          <w:docGrid w:linePitch="360"/>
        </w:sectPr>
      </w:pPr>
      <w:r>
        <w:br w:type="page"/>
      </w:r>
    </w:p>
    <w:p w14:paraId="3599DD15" w14:textId="5DBDB137" w:rsidR="0030262E" w:rsidRDefault="0030262E" w:rsidP="00F4591F">
      <w:pPr>
        <w:pStyle w:val="Caption"/>
      </w:pPr>
      <w:bookmarkStart w:id="13" w:name="_Toc186800352"/>
      <w:r w:rsidRPr="001D1EA1">
        <w:lastRenderedPageBreak/>
        <w:t xml:space="preserve">Supplementary Table </w:t>
      </w:r>
      <w:fldSimple w:instr=" SEQ Supplementary_Table \* ARABIC ">
        <w:r w:rsidR="00355BCE">
          <w:rPr>
            <w:noProof/>
          </w:rPr>
          <w:t>14</w:t>
        </w:r>
      </w:fldSimple>
      <w:r w:rsidRPr="001D1EA1">
        <w:t xml:space="preserve">: </w:t>
      </w:r>
      <w:r w:rsidRPr="0030262E">
        <w:t xml:space="preserve">Significant Pairwise Comparisons of Energy Intake Differences Between Baseline and Follow-up Time Points </w:t>
      </w:r>
      <w:r w:rsidR="00662724">
        <w:t>Within</w:t>
      </w:r>
      <w:r w:rsidRPr="0030262E">
        <w:t xml:space="preserve"> </w:t>
      </w:r>
      <w:r w:rsidR="00662724">
        <w:t>C</w:t>
      </w:r>
      <w:r w:rsidRPr="0030262E">
        <w:t>ohort</w:t>
      </w:r>
      <w:r w:rsidR="00662724">
        <w:t>s</w:t>
      </w:r>
      <w:r w:rsidR="00F4591F">
        <w:t>.</w:t>
      </w:r>
      <w:bookmarkEnd w:id="13"/>
    </w:p>
    <w:p w14:paraId="0D168416" w14:textId="3196F1EE" w:rsidR="0030262E" w:rsidRPr="0030262E" w:rsidRDefault="0030262E" w:rsidP="0030262E">
      <w:r w:rsidRPr="0030262E">
        <w:t xml:space="preserve">The table presents the </w:t>
      </w:r>
      <w:r>
        <w:t xml:space="preserve">statistically significant </w:t>
      </w:r>
      <w:r w:rsidRPr="0030262E">
        <w:t xml:space="preserve">estimated differences in energy intake (kcal) between baseline and </w:t>
      </w:r>
      <w:r>
        <w:t>the</w:t>
      </w:r>
      <w:r w:rsidRPr="0030262E">
        <w:t xml:space="preserve"> follow-up time points (1 month, 3 months, 6 months, and 12 months) within the </w:t>
      </w:r>
      <w:r>
        <w:t>three</w:t>
      </w:r>
      <w:r w:rsidRPr="0030262E">
        <w:t xml:space="preserve"> </w:t>
      </w:r>
      <w:r>
        <w:t xml:space="preserve">study </w:t>
      </w:r>
      <w:r w:rsidR="002042B4">
        <w:t>group</w:t>
      </w:r>
      <w:r>
        <w:t>s (Obesity, Normal-Weight, and RYGB)</w:t>
      </w:r>
      <w:r w:rsidRPr="0030262E">
        <w:t xml:space="preserve">. The estimates are derived from a linear mixed model (LMM) with pairwise comparisons performed using estimated marginal means (EMM). </w:t>
      </w:r>
      <w:r w:rsidR="00055AB5" w:rsidRPr="00055AB5">
        <w:t>The LMM was built with an interaction term between cohort and time point</w:t>
      </w:r>
      <w:r w:rsidR="00055AB5">
        <w:t xml:space="preserve">. </w:t>
      </w:r>
      <w:r w:rsidRPr="0030262E">
        <w:t xml:space="preserve">Significant differences are reported with their corresponding standard errors (SE), degrees of freedom </w:t>
      </w:r>
      <w:r>
        <w:t>(DF</w:t>
      </w:r>
      <w:r w:rsidRPr="0030262E">
        <w:t>), confidence intervals (lower</w:t>
      </w:r>
      <w:r>
        <w:t xml:space="preserve"> 95% </w:t>
      </w:r>
      <w:r w:rsidRPr="0030262E">
        <w:t>C</w:t>
      </w:r>
      <w:r>
        <w:t>I</w:t>
      </w:r>
      <w:r w:rsidRPr="0030262E">
        <w:t xml:space="preserve">, </w:t>
      </w:r>
      <w:r>
        <w:t xml:space="preserve">upper 95% </w:t>
      </w:r>
      <w:r w:rsidRPr="0030262E">
        <w:t>C</w:t>
      </w:r>
      <w:r>
        <w:t>I</w:t>
      </w:r>
      <w:r w:rsidRPr="0030262E">
        <w:t>), t-ratios, and p-values</w:t>
      </w:r>
      <w:r>
        <w:t>.</w:t>
      </w:r>
      <w:r w:rsidR="00241593">
        <w:t xml:space="preserve"> </w:t>
      </w:r>
      <w:r w:rsidR="00241593" w:rsidRPr="009C7915">
        <w:t>The standard errors were estimated using the ordinary least squares (OLS) method, which calculates the variability of the coefficient estimates and residuals by minimizing the sum of the squared differences between the observed and predicted values.</w:t>
      </w:r>
    </w:p>
    <w:p w14:paraId="74284E03" w14:textId="77777777" w:rsidR="0030262E" w:rsidRPr="0030262E" w:rsidRDefault="0030262E" w:rsidP="0030262E"/>
    <w:tbl>
      <w:tblPr>
        <w:tblW w:w="9214" w:type="dxa"/>
        <w:tblBorders>
          <w:top w:val="single" w:sz="4" w:space="0" w:color="auto"/>
          <w:bottom w:val="single" w:sz="4" w:space="0" w:color="auto"/>
          <w:insideH w:val="single" w:sz="4" w:space="0" w:color="auto"/>
        </w:tblBorders>
        <w:tblLook w:val="04A0" w:firstRow="1" w:lastRow="0" w:firstColumn="1" w:lastColumn="0" w:noHBand="0" w:noVBand="1"/>
      </w:tblPr>
      <w:tblGrid>
        <w:gridCol w:w="2410"/>
        <w:gridCol w:w="1134"/>
        <w:gridCol w:w="709"/>
        <w:gridCol w:w="850"/>
        <w:gridCol w:w="1134"/>
        <w:gridCol w:w="1134"/>
        <w:gridCol w:w="853"/>
        <w:gridCol w:w="990"/>
      </w:tblGrid>
      <w:tr w:rsidR="00A63038" w:rsidRPr="00A63038" w14:paraId="57A7BE12" w14:textId="77777777" w:rsidTr="000B3A41">
        <w:trPr>
          <w:trHeight w:val="300"/>
        </w:trPr>
        <w:tc>
          <w:tcPr>
            <w:tcW w:w="2410" w:type="dxa"/>
            <w:tcBorders>
              <w:top w:val="nil"/>
            </w:tcBorders>
            <w:shd w:val="clear" w:color="auto" w:fill="auto"/>
            <w:noWrap/>
            <w:vAlign w:val="bottom"/>
            <w:hideMark/>
          </w:tcPr>
          <w:p w14:paraId="6AC33236" w14:textId="77777777" w:rsidR="00042075" w:rsidRPr="00A63038" w:rsidRDefault="00042075" w:rsidP="00042075">
            <w:pPr>
              <w:rPr>
                <w:sz w:val="18"/>
                <w:szCs w:val="18"/>
              </w:rPr>
            </w:pPr>
          </w:p>
        </w:tc>
        <w:tc>
          <w:tcPr>
            <w:tcW w:w="1134" w:type="dxa"/>
            <w:shd w:val="clear" w:color="auto" w:fill="auto"/>
            <w:noWrap/>
            <w:vAlign w:val="center"/>
            <w:hideMark/>
          </w:tcPr>
          <w:p w14:paraId="5D6A3BAD" w14:textId="77777777" w:rsidR="00042075" w:rsidRPr="00A63038" w:rsidRDefault="00042075" w:rsidP="000B3A41">
            <w:pPr>
              <w:jc w:val="center"/>
              <w:rPr>
                <w:sz w:val="18"/>
                <w:szCs w:val="18"/>
              </w:rPr>
            </w:pPr>
            <w:r w:rsidRPr="00A63038">
              <w:rPr>
                <w:sz w:val="18"/>
                <w:szCs w:val="18"/>
              </w:rPr>
              <w:t>Estimate</w:t>
            </w:r>
          </w:p>
        </w:tc>
        <w:tc>
          <w:tcPr>
            <w:tcW w:w="709" w:type="dxa"/>
            <w:shd w:val="clear" w:color="auto" w:fill="auto"/>
            <w:noWrap/>
            <w:vAlign w:val="center"/>
            <w:hideMark/>
          </w:tcPr>
          <w:p w14:paraId="4F803191" w14:textId="77777777" w:rsidR="00042075" w:rsidRPr="00A63038" w:rsidRDefault="00042075" w:rsidP="000B3A41">
            <w:pPr>
              <w:jc w:val="center"/>
              <w:rPr>
                <w:sz w:val="18"/>
                <w:szCs w:val="18"/>
              </w:rPr>
            </w:pPr>
            <w:r w:rsidRPr="00A63038">
              <w:rPr>
                <w:sz w:val="18"/>
                <w:szCs w:val="18"/>
              </w:rPr>
              <w:t>SE</w:t>
            </w:r>
          </w:p>
        </w:tc>
        <w:tc>
          <w:tcPr>
            <w:tcW w:w="850" w:type="dxa"/>
            <w:shd w:val="clear" w:color="auto" w:fill="auto"/>
            <w:noWrap/>
            <w:vAlign w:val="center"/>
            <w:hideMark/>
          </w:tcPr>
          <w:p w14:paraId="03FA59BA" w14:textId="312A6C78" w:rsidR="00042075" w:rsidRPr="00A63038" w:rsidRDefault="00042075" w:rsidP="000B3A41">
            <w:pPr>
              <w:jc w:val="center"/>
              <w:rPr>
                <w:sz w:val="18"/>
                <w:szCs w:val="18"/>
              </w:rPr>
            </w:pPr>
            <w:r w:rsidRPr="00A63038">
              <w:rPr>
                <w:sz w:val="18"/>
                <w:szCs w:val="18"/>
              </w:rPr>
              <w:t>DF</w:t>
            </w:r>
          </w:p>
        </w:tc>
        <w:tc>
          <w:tcPr>
            <w:tcW w:w="1134" w:type="dxa"/>
            <w:shd w:val="clear" w:color="auto" w:fill="auto"/>
            <w:vAlign w:val="center"/>
          </w:tcPr>
          <w:p w14:paraId="47F92032" w14:textId="77777777" w:rsidR="00042075" w:rsidRPr="00A63038" w:rsidRDefault="00042075" w:rsidP="000B3A41">
            <w:pPr>
              <w:jc w:val="center"/>
              <w:rPr>
                <w:sz w:val="18"/>
                <w:szCs w:val="18"/>
              </w:rPr>
            </w:pPr>
            <w:r w:rsidRPr="00A63038">
              <w:rPr>
                <w:sz w:val="18"/>
                <w:szCs w:val="18"/>
              </w:rPr>
              <w:t>Lower</w:t>
            </w:r>
          </w:p>
          <w:p w14:paraId="3650E413" w14:textId="3B550830" w:rsidR="00042075" w:rsidRPr="00A63038" w:rsidRDefault="00042075" w:rsidP="000B3A41">
            <w:pPr>
              <w:jc w:val="center"/>
              <w:rPr>
                <w:sz w:val="18"/>
                <w:szCs w:val="18"/>
              </w:rPr>
            </w:pPr>
            <w:r w:rsidRPr="00A63038">
              <w:rPr>
                <w:sz w:val="18"/>
                <w:szCs w:val="18"/>
              </w:rPr>
              <w:t>95% CI</w:t>
            </w:r>
          </w:p>
        </w:tc>
        <w:tc>
          <w:tcPr>
            <w:tcW w:w="1134" w:type="dxa"/>
            <w:vAlign w:val="center"/>
          </w:tcPr>
          <w:p w14:paraId="3FCC5B0B" w14:textId="77777777" w:rsidR="00042075" w:rsidRPr="00A63038" w:rsidRDefault="00042075" w:rsidP="000B3A41">
            <w:pPr>
              <w:jc w:val="center"/>
              <w:rPr>
                <w:sz w:val="18"/>
                <w:szCs w:val="18"/>
              </w:rPr>
            </w:pPr>
            <w:r w:rsidRPr="00A63038">
              <w:rPr>
                <w:sz w:val="18"/>
                <w:szCs w:val="18"/>
              </w:rPr>
              <w:t>Upper</w:t>
            </w:r>
          </w:p>
          <w:p w14:paraId="1187B07D" w14:textId="1DCD876B" w:rsidR="00042075" w:rsidRPr="00A63038" w:rsidRDefault="00042075" w:rsidP="000B3A41">
            <w:pPr>
              <w:jc w:val="center"/>
              <w:rPr>
                <w:sz w:val="18"/>
                <w:szCs w:val="18"/>
              </w:rPr>
            </w:pPr>
            <w:r w:rsidRPr="00A63038">
              <w:rPr>
                <w:sz w:val="18"/>
                <w:szCs w:val="18"/>
              </w:rPr>
              <w:t>95% CI</w:t>
            </w:r>
          </w:p>
        </w:tc>
        <w:tc>
          <w:tcPr>
            <w:tcW w:w="853" w:type="dxa"/>
            <w:vAlign w:val="center"/>
          </w:tcPr>
          <w:p w14:paraId="3F0BAE17" w14:textId="58B3124D" w:rsidR="00042075" w:rsidRPr="00A63038" w:rsidRDefault="00042075" w:rsidP="000B3A41">
            <w:pPr>
              <w:jc w:val="center"/>
              <w:rPr>
                <w:sz w:val="18"/>
                <w:szCs w:val="18"/>
              </w:rPr>
            </w:pPr>
            <w:r w:rsidRPr="00A63038">
              <w:rPr>
                <w:sz w:val="18"/>
                <w:szCs w:val="18"/>
              </w:rPr>
              <w:t>t-ratio</w:t>
            </w:r>
          </w:p>
        </w:tc>
        <w:tc>
          <w:tcPr>
            <w:tcW w:w="990" w:type="dxa"/>
            <w:vAlign w:val="center"/>
          </w:tcPr>
          <w:p w14:paraId="4DF1FDF0" w14:textId="0CB110EF" w:rsidR="00042075" w:rsidRPr="00A63038" w:rsidRDefault="00042075" w:rsidP="000B3A41">
            <w:pPr>
              <w:jc w:val="center"/>
              <w:rPr>
                <w:sz w:val="18"/>
                <w:szCs w:val="18"/>
              </w:rPr>
            </w:pPr>
            <w:r w:rsidRPr="00A63038">
              <w:rPr>
                <w:sz w:val="18"/>
                <w:szCs w:val="18"/>
              </w:rPr>
              <w:t>p-value</w:t>
            </w:r>
          </w:p>
        </w:tc>
      </w:tr>
      <w:tr w:rsidR="00A57D73" w:rsidRPr="00A63038" w14:paraId="2E16DE01" w14:textId="77777777" w:rsidTr="00A57D73">
        <w:trPr>
          <w:trHeight w:val="300"/>
        </w:trPr>
        <w:tc>
          <w:tcPr>
            <w:tcW w:w="2410" w:type="dxa"/>
            <w:shd w:val="clear" w:color="auto" w:fill="auto"/>
            <w:noWrap/>
            <w:vAlign w:val="center"/>
            <w:hideMark/>
          </w:tcPr>
          <w:p w14:paraId="3379754C" w14:textId="77777777" w:rsidR="00A57D73" w:rsidRPr="00A63038" w:rsidRDefault="00A57D73" w:rsidP="00A57D73">
            <w:pPr>
              <w:rPr>
                <w:sz w:val="18"/>
                <w:szCs w:val="18"/>
              </w:rPr>
            </w:pPr>
            <w:r w:rsidRPr="00A63038">
              <w:rPr>
                <w:sz w:val="18"/>
                <w:szCs w:val="18"/>
              </w:rPr>
              <w:t>RYGB 1 month</w:t>
            </w:r>
          </w:p>
          <w:p w14:paraId="68690D69" w14:textId="7DB8DE55" w:rsidR="00A57D73" w:rsidRPr="00A63038" w:rsidRDefault="00A57D73" w:rsidP="00A57D73">
            <w:pPr>
              <w:rPr>
                <w:sz w:val="18"/>
                <w:szCs w:val="18"/>
              </w:rPr>
            </w:pPr>
            <w:r w:rsidRPr="00A63038">
              <w:rPr>
                <w:sz w:val="18"/>
                <w:szCs w:val="18"/>
              </w:rPr>
              <w:t>vs</w:t>
            </w:r>
          </w:p>
          <w:p w14:paraId="5933A93B" w14:textId="62C62CF3" w:rsidR="00A57D73" w:rsidRPr="00A63038" w:rsidRDefault="00A57D73" w:rsidP="00A57D73">
            <w:pPr>
              <w:rPr>
                <w:sz w:val="18"/>
                <w:szCs w:val="18"/>
              </w:rPr>
            </w:pPr>
            <w:r w:rsidRPr="00A63038">
              <w:rPr>
                <w:sz w:val="18"/>
                <w:szCs w:val="18"/>
              </w:rPr>
              <w:t>RYGB Baseline</w:t>
            </w:r>
          </w:p>
        </w:tc>
        <w:tc>
          <w:tcPr>
            <w:tcW w:w="1134" w:type="dxa"/>
            <w:shd w:val="clear" w:color="auto" w:fill="auto"/>
            <w:noWrap/>
            <w:vAlign w:val="center"/>
            <w:hideMark/>
          </w:tcPr>
          <w:p w14:paraId="2DF01D78" w14:textId="0DC87180" w:rsidR="00A57D73" w:rsidRPr="00A63038" w:rsidRDefault="001217BB" w:rsidP="00A57D73">
            <w:pPr>
              <w:jc w:val="center"/>
              <w:rPr>
                <w:sz w:val="18"/>
                <w:szCs w:val="18"/>
              </w:rPr>
            </w:pPr>
            <w:r w:rsidRPr="00A63038">
              <w:rPr>
                <w:sz w:val="18"/>
                <w:szCs w:val="18"/>
              </w:rPr>
              <w:t>–</w:t>
            </w:r>
            <w:r w:rsidR="00A57D73" w:rsidRPr="00A63038">
              <w:rPr>
                <w:color w:val="000000"/>
                <w:sz w:val="18"/>
                <w:szCs w:val="18"/>
              </w:rPr>
              <w:t>245.33</w:t>
            </w:r>
          </w:p>
        </w:tc>
        <w:tc>
          <w:tcPr>
            <w:tcW w:w="709" w:type="dxa"/>
            <w:shd w:val="clear" w:color="auto" w:fill="auto"/>
            <w:noWrap/>
            <w:vAlign w:val="center"/>
            <w:hideMark/>
          </w:tcPr>
          <w:p w14:paraId="6FA740AF" w14:textId="1C6EE9D4" w:rsidR="00A57D73" w:rsidRPr="00A63038" w:rsidRDefault="00A57D73" w:rsidP="00A57D73">
            <w:pPr>
              <w:jc w:val="center"/>
              <w:rPr>
                <w:sz w:val="18"/>
                <w:szCs w:val="18"/>
              </w:rPr>
            </w:pPr>
            <w:r w:rsidRPr="00A63038">
              <w:rPr>
                <w:color w:val="000000"/>
                <w:sz w:val="18"/>
                <w:szCs w:val="18"/>
              </w:rPr>
              <w:t>46.68</w:t>
            </w:r>
          </w:p>
        </w:tc>
        <w:tc>
          <w:tcPr>
            <w:tcW w:w="850" w:type="dxa"/>
            <w:shd w:val="clear" w:color="auto" w:fill="auto"/>
            <w:noWrap/>
            <w:vAlign w:val="center"/>
            <w:hideMark/>
          </w:tcPr>
          <w:p w14:paraId="7E696D56" w14:textId="221426B8" w:rsidR="00A57D73" w:rsidRPr="00A63038" w:rsidRDefault="00A57D73" w:rsidP="00A57D73">
            <w:pPr>
              <w:jc w:val="center"/>
              <w:rPr>
                <w:sz w:val="18"/>
                <w:szCs w:val="18"/>
              </w:rPr>
            </w:pPr>
            <w:r w:rsidRPr="00A63038">
              <w:rPr>
                <w:color w:val="000000"/>
                <w:sz w:val="18"/>
                <w:szCs w:val="18"/>
              </w:rPr>
              <w:t>220</w:t>
            </w:r>
          </w:p>
        </w:tc>
        <w:tc>
          <w:tcPr>
            <w:tcW w:w="1134" w:type="dxa"/>
            <w:shd w:val="clear" w:color="auto" w:fill="auto"/>
            <w:vAlign w:val="center"/>
          </w:tcPr>
          <w:p w14:paraId="2D946E82" w14:textId="3B865DBE" w:rsidR="00A57D73" w:rsidRPr="00A63038" w:rsidRDefault="001217BB" w:rsidP="00A57D73">
            <w:pPr>
              <w:jc w:val="center"/>
              <w:rPr>
                <w:sz w:val="18"/>
                <w:szCs w:val="18"/>
              </w:rPr>
            </w:pPr>
            <w:r w:rsidRPr="00A63038">
              <w:rPr>
                <w:sz w:val="18"/>
                <w:szCs w:val="18"/>
              </w:rPr>
              <w:t>–</w:t>
            </w:r>
            <w:r w:rsidR="00A57D73" w:rsidRPr="00A63038">
              <w:rPr>
                <w:color w:val="000000"/>
                <w:sz w:val="18"/>
                <w:szCs w:val="18"/>
              </w:rPr>
              <w:t>405.47</w:t>
            </w:r>
          </w:p>
        </w:tc>
        <w:tc>
          <w:tcPr>
            <w:tcW w:w="1134" w:type="dxa"/>
            <w:vAlign w:val="center"/>
          </w:tcPr>
          <w:p w14:paraId="621EC859" w14:textId="344D3BA9" w:rsidR="00A57D73" w:rsidRPr="00A63038" w:rsidRDefault="001217BB" w:rsidP="00A57D73">
            <w:pPr>
              <w:jc w:val="center"/>
              <w:rPr>
                <w:sz w:val="18"/>
                <w:szCs w:val="18"/>
              </w:rPr>
            </w:pPr>
            <w:r w:rsidRPr="00A63038">
              <w:rPr>
                <w:sz w:val="18"/>
                <w:szCs w:val="18"/>
              </w:rPr>
              <w:t>–</w:t>
            </w:r>
            <w:r w:rsidR="00A57D73" w:rsidRPr="00A63038">
              <w:rPr>
                <w:color w:val="000000"/>
                <w:sz w:val="18"/>
                <w:szCs w:val="18"/>
              </w:rPr>
              <w:t>85.18</w:t>
            </w:r>
          </w:p>
        </w:tc>
        <w:tc>
          <w:tcPr>
            <w:tcW w:w="853" w:type="dxa"/>
            <w:vAlign w:val="center"/>
          </w:tcPr>
          <w:p w14:paraId="32604B37" w14:textId="689B3137" w:rsidR="00A57D73" w:rsidRPr="00A63038" w:rsidRDefault="001217BB" w:rsidP="00A57D73">
            <w:pPr>
              <w:jc w:val="center"/>
              <w:rPr>
                <w:sz w:val="18"/>
                <w:szCs w:val="18"/>
              </w:rPr>
            </w:pPr>
            <w:r w:rsidRPr="00A63038">
              <w:rPr>
                <w:sz w:val="18"/>
                <w:szCs w:val="18"/>
              </w:rPr>
              <w:t>–</w:t>
            </w:r>
            <w:r w:rsidR="00A57D73" w:rsidRPr="00A63038">
              <w:rPr>
                <w:color w:val="000000"/>
                <w:sz w:val="18"/>
                <w:szCs w:val="18"/>
              </w:rPr>
              <w:t>5.255</w:t>
            </w:r>
          </w:p>
        </w:tc>
        <w:tc>
          <w:tcPr>
            <w:tcW w:w="990" w:type="dxa"/>
            <w:vAlign w:val="center"/>
          </w:tcPr>
          <w:p w14:paraId="33325C97" w14:textId="2FAB5CBF" w:rsidR="00A57D73" w:rsidRPr="00A63038" w:rsidRDefault="00A57D73" w:rsidP="00A57D73">
            <w:pPr>
              <w:jc w:val="center"/>
              <w:rPr>
                <w:sz w:val="18"/>
                <w:szCs w:val="18"/>
              </w:rPr>
            </w:pPr>
            <w:r w:rsidRPr="00A63038">
              <w:rPr>
                <w:b/>
                <w:bCs/>
                <w:sz w:val="18"/>
                <w:szCs w:val="18"/>
              </w:rPr>
              <w:t>&lt; 0.001</w:t>
            </w:r>
          </w:p>
        </w:tc>
      </w:tr>
      <w:tr w:rsidR="00A57D73" w:rsidRPr="00A63038" w14:paraId="74E1E9D2" w14:textId="77777777" w:rsidTr="00A57D73">
        <w:trPr>
          <w:trHeight w:val="300"/>
        </w:trPr>
        <w:tc>
          <w:tcPr>
            <w:tcW w:w="2410" w:type="dxa"/>
            <w:shd w:val="clear" w:color="auto" w:fill="auto"/>
            <w:noWrap/>
            <w:vAlign w:val="center"/>
            <w:hideMark/>
          </w:tcPr>
          <w:p w14:paraId="396D215C" w14:textId="2CC1C1EB" w:rsidR="00A57D73" w:rsidRPr="00A63038" w:rsidRDefault="00A57D73" w:rsidP="00A57D73">
            <w:pPr>
              <w:rPr>
                <w:sz w:val="18"/>
                <w:szCs w:val="18"/>
              </w:rPr>
            </w:pPr>
            <w:r w:rsidRPr="00A63038">
              <w:rPr>
                <w:sz w:val="18"/>
                <w:szCs w:val="18"/>
              </w:rPr>
              <w:t>RYGB 3 months</w:t>
            </w:r>
          </w:p>
          <w:p w14:paraId="2AA59EC4" w14:textId="77777777" w:rsidR="00A57D73" w:rsidRPr="00A63038" w:rsidRDefault="00A57D73" w:rsidP="00A57D73">
            <w:pPr>
              <w:rPr>
                <w:sz w:val="18"/>
                <w:szCs w:val="18"/>
              </w:rPr>
            </w:pPr>
            <w:r w:rsidRPr="00A63038">
              <w:rPr>
                <w:sz w:val="18"/>
                <w:szCs w:val="18"/>
              </w:rPr>
              <w:t>vs</w:t>
            </w:r>
          </w:p>
          <w:p w14:paraId="3E4F9B57" w14:textId="2EC87E99" w:rsidR="00A57D73" w:rsidRPr="00A63038" w:rsidRDefault="00A57D73" w:rsidP="00A57D73">
            <w:pPr>
              <w:rPr>
                <w:sz w:val="18"/>
                <w:szCs w:val="18"/>
              </w:rPr>
            </w:pPr>
            <w:r w:rsidRPr="00A63038">
              <w:rPr>
                <w:sz w:val="18"/>
                <w:szCs w:val="18"/>
              </w:rPr>
              <w:t>RYGB Baseline</w:t>
            </w:r>
          </w:p>
        </w:tc>
        <w:tc>
          <w:tcPr>
            <w:tcW w:w="1134" w:type="dxa"/>
            <w:shd w:val="clear" w:color="auto" w:fill="auto"/>
            <w:noWrap/>
            <w:vAlign w:val="center"/>
            <w:hideMark/>
          </w:tcPr>
          <w:p w14:paraId="0F071D51" w14:textId="4D51261F" w:rsidR="00A57D73" w:rsidRPr="00A63038" w:rsidRDefault="001217BB" w:rsidP="00A57D73">
            <w:pPr>
              <w:jc w:val="center"/>
              <w:rPr>
                <w:sz w:val="18"/>
                <w:szCs w:val="18"/>
              </w:rPr>
            </w:pPr>
            <w:r w:rsidRPr="00A63038">
              <w:rPr>
                <w:sz w:val="18"/>
                <w:szCs w:val="18"/>
              </w:rPr>
              <w:t>–</w:t>
            </w:r>
            <w:r w:rsidR="00A57D73" w:rsidRPr="00A63038">
              <w:rPr>
                <w:color w:val="000000"/>
                <w:sz w:val="18"/>
                <w:szCs w:val="18"/>
              </w:rPr>
              <w:t>216.25</w:t>
            </w:r>
          </w:p>
        </w:tc>
        <w:tc>
          <w:tcPr>
            <w:tcW w:w="709" w:type="dxa"/>
            <w:shd w:val="clear" w:color="auto" w:fill="auto"/>
            <w:noWrap/>
            <w:vAlign w:val="center"/>
            <w:hideMark/>
          </w:tcPr>
          <w:p w14:paraId="1EFC758F" w14:textId="4BD19270" w:rsidR="00A57D73" w:rsidRPr="00A63038" w:rsidRDefault="00A57D73" w:rsidP="00A57D73">
            <w:pPr>
              <w:jc w:val="center"/>
              <w:rPr>
                <w:sz w:val="18"/>
                <w:szCs w:val="18"/>
              </w:rPr>
            </w:pPr>
            <w:r w:rsidRPr="00A63038">
              <w:rPr>
                <w:color w:val="000000"/>
                <w:sz w:val="18"/>
                <w:szCs w:val="18"/>
              </w:rPr>
              <w:t>46.68</w:t>
            </w:r>
          </w:p>
        </w:tc>
        <w:tc>
          <w:tcPr>
            <w:tcW w:w="850" w:type="dxa"/>
            <w:shd w:val="clear" w:color="auto" w:fill="auto"/>
            <w:noWrap/>
            <w:vAlign w:val="center"/>
            <w:hideMark/>
          </w:tcPr>
          <w:p w14:paraId="5636AD37" w14:textId="08D0AE05" w:rsidR="00A57D73" w:rsidRPr="00A63038" w:rsidRDefault="00A57D73" w:rsidP="00A57D73">
            <w:pPr>
              <w:jc w:val="center"/>
              <w:rPr>
                <w:sz w:val="18"/>
                <w:szCs w:val="18"/>
              </w:rPr>
            </w:pPr>
            <w:r w:rsidRPr="00A63038">
              <w:rPr>
                <w:color w:val="000000"/>
                <w:sz w:val="18"/>
                <w:szCs w:val="18"/>
              </w:rPr>
              <w:t>220</w:t>
            </w:r>
          </w:p>
        </w:tc>
        <w:tc>
          <w:tcPr>
            <w:tcW w:w="1134" w:type="dxa"/>
            <w:shd w:val="clear" w:color="auto" w:fill="auto"/>
            <w:vAlign w:val="center"/>
          </w:tcPr>
          <w:p w14:paraId="0A9FEEA6" w14:textId="6C9349D1" w:rsidR="00A57D73" w:rsidRPr="00A63038" w:rsidRDefault="001217BB" w:rsidP="00A57D73">
            <w:pPr>
              <w:jc w:val="center"/>
              <w:rPr>
                <w:sz w:val="18"/>
                <w:szCs w:val="18"/>
              </w:rPr>
            </w:pPr>
            <w:r w:rsidRPr="00A63038">
              <w:rPr>
                <w:sz w:val="18"/>
                <w:szCs w:val="18"/>
              </w:rPr>
              <w:t>–</w:t>
            </w:r>
            <w:r w:rsidR="00A57D73" w:rsidRPr="00A63038">
              <w:rPr>
                <w:color w:val="000000"/>
                <w:sz w:val="18"/>
                <w:szCs w:val="18"/>
              </w:rPr>
              <w:t>376.39</w:t>
            </w:r>
          </w:p>
        </w:tc>
        <w:tc>
          <w:tcPr>
            <w:tcW w:w="1134" w:type="dxa"/>
            <w:vAlign w:val="center"/>
          </w:tcPr>
          <w:p w14:paraId="55B75D0E" w14:textId="3C9AFE0E" w:rsidR="00A57D73" w:rsidRPr="00A63038" w:rsidRDefault="001217BB" w:rsidP="00A57D73">
            <w:pPr>
              <w:jc w:val="center"/>
              <w:rPr>
                <w:sz w:val="18"/>
                <w:szCs w:val="18"/>
              </w:rPr>
            </w:pPr>
            <w:r w:rsidRPr="00A63038">
              <w:rPr>
                <w:sz w:val="18"/>
                <w:szCs w:val="18"/>
              </w:rPr>
              <w:t>–</w:t>
            </w:r>
            <w:r w:rsidR="00A57D73" w:rsidRPr="00A63038">
              <w:rPr>
                <w:color w:val="000000"/>
                <w:sz w:val="18"/>
                <w:szCs w:val="18"/>
              </w:rPr>
              <w:t>56.10</w:t>
            </w:r>
          </w:p>
        </w:tc>
        <w:tc>
          <w:tcPr>
            <w:tcW w:w="853" w:type="dxa"/>
            <w:vAlign w:val="center"/>
          </w:tcPr>
          <w:p w14:paraId="34931DB6" w14:textId="4462816B" w:rsidR="00A57D73" w:rsidRPr="00A63038" w:rsidRDefault="001217BB" w:rsidP="00A57D73">
            <w:pPr>
              <w:jc w:val="center"/>
              <w:rPr>
                <w:sz w:val="18"/>
                <w:szCs w:val="18"/>
              </w:rPr>
            </w:pPr>
            <w:r w:rsidRPr="00A63038">
              <w:rPr>
                <w:sz w:val="18"/>
                <w:szCs w:val="18"/>
              </w:rPr>
              <w:t>–</w:t>
            </w:r>
            <w:r w:rsidR="00A57D73" w:rsidRPr="00A63038">
              <w:rPr>
                <w:color w:val="000000"/>
                <w:sz w:val="18"/>
                <w:szCs w:val="18"/>
              </w:rPr>
              <w:t>4.632</w:t>
            </w:r>
          </w:p>
        </w:tc>
        <w:tc>
          <w:tcPr>
            <w:tcW w:w="990" w:type="dxa"/>
            <w:vAlign w:val="center"/>
          </w:tcPr>
          <w:p w14:paraId="0AE7ACEE" w14:textId="366B4A0B" w:rsidR="00A57D73" w:rsidRPr="00A63038" w:rsidRDefault="00A57D73" w:rsidP="00A57D73">
            <w:pPr>
              <w:jc w:val="center"/>
              <w:rPr>
                <w:sz w:val="18"/>
                <w:szCs w:val="18"/>
              </w:rPr>
            </w:pPr>
            <w:r w:rsidRPr="00A63038">
              <w:rPr>
                <w:b/>
                <w:bCs/>
                <w:sz w:val="18"/>
                <w:szCs w:val="18"/>
              </w:rPr>
              <w:t>&lt; 0.001</w:t>
            </w:r>
          </w:p>
        </w:tc>
      </w:tr>
      <w:tr w:rsidR="00A57D73" w:rsidRPr="00A63038" w14:paraId="61508433" w14:textId="77777777" w:rsidTr="00A57D73">
        <w:trPr>
          <w:trHeight w:val="300"/>
        </w:trPr>
        <w:tc>
          <w:tcPr>
            <w:tcW w:w="2410" w:type="dxa"/>
            <w:shd w:val="clear" w:color="auto" w:fill="auto"/>
            <w:noWrap/>
            <w:vAlign w:val="center"/>
          </w:tcPr>
          <w:p w14:paraId="09E070DB" w14:textId="20391017" w:rsidR="00A57D73" w:rsidRPr="00A63038" w:rsidRDefault="00A57D73" w:rsidP="00A57D73">
            <w:pPr>
              <w:rPr>
                <w:sz w:val="18"/>
                <w:szCs w:val="18"/>
              </w:rPr>
            </w:pPr>
            <w:r w:rsidRPr="00A63038">
              <w:rPr>
                <w:sz w:val="18"/>
                <w:szCs w:val="18"/>
              </w:rPr>
              <w:t>RYGB 6 months</w:t>
            </w:r>
          </w:p>
          <w:p w14:paraId="02564705" w14:textId="77777777" w:rsidR="00A57D73" w:rsidRPr="00A63038" w:rsidRDefault="00A57D73" w:rsidP="00A57D73">
            <w:pPr>
              <w:rPr>
                <w:sz w:val="18"/>
                <w:szCs w:val="18"/>
              </w:rPr>
            </w:pPr>
            <w:r w:rsidRPr="00A63038">
              <w:rPr>
                <w:sz w:val="18"/>
                <w:szCs w:val="18"/>
              </w:rPr>
              <w:t>vs</w:t>
            </w:r>
          </w:p>
          <w:p w14:paraId="19D40272" w14:textId="42EF4CE7" w:rsidR="00A57D73" w:rsidRPr="00A63038" w:rsidRDefault="00A57D73" w:rsidP="00A57D73">
            <w:pPr>
              <w:rPr>
                <w:sz w:val="18"/>
                <w:szCs w:val="18"/>
              </w:rPr>
            </w:pPr>
            <w:r w:rsidRPr="00A63038">
              <w:rPr>
                <w:sz w:val="18"/>
                <w:szCs w:val="18"/>
              </w:rPr>
              <w:t>RYGB Baseline</w:t>
            </w:r>
          </w:p>
        </w:tc>
        <w:tc>
          <w:tcPr>
            <w:tcW w:w="1134" w:type="dxa"/>
            <w:shd w:val="clear" w:color="auto" w:fill="auto"/>
            <w:noWrap/>
            <w:vAlign w:val="center"/>
          </w:tcPr>
          <w:p w14:paraId="756E8B47" w14:textId="02EABA86" w:rsidR="00A57D73" w:rsidRPr="00A63038" w:rsidRDefault="001217BB" w:rsidP="00A57D73">
            <w:pPr>
              <w:jc w:val="center"/>
              <w:rPr>
                <w:sz w:val="18"/>
                <w:szCs w:val="18"/>
              </w:rPr>
            </w:pPr>
            <w:r w:rsidRPr="00A63038">
              <w:rPr>
                <w:sz w:val="18"/>
                <w:szCs w:val="18"/>
              </w:rPr>
              <w:t>–</w:t>
            </w:r>
            <w:r w:rsidR="00A57D73" w:rsidRPr="00A63038">
              <w:rPr>
                <w:color w:val="000000"/>
                <w:sz w:val="18"/>
                <w:szCs w:val="18"/>
              </w:rPr>
              <w:t>180.64</w:t>
            </w:r>
          </w:p>
        </w:tc>
        <w:tc>
          <w:tcPr>
            <w:tcW w:w="709" w:type="dxa"/>
            <w:shd w:val="clear" w:color="auto" w:fill="auto"/>
            <w:noWrap/>
            <w:vAlign w:val="center"/>
          </w:tcPr>
          <w:p w14:paraId="2CE22804" w14:textId="151C44F7" w:rsidR="00A57D73" w:rsidRPr="00A63038" w:rsidRDefault="00A57D73" w:rsidP="00A57D73">
            <w:pPr>
              <w:jc w:val="center"/>
              <w:rPr>
                <w:sz w:val="18"/>
                <w:szCs w:val="18"/>
              </w:rPr>
            </w:pPr>
            <w:r w:rsidRPr="00A63038">
              <w:rPr>
                <w:color w:val="000000"/>
                <w:sz w:val="18"/>
                <w:szCs w:val="18"/>
              </w:rPr>
              <w:t>46.68</w:t>
            </w:r>
          </w:p>
        </w:tc>
        <w:tc>
          <w:tcPr>
            <w:tcW w:w="850" w:type="dxa"/>
            <w:shd w:val="clear" w:color="auto" w:fill="auto"/>
            <w:noWrap/>
            <w:vAlign w:val="center"/>
          </w:tcPr>
          <w:p w14:paraId="7B25F9CA" w14:textId="0B79F901" w:rsidR="00A57D73" w:rsidRPr="00A63038" w:rsidRDefault="00A57D73" w:rsidP="00A57D73">
            <w:pPr>
              <w:jc w:val="center"/>
              <w:rPr>
                <w:sz w:val="18"/>
                <w:szCs w:val="18"/>
              </w:rPr>
            </w:pPr>
            <w:r w:rsidRPr="00A63038">
              <w:rPr>
                <w:color w:val="000000"/>
                <w:sz w:val="18"/>
                <w:szCs w:val="18"/>
              </w:rPr>
              <w:t>220</w:t>
            </w:r>
          </w:p>
        </w:tc>
        <w:tc>
          <w:tcPr>
            <w:tcW w:w="1134" w:type="dxa"/>
            <w:shd w:val="clear" w:color="auto" w:fill="auto"/>
            <w:vAlign w:val="center"/>
          </w:tcPr>
          <w:p w14:paraId="7AECC080" w14:textId="01F21DF7" w:rsidR="00A57D73" w:rsidRPr="00A63038" w:rsidRDefault="001217BB" w:rsidP="00A57D73">
            <w:pPr>
              <w:jc w:val="center"/>
              <w:rPr>
                <w:sz w:val="18"/>
                <w:szCs w:val="18"/>
              </w:rPr>
            </w:pPr>
            <w:r w:rsidRPr="00A63038">
              <w:rPr>
                <w:sz w:val="18"/>
                <w:szCs w:val="18"/>
              </w:rPr>
              <w:t>–</w:t>
            </w:r>
            <w:r w:rsidR="00A57D73" w:rsidRPr="00A63038">
              <w:rPr>
                <w:color w:val="000000"/>
                <w:sz w:val="18"/>
                <w:szCs w:val="18"/>
              </w:rPr>
              <w:t>340.78</w:t>
            </w:r>
          </w:p>
        </w:tc>
        <w:tc>
          <w:tcPr>
            <w:tcW w:w="1134" w:type="dxa"/>
            <w:vAlign w:val="center"/>
          </w:tcPr>
          <w:p w14:paraId="3A8C7DD8" w14:textId="2D8AE4B8" w:rsidR="00A57D73" w:rsidRPr="00A63038" w:rsidRDefault="001217BB" w:rsidP="00A57D73">
            <w:pPr>
              <w:jc w:val="center"/>
              <w:rPr>
                <w:sz w:val="18"/>
                <w:szCs w:val="18"/>
              </w:rPr>
            </w:pPr>
            <w:r w:rsidRPr="00A63038">
              <w:rPr>
                <w:sz w:val="18"/>
                <w:szCs w:val="18"/>
              </w:rPr>
              <w:t>–</w:t>
            </w:r>
            <w:r w:rsidR="00A57D73" w:rsidRPr="00A63038">
              <w:rPr>
                <w:color w:val="000000"/>
                <w:sz w:val="18"/>
                <w:szCs w:val="18"/>
              </w:rPr>
              <w:t>20.50</w:t>
            </w:r>
          </w:p>
        </w:tc>
        <w:tc>
          <w:tcPr>
            <w:tcW w:w="853" w:type="dxa"/>
            <w:vAlign w:val="center"/>
          </w:tcPr>
          <w:p w14:paraId="67A1F418" w14:textId="52B44477" w:rsidR="00A57D73" w:rsidRPr="00A63038" w:rsidRDefault="001217BB" w:rsidP="00A57D73">
            <w:pPr>
              <w:jc w:val="center"/>
              <w:rPr>
                <w:sz w:val="18"/>
                <w:szCs w:val="18"/>
              </w:rPr>
            </w:pPr>
            <w:r w:rsidRPr="00A63038">
              <w:rPr>
                <w:sz w:val="18"/>
                <w:szCs w:val="18"/>
              </w:rPr>
              <w:t>–</w:t>
            </w:r>
            <w:r w:rsidR="00A57D73" w:rsidRPr="00A63038">
              <w:rPr>
                <w:color w:val="000000"/>
                <w:sz w:val="18"/>
                <w:szCs w:val="18"/>
              </w:rPr>
              <w:t>3.869</w:t>
            </w:r>
          </w:p>
        </w:tc>
        <w:tc>
          <w:tcPr>
            <w:tcW w:w="990" w:type="dxa"/>
            <w:vAlign w:val="center"/>
          </w:tcPr>
          <w:p w14:paraId="4B1E37D3" w14:textId="2389E1BA" w:rsidR="00A57D73" w:rsidRPr="00A63038" w:rsidRDefault="00A57D73" w:rsidP="00A57D73">
            <w:pPr>
              <w:jc w:val="center"/>
              <w:rPr>
                <w:b/>
                <w:bCs/>
                <w:sz w:val="18"/>
                <w:szCs w:val="18"/>
              </w:rPr>
            </w:pPr>
            <w:r w:rsidRPr="00A63038">
              <w:rPr>
                <w:b/>
                <w:bCs/>
                <w:color w:val="000000"/>
                <w:sz w:val="18"/>
                <w:szCs w:val="18"/>
              </w:rPr>
              <w:t>0.012</w:t>
            </w:r>
          </w:p>
        </w:tc>
      </w:tr>
      <w:tr w:rsidR="00A57D73" w:rsidRPr="00A63038" w14:paraId="24CFE396" w14:textId="77777777" w:rsidTr="00A57D73">
        <w:trPr>
          <w:trHeight w:val="300"/>
        </w:trPr>
        <w:tc>
          <w:tcPr>
            <w:tcW w:w="2410" w:type="dxa"/>
            <w:shd w:val="clear" w:color="auto" w:fill="auto"/>
            <w:noWrap/>
            <w:vAlign w:val="center"/>
            <w:hideMark/>
          </w:tcPr>
          <w:p w14:paraId="75419471" w14:textId="482B1347" w:rsidR="00A57D73" w:rsidRPr="00A63038" w:rsidRDefault="00A57D73" w:rsidP="00A57D73">
            <w:pPr>
              <w:rPr>
                <w:sz w:val="18"/>
                <w:szCs w:val="18"/>
              </w:rPr>
            </w:pPr>
            <w:r w:rsidRPr="00A63038">
              <w:rPr>
                <w:sz w:val="18"/>
                <w:szCs w:val="18"/>
              </w:rPr>
              <w:t>RYGB 12 months</w:t>
            </w:r>
          </w:p>
          <w:p w14:paraId="6FE89AF9" w14:textId="77777777" w:rsidR="00A57D73" w:rsidRPr="00A63038" w:rsidRDefault="00A57D73" w:rsidP="00A57D73">
            <w:pPr>
              <w:rPr>
                <w:sz w:val="18"/>
                <w:szCs w:val="18"/>
              </w:rPr>
            </w:pPr>
            <w:r w:rsidRPr="00A63038">
              <w:rPr>
                <w:sz w:val="18"/>
                <w:szCs w:val="18"/>
              </w:rPr>
              <w:t>vs</w:t>
            </w:r>
          </w:p>
          <w:p w14:paraId="68EC7D9A" w14:textId="498E4043" w:rsidR="00A57D73" w:rsidRPr="00A63038" w:rsidRDefault="00A57D73" w:rsidP="00A57D73">
            <w:pPr>
              <w:rPr>
                <w:sz w:val="18"/>
                <w:szCs w:val="18"/>
              </w:rPr>
            </w:pPr>
            <w:r w:rsidRPr="00A63038">
              <w:rPr>
                <w:sz w:val="18"/>
                <w:szCs w:val="18"/>
              </w:rPr>
              <w:t>RYGB Baseline</w:t>
            </w:r>
          </w:p>
        </w:tc>
        <w:tc>
          <w:tcPr>
            <w:tcW w:w="1134" w:type="dxa"/>
            <w:shd w:val="clear" w:color="auto" w:fill="auto"/>
            <w:noWrap/>
            <w:vAlign w:val="center"/>
            <w:hideMark/>
          </w:tcPr>
          <w:p w14:paraId="539B7E6C" w14:textId="2F915EF9" w:rsidR="00A57D73" w:rsidRPr="00A63038" w:rsidRDefault="001217BB" w:rsidP="00A57D73">
            <w:pPr>
              <w:jc w:val="center"/>
              <w:rPr>
                <w:sz w:val="18"/>
                <w:szCs w:val="18"/>
              </w:rPr>
            </w:pPr>
            <w:r w:rsidRPr="00A63038">
              <w:rPr>
                <w:sz w:val="18"/>
                <w:szCs w:val="18"/>
              </w:rPr>
              <w:t>–</w:t>
            </w:r>
            <w:r w:rsidR="00A57D73" w:rsidRPr="00A63038">
              <w:rPr>
                <w:color w:val="000000"/>
                <w:sz w:val="18"/>
                <w:szCs w:val="18"/>
              </w:rPr>
              <w:t>165.38</w:t>
            </w:r>
          </w:p>
        </w:tc>
        <w:tc>
          <w:tcPr>
            <w:tcW w:w="709" w:type="dxa"/>
            <w:shd w:val="clear" w:color="auto" w:fill="auto"/>
            <w:noWrap/>
            <w:vAlign w:val="center"/>
            <w:hideMark/>
          </w:tcPr>
          <w:p w14:paraId="0F4DCA48" w14:textId="62FAC369" w:rsidR="00A57D73" w:rsidRPr="00A63038" w:rsidRDefault="00A57D73" w:rsidP="00A57D73">
            <w:pPr>
              <w:jc w:val="center"/>
              <w:rPr>
                <w:sz w:val="18"/>
                <w:szCs w:val="18"/>
              </w:rPr>
            </w:pPr>
            <w:r w:rsidRPr="00A63038">
              <w:rPr>
                <w:color w:val="000000"/>
                <w:sz w:val="18"/>
                <w:szCs w:val="18"/>
              </w:rPr>
              <w:t>46.68</w:t>
            </w:r>
          </w:p>
        </w:tc>
        <w:tc>
          <w:tcPr>
            <w:tcW w:w="850" w:type="dxa"/>
            <w:shd w:val="clear" w:color="auto" w:fill="auto"/>
            <w:noWrap/>
            <w:vAlign w:val="center"/>
            <w:hideMark/>
          </w:tcPr>
          <w:p w14:paraId="3655E5DA" w14:textId="0A2D9E78" w:rsidR="00A57D73" w:rsidRPr="00A63038" w:rsidRDefault="00A57D73" w:rsidP="00A57D73">
            <w:pPr>
              <w:jc w:val="center"/>
              <w:rPr>
                <w:sz w:val="18"/>
                <w:szCs w:val="18"/>
              </w:rPr>
            </w:pPr>
            <w:r w:rsidRPr="00A63038">
              <w:rPr>
                <w:color w:val="000000"/>
                <w:sz w:val="18"/>
                <w:szCs w:val="18"/>
              </w:rPr>
              <w:t>220</w:t>
            </w:r>
          </w:p>
        </w:tc>
        <w:tc>
          <w:tcPr>
            <w:tcW w:w="1134" w:type="dxa"/>
            <w:shd w:val="clear" w:color="auto" w:fill="auto"/>
            <w:vAlign w:val="center"/>
          </w:tcPr>
          <w:p w14:paraId="185FB0CB" w14:textId="4415825B" w:rsidR="00A57D73" w:rsidRPr="00A63038" w:rsidRDefault="001217BB" w:rsidP="00A57D73">
            <w:pPr>
              <w:jc w:val="center"/>
              <w:rPr>
                <w:sz w:val="18"/>
                <w:szCs w:val="18"/>
              </w:rPr>
            </w:pPr>
            <w:r w:rsidRPr="00A63038">
              <w:rPr>
                <w:sz w:val="18"/>
                <w:szCs w:val="18"/>
              </w:rPr>
              <w:t>–</w:t>
            </w:r>
            <w:r w:rsidR="00A57D73" w:rsidRPr="00A63038">
              <w:rPr>
                <w:color w:val="000000"/>
                <w:sz w:val="18"/>
                <w:szCs w:val="18"/>
              </w:rPr>
              <w:t>325.52</w:t>
            </w:r>
          </w:p>
        </w:tc>
        <w:tc>
          <w:tcPr>
            <w:tcW w:w="1134" w:type="dxa"/>
            <w:vAlign w:val="center"/>
          </w:tcPr>
          <w:p w14:paraId="22733C22" w14:textId="5E316E6C" w:rsidR="00A57D73" w:rsidRPr="00A63038" w:rsidRDefault="001217BB" w:rsidP="00A57D73">
            <w:pPr>
              <w:jc w:val="center"/>
              <w:rPr>
                <w:sz w:val="18"/>
                <w:szCs w:val="18"/>
              </w:rPr>
            </w:pPr>
            <w:r w:rsidRPr="00A63038">
              <w:rPr>
                <w:sz w:val="18"/>
                <w:szCs w:val="18"/>
              </w:rPr>
              <w:t>–</w:t>
            </w:r>
            <w:r w:rsidR="00A57D73" w:rsidRPr="00A63038">
              <w:rPr>
                <w:color w:val="000000"/>
                <w:sz w:val="18"/>
                <w:szCs w:val="18"/>
              </w:rPr>
              <w:t>5.23</w:t>
            </w:r>
          </w:p>
        </w:tc>
        <w:tc>
          <w:tcPr>
            <w:tcW w:w="853" w:type="dxa"/>
            <w:vAlign w:val="center"/>
          </w:tcPr>
          <w:p w14:paraId="2A0E11FF" w14:textId="4A27FFDE" w:rsidR="00A57D73" w:rsidRPr="00A63038" w:rsidRDefault="001217BB" w:rsidP="00A57D73">
            <w:pPr>
              <w:jc w:val="center"/>
              <w:rPr>
                <w:sz w:val="18"/>
                <w:szCs w:val="18"/>
              </w:rPr>
            </w:pPr>
            <w:r w:rsidRPr="00A63038">
              <w:rPr>
                <w:sz w:val="18"/>
                <w:szCs w:val="18"/>
              </w:rPr>
              <w:t>–</w:t>
            </w:r>
            <w:r w:rsidR="00A57D73" w:rsidRPr="00A63038">
              <w:rPr>
                <w:color w:val="000000"/>
                <w:sz w:val="18"/>
                <w:szCs w:val="18"/>
              </w:rPr>
              <w:t>3.543</w:t>
            </w:r>
          </w:p>
        </w:tc>
        <w:tc>
          <w:tcPr>
            <w:tcW w:w="990" w:type="dxa"/>
            <w:vAlign w:val="center"/>
          </w:tcPr>
          <w:p w14:paraId="78D52A97" w14:textId="055A9CC0" w:rsidR="00A57D73" w:rsidRPr="00A63038" w:rsidRDefault="00A57D73" w:rsidP="00A57D73">
            <w:pPr>
              <w:jc w:val="center"/>
              <w:rPr>
                <w:b/>
                <w:bCs/>
                <w:sz w:val="18"/>
                <w:szCs w:val="18"/>
              </w:rPr>
            </w:pPr>
            <w:r w:rsidRPr="00A63038">
              <w:rPr>
                <w:b/>
                <w:bCs/>
                <w:color w:val="000000"/>
                <w:sz w:val="18"/>
                <w:szCs w:val="18"/>
              </w:rPr>
              <w:t>0.0</w:t>
            </w:r>
            <w:r w:rsidR="002F6AC4">
              <w:rPr>
                <w:b/>
                <w:bCs/>
                <w:color w:val="000000"/>
                <w:sz w:val="18"/>
                <w:szCs w:val="18"/>
              </w:rPr>
              <w:t>35</w:t>
            </w:r>
          </w:p>
        </w:tc>
      </w:tr>
      <w:tr w:rsidR="00042075" w:rsidRPr="00A63038" w14:paraId="740B957E" w14:textId="77777777" w:rsidTr="00F01B36">
        <w:trPr>
          <w:trHeight w:val="300"/>
        </w:trPr>
        <w:tc>
          <w:tcPr>
            <w:tcW w:w="9214" w:type="dxa"/>
            <w:gridSpan w:val="8"/>
            <w:shd w:val="clear" w:color="auto" w:fill="auto"/>
            <w:noWrap/>
            <w:vAlign w:val="bottom"/>
          </w:tcPr>
          <w:p w14:paraId="47D290D8" w14:textId="2D3D11E8" w:rsidR="00042075" w:rsidRPr="00A63038" w:rsidRDefault="00042075" w:rsidP="00042075">
            <w:pPr>
              <w:rPr>
                <w:sz w:val="18"/>
                <w:szCs w:val="18"/>
                <w:lang w:val="en-GB"/>
              </w:rPr>
            </w:pPr>
            <w:r w:rsidRPr="00A63038">
              <w:rPr>
                <w:sz w:val="18"/>
                <w:szCs w:val="18"/>
                <w:lang w:val="en-GB"/>
              </w:rPr>
              <w:t xml:space="preserve">Abbreviations: </w:t>
            </w:r>
            <w:r w:rsidRPr="00A63038">
              <w:rPr>
                <w:b/>
                <w:bCs/>
                <w:sz w:val="18"/>
                <w:szCs w:val="18"/>
                <w:lang w:val="en-GB"/>
              </w:rPr>
              <w:t>CI</w:t>
            </w:r>
            <w:r w:rsidRPr="00A63038">
              <w:rPr>
                <w:sz w:val="18"/>
                <w:szCs w:val="18"/>
                <w:lang w:val="en-GB"/>
              </w:rPr>
              <w:t xml:space="preserve">, confidence interval; </w:t>
            </w:r>
            <w:r w:rsidRPr="00A63038">
              <w:rPr>
                <w:b/>
                <w:bCs/>
                <w:sz w:val="18"/>
                <w:szCs w:val="18"/>
                <w:lang w:val="en-GB"/>
              </w:rPr>
              <w:t>DF</w:t>
            </w:r>
            <w:r w:rsidRPr="00A63038">
              <w:rPr>
                <w:sz w:val="18"/>
                <w:szCs w:val="18"/>
                <w:lang w:val="en-GB"/>
              </w:rPr>
              <w:t xml:space="preserve">, degrees of freedom; </w:t>
            </w:r>
            <w:r w:rsidRPr="00A63038">
              <w:rPr>
                <w:b/>
                <w:bCs/>
                <w:sz w:val="18"/>
                <w:szCs w:val="18"/>
                <w:lang w:val="en-GB"/>
              </w:rPr>
              <w:t>RYGB</w:t>
            </w:r>
            <w:r w:rsidRPr="00A63038">
              <w:rPr>
                <w:sz w:val="18"/>
                <w:szCs w:val="18"/>
                <w:lang w:val="en-GB"/>
              </w:rPr>
              <w:t xml:space="preserve">, Roux-en-Y Gastric Bypass; </w:t>
            </w:r>
            <w:r w:rsidRPr="00A63038">
              <w:rPr>
                <w:b/>
                <w:bCs/>
                <w:sz w:val="18"/>
                <w:szCs w:val="18"/>
                <w:lang w:val="en-GB"/>
              </w:rPr>
              <w:t>SE</w:t>
            </w:r>
            <w:r w:rsidRPr="00A63038">
              <w:rPr>
                <w:sz w:val="18"/>
                <w:szCs w:val="18"/>
                <w:lang w:val="en-GB"/>
              </w:rPr>
              <w:t>, standard error.</w:t>
            </w:r>
          </w:p>
        </w:tc>
      </w:tr>
    </w:tbl>
    <w:p w14:paraId="7B72F99B" w14:textId="77777777" w:rsidR="0030262E" w:rsidRDefault="0030262E" w:rsidP="0030262E"/>
    <w:p w14:paraId="04DEB2D0" w14:textId="77777777" w:rsidR="0030262E" w:rsidRDefault="0030262E" w:rsidP="0030262E">
      <w:r>
        <w:br w:type="page"/>
      </w:r>
    </w:p>
    <w:p w14:paraId="56D40DD7" w14:textId="523620B7" w:rsidR="00943593" w:rsidRDefault="00943593" w:rsidP="00943593">
      <w:pPr>
        <w:pStyle w:val="Caption"/>
      </w:pPr>
      <w:bookmarkStart w:id="14" w:name="_Toc186800353"/>
      <w:r w:rsidRPr="001D1EA1">
        <w:lastRenderedPageBreak/>
        <w:t xml:space="preserve">Supplementary Table </w:t>
      </w:r>
      <w:fldSimple w:instr=" SEQ Supplementary_Table \* ARABIC ">
        <w:r w:rsidR="00355BCE">
          <w:rPr>
            <w:noProof/>
          </w:rPr>
          <w:t>15</w:t>
        </w:r>
      </w:fldSimple>
      <w:r w:rsidRPr="001D1EA1">
        <w:t xml:space="preserve">: </w:t>
      </w:r>
      <w:r w:rsidRPr="0030262E">
        <w:t xml:space="preserve">Significant Pairwise Comparisons of Energy Intake Differences Between Baseline and Follow-up Time Points </w:t>
      </w:r>
      <w:r>
        <w:t>Between</w:t>
      </w:r>
      <w:r w:rsidRPr="0030262E">
        <w:t xml:space="preserve"> </w:t>
      </w:r>
      <w:r>
        <w:t>C</w:t>
      </w:r>
      <w:r w:rsidRPr="0030262E">
        <w:t>ohort</w:t>
      </w:r>
      <w:r>
        <w:t>s.</w:t>
      </w:r>
      <w:bookmarkEnd w:id="14"/>
    </w:p>
    <w:p w14:paraId="2023DC8E" w14:textId="5B4B04F7" w:rsidR="00943593" w:rsidRPr="0030262E" w:rsidRDefault="00943593" w:rsidP="00943593">
      <w:r w:rsidRPr="0030262E">
        <w:t xml:space="preserve">The table presents the </w:t>
      </w:r>
      <w:r>
        <w:t xml:space="preserve">statistically significant </w:t>
      </w:r>
      <w:r w:rsidRPr="0030262E">
        <w:t xml:space="preserve">estimated differences in energy intake (kcal) between </w:t>
      </w:r>
      <w:r>
        <w:t xml:space="preserve">the three study </w:t>
      </w:r>
      <w:r w:rsidR="002042B4">
        <w:t>group</w:t>
      </w:r>
      <w:r>
        <w:t>s (Obesity, Normal-Weight, and RYGB) at each time point (</w:t>
      </w:r>
      <w:r w:rsidRPr="0030262E">
        <w:t>baseline</w:t>
      </w:r>
      <w:r>
        <w:t xml:space="preserve">, </w:t>
      </w:r>
      <w:r w:rsidRPr="0030262E">
        <w:t>1 month, 3 months, 6 months, and 12 months)</w:t>
      </w:r>
      <w:r>
        <w:t xml:space="preserve">. </w:t>
      </w:r>
      <w:r w:rsidRPr="0030262E">
        <w:t xml:space="preserve">The estimates are derived from a linear mixed model (LMM) with pairwise comparisons performed using estimated marginal means (EMM). </w:t>
      </w:r>
      <w:r w:rsidR="00055AB5" w:rsidRPr="00055AB5">
        <w:t>The LMM was built with an interaction term between cohort and time point</w:t>
      </w:r>
      <w:r w:rsidR="00055AB5">
        <w:t xml:space="preserve">. </w:t>
      </w:r>
      <w:r w:rsidRPr="0030262E">
        <w:t xml:space="preserve">Significant differences are reported with their corresponding standard errors (SE), degrees of freedom </w:t>
      </w:r>
      <w:r>
        <w:t>(DF</w:t>
      </w:r>
      <w:r w:rsidRPr="0030262E">
        <w:t>), confidence intervals (lower</w:t>
      </w:r>
      <w:r>
        <w:t xml:space="preserve"> 95% </w:t>
      </w:r>
      <w:r w:rsidRPr="0030262E">
        <w:t>C</w:t>
      </w:r>
      <w:r>
        <w:t>I</w:t>
      </w:r>
      <w:r w:rsidRPr="0030262E">
        <w:t xml:space="preserve">, </w:t>
      </w:r>
      <w:r>
        <w:t xml:space="preserve">upper 95% </w:t>
      </w:r>
      <w:r w:rsidRPr="0030262E">
        <w:t>C</w:t>
      </w:r>
      <w:r>
        <w:t>I</w:t>
      </w:r>
      <w:r w:rsidRPr="0030262E">
        <w:t>), t-ratios, and p-values</w:t>
      </w:r>
      <w:r>
        <w:t>.</w:t>
      </w:r>
      <w:r w:rsidR="00241593">
        <w:t xml:space="preserve"> </w:t>
      </w:r>
      <w:r w:rsidR="00241593" w:rsidRPr="009C7915">
        <w:t>The standard errors were estimated using the ordinary least squares (OLS) method, which calculates the variability of the coefficient estimates and residuals by minimizing the sum of the squared differences between the observed and predicted values.</w:t>
      </w:r>
    </w:p>
    <w:p w14:paraId="1AD0F932" w14:textId="77777777" w:rsidR="00943593" w:rsidRPr="0030262E" w:rsidRDefault="00943593" w:rsidP="00943593"/>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674"/>
        <w:gridCol w:w="1116"/>
        <w:gridCol w:w="816"/>
        <w:gridCol w:w="637"/>
        <w:gridCol w:w="996"/>
        <w:gridCol w:w="996"/>
        <w:gridCol w:w="876"/>
        <w:gridCol w:w="909"/>
      </w:tblGrid>
      <w:tr w:rsidR="006D7E3B" w:rsidRPr="00A63038" w14:paraId="24F4C785" w14:textId="77777777" w:rsidTr="000B3A41">
        <w:trPr>
          <w:trHeight w:val="300"/>
        </w:trPr>
        <w:tc>
          <w:tcPr>
            <w:tcW w:w="0" w:type="auto"/>
            <w:tcBorders>
              <w:top w:val="nil"/>
            </w:tcBorders>
            <w:shd w:val="clear" w:color="auto" w:fill="auto"/>
            <w:noWrap/>
            <w:vAlign w:val="bottom"/>
            <w:hideMark/>
          </w:tcPr>
          <w:p w14:paraId="5DF4C330" w14:textId="77777777" w:rsidR="00943593" w:rsidRPr="00A63038" w:rsidRDefault="00943593" w:rsidP="00F01B36">
            <w:pPr>
              <w:rPr>
                <w:sz w:val="18"/>
                <w:szCs w:val="18"/>
              </w:rPr>
            </w:pPr>
          </w:p>
        </w:tc>
        <w:tc>
          <w:tcPr>
            <w:tcW w:w="0" w:type="auto"/>
            <w:shd w:val="clear" w:color="auto" w:fill="auto"/>
            <w:noWrap/>
            <w:vAlign w:val="center"/>
            <w:hideMark/>
          </w:tcPr>
          <w:p w14:paraId="11F0E1FB" w14:textId="77777777" w:rsidR="00943593" w:rsidRPr="00A63038" w:rsidRDefault="00943593" w:rsidP="000B3A41">
            <w:pPr>
              <w:jc w:val="center"/>
              <w:rPr>
                <w:sz w:val="18"/>
                <w:szCs w:val="18"/>
              </w:rPr>
            </w:pPr>
            <w:r w:rsidRPr="00A63038">
              <w:rPr>
                <w:sz w:val="18"/>
                <w:szCs w:val="18"/>
              </w:rPr>
              <w:t>Estimate</w:t>
            </w:r>
          </w:p>
        </w:tc>
        <w:tc>
          <w:tcPr>
            <w:tcW w:w="0" w:type="auto"/>
            <w:shd w:val="clear" w:color="auto" w:fill="auto"/>
            <w:noWrap/>
            <w:vAlign w:val="center"/>
            <w:hideMark/>
          </w:tcPr>
          <w:p w14:paraId="611A0FFB" w14:textId="77777777" w:rsidR="00943593" w:rsidRPr="00A63038" w:rsidRDefault="00943593" w:rsidP="000B3A41">
            <w:pPr>
              <w:jc w:val="center"/>
              <w:rPr>
                <w:sz w:val="18"/>
                <w:szCs w:val="18"/>
              </w:rPr>
            </w:pPr>
            <w:r w:rsidRPr="00A63038">
              <w:rPr>
                <w:sz w:val="18"/>
                <w:szCs w:val="18"/>
              </w:rPr>
              <w:t>SE</w:t>
            </w:r>
          </w:p>
        </w:tc>
        <w:tc>
          <w:tcPr>
            <w:tcW w:w="0" w:type="auto"/>
            <w:shd w:val="clear" w:color="auto" w:fill="auto"/>
            <w:noWrap/>
            <w:vAlign w:val="center"/>
            <w:hideMark/>
          </w:tcPr>
          <w:p w14:paraId="3FE3FA0F" w14:textId="77777777" w:rsidR="00943593" w:rsidRPr="00A63038" w:rsidRDefault="00943593" w:rsidP="000B3A41">
            <w:pPr>
              <w:jc w:val="center"/>
              <w:rPr>
                <w:sz w:val="18"/>
                <w:szCs w:val="18"/>
              </w:rPr>
            </w:pPr>
            <w:r w:rsidRPr="00A63038">
              <w:rPr>
                <w:sz w:val="18"/>
                <w:szCs w:val="18"/>
              </w:rPr>
              <w:t>DF</w:t>
            </w:r>
          </w:p>
        </w:tc>
        <w:tc>
          <w:tcPr>
            <w:tcW w:w="0" w:type="auto"/>
            <w:shd w:val="clear" w:color="auto" w:fill="auto"/>
            <w:vAlign w:val="center"/>
          </w:tcPr>
          <w:p w14:paraId="27FCDE2D" w14:textId="77777777" w:rsidR="00943593" w:rsidRPr="00A63038" w:rsidRDefault="00943593" w:rsidP="000B3A41">
            <w:pPr>
              <w:jc w:val="center"/>
              <w:rPr>
                <w:sz w:val="18"/>
                <w:szCs w:val="18"/>
              </w:rPr>
            </w:pPr>
            <w:r w:rsidRPr="00A63038">
              <w:rPr>
                <w:sz w:val="18"/>
                <w:szCs w:val="18"/>
              </w:rPr>
              <w:t>Lower</w:t>
            </w:r>
          </w:p>
          <w:p w14:paraId="2AE43E30" w14:textId="77777777" w:rsidR="00943593" w:rsidRPr="00A63038" w:rsidRDefault="00943593" w:rsidP="000B3A41">
            <w:pPr>
              <w:jc w:val="center"/>
              <w:rPr>
                <w:sz w:val="18"/>
                <w:szCs w:val="18"/>
              </w:rPr>
            </w:pPr>
            <w:r w:rsidRPr="00A63038">
              <w:rPr>
                <w:sz w:val="18"/>
                <w:szCs w:val="18"/>
              </w:rPr>
              <w:t>95% CI</w:t>
            </w:r>
          </w:p>
        </w:tc>
        <w:tc>
          <w:tcPr>
            <w:tcW w:w="0" w:type="auto"/>
            <w:vAlign w:val="center"/>
          </w:tcPr>
          <w:p w14:paraId="1132891D" w14:textId="77777777" w:rsidR="00943593" w:rsidRPr="00A63038" w:rsidRDefault="00943593" w:rsidP="000B3A41">
            <w:pPr>
              <w:jc w:val="center"/>
              <w:rPr>
                <w:sz w:val="18"/>
                <w:szCs w:val="18"/>
              </w:rPr>
            </w:pPr>
            <w:r w:rsidRPr="00A63038">
              <w:rPr>
                <w:sz w:val="18"/>
                <w:szCs w:val="18"/>
              </w:rPr>
              <w:t>Upper</w:t>
            </w:r>
          </w:p>
          <w:p w14:paraId="5AC2D08F" w14:textId="77777777" w:rsidR="00943593" w:rsidRPr="00A63038" w:rsidRDefault="00943593" w:rsidP="000B3A41">
            <w:pPr>
              <w:jc w:val="center"/>
              <w:rPr>
                <w:sz w:val="18"/>
                <w:szCs w:val="18"/>
              </w:rPr>
            </w:pPr>
            <w:r w:rsidRPr="00A63038">
              <w:rPr>
                <w:sz w:val="18"/>
                <w:szCs w:val="18"/>
              </w:rPr>
              <w:t>95% CI</w:t>
            </w:r>
          </w:p>
        </w:tc>
        <w:tc>
          <w:tcPr>
            <w:tcW w:w="0" w:type="auto"/>
            <w:vAlign w:val="center"/>
          </w:tcPr>
          <w:p w14:paraId="7EC7F289" w14:textId="77777777" w:rsidR="00943593" w:rsidRPr="00A63038" w:rsidRDefault="00943593" w:rsidP="000B3A41">
            <w:pPr>
              <w:jc w:val="center"/>
              <w:rPr>
                <w:sz w:val="18"/>
                <w:szCs w:val="18"/>
              </w:rPr>
            </w:pPr>
            <w:r w:rsidRPr="00A63038">
              <w:rPr>
                <w:sz w:val="18"/>
                <w:szCs w:val="18"/>
              </w:rPr>
              <w:t>t-ratio</w:t>
            </w:r>
          </w:p>
        </w:tc>
        <w:tc>
          <w:tcPr>
            <w:tcW w:w="0" w:type="auto"/>
            <w:vAlign w:val="center"/>
          </w:tcPr>
          <w:p w14:paraId="57B063E2" w14:textId="77777777" w:rsidR="00943593" w:rsidRPr="00A63038" w:rsidRDefault="00943593" w:rsidP="000B3A41">
            <w:pPr>
              <w:jc w:val="center"/>
              <w:rPr>
                <w:sz w:val="18"/>
                <w:szCs w:val="18"/>
              </w:rPr>
            </w:pPr>
            <w:r w:rsidRPr="00A63038">
              <w:rPr>
                <w:sz w:val="18"/>
                <w:szCs w:val="18"/>
              </w:rPr>
              <w:t>p-value</w:t>
            </w:r>
          </w:p>
        </w:tc>
      </w:tr>
      <w:tr w:rsidR="001217BB" w:rsidRPr="00A63038" w14:paraId="556DDF66" w14:textId="77777777" w:rsidTr="001217BB">
        <w:trPr>
          <w:trHeight w:val="300"/>
        </w:trPr>
        <w:tc>
          <w:tcPr>
            <w:tcW w:w="0" w:type="auto"/>
            <w:shd w:val="clear" w:color="auto" w:fill="auto"/>
            <w:noWrap/>
            <w:vAlign w:val="center"/>
            <w:hideMark/>
          </w:tcPr>
          <w:p w14:paraId="5D96FACD" w14:textId="77777777" w:rsidR="001217BB" w:rsidRPr="00A63038" w:rsidRDefault="001217BB" w:rsidP="001217BB">
            <w:pPr>
              <w:rPr>
                <w:sz w:val="18"/>
                <w:szCs w:val="18"/>
              </w:rPr>
            </w:pPr>
            <w:r w:rsidRPr="00A63038">
              <w:rPr>
                <w:sz w:val="18"/>
                <w:szCs w:val="18"/>
              </w:rPr>
              <w:t>RYGB 1 month</w:t>
            </w:r>
          </w:p>
          <w:p w14:paraId="0420813D" w14:textId="77777777" w:rsidR="001217BB" w:rsidRPr="00A63038" w:rsidRDefault="001217BB" w:rsidP="001217BB">
            <w:pPr>
              <w:rPr>
                <w:sz w:val="18"/>
                <w:szCs w:val="18"/>
              </w:rPr>
            </w:pPr>
            <w:r w:rsidRPr="00A63038">
              <w:rPr>
                <w:sz w:val="18"/>
                <w:szCs w:val="18"/>
              </w:rPr>
              <w:t>vs</w:t>
            </w:r>
          </w:p>
          <w:p w14:paraId="6E0AB0D0" w14:textId="1094BB49" w:rsidR="001217BB" w:rsidRPr="00A63038" w:rsidRDefault="006D7E3B" w:rsidP="001217BB">
            <w:pPr>
              <w:rPr>
                <w:sz w:val="18"/>
                <w:szCs w:val="18"/>
              </w:rPr>
            </w:pPr>
            <w:r w:rsidRPr="00A63038">
              <w:rPr>
                <w:sz w:val="18"/>
                <w:szCs w:val="18"/>
              </w:rPr>
              <w:t>Normal-Weight 1 month</w:t>
            </w:r>
          </w:p>
        </w:tc>
        <w:tc>
          <w:tcPr>
            <w:tcW w:w="0" w:type="auto"/>
            <w:shd w:val="clear" w:color="auto" w:fill="auto"/>
            <w:noWrap/>
            <w:vAlign w:val="center"/>
            <w:hideMark/>
          </w:tcPr>
          <w:p w14:paraId="2B2E097C" w14:textId="5D3F5928" w:rsidR="001217BB" w:rsidRPr="00A63038" w:rsidRDefault="001217BB" w:rsidP="001217BB">
            <w:pPr>
              <w:jc w:val="center"/>
              <w:rPr>
                <w:sz w:val="18"/>
                <w:szCs w:val="18"/>
              </w:rPr>
            </w:pPr>
            <w:r w:rsidRPr="00A63038">
              <w:rPr>
                <w:sz w:val="18"/>
                <w:szCs w:val="18"/>
              </w:rPr>
              <w:t>–396.04</w:t>
            </w:r>
          </w:p>
        </w:tc>
        <w:tc>
          <w:tcPr>
            <w:tcW w:w="0" w:type="auto"/>
            <w:shd w:val="clear" w:color="auto" w:fill="auto"/>
            <w:noWrap/>
            <w:vAlign w:val="center"/>
            <w:hideMark/>
          </w:tcPr>
          <w:p w14:paraId="202E9F82" w14:textId="4B45520D" w:rsidR="001217BB" w:rsidRPr="00A63038" w:rsidRDefault="001217BB" w:rsidP="001217BB">
            <w:pPr>
              <w:jc w:val="center"/>
              <w:rPr>
                <w:sz w:val="18"/>
                <w:szCs w:val="18"/>
              </w:rPr>
            </w:pPr>
            <w:r w:rsidRPr="00A63038">
              <w:rPr>
                <w:sz w:val="18"/>
                <w:szCs w:val="18"/>
              </w:rPr>
              <w:t>86.28</w:t>
            </w:r>
          </w:p>
        </w:tc>
        <w:tc>
          <w:tcPr>
            <w:tcW w:w="0" w:type="auto"/>
            <w:shd w:val="clear" w:color="auto" w:fill="auto"/>
            <w:noWrap/>
            <w:vAlign w:val="center"/>
            <w:hideMark/>
          </w:tcPr>
          <w:p w14:paraId="37AA0050" w14:textId="17547D64" w:rsidR="001217BB" w:rsidRPr="00A63038" w:rsidRDefault="001217BB" w:rsidP="001217BB">
            <w:pPr>
              <w:jc w:val="center"/>
              <w:rPr>
                <w:sz w:val="18"/>
                <w:szCs w:val="18"/>
              </w:rPr>
            </w:pPr>
            <w:r w:rsidRPr="00A63038">
              <w:rPr>
                <w:sz w:val="18"/>
                <w:szCs w:val="18"/>
              </w:rPr>
              <w:t>125</w:t>
            </w:r>
          </w:p>
        </w:tc>
        <w:tc>
          <w:tcPr>
            <w:tcW w:w="0" w:type="auto"/>
            <w:shd w:val="clear" w:color="auto" w:fill="auto"/>
            <w:vAlign w:val="center"/>
          </w:tcPr>
          <w:p w14:paraId="0FDADED9" w14:textId="584B3A2A" w:rsidR="001217BB" w:rsidRPr="00A63038" w:rsidRDefault="001217BB" w:rsidP="001217BB">
            <w:pPr>
              <w:jc w:val="center"/>
              <w:rPr>
                <w:sz w:val="18"/>
                <w:szCs w:val="18"/>
              </w:rPr>
            </w:pPr>
            <w:r w:rsidRPr="00A63038">
              <w:rPr>
                <w:sz w:val="18"/>
                <w:szCs w:val="18"/>
              </w:rPr>
              <w:t>–694.59</w:t>
            </w:r>
          </w:p>
        </w:tc>
        <w:tc>
          <w:tcPr>
            <w:tcW w:w="0" w:type="auto"/>
            <w:vAlign w:val="center"/>
          </w:tcPr>
          <w:p w14:paraId="5AA3DFE1" w14:textId="055ECBA6" w:rsidR="001217BB" w:rsidRPr="00A63038" w:rsidRDefault="001217BB" w:rsidP="001217BB">
            <w:pPr>
              <w:jc w:val="center"/>
              <w:rPr>
                <w:sz w:val="18"/>
                <w:szCs w:val="18"/>
              </w:rPr>
            </w:pPr>
            <w:r w:rsidRPr="00A63038">
              <w:rPr>
                <w:sz w:val="18"/>
                <w:szCs w:val="18"/>
              </w:rPr>
              <w:t>–97.48</w:t>
            </w:r>
          </w:p>
        </w:tc>
        <w:tc>
          <w:tcPr>
            <w:tcW w:w="0" w:type="auto"/>
            <w:vAlign w:val="center"/>
          </w:tcPr>
          <w:p w14:paraId="5BD0ABA7" w14:textId="346E0EA4" w:rsidR="001217BB" w:rsidRPr="00A63038" w:rsidRDefault="001217BB" w:rsidP="001217BB">
            <w:pPr>
              <w:jc w:val="center"/>
              <w:rPr>
                <w:sz w:val="18"/>
                <w:szCs w:val="18"/>
              </w:rPr>
            </w:pPr>
            <w:r w:rsidRPr="00A63038">
              <w:rPr>
                <w:sz w:val="18"/>
                <w:szCs w:val="18"/>
              </w:rPr>
              <w:t>–4.590</w:t>
            </w:r>
          </w:p>
        </w:tc>
        <w:tc>
          <w:tcPr>
            <w:tcW w:w="0" w:type="auto"/>
            <w:vAlign w:val="center"/>
          </w:tcPr>
          <w:p w14:paraId="6F561B9A" w14:textId="6E35BAC9" w:rsidR="001217BB" w:rsidRPr="00A63038" w:rsidRDefault="001217BB" w:rsidP="001217BB">
            <w:pPr>
              <w:jc w:val="center"/>
              <w:rPr>
                <w:sz w:val="18"/>
                <w:szCs w:val="18"/>
              </w:rPr>
            </w:pPr>
            <w:r w:rsidRPr="00A63038">
              <w:rPr>
                <w:sz w:val="18"/>
                <w:szCs w:val="18"/>
              </w:rPr>
              <w:t>0.001</w:t>
            </w:r>
          </w:p>
        </w:tc>
      </w:tr>
      <w:tr w:rsidR="001217BB" w:rsidRPr="00A63038" w14:paraId="3A61F0DB" w14:textId="77777777" w:rsidTr="001217BB">
        <w:trPr>
          <w:trHeight w:val="300"/>
        </w:trPr>
        <w:tc>
          <w:tcPr>
            <w:tcW w:w="0" w:type="auto"/>
            <w:shd w:val="clear" w:color="auto" w:fill="auto"/>
            <w:noWrap/>
            <w:vAlign w:val="center"/>
            <w:hideMark/>
          </w:tcPr>
          <w:p w14:paraId="0CE82278" w14:textId="77777777" w:rsidR="006D7E3B" w:rsidRPr="00A63038" w:rsidRDefault="006D7E3B" w:rsidP="006D7E3B">
            <w:pPr>
              <w:rPr>
                <w:sz w:val="18"/>
                <w:szCs w:val="18"/>
              </w:rPr>
            </w:pPr>
            <w:r w:rsidRPr="00A63038">
              <w:rPr>
                <w:sz w:val="18"/>
                <w:szCs w:val="18"/>
              </w:rPr>
              <w:t>RYGB 1 month</w:t>
            </w:r>
          </w:p>
          <w:p w14:paraId="376B250C" w14:textId="77777777" w:rsidR="001217BB" w:rsidRPr="00A63038" w:rsidRDefault="001217BB" w:rsidP="001217BB">
            <w:pPr>
              <w:rPr>
                <w:sz w:val="18"/>
                <w:szCs w:val="18"/>
              </w:rPr>
            </w:pPr>
            <w:r w:rsidRPr="00A63038">
              <w:rPr>
                <w:sz w:val="18"/>
                <w:szCs w:val="18"/>
              </w:rPr>
              <w:t>vs</w:t>
            </w:r>
          </w:p>
          <w:p w14:paraId="24791B19" w14:textId="54056FA1" w:rsidR="001217BB" w:rsidRPr="00A63038" w:rsidRDefault="006D7E3B" w:rsidP="001217BB">
            <w:pPr>
              <w:rPr>
                <w:sz w:val="18"/>
                <w:szCs w:val="18"/>
              </w:rPr>
            </w:pPr>
            <w:r w:rsidRPr="00A63038">
              <w:rPr>
                <w:sz w:val="18"/>
                <w:szCs w:val="18"/>
              </w:rPr>
              <w:t>Obesity 1 month</w:t>
            </w:r>
          </w:p>
        </w:tc>
        <w:tc>
          <w:tcPr>
            <w:tcW w:w="0" w:type="auto"/>
            <w:shd w:val="clear" w:color="auto" w:fill="auto"/>
            <w:noWrap/>
            <w:vAlign w:val="center"/>
            <w:hideMark/>
          </w:tcPr>
          <w:p w14:paraId="55114A79" w14:textId="24496F93" w:rsidR="001217BB" w:rsidRPr="00A63038" w:rsidRDefault="001217BB" w:rsidP="001217BB">
            <w:pPr>
              <w:jc w:val="center"/>
              <w:rPr>
                <w:sz w:val="18"/>
                <w:szCs w:val="18"/>
              </w:rPr>
            </w:pPr>
            <w:r w:rsidRPr="00A63038">
              <w:rPr>
                <w:sz w:val="18"/>
                <w:szCs w:val="18"/>
              </w:rPr>
              <w:t>–397.48</w:t>
            </w:r>
          </w:p>
        </w:tc>
        <w:tc>
          <w:tcPr>
            <w:tcW w:w="0" w:type="auto"/>
            <w:shd w:val="clear" w:color="auto" w:fill="auto"/>
            <w:noWrap/>
            <w:vAlign w:val="center"/>
            <w:hideMark/>
          </w:tcPr>
          <w:p w14:paraId="1362ED3C" w14:textId="50BDA7BA" w:rsidR="001217BB" w:rsidRPr="00A63038" w:rsidRDefault="001217BB" w:rsidP="001217BB">
            <w:pPr>
              <w:jc w:val="center"/>
              <w:rPr>
                <w:sz w:val="18"/>
                <w:szCs w:val="18"/>
              </w:rPr>
            </w:pPr>
            <w:r w:rsidRPr="00A63038">
              <w:rPr>
                <w:sz w:val="18"/>
                <w:szCs w:val="18"/>
              </w:rPr>
              <w:t>68.67</w:t>
            </w:r>
          </w:p>
        </w:tc>
        <w:tc>
          <w:tcPr>
            <w:tcW w:w="0" w:type="auto"/>
            <w:shd w:val="clear" w:color="auto" w:fill="auto"/>
            <w:noWrap/>
            <w:vAlign w:val="center"/>
            <w:hideMark/>
          </w:tcPr>
          <w:p w14:paraId="5533D224" w14:textId="0911E4FB" w:rsidR="001217BB" w:rsidRPr="00A63038" w:rsidRDefault="001217BB" w:rsidP="001217BB">
            <w:pPr>
              <w:jc w:val="center"/>
              <w:rPr>
                <w:sz w:val="18"/>
                <w:szCs w:val="18"/>
              </w:rPr>
            </w:pPr>
            <w:r w:rsidRPr="00A63038">
              <w:rPr>
                <w:sz w:val="18"/>
                <w:szCs w:val="18"/>
              </w:rPr>
              <w:t>125</w:t>
            </w:r>
          </w:p>
        </w:tc>
        <w:tc>
          <w:tcPr>
            <w:tcW w:w="0" w:type="auto"/>
            <w:shd w:val="clear" w:color="auto" w:fill="auto"/>
            <w:vAlign w:val="center"/>
          </w:tcPr>
          <w:p w14:paraId="40118386" w14:textId="6AB633A4" w:rsidR="001217BB" w:rsidRPr="00A63038" w:rsidRDefault="001217BB" w:rsidP="001217BB">
            <w:pPr>
              <w:jc w:val="center"/>
              <w:rPr>
                <w:sz w:val="18"/>
                <w:szCs w:val="18"/>
              </w:rPr>
            </w:pPr>
            <w:r w:rsidRPr="00A63038">
              <w:rPr>
                <w:sz w:val="18"/>
                <w:szCs w:val="18"/>
              </w:rPr>
              <w:t>–635.12</w:t>
            </w:r>
          </w:p>
        </w:tc>
        <w:tc>
          <w:tcPr>
            <w:tcW w:w="0" w:type="auto"/>
            <w:vAlign w:val="center"/>
          </w:tcPr>
          <w:p w14:paraId="7AEF7A5A" w14:textId="629A3E05" w:rsidR="001217BB" w:rsidRPr="00A63038" w:rsidRDefault="001217BB" w:rsidP="001217BB">
            <w:pPr>
              <w:jc w:val="center"/>
              <w:rPr>
                <w:sz w:val="18"/>
                <w:szCs w:val="18"/>
              </w:rPr>
            </w:pPr>
            <w:r w:rsidRPr="00A63038">
              <w:rPr>
                <w:sz w:val="18"/>
                <w:szCs w:val="18"/>
              </w:rPr>
              <w:t>–159.84</w:t>
            </w:r>
          </w:p>
        </w:tc>
        <w:tc>
          <w:tcPr>
            <w:tcW w:w="0" w:type="auto"/>
            <w:vAlign w:val="center"/>
          </w:tcPr>
          <w:p w14:paraId="5035C442" w14:textId="5E63E26D" w:rsidR="001217BB" w:rsidRPr="00A63038" w:rsidRDefault="001217BB" w:rsidP="001217BB">
            <w:pPr>
              <w:jc w:val="center"/>
              <w:rPr>
                <w:sz w:val="18"/>
                <w:szCs w:val="18"/>
              </w:rPr>
            </w:pPr>
            <w:r w:rsidRPr="00A63038">
              <w:rPr>
                <w:sz w:val="18"/>
                <w:szCs w:val="18"/>
              </w:rPr>
              <w:t>–5.788</w:t>
            </w:r>
          </w:p>
        </w:tc>
        <w:tc>
          <w:tcPr>
            <w:tcW w:w="0" w:type="auto"/>
            <w:vAlign w:val="center"/>
          </w:tcPr>
          <w:p w14:paraId="39B6F1AB" w14:textId="183ABC00" w:rsidR="001217BB" w:rsidRPr="00A63038" w:rsidRDefault="001217BB" w:rsidP="001217BB">
            <w:pPr>
              <w:jc w:val="center"/>
              <w:rPr>
                <w:sz w:val="18"/>
                <w:szCs w:val="18"/>
              </w:rPr>
            </w:pPr>
            <w:r w:rsidRPr="00A63038">
              <w:rPr>
                <w:b/>
                <w:bCs/>
                <w:sz w:val="18"/>
                <w:szCs w:val="18"/>
              </w:rPr>
              <w:t>&lt; 0.001</w:t>
            </w:r>
          </w:p>
        </w:tc>
      </w:tr>
      <w:tr w:rsidR="006D7E3B" w:rsidRPr="00A63038" w14:paraId="2B03CAEE" w14:textId="77777777" w:rsidTr="001217BB">
        <w:trPr>
          <w:trHeight w:val="300"/>
        </w:trPr>
        <w:tc>
          <w:tcPr>
            <w:tcW w:w="0" w:type="auto"/>
            <w:shd w:val="clear" w:color="auto" w:fill="auto"/>
            <w:noWrap/>
            <w:vAlign w:val="center"/>
          </w:tcPr>
          <w:p w14:paraId="0752F783" w14:textId="77777777" w:rsidR="006D7E3B" w:rsidRPr="00A63038" w:rsidRDefault="006D7E3B" w:rsidP="006D7E3B">
            <w:pPr>
              <w:rPr>
                <w:sz w:val="18"/>
                <w:szCs w:val="18"/>
              </w:rPr>
            </w:pPr>
            <w:r w:rsidRPr="00A63038">
              <w:rPr>
                <w:sz w:val="18"/>
                <w:szCs w:val="18"/>
              </w:rPr>
              <w:t>RYGB 3 months</w:t>
            </w:r>
          </w:p>
          <w:p w14:paraId="394C7E26" w14:textId="77777777" w:rsidR="001217BB" w:rsidRPr="00A63038" w:rsidRDefault="001217BB" w:rsidP="001217BB">
            <w:pPr>
              <w:rPr>
                <w:sz w:val="18"/>
                <w:szCs w:val="18"/>
              </w:rPr>
            </w:pPr>
            <w:r w:rsidRPr="00A63038">
              <w:rPr>
                <w:sz w:val="18"/>
                <w:szCs w:val="18"/>
              </w:rPr>
              <w:t>vs</w:t>
            </w:r>
          </w:p>
          <w:p w14:paraId="44EE54E1" w14:textId="129AE0AC" w:rsidR="001217BB" w:rsidRPr="00A63038" w:rsidRDefault="006D7E3B" w:rsidP="001217BB">
            <w:pPr>
              <w:rPr>
                <w:sz w:val="18"/>
                <w:szCs w:val="18"/>
              </w:rPr>
            </w:pPr>
            <w:r w:rsidRPr="00A63038">
              <w:rPr>
                <w:sz w:val="18"/>
                <w:szCs w:val="18"/>
              </w:rPr>
              <w:t>Normal-Weight 3 month</w:t>
            </w:r>
          </w:p>
        </w:tc>
        <w:tc>
          <w:tcPr>
            <w:tcW w:w="0" w:type="auto"/>
            <w:shd w:val="clear" w:color="auto" w:fill="auto"/>
            <w:noWrap/>
            <w:vAlign w:val="center"/>
          </w:tcPr>
          <w:p w14:paraId="063B1163" w14:textId="28980DA6" w:rsidR="001217BB" w:rsidRPr="00A63038" w:rsidRDefault="001217BB" w:rsidP="001217BB">
            <w:pPr>
              <w:jc w:val="center"/>
              <w:rPr>
                <w:color w:val="000000"/>
                <w:sz w:val="18"/>
                <w:szCs w:val="18"/>
              </w:rPr>
            </w:pPr>
            <w:r w:rsidRPr="00A63038">
              <w:rPr>
                <w:sz w:val="18"/>
                <w:szCs w:val="18"/>
              </w:rPr>
              <w:t>–392.87</w:t>
            </w:r>
          </w:p>
        </w:tc>
        <w:tc>
          <w:tcPr>
            <w:tcW w:w="0" w:type="auto"/>
            <w:shd w:val="clear" w:color="auto" w:fill="auto"/>
            <w:noWrap/>
            <w:vAlign w:val="center"/>
          </w:tcPr>
          <w:p w14:paraId="2316A7AF" w14:textId="61F22747" w:rsidR="001217BB" w:rsidRPr="00A63038" w:rsidRDefault="001217BB" w:rsidP="001217BB">
            <w:pPr>
              <w:jc w:val="center"/>
              <w:rPr>
                <w:color w:val="000000"/>
                <w:sz w:val="18"/>
                <w:szCs w:val="18"/>
              </w:rPr>
            </w:pPr>
            <w:r w:rsidRPr="00A63038">
              <w:rPr>
                <w:sz w:val="18"/>
                <w:szCs w:val="18"/>
              </w:rPr>
              <w:t>86.28</w:t>
            </w:r>
          </w:p>
        </w:tc>
        <w:tc>
          <w:tcPr>
            <w:tcW w:w="0" w:type="auto"/>
            <w:shd w:val="clear" w:color="auto" w:fill="auto"/>
            <w:noWrap/>
            <w:vAlign w:val="center"/>
          </w:tcPr>
          <w:p w14:paraId="372B9833" w14:textId="21D9A856" w:rsidR="001217BB" w:rsidRPr="00A63038" w:rsidRDefault="001217BB" w:rsidP="001217BB">
            <w:pPr>
              <w:jc w:val="center"/>
              <w:rPr>
                <w:color w:val="000000"/>
                <w:sz w:val="18"/>
                <w:szCs w:val="18"/>
              </w:rPr>
            </w:pPr>
            <w:r w:rsidRPr="00A63038">
              <w:rPr>
                <w:sz w:val="18"/>
                <w:szCs w:val="18"/>
              </w:rPr>
              <w:t>125</w:t>
            </w:r>
          </w:p>
        </w:tc>
        <w:tc>
          <w:tcPr>
            <w:tcW w:w="0" w:type="auto"/>
            <w:shd w:val="clear" w:color="auto" w:fill="auto"/>
            <w:vAlign w:val="center"/>
          </w:tcPr>
          <w:p w14:paraId="1E7ABC23" w14:textId="62B4BAB8" w:rsidR="001217BB" w:rsidRPr="00A63038" w:rsidRDefault="001217BB" w:rsidP="001217BB">
            <w:pPr>
              <w:jc w:val="center"/>
              <w:rPr>
                <w:color w:val="000000"/>
                <w:sz w:val="18"/>
                <w:szCs w:val="18"/>
              </w:rPr>
            </w:pPr>
            <w:r w:rsidRPr="00A63038">
              <w:rPr>
                <w:sz w:val="18"/>
                <w:szCs w:val="18"/>
              </w:rPr>
              <w:t>–691.43</w:t>
            </w:r>
          </w:p>
        </w:tc>
        <w:tc>
          <w:tcPr>
            <w:tcW w:w="0" w:type="auto"/>
            <w:vAlign w:val="center"/>
          </w:tcPr>
          <w:p w14:paraId="65905BDC" w14:textId="6A5F9B5A" w:rsidR="001217BB" w:rsidRPr="00A63038" w:rsidRDefault="001217BB" w:rsidP="001217BB">
            <w:pPr>
              <w:jc w:val="center"/>
              <w:rPr>
                <w:color w:val="000000"/>
                <w:sz w:val="18"/>
                <w:szCs w:val="18"/>
              </w:rPr>
            </w:pPr>
            <w:r w:rsidRPr="00A63038">
              <w:rPr>
                <w:sz w:val="18"/>
                <w:szCs w:val="18"/>
              </w:rPr>
              <w:t>–94.32</w:t>
            </w:r>
          </w:p>
        </w:tc>
        <w:tc>
          <w:tcPr>
            <w:tcW w:w="0" w:type="auto"/>
            <w:vAlign w:val="center"/>
          </w:tcPr>
          <w:p w14:paraId="6E20FC42" w14:textId="4561F80B" w:rsidR="001217BB" w:rsidRPr="00A63038" w:rsidRDefault="001217BB" w:rsidP="001217BB">
            <w:pPr>
              <w:jc w:val="center"/>
              <w:rPr>
                <w:color w:val="000000"/>
                <w:sz w:val="18"/>
                <w:szCs w:val="18"/>
              </w:rPr>
            </w:pPr>
            <w:r w:rsidRPr="00A63038">
              <w:rPr>
                <w:sz w:val="18"/>
                <w:szCs w:val="18"/>
              </w:rPr>
              <w:t>–4.554</w:t>
            </w:r>
          </w:p>
        </w:tc>
        <w:tc>
          <w:tcPr>
            <w:tcW w:w="0" w:type="auto"/>
            <w:vAlign w:val="center"/>
          </w:tcPr>
          <w:p w14:paraId="027A5B0E" w14:textId="204B1D00" w:rsidR="001217BB" w:rsidRPr="00A63038" w:rsidRDefault="001217BB" w:rsidP="001217BB">
            <w:pPr>
              <w:jc w:val="center"/>
              <w:rPr>
                <w:b/>
                <w:bCs/>
                <w:color w:val="000000"/>
                <w:sz w:val="18"/>
                <w:szCs w:val="18"/>
              </w:rPr>
            </w:pPr>
            <w:r w:rsidRPr="00A63038">
              <w:rPr>
                <w:sz w:val="18"/>
                <w:szCs w:val="18"/>
              </w:rPr>
              <w:t>0.001</w:t>
            </w:r>
          </w:p>
        </w:tc>
      </w:tr>
      <w:tr w:rsidR="006D7E3B" w:rsidRPr="00A63038" w14:paraId="466EA482" w14:textId="77777777" w:rsidTr="001217BB">
        <w:trPr>
          <w:trHeight w:val="300"/>
        </w:trPr>
        <w:tc>
          <w:tcPr>
            <w:tcW w:w="0" w:type="auto"/>
            <w:shd w:val="clear" w:color="auto" w:fill="auto"/>
            <w:noWrap/>
            <w:vAlign w:val="center"/>
          </w:tcPr>
          <w:p w14:paraId="3A486B8E" w14:textId="77777777" w:rsidR="006D7E3B" w:rsidRPr="00A63038" w:rsidRDefault="006D7E3B" w:rsidP="006D7E3B">
            <w:pPr>
              <w:rPr>
                <w:sz w:val="18"/>
                <w:szCs w:val="18"/>
              </w:rPr>
            </w:pPr>
            <w:r w:rsidRPr="00A63038">
              <w:rPr>
                <w:sz w:val="18"/>
                <w:szCs w:val="18"/>
              </w:rPr>
              <w:t>RYGB 3 months</w:t>
            </w:r>
          </w:p>
          <w:p w14:paraId="1A55E4B7" w14:textId="77777777" w:rsidR="001217BB" w:rsidRPr="00A63038" w:rsidRDefault="001217BB" w:rsidP="001217BB">
            <w:pPr>
              <w:rPr>
                <w:sz w:val="18"/>
                <w:szCs w:val="18"/>
              </w:rPr>
            </w:pPr>
            <w:r w:rsidRPr="00A63038">
              <w:rPr>
                <w:sz w:val="18"/>
                <w:szCs w:val="18"/>
              </w:rPr>
              <w:t>vs</w:t>
            </w:r>
          </w:p>
          <w:p w14:paraId="4B8CD1B2" w14:textId="7179D44E" w:rsidR="001217BB" w:rsidRPr="00A63038" w:rsidRDefault="006D7E3B" w:rsidP="001217BB">
            <w:pPr>
              <w:rPr>
                <w:sz w:val="18"/>
                <w:szCs w:val="18"/>
              </w:rPr>
            </w:pPr>
            <w:r w:rsidRPr="00A63038">
              <w:rPr>
                <w:sz w:val="18"/>
                <w:szCs w:val="18"/>
              </w:rPr>
              <w:t>Obesity 3 month</w:t>
            </w:r>
          </w:p>
        </w:tc>
        <w:tc>
          <w:tcPr>
            <w:tcW w:w="0" w:type="auto"/>
            <w:shd w:val="clear" w:color="auto" w:fill="auto"/>
            <w:noWrap/>
            <w:vAlign w:val="center"/>
          </w:tcPr>
          <w:p w14:paraId="74558436" w14:textId="608A1BB9" w:rsidR="001217BB" w:rsidRPr="00A63038" w:rsidRDefault="001217BB" w:rsidP="001217BB">
            <w:pPr>
              <w:jc w:val="center"/>
              <w:rPr>
                <w:color w:val="000000"/>
                <w:sz w:val="18"/>
                <w:szCs w:val="18"/>
              </w:rPr>
            </w:pPr>
            <w:r w:rsidRPr="00A63038">
              <w:rPr>
                <w:sz w:val="18"/>
                <w:szCs w:val="18"/>
              </w:rPr>
              <w:t>–443.74</w:t>
            </w:r>
          </w:p>
        </w:tc>
        <w:tc>
          <w:tcPr>
            <w:tcW w:w="0" w:type="auto"/>
            <w:shd w:val="clear" w:color="auto" w:fill="auto"/>
            <w:noWrap/>
            <w:vAlign w:val="center"/>
          </w:tcPr>
          <w:p w14:paraId="0FBDF0B3" w14:textId="1AEF1F73" w:rsidR="001217BB" w:rsidRPr="00A63038" w:rsidRDefault="001217BB" w:rsidP="001217BB">
            <w:pPr>
              <w:jc w:val="center"/>
              <w:rPr>
                <w:color w:val="000000"/>
                <w:sz w:val="18"/>
                <w:szCs w:val="18"/>
              </w:rPr>
            </w:pPr>
            <w:r w:rsidRPr="00A63038">
              <w:rPr>
                <w:sz w:val="18"/>
                <w:szCs w:val="18"/>
              </w:rPr>
              <w:t>68.67</w:t>
            </w:r>
          </w:p>
        </w:tc>
        <w:tc>
          <w:tcPr>
            <w:tcW w:w="0" w:type="auto"/>
            <w:shd w:val="clear" w:color="auto" w:fill="auto"/>
            <w:noWrap/>
            <w:vAlign w:val="center"/>
          </w:tcPr>
          <w:p w14:paraId="04C7B7DB" w14:textId="62964D00" w:rsidR="001217BB" w:rsidRPr="00A63038" w:rsidRDefault="001217BB" w:rsidP="001217BB">
            <w:pPr>
              <w:jc w:val="center"/>
              <w:rPr>
                <w:color w:val="000000"/>
                <w:sz w:val="18"/>
                <w:szCs w:val="18"/>
              </w:rPr>
            </w:pPr>
            <w:r w:rsidRPr="00A63038">
              <w:rPr>
                <w:sz w:val="18"/>
                <w:szCs w:val="18"/>
              </w:rPr>
              <w:t>125</w:t>
            </w:r>
          </w:p>
        </w:tc>
        <w:tc>
          <w:tcPr>
            <w:tcW w:w="0" w:type="auto"/>
            <w:shd w:val="clear" w:color="auto" w:fill="auto"/>
            <w:vAlign w:val="center"/>
          </w:tcPr>
          <w:p w14:paraId="7CE50234" w14:textId="2D6F41BA" w:rsidR="001217BB" w:rsidRPr="00A63038" w:rsidRDefault="001217BB" w:rsidP="001217BB">
            <w:pPr>
              <w:jc w:val="center"/>
              <w:rPr>
                <w:color w:val="000000"/>
                <w:sz w:val="18"/>
                <w:szCs w:val="18"/>
              </w:rPr>
            </w:pPr>
            <w:r w:rsidRPr="00A63038">
              <w:rPr>
                <w:sz w:val="18"/>
                <w:szCs w:val="18"/>
              </w:rPr>
              <w:t>–681.39</w:t>
            </w:r>
          </w:p>
        </w:tc>
        <w:tc>
          <w:tcPr>
            <w:tcW w:w="0" w:type="auto"/>
            <w:vAlign w:val="center"/>
          </w:tcPr>
          <w:p w14:paraId="78928730" w14:textId="0902EAEB" w:rsidR="001217BB" w:rsidRPr="00A63038" w:rsidRDefault="001217BB" w:rsidP="001217BB">
            <w:pPr>
              <w:jc w:val="center"/>
              <w:rPr>
                <w:color w:val="000000"/>
                <w:sz w:val="18"/>
                <w:szCs w:val="18"/>
              </w:rPr>
            </w:pPr>
            <w:r w:rsidRPr="00A63038">
              <w:rPr>
                <w:sz w:val="18"/>
                <w:szCs w:val="18"/>
              </w:rPr>
              <w:t>–206.10</w:t>
            </w:r>
          </w:p>
        </w:tc>
        <w:tc>
          <w:tcPr>
            <w:tcW w:w="0" w:type="auto"/>
            <w:vAlign w:val="center"/>
          </w:tcPr>
          <w:p w14:paraId="285937D9" w14:textId="6E37686D" w:rsidR="001217BB" w:rsidRPr="00A63038" w:rsidRDefault="001217BB" w:rsidP="001217BB">
            <w:pPr>
              <w:jc w:val="center"/>
              <w:rPr>
                <w:color w:val="000000"/>
                <w:sz w:val="18"/>
                <w:szCs w:val="18"/>
              </w:rPr>
            </w:pPr>
            <w:r w:rsidRPr="00A63038">
              <w:rPr>
                <w:sz w:val="18"/>
                <w:szCs w:val="18"/>
              </w:rPr>
              <w:t>–6.462</w:t>
            </w:r>
          </w:p>
        </w:tc>
        <w:tc>
          <w:tcPr>
            <w:tcW w:w="0" w:type="auto"/>
            <w:vAlign w:val="center"/>
          </w:tcPr>
          <w:p w14:paraId="01C0399B" w14:textId="553E7723" w:rsidR="001217BB" w:rsidRPr="00A63038" w:rsidRDefault="001217BB" w:rsidP="001217BB">
            <w:pPr>
              <w:jc w:val="center"/>
              <w:rPr>
                <w:b/>
                <w:bCs/>
                <w:color w:val="000000"/>
                <w:sz w:val="18"/>
                <w:szCs w:val="18"/>
              </w:rPr>
            </w:pPr>
            <w:r w:rsidRPr="00A63038">
              <w:rPr>
                <w:b/>
                <w:bCs/>
                <w:sz w:val="18"/>
                <w:szCs w:val="18"/>
              </w:rPr>
              <w:t>&lt; 0.001</w:t>
            </w:r>
          </w:p>
        </w:tc>
      </w:tr>
      <w:tr w:rsidR="006D7E3B" w:rsidRPr="00A63038" w14:paraId="44005130" w14:textId="77777777" w:rsidTr="001217BB">
        <w:trPr>
          <w:trHeight w:val="300"/>
        </w:trPr>
        <w:tc>
          <w:tcPr>
            <w:tcW w:w="0" w:type="auto"/>
            <w:shd w:val="clear" w:color="auto" w:fill="auto"/>
            <w:noWrap/>
            <w:vAlign w:val="center"/>
          </w:tcPr>
          <w:p w14:paraId="19B88CDF" w14:textId="77777777" w:rsidR="006D7E3B" w:rsidRPr="00A63038" w:rsidRDefault="006D7E3B" w:rsidP="006D7E3B">
            <w:pPr>
              <w:rPr>
                <w:sz w:val="18"/>
                <w:szCs w:val="18"/>
              </w:rPr>
            </w:pPr>
            <w:r w:rsidRPr="00A63038">
              <w:rPr>
                <w:sz w:val="18"/>
                <w:szCs w:val="18"/>
              </w:rPr>
              <w:t>RYGB 6 months</w:t>
            </w:r>
          </w:p>
          <w:p w14:paraId="396C51D3" w14:textId="77777777" w:rsidR="001217BB" w:rsidRPr="00A63038" w:rsidRDefault="001217BB" w:rsidP="001217BB">
            <w:pPr>
              <w:rPr>
                <w:sz w:val="18"/>
                <w:szCs w:val="18"/>
              </w:rPr>
            </w:pPr>
            <w:r w:rsidRPr="00A63038">
              <w:rPr>
                <w:sz w:val="18"/>
                <w:szCs w:val="18"/>
              </w:rPr>
              <w:t>vs</w:t>
            </w:r>
          </w:p>
          <w:p w14:paraId="1DA9E7B9" w14:textId="0210A560" w:rsidR="001217BB" w:rsidRPr="00A63038" w:rsidRDefault="006D7E3B" w:rsidP="001217BB">
            <w:pPr>
              <w:rPr>
                <w:sz w:val="18"/>
                <w:szCs w:val="18"/>
              </w:rPr>
            </w:pPr>
            <w:r w:rsidRPr="00A63038">
              <w:rPr>
                <w:sz w:val="18"/>
                <w:szCs w:val="18"/>
              </w:rPr>
              <w:t>Normal-Weight 6 month</w:t>
            </w:r>
          </w:p>
        </w:tc>
        <w:tc>
          <w:tcPr>
            <w:tcW w:w="0" w:type="auto"/>
            <w:shd w:val="clear" w:color="auto" w:fill="auto"/>
            <w:noWrap/>
            <w:vAlign w:val="center"/>
          </w:tcPr>
          <w:p w14:paraId="1A2B5C2E" w14:textId="6704AC22" w:rsidR="001217BB" w:rsidRPr="00A63038" w:rsidRDefault="001217BB" w:rsidP="001217BB">
            <w:pPr>
              <w:jc w:val="center"/>
              <w:rPr>
                <w:color w:val="000000"/>
                <w:sz w:val="18"/>
                <w:szCs w:val="18"/>
              </w:rPr>
            </w:pPr>
            <w:r w:rsidRPr="00A63038">
              <w:rPr>
                <w:sz w:val="18"/>
                <w:szCs w:val="18"/>
              </w:rPr>
              <w:t>–494.30</w:t>
            </w:r>
          </w:p>
        </w:tc>
        <w:tc>
          <w:tcPr>
            <w:tcW w:w="0" w:type="auto"/>
            <w:shd w:val="clear" w:color="auto" w:fill="auto"/>
            <w:noWrap/>
            <w:vAlign w:val="center"/>
          </w:tcPr>
          <w:p w14:paraId="0C7C1E7D" w14:textId="6107B7BC" w:rsidR="001217BB" w:rsidRPr="00A63038" w:rsidRDefault="001217BB" w:rsidP="001217BB">
            <w:pPr>
              <w:jc w:val="center"/>
              <w:rPr>
                <w:color w:val="000000"/>
                <w:sz w:val="18"/>
                <w:szCs w:val="18"/>
              </w:rPr>
            </w:pPr>
            <w:r w:rsidRPr="00A63038">
              <w:rPr>
                <w:sz w:val="18"/>
                <w:szCs w:val="18"/>
              </w:rPr>
              <w:t>86.28</w:t>
            </w:r>
          </w:p>
        </w:tc>
        <w:tc>
          <w:tcPr>
            <w:tcW w:w="0" w:type="auto"/>
            <w:shd w:val="clear" w:color="auto" w:fill="auto"/>
            <w:noWrap/>
            <w:vAlign w:val="center"/>
          </w:tcPr>
          <w:p w14:paraId="10AA69B8" w14:textId="0020814A" w:rsidR="001217BB" w:rsidRPr="00A63038" w:rsidRDefault="001217BB" w:rsidP="001217BB">
            <w:pPr>
              <w:jc w:val="center"/>
              <w:rPr>
                <w:color w:val="000000"/>
                <w:sz w:val="18"/>
                <w:szCs w:val="18"/>
              </w:rPr>
            </w:pPr>
            <w:r w:rsidRPr="00A63038">
              <w:rPr>
                <w:sz w:val="18"/>
                <w:szCs w:val="18"/>
              </w:rPr>
              <w:t>125</w:t>
            </w:r>
          </w:p>
        </w:tc>
        <w:tc>
          <w:tcPr>
            <w:tcW w:w="0" w:type="auto"/>
            <w:shd w:val="clear" w:color="auto" w:fill="auto"/>
            <w:vAlign w:val="center"/>
          </w:tcPr>
          <w:p w14:paraId="74A6762E" w14:textId="53448559" w:rsidR="001217BB" w:rsidRPr="00A63038" w:rsidRDefault="001217BB" w:rsidP="001217BB">
            <w:pPr>
              <w:jc w:val="center"/>
              <w:rPr>
                <w:color w:val="000000"/>
                <w:sz w:val="18"/>
                <w:szCs w:val="18"/>
              </w:rPr>
            </w:pPr>
            <w:r w:rsidRPr="00A63038">
              <w:rPr>
                <w:sz w:val="18"/>
                <w:szCs w:val="18"/>
              </w:rPr>
              <w:t>–792.86</w:t>
            </w:r>
          </w:p>
        </w:tc>
        <w:tc>
          <w:tcPr>
            <w:tcW w:w="0" w:type="auto"/>
            <w:vAlign w:val="center"/>
          </w:tcPr>
          <w:p w14:paraId="3110C7B6" w14:textId="14823AFD" w:rsidR="001217BB" w:rsidRPr="00A63038" w:rsidRDefault="001217BB" w:rsidP="001217BB">
            <w:pPr>
              <w:jc w:val="center"/>
              <w:rPr>
                <w:color w:val="000000"/>
                <w:sz w:val="18"/>
                <w:szCs w:val="18"/>
              </w:rPr>
            </w:pPr>
            <w:r w:rsidRPr="00A63038">
              <w:rPr>
                <w:sz w:val="18"/>
                <w:szCs w:val="18"/>
              </w:rPr>
              <w:t>–195.75</w:t>
            </w:r>
          </w:p>
        </w:tc>
        <w:tc>
          <w:tcPr>
            <w:tcW w:w="0" w:type="auto"/>
            <w:vAlign w:val="center"/>
          </w:tcPr>
          <w:p w14:paraId="6BCA547A" w14:textId="5727A553" w:rsidR="001217BB" w:rsidRPr="00A63038" w:rsidRDefault="001217BB" w:rsidP="001217BB">
            <w:pPr>
              <w:jc w:val="center"/>
              <w:rPr>
                <w:color w:val="000000"/>
                <w:sz w:val="18"/>
                <w:szCs w:val="18"/>
              </w:rPr>
            </w:pPr>
            <w:r w:rsidRPr="00A63038">
              <w:rPr>
                <w:sz w:val="18"/>
                <w:szCs w:val="18"/>
              </w:rPr>
              <w:t>–5.729</w:t>
            </w:r>
          </w:p>
        </w:tc>
        <w:tc>
          <w:tcPr>
            <w:tcW w:w="0" w:type="auto"/>
            <w:vAlign w:val="center"/>
          </w:tcPr>
          <w:p w14:paraId="4C17B179" w14:textId="7616F5A6" w:rsidR="001217BB" w:rsidRPr="00A63038" w:rsidRDefault="001217BB" w:rsidP="001217BB">
            <w:pPr>
              <w:jc w:val="center"/>
              <w:rPr>
                <w:b/>
                <w:bCs/>
                <w:color w:val="000000"/>
                <w:sz w:val="18"/>
                <w:szCs w:val="18"/>
              </w:rPr>
            </w:pPr>
            <w:r w:rsidRPr="00A63038">
              <w:rPr>
                <w:b/>
                <w:bCs/>
                <w:sz w:val="18"/>
                <w:szCs w:val="18"/>
              </w:rPr>
              <w:t>&lt; 0.001</w:t>
            </w:r>
          </w:p>
        </w:tc>
      </w:tr>
      <w:tr w:rsidR="001217BB" w:rsidRPr="00A63038" w14:paraId="704EEA45" w14:textId="77777777" w:rsidTr="001217BB">
        <w:trPr>
          <w:trHeight w:val="300"/>
        </w:trPr>
        <w:tc>
          <w:tcPr>
            <w:tcW w:w="0" w:type="auto"/>
            <w:shd w:val="clear" w:color="auto" w:fill="auto"/>
            <w:noWrap/>
            <w:vAlign w:val="center"/>
          </w:tcPr>
          <w:p w14:paraId="5A61E330" w14:textId="77777777" w:rsidR="001217BB" w:rsidRPr="00A63038" w:rsidRDefault="001217BB" w:rsidP="001217BB">
            <w:pPr>
              <w:rPr>
                <w:sz w:val="18"/>
                <w:szCs w:val="18"/>
              </w:rPr>
            </w:pPr>
            <w:r w:rsidRPr="00A63038">
              <w:rPr>
                <w:sz w:val="18"/>
                <w:szCs w:val="18"/>
              </w:rPr>
              <w:t>RYGB 6 months</w:t>
            </w:r>
          </w:p>
          <w:p w14:paraId="78559C46" w14:textId="77777777" w:rsidR="001217BB" w:rsidRPr="00A63038" w:rsidRDefault="001217BB" w:rsidP="001217BB">
            <w:pPr>
              <w:rPr>
                <w:sz w:val="18"/>
                <w:szCs w:val="18"/>
              </w:rPr>
            </w:pPr>
            <w:r w:rsidRPr="00A63038">
              <w:rPr>
                <w:sz w:val="18"/>
                <w:szCs w:val="18"/>
              </w:rPr>
              <w:t>vs</w:t>
            </w:r>
          </w:p>
          <w:p w14:paraId="07592298" w14:textId="0086B0AE" w:rsidR="001217BB" w:rsidRPr="00A63038" w:rsidRDefault="006D7E3B" w:rsidP="001217BB">
            <w:pPr>
              <w:rPr>
                <w:sz w:val="18"/>
                <w:szCs w:val="18"/>
              </w:rPr>
            </w:pPr>
            <w:r w:rsidRPr="00A63038">
              <w:rPr>
                <w:sz w:val="18"/>
                <w:szCs w:val="18"/>
              </w:rPr>
              <w:t>Obesity 6 month</w:t>
            </w:r>
          </w:p>
        </w:tc>
        <w:tc>
          <w:tcPr>
            <w:tcW w:w="0" w:type="auto"/>
            <w:shd w:val="clear" w:color="auto" w:fill="auto"/>
            <w:noWrap/>
            <w:vAlign w:val="center"/>
          </w:tcPr>
          <w:p w14:paraId="0190C9C2" w14:textId="44C7587D" w:rsidR="001217BB" w:rsidRPr="00A63038" w:rsidRDefault="001217BB" w:rsidP="001217BB">
            <w:pPr>
              <w:jc w:val="center"/>
              <w:rPr>
                <w:sz w:val="18"/>
                <w:szCs w:val="18"/>
              </w:rPr>
            </w:pPr>
            <w:r w:rsidRPr="00A63038">
              <w:rPr>
                <w:sz w:val="18"/>
                <w:szCs w:val="18"/>
              </w:rPr>
              <w:t>–425.28</w:t>
            </w:r>
          </w:p>
        </w:tc>
        <w:tc>
          <w:tcPr>
            <w:tcW w:w="0" w:type="auto"/>
            <w:shd w:val="clear" w:color="auto" w:fill="auto"/>
            <w:noWrap/>
            <w:vAlign w:val="center"/>
          </w:tcPr>
          <w:p w14:paraId="2A98D538" w14:textId="576EBFF9" w:rsidR="001217BB" w:rsidRPr="00A63038" w:rsidRDefault="001217BB" w:rsidP="001217BB">
            <w:pPr>
              <w:jc w:val="center"/>
              <w:rPr>
                <w:sz w:val="18"/>
                <w:szCs w:val="18"/>
              </w:rPr>
            </w:pPr>
            <w:r w:rsidRPr="00A63038">
              <w:rPr>
                <w:sz w:val="18"/>
                <w:szCs w:val="18"/>
              </w:rPr>
              <w:t>68.67</w:t>
            </w:r>
          </w:p>
        </w:tc>
        <w:tc>
          <w:tcPr>
            <w:tcW w:w="0" w:type="auto"/>
            <w:shd w:val="clear" w:color="auto" w:fill="auto"/>
            <w:noWrap/>
            <w:vAlign w:val="center"/>
          </w:tcPr>
          <w:p w14:paraId="44389299" w14:textId="5B8C8B5D" w:rsidR="001217BB" w:rsidRPr="00A63038" w:rsidRDefault="001217BB" w:rsidP="001217BB">
            <w:pPr>
              <w:jc w:val="center"/>
              <w:rPr>
                <w:sz w:val="18"/>
                <w:szCs w:val="18"/>
              </w:rPr>
            </w:pPr>
            <w:r w:rsidRPr="00A63038">
              <w:rPr>
                <w:sz w:val="18"/>
                <w:szCs w:val="18"/>
              </w:rPr>
              <w:t>125</w:t>
            </w:r>
          </w:p>
        </w:tc>
        <w:tc>
          <w:tcPr>
            <w:tcW w:w="0" w:type="auto"/>
            <w:shd w:val="clear" w:color="auto" w:fill="auto"/>
            <w:vAlign w:val="center"/>
          </w:tcPr>
          <w:p w14:paraId="495CC0F9" w14:textId="0C409DCB" w:rsidR="001217BB" w:rsidRPr="00A63038" w:rsidRDefault="001217BB" w:rsidP="001217BB">
            <w:pPr>
              <w:jc w:val="center"/>
              <w:rPr>
                <w:sz w:val="18"/>
                <w:szCs w:val="18"/>
              </w:rPr>
            </w:pPr>
            <w:r w:rsidRPr="00A63038">
              <w:rPr>
                <w:sz w:val="18"/>
                <w:szCs w:val="18"/>
              </w:rPr>
              <w:t>–662.92</w:t>
            </w:r>
          </w:p>
        </w:tc>
        <w:tc>
          <w:tcPr>
            <w:tcW w:w="0" w:type="auto"/>
            <w:vAlign w:val="center"/>
          </w:tcPr>
          <w:p w14:paraId="0663FA42" w14:textId="1B36A940" w:rsidR="001217BB" w:rsidRPr="00A63038" w:rsidRDefault="001217BB" w:rsidP="001217BB">
            <w:pPr>
              <w:jc w:val="center"/>
              <w:rPr>
                <w:sz w:val="18"/>
                <w:szCs w:val="18"/>
              </w:rPr>
            </w:pPr>
            <w:r w:rsidRPr="00A63038">
              <w:rPr>
                <w:sz w:val="18"/>
                <w:szCs w:val="18"/>
              </w:rPr>
              <w:t>–187.63</w:t>
            </w:r>
          </w:p>
        </w:tc>
        <w:tc>
          <w:tcPr>
            <w:tcW w:w="0" w:type="auto"/>
            <w:vAlign w:val="center"/>
          </w:tcPr>
          <w:p w14:paraId="44847BBC" w14:textId="035D861D" w:rsidR="001217BB" w:rsidRPr="00A63038" w:rsidRDefault="001217BB" w:rsidP="001217BB">
            <w:pPr>
              <w:jc w:val="center"/>
              <w:rPr>
                <w:sz w:val="18"/>
                <w:szCs w:val="18"/>
              </w:rPr>
            </w:pPr>
            <w:r w:rsidRPr="00A63038">
              <w:rPr>
                <w:sz w:val="18"/>
                <w:szCs w:val="18"/>
              </w:rPr>
              <w:t>–6.193</w:t>
            </w:r>
          </w:p>
        </w:tc>
        <w:tc>
          <w:tcPr>
            <w:tcW w:w="0" w:type="auto"/>
            <w:vAlign w:val="center"/>
          </w:tcPr>
          <w:p w14:paraId="298BB942" w14:textId="0E127E14" w:rsidR="001217BB" w:rsidRPr="00A63038" w:rsidRDefault="001217BB" w:rsidP="001217BB">
            <w:pPr>
              <w:jc w:val="center"/>
              <w:rPr>
                <w:b/>
                <w:bCs/>
                <w:sz w:val="18"/>
                <w:szCs w:val="18"/>
              </w:rPr>
            </w:pPr>
            <w:r w:rsidRPr="00A63038">
              <w:rPr>
                <w:b/>
                <w:bCs/>
                <w:sz w:val="18"/>
                <w:szCs w:val="18"/>
              </w:rPr>
              <w:t>&lt; 0.001</w:t>
            </w:r>
          </w:p>
        </w:tc>
      </w:tr>
      <w:tr w:rsidR="006D7E3B" w:rsidRPr="00A63038" w14:paraId="55F3D13B" w14:textId="77777777" w:rsidTr="001217BB">
        <w:trPr>
          <w:trHeight w:val="300"/>
        </w:trPr>
        <w:tc>
          <w:tcPr>
            <w:tcW w:w="0" w:type="auto"/>
            <w:shd w:val="clear" w:color="auto" w:fill="auto"/>
            <w:noWrap/>
            <w:vAlign w:val="center"/>
          </w:tcPr>
          <w:p w14:paraId="5F8D3E62" w14:textId="77777777" w:rsidR="006D7E3B" w:rsidRPr="00A63038" w:rsidRDefault="006D7E3B" w:rsidP="006D7E3B">
            <w:pPr>
              <w:rPr>
                <w:sz w:val="18"/>
                <w:szCs w:val="18"/>
              </w:rPr>
            </w:pPr>
            <w:r w:rsidRPr="00A63038">
              <w:rPr>
                <w:sz w:val="18"/>
                <w:szCs w:val="18"/>
              </w:rPr>
              <w:t>RYGB 12 months</w:t>
            </w:r>
          </w:p>
          <w:p w14:paraId="1B224F9A" w14:textId="77777777" w:rsidR="001217BB" w:rsidRPr="00A63038" w:rsidRDefault="001217BB" w:rsidP="001217BB">
            <w:pPr>
              <w:rPr>
                <w:sz w:val="18"/>
                <w:szCs w:val="18"/>
              </w:rPr>
            </w:pPr>
            <w:r w:rsidRPr="00A63038">
              <w:rPr>
                <w:sz w:val="18"/>
                <w:szCs w:val="18"/>
              </w:rPr>
              <w:t>vs</w:t>
            </w:r>
          </w:p>
          <w:p w14:paraId="13B50937" w14:textId="2D5A085F" w:rsidR="001217BB" w:rsidRPr="00A63038" w:rsidRDefault="006D7E3B" w:rsidP="001217BB">
            <w:pPr>
              <w:rPr>
                <w:sz w:val="18"/>
                <w:szCs w:val="18"/>
              </w:rPr>
            </w:pPr>
            <w:r w:rsidRPr="00A63038">
              <w:rPr>
                <w:sz w:val="18"/>
                <w:szCs w:val="18"/>
              </w:rPr>
              <w:t>Normal-Weight 12 month</w:t>
            </w:r>
          </w:p>
        </w:tc>
        <w:tc>
          <w:tcPr>
            <w:tcW w:w="0" w:type="auto"/>
            <w:shd w:val="clear" w:color="auto" w:fill="auto"/>
            <w:noWrap/>
            <w:vAlign w:val="center"/>
          </w:tcPr>
          <w:p w14:paraId="232F315D" w14:textId="7B3D9581" w:rsidR="001217BB" w:rsidRPr="00A63038" w:rsidRDefault="001217BB" w:rsidP="001217BB">
            <w:pPr>
              <w:jc w:val="center"/>
              <w:rPr>
                <w:color w:val="000000"/>
                <w:sz w:val="18"/>
                <w:szCs w:val="18"/>
              </w:rPr>
            </w:pPr>
            <w:r w:rsidRPr="00A63038">
              <w:rPr>
                <w:sz w:val="18"/>
                <w:szCs w:val="18"/>
              </w:rPr>
              <w:t>–448.03</w:t>
            </w:r>
          </w:p>
        </w:tc>
        <w:tc>
          <w:tcPr>
            <w:tcW w:w="0" w:type="auto"/>
            <w:shd w:val="clear" w:color="auto" w:fill="auto"/>
            <w:noWrap/>
            <w:vAlign w:val="center"/>
          </w:tcPr>
          <w:p w14:paraId="648580F8" w14:textId="31816700" w:rsidR="001217BB" w:rsidRPr="00A63038" w:rsidRDefault="001217BB" w:rsidP="001217BB">
            <w:pPr>
              <w:jc w:val="center"/>
              <w:rPr>
                <w:color w:val="000000"/>
                <w:sz w:val="18"/>
                <w:szCs w:val="18"/>
              </w:rPr>
            </w:pPr>
            <w:r w:rsidRPr="00A63038">
              <w:rPr>
                <w:sz w:val="18"/>
                <w:szCs w:val="18"/>
              </w:rPr>
              <w:t>86.28</w:t>
            </w:r>
          </w:p>
        </w:tc>
        <w:tc>
          <w:tcPr>
            <w:tcW w:w="0" w:type="auto"/>
            <w:shd w:val="clear" w:color="auto" w:fill="auto"/>
            <w:noWrap/>
            <w:vAlign w:val="center"/>
          </w:tcPr>
          <w:p w14:paraId="70B18F2B" w14:textId="4C592C69" w:rsidR="001217BB" w:rsidRPr="00A63038" w:rsidRDefault="001217BB" w:rsidP="001217BB">
            <w:pPr>
              <w:jc w:val="center"/>
              <w:rPr>
                <w:color w:val="000000"/>
                <w:sz w:val="18"/>
                <w:szCs w:val="18"/>
              </w:rPr>
            </w:pPr>
            <w:r w:rsidRPr="00A63038">
              <w:rPr>
                <w:sz w:val="18"/>
                <w:szCs w:val="18"/>
              </w:rPr>
              <w:t>125</w:t>
            </w:r>
          </w:p>
        </w:tc>
        <w:tc>
          <w:tcPr>
            <w:tcW w:w="0" w:type="auto"/>
            <w:shd w:val="clear" w:color="auto" w:fill="auto"/>
            <w:vAlign w:val="center"/>
          </w:tcPr>
          <w:p w14:paraId="66CE6618" w14:textId="563D2188" w:rsidR="001217BB" w:rsidRPr="00A63038" w:rsidRDefault="001217BB" w:rsidP="001217BB">
            <w:pPr>
              <w:jc w:val="center"/>
              <w:rPr>
                <w:color w:val="000000"/>
                <w:sz w:val="18"/>
                <w:szCs w:val="18"/>
              </w:rPr>
            </w:pPr>
            <w:r w:rsidRPr="00A63038">
              <w:rPr>
                <w:sz w:val="18"/>
                <w:szCs w:val="18"/>
              </w:rPr>
              <w:t>–746.59</w:t>
            </w:r>
          </w:p>
        </w:tc>
        <w:tc>
          <w:tcPr>
            <w:tcW w:w="0" w:type="auto"/>
            <w:vAlign w:val="center"/>
          </w:tcPr>
          <w:p w14:paraId="172FA221" w14:textId="2080E9D3" w:rsidR="001217BB" w:rsidRPr="00A63038" w:rsidRDefault="001217BB" w:rsidP="001217BB">
            <w:pPr>
              <w:jc w:val="center"/>
              <w:rPr>
                <w:color w:val="000000"/>
                <w:sz w:val="18"/>
                <w:szCs w:val="18"/>
              </w:rPr>
            </w:pPr>
            <w:r w:rsidRPr="00A63038">
              <w:rPr>
                <w:sz w:val="18"/>
                <w:szCs w:val="18"/>
              </w:rPr>
              <w:t>–149.48</w:t>
            </w:r>
          </w:p>
        </w:tc>
        <w:tc>
          <w:tcPr>
            <w:tcW w:w="0" w:type="auto"/>
            <w:vAlign w:val="center"/>
          </w:tcPr>
          <w:p w14:paraId="196B85B0" w14:textId="1F7A5842" w:rsidR="001217BB" w:rsidRPr="00A63038" w:rsidRDefault="001217BB" w:rsidP="001217BB">
            <w:pPr>
              <w:jc w:val="center"/>
              <w:rPr>
                <w:color w:val="000000"/>
                <w:sz w:val="18"/>
                <w:szCs w:val="18"/>
              </w:rPr>
            </w:pPr>
            <w:r w:rsidRPr="00A63038">
              <w:rPr>
                <w:sz w:val="18"/>
                <w:szCs w:val="18"/>
              </w:rPr>
              <w:t>–5.193</w:t>
            </w:r>
          </w:p>
        </w:tc>
        <w:tc>
          <w:tcPr>
            <w:tcW w:w="0" w:type="auto"/>
            <w:vAlign w:val="center"/>
          </w:tcPr>
          <w:p w14:paraId="4CF45F2B" w14:textId="7B7A6FAE" w:rsidR="001217BB" w:rsidRPr="00A63038" w:rsidRDefault="001217BB" w:rsidP="001217BB">
            <w:pPr>
              <w:jc w:val="center"/>
              <w:rPr>
                <w:b/>
                <w:bCs/>
                <w:color w:val="000000"/>
                <w:sz w:val="18"/>
                <w:szCs w:val="18"/>
              </w:rPr>
            </w:pPr>
            <w:r w:rsidRPr="00A63038">
              <w:rPr>
                <w:b/>
                <w:bCs/>
                <w:sz w:val="18"/>
                <w:szCs w:val="18"/>
              </w:rPr>
              <w:t>&lt; 0.001</w:t>
            </w:r>
          </w:p>
        </w:tc>
      </w:tr>
      <w:tr w:rsidR="001217BB" w:rsidRPr="00A63038" w14:paraId="0F4F880D" w14:textId="77777777" w:rsidTr="001217BB">
        <w:trPr>
          <w:trHeight w:val="300"/>
        </w:trPr>
        <w:tc>
          <w:tcPr>
            <w:tcW w:w="0" w:type="auto"/>
            <w:shd w:val="clear" w:color="auto" w:fill="auto"/>
            <w:noWrap/>
            <w:vAlign w:val="center"/>
            <w:hideMark/>
          </w:tcPr>
          <w:p w14:paraId="1E7E5C58" w14:textId="77777777" w:rsidR="001217BB" w:rsidRPr="00A63038" w:rsidRDefault="001217BB" w:rsidP="001217BB">
            <w:pPr>
              <w:rPr>
                <w:sz w:val="18"/>
                <w:szCs w:val="18"/>
              </w:rPr>
            </w:pPr>
            <w:r w:rsidRPr="00A63038">
              <w:rPr>
                <w:sz w:val="18"/>
                <w:szCs w:val="18"/>
              </w:rPr>
              <w:t>RYGB 12 months</w:t>
            </w:r>
          </w:p>
          <w:p w14:paraId="70A9586F" w14:textId="77777777" w:rsidR="001217BB" w:rsidRPr="00A63038" w:rsidRDefault="001217BB" w:rsidP="001217BB">
            <w:pPr>
              <w:rPr>
                <w:sz w:val="18"/>
                <w:szCs w:val="18"/>
              </w:rPr>
            </w:pPr>
            <w:r w:rsidRPr="00A63038">
              <w:rPr>
                <w:sz w:val="18"/>
                <w:szCs w:val="18"/>
              </w:rPr>
              <w:t>vs</w:t>
            </w:r>
          </w:p>
          <w:p w14:paraId="2BB28A92" w14:textId="43EA73F6" w:rsidR="001217BB" w:rsidRPr="00A63038" w:rsidRDefault="006D7E3B" w:rsidP="001217BB">
            <w:pPr>
              <w:rPr>
                <w:sz w:val="18"/>
                <w:szCs w:val="18"/>
              </w:rPr>
            </w:pPr>
            <w:r w:rsidRPr="00A63038">
              <w:rPr>
                <w:sz w:val="18"/>
                <w:szCs w:val="18"/>
              </w:rPr>
              <w:t>Obesity 12 month</w:t>
            </w:r>
          </w:p>
        </w:tc>
        <w:tc>
          <w:tcPr>
            <w:tcW w:w="0" w:type="auto"/>
            <w:shd w:val="clear" w:color="auto" w:fill="auto"/>
            <w:noWrap/>
            <w:vAlign w:val="center"/>
            <w:hideMark/>
          </w:tcPr>
          <w:p w14:paraId="7B7ABA68" w14:textId="25EA1164" w:rsidR="001217BB" w:rsidRPr="00A63038" w:rsidRDefault="001217BB" w:rsidP="001217BB">
            <w:pPr>
              <w:jc w:val="center"/>
              <w:rPr>
                <w:sz w:val="18"/>
                <w:szCs w:val="18"/>
              </w:rPr>
            </w:pPr>
            <w:r w:rsidRPr="00A63038">
              <w:rPr>
                <w:sz w:val="18"/>
                <w:szCs w:val="18"/>
              </w:rPr>
              <w:t>–410.01</w:t>
            </w:r>
          </w:p>
        </w:tc>
        <w:tc>
          <w:tcPr>
            <w:tcW w:w="0" w:type="auto"/>
            <w:shd w:val="clear" w:color="auto" w:fill="auto"/>
            <w:noWrap/>
            <w:vAlign w:val="center"/>
            <w:hideMark/>
          </w:tcPr>
          <w:p w14:paraId="2E4E30E7" w14:textId="35B6D58C" w:rsidR="001217BB" w:rsidRPr="00A63038" w:rsidRDefault="001217BB" w:rsidP="001217BB">
            <w:pPr>
              <w:jc w:val="center"/>
              <w:rPr>
                <w:sz w:val="18"/>
                <w:szCs w:val="18"/>
              </w:rPr>
            </w:pPr>
            <w:r w:rsidRPr="00A63038">
              <w:rPr>
                <w:sz w:val="18"/>
                <w:szCs w:val="18"/>
              </w:rPr>
              <w:t>68.67</w:t>
            </w:r>
          </w:p>
        </w:tc>
        <w:tc>
          <w:tcPr>
            <w:tcW w:w="0" w:type="auto"/>
            <w:shd w:val="clear" w:color="auto" w:fill="auto"/>
            <w:noWrap/>
            <w:vAlign w:val="center"/>
            <w:hideMark/>
          </w:tcPr>
          <w:p w14:paraId="08B6D0FC" w14:textId="0EE023E4" w:rsidR="001217BB" w:rsidRPr="00A63038" w:rsidRDefault="001217BB" w:rsidP="001217BB">
            <w:pPr>
              <w:jc w:val="center"/>
              <w:rPr>
                <w:sz w:val="18"/>
                <w:szCs w:val="18"/>
              </w:rPr>
            </w:pPr>
            <w:r w:rsidRPr="00A63038">
              <w:rPr>
                <w:sz w:val="18"/>
                <w:szCs w:val="18"/>
              </w:rPr>
              <w:t>125</w:t>
            </w:r>
          </w:p>
        </w:tc>
        <w:tc>
          <w:tcPr>
            <w:tcW w:w="0" w:type="auto"/>
            <w:shd w:val="clear" w:color="auto" w:fill="auto"/>
            <w:vAlign w:val="center"/>
          </w:tcPr>
          <w:p w14:paraId="687BF676" w14:textId="5EDE712C" w:rsidR="001217BB" w:rsidRPr="00A63038" w:rsidRDefault="001217BB" w:rsidP="001217BB">
            <w:pPr>
              <w:jc w:val="center"/>
              <w:rPr>
                <w:sz w:val="18"/>
                <w:szCs w:val="18"/>
              </w:rPr>
            </w:pPr>
            <w:r w:rsidRPr="00A63038">
              <w:rPr>
                <w:sz w:val="18"/>
                <w:szCs w:val="18"/>
              </w:rPr>
              <w:t>–647.66</w:t>
            </w:r>
          </w:p>
        </w:tc>
        <w:tc>
          <w:tcPr>
            <w:tcW w:w="0" w:type="auto"/>
            <w:vAlign w:val="center"/>
          </w:tcPr>
          <w:p w14:paraId="76AAFF6E" w14:textId="5C9CE4B8" w:rsidR="001217BB" w:rsidRPr="00A63038" w:rsidRDefault="001217BB" w:rsidP="001217BB">
            <w:pPr>
              <w:jc w:val="center"/>
              <w:rPr>
                <w:sz w:val="18"/>
                <w:szCs w:val="18"/>
              </w:rPr>
            </w:pPr>
            <w:r w:rsidRPr="00A63038">
              <w:rPr>
                <w:sz w:val="18"/>
                <w:szCs w:val="18"/>
              </w:rPr>
              <w:t>–172.37</w:t>
            </w:r>
          </w:p>
        </w:tc>
        <w:tc>
          <w:tcPr>
            <w:tcW w:w="0" w:type="auto"/>
            <w:vAlign w:val="center"/>
          </w:tcPr>
          <w:p w14:paraId="191614C0" w14:textId="036D1125" w:rsidR="001217BB" w:rsidRPr="00A63038" w:rsidRDefault="001217BB" w:rsidP="001217BB">
            <w:pPr>
              <w:jc w:val="center"/>
              <w:rPr>
                <w:sz w:val="18"/>
                <w:szCs w:val="18"/>
              </w:rPr>
            </w:pPr>
            <w:r w:rsidRPr="00A63038">
              <w:rPr>
                <w:sz w:val="18"/>
                <w:szCs w:val="18"/>
              </w:rPr>
              <w:t>–5.970</w:t>
            </w:r>
          </w:p>
        </w:tc>
        <w:tc>
          <w:tcPr>
            <w:tcW w:w="0" w:type="auto"/>
            <w:vAlign w:val="center"/>
          </w:tcPr>
          <w:p w14:paraId="7F26D1E7" w14:textId="6E59F510" w:rsidR="001217BB" w:rsidRPr="00A63038" w:rsidRDefault="001217BB" w:rsidP="001217BB">
            <w:pPr>
              <w:jc w:val="center"/>
              <w:rPr>
                <w:b/>
                <w:bCs/>
                <w:sz w:val="18"/>
                <w:szCs w:val="18"/>
              </w:rPr>
            </w:pPr>
            <w:r w:rsidRPr="00A63038">
              <w:rPr>
                <w:b/>
                <w:bCs/>
                <w:sz w:val="18"/>
                <w:szCs w:val="18"/>
              </w:rPr>
              <w:t>&lt; 0.001</w:t>
            </w:r>
          </w:p>
        </w:tc>
      </w:tr>
      <w:tr w:rsidR="001217BB" w:rsidRPr="00A63038" w14:paraId="52DE7570" w14:textId="77777777" w:rsidTr="001217BB">
        <w:trPr>
          <w:trHeight w:val="300"/>
        </w:trPr>
        <w:tc>
          <w:tcPr>
            <w:tcW w:w="0" w:type="auto"/>
            <w:gridSpan w:val="8"/>
            <w:shd w:val="clear" w:color="auto" w:fill="auto"/>
            <w:noWrap/>
            <w:vAlign w:val="bottom"/>
          </w:tcPr>
          <w:p w14:paraId="79231B62" w14:textId="77777777" w:rsidR="001217BB" w:rsidRPr="00A63038" w:rsidRDefault="001217BB" w:rsidP="001217BB">
            <w:pPr>
              <w:rPr>
                <w:sz w:val="18"/>
                <w:szCs w:val="18"/>
                <w:lang w:val="en-GB"/>
              </w:rPr>
            </w:pPr>
            <w:r w:rsidRPr="00A63038">
              <w:rPr>
                <w:sz w:val="18"/>
                <w:szCs w:val="18"/>
                <w:lang w:val="en-GB"/>
              </w:rPr>
              <w:t xml:space="preserve">Abbreviations: </w:t>
            </w:r>
            <w:r w:rsidRPr="00A63038">
              <w:rPr>
                <w:b/>
                <w:bCs/>
                <w:sz w:val="18"/>
                <w:szCs w:val="18"/>
                <w:lang w:val="en-GB"/>
              </w:rPr>
              <w:t>CI</w:t>
            </w:r>
            <w:r w:rsidRPr="00A63038">
              <w:rPr>
                <w:sz w:val="18"/>
                <w:szCs w:val="18"/>
                <w:lang w:val="en-GB"/>
              </w:rPr>
              <w:t xml:space="preserve">, confidence interval; </w:t>
            </w:r>
            <w:r w:rsidRPr="00A63038">
              <w:rPr>
                <w:b/>
                <w:bCs/>
                <w:sz w:val="18"/>
                <w:szCs w:val="18"/>
                <w:lang w:val="en-GB"/>
              </w:rPr>
              <w:t>DF</w:t>
            </w:r>
            <w:r w:rsidRPr="00A63038">
              <w:rPr>
                <w:sz w:val="18"/>
                <w:szCs w:val="18"/>
                <w:lang w:val="en-GB"/>
              </w:rPr>
              <w:t xml:space="preserve">, degrees of freedom; </w:t>
            </w:r>
            <w:r w:rsidRPr="00A63038">
              <w:rPr>
                <w:b/>
                <w:bCs/>
                <w:sz w:val="18"/>
                <w:szCs w:val="18"/>
                <w:lang w:val="en-GB"/>
              </w:rPr>
              <w:t>RYGB</w:t>
            </w:r>
            <w:r w:rsidRPr="00A63038">
              <w:rPr>
                <w:sz w:val="18"/>
                <w:szCs w:val="18"/>
                <w:lang w:val="en-GB"/>
              </w:rPr>
              <w:t xml:space="preserve">, Roux-en-Y Gastric Bypass; </w:t>
            </w:r>
            <w:r w:rsidRPr="00A63038">
              <w:rPr>
                <w:b/>
                <w:bCs/>
                <w:sz w:val="18"/>
                <w:szCs w:val="18"/>
                <w:lang w:val="en-GB"/>
              </w:rPr>
              <w:t>SE</w:t>
            </w:r>
            <w:r w:rsidRPr="00A63038">
              <w:rPr>
                <w:sz w:val="18"/>
                <w:szCs w:val="18"/>
                <w:lang w:val="en-GB"/>
              </w:rPr>
              <w:t>, standard error.</w:t>
            </w:r>
          </w:p>
        </w:tc>
      </w:tr>
    </w:tbl>
    <w:p w14:paraId="3B4C26D3" w14:textId="77777777" w:rsidR="00943593" w:rsidRDefault="00943593" w:rsidP="00943593"/>
    <w:p w14:paraId="737A3E06" w14:textId="77777777" w:rsidR="00943593" w:rsidRDefault="00943593" w:rsidP="00943593">
      <w:r>
        <w:br w:type="page"/>
      </w:r>
    </w:p>
    <w:p w14:paraId="250AE533" w14:textId="5743122E" w:rsidR="000E7E46" w:rsidRDefault="000E7E46" w:rsidP="000E7E46">
      <w:pPr>
        <w:pStyle w:val="Caption"/>
      </w:pPr>
      <w:bookmarkStart w:id="15" w:name="_Toc186800354"/>
      <w:r w:rsidRPr="001D1EA1">
        <w:lastRenderedPageBreak/>
        <w:t xml:space="preserve">Supplementary Table </w:t>
      </w:r>
      <w:fldSimple w:instr=" SEQ Supplementary_Table \* ARABIC ">
        <w:r w:rsidR="00355BCE">
          <w:rPr>
            <w:noProof/>
          </w:rPr>
          <w:t>16</w:t>
        </w:r>
      </w:fldSimple>
      <w:r w:rsidRPr="001D1EA1">
        <w:t xml:space="preserve">: </w:t>
      </w:r>
      <w:r w:rsidRPr="0030262E">
        <w:t xml:space="preserve">Significant Pairwise Comparisons of </w:t>
      </w:r>
      <w:r w:rsidR="003B58DB">
        <w:t>Energy Intake from Carbohydrates</w:t>
      </w:r>
      <w:r w:rsidRPr="0030262E">
        <w:t xml:space="preserve"> Differences Between Baseline and Follow-up Time Points </w:t>
      </w:r>
      <w:r>
        <w:t>Within</w:t>
      </w:r>
      <w:r w:rsidRPr="0030262E">
        <w:t xml:space="preserve"> </w:t>
      </w:r>
      <w:r>
        <w:t>C</w:t>
      </w:r>
      <w:r w:rsidRPr="0030262E">
        <w:t>ohort</w:t>
      </w:r>
      <w:r>
        <w:t>s.</w:t>
      </w:r>
      <w:bookmarkEnd w:id="15"/>
    </w:p>
    <w:p w14:paraId="2E079225" w14:textId="7B20EF11" w:rsidR="000E7E46" w:rsidRPr="0030262E" w:rsidRDefault="000E7E46" w:rsidP="000E7E46">
      <w:r w:rsidRPr="0030262E">
        <w:t xml:space="preserve">The table presents the </w:t>
      </w:r>
      <w:r>
        <w:t xml:space="preserve">statistically significant </w:t>
      </w:r>
      <w:r w:rsidRPr="0030262E">
        <w:t xml:space="preserve">estimated differences in </w:t>
      </w:r>
      <w:r w:rsidR="003B58DB">
        <w:t>Energy Intake from Carbohydrates</w:t>
      </w:r>
      <w:r w:rsidRPr="0030262E">
        <w:t xml:space="preserve"> (kcal) between baseline and </w:t>
      </w:r>
      <w:r>
        <w:t>the</w:t>
      </w:r>
      <w:r w:rsidRPr="0030262E">
        <w:t xml:space="preserve"> follow-up time points (1 month, 3 months, 6 months, and 12 months) within the </w:t>
      </w:r>
      <w:r>
        <w:t>three</w:t>
      </w:r>
      <w:r w:rsidRPr="0030262E">
        <w:t xml:space="preserve"> </w:t>
      </w:r>
      <w:r>
        <w:t xml:space="preserve">study </w:t>
      </w:r>
      <w:r w:rsidR="002042B4">
        <w:t>group</w:t>
      </w:r>
      <w:r>
        <w:t>s (Obesity, Normal-Weight, and RYGB)</w:t>
      </w:r>
      <w:r w:rsidRPr="0030262E">
        <w:t xml:space="preserve">. The estimates are derived from a linear mixed model (LMM) with pairwise comparisons performed using estimated marginal means (EMM). </w:t>
      </w:r>
      <w:r w:rsidR="00055AB5" w:rsidRPr="00055AB5">
        <w:t>The LMM was built with an interaction term between cohort and time point</w:t>
      </w:r>
      <w:r w:rsidR="00055AB5">
        <w:t xml:space="preserve">. </w:t>
      </w:r>
      <w:r w:rsidRPr="0030262E">
        <w:t xml:space="preserve">Significant differences are reported with their corresponding standard errors (SE), degrees of freedom </w:t>
      </w:r>
      <w:r>
        <w:t>(DF</w:t>
      </w:r>
      <w:r w:rsidRPr="0030262E">
        <w:t>), confidence intervals (lower</w:t>
      </w:r>
      <w:r>
        <w:t xml:space="preserve"> 95% </w:t>
      </w:r>
      <w:r w:rsidRPr="0030262E">
        <w:t>C</w:t>
      </w:r>
      <w:r>
        <w:t>I</w:t>
      </w:r>
      <w:r w:rsidRPr="0030262E">
        <w:t xml:space="preserve">, </w:t>
      </w:r>
      <w:r>
        <w:t xml:space="preserve">upper 95% </w:t>
      </w:r>
      <w:r w:rsidRPr="0030262E">
        <w:t>C</w:t>
      </w:r>
      <w:r>
        <w:t>I</w:t>
      </w:r>
      <w:r w:rsidRPr="0030262E">
        <w:t>), t-ratios, and p-values</w:t>
      </w:r>
      <w:r>
        <w:t>.</w:t>
      </w:r>
      <w:r w:rsidR="00241593">
        <w:t xml:space="preserve"> </w:t>
      </w:r>
      <w:r w:rsidR="00241593" w:rsidRPr="009C7915">
        <w:t>The standard errors were estimated using the ordinary least squares (OLS) method, which calculates the variability of the coefficient estimates and residuals by minimizing the sum of the squared differences between the observed and predicted values.</w:t>
      </w:r>
    </w:p>
    <w:p w14:paraId="737E6D41" w14:textId="77777777" w:rsidR="000E7E46" w:rsidRPr="0030262E" w:rsidRDefault="000E7E46" w:rsidP="000E7E46"/>
    <w:tbl>
      <w:tblPr>
        <w:tblW w:w="9214" w:type="dxa"/>
        <w:tblBorders>
          <w:top w:val="single" w:sz="4" w:space="0" w:color="auto"/>
          <w:bottom w:val="single" w:sz="4" w:space="0" w:color="auto"/>
          <w:insideH w:val="single" w:sz="4" w:space="0" w:color="auto"/>
        </w:tblBorders>
        <w:tblLook w:val="04A0" w:firstRow="1" w:lastRow="0" w:firstColumn="1" w:lastColumn="0" w:noHBand="0" w:noVBand="1"/>
      </w:tblPr>
      <w:tblGrid>
        <w:gridCol w:w="2410"/>
        <w:gridCol w:w="1134"/>
        <w:gridCol w:w="709"/>
        <w:gridCol w:w="850"/>
        <w:gridCol w:w="1134"/>
        <w:gridCol w:w="1134"/>
        <w:gridCol w:w="853"/>
        <w:gridCol w:w="990"/>
      </w:tblGrid>
      <w:tr w:rsidR="000E7E46" w:rsidRPr="00A63038" w14:paraId="1B3D110A" w14:textId="77777777" w:rsidTr="00F01B36">
        <w:trPr>
          <w:trHeight w:val="300"/>
        </w:trPr>
        <w:tc>
          <w:tcPr>
            <w:tcW w:w="2410" w:type="dxa"/>
            <w:tcBorders>
              <w:top w:val="nil"/>
            </w:tcBorders>
            <w:shd w:val="clear" w:color="auto" w:fill="auto"/>
            <w:noWrap/>
            <w:vAlign w:val="bottom"/>
            <w:hideMark/>
          </w:tcPr>
          <w:p w14:paraId="54325252" w14:textId="77777777" w:rsidR="000E7E46" w:rsidRPr="00A63038" w:rsidRDefault="000E7E46" w:rsidP="00F01B36">
            <w:pPr>
              <w:rPr>
                <w:sz w:val="18"/>
                <w:szCs w:val="18"/>
              </w:rPr>
            </w:pPr>
          </w:p>
        </w:tc>
        <w:tc>
          <w:tcPr>
            <w:tcW w:w="1134" w:type="dxa"/>
            <w:shd w:val="clear" w:color="auto" w:fill="auto"/>
            <w:noWrap/>
            <w:vAlign w:val="center"/>
            <w:hideMark/>
          </w:tcPr>
          <w:p w14:paraId="298CE96F" w14:textId="77777777" w:rsidR="000E7E46" w:rsidRPr="00A63038" w:rsidRDefault="000E7E46" w:rsidP="00F01B36">
            <w:pPr>
              <w:jc w:val="center"/>
              <w:rPr>
                <w:sz w:val="18"/>
                <w:szCs w:val="18"/>
              </w:rPr>
            </w:pPr>
            <w:r w:rsidRPr="00A63038">
              <w:rPr>
                <w:sz w:val="18"/>
                <w:szCs w:val="18"/>
              </w:rPr>
              <w:t>Estimate</w:t>
            </w:r>
          </w:p>
        </w:tc>
        <w:tc>
          <w:tcPr>
            <w:tcW w:w="709" w:type="dxa"/>
            <w:shd w:val="clear" w:color="auto" w:fill="auto"/>
            <w:noWrap/>
            <w:vAlign w:val="center"/>
            <w:hideMark/>
          </w:tcPr>
          <w:p w14:paraId="1DE41268" w14:textId="77777777" w:rsidR="000E7E46" w:rsidRPr="00A63038" w:rsidRDefault="000E7E46" w:rsidP="00F01B36">
            <w:pPr>
              <w:jc w:val="center"/>
              <w:rPr>
                <w:sz w:val="18"/>
                <w:szCs w:val="18"/>
              </w:rPr>
            </w:pPr>
            <w:r w:rsidRPr="00A63038">
              <w:rPr>
                <w:sz w:val="18"/>
                <w:szCs w:val="18"/>
              </w:rPr>
              <w:t>SE</w:t>
            </w:r>
          </w:p>
        </w:tc>
        <w:tc>
          <w:tcPr>
            <w:tcW w:w="850" w:type="dxa"/>
            <w:shd w:val="clear" w:color="auto" w:fill="auto"/>
            <w:noWrap/>
            <w:vAlign w:val="center"/>
            <w:hideMark/>
          </w:tcPr>
          <w:p w14:paraId="51A2D368" w14:textId="77777777" w:rsidR="000E7E46" w:rsidRPr="00A63038" w:rsidRDefault="000E7E46" w:rsidP="00F01B36">
            <w:pPr>
              <w:jc w:val="center"/>
              <w:rPr>
                <w:sz w:val="18"/>
                <w:szCs w:val="18"/>
              </w:rPr>
            </w:pPr>
            <w:r w:rsidRPr="00A63038">
              <w:rPr>
                <w:sz w:val="18"/>
                <w:szCs w:val="18"/>
              </w:rPr>
              <w:t>DF</w:t>
            </w:r>
          </w:p>
        </w:tc>
        <w:tc>
          <w:tcPr>
            <w:tcW w:w="1134" w:type="dxa"/>
            <w:shd w:val="clear" w:color="auto" w:fill="auto"/>
            <w:vAlign w:val="center"/>
          </w:tcPr>
          <w:p w14:paraId="6E951C63" w14:textId="77777777" w:rsidR="000E7E46" w:rsidRPr="00A63038" w:rsidRDefault="000E7E46" w:rsidP="00F01B36">
            <w:pPr>
              <w:jc w:val="center"/>
              <w:rPr>
                <w:sz w:val="18"/>
                <w:szCs w:val="18"/>
              </w:rPr>
            </w:pPr>
            <w:r w:rsidRPr="00A63038">
              <w:rPr>
                <w:sz w:val="18"/>
                <w:szCs w:val="18"/>
              </w:rPr>
              <w:t>Lower</w:t>
            </w:r>
          </w:p>
          <w:p w14:paraId="696EF979" w14:textId="77777777" w:rsidR="000E7E46" w:rsidRPr="00A63038" w:rsidRDefault="000E7E46" w:rsidP="00F01B36">
            <w:pPr>
              <w:jc w:val="center"/>
              <w:rPr>
                <w:sz w:val="18"/>
                <w:szCs w:val="18"/>
              </w:rPr>
            </w:pPr>
            <w:r w:rsidRPr="00A63038">
              <w:rPr>
                <w:sz w:val="18"/>
                <w:szCs w:val="18"/>
              </w:rPr>
              <w:t>95% CI</w:t>
            </w:r>
          </w:p>
        </w:tc>
        <w:tc>
          <w:tcPr>
            <w:tcW w:w="1134" w:type="dxa"/>
            <w:vAlign w:val="center"/>
          </w:tcPr>
          <w:p w14:paraId="61658C5E" w14:textId="77777777" w:rsidR="000E7E46" w:rsidRPr="00A63038" w:rsidRDefault="000E7E46" w:rsidP="00F01B36">
            <w:pPr>
              <w:jc w:val="center"/>
              <w:rPr>
                <w:sz w:val="18"/>
                <w:szCs w:val="18"/>
              </w:rPr>
            </w:pPr>
            <w:r w:rsidRPr="00A63038">
              <w:rPr>
                <w:sz w:val="18"/>
                <w:szCs w:val="18"/>
              </w:rPr>
              <w:t>Upper</w:t>
            </w:r>
          </w:p>
          <w:p w14:paraId="0FC6E431" w14:textId="77777777" w:rsidR="000E7E46" w:rsidRPr="00A63038" w:rsidRDefault="000E7E46" w:rsidP="00F01B36">
            <w:pPr>
              <w:jc w:val="center"/>
              <w:rPr>
                <w:sz w:val="18"/>
                <w:szCs w:val="18"/>
              </w:rPr>
            </w:pPr>
            <w:r w:rsidRPr="00A63038">
              <w:rPr>
                <w:sz w:val="18"/>
                <w:szCs w:val="18"/>
              </w:rPr>
              <w:t>95% CI</w:t>
            </w:r>
          </w:p>
        </w:tc>
        <w:tc>
          <w:tcPr>
            <w:tcW w:w="853" w:type="dxa"/>
            <w:vAlign w:val="center"/>
          </w:tcPr>
          <w:p w14:paraId="5C2CF0CF" w14:textId="77777777" w:rsidR="000E7E46" w:rsidRPr="00A63038" w:rsidRDefault="000E7E46" w:rsidP="00F01B36">
            <w:pPr>
              <w:jc w:val="center"/>
              <w:rPr>
                <w:sz w:val="18"/>
                <w:szCs w:val="18"/>
              </w:rPr>
            </w:pPr>
            <w:r w:rsidRPr="00A63038">
              <w:rPr>
                <w:sz w:val="18"/>
                <w:szCs w:val="18"/>
              </w:rPr>
              <w:t>t-ratio</w:t>
            </w:r>
          </w:p>
        </w:tc>
        <w:tc>
          <w:tcPr>
            <w:tcW w:w="990" w:type="dxa"/>
            <w:vAlign w:val="center"/>
          </w:tcPr>
          <w:p w14:paraId="431F1A34" w14:textId="77777777" w:rsidR="000E7E46" w:rsidRPr="00A63038" w:rsidRDefault="000E7E46" w:rsidP="00F01B36">
            <w:pPr>
              <w:jc w:val="center"/>
              <w:rPr>
                <w:sz w:val="18"/>
                <w:szCs w:val="18"/>
              </w:rPr>
            </w:pPr>
            <w:r w:rsidRPr="00A63038">
              <w:rPr>
                <w:sz w:val="18"/>
                <w:szCs w:val="18"/>
              </w:rPr>
              <w:t>p-value</w:t>
            </w:r>
          </w:p>
        </w:tc>
      </w:tr>
      <w:tr w:rsidR="00961BE5" w:rsidRPr="00A63038" w14:paraId="531B7307" w14:textId="77777777" w:rsidTr="00961BE5">
        <w:trPr>
          <w:trHeight w:val="300"/>
        </w:trPr>
        <w:tc>
          <w:tcPr>
            <w:tcW w:w="2410" w:type="dxa"/>
            <w:shd w:val="clear" w:color="auto" w:fill="auto"/>
            <w:noWrap/>
            <w:vAlign w:val="center"/>
            <w:hideMark/>
          </w:tcPr>
          <w:p w14:paraId="10C35F70" w14:textId="77777777" w:rsidR="00961BE5" w:rsidRPr="00A63038" w:rsidRDefault="00961BE5" w:rsidP="00961BE5">
            <w:pPr>
              <w:rPr>
                <w:sz w:val="18"/>
                <w:szCs w:val="18"/>
              </w:rPr>
            </w:pPr>
            <w:r w:rsidRPr="00A63038">
              <w:rPr>
                <w:sz w:val="18"/>
                <w:szCs w:val="18"/>
              </w:rPr>
              <w:t>RYGB 1 month</w:t>
            </w:r>
          </w:p>
          <w:p w14:paraId="32310502" w14:textId="77777777" w:rsidR="00961BE5" w:rsidRPr="00A63038" w:rsidRDefault="00961BE5" w:rsidP="00961BE5">
            <w:pPr>
              <w:rPr>
                <w:sz w:val="18"/>
                <w:szCs w:val="18"/>
              </w:rPr>
            </w:pPr>
            <w:r w:rsidRPr="00A63038">
              <w:rPr>
                <w:sz w:val="18"/>
                <w:szCs w:val="18"/>
              </w:rPr>
              <w:t>vs</w:t>
            </w:r>
          </w:p>
          <w:p w14:paraId="1D99F5D8" w14:textId="77777777" w:rsidR="00961BE5" w:rsidRPr="00A63038" w:rsidRDefault="00961BE5" w:rsidP="00961BE5">
            <w:pPr>
              <w:rPr>
                <w:sz w:val="18"/>
                <w:szCs w:val="18"/>
              </w:rPr>
            </w:pPr>
            <w:r w:rsidRPr="00A63038">
              <w:rPr>
                <w:sz w:val="18"/>
                <w:szCs w:val="18"/>
              </w:rPr>
              <w:t>RYGB Baseline</w:t>
            </w:r>
          </w:p>
        </w:tc>
        <w:tc>
          <w:tcPr>
            <w:tcW w:w="1134" w:type="dxa"/>
            <w:shd w:val="clear" w:color="auto" w:fill="auto"/>
            <w:noWrap/>
            <w:vAlign w:val="center"/>
            <w:hideMark/>
          </w:tcPr>
          <w:p w14:paraId="36792A53" w14:textId="17401D39" w:rsidR="00961BE5" w:rsidRPr="00961BE5" w:rsidRDefault="00961BE5" w:rsidP="00961BE5">
            <w:pPr>
              <w:jc w:val="center"/>
              <w:rPr>
                <w:sz w:val="18"/>
                <w:szCs w:val="18"/>
              </w:rPr>
            </w:pPr>
            <w:r w:rsidRPr="00A63038">
              <w:rPr>
                <w:sz w:val="18"/>
                <w:szCs w:val="18"/>
              </w:rPr>
              <w:t>–</w:t>
            </w:r>
            <w:r w:rsidRPr="00961BE5">
              <w:rPr>
                <w:sz w:val="18"/>
                <w:szCs w:val="18"/>
              </w:rPr>
              <w:t>169.38</w:t>
            </w:r>
          </w:p>
        </w:tc>
        <w:tc>
          <w:tcPr>
            <w:tcW w:w="709" w:type="dxa"/>
            <w:shd w:val="clear" w:color="auto" w:fill="auto"/>
            <w:noWrap/>
            <w:vAlign w:val="center"/>
            <w:hideMark/>
          </w:tcPr>
          <w:p w14:paraId="6159773C" w14:textId="61AF8E03" w:rsidR="00961BE5" w:rsidRPr="00961BE5" w:rsidRDefault="00961BE5" w:rsidP="00961BE5">
            <w:pPr>
              <w:jc w:val="center"/>
              <w:rPr>
                <w:sz w:val="18"/>
                <w:szCs w:val="18"/>
              </w:rPr>
            </w:pPr>
            <w:r w:rsidRPr="00961BE5">
              <w:rPr>
                <w:sz w:val="18"/>
                <w:szCs w:val="18"/>
              </w:rPr>
              <w:t>32.32</w:t>
            </w:r>
          </w:p>
        </w:tc>
        <w:tc>
          <w:tcPr>
            <w:tcW w:w="850" w:type="dxa"/>
            <w:shd w:val="clear" w:color="auto" w:fill="auto"/>
            <w:noWrap/>
            <w:vAlign w:val="center"/>
            <w:hideMark/>
          </w:tcPr>
          <w:p w14:paraId="404024C5" w14:textId="2E54B872" w:rsidR="00961BE5" w:rsidRPr="00961BE5" w:rsidRDefault="00961BE5" w:rsidP="00961BE5">
            <w:pPr>
              <w:jc w:val="center"/>
              <w:rPr>
                <w:sz w:val="18"/>
                <w:szCs w:val="18"/>
              </w:rPr>
            </w:pPr>
            <w:r w:rsidRPr="00961BE5">
              <w:rPr>
                <w:sz w:val="18"/>
                <w:szCs w:val="18"/>
              </w:rPr>
              <w:t>220</w:t>
            </w:r>
          </w:p>
        </w:tc>
        <w:tc>
          <w:tcPr>
            <w:tcW w:w="1134" w:type="dxa"/>
            <w:shd w:val="clear" w:color="auto" w:fill="auto"/>
            <w:vAlign w:val="center"/>
          </w:tcPr>
          <w:p w14:paraId="77CF6996" w14:textId="4C334E7D" w:rsidR="00961BE5" w:rsidRPr="00961BE5" w:rsidRDefault="00961BE5" w:rsidP="00961BE5">
            <w:pPr>
              <w:jc w:val="center"/>
              <w:rPr>
                <w:sz w:val="18"/>
                <w:szCs w:val="18"/>
              </w:rPr>
            </w:pPr>
            <w:r w:rsidRPr="00A63038">
              <w:rPr>
                <w:sz w:val="18"/>
                <w:szCs w:val="18"/>
              </w:rPr>
              <w:t>–</w:t>
            </w:r>
            <w:r w:rsidRPr="00961BE5">
              <w:rPr>
                <w:sz w:val="18"/>
                <w:szCs w:val="18"/>
              </w:rPr>
              <w:t>280.26</w:t>
            </w:r>
          </w:p>
        </w:tc>
        <w:tc>
          <w:tcPr>
            <w:tcW w:w="1134" w:type="dxa"/>
            <w:vAlign w:val="center"/>
          </w:tcPr>
          <w:p w14:paraId="6B129F64" w14:textId="682E973C" w:rsidR="00961BE5" w:rsidRPr="00961BE5" w:rsidRDefault="00961BE5" w:rsidP="00961BE5">
            <w:pPr>
              <w:jc w:val="center"/>
              <w:rPr>
                <w:sz w:val="18"/>
                <w:szCs w:val="18"/>
              </w:rPr>
            </w:pPr>
            <w:r w:rsidRPr="00A63038">
              <w:rPr>
                <w:sz w:val="18"/>
                <w:szCs w:val="18"/>
              </w:rPr>
              <w:t>–</w:t>
            </w:r>
            <w:r w:rsidRPr="00961BE5">
              <w:rPr>
                <w:sz w:val="18"/>
                <w:szCs w:val="18"/>
              </w:rPr>
              <w:t>58.49</w:t>
            </w:r>
          </w:p>
        </w:tc>
        <w:tc>
          <w:tcPr>
            <w:tcW w:w="853" w:type="dxa"/>
            <w:vAlign w:val="center"/>
          </w:tcPr>
          <w:p w14:paraId="4479C1EE" w14:textId="59407D33" w:rsidR="00961BE5" w:rsidRPr="00961BE5" w:rsidRDefault="00961BE5" w:rsidP="00961BE5">
            <w:pPr>
              <w:jc w:val="center"/>
              <w:rPr>
                <w:sz w:val="18"/>
                <w:szCs w:val="18"/>
              </w:rPr>
            </w:pPr>
            <w:r w:rsidRPr="00A63038">
              <w:rPr>
                <w:sz w:val="18"/>
                <w:szCs w:val="18"/>
              </w:rPr>
              <w:t>–</w:t>
            </w:r>
            <w:r w:rsidRPr="00961BE5">
              <w:rPr>
                <w:sz w:val="18"/>
                <w:szCs w:val="18"/>
              </w:rPr>
              <w:t>5.240</w:t>
            </w:r>
          </w:p>
        </w:tc>
        <w:tc>
          <w:tcPr>
            <w:tcW w:w="990" w:type="dxa"/>
            <w:vAlign w:val="center"/>
          </w:tcPr>
          <w:p w14:paraId="0E119205" w14:textId="06BE4D68" w:rsidR="00961BE5" w:rsidRPr="00961BE5" w:rsidRDefault="00961BE5" w:rsidP="00961BE5">
            <w:pPr>
              <w:jc w:val="center"/>
              <w:rPr>
                <w:sz w:val="18"/>
                <w:szCs w:val="18"/>
              </w:rPr>
            </w:pPr>
            <w:r w:rsidRPr="00961BE5">
              <w:rPr>
                <w:b/>
                <w:bCs/>
                <w:sz w:val="18"/>
                <w:szCs w:val="18"/>
              </w:rPr>
              <w:t>&lt; 0.001</w:t>
            </w:r>
          </w:p>
        </w:tc>
      </w:tr>
      <w:tr w:rsidR="00961BE5" w:rsidRPr="00A63038" w14:paraId="27A348F4" w14:textId="77777777" w:rsidTr="00961BE5">
        <w:trPr>
          <w:trHeight w:val="300"/>
        </w:trPr>
        <w:tc>
          <w:tcPr>
            <w:tcW w:w="2410" w:type="dxa"/>
            <w:shd w:val="clear" w:color="auto" w:fill="auto"/>
            <w:noWrap/>
            <w:vAlign w:val="center"/>
            <w:hideMark/>
          </w:tcPr>
          <w:p w14:paraId="5F18A9A2" w14:textId="77777777" w:rsidR="00961BE5" w:rsidRPr="00A63038" w:rsidRDefault="00961BE5" w:rsidP="00961BE5">
            <w:pPr>
              <w:rPr>
                <w:sz w:val="18"/>
                <w:szCs w:val="18"/>
              </w:rPr>
            </w:pPr>
            <w:r w:rsidRPr="00A63038">
              <w:rPr>
                <w:sz w:val="18"/>
                <w:szCs w:val="18"/>
              </w:rPr>
              <w:t>RYGB 3 months</w:t>
            </w:r>
          </w:p>
          <w:p w14:paraId="5030A0BD" w14:textId="77777777" w:rsidR="00961BE5" w:rsidRPr="00A63038" w:rsidRDefault="00961BE5" w:rsidP="00961BE5">
            <w:pPr>
              <w:rPr>
                <w:sz w:val="18"/>
                <w:szCs w:val="18"/>
              </w:rPr>
            </w:pPr>
            <w:r w:rsidRPr="00A63038">
              <w:rPr>
                <w:sz w:val="18"/>
                <w:szCs w:val="18"/>
              </w:rPr>
              <w:t>vs</w:t>
            </w:r>
          </w:p>
          <w:p w14:paraId="74935A48" w14:textId="77777777" w:rsidR="00961BE5" w:rsidRPr="00A63038" w:rsidRDefault="00961BE5" w:rsidP="00961BE5">
            <w:pPr>
              <w:rPr>
                <w:sz w:val="18"/>
                <w:szCs w:val="18"/>
              </w:rPr>
            </w:pPr>
            <w:r w:rsidRPr="00A63038">
              <w:rPr>
                <w:sz w:val="18"/>
                <w:szCs w:val="18"/>
              </w:rPr>
              <w:t>RYGB Baseline</w:t>
            </w:r>
          </w:p>
        </w:tc>
        <w:tc>
          <w:tcPr>
            <w:tcW w:w="1134" w:type="dxa"/>
            <w:shd w:val="clear" w:color="auto" w:fill="auto"/>
            <w:noWrap/>
            <w:vAlign w:val="center"/>
            <w:hideMark/>
          </w:tcPr>
          <w:p w14:paraId="53FB8460" w14:textId="51D65238" w:rsidR="00961BE5" w:rsidRPr="00961BE5" w:rsidRDefault="00961BE5" w:rsidP="00961BE5">
            <w:pPr>
              <w:jc w:val="center"/>
              <w:rPr>
                <w:sz w:val="18"/>
                <w:szCs w:val="18"/>
              </w:rPr>
            </w:pPr>
            <w:r w:rsidRPr="00A63038">
              <w:rPr>
                <w:sz w:val="18"/>
                <w:szCs w:val="18"/>
              </w:rPr>
              <w:t>–</w:t>
            </w:r>
            <w:r w:rsidRPr="00961BE5">
              <w:rPr>
                <w:sz w:val="18"/>
                <w:szCs w:val="18"/>
              </w:rPr>
              <w:t>153.15</w:t>
            </w:r>
          </w:p>
        </w:tc>
        <w:tc>
          <w:tcPr>
            <w:tcW w:w="709" w:type="dxa"/>
            <w:shd w:val="clear" w:color="auto" w:fill="auto"/>
            <w:noWrap/>
            <w:vAlign w:val="center"/>
            <w:hideMark/>
          </w:tcPr>
          <w:p w14:paraId="73123967" w14:textId="7164BCC0" w:rsidR="00961BE5" w:rsidRPr="00961BE5" w:rsidRDefault="00961BE5" w:rsidP="00961BE5">
            <w:pPr>
              <w:jc w:val="center"/>
              <w:rPr>
                <w:sz w:val="18"/>
                <w:szCs w:val="18"/>
              </w:rPr>
            </w:pPr>
            <w:r w:rsidRPr="00961BE5">
              <w:rPr>
                <w:sz w:val="18"/>
                <w:szCs w:val="18"/>
              </w:rPr>
              <w:t>32.32</w:t>
            </w:r>
          </w:p>
        </w:tc>
        <w:tc>
          <w:tcPr>
            <w:tcW w:w="850" w:type="dxa"/>
            <w:shd w:val="clear" w:color="auto" w:fill="auto"/>
            <w:noWrap/>
            <w:vAlign w:val="center"/>
            <w:hideMark/>
          </w:tcPr>
          <w:p w14:paraId="1D311F27" w14:textId="533580CA" w:rsidR="00961BE5" w:rsidRPr="00961BE5" w:rsidRDefault="00961BE5" w:rsidP="00961BE5">
            <w:pPr>
              <w:jc w:val="center"/>
              <w:rPr>
                <w:sz w:val="18"/>
                <w:szCs w:val="18"/>
              </w:rPr>
            </w:pPr>
            <w:r w:rsidRPr="00961BE5">
              <w:rPr>
                <w:sz w:val="18"/>
                <w:szCs w:val="18"/>
              </w:rPr>
              <w:t>220</w:t>
            </w:r>
          </w:p>
        </w:tc>
        <w:tc>
          <w:tcPr>
            <w:tcW w:w="1134" w:type="dxa"/>
            <w:shd w:val="clear" w:color="auto" w:fill="auto"/>
            <w:vAlign w:val="center"/>
          </w:tcPr>
          <w:p w14:paraId="0084E307" w14:textId="0EF5CC1F" w:rsidR="00961BE5" w:rsidRPr="00961BE5" w:rsidRDefault="00961BE5" w:rsidP="00961BE5">
            <w:pPr>
              <w:jc w:val="center"/>
              <w:rPr>
                <w:sz w:val="18"/>
                <w:szCs w:val="18"/>
              </w:rPr>
            </w:pPr>
            <w:r w:rsidRPr="00A63038">
              <w:rPr>
                <w:sz w:val="18"/>
                <w:szCs w:val="18"/>
              </w:rPr>
              <w:t>–</w:t>
            </w:r>
            <w:r w:rsidRPr="00961BE5">
              <w:rPr>
                <w:sz w:val="18"/>
                <w:szCs w:val="18"/>
              </w:rPr>
              <w:t>264.04</w:t>
            </w:r>
          </w:p>
        </w:tc>
        <w:tc>
          <w:tcPr>
            <w:tcW w:w="1134" w:type="dxa"/>
            <w:vAlign w:val="center"/>
          </w:tcPr>
          <w:p w14:paraId="05063E71" w14:textId="6C1DD937" w:rsidR="00961BE5" w:rsidRPr="00961BE5" w:rsidRDefault="00961BE5" w:rsidP="00961BE5">
            <w:pPr>
              <w:jc w:val="center"/>
              <w:rPr>
                <w:sz w:val="18"/>
                <w:szCs w:val="18"/>
              </w:rPr>
            </w:pPr>
            <w:r w:rsidRPr="00A63038">
              <w:rPr>
                <w:sz w:val="18"/>
                <w:szCs w:val="18"/>
              </w:rPr>
              <w:t>–</w:t>
            </w:r>
            <w:r w:rsidRPr="00961BE5">
              <w:rPr>
                <w:sz w:val="18"/>
                <w:szCs w:val="18"/>
              </w:rPr>
              <w:t>42.27</w:t>
            </w:r>
          </w:p>
        </w:tc>
        <w:tc>
          <w:tcPr>
            <w:tcW w:w="853" w:type="dxa"/>
            <w:vAlign w:val="center"/>
          </w:tcPr>
          <w:p w14:paraId="5B961FAF" w14:textId="70E3AD6B" w:rsidR="00961BE5" w:rsidRPr="00961BE5" w:rsidRDefault="00961BE5" w:rsidP="00961BE5">
            <w:pPr>
              <w:jc w:val="center"/>
              <w:rPr>
                <w:sz w:val="18"/>
                <w:szCs w:val="18"/>
              </w:rPr>
            </w:pPr>
            <w:r w:rsidRPr="00A63038">
              <w:rPr>
                <w:sz w:val="18"/>
                <w:szCs w:val="18"/>
              </w:rPr>
              <w:t>–</w:t>
            </w:r>
            <w:r w:rsidRPr="00961BE5">
              <w:rPr>
                <w:sz w:val="18"/>
                <w:szCs w:val="18"/>
              </w:rPr>
              <w:t>4.738</w:t>
            </w:r>
          </w:p>
        </w:tc>
        <w:tc>
          <w:tcPr>
            <w:tcW w:w="990" w:type="dxa"/>
            <w:vAlign w:val="center"/>
          </w:tcPr>
          <w:p w14:paraId="294A6F79" w14:textId="62D022A8" w:rsidR="00961BE5" w:rsidRPr="00961BE5" w:rsidRDefault="00961BE5" w:rsidP="00961BE5">
            <w:pPr>
              <w:jc w:val="center"/>
              <w:rPr>
                <w:sz w:val="18"/>
                <w:szCs w:val="18"/>
              </w:rPr>
            </w:pPr>
            <w:r w:rsidRPr="00961BE5">
              <w:rPr>
                <w:b/>
                <w:bCs/>
                <w:sz w:val="18"/>
                <w:szCs w:val="18"/>
              </w:rPr>
              <w:t>&lt; 0.001</w:t>
            </w:r>
          </w:p>
        </w:tc>
      </w:tr>
      <w:tr w:rsidR="00961BE5" w:rsidRPr="00A63038" w14:paraId="6A575429" w14:textId="77777777" w:rsidTr="00961BE5">
        <w:trPr>
          <w:trHeight w:val="300"/>
        </w:trPr>
        <w:tc>
          <w:tcPr>
            <w:tcW w:w="2410" w:type="dxa"/>
            <w:shd w:val="clear" w:color="auto" w:fill="auto"/>
            <w:noWrap/>
            <w:vAlign w:val="center"/>
          </w:tcPr>
          <w:p w14:paraId="3E3283DE" w14:textId="77777777" w:rsidR="00961BE5" w:rsidRPr="00A63038" w:rsidRDefault="00961BE5" w:rsidP="00961BE5">
            <w:pPr>
              <w:rPr>
                <w:sz w:val="18"/>
                <w:szCs w:val="18"/>
              </w:rPr>
            </w:pPr>
            <w:r w:rsidRPr="00A63038">
              <w:rPr>
                <w:sz w:val="18"/>
                <w:szCs w:val="18"/>
              </w:rPr>
              <w:t>RYGB 6 months</w:t>
            </w:r>
          </w:p>
          <w:p w14:paraId="32F9C393" w14:textId="77777777" w:rsidR="00961BE5" w:rsidRPr="00A63038" w:rsidRDefault="00961BE5" w:rsidP="00961BE5">
            <w:pPr>
              <w:rPr>
                <w:sz w:val="18"/>
                <w:szCs w:val="18"/>
              </w:rPr>
            </w:pPr>
            <w:r w:rsidRPr="00A63038">
              <w:rPr>
                <w:sz w:val="18"/>
                <w:szCs w:val="18"/>
              </w:rPr>
              <w:t>vs</w:t>
            </w:r>
          </w:p>
          <w:p w14:paraId="32D0B5C5" w14:textId="77777777" w:rsidR="00961BE5" w:rsidRPr="00A63038" w:rsidRDefault="00961BE5" w:rsidP="00961BE5">
            <w:pPr>
              <w:rPr>
                <w:sz w:val="18"/>
                <w:szCs w:val="18"/>
              </w:rPr>
            </w:pPr>
            <w:r w:rsidRPr="00A63038">
              <w:rPr>
                <w:sz w:val="18"/>
                <w:szCs w:val="18"/>
              </w:rPr>
              <w:t>RYGB Baseline</w:t>
            </w:r>
          </w:p>
        </w:tc>
        <w:tc>
          <w:tcPr>
            <w:tcW w:w="1134" w:type="dxa"/>
            <w:shd w:val="clear" w:color="auto" w:fill="auto"/>
            <w:noWrap/>
            <w:vAlign w:val="center"/>
          </w:tcPr>
          <w:p w14:paraId="0BDA1877" w14:textId="46C67718" w:rsidR="00961BE5" w:rsidRPr="00961BE5" w:rsidRDefault="00961BE5" w:rsidP="00961BE5">
            <w:pPr>
              <w:jc w:val="center"/>
              <w:rPr>
                <w:sz w:val="18"/>
                <w:szCs w:val="18"/>
              </w:rPr>
            </w:pPr>
            <w:r w:rsidRPr="00A63038">
              <w:rPr>
                <w:sz w:val="18"/>
                <w:szCs w:val="18"/>
              </w:rPr>
              <w:t>–</w:t>
            </w:r>
            <w:r w:rsidRPr="00961BE5">
              <w:rPr>
                <w:sz w:val="18"/>
                <w:szCs w:val="18"/>
              </w:rPr>
              <w:t>149.80</w:t>
            </w:r>
          </w:p>
        </w:tc>
        <w:tc>
          <w:tcPr>
            <w:tcW w:w="709" w:type="dxa"/>
            <w:shd w:val="clear" w:color="auto" w:fill="auto"/>
            <w:noWrap/>
            <w:vAlign w:val="center"/>
          </w:tcPr>
          <w:p w14:paraId="48E95529" w14:textId="06341BE8" w:rsidR="00961BE5" w:rsidRPr="00961BE5" w:rsidRDefault="00961BE5" w:rsidP="00961BE5">
            <w:pPr>
              <w:jc w:val="center"/>
              <w:rPr>
                <w:sz w:val="18"/>
                <w:szCs w:val="18"/>
              </w:rPr>
            </w:pPr>
            <w:r w:rsidRPr="00961BE5">
              <w:rPr>
                <w:sz w:val="18"/>
                <w:szCs w:val="18"/>
              </w:rPr>
              <w:t>32.32</w:t>
            </w:r>
          </w:p>
        </w:tc>
        <w:tc>
          <w:tcPr>
            <w:tcW w:w="850" w:type="dxa"/>
            <w:shd w:val="clear" w:color="auto" w:fill="auto"/>
            <w:noWrap/>
            <w:vAlign w:val="center"/>
          </w:tcPr>
          <w:p w14:paraId="3A74EE1F" w14:textId="029F9584" w:rsidR="00961BE5" w:rsidRPr="00961BE5" w:rsidRDefault="00961BE5" w:rsidP="00961BE5">
            <w:pPr>
              <w:jc w:val="center"/>
              <w:rPr>
                <w:sz w:val="18"/>
                <w:szCs w:val="18"/>
              </w:rPr>
            </w:pPr>
            <w:r w:rsidRPr="00961BE5">
              <w:rPr>
                <w:sz w:val="18"/>
                <w:szCs w:val="18"/>
              </w:rPr>
              <w:t>220</w:t>
            </w:r>
          </w:p>
        </w:tc>
        <w:tc>
          <w:tcPr>
            <w:tcW w:w="1134" w:type="dxa"/>
            <w:shd w:val="clear" w:color="auto" w:fill="auto"/>
            <w:vAlign w:val="center"/>
          </w:tcPr>
          <w:p w14:paraId="32DFE824" w14:textId="6D812F71" w:rsidR="00961BE5" w:rsidRPr="00961BE5" w:rsidRDefault="00961BE5" w:rsidP="00961BE5">
            <w:pPr>
              <w:jc w:val="center"/>
              <w:rPr>
                <w:sz w:val="18"/>
                <w:szCs w:val="18"/>
              </w:rPr>
            </w:pPr>
            <w:r w:rsidRPr="00A63038">
              <w:rPr>
                <w:sz w:val="18"/>
                <w:szCs w:val="18"/>
              </w:rPr>
              <w:t>–</w:t>
            </w:r>
            <w:r w:rsidRPr="00961BE5">
              <w:rPr>
                <w:sz w:val="18"/>
                <w:szCs w:val="18"/>
              </w:rPr>
              <w:t>260.68</w:t>
            </w:r>
          </w:p>
        </w:tc>
        <w:tc>
          <w:tcPr>
            <w:tcW w:w="1134" w:type="dxa"/>
            <w:vAlign w:val="center"/>
          </w:tcPr>
          <w:p w14:paraId="52D96E7D" w14:textId="35DA7BD3" w:rsidR="00961BE5" w:rsidRPr="00961BE5" w:rsidRDefault="00961BE5" w:rsidP="00961BE5">
            <w:pPr>
              <w:jc w:val="center"/>
              <w:rPr>
                <w:sz w:val="18"/>
                <w:szCs w:val="18"/>
              </w:rPr>
            </w:pPr>
            <w:r w:rsidRPr="00A63038">
              <w:rPr>
                <w:sz w:val="18"/>
                <w:szCs w:val="18"/>
              </w:rPr>
              <w:t>–</w:t>
            </w:r>
            <w:r w:rsidRPr="00961BE5">
              <w:rPr>
                <w:sz w:val="18"/>
                <w:szCs w:val="18"/>
              </w:rPr>
              <w:t>38.91</w:t>
            </w:r>
          </w:p>
        </w:tc>
        <w:tc>
          <w:tcPr>
            <w:tcW w:w="853" w:type="dxa"/>
            <w:vAlign w:val="center"/>
          </w:tcPr>
          <w:p w14:paraId="7A70A133" w14:textId="0D238A9F" w:rsidR="00961BE5" w:rsidRPr="00961BE5" w:rsidRDefault="00961BE5" w:rsidP="00961BE5">
            <w:pPr>
              <w:jc w:val="center"/>
              <w:rPr>
                <w:sz w:val="18"/>
                <w:szCs w:val="18"/>
              </w:rPr>
            </w:pPr>
            <w:r w:rsidRPr="00A63038">
              <w:rPr>
                <w:sz w:val="18"/>
                <w:szCs w:val="18"/>
              </w:rPr>
              <w:t>–</w:t>
            </w:r>
            <w:r w:rsidRPr="00961BE5">
              <w:rPr>
                <w:sz w:val="18"/>
                <w:szCs w:val="18"/>
              </w:rPr>
              <w:t>4.634</w:t>
            </w:r>
          </w:p>
        </w:tc>
        <w:tc>
          <w:tcPr>
            <w:tcW w:w="990" w:type="dxa"/>
            <w:vAlign w:val="center"/>
          </w:tcPr>
          <w:p w14:paraId="4DE52207" w14:textId="3DE20915" w:rsidR="00961BE5" w:rsidRPr="00961BE5" w:rsidRDefault="00961BE5" w:rsidP="00961BE5">
            <w:pPr>
              <w:jc w:val="center"/>
              <w:rPr>
                <w:b/>
                <w:bCs/>
                <w:sz w:val="18"/>
                <w:szCs w:val="18"/>
              </w:rPr>
            </w:pPr>
            <w:r w:rsidRPr="00961BE5">
              <w:rPr>
                <w:b/>
                <w:bCs/>
                <w:sz w:val="18"/>
                <w:szCs w:val="18"/>
              </w:rPr>
              <w:t>&lt; 0.001</w:t>
            </w:r>
          </w:p>
        </w:tc>
      </w:tr>
      <w:tr w:rsidR="00961BE5" w:rsidRPr="00A63038" w14:paraId="787A2345" w14:textId="77777777" w:rsidTr="00961BE5">
        <w:trPr>
          <w:trHeight w:val="300"/>
        </w:trPr>
        <w:tc>
          <w:tcPr>
            <w:tcW w:w="2410" w:type="dxa"/>
            <w:shd w:val="clear" w:color="auto" w:fill="auto"/>
            <w:noWrap/>
            <w:vAlign w:val="center"/>
            <w:hideMark/>
          </w:tcPr>
          <w:p w14:paraId="33449F22" w14:textId="77777777" w:rsidR="00961BE5" w:rsidRPr="00A63038" w:rsidRDefault="00961BE5" w:rsidP="00961BE5">
            <w:pPr>
              <w:rPr>
                <w:sz w:val="18"/>
                <w:szCs w:val="18"/>
              </w:rPr>
            </w:pPr>
            <w:r w:rsidRPr="00A63038">
              <w:rPr>
                <w:sz w:val="18"/>
                <w:szCs w:val="18"/>
              </w:rPr>
              <w:t>RYGB 12 months</w:t>
            </w:r>
          </w:p>
          <w:p w14:paraId="6A99A6F4" w14:textId="77777777" w:rsidR="00961BE5" w:rsidRPr="00A63038" w:rsidRDefault="00961BE5" w:rsidP="00961BE5">
            <w:pPr>
              <w:rPr>
                <w:sz w:val="18"/>
                <w:szCs w:val="18"/>
              </w:rPr>
            </w:pPr>
            <w:r w:rsidRPr="00A63038">
              <w:rPr>
                <w:sz w:val="18"/>
                <w:szCs w:val="18"/>
              </w:rPr>
              <w:t>vs</w:t>
            </w:r>
          </w:p>
          <w:p w14:paraId="23A6C30C" w14:textId="77777777" w:rsidR="00961BE5" w:rsidRPr="00A63038" w:rsidRDefault="00961BE5" w:rsidP="00961BE5">
            <w:pPr>
              <w:rPr>
                <w:sz w:val="18"/>
                <w:szCs w:val="18"/>
              </w:rPr>
            </w:pPr>
            <w:r w:rsidRPr="00A63038">
              <w:rPr>
                <w:sz w:val="18"/>
                <w:szCs w:val="18"/>
              </w:rPr>
              <w:t>RYGB Baseline</w:t>
            </w:r>
          </w:p>
        </w:tc>
        <w:tc>
          <w:tcPr>
            <w:tcW w:w="1134" w:type="dxa"/>
            <w:shd w:val="clear" w:color="auto" w:fill="auto"/>
            <w:noWrap/>
            <w:vAlign w:val="center"/>
            <w:hideMark/>
          </w:tcPr>
          <w:p w14:paraId="4F95661F" w14:textId="421AB418" w:rsidR="00961BE5" w:rsidRPr="00961BE5" w:rsidRDefault="00961BE5" w:rsidP="00961BE5">
            <w:pPr>
              <w:jc w:val="center"/>
              <w:rPr>
                <w:sz w:val="18"/>
                <w:szCs w:val="18"/>
              </w:rPr>
            </w:pPr>
            <w:r w:rsidRPr="00A63038">
              <w:rPr>
                <w:sz w:val="18"/>
                <w:szCs w:val="18"/>
              </w:rPr>
              <w:t>–</w:t>
            </w:r>
            <w:r w:rsidRPr="00961BE5">
              <w:rPr>
                <w:sz w:val="18"/>
                <w:szCs w:val="18"/>
              </w:rPr>
              <w:t>123.42</w:t>
            </w:r>
          </w:p>
        </w:tc>
        <w:tc>
          <w:tcPr>
            <w:tcW w:w="709" w:type="dxa"/>
            <w:shd w:val="clear" w:color="auto" w:fill="auto"/>
            <w:noWrap/>
            <w:vAlign w:val="center"/>
            <w:hideMark/>
          </w:tcPr>
          <w:p w14:paraId="317B8708" w14:textId="417C5BAB" w:rsidR="00961BE5" w:rsidRPr="00961BE5" w:rsidRDefault="00961BE5" w:rsidP="00961BE5">
            <w:pPr>
              <w:jc w:val="center"/>
              <w:rPr>
                <w:sz w:val="18"/>
                <w:szCs w:val="18"/>
              </w:rPr>
            </w:pPr>
            <w:r w:rsidRPr="00961BE5">
              <w:rPr>
                <w:sz w:val="18"/>
                <w:szCs w:val="18"/>
              </w:rPr>
              <w:t>32.32</w:t>
            </w:r>
          </w:p>
        </w:tc>
        <w:tc>
          <w:tcPr>
            <w:tcW w:w="850" w:type="dxa"/>
            <w:shd w:val="clear" w:color="auto" w:fill="auto"/>
            <w:noWrap/>
            <w:vAlign w:val="center"/>
            <w:hideMark/>
          </w:tcPr>
          <w:p w14:paraId="6AF81A97" w14:textId="4A28573E" w:rsidR="00961BE5" w:rsidRPr="00961BE5" w:rsidRDefault="00961BE5" w:rsidP="00961BE5">
            <w:pPr>
              <w:jc w:val="center"/>
              <w:rPr>
                <w:sz w:val="18"/>
                <w:szCs w:val="18"/>
              </w:rPr>
            </w:pPr>
            <w:r w:rsidRPr="00961BE5">
              <w:rPr>
                <w:sz w:val="18"/>
                <w:szCs w:val="18"/>
              </w:rPr>
              <w:t>220</w:t>
            </w:r>
          </w:p>
        </w:tc>
        <w:tc>
          <w:tcPr>
            <w:tcW w:w="1134" w:type="dxa"/>
            <w:shd w:val="clear" w:color="auto" w:fill="auto"/>
            <w:vAlign w:val="center"/>
          </w:tcPr>
          <w:p w14:paraId="4B210725" w14:textId="50F8F04A" w:rsidR="00961BE5" w:rsidRPr="00961BE5" w:rsidRDefault="00961BE5" w:rsidP="00961BE5">
            <w:pPr>
              <w:jc w:val="center"/>
              <w:rPr>
                <w:sz w:val="18"/>
                <w:szCs w:val="18"/>
              </w:rPr>
            </w:pPr>
            <w:r w:rsidRPr="00A63038">
              <w:rPr>
                <w:sz w:val="18"/>
                <w:szCs w:val="18"/>
              </w:rPr>
              <w:t>–</w:t>
            </w:r>
            <w:r w:rsidRPr="00961BE5">
              <w:rPr>
                <w:sz w:val="18"/>
                <w:szCs w:val="18"/>
              </w:rPr>
              <w:t>234.31</w:t>
            </w:r>
          </w:p>
        </w:tc>
        <w:tc>
          <w:tcPr>
            <w:tcW w:w="1134" w:type="dxa"/>
            <w:vAlign w:val="center"/>
          </w:tcPr>
          <w:p w14:paraId="4D1BECAF" w14:textId="6D6147E7" w:rsidR="00961BE5" w:rsidRPr="00961BE5" w:rsidRDefault="00961BE5" w:rsidP="00961BE5">
            <w:pPr>
              <w:jc w:val="center"/>
              <w:rPr>
                <w:sz w:val="18"/>
                <w:szCs w:val="18"/>
              </w:rPr>
            </w:pPr>
            <w:r w:rsidRPr="00A63038">
              <w:rPr>
                <w:sz w:val="18"/>
                <w:szCs w:val="18"/>
              </w:rPr>
              <w:t>–</w:t>
            </w:r>
            <w:r w:rsidRPr="00961BE5">
              <w:rPr>
                <w:sz w:val="18"/>
                <w:szCs w:val="18"/>
              </w:rPr>
              <w:t>12.54</w:t>
            </w:r>
          </w:p>
        </w:tc>
        <w:tc>
          <w:tcPr>
            <w:tcW w:w="853" w:type="dxa"/>
            <w:vAlign w:val="center"/>
          </w:tcPr>
          <w:p w14:paraId="4353D209" w14:textId="662E8657" w:rsidR="00961BE5" w:rsidRPr="00961BE5" w:rsidRDefault="00961BE5" w:rsidP="00961BE5">
            <w:pPr>
              <w:jc w:val="center"/>
              <w:rPr>
                <w:sz w:val="18"/>
                <w:szCs w:val="18"/>
              </w:rPr>
            </w:pPr>
            <w:r w:rsidRPr="00A63038">
              <w:rPr>
                <w:sz w:val="18"/>
                <w:szCs w:val="18"/>
              </w:rPr>
              <w:t>–</w:t>
            </w:r>
            <w:r w:rsidRPr="00961BE5">
              <w:rPr>
                <w:sz w:val="18"/>
                <w:szCs w:val="18"/>
              </w:rPr>
              <w:t>3.818</w:t>
            </w:r>
          </w:p>
        </w:tc>
        <w:tc>
          <w:tcPr>
            <w:tcW w:w="990" w:type="dxa"/>
            <w:vAlign w:val="center"/>
          </w:tcPr>
          <w:p w14:paraId="01AD82A8" w14:textId="23834957" w:rsidR="00961BE5" w:rsidRPr="00961BE5" w:rsidRDefault="00961BE5" w:rsidP="00961BE5">
            <w:pPr>
              <w:jc w:val="center"/>
              <w:rPr>
                <w:b/>
                <w:bCs/>
                <w:sz w:val="18"/>
                <w:szCs w:val="18"/>
              </w:rPr>
            </w:pPr>
            <w:r w:rsidRPr="00961BE5">
              <w:rPr>
                <w:b/>
                <w:bCs/>
                <w:sz w:val="18"/>
                <w:szCs w:val="18"/>
              </w:rPr>
              <w:t>0.014</w:t>
            </w:r>
          </w:p>
        </w:tc>
      </w:tr>
      <w:tr w:rsidR="000E7E46" w:rsidRPr="00A63038" w14:paraId="4A71D328" w14:textId="77777777" w:rsidTr="00F01B36">
        <w:trPr>
          <w:trHeight w:val="300"/>
        </w:trPr>
        <w:tc>
          <w:tcPr>
            <w:tcW w:w="9214" w:type="dxa"/>
            <w:gridSpan w:val="8"/>
            <w:shd w:val="clear" w:color="auto" w:fill="auto"/>
            <w:noWrap/>
            <w:vAlign w:val="bottom"/>
          </w:tcPr>
          <w:p w14:paraId="00A80FC6" w14:textId="77777777" w:rsidR="000E7E46" w:rsidRPr="00A63038" w:rsidRDefault="000E7E46" w:rsidP="00F01B36">
            <w:pPr>
              <w:rPr>
                <w:sz w:val="18"/>
                <w:szCs w:val="18"/>
                <w:lang w:val="en-GB"/>
              </w:rPr>
            </w:pPr>
            <w:r w:rsidRPr="00A63038">
              <w:rPr>
                <w:sz w:val="18"/>
                <w:szCs w:val="18"/>
                <w:lang w:val="en-GB"/>
              </w:rPr>
              <w:t xml:space="preserve">Abbreviations: </w:t>
            </w:r>
            <w:r w:rsidRPr="00A63038">
              <w:rPr>
                <w:b/>
                <w:bCs/>
                <w:sz w:val="18"/>
                <w:szCs w:val="18"/>
                <w:lang w:val="en-GB"/>
              </w:rPr>
              <w:t>CI</w:t>
            </w:r>
            <w:r w:rsidRPr="00A63038">
              <w:rPr>
                <w:sz w:val="18"/>
                <w:szCs w:val="18"/>
                <w:lang w:val="en-GB"/>
              </w:rPr>
              <w:t xml:space="preserve">, confidence interval; </w:t>
            </w:r>
            <w:r w:rsidRPr="00A63038">
              <w:rPr>
                <w:b/>
                <w:bCs/>
                <w:sz w:val="18"/>
                <w:szCs w:val="18"/>
                <w:lang w:val="en-GB"/>
              </w:rPr>
              <w:t>DF</w:t>
            </w:r>
            <w:r w:rsidRPr="00A63038">
              <w:rPr>
                <w:sz w:val="18"/>
                <w:szCs w:val="18"/>
                <w:lang w:val="en-GB"/>
              </w:rPr>
              <w:t xml:space="preserve">, degrees of freedom; </w:t>
            </w:r>
            <w:r w:rsidRPr="00A63038">
              <w:rPr>
                <w:b/>
                <w:bCs/>
                <w:sz w:val="18"/>
                <w:szCs w:val="18"/>
                <w:lang w:val="en-GB"/>
              </w:rPr>
              <w:t>RYGB</w:t>
            </w:r>
            <w:r w:rsidRPr="00A63038">
              <w:rPr>
                <w:sz w:val="18"/>
                <w:szCs w:val="18"/>
                <w:lang w:val="en-GB"/>
              </w:rPr>
              <w:t xml:space="preserve">, Roux-en-Y Gastric Bypass; </w:t>
            </w:r>
            <w:r w:rsidRPr="00A63038">
              <w:rPr>
                <w:b/>
                <w:bCs/>
                <w:sz w:val="18"/>
                <w:szCs w:val="18"/>
                <w:lang w:val="en-GB"/>
              </w:rPr>
              <w:t>SE</w:t>
            </w:r>
            <w:r w:rsidRPr="00A63038">
              <w:rPr>
                <w:sz w:val="18"/>
                <w:szCs w:val="18"/>
                <w:lang w:val="en-GB"/>
              </w:rPr>
              <w:t>, standard error.</w:t>
            </w:r>
          </w:p>
        </w:tc>
      </w:tr>
    </w:tbl>
    <w:p w14:paraId="0BBE702A" w14:textId="77777777" w:rsidR="000E7E46" w:rsidRDefault="000E7E46" w:rsidP="000E7E46"/>
    <w:p w14:paraId="23E1B6E7" w14:textId="77777777" w:rsidR="000E7E46" w:rsidRDefault="000E7E46" w:rsidP="000E7E46">
      <w:r>
        <w:br w:type="page"/>
      </w:r>
    </w:p>
    <w:p w14:paraId="7C8CCBBA" w14:textId="0C482474" w:rsidR="00DF354F" w:rsidRDefault="00DF354F" w:rsidP="00DF354F">
      <w:pPr>
        <w:pStyle w:val="Caption"/>
      </w:pPr>
      <w:bookmarkStart w:id="16" w:name="_Toc186800355"/>
      <w:r w:rsidRPr="001D1EA1">
        <w:lastRenderedPageBreak/>
        <w:t xml:space="preserve">Supplementary Table </w:t>
      </w:r>
      <w:fldSimple w:instr=" SEQ Supplementary_Table \* ARABIC ">
        <w:r w:rsidR="00355BCE">
          <w:rPr>
            <w:noProof/>
          </w:rPr>
          <w:t>17</w:t>
        </w:r>
      </w:fldSimple>
      <w:r w:rsidRPr="001D1EA1">
        <w:t xml:space="preserve">: </w:t>
      </w:r>
      <w:r w:rsidRPr="0030262E">
        <w:t xml:space="preserve">Significant Pairwise Comparisons of </w:t>
      </w:r>
      <w:r w:rsidR="003B58DB">
        <w:t>Energy Intake from Carbohydrates</w:t>
      </w:r>
      <w:r w:rsidRPr="0030262E">
        <w:t xml:space="preserve"> Differences Between Baseline and Follow-up Time Points </w:t>
      </w:r>
      <w:r>
        <w:t>Between</w:t>
      </w:r>
      <w:r w:rsidRPr="0030262E">
        <w:t xml:space="preserve"> </w:t>
      </w:r>
      <w:r>
        <w:t>C</w:t>
      </w:r>
      <w:r w:rsidRPr="0030262E">
        <w:t>ohort</w:t>
      </w:r>
      <w:r>
        <w:t>s.</w:t>
      </w:r>
      <w:bookmarkEnd w:id="16"/>
    </w:p>
    <w:p w14:paraId="4070A3DE" w14:textId="36D543DA" w:rsidR="00DF354F" w:rsidRPr="0030262E" w:rsidRDefault="00DF354F" w:rsidP="00DF354F">
      <w:r w:rsidRPr="0030262E">
        <w:t xml:space="preserve">The table presents the </w:t>
      </w:r>
      <w:r>
        <w:t xml:space="preserve">statistically significant </w:t>
      </w:r>
      <w:r w:rsidRPr="0030262E">
        <w:t xml:space="preserve">estimated differences in </w:t>
      </w:r>
      <w:r w:rsidR="003B58DB">
        <w:t>Energy Intake from Carbohydrates</w:t>
      </w:r>
      <w:r w:rsidRPr="0030262E">
        <w:t xml:space="preserve"> (kcal) between </w:t>
      </w:r>
      <w:r>
        <w:t xml:space="preserve">the three study </w:t>
      </w:r>
      <w:r w:rsidR="002042B4">
        <w:t>group</w:t>
      </w:r>
      <w:r>
        <w:t>s (Obesity, Normal-Weight, and RYGB) at each time point (</w:t>
      </w:r>
      <w:r w:rsidRPr="0030262E">
        <w:t>baseline</w:t>
      </w:r>
      <w:r>
        <w:t xml:space="preserve">, </w:t>
      </w:r>
      <w:r w:rsidRPr="0030262E">
        <w:t>1 month, 3 months, 6 months, and 12 months)</w:t>
      </w:r>
      <w:r>
        <w:t xml:space="preserve">. </w:t>
      </w:r>
      <w:r w:rsidRPr="0030262E">
        <w:t xml:space="preserve">The estimates are derived from a linear mixed model (LMM) with pairwise comparisons performed using estimated marginal means (EMM). </w:t>
      </w:r>
      <w:r w:rsidR="00055AB5" w:rsidRPr="00055AB5">
        <w:t>The LMM was built with an interaction term between cohort and time point</w:t>
      </w:r>
      <w:r w:rsidR="00055AB5">
        <w:t xml:space="preserve">. </w:t>
      </w:r>
      <w:r w:rsidRPr="0030262E">
        <w:t xml:space="preserve">Significant differences are reported with their corresponding standard errors (SE), degrees of freedom </w:t>
      </w:r>
      <w:r>
        <w:t>(DF</w:t>
      </w:r>
      <w:r w:rsidRPr="0030262E">
        <w:t>), confidence intervals (lower</w:t>
      </w:r>
      <w:r>
        <w:t xml:space="preserve"> 95% </w:t>
      </w:r>
      <w:r w:rsidRPr="0030262E">
        <w:t>C</w:t>
      </w:r>
      <w:r>
        <w:t>I</w:t>
      </w:r>
      <w:r w:rsidRPr="0030262E">
        <w:t xml:space="preserve">, </w:t>
      </w:r>
      <w:r>
        <w:t xml:space="preserve">upper 95% </w:t>
      </w:r>
      <w:r w:rsidRPr="0030262E">
        <w:t>C</w:t>
      </w:r>
      <w:r>
        <w:t>I</w:t>
      </w:r>
      <w:r w:rsidRPr="0030262E">
        <w:t>), t-ratios, and p-values</w:t>
      </w:r>
      <w:r>
        <w:t xml:space="preserve">. </w:t>
      </w:r>
      <w:r w:rsidRPr="009C7915">
        <w:t>The standard errors were estimated using the ordinary least squares (OLS) method, which calculates the variability of the coefficient estimates and residuals by minimizing the sum of the squared differences between the observed and predicted values.</w:t>
      </w:r>
    </w:p>
    <w:p w14:paraId="3C4B5AE2" w14:textId="77777777" w:rsidR="00DF354F" w:rsidRPr="0030262E" w:rsidRDefault="00DF354F" w:rsidP="00DF354F"/>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610"/>
        <w:gridCol w:w="1140"/>
        <w:gridCol w:w="834"/>
        <w:gridCol w:w="650"/>
        <w:gridCol w:w="1018"/>
        <w:gridCol w:w="944"/>
        <w:gridCol w:w="895"/>
        <w:gridCol w:w="929"/>
      </w:tblGrid>
      <w:tr w:rsidR="0045047E" w:rsidRPr="00A63038" w14:paraId="63DFEE26" w14:textId="77777777" w:rsidTr="00F01B36">
        <w:trPr>
          <w:trHeight w:val="300"/>
        </w:trPr>
        <w:tc>
          <w:tcPr>
            <w:tcW w:w="0" w:type="auto"/>
            <w:tcBorders>
              <w:top w:val="nil"/>
            </w:tcBorders>
            <w:shd w:val="clear" w:color="auto" w:fill="auto"/>
            <w:noWrap/>
            <w:vAlign w:val="bottom"/>
            <w:hideMark/>
          </w:tcPr>
          <w:p w14:paraId="31EA64C6" w14:textId="77777777" w:rsidR="00DF354F" w:rsidRPr="00A63038" w:rsidRDefault="00DF354F" w:rsidP="00F01B36">
            <w:pPr>
              <w:rPr>
                <w:sz w:val="18"/>
                <w:szCs w:val="18"/>
              </w:rPr>
            </w:pPr>
          </w:p>
        </w:tc>
        <w:tc>
          <w:tcPr>
            <w:tcW w:w="0" w:type="auto"/>
            <w:shd w:val="clear" w:color="auto" w:fill="auto"/>
            <w:noWrap/>
            <w:vAlign w:val="center"/>
            <w:hideMark/>
          </w:tcPr>
          <w:p w14:paraId="0828BD26" w14:textId="77777777" w:rsidR="00DF354F" w:rsidRPr="00A63038" w:rsidRDefault="00DF354F" w:rsidP="00F01B36">
            <w:pPr>
              <w:jc w:val="center"/>
              <w:rPr>
                <w:sz w:val="18"/>
                <w:szCs w:val="18"/>
              </w:rPr>
            </w:pPr>
            <w:r w:rsidRPr="00A63038">
              <w:rPr>
                <w:sz w:val="18"/>
                <w:szCs w:val="18"/>
              </w:rPr>
              <w:t>Estimate</w:t>
            </w:r>
          </w:p>
        </w:tc>
        <w:tc>
          <w:tcPr>
            <w:tcW w:w="0" w:type="auto"/>
            <w:shd w:val="clear" w:color="auto" w:fill="auto"/>
            <w:noWrap/>
            <w:vAlign w:val="center"/>
            <w:hideMark/>
          </w:tcPr>
          <w:p w14:paraId="1DED1DA5" w14:textId="77777777" w:rsidR="00DF354F" w:rsidRPr="00A63038" w:rsidRDefault="00DF354F" w:rsidP="00F01B36">
            <w:pPr>
              <w:jc w:val="center"/>
              <w:rPr>
                <w:sz w:val="18"/>
                <w:szCs w:val="18"/>
              </w:rPr>
            </w:pPr>
            <w:r w:rsidRPr="00A63038">
              <w:rPr>
                <w:sz w:val="18"/>
                <w:szCs w:val="18"/>
              </w:rPr>
              <w:t>SE</w:t>
            </w:r>
          </w:p>
        </w:tc>
        <w:tc>
          <w:tcPr>
            <w:tcW w:w="0" w:type="auto"/>
            <w:shd w:val="clear" w:color="auto" w:fill="auto"/>
            <w:noWrap/>
            <w:vAlign w:val="center"/>
            <w:hideMark/>
          </w:tcPr>
          <w:p w14:paraId="2C96F751" w14:textId="77777777" w:rsidR="00DF354F" w:rsidRPr="00A63038" w:rsidRDefault="00DF354F" w:rsidP="00F01B36">
            <w:pPr>
              <w:jc w:val="center"/>
              <w:rPr>
                <w:sz w:val="18"/>
                <w:szCs w:val="18"/>
              </w:rPr>
            </w:pPr>
            <w:r w:rsidRPr="00A63038">
              <w:rPr>
                <w:sz w:val="18"/>
                <w:szCs w:val="18"/>
              </w:rPr>
              <w:t>DF</w:t>
            </w:r>
          </w:p>
        </w:tc>
        <w:tc>
          <w:tcPr>
            <w:tcW w:w="0" w:type="auto"/>
            <w:shd w:val="clear" w:color="auto" w:fill="auto"/>
            <w:vAlign w:val="center"/>
          </w:tcPr>
          <w:p w14:paraId="369AB6FE" w14:textId="77777777" w:rsidR="00DF354F" w:rsidRPr="00A63038" w:rsidRDefault="00DF354F" w:rsidP="00F01B36">
            <w:pPr>
              <w:jc w:val="center"/>
              <w:rPr>
                <w:sz w:val="18"/>
                <w:szCs w:val="18"/>
              </w:rPr>
            </w:pPr>
            <w:r w:rsidRPr="00A63038">
              <w:rPr>
                <w:sz w:val="18"/>
                <w:szCs w:val="18"/>
              </w:rPr>
              <w:t>Lower</w:t>
            </w:r>
          </w:p>
          <w:p w14:paraId="686AFC92" w14:textId="77777777" w:rsidR="00DF354F" w:rsidRPr="00A63038" w:rsidRDefault="00DF354F" w:rsidP="00F01B36">
            <w:pPr>
              <w:jc w:val="center"/>
              <w:rPr>
                <w:sz w:val="18"/>
                <w:szCs w:val="18"/>
              </w:rPr>
            </w:pPr>
            <w:r w:rsidRPr="00A63038">
              <w:rPr>
                <w:sz w:val="18"/>
                <w:szCs w:val="18"/>
              </w:rPr>
              <w:t>95% CI</w:t>
            </w:r>
          </w:p>
        </w:tc>
        <w:tc>
          <w:tcPr>
            <w:tcW w:w="0" w:type="auto"/>
            <w:vAlign w:val="center"/>
          </w:tcPr>
          <w:p w14:paraId="6B68661F" w14:textId="77777777" w:rsidR="00DF354F" w:rsidRPr="00A63038" w:rsidRDefault="00DF354F" w:rsidP="00F01B36">
            <w:pPr>
              <w:jc w:val="center"/>
              <w:rPr>
                <w:sz w:val="18"/>
                <w:szCs w:val="18"/>
              </w:rPr>
            </w:pPr>
            <w:r w:rsidRPr="00A63038">
              <w:rPr>
                <w:sz w:val="18"/>
                <w:szCs w:val="18"/>
              </w:rPr>
              <w:t>Upper</w:t>
            </w:r>
          </w:p>
          <w:p w14:paraId="1F22A17C" w14:textId="77777777" w:rsidR="00DF354F" w:rsidRPr="00A63038" w:rsidRDefault="00DF354F" w:rsidP="00F01B36">
            <w:pPr>
              <w:jc w:val="center"/>
              <w:rPr>
                <w:sz w:val="18"/>
                <w:szCs w:val="18"/>
              </w:rPr>
            </w:pPr>
            <w:r w:rsidRPr="00A63038">
              <w:rPr>
                <w:sz w:val="18"/>
                <w:szCs w:val="18"/>
              </w:rPr>
              <w:t>95% CI</w:t>
            </w:r>
          </w:p>
        </w:tc>
        <w:tc>
          <w:tcPr>
            <w:tcW w:w="0" w:type="auto"/>
            <w:vAlign w:val="center"/>
          </w:tcPr>
          <w:p w14:paraId="0E99CD05" w14:textId="77777777" w:rsidR="00DF354F" w:rsidRPr="00A63038" w:rsidRDefault="00DF354F" w:rsidP="00F01B36">
            <w:pPr>
              <w:jc w:val="center"/>
              <w:rPr>
                <w:sz w:val="18"/>
                <w:szCs w:val="18"/>
              </w:rPr>
            </w:pPr>
            <w:r w:rsidRPr="00A63038">
              <w:rPr>
                <w:sz w:val="18"/>
                <w:szCs w:val="18"/>
              </w:rPr>
              <w:t>t-ratio</w:t>
            </w:r>
          </w:p>
        </w:tc>
        <w:tc>
          <w:tcPr>
            <w:tcW w:w="0" w:type="auto"/>
            <w:vAlign w:val="center"/>
          </w:tcPr>
          <w:p w14:paraId="3D5AEA6B" w14:textId="77777777" w:rsidR="00DF354F" w:rsidRPr="00A63038" w:rsidRDefault="00DF354F" w:rsidP="00F01B36">
            <w:pPr>
              <w:jc w:val="center"/>
              <w:rPr>
                <w:sz w:val="18"/>
                <w:szCs w:val="18"/>
              </w:rPr>
            </w:pPr>
            <w:r w:rsidRPr="00A63038">
              <w:rPr>
                <w:sz w:val="18"/>
                <w:szCs w:val="18"/>
              </w:rPr>
              <w:t>p-value</w:t>
            </w:r>
          </w:p>
        </w:tc>
      </w:tr>
      <w:tr w:rsidR="007B1EC3" w:rsidRPr="00A63038" w14:paraId="2CA2FB67" w14:textId="77777777" w:rsidTr="007B1EC3">
        <w:trPr>
          <w:trHeight w:val="300"/>
        </w:trPr>
        <w:tc>
          <w:tcPr>
            <w:tcW w:w="0" w:type="auto"/>
            <w:shd w:val="clear" w:color="auto" w:fill="auto"/>
            <w:noWrap/>
            <w:vAlign w:val="center"/>
            <w:hideMark/>
          </w:tcPr>
          <w:p w14:paraId="0492D5A9" w14:textId="77777777" w:rsidR="007B1EC3" w:rsidRPr="00A63038" w:rsidRDefault="007B1EC3" w:rsidP="007B1EC3">
            <w:pPr>
              <w:rPr>
                <w:sz w:val="18"/>
                <w:szCs w:val="18"/>
              </w:rPr>
            </w:pPr>
            <w:r w:rsidRPr="00A63038">
              <w:rPr>
                <w:sz w:val="18"/>
                <w:szCs w:val="18"/>
              </w:rPr>
              <w:t>RYGB 1 month</w:t>
            </w:r>
          </w:p>
          <w:p w14:paraId="101B64A7" w14:textId="77777777" w:rsidR="007B1EC3" w:rsidRPr="00A63038" w:rsidRDefault="007B1EC3" w:rsidP="007B1EC3">
            <w:pPr>
              <w:rPr>
                <w:sz w:val="18"/>
                <w:szCs w:val="18"/>
              </w:rPr>
            </w:pPr>
            <w:r w:rsidRPr="00A63038">
              <w:rPr>
                <w:sz w:val="18"/>
                <w:szCs w:val="18"/>
              </w:rPr>
              <w:t>vs</w:t>
            </w:r>
          </w:p>
          <w:p w14:paraId="05F10D40" w14:textId="77777777" w:rsidR="007B1EC3" w:rsidRPr="00A63038" w:rsidRDefault="007B1EC3" w:rsidP="007B1EC3">
            <w:pPr>
              <w:rPr>
                <w:sz w:val="18"/>
                <w:szCs w:val="18"/>
              </w:rPr>
            </w:pPr>
            <w:r w:rsidRPr="00A63038">
              <w:rPr>
                <w:sz w:val="18"/>
                <w:szCs w:val="18"/>
              </w:rPr>
              <w:t>Obesity 1 month</w:t>
            </w:r>
          </w:p>
        </w:tc>
        <w:tc>
          <w:tcPr>
            <w:tcW w:w="0" w:type="auto"/>
            <w:shd w:val="clear" w:color="auto" w:fill="auto"/>
            <w:noWrap/>
            <w:vAlign w:val="center"/>
            <w:hideMark/>
          </w:tcPr>
          <w:p w14:paraId="0B95F4AB" w14:textId="175C9B4B" w:rsidR="007B1EC3" w:rsidRPr="007B1EC3" w:rsidRDefault="007B1EC3" w:rsidP="007B1EC3">
            <w:pPr>
              <w:jc w:val="center"/>
              <w:rPr>
                <w:sz w:val="18"/>
                <w:szCs w:val="18"/>
              </w:rPr>
            </w:pPr>
            <w:r w:rsidRPr="00A63038">
              <w:rPr>
                <w:sz w:val="18"/>
                <w:szCs w:val="18"/>
              </w:rPr>
              <w:t>–</w:t>
            </w:r>
            <w:r w:rsidRPr="007B1EC3">
              <w:rPr>
                <w:sz w:val="18"/>
                <w:szCs w:val="18"/>
              </w:rPr>
              <w:t>179.89</w:t>
            </w:r>
          </w:p>
        </w:tc>
        <w:tc>
          <w:tcPr>
            <w:tcW w:w="0" w:type="auto"/>
            <w:shd w:val="clear" w:color="auto" w:fill="auto"/>
            <w:noWrap/>
            <w:vAlign w:val="center"/>
            <w:hideMark/>
          </w:tcPr>
          <w:p w14:paraId="12D8023D" w14:textId="1EAF8DFA" w:rsidR="007B1EC3" w:rsidRPr="007B1EC3" w:rsidRDefault="007B1EC3" w:rsidP="007B1EC3">
            <w:pPr>
              <w:jc w:val="center"/>
              <w:rPr>
                <w:sz w:val="18"/>
                <w:szCs w:val="18"/>
              </w:rPr>
            </w:pPr>
            <w:r w:rsidRPr="007B1EC3">
              <w:rPr>
                <w:sz w:val="18"/>
                <w:szCs w:val="18"/>
              </w:rPr>
              <w:t>44.46</w:t>
            </w:r>
          </w:p>
        </w:tc>
        <w:tc>
          <w:tcPr>
            <w:tcW w:w="0" w:type="auto"/>
            <w:shd w:val="clear" w:color="auto" w:fill="auto"/>
            <w:noWrap/>
            <w:vAlign w:val="center"/>
            <w:hideMark/>
          </w:tcPr>
          <w:p w14:paraId="03DAA7E5" w14:textId="54A74A57" w:rsidR="007B1EC3" w:rsidRPr="007B1EC3" w:rsidRDefault="007B1EC3" w:rsidP="007B1EC3">
            <w:pPr>
              <w:jc w:val="center"/>
              <w:rPr>
                <w:sz w:val="18"/>
                <w:szCs w:val="18"/>
              </w:rPr>
            </w:pPr>
            <w:r w:rsidRPr="007B1EC3">
              <w:rPr>
                <w:sz w:val="18"/>
                <w:szCs w:val="18"/>
              </w:rPr>
              <w:t>142</w:t>
            </w:r>
          </w:p>
        </w:tc>
        <w:tc>
          <w:tcPr>
            <w:tcW w:w="0" w:type="auto"/>
            <w:shd w:val="clear" w:color="auto" w:fill="auto"/>
            <w:vAlign w:val="center"/>
          </w:tcPr>
          <w:p w14:paraId="7667A579" w14:textId="0C6603E0" w:rsidR="007B1EC3" w:rsidRPr="007B1EC3" w:rsidRDefault="007B1EC3" w:rsidP="007B1EC3">
            <w:pPr>
              <w:jc w:val="center"/>
              <w:rPr>
                <w:sz w:val="18"/>
                <w:szCs w:val="18"/>
              </w:rPr>
            </w:pPr>
            <w:r w:rsidRPr="00A63038">
              <w:rPr>
                <w:sz w:val="18"/>
                <w:szCs w:val="18"/>
              </w:rPr>
              <w:t>–</w:t>
            </w:r>
            <w:r w:rsidRPr="007B1EC3">
              <w:rPr>
                <w:sz w:val="18"/>
                <w:szCs w:val="18"/>
              </w:rPr>
              <w:t>333.38</w:t>
            </w:r>
          </w:p>
        </w:tc>
        <w:tc>
          <w:tcPr>
            <w:tcW w:w="0" w:type="auto"/>
            <w:vAlign w:val="center"/>
          </w:tcPr>
          <w:p w14:paraId="01441663" w14:textId="73D90CC0" w:rsidR="007B1EC3" w:rsidRPr="007B1EC3" w:rsidRDefault="007B1EC3" w:rsidP="007B1EC3">
            <w:pPr>
              <w:jc w:val="center"/>
              <w:rPr>
                <w:sz w:val="18"/>
                <w:szCs w:val="18"/>
              </w:rPr>
            </w:pPr>
            <w:r w:rsidRPr="00A63038">
              <w:rPr>
                <w:sz w:val="18"/>
                <w:szCs w:val="18"/>
              </w:rPr>
              <w:t>–</w:t>
            </w:r>
            <w:r w:rsidRPr="007B1EC3">
              <w:rPr>
                <w:sz w:val="18"/>
                <w:szCs w:val="18"/>
              </w:rPr>
              <w:t>26.40</w:t>
            </w:r>
          </w:p>
        </w:tc>
        <w:tc>
          <w:tcPr>
            <w:tcW w:w="0" w:type="auto"/>
            <w:vAlign w:val="center"/>
          </w:tcPr>
          <w:p w14:paraId="2C1B7828" w14:textId="44C21DCD" w:rsidR="007B1EC3" w:rsidRPr="007B1EC3" w:rsidRDefault="007B1EC3" w:rsidP="007B1EC3">
            <w:pPr>
              <w:jc w:val="center"/>
              <w:rPr>
                <w:sz w:val="18"/>
                <w:szCs w:val="18"/>
              </w:rPr>
            </w:pPr>
            <w:r w:rsidRPr="00A63038">
              <w:rPr>
                <w:sz w:val="18"/>
                <w:szCs w:val="18"/>
              </w:rPr>
              <w:t>–</w:t>
            </w:r>
            <w:r w:rsidRPr="007B1EC3">
              <w:rPr>
                <w:sz w:val="18"/>
                <w:szCs w:val="18"/>
              </w:rPr>
              <w:t>4.046</w:t>
            </w:r>
          </w:p>
        </w:tc>
        <w:tc>
          <w:tcPr>
            <w:tcW w:w="0" w:type="auto"/>
            <w:vAlign w:val="center"/>
          </w:tcPr>
          <w:p w14:paraId="34DD661B" w14:textId="0FE779AE" w:rsidR="007B1EC3" w:rsidRPr="0045047E" w:rsidRDefault="007B1EC3" w:rsidP="007B1EC3">
            <w:pPr>
              <w:jc w:val="center"/>
              <w:rPr>
                <w:b/>
                <w:bCs/>
                <w:sz w:val="18"/>
                <w:szCs w:val="18"/>
              </w:rPr>
            </w:pPr>
            <w:r w:rsidRPr="0045047E">
              <w:rPr>
                <w:b/>
                <w:bCs/>
                <w:sz w:val="18"/>
                <w:szCs w:val="18"/>
              </w:rPr>
              <w:t>0.007</w:t>
            </w:r>
          </w:p>
        </w:tc>
      </w:tr>
      <w:tr w:rsidR="007B1EC3" w:rsidRPr="00A63038" w14:paraId="4F5B6638" w14:textId="77777777" w:rsidTr="007B1EC3">
        <w:trPr>
          <w:trHeight w:val="300"/>
        </w:trPr>
        <w:tc>
          <w:tcPr>
            <w:tcW w:w="0" w:type="auto"/>
            <w:shd w:val="clear" w:color="auto" w:fill="auto"/>
            <w:noWrap/>
            <w:vAlign w:val="center"/>
          </w:tcPr>
          <w:p w14:paraId="03937B98" w14:textId="77777777" w:rsidR="007B1EC3" w:rsidRPr="00A63038" w:rsidRDefault="007B1EC3" w:rsidP="007B1EC3">
            <w:pPr>
              <w:rPr>
                <w:sz w:val="18"/>
                <w:szCs w:val="18"/>
              </w:rPr>
            </w:pPr>
            <w:r w:rsidRPr="00A63038">
              <w:rPr>
                <w:sz w:val="18"/>
                <w:szCs w:val="18"/>
              </w:rPr>
              <w:t>RYGB 3 months</w:t>
            </w:r>
          </w:p>
          <w:p w14:paraId="4BF937E5" w14:textId="77777777" w:rsidR="007B1EC3" w:rsidRPr="00A63038" w:rsidRDefault="007B1EC3" w:rsidP="007B1EC3">
            <w:pPr>
              <w:rPr>
                <w:sz w:val="18"/>
                <w:szCs w:val="18"/>
              </w:rPr>
            </w:pPr>
            <w:r w:rsidRPr="00A63038">
              <w:rPr>
                <w:sz w:val="18"/>
                <w:szCs w:val="18"/>
              </w:rPr>
              <w:t>vs</w:t>
            </w:r>
          </w:p>
          <w:p w14:paraId="32E21AD4" w14:textId="77777777" w:rsidR="007B1EC3" w:rsidRPr="00A63038" w:rsidRDefault="007B1EC3" w:rsidP="007B1EC3">
            <w:pPr>
              <w:rPr>
                <w:sz w:val="18"/>
                <w:szCs w:val="18"/>
              </w:rPr>
            </w:pPr>
            <w:r w:rsidRPr="00A63038">
              <w:rPr>
                <w:sz w:val="18"/>
                <w:szCs w:val="18"/>
              </w:rPr>
              <w:t>Normal-Weight 3 month</w:t>
            </w:r>
          </w:p>
        </w:tc>
        <w:tc>
          <w:tcPr>
            <w:tcW w:w="0" w:type="auto"/>
            <w:shd w:val="clear" w:color="auto" w:fill="auto"/>
            <w:noWrap/>
            <w:vAlign w:val="center"/>
          </w:tcPr>
          <w:p w14:paraId="272C15E0" w14:textId="5DE9D37F" w:rsidR="007B1EC3" w:rsidRPr="007B1EC3" w:rsidRDefault="007B1EC3" w:rsidP="007B1EC3">
            <w:pPr>
              <w:jc w:val="center"/>
              <w:rPr>
                <w:color w:val="000000"/>
                <w:sz w:val="18"/>
                <w:szCs w:val="18"/>
              </w:rPr>
            </w:pPr>
            <w:r w:rsidRPr="00A63038">
              <w:rPr>
                <w:sz w:val="18"/>
                <w:szCs w:val="18"/>
              </w:rPr>
              <w:t>–</w:t>
            </w:r>
            <w:r w:rsidRPr="007B1EC3">
              <w:rPr>
                <w:sz w:val="18"/>
                <w:szCs w:val="18"/>
              </w:rPr>
              <w:t>201.71</w:t>
            </w:r>
          </w:p>
        </w:tc>
        <w:tc>
          <w:tcPr>
            <w:tcW w:w="0" w:type="auto"/>
            <w:shd w:val="clear" w:color="auto" w:fill="auto"/>
            <w:noWrap/>
            <w:vAlign w:val="center"/>
          </w:tcPr>
          <w:p w14:paraId="61500A90" w14:textId="0B99EC9B" w:rsidR="007B1EC3" w:rsidRPr="007B1EC3" w:rsidRDefault="007B1EC3" w:rsidP="007B1EC3">
            <w:pPr>
              <w:jc w:val="center"/>
              <w:rPr>
                <w:color w:val="000000"/>
                <w:sz w:val="18"/>
                <w:szCs w:val="18"/>
              </w:rPr>
            </w:pPr>
            <w:r w:rsidRPr="007B1EC3">
              <w:rPr>
                <w:sz w:val="18"/>
                <w:szCs w:val="18"/>
              </w:rPr>
              <w:t>55.86</w:t>
            </w:r>
          </w:p>
        </w:tc>
        <w:tc>
          <w:tcPr>
            <w:tcW w:w="0" w:type="auto"/>
            <w:shd w:val="clear" w:color="auto" w:fill="auto"/>
            <w:noWrap/>
            <w:vAlign w:val="center"/>
          </w:tcPr>
          <w:p w14:paraId="56B22E7F" w14:textId="1F17BA38" w:rsidR="007B1EC3" w:rsidRPr="007B1EC3" w:rsidRDefault="007B1EC3" w:rsidP="007B1EC3">
            <w:pPr>
              <w:jc w:val="center"/>
              <w:rPr>
                <w:color w:val="000000"/>
                <w:sz w:val="18"/>
                <w:szCs w:val="18"/>
              </w:rPr>
            </w:pPr>
            <w:r w:rsidRPr="007B1EC3">
              <w:rPr>
                <w:sz w:val="18"/>
                <w:szCs w:val="18"/>
              </w:rPr>
              <w:t>142</w:t>
            </w:r>
          </w:p>
        </w:tc>
        <w:tc>
          <w:tcPr>
            <w:tcW w:w="0" w:type="auto"/>
            <w:shd w:val="clear" w:color="auto" w:fill="auto"/>
            <w:vAlign w:val="center"/>
          </w:tcPr>
          <w:p w14:paraId="0CAEA577" w14:textId="249CB243" w:rsidR="007B1EC3" w:rsidRPr="007B1EC3" w:rsidRDefault="007B1EC3" w:rsidP="007B1EC3">
            <w:pPr>
              <w:jc w:val="center"/>
              <w:rPr>
                <w:color w:val="000000"/>
                <w:sz w:val="18"/>
                <w:szCs w:val="18"/>
              </w:rPr>
            </w:pPr>
            <w:r w:rsidRPr="00A63038">
              <w:rPr>
                <w:sz w:val="18"/>
                <w:szCs w:val="18"/>
              </w:rPr>
              <w:t>–</w:t>
            </w:r>
            <w:r w:rsidRPr="007B1EC3">
              <w:rPr>
                <w:sz w:val="18"/>
                <w:szCs w:val="18"/>
              </w:rPr>
              <w:t>394.54</w:t>
            </w:r>
          </w:p>
        </w:tc>
        <w:tc>
          <w:tcPr>
            <w:tcW w:w="0" w:type="auto"/>
            <w:vAlign w:val="center"/>
          </w:tcPr>
          <w:p w14:paraId="230E8C37" w14:textId="51E5965A" w:rsidR="007B1EC3" w:rsidRPr="007B1EC3" w:rsidRDefault="007B1EC3" w:rsidP="007B1EC3">
            <w:pPr>
              <w:jc w:val="center"/>
              <w:rPr>
                <w:color w:val="000000"/>
                <w:sz w:val="18"/>
                <w:szCs w:val="18"/>
              </w:rPr>
            </w:pPr>
            <w:r w:rsidRPr="00A63038">
              <w:rPr>
                <w:sz w:val="18"/>
                <w:szCs w:val="18"/>
              </w:rPr>
              <w:t>–</w:t>
            </w:r>
            <w:r w:rsidRPr="007B1EC3">
              <w:rPr>
                <w:sz w:val="18"/>
                <w:szCs w:val="18"/>
              </w:rPr>
              <w:t>8.88</w:t>
            </w:r>
          </w:p>
        </w:tc>
        <w:tc>
          <w:tcPr>
            <w:tcW w:w="0" w:type="auto"/>
            <w:vAlign w:val="center"/>
          </w:tcPr>
          <w:p w14:paraId="0025E67D" w14:textId="60539EC4" w:rsidR="007B1EC3" w:rsidRPr="007B1EC3" w:rsidRDefault="007B1EC3" w:rsidP="007B1EC3">
            <w:pPr>
              <w:jc w:val="center"/>
              <w:rPr>
                <w:color w:val="000000"/>
                <w:sz w:val="18"/>
                <w:szCs w:val="18"/>
              </w:rPr>
            </w:pPr>
            <w:r w:rsidRPr="00A63038">
              <w:rPr>
                <w:sz w:val="18"/>
                <w:szCs w:val="18"/>
              </w:rPr>
              <w:t>–</w:t>
            </w:r>
            <w:r w:rsidRPr="007B1EC3">
              <w:rPr>
                <w:sz w:val="18"/>
                <w:szCs w:val="18"/>
              </w:rPr>
              <w:t>3.611</w:t>
            </w:r>
          </w:p>
        </w:tc>
        <w:tc>
          <w:tcPr>
            <w:tcW w:w="0" w:type="auto"/>
            <w:vAlign w:val="center"/>
          </w:tcPr>
          <w:p w14:paraId="4907E7FB" w14:textId="32FFCAF3" w:rsidR="007B1EC3" w:rsidRPr="0045047E" w:rsidRDefault="007B1EC3" w:rsidP="007B1EC3">
            <w:pPr>
              <w:jc w:val="center"/>
              <w:rPr>
                <w:b/>
                <w:bCs/>
                <w:color w:val="000000"/>
                <w:sz w:val="18"/>
                <w:szCs w:val="18"/>
              </w:rPr>
            </w:pPr>
            <w:r w:rsidRPr="0045047E">
              <w:rPr>
                <w:b/>
                <w:bCs/>
                <w:sz w:val="18"/>
                <w:szCs w:val="18"/>
              </w:rPr>
              <w:t>0.03</w:t>
            </w:r>
            <w:r w:rsidR="0045047E" w:rsidRPr="0045047E">
              <w:rPr>
                <w:b/>
                <w:bCs/>
                <w:sz w:val="18"/>
                <w:szCs w:val="18"/>
              </w:rPr>
              <w:t>1</w:t>
            </w:r>
          </w:p>
        </w:tc>
      </w:tr>
      <w:tr w:rsidR="007B1EC3" w:rsidRPr="00A63038" w14:paraId="7B0341CD" w14:textId="77777777" w:rsidTr="007B1EC3">
        <w:trPr>
          <w:trHeight w:val="300"/>
        </w:trPr>
        <w:tc>
          <w:tcPr>
            <w:tcW w:w="0" w:type="auto"/>
            <w:shd w:val="clear" w:color="auto" w:fill="auto"/>
            <w:noWrap/>
            <w:vAlign w:val="center"/>
          </w:tcPr>
          <w:p w14:paraId="006D5900" w14:textId="77777777" w:rsidR="007B1EC3" w:rsidRPr="00A63038" w:rsidRDefault="007B1EC3" w:rsidP="007B1EC3">
            <w:pPr>
              <w:rPr>
                <w:sz w:val="18"/>
                <w:szCs w:val="18"/>
              </w:rPr>
            </w:pPr>
            <w:r w:rsidRPr="00A63038">
              <w:rPr>
                <w:sz w:val="18"/>
                <w:szCs w:val="18"/>
              </w:rPr>
              <w:t>RYGB 3 months</w:t>
            </w:r>
          </w:p>
          <w:p w14:paraId="7DFC02A1" w14:textId="77777777" w:rsidR="007B1EC3" w:rsidRPr="00A63038" w:rsidRDefault="007B1EC3" w:rsidP="007B1EC3">
            <w:pPr>
              <w:rPr>
                <w:sz w:val="18"/>
                <w:szCs w:val="18"/>
              </w:rPr>
            </w:pPr>
            <w:r w:rsidRPr="00A63038">
              <w:rPr>
                <w:sz w:val="18"/>
                <w:szCs w:val="18"/>
              </w:rPr>
              <w:t>vs</w:t>
            </w:r>
          </w:p>
          <w:p w14:paraId="47FDCC15" w14:textId="77777777" w:rsidR="007B1EC3" w:rsidRPr="00A63038" w:rsidRDefault="007B1EC3" w:rsidP="007B1EC3">
            <w:pPr>
              <w:rPr>
                <w:sz w:val="18"/>
                <w:szCs w:val="18"/>
              </w:rPr>
            </w:pPr>
            <w:r w:rsidRPr="00A63038">
              <w:rPr>
                <w:sz w:val="18"/>
                <w:szCs w:val="18"/>
              </w:rPr>
              <w:t>Obesity 3 month</w:t>
            </w:r>
          </w:p>
        </w:tc>
        <w:tc>
          <w:tcPr>
            <w:tcW w:w="0" w:type="auto"/>
            <w:shd w:val="clear" w:color="auto" w:fill="auto"/>
            <w:noWrap/>
            <w:vAlign w:val="center"/>
          </w:tcPr>
          <w:p w14:paraId="6E8B0EBA" w14:textId="7BF7EB93" w:rsidR="007B1EC3" w:rsidRPr="007B1EC3" w:rsidRDefault="007B1EC3" w:rsidP="007B1EC3">
            <w:pPr>
              <w:jc w:val="center"/>
              <w:rPr>
                <w:color w:val="000000"/>
                <w:sz w:val="18"/>
                <w:szCs w:val="18"/>
              </w:rPr>
            </w:pPr>
            <w:r w:rsidRPr="00A63038">
              <w:rPr>
                <w:sz w:val="18"/>
                <w:szCs w:val="18"/>
              </w:rPr>
              <w:t>–</w:t>
            </w:r>
            <w:r w:rsidRPr="007B1EC3">
              <w:rPr>
                <w:sz w:val="18"/>
                <w:szCs w:val="18"/>
              </w:rPr>
              <w:t>205.10</w:t>
            </w:r>
          </w:p>
        </w:tc>
        <w:tc>
          <w:tcPr>
            <w:tcW w:w="0" w:type="auto"/>
            <w:shd w:val="clear" w:color="auto" w:fill="auto"/>
            <w:noWrap/>
            <w:vAlign w:val="center"/>
          </w:tcPr>
          <w:p w14:paraId="67C0F240" w14:textId="646CC9D8" w:rsidR="007B1EC3" w:rsidRPr="007B1EC3" w:rsidRDefault="007B1EC3" w:rsidP="007B1EC3">
            <w:pPr>
              <w:jc w:val="center"/>
              <w:rPr>
                <w:color w:val="000000"/>
                <w:sz w:val="18"/>
                <w:szCs w:val="18"/>
              </w:rPr>
            </w:pPr>
            <w:r w:rsidRPr="007B1EC3">
              <w:rPr>
                <w:sz w:val="18"/>
                <w:szCs w:val="18"/>
              </w:rPr>
              <w:t>44.46</w:t>
            </w:r>
          </w:p>
        </w:tc>
        <w:tc>
          <w:tcPr>
            <w:tcW w:w="0" w:type="auto"/>
            <w:shd w:val="clear" w:color="auto" w:fill="auto"/>
            <w:noWrap/>
            <w:vAlign w:val="center"/>
          </w:tcPr>
          <w:p w14:paraId="701A64AD" w14:textId="54CC8D08" w:rsidR="007B1EC3" w:rsidRPr="007B1EC3" w:rsidRDefault="007B1EC3" w:rsidP="007B1EC3">
            <w:pPr>
              <w:jc w:val="center"/>
              <w:rPr>
                <w:color w:val="000000"/>
                <w:sz w:val="18"/>
                <w:szCs w:val="18"/>
              </w:rPr>
            </w:pPr>
            <w:r w:rsidRPr="007B1EC3">
              <w:rPr>
                <w:sz w:val="18"/>
                <w:szCs w:val="18"/>
              </w:rPr>
              <w:t>142</w:t>
            </w:r>
          </w:p>
        </w:tc>
        <w:tc>
          <w:tcPr>
            <w:tcW w:w="0" w:type="auto"/>
            <w:shd w:val="clear" w:color="auto" w:fill="auto"/>
            <w:vAlign w:val="center"/>
          </w:tcPr>
          <w:p w14:paraId="3F954279" w14:textId="13105F02" w:rsidR="007B1EC3" w:rsidRPr="007B1EC3" w:rsidRDefault="007B1EC3" w:rsidP="007B1EC3">
            <w:pPr>
              <w:jc w:val="center"/>
              <w:rPr>
                <w:color w:val="000000"/>
                <w:sz w:val="18"/>
                <w:szCs w:val="18"/>
              </w:rPr>
            </w:pPr>
            <w:r w:rsidRPr="00A63038">
              <w:rPr>
                <w:sz w:val="18"/>
                <w:szCs w:val="18"/>
              </w:rPr>
              <w:t>–</w:t>
            </w:r>
            <w:r w:rsidRPr="007B1EC3">
              <w:rPr>
                <w:sz w:val="18"/>
                <w:szCs w:val="18"/>
              </w:rPr>
              <w:t>358.58</w:t>
            </w:r>
          </w:p>
        </w:tc>
        <w:tc>
          <w:tcPr>
            <w:tcW w:w="0" w:type="auto"/>
            <w:vAlign w:val="center"/>
          </w:tcPr>
          <w:p w14:paraId="5C23FF16" w14:textId="1590E543" w:rsidR="007B1EC3" w:rsidRPr="007B1EC3" w:rsidRDefault="007B1EC3" w:rsidP="007B1EC3">
            <w:pPr>
              <w:jc w:val="center"/>
              <w:rPr>
                <w:color w:val="000000"/>
                <w:sz w:val="18"/>
                <w:szCs w:val="18"/>
              </w:rPr>
            </w:pPr>
            <w:r w:rsidRPr="00A63038">
              <w:rPr>
                <w:sz w:val="18"/>
                <w:szCs w:val="18"/>
              </w:rPr>
              <w:t>–</w:t>
            </w:r>
            <w:r w:rsidRPr="007B1EC3">
              <w:rPr>
                <w:sz w:val="18"/>
                <w:szCs w:val="18"/>
              </w:rPr>
              <w:t>51.61</w:t>
            </w:r>
          </w:p>
        </w:tc>
        <w:tc>
          <w:tcPr>
            <w:tcW w:w="0" w:type="auto"/>
            <w:vAlign w:val="center"/>
          </w:tcPr>
          <w:p w14:paraId="6BFDD4BE" w14:textId="0207C28B" w:rsidR="007B1EC3" w:rsidRPr="007B1EC3" w:rsidRDefault="007B1EC3" w:rsidP="007B1EC3">
            <w:pPr>
              <w:jc w:val="center"/>
              <w:rPr>
                <w:color w:val="000000"/>
                <w:sz w:val="18"/>
                <w:szCs w:val="18"/>
              </w:rPr>
            </w:pPr>
            <w:r w:rsidRPr="00A63038">
              <w:rPr>
                <w:sz w:val="18"/>
                <w:szCs w:val="18"/>
              </w:rPr>
              <w:t>–</w:t>
            </w:r>
            <w:r w:rsidRPr="007B1EC3">
              <w:rPr>
                <w:sz w:val="18"/>
                <w:szCs w:val="18"/>
              </w:rPr>
              <w:t>4.613</w:t>
            </w:r>
          </w:p>
        </w:tc>
        <w:tc>
          <w:tcPr>
            <w:tcW w:w="0" w:type="auto"/>
            <w:vAlign w:val="center"/>
          </w:tcPr>
          <w:p w14:paraId="03D7707E" w14:textId="657F5923" w:rsidR="007B1EC3" w:rsidRPr="007B1EC3" w:rsidRDefault="0045047E" w:rsidP="007B1EC3">
            <w:pPr>
              <w:jc w:val="center"/>
              <w:rPr>
                <w:b/>
                <w:bCs/>
                <w:color w:val="000000"/>
                <w:sz w:val="18"/>
                <w:szCs w:val="18"/>
              </w:rPr>
            </w:pPr>
            <w:r w:rsidRPr="00961BE5">
              <w:rPr>
                <w:b/>
                <w:bCs/>
                <w:sz w:val="18"/>
                <w:szCs w:val="18"/>
              </w:rPr>
              <w:t>&lt; 0.001</w:t>
            </w:r>
          </w:p>
        </w:tc>
      </w:tr>
      <w:tr w:rsidR="007B1EC3" w:rsidRPr="00A63038" w14:paraId="75003008" w14:textId="77777777" w:rsidTr="007B1EC3">
        <w:trPr>
          <w:trHeight w:val="300"/>
        </w:trPr>
        <w:tc>
          <w:tcPr>
            <w:tcW w:w="0" w:type="auto"/>
            <w:shd w:val="clear" w:color="auto" w:fill="auto"/>
            <w:noWrap/>
            <w:vAlign w:val="center"/>
          </w:tcPr>
          <w:p w14:paraId="47003FDF" w14:textId="77777777" w:rsidR="007B1EC3" w:rsidRPr="00A63038" w:rsidRDefault="007B1EC3" w:rsidP="007B1EC3">
            <w:pPr>
              <w:rPr>
                <w:sz w:val="18"/>
                <w:szCs w:val="18"/>
              </w:rPr>
            </w:pPr>
            <w:r w:rsidRPr="00A63038">
              <w:rPr>
                <w:sz w:val="18"/>
                <w:szCs w:val="18"/>
              </w:rPr>
              <w:t>RYGB 6 months</w:t>
            </w:r>
          </w:p>
          <w:p w14:paraId="6F9F2527" w14:textId="77777777" w:rsidR="007B1EC3" w:rsidRPr="00A63038" w:rsidRDefault="007B1EC3" w:rsidP="007B1EC3">
            <w:pPr>
              <w:rPr>
                <w:sz w:val="18"/>
                <w:szCs w:val="18"/>
              </w:rPr>
            </w:pPr>
            <w:r w:rsidRPr="00A63038">
              <w:rPr>
                <w:sz w:val="18"/>
                <w:szCs w:val="18"/>
              </w:rPr>
              <w:t>vs</w:t>
            </w:r>
          </w:p>
          <w:p w14:paraId="47612C86" w14:textId="77777777" w:rsidR="007B1EC3" w:rsidRPr="00A63038" w:rsidRDefault="007B1EC3" w:rsidP="007B1EC3">
            <w:pPr>
              <w:rPr>
                <w:sz w:val="18"/>
                <w:szCs w:val="18"/>
              </w:rPr>
            </w:pPr>
            <w:r w:rsidRPr="00A63038">
              <w:rPr>
                <w:sz w:val="18"/>
                <w:szCs w:val="18"/>
              </w:rPr>
              <w:t>Normal-Weight 6 month</w:t>
            </w:r>
          </w:p>
        </w:tc>
        <w:tc>
          <w:tcPr>
            <w:tcW w:w="0" w:type="auto"/>
            <w:shd w:val="clear" w:color="auto" w:fill="auto"/>
            <w:noWrap/>
            <w:vAlign w:val="center"/>
          </w:tcPr>
          <w:p w14:paraId="75F5E51F" w14:textId="5C842043" w:rsidR="007B1EC3" w:rsidRPr="007B1EC3" w:rsidRDefault="007B1EC3" w:rsidP="007B1EC3">
            <w:pPr>
              <w:jc w:val="center"/>
              <w:rPr>
                <w:color w:val="000000"/>
                <w:sz w:val="18"/>
                <w:szCs w:val="18"/>
              </w:rPr>
            </w:pPr>
            <w:r w:rsidRPr="00A63038">
              <w:rPr>
                <w:sz w:val="18"/>
                <w:szCs w:val="18"/>
              </w:rPr>
              <w:t>–</w:t>
            </w:r>
            <w:r w:rsidRPr="007B1EC3">
              <w:rPr>
                <w:sz w:val="18"/>
                <w:szCs w:val="18"/>
              </w:rPr>
              <w:t>197.23</w:t>
            </w:r>
          </w:p>
        </w:tc>
        <w:tc>
          <w:tcPr>
            <w:tcW w:w="0" w:type="auto"/>
            <w:shd w:val="clear" w:color="auto" w:fill="auto"/>
            <w:noWrap/>
            <w:vAlign w:val="center"/>
          </w:tcPr>
          <w:p w14:paraId="7563CB4C" w14:textId="7F90CFE9" w:rsidR="007B1EC3" w:rsidRPr="007B1EC3" w:rsidRDefault="007B1EC3" w:rsidP="007B1EC3">
            <w:pPr>
              <w:jc w:val="center"/>
              <w:rPr>
                <w:color w:val="000000"/>
                <w:sz w:val="18"/>
                <w:szCs w:val="18"/>
              </w:rPr>
            </w:pPr>
            <w:r w:rsidRPr="007B1EC3">
              <w:rPr>
                <w:sz w:val="18"/>
                <w:szCs w:val="18"/>
              </w:rPr>
              <w:t>55.86</w:t>
            </w:r>
          </w:p>
        </w:tc>
        <w:tc>
          <w:tcPr>
            <w:tcW w:w="0" w:type="auto"/>
            <w:shd w:val="clear" w:color="auto" w:fill="auto"/>
            <w:noWrap/>
            <w:vAlign w:val="center"/>
          </w:tcPr>
          <w:p w14:paraId="107B1853" w14:textId="17DD21EE" w:rsidR="007B1EC3" w:rsidRPr="007B1EC3" w:rsidRDefault="007B1EC3" w:rsidP="007B1EC3">
            <w:pPr>
              <w:jc w:val="center"/>
              <w:rPr>
                <w:color w:val="000000"/>
                <w:sz w:val="18"/>
                <w:szCs w:val="18"/>
              </w:rPr>
            </w:pPr>
            <w:r w:rsidRPr="007B1EC3">
              <w:rPr>
                <w:sz w:val="18"/>
                <w:szCs w:val="18"/>
              </w:rPr>
              <w:t>142</w:t>
            </w:r>
          </w:p>
        </w:tc>
        <w:tc>
          <w:tcPr>
            <w:tcW w:w="0" w:type="auto"/>
            <w:shd w:val="clear" w:color="auto" w:fill="auto"/>
            <w:vAlign w:val="center"/>
          </w:tcPr>
          <w:p w14:paraId="5D60E96A" w14:textId="4E6BD54D" w:rsidR="007B1EC3" w:rsidRPr="007B1EC3" w:rsidRDefault="007B1EC3" w:rsidP="007B1EC3">
            <w:pPr>
              <w:jc w:val="center"/>
              <w:rPr>
                <w:color w:val="000000"/>
                <w:sz w:val="18"/>
                <w:szCs w:val="18"/>
              </w:rPr>
            </w:pPr>
            <w:r w:rsidRPr="00A63038">
              <w:rPr>
                <w:sz w:val="18"/>
                <w:szCs w:val="18"/>
              </w:rPr>
              <w:t>–</w:t>
            </w:r>
            <w:r w:rsidRPr="007B1EC3">
              <w:rPr>
                <w:sz w:val="18"/>
                <w:szCs w:val="18"/>
              </w:rPr>
              <w:t>390.06</w:t>
            </w:r>
          </w:p>
        </w:tc>
        <w:tc>
          <w:tcPr>
            <w:tcW w:w="0" w:type="auto"/>
            <w:vAlign w:val="center"/>
          </w:tcPr>
          <w:p w14:paraId="69E7695D" w14:textId="14C1E011" w:rsidR="007B1EC3" w:rsidRPr="007B1EC3" w:rsidRDefault="007B1EC3" w:rsidP="007B1EC3">
            <w:pPr>
              <w:jc w:val="center"/>
              <w:rPr>
                <w:color w:val="000000"/>
                <w:sz w:val="18"/>
                <w:szCs w:val="18"/>
              </w:rPr>
            </w:pPr>
            <w:r w:rsidRPr="00A63038">
              <w:rPr>
                <w:sz w:val="18"/>
                <w:szCs w:val="18"/>
              </w:rPr>
              <w:t>–</w:t>
            </w:r>
            <w:r w:rsidRPr="007B1EC3">
              <w:rPr>
                <w:sz w:val="18"/>
                <w:szCs w:val="18"/>
              </w:rPr>
              <w:t>4.40</w:t>
            </w:r>
          </w:p>
        </w:tc>
        <w:tc>
          <w:tcPr>
            <w:tcW w:w="0" w:type="auto"/>
            <w:vAlign w:val="center"/>
          </w:tcPr>
          <w:p w14:paraId="6DC1F72A" w14:textId="02D7FDD1" w:rsidR="007B1EC3" w:rsidRPr="007B1EC3" w:rsidRDefault="007B1EC3" w:rsidP="007B1EC3">
            <w:pPr>
              <w:jc w:val="center"/>
              <w:rPr>
                <w:color w:val="000000"/>
                <w:sz w:val="18"/>
                <w:szCs w:val="18"/>
              </w:rPr>
            </w:pPr>
            <w:r w:rsidRPr="00A63038">
              <w:rPr>
                <w:sz w:val="18"/>
                <w:szCs w:val="18"/>
              </w:rPr>
              <w:t>–</w:t>
            </w:r>
            <w:r w:rsidRPr="007B1EC3">
              <w:rPr>
                <w:sz w:val="18"/>
                <w:szCs w:val="18"/>
              </w:rPr>
              <w:t>3.531</w:t>
            </w:r>
          </w:p>
        </w:tc>
        <w:tc>
          <w:tcPr>
            <w:tcW w:w="0" w:type="auto"/>
            <w:vAlign w:val="center"/>
          </w:tcPr>
          <w:p w14:paraId="4533F30E" w14:textId="618B7FD6" w:rsidR="007B1EC3" w:rsidRPr="0045047E" w:rsidRDefault="007B1EC3" w:rsidP="007B1EC3">
            <w:pPr>
              <w:jc w:val="center"/>
              <w:rPr>
                <w:b/>
                <w:bCs/>
                <w:color w:val="000000"/>
                <w:sz w:val="18"/>
                <w:szCs w:val="18"/>
              </w:rPr>
            </w:pPr>
            <w:r w:rsidRPr="0045047E">
              <w:rPr>
                <w:b/>
                <w:bCs/>
                <w:sz w:val="18"/>
                <w:szCs w:val="18"/>
              </w:rPr>
              <w:t>0.039</w:t>
            </w:r>
          </w:p>
        </w:tc>
      </w:tr>
      <w:tr w:rsidR="007B1EC3" w:rsidRPr="00A63038" w14:paraId="7E8B44B3" w14:textId="77777777" w:rsidTr="007B1EC3">
        <w:trPr>
          <w:trHeight w:val="300"/>
        </w:trPr>
        <w:tc>
          <w:tcPr>
            <w:tcW w:w="0" w:type="auto"/>
            <w:shd w:val="clear" w:color="auto" w:fill="auto"/>
            <w:noWrap/>
            <w:vAlign w:val="center"/>
          </w:tcPr>
          <w:p w14:paraId="233F9BD8" w14:textId="77777777" w:rsidR="007B1EC3" w:rsidRPr="00A63038" w:rsidRDefault="007B1EC3" w:rsidP="007B1EC3">
            <w:pPr>
              <w:rPr>
                <w:sz w:val="18"/>
                <w:szCs w:val="18"/>
              </w:rPr>
            </w:pPr>
            <w:r w:rsidRPr="00A63038">
              <w:rPr>
                <w:sz w:val="18"/>
                <w:szCs w:val="18"/>
              </w:rPr>
              <w:t>RYGB 6 months</w:t>
            </w:r>
          </w:p>
          <w:p w14:paraId="5A4A6789" w14:textId="77777777" w:rsidR="007B1EC3" w:rsidRPr="00A63038" w:rsidRDefault="007B1EC3" w:rsidP="007B1EC3">
            <w:pPr>
              <w:rPr>
                <w:sz w:val="18"/>
                <w:szCs w:val="18"/>
              </w:rPr>
            </w:pPr>
            <w:r w:rsidRPr="00A63038">
              <w:rPr>
                <w:sz w:val="18"/>
                <w:szCs w:val="18"/>
              </w:rPr>
              <w:t>vs</w:t>
            </w:r>
          </w:p>
          <w:p w14:paraId="7372EA34" w14:textId="77777777" w:rsidR="007B1EC3" w:rsidRPr="00A63038" w:rsidRDefault="007B1EC3" w:rsidP="007B1EC3">
            <w:pPr>
              <w:rPr>
                <w:sz w:val="18"/>
                <w:szCs w:val="18"/>
              </w:rPr>
            </w:pPr>
            <w:r w:rsidRPr="00A63038">
              <w:rPr>
                <w:sz w:val="18"/>
                <w:szCs w:val="18"/>
              </w:rPr>
              <w:t>Obesity 6 month</w:t>
            </w:r>
          </w:p>
        </w:tc>
        <w:tc>
          <w:tcPr>
            <w:tcW w:w="0" w:type="auto"/>
            <w:shd w:val="clear" w:color="auto" w:fill="auto"/>
            <w:noWrap/>
            <w:vAlign w:val="center"/>
          </w:tcPr>
          <w:p w14:paraId="1A8FBB43" w14:textId="697C94A7" w:rsidR="007B1EC3" w:rsidRPr="007B1EC3" w:rsidRDefault="007B1EC3" w:rsidP="007B1EC3">
            <w:pPr>
              <w:jc w:val="center"/>
              <w:rPr>
                <w:sz w:val="18"/>
                <w:szCs w:val="18"/>
              </w:rPr>
            </w:pPr>
            <w:r w:rsidRPr="00A63038">
              <w:rPr>
                <w:sz w:val="18"/>
                <w:szCs w:val="18"/>
              </w:rPr>
              <w:t>–</w:t>
            </w:r>
            <w:r w:rsidRPr="007B1EC3">
              <w:rPr>
                <w:sz w:val="18"/>
                <w:szCs w:val="18"/>
              </w:rPr>
              <w:t>224.40</w:t>
            </w:r>
          </w:p>
        </w:tc>
        <w:tc>
          <w:tcPr>
            <w:tcW w:w="0" w:type="auto"/>
            <w:shd w:val="clear" w:color="auto" w:fill="auto"/>
            <w:noWrap/>
            <w:vAlign w:val="center"/>
          </w:tcPr>
          <w:p w14:paraId="170FC23F" w14:textId="6FF34629" w:rsidR="007B1EC3" w:rsidRPr="007B1EC3" w:rsidRDefault="007B1EC3" w:rsidP="007B1EC3">
            <w:pPr>
              <w:jc w:val="center"/>
              <w:rPr>
                <w:sz w:val="18"/>
                <w:szCs w:val="18"/>
              </w:rPr>
            </w:pPr>
            <w:r w:rsidRPr="007B1EC3">
              <w:rPr>
                <w:sz w:val="18"/>
                <w:szCs w:val="18"/>
              </w:rPr>
              <w:t>44.46</w:t>
            </w:r>
          </w:p>
        </w:tc>
        <w:tc>
          <w:tcPr>
            <w:tcW w:w="0" w:type="auto"/>
            <w:shd w:val="clear" w:color="auto" w:fill="auto"/>
            <w:noWrap/>
            <w:vAlign w:val="center"/>
          </w:tcPr>
          <w:p w14:paraId="529BBA9C" w14:textId="033B9785" w:rsidR="007B1EC3" w:rsidRPr="007B1EC3" w:rsidRDefault="007B1EC3" w:rsidP="007B1EC3">
            <w:pPr>
              <w:jc w:val="center"/>
              <w:rPr>
                <w:sz w:val="18"/>
                <w:szCs w:val="18"/>
              </w:rPr>
            </w:pPr>
            <w:r w:rsidRPr="007B1EC3">
              <w:rPr>
                <w:sz w:val="18"/>
                <w:szCs w:val="18"/>
              </w:rPr>
              <w:t>142</w:t>
            </w:r>
          </w:p>
        </w:tc>
        <w:tc>
          <w:tcPr>
            <w:tcW w:w="0" w:type="auto"/>
            <w:shd w:val="clear" w:color="auto" w:fill="auto"/>
            <w:vAlign w:val="center"/>
          </w:tcPr>
          <w:p w14:paraId="3B52D6B4" w14:textId="2ACABB11" w:rsidR="007B1EC3" w:rsidRPr="007B1EC3" w:rsidRDefault="007B1EC3" w:rsidP="007B1EC3">
            <w:pPr>
              <w:jc w:val="center"/>
              <w:rPr>
                <w:sz w:val="18"/>
                <w:szCs w:val="18"/>
              </w:rPr>
            </w:pPr>
            <w:r w:rsidRPr="00A63038">
              <w:rPr>
                <w:sz w:val="18"/>
                <w:szCs w:val="18"/>
              </w:rPr>
              <w:t>–</w:t>
            </w:r>
            <w:r w:rsidRPr="007B1EC3">
              <w:rPr>
                <w:sz w:val="18"/>
                <w:szCs w:val="18"/>
              </w:rPr>
              <w:t>377.88</w:t>
            </w:r>
          </w:p>
        </w:tc>
        <w:tc>
          <w:tcPr>
            <w:tcW w:w="0" w:type="auto"/>
            <w:vAlign w:val="center"/>
          </w:tcPr>
          <w:p w14:paraId="74037DAC" w14:textId="43B3838B" w:rsidR="007B1EC3" w:rsidRPr="007B1EC3" w:rsidRDefault="007B1EC3" w:rsidP="007B1EC3">
            <w:pPr>
              <w:jc w:val="center"/>
              <w:rPr>
                <w:sz w:val="18"/>
                <w:szCs w:val="18"/>
              </w:rPr>
            </w:pPr>
            <w:r w:rsidRPr="00A63038">
              <w:rPr>
                <w:sz w:val="18"/>
                <w:szCs w:val="18"/>
              </w:rPr>
              <w:t>–</w:t>
            </w:r>
            <w:r w:rsidRPr="007B1EC3">
              <w:rPr>
                <w:sz w:val="18"/>
                <w:szCs w:val="18"/>
              </w:rPr>
              <w:t>70.91</w:t>
            </w:r>
          </w:p>
        </w:tc>
        <w:tc>
          <w:tcPr>
            <w:tcW w:w="0" w:type="auto"/>
            <w:vAlign w:val="center"/>
          </w:tcPr>
          <w:p w14:paraId="44F917DC" w14:textId="79479F4B" w:rsidR="007B1EC3" w:rsidRPr="007B1EC3" w:rsidRDefault="007B1EC3" w:rsidP="007B1EC3">
            <w:pPr>
              <w:jc w:val="center"/>
              <w:rPr>
                <w:sz w:val="18"/>
                <w:szCs w:val="18"/>
              </w:rPr>
            </w:pPr>
            <w:r w:rsidRPr="00A63038">
              <w:rPr>
                <w:sz w:val="18"/>
                <w:szCs w:val="18"/>
              </w:rPr>
              <w:t>–</w:t>
            </w:r>
            <w:r w:rsidRPr="007B1EC3">
              <w:rPr>
                <w:sz w:val="18"/>
                <w:szCs w:val="18"/>
              </w:rPr>
              <w:t>5.047</w:t>
            </w:r>
          </w:p>
        </w:tc>
        <w:tc>
          <w:tcPr>
            <w:tcW w:w="0" w:type="auto"/>
            <w:vAlign w:val="center"/>
          </w:tcPr>
          <w:p w14:paraId="23152DD0" w14:textId="7A3E54AF" w:rsidR="007B1EC3" w:rsidRPr="007B1EC3" w:rsidRDefault="0045047E" w:rsidP="007B1EC3">
            <w:pPr>
              <w:jc w:val="center"/>
              <w:rPr>
                <w:b/>
                <w:bCs/>
                <w:sz w:val="18"/>
                <w:szCs w:val="18"/>
              </w:rPr>
            </w:pPr>
            <w:r w:rsidRPr="00961BE5">
              <w:rPr>
                <w:b/>
                <w:bCs/>
                <w:sz w:val="18"/>
                <w:szCs w:val="18"/>
              </w:rPr>
              <w:t>&lt; 0.001</w:t>
            </w:r>
          </w:p>
        </w:tc>
      </w:tr>
      <w:tr w:rsidR="007B1EC3" w:rsidRPr="00A63038" w14:paraId="23BF11BD" w14:textId="77777777" w:rsidTr="007B1EC3">
        <w:trPr>
          <w:trHeight w:val="300"/>
        </w:trPr>
        <w:tc>
          <w:tcPr>
            <w:tcW w:w="0" w:type="auto"/>
            <w:shd w:val="clear" w:color="auto" w:fill="auto"/>
            <w:noWrap/>
            <w:vAlign w:val="center"/>
            <w:hideMark/>
          </w:tcPr>
          <w:p w14:paraId="2F116F4E" w14:textId="77777777" w:rsidR="007B1EC3" w:rsidRPr="00A63038" w:rsidRDefault="007B1EC3" w:rsidP="007B1EC3">
            <w:pPr>
              <w:rPr>
                <w:sz w:val="18"/>
                <w:szCs w:val="18"/>
              </w:rPr>
            </w:pPr>
            <w:r w:rsidRPr="00A63038">
              <w:rPr>
                <w:sz w:val="18"/>
                <w:szCs w:val="18"/>
              </w:rPr>
              <w:t>RYGB 12 months</w:t>
            </w:r>
          </w:p>
          <w:p w14:paraId="4AE7DC93" w14:textId="77777777" w:rsidR="007B1EC3" w:rsidRPr="00A63038" w:rsidRDefault="007B1EC3" w:rsidP="007B1EC3">
            <w:pPr>
              <w:rPr>
                <w:sz w:val="18"/>
                <w:szCs w:val="18"/>
              </w:rPr>
            </w:pPr>
            <w:r w:rsidRPr="00A63038">
              <w:rPr>
                <w:sz w:val="18"/>
                <w:szCs w:val="18"/>
              </w:rPr>
              <w:t>vs</w:t>
            </w:r>
          </w:p>
          <w:p w14:paraId="3C05DA0E" w14:textId="77777777" w:rsidR="007B1EC3" w:rsidRPr="00A63038" w:rsidRDefault="007B1EC3" w:rsidP="007B1EC3">
            <w:pPr>
              <w:rPr>
                <w:sz w:val="18"/>
                <w:szCs w:val="18"/>
              </w:rPr>
            </w:pPr>
            <w:r w:rsidRPr="00A63038">
              <w:rPr>
                <w:sz w:val="18"/>
                <w:szCs w:val="18"/>
              </w:rPr>
              <w:t>Obesity 12 month</w:t>
            </w:r>
          </w:p>
        </w:tc>
        <w:tc>
          <w:tcPr>
            <w:tcW w:w="0" w:type="auto"/>
            <w:shd w:val="clear" w:color="auto" w:fill="auto"/>
            <w:noWrap/>
            <w:vAlign w:val="center"/>
            <w:hideMark/>
          </w:tcPr>
          <w:p w14:paraId="478B1F15" w14:textId="54A06290" w:rsidR="007B1EC3" w:rsidRPr="007B1EC3" w:rsidRDefault="007B1EC3" w:rsidP="007B1EC3">
            <w:pPr>
              <w:jc w:val="center"/>
              <w:rPr>
                <w:sz w:val="18"/>
                <w:szCs w:val="18"/>
              </w:rPr>
            </w:pPr>
            <w:r w:rsidRPr="00A63038">
              <w:rPr>
                <w:sz w:val="18"/>
                <w:szCs w:val="18"/>
              </w:rPr>
              <w:t>–</w:t>
            </w:r>
            <w:r w:rsidRPr="007B1EC3">
              <w:rPr>
                <w:sz w:val="18"/>
                <w:szCs w:val="18"/>
              </w:rPr>
              <w:t>198.02</w:t>
            </w:r>
          </w:p>
        </w:tc>
        <w:tc>
          <w:tcPr>
            <w:tcW w:w="0" w:type="auto"/>
            <w:shd w:val="clear" w:color="auto" w:fill="auto"/>
            <w:noWrap/>
            <w:vAlign w:val="center"/>
            <w:hideMark/>
          </w:tcPr>
          <w:p w14:paraId="3F3433DB" w14:textId="2F2C4A47" w:rsidR="007B1EC3" w:rsidRPr="007B1EC3" w:rsidRDefault="007B1EC3" w:rsidP="007B1EC3">
            <w:pPr>
              <w:jc w:val="center"/>
              <w:rPr>
                <w:sz w:val="18"/>
                <w:szCs w:val="18"/>
              </w:rPr>
            </w:pPr>
            <w:r w:rsidRPr="007B1EC3">
              <w:rPr>
                <w:sz w:val="18"/>
                <w:szCs w:val="18"/>
              </w:rPr>
              <w:t>44.46</w:t>
            </w:r>
          </w:p>
        </w:tc>
        <w:tc>
          <w:tcPr>
            <w:tcW w:w="0" w:type="auto"/>
            <w:shd w:val="clear" w:color="auto" w:fill="auto"/>
            <w:noWrap/>
            <w:vAlign w:val="center"/>
            <w:hideMark/>
          </w:tcPr>
          <w:p w14:paraId="50B6407C" w14:textId="5F959330" w:rsidR="007B1EC3" w:rsidRPr="007B1EC3" w:rsidRDefault="007B1EC3" w:rsidP="007B1EC3">
            <w:pPr>
              <w:jc w:val="center"/>
              <w:rPr>
                <w:sz w:val="18"/>
                <w:szCs w:val="18"/>
              </w:rPr>
            </w:pPr>
            <w:r w:rsidRPr="007B1EC3">
              <w:rPr>
                <w:sz w:val="18"/>
                <w:szCs w:val="18"/>
              </w:rPr>
              <w:t>142</w:t>
            </w:r>
          </w:p>
        </w:tc>
        <w:tc>
          <w:tcPr>
            <w:tcW w:w="0" w:type="auto"/>
            <w:shd w:val="clear" w:color="auto" w:fill="auto"/>
            <w:vAlign w:val="center"/>
          </w:tcPr>
          <w:p w14:paraId="7AD4AC69" w14:textId="7E25C440" w:rsidR="007B1EC3" w:rsidRPr="007B1EC3" w:rsidRDefault="007B1EC3" w:rsidP="007B1EC3">
            <w:pPr>
              <w:jc w:val="center"/>
              <w:rPr>
                <w:sz w:val="18"/>
                <w:szCs w:val="18"/>
              </w:rPr>
            </w:pPr>
            <w:r w:rsidRPr="00A63038">
              <w:rPr>
                <w:sz w:val="18"/>
                <w:szCs w:val="18"/>
              </w:rPr>
              <w:t>–</w:t>
            </w:r>
            <w:r w:rsidRPr="007B1EC3">
              <w:rPr>
                <w:sz w:val="18"/>
                <w:szCs w:val="18"/>
              </w:rPr>
              <w:t>351.51</w:t>
            </w:r>
          </w:p>
        </w:tc>
        <w:tc>
          <w:tcPr>
            <w:tcW w:w="0" w:type="auto"/>
            <w:vAlign w:val="center"/>
          </w:tcPr>
          <w:p w14:paraId="4BE73067" w14:textId="642036E9" w:rsidR="007B1EC3" w:rsidRPr="007B1EC3" w:rsidRDefault="007B1EC3" w:rsidP="007B1EC3">
            <w:pPr>
              <w:jc w:val="center"/>
              <w:rPr>
                <w:sz w:val="18"/>
                <w:szCs w:val="18"/>
              </w:rPr>
            </w:pPr>
            <w:r w:rsidRPr="00A63038">
              <w:rPr>
                <w:sz w:val="18"/>
                <w:szCs w:val="18"/>
              </w:rPr>
              <w:t>–</w:t>
            </w:r>
            <w:r w:rsidRPr="007B1EC3">
              <w:rPr>
                <w:sz w:val="18"/>
                <w:szCs w:val="18"/>
              </w:rPr>
              <w:t>44.53</w:t>
            </w:r>
          </w:p>
        </w:tc>
        <w:tc>
          <w:tcPr>
            <w:tcW w:w="0" w:type="auto"/>
            <w:vAlign w:val="center"/>
          </w:tcPr>
          <w:p w14:paraId="7F38CDC9" w14:textId="45937938" w:rsidR="007B1EC3" w:rsidRPr="007B1EC3" w:rsidRDefault="007B1EC3" w:rsidP="007B1EC3">
            <w:pPr>
              <w:jc w:val="center"/>
              <w:rPr>
                <w:sz w:val="18"/>
                <w:szCs w:val="18"/>
              </w:rPr>
            </w:pPr>
            <w:r w:rsidRPr="00A63038">
              <w:rPr>
                <w:sz w:val="18"/>
                <w:szCs w:val="18"/>
              </w:rPr>
              <w:t>–</w:t>
            </w:r>
            <w:r w:rsidRPr="007B1EC3">
              <w:rPr>
                <w:sz w:val="18"/>
                <w:szCs w:val="18"/>
              </w:rPr>
              <w:t>4.453</w:t>
            </w:r>
          </w:p>
        </w:tc>
        <w:tc>
          <w:tcPr>
            <w:tcW w:w="0" w:type="auto"/>
            <w:vAlign w:val="center"/>
          </w:tcPr>
          <w:p w14:paraId="413B8737" w14:textId="15E06EA4" w:rsidR="007B1EC3" w:rsidRPr="0045047E" w:rsidRDefault="007B1EC3" w:rsidP="007B1EC3">
            <w:pPr>
              <w:jc w:val="center"/>
              <w:rPr>
                <w:b/>
                <w:bCs/>
                <w:sz w:val="18"/>
                <w:szCs w:val="18"/>
              </w:rPr>
            </w:pPr>
            <w:r w:rsidRPr="0045047E">
              <w:rPr>
                <w:b/>
                <w:bCs/>
                <w:sz w:val="18"/>
                <w:szCs w:val="18"/>
              </w:rPr>
              <w:t>0.00</w:t>
            </w:r>
            <w:r w:rsidR="0045047E" w:rsidRPr="0045047E">
              <w:rPr>
                <w:b/>
                <w:bCs/>
                <w:sz w:val="18"/>
                <w:szCs w:val="18"/>
              </w:rPr>
              <w:t>2</w:t>
            </w:r>
          </w:p>
        </w:tc>
      </w:tr>
      <w:tr w:rsidR="00DF354F" w:rsidRPr="00A63038" w14:paraId="61939EAF" w14:textId="77777777" w:rsidTr="00F01B36">
        <w:trPr>
          <w:trHeight w:val="300"/>
        </w:trPr>
        <w:tc>
          <w:tcPr>
            <w:tcW w:w="0" w:type="auto"/>
            <w:gridSpan w:val="8"/>
            <w:shd w:val="clear" w:color="auto" w:fill="auto"/>
            <w:noWrap/>
            <w:vAlign w:val="bottom"/>
          </w:tcPr>
          <w:p w14:paraId="74184172" w14:textId="77777777" w:rsidR="00DF354F" w:rsidRPr="00A63038" w:rsidRDefault="00DF354F" w:rsidP="00F01B36">
            <w:pPr>
              <w:rPr>
                <w:sz w:val="18"/>
                <w:szCs w:val="18"/>
                <w:lang w:val="en-GB"/>
              </w:rPr>
            </w:pPr>
            <w:r w:rsidRPr="00A63038">
              <w:rPr>
                <w:sz w:val="18"/>
                <w:szCs w:val="18"/>
                <w:lang w:val="en-GB"/>
              </w:rPr>
              <w:t xml:space="preserve">Abbreviations: </w:t>
            </w:r>
            <w:r w:rsidRPr="00A63038">
              <w:rPr>
                <w:b/>
                <w:bCs/>
                <w:sz w:val="18"/>
                <w:szCs w:val="18"/>
                <w:lang w:val="en-GB"/>
              </w:rPr>
              <w:t>CI</w:t>
            </w:r>
            <w:r w:rsidRPr="00A63038">
              <w:rPr>
                <w:sz w:val="18"/>
                <w:szCs w:val="18"/>
                <w:lang w:val="en-GB"/>
              </w:rPr>
              <w:t xml:space="preserve">, confidence interval; </w:t>
            </w:r>
            <w:r w:rsidRPr="00A63038">
              <w:rPr>
                <w:b/>
                <w:bCs/>
                <w:sz w:val="18"/>
                <w:szCs w:val="18"/>
                <w:lang w:val="en-GB"/>
              </w:rPr>
              <w:t>DF</w:t>
            </w:r>
            <w:r w:rsidRPr="00A63038">
              <w:rPr>
                <w:sz w:val="18"/>
                <w:szCs w:val="18"/>
                <w:lang w:val="en-GB"/>
              </w:rPr>
              <w:t xml:space="preserve">, degrees of freedom; </w:t>
            </w:r>
            <w:r w:rsidRPr="00A63038">
              <w:rPr>
                <w:b/>
                <w:bCs/>
                <w:sz w:val="18"/>
                <w:szCs w:val="18"/>
                <w:lang w:val="en-GB"/>
              </w:rPr>
              <w:t>RYGB</w:t>
            </w:r>
            <w:r w:rsidRPr="00A63038">
              <w:rPr>
                <w:sz w:val="18"/>
                <w:szCs w:val="18"/>
                <w:lang w:val="en-GB"/>
              </w:rPr>
              <w:t xml:space="preserve">, Roux-en-Y Gastric Bypass; </w:t>
            </w:r>
            <w:r w:rsidRPr="00A63038">
              <w:rPr>
                <w:b/>
                <w:bCs/>
                <w:sz w:val="18"/>
                <w:szCs w:val="18"/>
                <w:lang w:val="en-GB"/>
              </w:rPr>
              <w:t>SE</w:t>
            </w:r>
            <w:r w:rsidRPr="00A63038">
              <w:rPr>
                <w:sz w:val="18"/>
                <w:szCs w:val="18"/>
                <w:lang w:val="en-GB"/>
              </w:rPr>
              <w:t>, standard error.</w:t>
            </w:r>
          </w:p>
        </w:tc>
      </w:tr>
    </w:tbl>
    <w:p w14:paraId="773B8B8B" w14:textId="77777777" w:rsidR="00DF354F" w:rsidRDefault="00DF354F" w:rsidP="00DF354F"/>
    <w:p w14:paraId="426549E2" w14:textId="77777777" w:rsidR="00DF354F" w:rsidRDefault="00DF354F" w:rsidP="00DF354F">
      <w:r>
        <w:br w:type="page"/>
      </w:r>
    </w:p>
    <w:p w14:paraId="748A909A" w14:textId="3A6BE95D" w:rsidR="00DE72A4" w:rsidRDefault="00DE72A4" w:rsidP="00DE72A4">
      <w:pPr>
        <w:pStyle w:val="Caption"/>
      </w:pPr>
      <w:bookmarkStart w:id="17" w:name="_Toc186800356"/>
      <w:r w:rsidRPr="001D1EA1">
        <w:lastRenderedPageBreak/>
        <w:t xml:space="preserve">Supplementary Table </w:t>
      </w:r>
      <w:fldSimple w:instr=" SEQ Supplementary_Table \* ARABIC ">
        <w:r w:rsidR="00355BCE">
          <w:rPr>
            <w:noProof/>
          </w:rPr>
          <w:t>18</w:t>
        </w:r>
      </w:fldSimple>
      <w:r w:rsidRPr="001D1EA1">
        <w:t xml:space="preserve">: </w:t>
      </w:r>
      <w:r w:rsidRPr="0030262E">
        <w:t xml:space="preserve">Significant Pairwise Comparisons of </w:t>
      </w:r>
      <w:r w:rsidR="003B58DB">
        <w:t>Energy Intake from Sugars</w:t>
      </w:r>
      <w:r w:rsidRPr="0030262E">
        <w:t xml:space="preserve"> Differences Between Baseline and Follow-up Time Points </w:t>
      </w:r>
      <w:r>
        <w:t>Within</w:t>
      </w:r>
      <w:r w:rsidRPr="0030262E">
        <w:t xml:space="preserve"> </w:t>
      </w:r>
      <w:r>
        <w:t>C</w:t>
      </w:r>
      <w:r w:rsidRPr="0030262E">
        <w:t>ohort</w:t>
      </w:r>
      <w:r>
        <w:t>s.</w:t>
      </w:r>
      <w:bookmarkEnd w:id="17"/>
    </w:p>
    <w:p w14:paraId="02DA68A6" w14:textId="4B85B683" w:rsidR="00DE72A4" w:rsidRPr="0030262E" w:rsidRDefault="00DE72A4" w:rsidP="00DE72A4">
      <w:r w:rsidRPr="0030262E">
        <w:t xml:space="preserve">The table presents the </w:t>
      </w:r>
      <w:r>
        <w:t xml:space="preserve">statistically significant </w:t>
      </w:r>
      <w:r w:rsidRPr="0030262E">
        <w:t xml:space="preserve">estimated differences in </w:t>
      </w:r>
      <w:r w:rsidR="003B58DB">
        <w:t>Energy Intake from Sugars</w:t>
      </w:r>
      <w:r w:rsidRPr="0030262E">
        <w:t xml:space="preserve"> (kcal) between baseline and </w:t>
      </w:r>
      <w:r>
        <w:t>the</w:t>
      </w:r>
      <w:r w:rsidRPr="0030262E">
        <w:t xml:space="preserve"> follow-up time points (1 month, 3 months, 6 months, and 12 months) within the </w:t>
      </w:r>
      <w:r>
        <w:t>three</w:t>
      </w:r>
      <w:r w:rsidRPr="0030262E">
        <w:t xml:space="preserve"> </w:t>
      </w:r>
      <w:r>
        <w:t xml:space="preserve">study </w:t>
      </w:r>
      <w:r w:rsidR="002042B4">
        <w:t>group</w:t>
      </w:r>
      <w:r>
        <w:t>s (Obesity, Normal-Weight, and RYGB)</w:t>
      </w:r>
      <w:r w:rsidRPr="0030262E">
        <w:t xml:space="preserve">. The estimates are derived from a linear mixed model (LMM) with pairwise comparisons performed using estimated marginal means (EMM). </w:t>
      </w:r>
      <w:r w:rsidR="00055AB5" w:rsidRPr="00055AB5">
        <w:t>The LMM was built with an interaction term between cohort and time point</w:t>
      </w:r>
      <w:r w:rsidR="00055AB5">
        <w:t xml:space="preserve">. </w:t>
      </w:r>
      <w:r w:rsidRPr="0030262E">
        <w:t xml:space="preserve">Significant differences are reported with their corresponding standard errors (SE), degrees of freedom </w:t>
      </w:r>
      <w:r>
        <w:t>(DF</w:t>
      </w:r>
      <w:r w:rsidRPr="0030262E">
        <w:t>), confidence intervals (lower</w:t>
      </w:r>
      <w:r>
        <w:t xml:space="preserve"> 95% </w:t>
      </w:r>
      <w:r w:rsidRPr="0030262E">
        <w:t>C</w:t>
      </w:r>
      <w:r>
        <w:t>I</w:t>
      </w:r>
      <w:r w:rsidRPr="0030262E">
        <w:t xml:space="preserve">, </w:t>
      </w:r>
      <w:r>
        <w:t xml:space="preserve">upper 95% </w:t>
      </w:r>
      <w:r w:rsidRPr="0030262E">
        <w:t>C</w:t>
      </w:r>
      <w:r>
        <w:t>I</w:t>
      </w:r>
      <w:r w:rsidRPr="0030262E">
        <w:t>), t-ratios, and p-values</w:t>
      </w:r>
      <w:r>
        <w:t xml:space="preserve">. </w:t>
      </w:r>
      <w:r w:rsidRPr="009C7915">
        <w:t>The standard errors were estimated using the ordinary least squares (OLS) method, which calculates the variability of the coefficient estimates and residuals by minimizing the sum of the squared differences between the observed and predicted values.</w:t>
      </w:r>
    </w:p>
    <w:p w14:paraId="0FED4FCC" w14:textId="77777777" w:rsidR="00DE72A4" w:rsidRPr="0030262E" w:rsidRDefault="00DE72A4" w:rsidP="00DE72A4"/>
    <w:tbl>
      <w:tblPr>
        <w:tblW w:w="9214" w:type="dxa"/>
        <w:tblBorders>
          <w:top w:val="single" w:sz="4" w:space="0" w:color="auto"/>
          <w:bottom w:val="single" w:sz="4" w:space="0" w:color="auto"/>
          <w:insideH w:val="single" w:sz="4" w:space="0" w:color="auto"/>
        </w:tblBorders>
        <w:tblLook w:val="04A0" w:firstRow="1" w:lastRow="0" w:firstColumn="1" w:lastColumn="0" w:noHBand="0" w:noVBand="1"/>
      </w:tblPr>
      <w:tblGrid>
        <w:gridCol w:w="2410"/>
        <w:gridCol w:w="1134"/>
        <w:gridCol w:w="709"/>
        <w:gridCol w:w="850"/>
        <w:gridCol w:w="1134"/>
        <w:gridCol w:w="1134"/>
        <w:gridCol w:w="853"/>
        <w:gridCol w:w="990"/>
      </w:tblGrid>
      <w:tr w:rsidR="00DE72A4" w:rsidRPr="00A63038" w14:paraId="0C07D273" w14:textId="77777777" w:rsidTr="00F01B36">
        <w:trPr>
          <w:trHeight w:val="300"/>
        </w:trPr>
        <w:tc>
          <w:tcPr>
            <w:tcW w:w="2410" w:type="dxa"/>
            <w:tcBorders>
              <w:top w:val="nil"/>
            </w:tcBorders>
            <w:shd w:val="clear" w:color="auto" w:fill="auto"/>
            <w:noWrap/>
            <w:vAlign w:val="bottom"/>
            <w:hideMark/>
          </w:tcPr>
          <w:p w14:paraId="1E1AEE06" w14:textId="77777777" w:rsidR="00DE72A4" w:rsidRPr="00A63038" w:rsidRDefault="00DE72A4" w:rsidP="00F01B36">
            <w:pPr>
              <w:rPr>
                <w:sz w:val="18"/>
                <w:szCs w:val="18"/>
              </w:rPr>
            </w:pPr>
          </w:p>
        </w:tc>
        <w:tc>
          <w:tcPr>
            <w:tcW w:w="1134" w:type="dxa"/>
            <w:shd w:val="clear" w:color="auto" w:fill="auto"/>
            <w:noWrap/>
            <w:vAlign w:val="center"/>
            <w:hideMark/>
          </w:tcPr>
          <w:p w14:paraId="0A2A2D68" w14:textId="77777777" w:rsidR="00DE72A4" w:rsidRPr="00A63038" w:rsidRDefault="00DE72A4" w:rsidP="00F01B36">
            <w:pPr>
              <w:jc w:val="center"/>
              <w:rPr>
                <w:sz w:val="18"/>
                <w:szCs w:val="18"/>
              </w:rPr>
            </w:pPr>
            <w:r w:rsidRPr="00A63038">
              <w:rPr>
                <w:sz w:val="18"/>
                <w:szCs w:val="18"/>
              </w:rPr>
              <w:t>Estimate</w:t>
            </w:r>
          </w:p>
        </w:tc>
        <w:tc>
          <w:tcPr>
            <w:tcW w:w="709" w:type="dxa"/>
            <w:shd w:val="clear" w:color="auto" w:fill="auto"/>
            <w:noWrap/>
            <w:vAlign w:val="center"/>
            <w:hideMark/>
          </w:tcPr>
          <w:p w14:paraId="0F1C9E5D" w14:textId="77777777" w:rsidR="00DE72A4" w:rsidRPr="00A63038" w:rsidRDefault="00DE72A4" w:rsidP="00F01B36">
            <w:pPr>
              <w:jc w:val="center"/>
              <w:rPr>
                <w:sz w:val="18"/>
                <w:szCs w:val="18"/>
              </w:rPr>
            </w:pPr>
            <w:r w:rsidRPr="00A63038">
              <w:rPr>
                <w:sz w:val="18"/>
                <w:szCs w:val="18"/>
              </w:rPr>
              <w:t>SE</w:t>
            </w:r>
          </w:p>
        </w:tc>
        <w:tc>
          <w:tcPr>
            <w:tcW w:w="850" w:type="dxa"/>
            <w:shd w:val="clear" w:color="auto" w:fill="auto"/>
            <w:noWrap/>
            <w:vAlign w:val="center"/>
            <w:hideMark/>
          </w:tcPr>
          <w:p w14:paraId="57F4165F" w14:textId="77777777" w:rsidR="00DE72A4" w:rsidRPr="00A63038" w:rsidRDefault="00DE72A4" w:rsidP="00F01B36">
            <w:pPr>
              <w:jc w:val="center"/>
              <w:rPr>
                <w:sz w:val="18"/>
                <w:szCs w:val="18"/>
              </w:rPr>
            </w:pPr>
            <w:r w:rsidRPr="00A63038">
              <w:rPr>
                <w:sz w:val="18"/>
                <w:szCs w:val="18"/>
              </w:rPr>
              <w:t>DF</w:t>
            </w:r>
          </w:p>
        </w:tc>
        <w:tc>
          <w:tcPr>
            <w:tcW w:w="1134" w:type="dxa"/>
            <w:shd w:val="clear" w:color="auto" w:fill="auto"/>
            <w:vAlign w:val="center"/>
          </w:tcPr>
          <w:p w14:paraId="4A0B2A61" w14:textId="77777777" w:rsidR="00DE72A4" w:rsidRPr="00A63038" w:rsidRDefault="00DE72A4" w:rsidP="00F01B36">
            <w:pPr>
              <w:jc w:val="center"/>
              <w:rPr>
                <w:sz w:val="18"/>
                <w:szCs w:val="18"/>
              </w:rPr>
            </w:pPr>
            <w:r w:rsidRPr="00A63038">
              <w:rPr>
                <w:sz w:val="18"/>
                <w:szCs w:val="18"/>
              </w:rPr>
              <w:t>Lower</w:t>
            </w:r>
          </w:p>
          <w:p w14:paraId="2965AC59" w14:textId="77777777" w:rsidR="00DE72A4" w:rsidRPr="00A63038" w:rsidRDefault="00DE72A4" w:rsidP="00F01B36">
            <w:pPr>
              <w:jc w:val="center"/>
              <w:rPr>
                <w:sz w:val="18"/>
                <w:szCs w:val="18"/>
              </w:rPr>
            </w:pPr>
            <w:r w:rsidRPr="00A63038">
              <w:rPr>
                <w:sz w:val="18"/>
                <w:szCs w:val="18"/>
              </w:rPr>
              <w:t>95% CI</w:t>
            </w:r>
          </w:p>
        </w:tc>
        <w:tc>
          <w:tcPr>
            <w:tcW w:w="1134" w:type="dxa"/>
            <w:vAlign w:val="center"/>
          </w:tcPr>
          <w:p w14:paraId="3C919565" w14:textId="77777777" w:rsidR="00DE72A4" w:rsidRPr="00A63038" w:rsidRDefault="00DE72A4" w:rsidP="00F01B36">
            <w:pPr>
              <w:jc w:val="center"/>
              <w:rPr>
                <w:sz w:val="18"/>
                <w:szCs w:val="18"/>
              </w:rPr>
            </w:pPr>
            <w:r w:rsidRPr="00A63038">
              <w:rPr>
                <w:sz w:val="18"/>
                <w:szCs w:val="18"/>
              </w:rPr>
              <w:t>Upper</w:t>
            </w:r>
          </w:p>
          <w:p w14:paraId="381D0CF9" w14:textId="77777777" w:rsidR="00DE72A4" w:rsidRPr="00A63038" w:rsidRDefault="00DE72A4" w:rsidP="00F01B36">
            <w:pPr>
              <w:jc w:val="center"/>
              <w:rPr>
                <w:sz w:val="18"/>
                <w:szCs w:val="18"/>
              </w:rPr>
            </w:pPr>
            <w:r w:rsidRPr="00A63038">
              <w:rPr>
                <w:sz w:val="18"/>
                <w:szCs w:val="18"/>
              </w:rPr>
              <w:t>95% CI</w:t>
            </w:r>
          </w:p>
        </w:tc>
        <w:tc>
          <w:tcPr>
            <w:tcW w:w="853" w:type="dxa"/>
            <w:vAlign w:val="center"/>
          </w:tcPr>
          <w:p w14:paraId="4D8778A9" w14:textId="77777777" w:rsidR="00DE72A4" w:rsidRPr="00A63038" w:rsidRDefault="00DE72A4" w:rsidP="00F01B36">
            <w:pPr>
              <w:jc w:val="center"/>
              <w:rPr>
                <w:sz w:val="18"/>
                <w:szCs w:val="18"/>
              </w:rPr>
            </w:pPr>
            <w:r w:rsidRPr="00A63038">
              <w:rPr>
                <w:sz w:val="18"/>
                <w:szCs w:val="18"/>
              </w:rPr>
              <w:t>t-ratio</w:t>
            </w:r>
          </w:p>
        </w:tc>
        <w:tc>
          <w:tcPr>
            <w:tcW w:w="990" w:type="dxa"/>
            <w:vAlign w:val="center"/>
          </w:tcPr>
          <w:p w14:paraId="612CBAD1" w14:textId="77777777" w:rsidR="00DE72A4" w:rsidRPr="00A63038" w:rsidRDefault="00DE72A4" w:rsidP="00F01B36">
            <w:pPr>
              <w:jc w:val="center"/>
              <w:rPr>
                <w:sz w:val="18"/>
                <w:szCs w:val="18"/>
              </w:rPr>
            </w:pPr>
            <w:r w:rsidRPr="00A63038">
              <w:rPr>
                <w:sz w:val="18"/>
                <w:szCs w:val="18"/>
              </w:rPr>
              <w:t>p-value</w:t>
            </w:r>
          </w:p>
        </w:tc>
      </w:tr>
      <w:tr w:rsidR="00206ED6" w:rsidRPr="00A63038" w14:paraId="039C1E01" w14:textId="77777777" w:rsidTr="00206ED6">
        <w:trPr>
          <w:trHeight w:val="300"/>
        </w:trPr>
        <w:tc>
          <w:tcPr>
            <w:tcW w:w="2410" w:type="dxa"/>
            <w:shd w:val="clear" w:color="auto" w:fill="auto"/>
            <w:noWrap/>
            <w:vAlign w:val="center"/>
            <w:hideMark/>
          </w:tcPr>
          <w:p w14:paraId="2321362F" w14:textId="77777777" w:rsidR="00206ED6" w:rsidRPr="001332CC" w:rsidRDefault="00206ED6" w:rsidP="00206ED6">
            <w:pPr>
              <w:rPr>
                <w:sz w:val="18"/>
                <w:szCs w:val="18"/>
              </w:rPr>
            </w:pPr>
            <w:r w:rsidRPr="001332CC">
              <w:rPr>
                <w:sz w:val="18"/>
                <w:szCs w:val="18"/>
              </w:rPr>
              <w:t>RYGB 1 month</w:t>
            </w:r>
          </w:p>
          <w:p w14:paraId="4C286996" w14:textId="77777777" w:rsidR="00206ED6" w:rsidRPr="001332CC" w:rsidRDefault="00206ED6" w:rsidP="00206ED6">
            <w:pPr>
              <w:rPr>
                <w:sz w:val="18"/>
                <w:szCs w:val="18"/>
              </w:rPr>
            </w:pPr>
            <w:r w:rsidRPr="001332CC">
              <w:rPr>
                <w:sz w:val="18"/>
                <w:szCs w:val="18"/>
              </w:rPr>
              <w:t>vs</w:t>
            </w:r>
          </w:p>
          <w:p w14:paraId="45678864" w14:textId="77777777" w:rsidR="00206ED6" w:rsidRPr="001332CC" w:rsidRDefault="00206ED6" w:rsidP="00206ED6">
            <w:pPr>
              <w:rPr>
                <w:sz w:val="18"/>
                <w:szCs w:val="18"/>
              </w:rPr>
            </w:pPr>
            <w:r w:rsidRPr="001332CC">
              <w:rPr>
                <w:sz w:val="18"/>
                <w:szCs w:val="18"/>
              </w:rPr>
              <w:t>RYGB Baseline</w:t>
            </w:r>
          </w:p>
        </w:tc>
        <w:tc>
          <w:tcPr>
            <w:tcW w:w="1134" w:type="dxa"/>
            <w:shd w:val="clear" w:color="auto" w:fill="auto"/>
            <w:noWrap/>
            <w:vAlign w:val="center"/>
            <w:hideMark/>
          </w:tcPr>
          <w:p w14:paraId="2FE8498F" w14:textId="3B55D4F7" w:rsidR="00206ED6" w:rsidRPr="001332CC" w:rsidRDefault="00451480" w:rsidP="00206ED6">
            <w:pPr>
              <w:jc w:val="center"/>
              <w:rPr>
                <w:sz w:val="18"/>
                <w:szCs w:val="18"/>
              </w:rPr>
            </w:pPr>
            <w:r w:rsidRPr="00A63038">
              <w:rPr>
                <w:sz w:val="18"/>
                <w:szCs w:val="18"/>
              </w:rPr>
              <w:t>–</w:t>
            </w:r>
            <w:r w:rsidR="00206ED6" w:rsidRPr="001332CC">
              <w:rPr>
                <w:color w:val="000000"/>
                <w:sz w:val="18"/>
                <w:szCs w:val="18"/>
              </w:rPr>
              <w:t>57.83</w:t>
            </w:r>
          </w:p>
        </w:tc>
        <w:tc>
          <w:tcPr>
            <w:tcW w:w="709" w:type="dxa"/>
            <w:shd w:val="clear" w:color="auto" w:fill="auto"/>
            <w:noWrap/>
            <w:vAlign w:val="center"/>
            <w:hideMark/>
          </w:tcPr>
          <w:p w14:paraId="7D5AB5A2" w14:textId="5A754A7A" w:rsidR="00206ED6" w:rsidRPr="001332CC" w:rsidRDefault="00206ED6" w:rsidP="00206ED6">
            <w:pPr>
              <w:jc w:val="center"/>
              <w:rPr>
                <w:sz w:val="18"/>
                <w:szCs w:val="18"/>
              </w:rPr>
            </w:pPr>
            <w:r w:rsidRPr="001332CC">
              <w:rPr>
                <w:color w:val="000000"/>
                <w:sz w:val="18"/>
                <w:szCs w:val="18"/>
              </w:rPr>
              <w:t>12.26</w:t>
            </w:r>
          </w:p>
        </w:tc>
        <w:tc>
          <w:tcPr>
            <w:tcW w:w="850" w:type="dxa"/>
            <w:shd w:val="clear" w:color="auto" w:fill="auto"/>
            <w:noWrap/>
            <w:vAlign w:val="center"/>
            <w:hideMark/>
          </w:tcPr>
          <w:p w14:paraId="1BF6FB05" w14:textId="6B1888AE" w:rsidR="00206ED6" w:rsidRPr="001332CC" w:rsidRDefault="00206ED6" w:rsidP="00206ED6">
            <w:pPr>
              <w:jc w:val="center"/>
              <w:rPr>
                <w:sz w:val="18"/>
                <w:szCs w:val="18"/>
              </w:rPr>
            </w:pPr>
            <w:r w:rsidRPr="001332CC">
              <w:rPr>
                <w:color w:val="000000"/>
                <w:sz w:val="18"/>
                <w:szCs w:val="18"/>
              </w:rPr>
              <w:t>220</w:t>
            </w:r>
          </w:p>
        </w:tc>
        <w:tc>
          <w:tcPr>
            <w:tcW w:w="1134" w:type="dxa"/>
            <w:shd w:val="clear" w:color="auto" w:fill="auto"/>
            <w:vAlign w:val="center"/>
          </w:tcPr>
          <w:p w14:paraId="6D08A955" w14:textId="125790F3" w:rsidR="00206ED6" w:rsidRPr="001332CC" w:rsidRDefault="00451480" w:rsidP="00206ED6">
            <w:pPr>
              <w:jc w:val="center"/>
              <w:rPr>
                <w:sz w:val="18"/>
                <w:szCs w:val="18"/>
              </w:rPr>
            </w:pPr>
            <w:r w:rsidRPr="00A63038">
              <w:rPr>
                <w:sz w:val="18"/>
                <w:szCs w:val="18"/>
              </w:rPr>
              <w:t>–</w:t>
            </w:r>
            <w:r w:rsidR="00206ED6" w:rsidRPr="001332CC">
              <w:rPr>
                <w:color w:val="000000"/>
                <w:sz w:val="18"/>
                <w:szCs w:val="18"/>
              </w:rPr>
              <w:t>99.89</w:t>
            </w:r>
          </w:p>
        </w:tc>
        <w:tc>
          <w:tcPr>
            <w:tcW w:w="1134" w:type="dxa"/>
            <w:vAlign w:val="center"/>
          </w:tcPr>
          <w:p w14:paraId="00551CC4" w14:textId="7AF57BB9" w:rsidR="00206ED6" w:rsidRPr="001332CC" w:rsidRDefault="00451480" w:rsidP="00206ED6">
            <w:pPr>
              <w:jc w:val="center"/>
              <w:rPr>
                <w:sz w:val="18"/>
                <w:szCs w:val="18"/>
              </w:rPr>
            </w:pPr>
            <w:r w:rsidRPr="00A63038">
              <w:rPr>
                <w:sz w:val="18"/>
                <w:szCs w:val="18"/>
              </w:rPr>
              <w:t>–</w:t>
            </w:r>
            <w:r w:rsidR="00206ED6" w:rsidRPr="001332CC">
              <w:rPr>
                <w:color w:val="000000"/>
                <w:sz w:val="18"/>
                <w:szCs w:val="18"/>
              </w:rPr>
              <w:t>15.78</w:t>
            </w:r>
          </w:p>
        </w:tc>
        <w:tc>
          <w:tcPr>
            <w:tcW w:w="853" w:type="dxa"/>
            <w:vAlign w:val="center"/>
          </w:tcPr>
          <w:p w14:paraId="5C3D3A7B" w14:textId="15B14B99" w:rsidR="00206ED6" w:rsidRPr="001332CC" w:rsidRDefault="00451480" w:rsidP="00206ED6">
            <w:pPr>
              <w:jc w:val="center"/>
              <w:rPr>
                <w:sz w:val="18"/>
                <w:szCs w:val="18"/>
              </w:rPr>
            </w:pPr>
            <w:r w:rsidRPr="00A63038">
              <w:rPr>
                <w:sz w:val="18"/>
                <w:szCs w:val="18"/>
              </w:rPr>
              <w:t>–</w:t>
            </w:r>
            <w:r w:rsidR="00206ED6" w:rsidRPr="001332CC">
              <w:rPr>
                <w:color w:val="000000"/>
                <w:sz w:val="18"/>
                <w:szCs w:val="18"/>
              </w:rPr>
              <w:t>4.718</w:t>
            </w:r>
          </w:p>
        </w:tc>
        <w:tc>
          <w:tcPr>
            <w:tcW w:w="990" w:type="dxa"/>
            <w:vAlign w:val="center"/>
          </w:tcPr>
          <w:p w14:paraId="33F97221" w14:textId="019484E2" w:rsidR="00206ED6" w:rsidRPr="001332CC" w:rsidRDefault="00592285" w:rsidP="00206ED6">
            <w:pPr>
              <w:jc w:val="center"/>
              <w:rPr>
                <w:sz w:val="18"/>
                <w:szCs w:val="18"/>
              </w:rPr>
            </w:pPr>
            <w:r w:rsidRPr="001332CC">
              <w:rPr>
                <w:b/>
                <w:bCs/>
                <w:sz w:val="18"/>
                <w:szCs w:val="18"/>
              </w:rPr>
              <w:t>&lt; 0.001</w:t>
            </w:r>
          </w:p>
        </w:tc>
      </w:tr>
      <w:tr w:rsidR="00206ED6" w:rsidRPr="00A63038" w14:paraId="58BC9E65" w14:textId="77777777" w:rsidTr="00206ED6">
        <w:trPr>
          <w:trHeight w:val="300"/>
        </w:trPr>
        <w:tc>
          <w:tcPr>
            <w:tcW w:w="2410" w:type="dxa"/>
            <w:shd w:val="clear" w:color="auto" w:fill="auto"/>
            <w:noWrap/>
            <w:vAlign w:val="center"/>
            <w:hideMark/>
          </w:tcPr>
          <w:p w14:paraId="1737C0D1" w14:textId="77777777" w:rsidR="00206ED6" w:rsidRPr="001332CC" w:rsidRDefault="00206ED6" w:rsidP="00206ED6">
            <w:pPr>
              <w:rPr>
                <w:sz w:val="18"/>
                <w:szCs w:val="18"/>
              </w:rPr>
            </w:pPr>
            <w:r w:rsidRPr="001332CC">
              <w:rPr>
                <w:sz w:val="18"/>
                <w:szCs w:val="18"/>
              </w:rPr>
              <w:t>RYGB 3 months</w:t>
            </w:r>
          </w:p>
          <w:p w14:paraId="50ECCB18" w14:textId="77777777" w:rsidR="00206ED6" w:rsidRPr="001332CC" w:rsidRDefault="00206ED6" w:rsidP="00206ED6">
            <w:pPr>
              <w:rPr>
                <w:sz w:val="18"/>
                <w:szCs w:val="18"/>
              </w:rPr>
            </w:pPr>
            <w:r w:rsidRPr="001332CC">
              <w:rPr>
                <w:sz w:val="18"/>
                <w:szCs w:val="18"/>
              </w:rPr>
              <w:t>vs</w:t>
            </w:r>
          </w:p>
          <w:p w14:paraId="27384843" w14:textId="77777777" w:rsidR="00206ED6" w:rsidRPr="001332CC" w:rsidRDefault="00206ED6" w:rsidP="00206ED6">
            <w:pPr>
              <w:rPr>
                <w:sz w:val="18"/>
                <w:szCs w:val="18"/>
              </w:rPr>
            </w:pPr>
            <w:r w:rsidRPr="001332CC">
              <w:rPr>
                <w:sz w:val="18"/>
                <w:szCs w:val="18"/>
              </w:rPr>
              <w:t>RYGB Baseline</w:t>
            </w:r>
          </w:p>
        </w:tc>
        <w:tc>
          <w:tcPr>
            <w:tcW w:w="1134" w:type="dxa"/>
            <w:shd w:val="clear" w:color="auto" w:fill="auto"/>
            <w:noWrap/>
            <w:vAlign w:val="center"/>
            <w:hideMark/>
          </w:tcPr>
          <w:p w14:paraId="35390570" w14:textId="007FEC0A" w:rsidR="00206ED6" w:rsidRPr="001332CC" w:rsidRDefault="00451480" w:rsidP="00206ED6">
            <w:pPr>
              <w:jc w:val="center"/>
              <w:rPr>
                <w:sz w:val="18"/>
                <w:szCs w:val="18"/>
              </w:rPr>
            </w:pPr>
            <w:r w:rsidRPr="00A63038">
              <w:rPr>
                <w:sz w:val="18"/>
                <w:szCs w:val="18"/>
              </w:rPr>
              <w:t>–</w:t>
            </w:r>
            <w:r w:rsidR="00206ED6" w:rsidRPr="001332CC">
              <w:rPr>
                <w:color w:val="000000"/>
                <w:sz w:val="18"/>
                <w:szCs w:val="18"/>
              </w:rPr>
              <w:t>50.19</w:t>
            </w:r>
          </w:p>
        </w:tc>
        <w:tc>
          <w:tcPr>
            <w:tcW w:w="709" w:type="dxa"/>
            <w:shd w:val="clear" w:color="auto" w:fill="auto"/>
            <w:noWrap/>
            <w:vAlign w:val="center"/>
            <w:hideMark/>
          </w:tcPr>
          <w:p w14:paraId="67925E05" w14:textId="16B24FD1" w:rsidR="00206ED6" w:rsidRPr="001332CC" w:rsidRDefault="00206ED6" w:rsidP="00206ED6">
            <w:pPr>
              <w:jc w:val="center"/>
              <w:rPr>
                <w:sz w:val="18"/>
                <w:szCs w:val="18"/>
              </w:rPr>
            </w:pPr>
            <w:r w:rsidRPr="001332CC">
              <w:rPr>
                <w:color w:val="000000"/>
                <w:sz w:val="18"/>
                <w:szCs w:val="18"/>
              </w:rPr>
              <w:t>12.26</w:t>
            </w:r>
          </w:p>
        </w:tc>
        <w:tc>
          <w:tcPr>
            <w:tcW w:w="850" w:type="dxa"/>
            <w:shd w:val="clear" w:color="auto" w:fill="auto"/>
            <w:noWrap/>
            <w:vAlign w:val="center"/>
            <w:hideMark/>
          </w:tcPr>
          <w:p w14:paraId="752DD8D4" w14:textId="6CFF787F" w:rsidR="00206ED6" w:rsidRPr="001332CC" w:rsidRDefault="00206ED6" w:rsidP="00206ED6">
            <w:pPr>
              <w:jc w:val="center"/>
              <w:rPr>
                <w:sz w:val="18"/>
                <w:szCs w:val="18"/>
              </w:rPr>
            </w:pPr>
            <w:r w:rsidRPr="001332CC">
              <w:rPr>
                <w:color w:val="000000"/>
                <w:sz w:val="18"/>
                <w:szCs w:val="18"/>
              </w:rPr>
              <w:t>220</w:t>
            </w:r>
          </w:p>
        </w:tc>
        <w:tc>
          <w:tcPr>
            <w:tcW w:w="1134" w:type="dxa"/>
            <w:shd w:val="clear" w:color="auto" w:fill="auto"/>
            <w:vAlign w:val="center"/>
          </w:tcPr>
          <w:p w14:paraId="7AE4363F" w14:textId="43BE0702" w:rsidR="00206ED6" w:rsidRPr="001332CC" w:rsidRDefault="00451480" w:rsidP="00206ED6">
            <w:pPr>
              <w:jc w:val="center"/>
              <w:rPr>
                <w:sz w:val="18"/>
                <w:szCs w:val="18"/>
              </w:rPr>
            </w:pPr>
            <w:r w:rsidRPr="00A63038">
              <w:rPr>
                <w:sz w:val="18"/>
                <w:szCs w:val="18"/>
              </w:rPr>
              <w:t>–</w:t>
            </w:r>
            <w:r w:rsidR="00206ED6" w:rsidRPr="001332CC">
              <w:rPr>
                <w:color w:val="000000"/>
                <w:sz w:val="18"/>
                <w:szCs w:val="18"/>
              </w:rPr>
              <w:t>92.24</w:t>
            </w:r>
          </w:p>
        </w:tc>
        <w:tc>
          <w:tcPr>
            <w:tcW w:w="1134" w:type="dxa"/>
            <w:vAlign w:val="center"/>
          </w:tcPr>
          <w:p w14:paraId="20020B32" w14:textId="4D48C643" w:rsidR="00206ED6" w:rsidRPr="001332CC" w:rsidRDefault="00451480" w:rsidP="00206ED6">
            <w:pPr>
              <w:jc w:val="center"/>
              <w:rPr>
                <w:sz w:val="18"/>
                <w:szCs w:val="18"/>
              </w:rPr>
            </w:pPr>
            <w:r w:rsidRPr="00A63038">
              <w:rPr>
                <w:sz w:val="18"/>
                <w:szCs w:val="18"/>
              </w:rPr>
              <w:t>–</w:t>
            </w:r>
            <w:r w:rsidR="00206ED6" w:rsidRPr="001332CC">
              <w:rPr>
                <w:color w:val="000000"/>
                <w:sz w:val="18"/>
                <w:szCs w:val="18"/>
              </w:rPr>
              <w:t>8.13</w:t>
            </w:r>
          </w:p>
        </w:tc>
        <w:tc>
          <w:tcPr>
            <w:tcW w:w="853" w:type="dxa"/>
            <w:vAlign w:val="center"/>
          </w:tcPr>
          <w:p w14:paraId="09743DD5" w14:textId="21292041" w:rsidR="00206ED6" w:rsidRPr="001332CC" w:rsidRDefault="00451480" w:rsidP="00206ED6">
            <w:pPr>
              <w:jc w:val="center"/>
              <w:rPr>
                <w:sz w:val="18"/>
                <w:szCs w:val="18"/>
              </w:rPr>
            </w:pPr>
            <w:r w:rsidRPr="00A63038">
              <w:rPr>
                <w:sz w:val="18"/>
                <w:szCs w:val="18"/>
              </w:rPr>
              <w:t>–</w:t>
            </w:r>
            <w:r w:rsidR="00206ED6" w:rsidRPr="001332CC">
              <w:rPr>
                <w:color w:val="000000"/>
                <w:sz w:val="18"/>
                <w:szCs w:val="18"/>
              </w:rPr>
              <w:t>4.094</w:t>
            </w:r>
          </w:p>
        </w:tc>
        <w:tc>
          <w:tcPr>
            <w:tcW w:w="990" w:type="dxa"/>
            <w:vAlign w:val="center"/>
          </w:tcPr>
          <w:p w14:paraId="4B74BE7D" w14:textId="39BA7026" w:rsidR="00206ED6" w:rsidRPr="001332CC" w:rsidRDefault="00206ED6" w:rsidP="00206ED6">
            <w:pPr>
              <w:jc w:val="center"/>
              <w:rPr>
                <w:b/>
                <w:bCs/>
                <w:sz w:val="18"/>
                <w:szCs w:val="18"/>
              </w:rPr>
            </w:pPr>
            <w:r w:rsidRPr="001332CC">
              <w:rPr>
                <w:b/>
                <w:bCs/>
                <w:color w:val="000000"/>
                <w:sz w:val="18"/>
                <w:szCs w:val="18"/>
              </w:rPr>
              <w:t>0.005</w:t>
            </w:r>
          </w:p>
        </w:tc>
      </w:tr>
      <w:tr w:rsidR="00206ED6" w:rsidRPr="00A63038" w14:paraId="489CF4ED" w14:textId="77777777" w:rsidTr="00206ED6">
        <w:trPr>
          <w:trHeight w:val="300"/>
        </w:trPr>
        <w:tc>
          <w:tcPr>
            <w:tcW w:w="2410" w:type="dxa"/>
            <w:shd w:val="clear" w:color="auto" w:fill="auto"/>
            <w:noWrap/>
            <w:vAlign w:val="center"/>
          </w:tcPr>
          <w:p w14:paraId="5715727D" w14:textId="77777777" w:rsidR="00206ED6" w:rsidRPr="001332CC" w:rsidRDefault="00206ED6" w:rsidP="00206ED6">
            <w:pPr>
              <w:rPr>
                <w:sz w:val="18"/>
                <w:szCs w:val="18"/>
              </w:rPr>
            </w:pPr>
            <w:r w:rsidRPr="001332CC">
              <w:rPr>
                <w:sz w:val="18"/>
                <w:szCs w:val="18"/>
              </w:rPr>
              <w:t>RYGB 6 months</w:t>
            </w:r>
          </w:p>
          <w:p w14:paraId="6CD61187" w14:textId="77777777" w:rsidR="00206ED6" w:rsidRPr="001332CC" w:rsidRDefault="00206ED6" w:rsidP="00206ED6">
            <w:pPr>
              <w:rPr>
                <w:sz w:val="18"/>
                <w:szCs w:val="18"/>
              </w:rPr>
            </w:pPr>
            <w:r w:rsidRPr="001332CC">
              <w:rPr>
                <w:sz w:val="18"/>
                <w:szCs w:val="18"/>
              </w:rPr>
              <w:t>vs</w:t>
            </w:r>
          </w:p>
          <w:p w14:paraId="6B6B6C5D" w14:textId="77777777" w:rsidR="00206ED6" w:rsidRPr="001332CC" w:rsidRDefault="00206ED6" w:rsidP="00206ED6">
            <w:pPr>
              <w:rPr>
                <w:sz w:val="18"/>
                <w:szCs w:val="18"/>
              </w:rPr>
            </w:pPr>
            <w:r w:rsidRPr="001332CC">
              <w:rPr>
                <w:sz w:val="18"/>
                <w:szCs w:val="18"/>
              </w:rPr>
              <w:t>RYGB Baseline</w:t>
            </w:r>
          </w:p>
        </w:tc>
        <w:tc>
          <w:tcPr>
            <w:tcW w:w="1134" w:type="dxa"/>
            <w:shd w:val="clear" w:color="auto" w:fill="auto"/>
            <w:noWrap/>
            <w:vAlign w:val="center"/>
          </w:tcPr>
          <w:p w14:paraId="13292399" w14:textId="71AC170B" w:rsidR="00206ED6" w:rsidRPr="001332CC" w:rsidRDefault="00451480" w:rsidP="00206ED6">
            <w:pPr>
              <w:jc w:val="center"/>
              <w:rPr>
                <w:sz w:val="18"/>
                <w:szCs w:val="18"/>
              </w:rPr>
            </w:pPr>
            <w:r w:rsidRPr="00A63038">
              <w:rPr>
                <w:sz w:val="18"/>
                <w:szCs w:val="18"/>
              </w:rPr>
              <w:t>–</w:t>
            </w:r>
            <w:r w:rsidR="00206ED6" w:rsidRPr="001332CC">
              <w:rPr>
                <w:color w:val="000000"/>
                <w:sz w:val="18"/>
                <w:szCs w:val="18"/>
              </w:rPr>
              <w:t>46.95</w:t>
            </w:r>
          </w:p>
        </w:tc>
        <w:tc>
          <w:tcPr>
            <w:tcW w:w="709" w:type="dxa"/>
            <w:shd w:val="clear" w:color="auto" w:fill="auto"/>
            <w:noWrap/>
            <w:vAlign w:val="center"/>
          </w:tcPr>
          <w:p w14:paraId="2C476925" w14:textId="4FE4F04D" w:rsidR="00206ED6" w:rsidRPr="001332CC" w:rsidRDefault="00206ED6" w:rsidP="00206ED6">
            <w:pPr>
              <w:jc w:val="center"/>
              <w:rPr>
                <w:sz w:val="18"/>
                <w:szCs w:val="18"/>
              </w:rPr>
            </w:pPr>
            <w:r w:rsidRPr="001332CC">
              <w:rPr>
                <w:color w:val="000000"/>
                <w:sz w:val="18"/>
                <w:szCs w:val="18"/>
              </w:rPr>
              <w:t>12.26</w:t>
            </w:r>
          </w:p>
        </w:tc>
        <w:tc>
          <w:tcPr>
            <w:tcW w:w="850" w:type="dxa"/>
            <w:shd w:val="clear" w:color="auto" w:fill="auto"/>
            <w:noWrap/>
            <w:vAlign w:val="center"/>
          </w:tcPr>
          <w:p w14:paraId="4A996BA2" w14:textId="5FE9F868" w:rsidR="00206ED6" w:rsidRPr="001332CC" w:rsidRDefault="00206ED6" w:rsidP="00206ED6">
            <w:pPr>
              <w:jc w:val="center"/>
              <w:rPr>
                <w:sz w:val="18"/>
                <w:szCs w:val="18"/>
              </w:rPr>
            </w:pPr>
            <w:r w:rsidRPr="001332CC">
              <w:rPr>
                <w:color w:val="000000"/>
                <w:sz w:val="18"/>
                <w:szCs w:val="18"/>
              </w:rPr>
              <w:t>220</w:t>
            </w:r>
          </w:p>
        </w:tc>
        <w:tc>
          <w:tcPr>
            <w:tcW w:w="1134" w:type="dxa"/>
            <w:shd w:val="clear" w:color="auto" w:fill="auto"/>
            <w:vAlign w:val="center"/>
          </w:tcPr>
          <w:p w14:paraId="7AC312B8" w14:textId="163F611C" w:rsidR="00206ED6" w:rsidRPr="001332CC" w:rsidRDefault="00451480" w:rsidP="00206ED6">
            <w:pPr>
              <w:jc w:val="center"/>
              <w:rPr>
                <w:sz w:val="18"/>
                <w:szCs w:val="18"/>
              </w:rPr>
            </w:pPr>
            <w:r w:rsidRPr="00A63038">
              <w:rPr>
                <w:sz w:val="18"/>
                <w:szCs w:val="18"/>
              </w:rPr>
              <w:t>–</w:t>
            </w:r>
            <w:r w:rsidR="00206ED6" w:rsidRPr="001332CC">
              <w:rPr>
                <w:color w:val="000000"/>
                <w:sz w:val="18"/>
                <w:szCs w:val="18"/>
              </w:rPr>
              <w:t>89.01</w:t>
            </w:r>
          </w:p>
        </w:tc>
        <w:tc>
          <w:tcPr>
            <w:tcW w:w="1134" w:type="dxa"/>
            <w:vAlign w:val="center"/>
          </w:tcPr>
          <w:p w14:paraId="28B21A20" w14:textId="162AEF03" w:rsidR="00206ED6" w:rsidRPr="001332CC" w:rsidRDefault="00451480" w:rsidP="00206ED6">
            <w:pPr>
              <w:jc w:val="center"/>
              <w:rPr>
                <w:sz w:val="18"/>
                <w:szCs w:val="18"/>
              </w:rPr>
            </w:pPr>
            <w:r w:rsidRPr="00A63038">
              <w:rPr>
                <w:sz w:val="18"/>
                <w:szCs w:val="18"/>
              </w:rPr>
              <w:t>–</w:t>
            </w:r>
            <w:r w:rsidR="00206ED6" w:rsidRPr="001332CC">
              <w:rPr>
                <w:color w:val="000000"/>
                <w:sz w:val="18"/>
                <w:szCs w:val="18"/>
              </w:rPr>
              <w:t>4.90</w:t>
            </w:r>
          </w:p>
        </w:tc>
        <w:tc>
          <w:tcPr>
            <w:tcW w:w="853" w:type="dxa"/>
            <w:vAlign w:val="center"/>
          </w:tcPr>
          <w:p w14:paraId="53A10C13" w14:textId="101AAC2C" w:rsidR="00206ED6" w:rsidRPr="001332CC" w:rsidRDefault="00451480" w:rsidP="00206ED6">
            <w:pPr>
              <w:jc w:val="center"/>
              <w:rPr>
                <w:sz w:val="18"/>
                <w:szCs w:val="18"/>
              </w:rPr>
            </w:pPr>
            <w:r w:rsidRPr="00A63038">
              <w:rPr>
                <w:sz w:val="18"/>
                <w:szCs w:val="18"/>
              </w:rPr>
              <w:t>–</w:t>
            </w:r>
            <w:r w:rsidR="00206ED6" w:rsidRPr="001332CC">
              <w:rPr>
                <w:color w:val="000000"/>
                <w:sz w:val="18"/>
                <w:szCs w:val="18"/>
              </w:rPr>
              <w:t>3.830</w:t>
            </w:r>
          </w:p>
        </w:tc>
        <w:tc>
          <w:tcPr>
            <w:tcW w:w="990" w:type="dxa"/>
            <w:vAlign w:val="center"/>
          </w:tcPr>
          <w:p w14:paraId="6459158F" w14:textId="2AC322D0" w:rsidR="00206ED6" w:rsidRPr="001332CC" w:rsidRDefault="00206ED6" w:rsidP="00206ED6">
            <w:pPr>
              <w:jc w:val="center"/>
              <w:rPr>
                <w:b/>
                <w:bCs/>
                <w:sz w:val="18"/>
                <w:szCs w:val="18"/>
              </w:rPr>
            </w:pPr>
            <w:r w:rsidRPr="001332CC">
              <w:rPr>
                <w:b/>
                <w:bCs/>
                <w:color w:val="000000"/>
                <w:sz w:val="18"/>
                <w:szCs w:val="18"/>
              </w:rPr>
              <w:t>0.01</w:t>
            </w:r>
            <w:r w:rsidR="00592285" w:rsidRPr="001332CC">
              <w:rPr>
                <w:b/>
                <w:bCs/>
                <w:color w:val="000000"/>
                <w:sz w:val="18"/>
                <w:szCs w:val="18"/>
              </w:rPr>
              <w:t>4</w:t>
            </w:r>
          </w:p>
        </w:tc>
      </w:tr>
      <w:tr w:rsidR="00DE72A4" w:rsidRPr="00A63038" w14:paraId="58A2F774" w14:textId="77777777" w:rsidTr="00F01B36">
        <w:trPr>
          <w:trHeight w:val="300"/>
        </w:trPr>
        <w:tc>
          <w:tcPr>
            <w:tcW w:w="9214" w:type="dxa"/>
            <w:gridSpan w:val="8"/>
            <w:shd w:val="clear" w:color="auto" w:fill="auto"/>
            <w:noWrap/>
            <w:vAlign w:val="bottom"/>
          </w:tcPr>
          <w:p w14:paraId="44C51AD3" w14:textId="77777777" w:rsidR="00DE72A4" w:rsidRPr="00A63038" w:rsidRDefault="00DE72A4" w:rsidP="00F01B36">
            <w:pPr>
              <w:rPr>
                <w:sz w:val="18"/>
                <w:szCs w:val="18"/>
                <w:lang w:val="en-GB"/>
              </w:rPr>
            </w:pPr>
            <w:r w:rsidRPr="00A63038">
              <w:rPr>
                <w:sz w:val="18"/>
                <w:szCs w:val="18"/>
                <w:lang w:val="en-GB"/>
              </w:rPr>
              <w:t xml:space="preserve">Abbreviations: </w:t>
            </w:r>
            <w:r w:rsidRPr="00A63038">
              <w:rPr>
                <w:b/>
                <w:bCs/>
                <w:sz w:val="18"/>
                <w:szCs w:val="18"/>
                <w:lang w:val="en-GB"/>
              </w:rPr>
              <w:t>CI</w:t>
            </w:r>
            <w:r w:rsidRPr="00A63038">
              <w:rPr>
                <w:sz w:val="18"/>
                <w:szCs w:val="18"/>
                <w:lang w:val="en-GB"/>
              </w:rPr>
              <w:t xml:space="preserve">, confidence interval; </w:t>
            </w:r>
            <w:r w:rsidRPr="00A63038">
              <w:rPr>
                <w:b/>
                <w:bCs/>
                <w:sz w:val="18"/>
                <w:szCs w:val="18"/>
                <w:lang w:val="en-GB"/>
              </w:rPr>
              <w:t>DF</w:t>
            </w:r>
            <w:r w:rsidRPr="00A63038">
              <w:rPr>
                <w:sz w:val="18"/>
                <w:szCs w:val="18"/>
                <w:lang w:val="en-GB"/>
              </w:rPr>
              <w:t xml:space="preserve">, degrees of freedom; </w:t>
            </w:r>
            <w:r w:rsidRPr="00A63038">
              <w:rPr>
                <w:b/>
                <w:bCs/>
                <w:sz w:val="18"/>
                <w:szCs w:val="18"/>
                <w:lang w:val="en-GB"/>
              </w:rPr>
              <w:t>RYGB</w:t>
            </w:r>
            <w:r w:rsidRPr="00A63038">
              <w:rPr>
                <w:sz w:val="18"/>
                <w:szCs w:val="18"/>
                <w:lang w:val="en-GB"/>
              </w:rPr>
              <w:t xml:space="preserve">, Roux-en-Y Gastric Bypass; </w:t>
            </w:r>
            <w:r w:rsidRPr="00A63038">
              <w:rPr>
                <w:b/>
                <w:bCs/>
                <w:sz w:val="18"/>
                <w:szCs w:val="18"/>
                <w:lang w:val="en-GB"/>
              </w:rPr>
              <w:t>SE</w:t>
            </w:r>
            <w:r w:rsidRPr="00A63038">
              <w:rPr>
                <w:sz w:val="18"/>
                <w:szCs w:val="18"/>
                <w:lang w:val="en-GB"/>
              </w:rPr>
              <w:t>, standard error.</w:t>
            </w:r>
          </w:p>
        </w:tc>
      </w:tr>
    </w:tbl>
    <w:p w14:paraId="7EFBFF12" w14:textId="77777777" w:rsidR="00DE72A4" w:rsidRDefault="00DE72A4" w:rsidP="00DE72A4"/>
    <w:p w14:paraId="24753EE4" w14:textId="77777777" w:rsidR="00DE72A4" w:rsidRDefault="00DE72A4" w:rsidP="00DE72A4">
      <w:r>
        <w:br w:type="page"/>
      </w:r>
    </w:p>
    <w:p w14:paraId="40FA734A" w14:textId="0191F3D0" w:rsidR="00DE72A4" w:rsidRDefault="00DE72A4" w:rsidP="00DE72A4">
      <w:pPr>
        <w:pStyle w:val="Caption"/>
      </w:pPr>
      <w:bookmarkStart w:id="18" w:name="_Toc186800357"/>
      <w:r w:rsidRPr="001D1EA1">
        <w:lastRenderedPageBreak/>
        <w:t xml:space="preserve">Supplementary Table </w:t>
      </w:r>
      <w:fldSimple w:instr=" SEQ Supplementary_Table \* ARABIC ">
        <w:r w:rsidR="00355BCE">
          <w:rPr>
            <w:noProof/>
          </w:rPr>
          <w:t>19</w:t>
        </w:r>
      </w:fldSimple>
      <w:r w:rsidRPr="001D1EA1">
        <w:t xml:space="preserve">: </w:t>
      </w:r>
      <w:r w:rsidRPr="0030262E">
        <w:t xml:space="preserve">Significant Pairwise Comparisons of </w:t>
      </w:r>
      <w:r w:rsidR="003B58DB">
        <w:t>Energy Intake from Sugars</w:t>
      </w:r>
      <w:r w:rsidRPr="0030262E">
        <w:t xml:space="preserve"> Differences Between Baseline and Follow-up Time Points </w:t>
      </w:r>
      <w:r>
        <w:t>Between</w:t>
      </w:r>
      <w:r w:rsidRPr="0030262E">
        <w:t xml:space="preserve"> </w:t>
      </w:r>
      <w:r>
        <w:t>C</w:t>
      </w:r>
      <w:r w:rsidRPr="0030262E">
        <w:t>ohort</w:t>
      </w:r>
      <w:r>
        <w:t>s.</w:t>
      </w:r>
      <w:bookmarkEnd w:id="18"/>
    </w:p>
    <w:p w14:paraId="6325BC24" w14:textId="314955F7" w:rsidR="00DE72A4" w:rsidRPr="0030262E" w:rsidRDefault="00DE72A4" w:rsidP="00DE72A4">
      <w:r w:rsidRPr="0030262E">
        <w:t xml:space="preserve">The table presents the </w:t>
      </w:r>
      <w:r>
        <w:t xml:space="preserve">statistically significant </w:t>
      </w:r>
      <w:r w:rsidRPr="0030262E">
        <w:t xml:space="preserve">estimated differences in </w:t>
      </w:r>
      <w:r w:rsidR="003B58DB">
        <w:t>Energy Intake from Sugars</w:t>
      </w:r>
      <w:r w:rsidRPr="0030262E">
        <w:t xml:space="preserve"> (kcal) between </w:t>
      </w:r>
      <w:r>
        <w:t xml:space="preserve">the three study </w:t>
      </w:r>
      <w:r w:rsidR="002042B4">
        <w:t>group</w:t>
      </w:r>
      <w:r>
        <w:t>s (Obesity, Normal-Weight, and RYGB) at each time point (</w:t>
      </w:r>
      <w:r w:rsidRPr="0030262E">
        <w:t>baseline</w:t>
      </w:r>
      <w:r>
        <w:t xml:space="preserve">, </w:t>
      </w:r>
      <w:r w:rsidRPr="0030262E">
        <w:t>1 month, 3 months, 6 months, and 12 months)</w:t>
      </w:r>
      <w:r>
        <w:t xml:space="preserve">. </w:t>
      </w:r>
      <w:r w:rsidRPr="0030262E">
        <w:t>The estimates are derived from a linear mixed model (LMM) with pairwise comparisons performed using estimated marginal means (EMM).</w:t>
      </w:r>
      <w:r w:rsidR="00055AB5">
        <w:t xml:space="preserve"> </w:t>
      </w:r>
      <w:r w:rsidR="00055AB5" w:rsidRPr="00055AB5">
        <w:t>The LMM was built with an interaction term between cohort and time point</w:t>
      </w:r>
      <w:r w:rsidR="00055AB5">
        <w:t xml:space="preserve">. </w:t>
      </w:r>
      <w:r w:rsidRPr="0030262E">
        <w:t xml:space="preserve"> Significant differences are reported with their corresponding standard errors (SE), degrees of freedom </w:t>
      </w:r>
      <w:r>
        <w:t>(DF</w:t>
      </w:r>
      <w:r w:rsidRPr="0030262E">
        <w:t>), confidence intervals (lower</w:t>
      </w:r>
      <w:r>
        <w:t xml:space="preserve"> 95% </w:t>
      </w:r>
      <w:r w:rsidRPr="0030262E">
        <w:t>C</w:t>
      </w:r>
      <w:r>
        <w:t>I</w:t>
      </w:r>
      <w:r w:rsidRPr="0030262E">
        <w:t xml:space="preserve">, </w:t>
      </w:r>
      <w:r>
        <w:t xml:space="preserve">upper 95% </w:t>
      </w:r>
      <w:r w:rsidRPr="0030262E">
        <w:t>C</w:t>
      </w:r>
      <w:r>
        <w:t>I</w:t>
      </w:r>
      <w:r w:rsidRPr="0030262E">
        <w:t>), t-ratios, and p-values</w:t>
      </w:r>
      <w:r>
        <w:t xml:space="preserve">. </w:t>
      </w:r>
      <w:r w:rsidRPr="009C7915">
        <w:t>The standard errors were estimated using the ordinary least squares (OLS) method, which calculates the variability of the coefficient estimates and residuals by minimizing the sum of the squared differences between the observed and predicted values.</w:t>
      </w:r>
    </w:p>
    <w:p w14:paraId="39AF9E40" w14:textId="77777777" w:rsidR="00DE72A4" w:rsidRPr="0030262E" w:rsidRDefault="00DE72A4" w:rsidP="00DE72A4"/>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696"/>
        <w:gridCol w:w="1125"/>
        <w:gridCol w:w="822"/>
        <w:gridCol w:w="642"/>
        <w:gridCol w:w="1004"/>
        <w:gridCol w:w="932"/>
        <w:gridCol w:w="883"/>
        <w:gridCol w:w="916"/>
      </w:tblGrid>
      <w:tr w:rsidR="0063037E" w:rsidRPr="00A63038" w14:paraId="11B7D99F" w14:textId="77777777" w:rsidTr="00F01B36">
        <w:trPr>
          <w:trHeight w:val="300"/>
        </w:trPr>
        <w:tc>
          <w:tcPr>
            <w:tcW w:w="0" w:type="auto"/>
            <w:tcBorders>
              <w:top w:val="nil"/>
            </w:tcBorders>
            <w:shd w:val="clear" w:color="auto" w:fill="auto"/>
            <w:noWrap/>
            <w:vAlign w:val="bottom"/>
            <w:hideMark/>
          </w:tcPr>
          <w:p w14:paraId="35166C89" w14:textId="77777777" w:rsidR="0063037E" w:rsidRPr="00A63038" w:rsidRDefault="0063037E" w:rsidP="00F01B36">
            <w:pPr>
              <w:rPr>
                <w:sz w:val="18"/>
                <w:szCs w:val="18"/>
              </w:rPr>
            </w:pPr>
          </w:p>
        </w:tc>
        <w:tc>
          <w:tcPr>
            <w:tcW w:w="0" w:type="auto"/>
            <w:shd w:val="clear" w:color="auto" w:fill="auto"/>
            <w:noWrap/>
            <w:vAlign w:val="center"/>
            <w:hideMark/>
          </w:tcPr>
          <w:p w14:paraId="384EA15B" w14:textId="77777777" w:rsidR="0063037E" w:rsidRPr="00A63038" w:rsidRDefault="0063037E" w:rsidP="00F01B36">
            <w:pPr>
              <w:jc w:val="center"/>
              <w:rPr>
                <w:sz w:val="18"/>
                <w:szCs w:val="18"/>
              </w:rPr>
            </w:pPr>
            <w:r w:rsidRPr="00A63038">
              <w:rPr>
                <w:sz w:val="18"/>
                <w:szCs w:val="18"/>
              </w:rPr>
              <w:t>Estimate</w:t>
            </w:r>
          </w:p>
        </w:tc>
        <w:tc>
          <w:tcPr>
            <w:tcW w:w="0" w:type="auto"/>
            <w:shd w:val="clear" w:color="auto" w:fill="auto"/>
            <w:noWrap/>
            <w:vAlign w:val="center"/>
            <w:hideMark/>
          </w:tcPr>
          <w:p w14:paraId="3B90F4E1" w14:textId="77777777" w:rsidR="0063037E" w:rsidRPr="00A63038" w:rsidRDefault="0063037E" w:rsidP="00F01B36">
            <w:pPr>
              <w:jc w:val="center"/>
              <w:rPr>
                <w:sz w:val="18"/>
                <w:szCs w:val="18"/>
              </w:rPr>
            </w:pPr>
            <w:r w:rsidRPr="00A63038">
              <w:rPr>
                <w:sz w:val="18"/>
                <w:szCs w:val="18"/>
              </w:rPr>
              <w:t>SE</w:t>
            </w:r>
          </w:p>
        </w:tc>
        <w:tc>
          <w:tcPr>
            <w:tcW w:w="0" w:type="auto"/>
            <w:shd w:val="clear" w:color="auto" w:fill="auto"/>
            <w:noWrap/>
            <w:vAlign w:val="center"/>
            <w:hideMark/>
          </w:tcPr>
          <w:p w14:paraId="430F26E4" w14:textId="77777777" w:rsidR="0063037E" w:rsidRPr="00A63038" w:rsidRDefault="0063037E" w:rsidP="00F01B36">
            <w:pPr>
              <w:jc w:val="center"/>
              <w:rPr>
                <w:sz w:val="18"/>
                <w:szCs w:val="18"/>
              </w:rPr>
            </w:pPr>
            <w:r w:rsidRPr="00A63038">
              <w:rPr>
                <w:sz w:val="18"/>
                <w:szCs w:val="18"/>
              </w:rPr>
              <w:t>DF</w:t>
            </w:r>
          </w:p>
        </w:tc>
        <w:tc>
          <w:tcPr>
            <w:tcW w:w="0" w:type="auto"/>
            <w:shd w:val="clear" w:color="auto" w:fill="auto"/>
            <w:vAlign w:val="center"/>
          </w:tcPr>
          <w:p w14:paraId="3753D9C9" w14:textId="77777777" w:rsidR="0063037E" w:rsidRPr="00A63038" w:rsidRDefault="0063037E" w:rsidP="00F01B36">
            <w:pPr>
              <w:jc w:val="center"/>
              <w:rPr>
                <w:sz w:val="18"/>
                <w:szCs w:val="18"/>
              </w:rPr>
            </w:pPr>
            <w:r w:rsidRPr="00A63038">
              <w:rPr>
                <w:sz w:val="18"/>
                <w:szCs w:val="18"/>
              </w:rPr>
              <w:t>Lower</w:t>
            </w:r>
          </w:p>
          <w:p w14:paraId="26D6CF82" w14:textId="77777777" w:rsidR="0063037E" w:rsidRPr="00A63038" w:rsidRDefault="0063037E" w:rsidP="00F01B36">
            <w:pPr>
              <w:jc w:val="center"/>
              <w:rPr>
                <w:sz w:val="18"/>
                <w:szCs w:val="18"/>
              </w:rPr>
            </w:pPr>
            <w:r w:rsidRPr="00A63038">
              <w:rPr>
                <w:sz w:val="18"/>
                <w:szCs w:val="18"/>
              </w:rPr>
              <w:t>95% CI</w:t>
            </w:r>
          </w:p>
        </w:tc>
        <w:tc>
          <w:tcPr>
            <w:tcW w:w="0" w:type="auto"/>
            <w:vAlign w:val="center"/>
          </w:tcPr>
          <w:p w14:paraId="19E37FC0" w14:textId="77777777" w:rsidR="0063037E" w:rsidRPr="00A63038" w:rsidRDefault="0063037E" w:rsidP="00F01B36">
            <w:pPr>
              <w:jc w:val="center"/>
              <w:rPr>
                <w:sz w:val="18"/>
                <w:szCs w:val="18"/>
              </w:rPr>
            </w:pPr>
            <w:r w:rsidRPr="00A63038">
              <w:rPr>
                <w:sz w:val="18"/>
                <w:szCs w:val="18"/>
              </w:rPr>
              <w:t>Upper</w:t>
            </w:r>
          </w:p>
          <w:p w14:paraId="47A8B434" w14:textId="77777777" w:rsidR="0063037E" w:rsidRPr="00A63038" w:rsidRDefault="0063037E" w:rsidP="00F01B36">
            <w:pPr>
              <w:jc w:val="center"/>
              <w:rPr>
                <w:sz w:val="18"/>
                <w:szCs w:val="18"/>
              </w:rPr>
            </w:pPr>
            <w:r w:rsidRPr="00A63038">
              <w:rPr>
                <w:sz w:val="18"/>
                <w:szCs w:val="18"/>
              </w:rPr>
              <w:t>95% CI</w:t>
            </w:r>
          </w:p>
        </w:tc>
        <w:tc>
          <w:tcPr>
            <w:tcW w:w="0" w:type="auto"/>
            <w:vAlign w:val="center"/>
          </w:tcPr>
          <w:p w14:paraId="2E16055C" w14:textId="77777777" w:rsidR="0063037E" w:rsidRPr="00A63038" w:rsidRDefault="0063037E" w:rsidP="00F01B36">
            <w:pPr>
              <w:jc w:val="center"/>
              <w:rPr>
                <w:sz w:val="18"/>
                <w:szCs w:val="18"/>
              </w:rPr>
            </w:pPr>
            <w:r w:rsidRPr="00A63038">
              <w:rPr>
                <w:sz w:val="18"/>
                <w:szCs w:val="18"/>
              </w:rPr>
              <w:t>t-ratio</w:t>
            </w:r>
          </w:p>
        </w:tc>
        <w:tc>
          <w:tcPr>
            <w:tcW w:w="0" w:type="auto"/>
            <w:vAlign w:val="center"/>
          </w:tcPr>
          <w:p w14:paraId="1DD8656D" w14:textId="77777777" w:rsidR="0063037E" w:rsidRPr="00A63038" w:rsidRDefault="0063037E" w:rsidP="00F01B36">
            <w:pPr>
              <w:jc w:val="center"/>
              <w:rPr>
                <w:sz w:val="18"/>
                <w:szCs w:val="18"/>
              </w:rPr>
            </w:pPr>
            <w:r w:rsidRPr="00A63038">
              <w:rPr>
                <w:sz w:val="18"/>
                <w:szCs w:val="18"/>
              </w:rPr>
              <w:t>p-value</w:t>
            </w:r>
          </w:p>
        </w:tc>
      </w:tr>
      <w:tr w:rsidR="0063037E" w:rsidRPr="00A63038" w14:paraId="2CDC98AB" w14:textId="77777777" w:rsidTr="0063037E">
        <w:trPr>
          <w:trHeight w:val="300"/>
        </w:trPr>
        <w:tc>
          <w:tcPr>
            <w:tcW w:w="0" w:type="auto"/>
            <w:shd w:val="clear" w:color="auto" w:fill="auto"/>
            <w:noWrap/>
            <w:vAlign w:val="center"/>
            <w:hideMark/>
          </w:tcPr>
          <w:p w14:paraId="55246621" w14:textId="77777777" w:rsidR="0063037E" w:rsidRPr="00A63038" w:rsidRDefault="0063037E" w:rsidP="0063037E">
            <w:pPr>
              <w:rPr>
                <w:sz w:val="18"/>
                <w:szCs w:val="18"/>
              </w:rPr>
            </w:pPr>
            <w:r w:rsidRPr="00A63038">
              <w:rPr>
                <w:sz w:val="18"/>
                <w:szCs w:val="18"/>
              </w:rPr>
              <w:t>RYGB 1 month</w:t>
            </w:r>
          </w:p>
          <w:p w14:paraId="706ED0C2" w14:textId="77777777" w:rsidR="0063037E" w:rsidRPr="00A63038" w:rsidRDefault="0063037E" w:rsidP="0063037E">
            <w:pPr>
              <w:rPr>
                <w:sz w:val="18"/>
                <w:szCs w:val="18"/>
              </w:rPr>
            </w:pPr>
            <w:r w:rsidRPr="00A63038">
              <w:rPr>
                <w:sz w:val="18"/>
                <w:szCs w:val="18"/>
              </w:rPr>
              <w:t>vs</w:t>
            </w:r>
          </w:p>
          <w:p w14:paraId="664B9B55" w14:textId="77777777" w:rsidR="0063037E" w:rsidRPr="00A63038" w:rsidRDefault="0063037E" w:rsidP="0063037E">
            <w:pPr>
              <w:rPr>
                <w:sz w:val="18"/>
                <w:szCs w:val="18"/>
              </w:rPr>
            </w:pPr>
            <w:r w:rsidRPr="00A63038">
              <w:rPr>
                <w:sz w:val="18"/>
                <w:szCs w:val="18"/>
              </w:rPr>
              <w:t>Normal-Weight 1 month</w:t>
            </w:r>
          </w:p>
        </w:tc>
        <w:tc>
          <w:tcPr>
            <w:tcW w:w="0" w:type="auto"/>
            <w:shd w:val="clear" w:color="auto" w:fill="auto"/>
            <w:noWrap/>
            <w:vAlign w:val="center"/>
            <w:hideMark/>
          </w:tcPr>
          <w:p w14:paraId="7D930BA1" w14:textId="77992CC4" w:rsidR="0063037E" w:rsidRPr="0063037E" w:rsidRDefault="0063037E" w:rsidP="0063037E">
            <w:pPr>
              <w:jc w:val="center"/>
              <w:rPr>
                <w:sz w:val="18"/>
                <w:szCs w:val="18"/>
              </w:rPr>
            </w:pPr>
            <w:r w:rsidRPr="00A63038">
              <w:rPr>
                <w:sz w:val="18"/>
                <w:szCs w:val="18"/>
              </w:rPr>
              <w:t>–</w:t>
            </w:r>
            <w:r w:rsidRPr="0063037E">
              <w:rPr>
                <w:sz w:val="18"/>
                <w:szCs w:val="18"/>
              </w:rPr>
              <w:t>85.78</w:t>
            </w:r>
          </w:p>
        </w:tc>
        <w:tc>
          <w:tcPr>
            <w:tcW w:w="0" w:type="auto"/>
            <w:shd w:val="clear" w:color="auto" w:fill="auto"/>
            <w:noWrap/>
            <w:vAlign w:val="center"/>
            <w:hideMark/>
          </w:tcPr>
          <w:p w14:paraId="0D321415" w14:textId="7506CEEA" w:rsidR="0063037E" w:rsidRPr="0063037E" w:rsidRDefault="0063037E" w:rsidP="0063037E">
            <w:pPr>
              <w:jc w:val="center"/>
              <w:rPr>
                <w:sz w:val="18"/>
                <w:szCs w:val="18"/>
              </w:rPr>
            </w:pPr>
            <w:r w:rsidRPr="0063037E">
              <w:rPr>
                <w:sz w:val="18"/>
                <w:szCs w:val="18"/>
              </w:rPr>
              <w:t>21.41</w:t>
            </w:r>
          </w:p>
        </w:tc>
        <w:tc>
          <w:tcPr>
            <w:tcW w:w="0" w:type="auto"/>
            <w:shd w:val="clear" w:color="auto" w:fill="auto"/>
            <w:noWrap/>
            <w:vAlign w:val="center"/>
            <w:hideMark/>
          </w:tcPr>
          <w:p w14:paraId="55390F04" w14:textId="3465A3A5" w:rsidR="0063037E" w:rsidRPr="0063037E" w:rsidRDefault="0063037E" w:rsidP="0063037E">
            <w:pPr>
              <w:jc w:val="center"/>
              <w:rPr>
                <w:sz w:val="18"/>
                <w:szCs w:val="18"/>
              </w:rPr>
            </w:pPr>
            <w:r w:rsidRPr="0063037E">
              <w:rPr>
                <w:sz w:val="18"/>
                <w:szCs w:val="18"/>
              </w:rPr>
              <w:t>139</w:t>
            </w:r>
          </w:p>
        </w:tc>
        <w:tc>
          <w:tcPr>
            <w:tcW w:w="0" w:type="auto"/>
            <w:shd w:val="clear" w:color="auto" w:fill="auto"/>
            <w:vAlign w:val="center"/>
          </w:tcPr>
          <w:p w14:paraId="0901FECC" w14:textId="255BFC88" w:rsidR="0063037E" w:rsidRPr="0063037E" w:rsidRDefault="0063037E" w:rsidP="0063037E">
            <w:pPr>
              <w:jc w:val="center"/>
              <w:rPr>
                <w:sz w:val="18"/>
                <w:szCs w:val="18"/>
              </w:rPr>
            </w:pPr>
            <w:r w:rsidRPr="00A63038">
              <w:rPr>
                <w:sz w:val="18"/>
                <w:szCs w:val="18"/>
              </w:rPr>
              <w:t>–</w:t>
            </w:r>
            <w:r w:rsidRPr="0063037E">
              <w:rPr>
                <w:sz w:val="18"/>
                <w:szCs w:val="18"/>
              </w:rPr>
              <w:t>159.72</w:t>
            </w:r>
          </w:p>
        </w:tc>
        <w:tc>
          <w:tcPr>
            <w:tcW w:w="0" w:type="auto"/>
            <w:vAlign w:val="center"/>
          </w:tcPr>
          <w:p w14:paraId="2C9892A1" w14:textId="148A68FC" w:rsidR="0063037E" w:rsidRPr="0063037E" w:rsidRDefault="0063037E" w:rsidP="0063037E">
            <w:pPr>
              <w:jc w:val="center"/>
              <w:rPr>
                <w:sz w:val="18"/>
                <w:szCs w:val="18"/>
              </w:rPr>
            </w:pPr>
            <w:r w:rsidRPr="00A63038">
              <w:rPr>
                <w:sz w:val="18"/>
                <w:szCs w:val="18"/>
              </w:rPr>
              <w:t>–</w:t>
            </w:r>
            <w:r w:rsidRPr="0063037E">
              <w:rPr>
                <w:sz w:val="18"/>
                <w:szCs w:val="18"/>
              </w:rPr>
              <w:t>11.85</w:t>
            </w:r>
          </w:p>
        </w:tc>
        <w:tc>
          <w:tcPr>
            <w:tcW w:w="0" w:type="auto"/>
            <w:vAlign w:val="center"/>
          </w:tcPr>
          <w:p w14:paraId="743DFF01" w14:textId="42371579" w:rsidR="0063037E" w:rsidRPr="0063037E" w:rsidRDefault="0063037E" w:rsidP="0063037E">
            <w:pPr>
              <w:jc w:val="center"/>
              <w:rPr>
                <w:sz w:val="18"/>
                <w:szCs w:val="18"/>
              </w:rPr>
            </w:pPr>
            <w:r w:rsidRPr="00A63038">
              <w:rPr>
                <w:sz w:val="18"/>
                <w:szCs w:val="18"/>
              </w:rPr>
              <w:t>–</w:t>
            </w:r>
            <w:r w:rsidRPr="0063037E">
              <w:rPr>
                <w:sz w:val="18"/>
                <w:szCs w:val="18"/>
              </w:rPr>
              <w:t>4.007</w:t>
            </w:r>
          </w:p>
        </w:tc>
        <w:tc>
          <w:tcPr>
            <w:tcW w:w="0" w:type="auto"/>
            <w:vAlign w:val="center"/>
          </w:tcPr>
          <w:p w14:paraId="096CC560" w14:textId="25D79421" w:rsidR="0063037E" w:rsidRPr="0063037E" w:rsidRDefault="0063037E" w:rsidP="0063037E">
            <w:pPr>
              <w:jc w:val="center"/>
              <w:rPr>
                <w:b/>
                <w:bCs/>
                <w:sz w:val="18"/>
                <w:szCs w:val="18"/>
              </w:rPr>
            </w:pPr>
            <w:r w:rsidRPr="0063037E">
              <w:rPr>
                <w:b/>
                <w:bCs/>
                <w:sz w:val="18"/>
                <w:szCs w:val="18"/>
              </w:rPr>
              <w:t>0.008</w:t>
            </w:r>
          </w:p>
        </w:tc>
      </w:tr>
      <w:tr w:rsidR="0063037E" w:rsidRPr="00A63038" w14:paraId="411254FD" w14:textId="77777777" w:rsidTr="0063037E">
        <w:trPr>
          <w:trHeight w:val="300"/>
        </w:trPr>
        <w:tc>
          <w:tcPr>
            <w:tcW w:w="0" w:type="auto"/>
            <w:shd w:val="clear" w:color="auto" w:fill="auto"/>
            <w:noWrap/>
            <w:vAlign w:val="center"/>
            <w:hideMark/>
          </w:tcPr>
          <w:p w14:paraId="25D992B8" w14:textId="77777777" w:rsidR="0063037E" w:rsidRPr="00A63038" w:rsidRDefault="0063037E" w:rsidP="0063037E">
            <w:pPr>
              <w:rPr>
                <w:sz w:val="18"/>
                <w:szCs w:val="18"/>
              </w:rPr>
            </w:pPr>
            <w:r w:rsidRPr="00A63038">
              <w:rPr>
                <w:sz w:val="18"/>
                <w:szCs w:val="18"/>
              </w:rPr>
              <w:t>RYGB 1 month</w:t>
            </w:r>
          </w:p>
          <w:p w14:paraId="26DE51F8" w14:textId="77777777" w:rsidR="0063037E" w:rsidRPr="00A63038" w:rsidRDefault="0063037E" w:rsidP="0063037E">
            <w:pPr>
              <w:rPr>
                <w:sz w:val="18"/>
                <w:szCs w:val="18"/>
              </w:rPr>
            </w:pPr>
            <w:r w:rsidRPr="00A63038">
              <w:rPr>
                <w:sz w:val="18"/>
                <w:szCs w:val="18"/>
              </w:rPr>
              <w:t>vs</w:t>
            </w:r>
          </w:p>
          <w:p w14:paraId="39FB689E" w14:textId="77777777" w:rsidR="0063037E" w:rsidRPr="00A63038" w:rsidRDefault="0063037E" w:rsidP="0063037E">
            <w:pPr>
              <w:rPr>
                <w:sz w:val="18"/>
                <w:szCs w:val="18"/>
              </w:rPr>
            </w:pPr>
            <w:r w:rsidRPr="00A63038">
              <w:rPr>
                <w:sz w:val="18"/>
                <w:szCs w:val="18"/>
              </w:rPr>
              <w:t>Obesity 1 month</w:t>
            </w:r>
          </w:p>
        </w:tc>
        <w:tc>
          <w:tcPr>
            <w:tcW w:w="0" w:type="auto"/>
            <w:shd w:val="clear" w:color="auto" w:fill="auto"/>
            <w:noWrap/>
            <w:vAlign w:val="center"/>
            <w:hideMark/>
          </w:tcPr>
          <w:p w14:paraId="7CE940D9" w14:textId="15E724AF" w:rsidR="0063037E" w:rsidRPr="0063037E" w:rsidRDefault="0063037E" w:rsidP="0063037E">
            <w:pPr>
              <w:jc w:val="center"/>
              <w:rPr>
                <w:sz w:val="18"/>
                <w:szCs w:val="18"/>
              </w:rPr>
            </w:pPr>
            <w:r w:rsidRPr="00A63038">
              <w:rPr>
                <w:sz w:val="18"/>
                <w:szCs w:val="18"/>
              </w:rPr>
              <w:t>–</w:t>
            </w:r>
            <w:r w:rsidRPr="0063037E">
              <w:rPr>
                <w:sz w:val="18"/>
                <w:szCs w:val="18"/>
              </w:rPr>
              <w:t>97.41</w:t>
            </w:r>
          </w:p>
        </w:tc>
        <w:tc>
          <w:tcPr>
            <w:tcW w:w="0" w:type="auto"/>
            <w:shd w:val="clear" w:color="auto" w:fill="auto"/>
            <w:noWrap/>
            <w:vAlign w:val="center"/>
            <w:hideMark/>
          </w:tcPr>
          <w:p w14:paraId="1B69C1AA" w14:textId="4C6E414B" w:rsidR="0063037E" w:rsidRPr="0063037E" w:rsidRDefault="0063037E" w:rsidP="0063037E">
            <w:pPr>
              <w:jc w:val="center"/>
              <w:rPr>
                <w:sz w:val="18"/>
                <w:szCs w:val="18"/>
              </w:rPr>
            </w:pPr>
            <w:r w:rsidRPr="0063037E">
              <w:rPr>
                <w:sz w:val="18"/>
                <w:szCs w:val="18"/>
              </w:rPr>
              <w:t>17.04</w:t>
            </w:r>
          </w:p>
        </w:tc>
        <w:tc>
          <w:tcPr>
            <w:tcW w:w="0" w:type="auto"/>
            <w:shd w:val="clear" w:color="auto" w:fill="auto"/>
            <w:noWrap/>
            <w:vAlign w:val="center"/>
            <w:hideMark/>
          </w:tcPr>
          <w:p w14:paraId="433761E9" w14:textId="7080225D" w:rsidR="0063037E" w:rsidRPr="0063037E" w:rsidRDefault="0063037E" w:rsidP="0063037E">
            <w:pPr>
              <w:jc w:val="center"/>
              <w:rPr>
                <w:sz w:val="18"/>
                <w:szCs w:val="18"/>
              </w:rPr>
            </w:pPr>
            <w:r w:rsidRPr="0063037E">
              <w:rPr>
                <w:sz w:val="18"/>
                <w:szCs w:val="18"/>
              </w:rPr>
              <w:t>139</w:t>
            </w:r>
          </w:p>
        </w:tc>
        <w:tc>
          <w:tcPr>
            <w:tcW w:w="0" w:type="auto"/>
            <w:shd w:val="clear" w:color="auto" w:fill="auto"/>
            <w:vAlign w:val="center"/>
          </w:tcPr>
          <w:p w14:paraId="3EB4089A" w14:textId="216CEFE8" w:rsidR="0063037E" w:rsidRPr="0063037E" w:rsidRDefault="0063037E" w:rsidP="0063037E">
            <w:pPr>
              <w:jc w:val="center"/>
              <w:rPr>
                <w:sz w:val="18"/>
                <w:szCs w:val="18"/>
              </w:rPr>
            </w:pPr>
            <w:r w:rsidRPr="00A63038">
              <w:rPr>
                <w:sz w:val="18"/>
                <w:szCs w:val="18"/>
              </w:rPr>
              <w:t>–</w:t>
            </w:r>
            <w:r w:rsidRPr="0063037E">
              <w:rPr>
                <w:sz w:val="18"/>
                <w:szCs w:val="18"/>
              </w:rPr>
              <w:t>156.26</w:t>
            </w:r>
          </w:p>
        </w:tc>
        <w:tc>
          <w:tcPr>
            <w:tcW w:w="0" w:type="auto"/>
            <w:vAlign w:val="center"/>
          </w:tcPr>
          <w:p w14:paraId="1BBAD76F" w14:textId="6523F0F3" w:rsidR="0063037E" w:rsidRPr="0063037E" w:rsidRDefault="0063037E" w:rsidP="0063037E">
            <w:pPr>
              <w:jc w:val="center"/>
              <w:rPr>
                <w:sz w:val="18"/>
                <w:szCs w:val="18"/>
              </w:rPr>
            </w:pPr>
            <w:r w:rsidRPr="00A63038">
              <w:rPr>
                <w:sz w:val="18"/>
                <w:szCs w:val="18"/>
              </w:rPr>
              <w:t>–</w:t>
            </w:r>
            <w:r w:rsidRPr="0063037E">
              <w:rPr>
                <w:sz w:val="18"/>
                <w:szCs w:val="18"/>
              </w:rPr>
              <w:t>38.56</w:t>
            </w:r>
          </w:p>
        </w:tc>
        <w:tc>
          <w:tcPr>
            <w:tcW w:w="0" w:type="auto"/>
            <w:vAlign w:val="center"/>
          </w:tcPr>
          <w:p w14:paraId="69E78ED8" w14:textId="608ED9DE" w:rsidR="0063037E" w:rsidRPr="0063037E" w:rsidRDefault="0063037E" w:rsidP="0063037E">
            <w:pPr>
              <w:jc w:val="center"/>
              <w:rPr>
                <w:sz w:val="18"/>
                <w:szCs w:val="18"/>
              </w:rPr>
            </w:pPr>
            <w:r w:rsidRPr="00A63038">
              <w:rPr>
                <w:sz w:val="18"/>
                <w:szCs w:val="18"/>
              </w:rPr>
              <w:t>–</w:t>
            </w:r>
            <w:r w:rsidRPr="0063037E">
              <w:rPr>
                <w:sz w:val="18"/>
                <w:szCs w:val="18"/>
              </w:rPr>
              <w:t>5.716</w:t>
            </w:r>
          </w:p>
        </w:tc>
        <w:tc>
          <w:tcPr>
            <w:tcW w:w="0" w:type="auto"/>
            <w:vAlign w:val="center"/>
          </w:tcPr>
          <w:p w14:paraId="735FE648" w14:textId="5BCEC139" w:rsidR="0063037E" w:rsidRPr="0063037E" w:rsidRDefault="0063037E" w:rsidP="0063037E">
            <w:pPr>
              <w:jc w:val="center"/>
              <w:rPr>
                <w:sz w:val="18"/>
                <w:szCs w:val="18"/>
              </w:rPr>
            </w:pPr>
            <w:r w:rsidRPr="001332CC">
              <w:rPr>
                <w:b/>
                <w:bCs/>
                <w:sz w:val="18"/>
                <w:szCs w:val="18"/>
              </w:rPr>
              <w:t>&lt; 0.001</w:t>
            </w:r>
          </w:p>
        </w:tc>
      </w:tr>
      <w:tr w:rsidR="0063037E" w:rsidRPr="00A63038" w14:paraId="62509EFA" w14:textId="77777777" w:rsidTr="0063037E">
        <w:trPr>
          <w:trHeight w:val="300"/>
        </w:trPr>
        <w:tc>
          <w:tcPr>
            <w:tcW w:w="0" w:type="auto"/>
            <w:shd w:val="clear" w:color="auto" w:fill="auto"/>
            <w:noWrap/>
            <w:vAlign w:val="center"/>
          </w:tcPr>
          <w:p w14:paraId="7753390F" w14:textId="77777777" w:rsidR="0063037E" w:rsidRPr="00A63038" w:rsidRDefault="0063037E" w:rsidP="0063037E">
            <w:pPr>
              <w:rPr>
                <w:sz w:val="18"/>
                <w:szCs w:val="18"/>
              </w:rPr>
            </w:pPr>
            <w:r w:rsidRPr="00A63038">
              <w:rPr>
                <w:sz w:val="18"/>
                <w:szCs w:val="18"/>
              </w:rPr>
              <w:t>RYGB 3 months</w:t>
            </w:r>
          </w:p>
          <w:p w14:paraId="4EC0FBC5" w14:textId="77777777" w:rsidR="0063037E" w:rsidRPr="00A63038" w:rsidRDefault="0063037E" w:rsidP="0063037E">
            <w:pPr>
              <w:rPr>
                <w:sz w:val="18"/>
                <w:szCs w:val="18"/>
              </w:rPr>
            </w:pPr>
            <w:r w:rsidRPr="00A63038">
              <w:rPr>
                <w:sz w:val="18"/>
                <w:szCs w:val="18"/>
              </w:rPr>
              <w:t>vs</w:t>
            </w:r>
          </w:p>
          <w:p w14:paraId="5C879034" w14:textId="77777777" w:rsidR="0063037E" w:rsidRPr="00A63038" w:rsidRDefault="0063037E" w:rsidP="0063037E">
            <w:pPr>
              <w:rPr>
                <w:sz w:val="18"/>
                <w:szCs w:val="18"/>
              </w:rPr>
            </w:pPr>
            <w:r w:rsidRPr="00A63038">
              <w:rPr>
                <w:sz w:val="18"/>
                <w:szCs w:val="18"/>
              </w:rPr>
              <w:t>Normal-Weight 3 month</w:t>
            </w:r>
          </w:p>
        </w:tc>
        <w:tc>
          <w:tcPr>
            <w:tcW w:w="0" w:type="auto"/>
            <w:shd w:val="clear" w:color="auto" w:fill="auto"/>
            <w:noWrap/>
            <w:vAlign w:val="center"/>
          </w:tcPr>
          <w:p w14:paraId="57B3FA59" w14:textId="756CEA80" w:rsidR="0063037E" w:rsidRPr="0063037E" w:rsidRDefault="0063037E" w:rsidP="0063037E">
            <w:pPr>
              <w:jc w:val="center"/>
              <w:rPr>
                <w:color w:val="000000"/>
                <w:sz w:val="18"/>
                <w:szCs w:val="18"/>
              </w:rPr>
            </w:pPr>
            <w:r w:rsidRPr="00A63038">
              <w:rPr>
                <w:sz w:val="18"/>
                <w:szCs w:val="18"/>
              </w:rPr>
              <w:t>–</w:t>
            </w:r>
            <w:r w:rsidRPr="0063037E">
              <w:rPr>
                <w:sz w:val="18"/>
                <w:szCs w:val="18"/>
              </w:rPr>
              <w:t>87.46</w:t>
            </w:r>
          </w:p>
        </w:tc>
        <w:tc>
          <w:tcPr>
            <w:tcW w:w="0" w:type="auto"/>
            <w:shd w:val="clear" w:color="auto" w:fill="auto"/>
            <w:noWrap/>
            <w:vAlign w:val="center"/>
          </w:tcPr>
          <w:p w14:paraId="2E9811E8" w14:textId="76E61395" w:rsidR="0063037E" w:rsidRPr="0063037E" w:rsidRDefault="0063037E" w:rsidP="0063037E">
            <w:pPr>
              <w:jc w:val="center"/>
              <w:rPr>
                <w:color w:val="000000"/>
                <w:sz w:val="18"/>
                <w:szCs w:val="18"/>
              </w:rPr>
            </w:pPr>
            <w:r w:rsidRPr="0063037E">
              <w:rPr>
                <w:sz w:val="18"/>
                <w:szCs w:val="18"/>
              </w:rPr>
              <w:t>21.41</w:t>
            </w:r>
          </w:p>
        </w:tc>
        <w:tc>
          <w:tcPr>
            <w:tcW w:w="0" w:type="auto"/>
            <w:shd w:val="clear" w:color="auto" w:fill="auto"/>
            <w:noWrap/>
            <w:vAlign w:val="center"/>
          </w:tcPr>
          <w:p w14:paraId="1AF3C880" w14:textId="19049E5A" w:rsidR="0063037E" w:rsidRPr="0063037E" w:rsidRDefault="0063037E" w:rsidP="0063037E">
            <w:pPr>
              <w:jc w:val="center"/>
              <w:rPr>
                <w:color w:val="000000"/>
                <w:sz w:val="18"/>
                <w:szCs w:val="18"/>
              </w:rPr>
            </w:pPr>
            <w:r w:rsidRPr="0063037E">
              <w:rPr>
                <w:sz w:val="18"/>
                <w:szCs w:val="18"/>
              </w:rPr>
              <w:t>139</w:t>
            </w:r>
          </w:p>
        </w:tc>
        <w:tc>
          <w:tcPr>
            <w:tcW w:w="0" w:type="auto"/>
            <w:shd w:val="clear" w:color="auto" w:fill="auto"/>
            <w:vAlign w:val="center"/>
          </w:tcPr>
          <w:p w14:paraId="155F9A77" w14:textId="3D4FCF6F" w:rsidR="0063037E" w:rsidRPr="0063037E" w:rsidRDefault="0063037E" w:rsidP="0063037E">
            <w:pPr>
              <w:jc w:val="center"/>
              <w:rPr>
                <w:color w:val="000000"/>
                <w:sz w:val="18"/>
                <w:szCs w:val="18"/>
              </w:rPr>
            </w:pPr>
            <w:r w:rsidRPr="00A63038">
              <w:rPr>
                <w:sz w:val="18"/>
                <w:szCs w:val="18"/>
              </w:rPr>
              <w:t>–</w:t>
            </w:r>
            <w:r w:rsidRPr="0063037E">
              <w:rPr>
                <w:sz w:val="18"/>
                <w:szCs w:val="18"/>
              </w:rPr>
              <w:t>161.40</w:t>
            </w:r>
          </w:p>
        </w:tc>
        <w:tc>
          <w:tcPr>
            <w:tcW w:w="0" w:type="auto"/>
            <w:vAlign w:val="center"/>
          </w:tcPr>
          <w:p w14:paraId="0FB5710B" w14:textId="4E84A86A" w:rsidR="0063037E" w:rsidRPr="0063037E" w:rsidRDefault="0063037E" w:rsidP="0063037E">
            <w:pPr>
              <w:jc w:val="center"/>
              <w:rPr>
                <w:color w:val="000000"/>
                <w:sz w:val="18"/>
                <w:szCs w:val="18"/>
              </w:rPr>
            </w:pPr>
            <w:r w:rsidRPr="00A63038">
              <w:rPr>
                <w:sz w:val="18"/>
                <w:szCs w:val="18"/>
              </w:rPr>
              <w:t>–</w:t>
            </w:r>
            <w:r w:rsidRPr="0063037E">
              <w:rPr>
                <w:sz w:val="18"/>
                <w:szCs w:val="18"/>
              </w:rPr>
              <w:t>13.53</w:t>
            </w:r>
          </w:p>
        </w:tc>
        <w:tc>
          <w:tcPr>
            <w:tcW w:w="0" w:type="auto"/>
            <w:vAlign w:val="center"/>
          </w:tcPr>
          <w:p w14:paraId="3EBE741C" w14:textId="02CE3BC6" w:rsidR="0063037E" w:rsidRPr="0063037E" w:rsidRDefault="0063037E" w:rsidP="0063037E">
            <w:pPr>
              <w:jc w:val="center"/>
              <w:rPr>
                <w:color w:val="000000"/>
                <w:sz w:val="18"/>
                <w:szCs w:val="18"/>
              </w:rPr>
            </w:pPr>
            <w:r w:rsidRPr="00A63038">
              <w:rPr>
                <w:sz w:val="18"/>
                <w:szCs w:val="18"/>
              </w:rPr>
              <w:t>–</w:t>
            </w:r>
            <w:r w:rsidRPr="0063037E">
              <w:rPr>
                <w:sz w:val="18"/>
                <w:szCs w:val="18"/>
              </w:rPr>
              <w:t>4.085</w:t>
            </w:r>
          </w:p>
        </w:tc>
        <w:tc>
          <w:tcPr>
            <w:tcW w:w="0" w:type="auto"/>
            <w:vAlign w:val="center"/>
          </w:tcPr>
          <w:p w14:paraId="2B792A18" w14:textId="5A5A8975" w:rsidR="0063037E" w:rsidRPr="0063037E" w:rsidRDefault="0063037E" w:rsidP="0063037E">
            <w:pPr>
              <w:jc w:val="center"/>
              <w:rPr>
                <w:b/>
                <w:bCs/>
                <w:color w:val="000000"/>
                <w:sz w:val="18"/>
                <w:szCs w:val="18"/>
              </w:rPr>
            </w:pPr>
            <w:r w:rsidRPr="0063037E">
              <w:rPr>
                <w:b/>
                <w:bCs/>
                <w:sz w:val="18"/>
                <w:szCs w:val="18"/>
              </w:rPr>
              <w:t>0.006</w:t>
            </w:r>
          </w:p>
        </w:tc>
      </w:tr>
      <w:tr w:rsidR="0063037E" w:rsidRPr="00A63038" w14:paraId="336D1DA5" w14:textId="77777777" w:rsidTr="0063037E">
        <w:trPr>
          <w:trHeight w:val="300"/>
        </w:trPr>
        <w:tc>
          <w:tcPr>
            <w:tcW w:w="0" w:type="auto"/>
            <w:shd w:val="clear" w:color="auto" w:fill="auto"/>
            <w:noWrap/>
            <w:vAlign w:val="center"/>
          </w:tcPr>
          <w:p w14:paraId="49EFC8DE" w14:textId="77777777" w:rsidR="0063037E" w:rsidRPr="00A63038" w:rsidRDefault="0063037E" w:rsidP="0063037E">
            <w:pPr>
              <w:rPr>
                <w:sz w:val="18"/>
                <w:szCs w:val="18"/>
              </w:rPr>
            </w:pPr>
            <w:r w:rsidRPr="00A63038">
              <w:rPr>
                <w:sz w:val="18"/>
                <w:szCs w:val="18"/>
              </w:rPr>
              <w:t>RYGB 3 months</w:t>
            </w:r>
          </w:p>
          <w:p w14:paraId="0EF9C3A5" w14:textId="77777777" w:rsidR="0063037E" w:rsidRPr="00A63038" w:rsidRDefault="0063037E" w:rsidP="0063037E">
            <w:pPr>
              <w:rPr>
                <w:sz w:val="18"/>
                <w:szCs w:val="18"/>
              </w:rPr>
            </w:pPr>
            <w:r w:rsidRPr="00A63038">
              <w:rPr>
                <w:sz w:val="18"/>
                <w:szCs w:val="18"/>
              </w:rPr>
              <w:t>vs</w:t>
            </w:r>
          </w:p>
          <w:p w14:paraId="1ED34000" w14:textId="77777777" w:rsidR="0063037E" w:rsidRPr="00A63038" w:rsidRDefault="0063037E" w:rsidP="0063037E">
            <w:pPr>
              <w:rPr>
                <w:sz w:val="18"/>
                <w:szCs w:val="18"/>
              </w:rPr>
            </w:pPr>
            <w:r w:rsidRPr="00A63038">
              <w:rPr>
                <w:sz w:val="18"/>
                <w:szCs w:val="18"/>
              </w:rPr>
              <w:t>Obesity 3 month</w:t>
            </w:r>
          </w:p>
        </w:tc>
        <w:tc>
          <w:tcPr>
            <w:tcW w:w="0" w:type="auto"/>
            <w:shd w:val="clear" w:color="auto" w:fill="auto"/>
            <w:noWrap/>
            <w:vAlign w:val="center"/>
          </w:tcPr>
          <w:p w14:paraId="294AF62D" w14:textId="6DCCDCE4" w:rsidR="0063037E" w:rsidRPr="0063037E" w:rsidRDefault="0063037E" w:rsidP="0063037E">
            <w:pPr>
              <w:jc w:val="center"/>
              <w:rPr>
                <w:color w:val="000000"/>
                <w:sz w:val="18"/>
                <w:szCs w:val="18"/>
              </w:rPr>
            </w:pPr>
            <w:r w:rsidRPr="00A63038">
              <w:rPr>
                <w:sz w:val="18"/>
                <w:szCs w:val="18"/>
              </w:rPr>
              <w:t>–</w:t>
            </w:r>
            <w:r w:rsidRPr="0063037E">
              <w:rPr>
                <w:sz w:val="18"/>
                <w:szCs w:val="18"/>
              </w:rPr>
              <w:t>105.62</w:t>
            </w:r>
          </w:p>
        </w:tc>
        <w:tc>
          <w:tcPr>
            <w:tcW w:w="0" w:type="auto"/>
            <w:shd w:val="clear" w:color="auto" w:fill="auto"/>
            <w:noWrap/>
            <w:vAlign w:val="center"/>
          </w:tcPr>
          <w:p w14:paraId="3BD2DC56" w14:textId="5040ABD5" w:rsidR="0063037E" w:rsidRPr="0063037E" w:rsidRDefault="0063037E" w:rsidP="0063037E">
            <w:pPr>
              <w:jc w:val="center"/>
              <w:rPr>
                <w:color w:val="000000"/>
                <w:sz w:val="18"/>
                <w:szCs w:val="18"/>
              </w:rPr>
            </w:pPr>
            <w:r w:rsidRPr="0063037E">
              <w:rPr>
                <w:sz w:val="18"/>
                <w:szCs w:val="18"/>
              </w:rPr>
              <w:t>17.04</w:t>
            </w:r>
          </w:p>
        </w:tc>
        <w:tc>
          <w:tcPr>
            <w:tcW w:w="0" w:type="auto"/>
            <w:shd w:val="clear" w:color="auto" w:fill="auto"/>
            <w:noWrap/>
            <w:vAlign w:val="center"/>
          </w:tcPr>
          <w:p w14:paraId="235BADBB" w14:textId="780BCDF3" w:rsidR="0063037E" w:rsidRPr="0063037E" w:rsidRDefault="0063037E" w:rsidP="0063037E">
            <w:pPr>
              <w:jc w:val="center"/>
              <w:rPr>
                <w:color w:val="000000"/>
                <w:sz w:val="18"/>
                <w:szCs w:val="18"/>
              </w:rPr>
            </w:pPr>
            <w:r w:rsidRPr="0063037E">
              <w:rPr>
                <w:sz w:val="18"/>
                <w:szCs w:val="18"/>
              </w:rPr>
              <w:t>139</w:t>
            </w:r>
          </w:p>
        </w:tc>
        <w:tc>
          <w:tcPr>
            <w:tcW w:w="0" w:type="auto"/>
            <w:shd w:val="clear" w:color="auto" w:fill="auto"/>
            <w:vAlign w:val="center"/>
          </w:tcPr>
          <w:p w14:paraId="0F249449" w14:textId="56E421F6" w:rsidR="0063037E" w:rsidRPr="0063037E" w:rsidRDefault="0063037E" w:rsidP="0063037E">
            <w:pPr>
              <w:jc w:val="center"/>
              <w:rPr>
                <w:color w:val="000000"/>
                <w:sz w:val="18"/>
                <w:szCs w:val="18"/>
              </w:rPr>
            </w:pPr>
            <w:r w:rsidRPr="00A63038">
              <w:rPr>
                <w:sz w:val="18"/>
                <w:szCs w:val="18"/>
              </w:rPr>
              <w:t>–</w:t>
            </w:r>
            <w:r w:rsidRPr="0063037E">
              <w:rPr>
                <w:sz w:val="18"/>
                <w:szCs w:val="18"/>
              </w:rPr>
              <w:t>164.47</w:t>
            </w:r>
          </w:p>
        </w:tc>
        <w:tc>
          <w:tcPr>
            <w:tcW w:w="0" w:type="auto"/>
            <w:vAlign w:val="center"/>
          </w:tcPr>
          <w:p w14:paraId="09597496" w14:textId="2601633F" w:rsidR="0063037E" w:rsidRPr="0063037E" w:rsidRDefault="0063037E" w:rsidP="0063037E">
            <w:pPr>
              <w:jc w:val="center"/>
              <w:rPr>
                <w:color w:val="000000"/>
                <w:sz w:val="18"/>
                <w:szCs w:val="18"/>
              </w:rPr>
            </w:pPr>
            <w:r w:rsidRPr="00A63038">
              <w:rPr>
                <w:sz w:val="18"/>
                <w:szCs w:val="18"/>
              </w:rPr>
              <w:t>–</w:t>
            </w:r>
            <w:r w:rsidRPr="0063037E">
              <w:rPr>
                <w:sz w:val="18"/>
                <w:szCs w:val="18"/>
              </w:rPr>
              <w:t>46.77</w:t>
            </w:r>
          </w:p>
        </w:tc>
        <w:tc>
          <w:tcPr>
            <w:tcW w:w="0" w:type="auto"/>
            <w:vAlign w:val="center"/>
          </w:tcPr>
          <w:p w14:paraId="47DA5D95" w14:textId="3CE58B2A" w:rsidR="0063037E" w:rsidRPr="0063037E" w:rsidRDefault="0063037E" w:rsidP="0063037E">
            <w:pPr>
              <w:jc w:val="center"/>
              <w:rPr>
                <w:color w:val="000000"/>
                <w:sz w:val="18"/>
                <w:szCs w:val="18"/>
              </w:rPr>
            </w:pPr>
            <w:r w:rsidRPr="00A63038">
              <w:rPr>
                <w:sz w:val="18"/>
                <w:szCs w:val="18"/>
              </w:rPr>
              <w:t>–</w:t>
            </w:r>
            <w:r w:rsidRPr="0063037E">
              <w:rPr>
                <w:sz w:val="18"/>
                <w:szCs w:val="18"/>
              </w:rPr>
              <w:t>6.198</w:t>
            </w:r>
          </w:p>
        </w:tc>
        <w:tc>
          <w:tcPr>
            <w:tcW w:w="0" w:type="auto"/>
            <w:vAlign w:val="center"/>
          </w:tcPr>
          <w:p w14:paraId="1F44F4B9" w14:textId="78E9D59E" w:rsidR="0063037E" w:rsidRPr="0063037E" w:rsidRDefault="0063037E" w:rsidP="0063037E">
            <w:pPr>
              <w:jc w:val="center"/>
              <w:rPr>
                <w:b/>
                <w:bCs/>
                <w:color w:val="000000"/>
                <w:sz w:val="18"/>
                <w:szCs w:val="18"/>
              </w:rPr>
            </w:pPr>
            <w:r w:rsidRPr="001332CC">
              <w:rPr>
                <w:b/>
                <w:bCs/>
                <w:sz w:val="18"/>
                <w:szCs w:val="18"/>
              </w:rPr>
              <w:t>&lt; 0.001</w:t>
            </w:r>
          </w:p>
        </w:tc>
      </w:tr>
      <w:tr w:rsidR="0063037E" w:rsidRPr="00A63038" w14:paraId="7B934920" w14:textId="77777777" w:rsidTr="0063037E">
        <w:trPr>
          <w:trHeight w:val="300"/>
        </w:trPr>
        <w:tc>
          <w:tcPr>
            <w:tcW w:w="0" w:type="auto"/>
            <w:shd w:val="clear" w:color="auto" w:fill="auto"/>
            <w:noWrap/>
            <w:vAlign w:val="center"/>
          </w:tcPr>
          <w:p w14:paraId="7C1724DF" w14:textId="77777777" w:rsidR="0063037E" w:rsidRPr="00A63038" w:rsidRDefault="0063037E" w:rsidP="0063037E">
            <w:pPr>
              <w:rPr>
                <w:sz w:val="18"/>
                <w:szCs w:val="18"/>
              </w:rPr>
            </w:pPr>
            <w:r w:rsidRPr="00A63038">
              <w:rPr>
                <w:sz w:val="18"/>
                <w:szCs w:val="18"/>
              </w:rPr>
              <w:t>RYGB 6 months</w:t>
            </w:r>
          </w:p>
          <w:p w14:paraId="1EEE685D" w14:textId="77777777" w:rsidR="0063037E" w:rsidRPr="00A63038" w:rsidRDefault="0063037E" w:rsidP="0063037E">
            <w:pPr>
              <w:rPr>
                <w:sz w:val="18"/>
                <w:szCs w:val="18"/>
              </w:rPr>
            </w:pPr>
            <w:r w:rsidRPr="00A63038">
              <w:rPr>
                <w:sz w:val="18"/>
                <w:szCs w:val="18"/>
              </w:rPr>
              <w:t>vs</w:t>
            </w:r>
          </w:p>
          <w:p w14:paraId="3B267A3F" w14:textId="77777777" w:rsidR="0063037E" w:rsidRPr="00A63038" w:rsidRDefault="0063037E" w:rsidP="0063037E">
            <w:pPr>
              <w:rPr>
                <w:sz w:val="18"/>
                <w:szCs w:val="18"/>
              </w:rPr>
            </w:pPr>
            <w:r w:rsidRPr="00A63038">
              <w:rPr>
                <w:sz w:val="18"/>
                <w:szCs w:val="18"/>
              </w:rPr>
              <w:t>Normal-Weight 6 month</w:t>
            </w:r>
          </w:p>
        </w:tc>
        <w:tc>
          <w:tcPr>
            <w:tcW w:w="0" w:type="auto"/>
            <w:shd w:val="clear" w:color="auto" w:fill="auto"/>
            <w:noWrap/>
            <w:vAlign w:val="center"/>
          </w:tcPr>
          <w:p w14:paraId="4E2CA125" w14:textId="12677036" w:rsidR="0063037E" w:rsidRPr="0063037E" w:rsidRDefault="0063037E" w:rsidP="0063037E">
            <w:pPr>
              <w:jc w:val="center"/>
              <w:rPr>
                <w:color w:val="000000"/>
                <w:sz w:val="18"/>
                <w:szCs w:val="18"/>
              </w:rPr>
            </w:pPr>
            <w:r w:rsidRPr="00A63038">
              <w:rPr>
                <w:sz w:val="18"/>
                <w:szCs w:val="18"/>
              </w:rPr>
              <w:t>–</w:t>
            </w:r>
            <w:r w:rsidRPr="0063037E">
              <w:rPr>
                <w:sz w:val="18"/>
                <w:szCs w:val="18"/>
              </w:rPr>
              <w:t>115.97</w:t>
            </w:r>
          </w:p>
        </w:tc>
        <w:tc>
          <w:tcPr>
            <w:tcW w:w="0" w:type="auto"/>
            <w:shd w:val="clear" w:color="auto" w:fill="auto"/>
            <w:noWrap/>
            <w:vAlign w:val="center"/>
          </w:tcPr>
          <w:p w14:paraId="212EF59D" w14:textId="69E7541C" w:rsidR="0063037E" w:rsidRPr="0063037E" w:rsidRDefault="0063037E" w:rsidP="0063037E">
            <w:pPr>
              <w:jc w:val="center"/>
              <w:rPr>
                <w:color w:val="000000"/>
                <w:sz w:val="18"/>
                <w:szCs w:val="18"/>
              </w:rPr>
            </w:pPr>
            <w:r w:rsidRPr="0063037E">
              <w:rPr>
                <w:sz w:val="18"/>
                <w:szCs w:val="18"/>
              </w:rPr>
              <w:t>21.41</w:t>
            </w:r>
          </w:p>
        </w:tc>
        <w:tc>
          <w:tcPr>
            <w:tcW w:w="0" w:type="auto"/>
            <w:shd w:val="clear" w:color="auto" w:fill="auto"/>
            <w:noWrap/>
            <w:vAlign w:val="center"/>
          </w:tcPr>
          <w:p w14:paraId="21915477" w14:textId="1879DD6A" w:rsidR="0063037E" w:rsidRPr="0063037E" w:rsidRDefault="0063037E" w:rsidP="0063037E">
            <w:pPr>
              <w:jc w:val="center"/>
              <w:rPr>
                <w:color w:val="000000"/>
                <w:sz w:val="18"/>
                <w:szCs w:val="18"/>
              </w:rPr>
            </w:pPr>
            <w:r w:rsidRPr="0063037E">
              <w:rPr>
                <w:sz w:val="18"/>
                <w:szCs w:val="18"/>
              </w:rPr>
              <w:t>139</w:t>
            </w:r>
          </w:p>
        </w:tc>
        <w:tc>
          <w:tcPr>
            <w:tcW w:w="0" w:type="auto"/>
            <w:shd w:val="clear" w:color="auto" w:fill="auto"/>
            <w:vAlign w:val="center"/>
          </w:tcPr>
          <w:p w14:paraId="5F621732" w14:textId="24024D52" w:rsidR="0063037E" w:rsidRPr="0063037E" w:rsidRDefault="0063037E" w:rsidP="0063037E">
            <w:pPr>
              <w:jc w:val="center"/>
              <w:rPr>
                <w:color w:val="000000"/>
                <w:sz w:val="18"/>
                <w:szCs w:val="18"/>
              </w:rPr>
            </w:pPr>
            <w:r w:rsidRPr="00A63038">
              <w:rPr>
                <w:sz w:val="18"/>
                <w:szCs w:val="18"/>
              </w:rPr>
              <w:t>–</w:t>
            </w:r>
            <w:r w:rsidRPr="0063037E">
              <w:rPr>
                <w:sz w:val="18"/>
                <w:szCs w:val="18"/>
              </w:rPr>
              <w:t>189.90</w:t>
            </w:r>
          </w:p>
        </w:tc>
        <w:tc>
          <w:tcPr>
            <w:tcW w:w="0" w:type="auto"/>
            <w:vAlign w:val="center"/>
          </w:tcPr>
          <w:p w14:paraId="5120BB52" w14:textId="7B710DFB" w:rsidR="0063037E" w:rsidRPr="0063037E" w:rsidRDefault="0063037E" w:rsidP="0063037E">
            <w:pPr>
              <w:jc w:val="center"/>
              <w:rPr>
                <w:color w:val="000000"/>
                <w:sz w:val="18"/>
                <w:szCs w:val="18"/>
              </w:rPr>
            </w:pPr>
            <w:r w:rsidRPr="00A63038">
              <w:rPr>
                <w:sz w:val="18"/>
                <w:szCs w:val="18"/>
              </w:rPr>
              <w:t>–</w:t>
            </w:r>
            <w:r w:rsidRPr="0063037E">
              <w:rPr>
                <w:sz w:val="18"/>
                <w:szCs w:val="18"/>
              </w:rPr>
              <w:t>42.03</w:t>
            </w:r>
          </w:p>
        </w:tc>
        <w:tc>
          <w:tcPr>
            <w:tcW w:w="0" w:type="auto"/>
            <w:vAlign w:val="center"/>
          </w:tcPr>
          <w:p w14:paraId="6FBF10AD" w14:textId="4536C66F" w:rsidR="0063037E" w:rsidRPr="0063037E" w:rsidRDefault="0063037E" w:rsidP="0063037E">
            <w:pPr>
              <w:jc w:val="center"/>
              <w:rPr>
                <w:color w:val="000000"/>
                <w:sz w:val="18"/>
                <w:szCs w:val="18"/>
              </w:rPr>
            </w:pPr>
            <w:r w:rsidRPr="00A63038">
              <w:rPr>
                <w:sz w:val="18"/>
                <w:szCs w:val="18"/>
              </w:rPr>
              <w:t>–</w:t>
            </w:r>
            <w:r w:rsidRPr="0063037E">
              <w:rPr>
                <w:sz w:val="18"/>
                <w:szCs w:val="18"/>
              </w:rPr>
              <w:t>5.416</w:t>
            </w:r>
          </w:p>
        </w:tc>
        <w:tc>
          <w:tcPr>
            <w:tcW w:w="0" w:type="auto"/>
            <w:vAlign w:val="center"/>
          </w:tcPr>
          <w:p w14:paraId="0FEFBF87" w14:textId="653A847C" w:rsidR="0063037E" w:rsidRPr="0063037E" w:rsidRDefault="0063037E" w:rsidP="0063037E">
            <w:pPr>
              <w:jc w:val="center"/>
              <w:rPr>
                <w:b/>
                <w:bCs/>
                <w:color w:val="000000"/>
                <w:sz w:val="18"/>
                <w:szCs w:val="18"/>
              </w:rPr>
            </w:pPr>
            <w:r w:rsidRPr="001332CC">
              <w:rPr>
                <w:b/>
                <w:bCs/>
                <w:sz w:val="18"/>
                <w:szCs w:val="18"/>
              </w:rPr>
              <w:t>&lt; 0.001</w:t>
            </w:r>
          </w:p>
        </w:tc>
      </w:tr>
      <w:tr w:rsidR="0063037E" w:rsidRPr="00A63038" w14:paraId="72E9578F" w14:textId="77777777" w:rsidTr="0063037E">
        <w:trPr>
          <w:trHeight w:val="300"/>
        </w:trPr>
        <w:tc>
          <w:tcPr>
            <w:tcW w:w="0" w:type="auto"/>
            <w:shd w:val="clear" w:color="auto" w:fill="auto"/>
            <w:noWrap/>
            <w:vAlign w:val="center"/>
          </w:tcPr>
          <w:p w14:paraId="5C693B79" w14:textId="77777777" w:rsidR="0063037E" w:rsidRPr="00A63038" w:rsidRDefault="0063037E" w:rsidP="0063037E">
            <w:pPr>
              <w:rPr>
                <w:sz w:val="18"/>
                <w:szCs w:val="18"/>
              </w:rPr>
            </w:pPr>
            <w:r w:rsidRPr="00A63038">
              <w:rPr>
                <w:sz w:val="18"/>
                <w:szCs w:val="18"/>
              </w:rPr>
              <w:t>RYGB 6 months</w:t>
            </w:r>
          </w:p>
          <w:p w14:paraId="4C1B6BB2" w14:textId="77777777" w:rsidR="0063037E" w:rsidRPr="00A63038" w:rsidRDefault="0063037E" w:rsidP="0063037E">
            <w:pPr>
              <w:rPr>
                <w:sz w:val="18"/>
                <w:szCs w:val="18"/>
              </w:rPr>
            </w:pPr>
            <w:r w:rsidRPr="00A63038">
              <w:rPr>
                <w:sz w:val="18"/>
                <w:szCs w:val="18"/>
              </w:rPr>
              <w:t>vs</w:t>
            </w:r>
          </w:p>
          <w:p w14:paraId="52FF643A" w14:textId="77777777" w:rsidR="0063037E" w:rsidRPr="00A63038" w:rsidRDefault="0063037E" w:rsidP="0063037E">
            <w:pPr>
              <w:rPr>
                <w:sz w:val="18"/>
                <w:szCs w:val="18"/>
              </w:rPr>
            </w:pPr>
            <w:r w:rsidRPr="00A63038">
              <w:rPr>
                <w:sz w:val="18"/>
                <w:szCs w:val="18"/>
              </w:rPr>
              <w:t>Obesity 6 month</w:t>
            </w:r>
          </w:p>
        </w:tc>
        <w:tc>
          <w:tcPr>
            <w:tcW w:w="0" w:type="auto"/>
            <w:shd w:val="clear" w:color="auto" w:fill="auto"/>
            <w:noWrap/>
            <w:vAlign w:val="center"/>
          </w:tcPr>
          <w:p w14:paraId="2AB4F9BC" w14:textId="68313EB1" w:rsidR="0063037E" w:rsidRPr="0063037E" w:rsidRDefault="0063037E" w:rsidP="0063037E">
            <w:pPr>
              <w:jc w:val="center"/>
              <w:rPr>
                <w:sz w:val="18"/>
                <w:szCs w:val="18"/>
              </w:rPr>
            </w:pPr>
            <w:r w:rsidRPr="00A63038">
              <w:rPr>
                <w:sz w:val="18"/>
                <w:szCs w:val="18"/>
              </w:rPr>
              <w:t>–</w:t>
            </w:r>
            <w:r w:rsidRPr="0063037E">
              <w:rPr>
                <w:sz w:val="18"/>
                <w:szCs w:val="18"/>
              </w:rPr>
              <w:t>93.65</w:t>
            </w:r>
          </w:p>
        </w:tc>
        <w:tc>
          <w:tcPr>
            <w:tcW w:w="0" w:type="auto"/>
            <w:shd w:val="clear" w:color="auto" w:fill="auto"/>
            <w:noWrap/>
            <w:vAlign w:val="center"/>
          </w:tcPr>
          <w:p w14:paraId="7BDD7404" w14:textId="7A918343" w:rsidR="0063037E" w:rsidRPr="0063037E" w:rsidRDefault="0063037E" w:rsidP="0063037E">
            <w:pPr>
              <w:jc w:val="center"/>
              <w:rPr>
                <w:sz w:val="18"/>
                <w:szCs w:val="18"/>
              </w:rPr>
            </w:pPr>
            <w:r w:rsidRPr="0063037E">
              <w:rPr>
                <w:sz w:val="18"/>
                <w:szCs w:val="18"/>
              </w:rPr>
              <w:t>17.04</w:t>
            </w:r>
          </w:p>
        </w:tc>
        <w:tc>
          <w:tcPr>
            <w:tcW w:w="0" w:type="auto"/>
            <w:shd w:val="clear" w:color="auto" w:fill="auto"/>
            <w:noWrap/>
            <w:vAlign w:val="center"/>
          </w:tcPr>
          <w:p w14:paraId="79B8ABAB" w14:textId="42248393" w:rsidR="0063037E" w:rsidRPr="0063037E" w:rsidRDefault="0063037E" w:rsidP="0063037E">
            <w:pPr>
              <w:jc w:val="center"/>
              <w:rPr>
                <w:sz w:val="18"/>
                <w:szCs w:val="18"/>
              </w:rPr>
            </w:pPr>
            <w:r w:rsidRPr="0063037E">
              <w:rPr>
                <w:sz w:val="18"/>
                <w:szCs w:val="18"/>
              </w:rPr>
              <w:t>139</w:t>
            </w:r>
          </w:p>
        </w:tc>
        <w:tc>
          <w:tcPr>
            <w:tcW w:w="0" w:type="auto"/>
            <w:shd w:val="clear" w:color="auto" w:fill="auto"/>
            <w:vAlign w:val="center"/>
          </w:tcPr>
          <w:p w14:paraId="3C9EC6D1" w14:textId="188230C9" w:rsidR="0063037E" w:rsidRPr="0063037E" w:rsidRDefault="0063037E" w:rsidP="0063037E">
            <w:pPr>
              <w:jc w:val="center"/>
              <w:rPr>
                <w:sz w:val="18"/>
                <w:szCs w:val="18"/>
              </w:rPr>
            </w:pPr>
            <w:r w:rsidRPr="00A63038">
              <w:rPr>
                <w:sz w:val="18"/>
                <w:szCs w:val="18"/>
              </w:rPr>
              <w:t>–</w:t>
            </w:r>
            <w:r w:rsidRPr="0063037E">
              <w:rPr>
                <w:sz w:val="18"/>
                <w:szCs w:val="18"/>
              </w:rPr>
              <w:t>152.50</w:t>
            </w:r>
          </w:p>
        </w:tc>
        <w:tc>
          <w:tcPr>
            <w:tcW w:w="0" w:type="auto"/>
            <w:vAlign w:val="center"/>
          </w:tcPr>
          <w:p w14:paraId="323E17F8" w14:textId="13DB74B7" w:rsidR="0063037E" w:rsidRPr="0063037E" w:rsidRDefault="0063037E" w:rsidP="0063037E">
            <w:pPr>
              <w:jc w:val="center"/>
              <w:rPr>
                <w:sz w:val="18"/>
                <w:szCs w:val="18"/>
              </w:rPr>
            </w:pPr>
            <w:r w:rsidRPr="00A63038">
              <w:rPr>
                <w:sz w:val="18"/>
                <w:szCs w:val="18"/>
              </w:rPr>
              <w:t>–</w:t>
            </w:r>
            <w:r w:rsidRPr="0063037E">
              <w:rPr>
                <w:sz w:val="18"/>
                <w:szCs w:val="18"/>
              </w:rPr>
              <w:t>34.80</w:t>
            </w:r>
          </w:p>
        </w:tc>
        <w:tc>
          <w:tcPr>
            <w:tcW w:w="0" w:type="auto"/>
            <w:vAlign w:val="center"/>
          </w:tcPr>
          <w:p w14:paraId="132A48FB" w14:textId="5996E574" w:rsidR="0063037E" w:rsidRPr="0063037E" w:rsidRDefault="0063037E" w:rsidP="0063037E">
            <w:pPr>
              <w:jc w:val="center"/>
              <w:rPr>
                <w:sz w:val="18"/>
                <w:szCs w:val="18"/>
              </w:rPr>
            </w:pPr>
            <w:r w:rsidRPr="00A63038">
              <w:rPr>
                <w:sz w:val="18"/>
                <w:szCs w:val="18"/>
              </w:rPr>
              <w:t>–</w:t>
            </w:r>
            <w:r w:rsidRPr="0063037E">
              <w:rPr>
                <w:sz w:val="18"/>
                <w:szCs w:val="18"/>
              </w:rPr>
              <w:t>5.495</w:t>
            </w:r>
          </w:p>
        </w:tc>
        <w:tc>
          <w:tcPr>
            <w:tcW w:w="0" w:type="auto"/>
            <w:vAlign w:val="center"/>
          </w:tcPr>
          <w:p w14:paraId="583E8E63" w14:textId="4D0DF0B6" w:rsidR="0063037E" w:rsidRPr="0063037E" w:rsidRDefault="0063037E" w:rsidP="0063037E">
            <w:pPr>
              <w:jc w:val="center"/>
              <w:rPr>
                <w:b/>
                <w:bCs/>
                <w:sz w:val="18"/>
                <w:szCs w:val="18"/>
              </w:rPr>
            </w:pPr>
            <w:r w:rsidRPr="001332CC">
              <w:rPr>
                <w:b/>
                <w:bCs/>
                <w:sz w:val="18"/>
                <w:szCs w:val="18"/>
              </w:rPr>
              <w:t>&lt; 0.001</w:t>
            </w:r>
          </w:p>
        </w:tc>
      </w:tr>
      <w:tr w:rsidR="0063037E" w:rsidRPr="00A63038" w14:paraId="62EDA567" w14:textId="77777777" w:rsidTr="0063037E">
        <w:trPr>
          <w:trHeight w:val="300"/>
        </w:trPr>
        <w:tc>
          <w:tcPr>
            <w:tcW w:w="0" w:type="auto"/>
            <w:shd w:val="clear" w:color="auto" w:fill="auto"/>
            <w:noWrap/>
            <w:vAlign w:val="center"/>
          </w:tcPr>
          <w:p w14:paraId="7CD102DB" w14:textId="77777777" w:rsidR="0063037E" w:rsidRPr="00A63038" w:rsidRDefault="0063037E" w:rsidP="0063037E">
            <w:pPr>
              <w:rPr>
                <w:sz w:val="18"/>
                <w:szCs w:val="18"/>
              </w:rPr>
            </w:pPr>
            <w:r w:rsidRPr="00A63038">
              <w:rPr>
                <w:sz w:val="18"/>
                <w:szCs w:val="18"/>
              </w:rPr>
              <w:t>RYGB 12 months</w:t>
            </w:r>
          </w:p>
          <w:p w14:paraId="796779C6" w14:textId="77777777" w:rsidR="0063037E" w:rsidRPr="00A63038" w:rsidRDefault="0063037E" w:rsidP="0063037E">
            <w:pPr>
              <w:rPr>
                <w:sz w:val="18"/>
                <w:szCs w:val="18"/>
              </w:rPr>
            </w:pPr>
            <w:r w:rsidRPr="00A63038">
              <w:rPr>
                <w:sz w:val="18"/>
                <w:szCs w:val="18"/>
              </w:rPr>
              <w:t>vs</w:t>
            </w:r>
          </w:p>
          <w:p w14:paraId="11B7A8A1" w14:textId="77777777" w:rsidR="0063037E" w:rsidRPr="00A63038" w:rsidRDefault="0063037E" w:rsidP="0063037E">
            <w:pPr>
              <w:rPr>
                <w:sz w:val="18"/>
                <w:szCs w:val="18"/>
              </w:rPr>
            </w:pPr>
            <w:r w:rsidRPr="00A63038">
              <w:rPr>
                <w:sz w:val="18"/>
                <w:szCs w:val="18"/>
              </w:rPr>
              <w:t>Normal-Weight 12 month</w:t>
            </w:r>
          </w:p>
        </w:tc>
        <w:tc>
          <w:tcPr>
            <w:tcW w:w="0" w:type="auto"/>
            <w:shd w:val="clear" w:color="auto" w:fill="auto"/>
            <w:noWrap/>
            <w:vAlign w:val="center"/>
          </w:tcPr>
          <w:p w14:paraId="4DCCDA2A" w14:textId="3E518AC2" w:rsidR="0063037E" w:rsidRPr="0063037E" w:rsidRDefault="0063037E" w:rsidP="0063037E">
            <w:pPr>
              <w:jc w:val="center"/>
              <w:rPr>
                <w:color w:val="000000"/>
                <w:sz w:val="18"/>
                <w:szCs w:val="18"/>
              </w:rPr>
            </w:pPr>
            <w:r w:rsidRPr="00A63038">
              <w:rPr>
                <w:sz w:val="18"/>
                <w:szCs w:val="18"/>
              </w:rPr>
              <w:t>–</w:t>
            </w:r>
            <w:r w:rsidRPr="0063037E">
              <w:rPr>
                <w:sz w:val="18"/>
                <w:szCs w:val="18"/>
              </w:rPr>
              <w:t>95.66</w:t>
            </w:r>
          </w:p>
        </w:tc>
        <w:tc>
          <w:tcPr>
            <w:tcW w:w="0" w:type="auto"/>
            <w:shd w:val="clear" w:color="auto" w:fill="auto"/>
            <w:noWrap/>
            <w:vAlign w:val="center"/>
          </w:tcPr>
          <w:p w14:paraId="46DA6782" w14:textId="0F894F97" w:rsidR="0063037E" w:rsidRPr="0063037E" w:rsidRDefault="0063037E" w:rsidP="0063037E">
            <w:pPr>
              <w:jc w:val="center"/>
              <w:rPr>
                <w:color w:val="000000"/>
                <w:sz w:val="18"/>
                <w:szCs w:val="18"/>
              </w:rPr>
            </w:pPr>
            <w:r w:rsidRPr="0063037E">
              <w:rPr>
                <w:sz w:val="18"/>
                <w:szCs w:val="18"/>
              </w:rPr>
              <w:t>21.41</w:t>
            </w:r>
          </w:p>
        </w:tc>
        <w:tc>
          <w:tcPr>
            <w:tcW w:w="0" w:type="auto"/>
            <w:shd w:val="clear" w:color="auto" w:fill="auto"/>
            <w:noWrap/>
            <w:vAlign w:val="center"/>
          </w:tcPr>
          <w:p w14:paraId="43C1AF6E" w14:textId="3891B92A" w:rsidR="0063037E" w:rsidRPr="0063037E" w:rsidRDefault="0063037E" w:rsidP="0063037E">
            <w:pPr>
              <w:jc w:val="center"/>
              <w:rPr>
                <w:color w:val="000000"/>
                <w:sz w:val="18"/>
                <w:szCs w:val="18"/>
              </w:rPr>
            </w:pPr>
            <w:r w:rsidRPr="0063037E">
              <w:rPr>
                <w:sz w:val="18"/>
                <w:szCs w:val="18"/>
              </w:rPr>
              <w:t>139</w:t>
            </w:r>
          </w:p>
        </w:tc>
        <w:tc>
          <w:tcPr>
            <w:tcW w:w="0" w:type="auto"/>
            <w:shd w:val="clear" w:color="auto" w:fill="auto"/>
            <w:vAlign w:val="center"/>
          </w:tcPr>
          <w:p w14:paraId="7873FA8E" w14:textId="0322758D" w:rsidR="0063037E" w:rsidRPr="0063037E" w:rsidRDefault="0063037E" w:rsidP="0063037E">
            <w:pPr>
              <w:jc w:val="center"/>
              <w:rPr>
                <w:color w:val="000000"/>
                <w:sz w:val="18"/>
                <w:szCs w:val="18"/>
              </w:rPr>
            </w:pPr>
            <w:r w:rsidRPr="00A63038">
              <w:rPr>
                <w:sz w:val="18"/>
                <w:szCs w:val="18"/>
              </w:rPr>
              <w:t>–</w:t>
            </w:r>
            <w:r w:rsidRPr="0063037E">
              <w:rPr>
                <w:sz w:val="18"/>
                <w:szCs w:val="18"/>
              </w:rPr>
              <w:t>169.60</w:t>
            </w:r>
          </w:p>
        </w:tc>
        <w:tc>
          <w:tcPr>
            <w:tcW w:w="0" w:type="auto"/>
            <w:vAlign w:val="center"/>
          </w:tcPr>
          <w:p w14:paraId="1460137F" w14:textId="18F155E8" w:rsidR="0063037E" w:rsidRPr="0063037E" w:rsidRDefault="0063037E" w:rsidP="0063037E">
            <w:pPr>
              <w:jc w:val="center"/>
              <w:rPr>
                <w:color w:val="000000"/>
                <w:sz w:val="18"/>
                <w:szCs w:val="18"/>
              </w:rPr>
            </w:pPr>
            <w:r w:rsidRPr="00A63038">
              <w:rPr>
                <w:sz w:val="18"/>
                <w:szCs w:val="18"/>
              </w:rPr>
              <w:t>–</w:t>
            </w:r>
            <w:r w:rsidRPr="0063037E">
              <w:rPr>
                <w:sz w:val="18"/>
                <w:szCs w:val="18"/>
              </w:rPr>
              <w:t>21.72</w:t>
            </w:r>
          </w:p>
        </w:tc>
        <w:tc>
          <w:tcPr>
            <w:tcW w:w="0" w:type="auto"/>
            <w:vAlign w:val="center"/>
          </w:tcPr>
          <w:p w14:paraId="44D8B6FE" w14:textId="0A7AD65E" w:rsidR="0063037E" w:rsidRPr="0063037E" w:rsidRDefault="0063037E" w:rsidP="0063037E">
            <w:pPr>
              <w:jc w:val="center"/>
              <w:rPr>
                <w:color w:val="000000"/>
                <w:sz w:val="18"/>
                <w:szCs w:val="18"/>
              </w:rPr>
            </w:pPr>
            <w:r w:rsidRPr="00A63038">
              <w:rPr>
                <w:sz w:val="18"/>
                <w:szCs w:val="18"/>
              </w:rPr>
              <w:t>–</w:t>
            </w:r>
            <w:r w:rsidRPr="0063037E">
              <w:rPr>
                <w:sz w:val="18"/>
                <w:szCs w:val="18"/>
              </w:rPr>
              <w:t>4.468</w:t>
            </w:r>
          </w:p>
        </w:tc>
        <w:tc>
          <w:tcPr>
            <w:tcW w:w="0" w:type="auto"/>
            <w:vAlign w:val="center"/>
          </w:tcPr>
          <w:p w14:paraId="48F10F88" w14:textId="3343CDB0" w:rsidR="0063037E" w:rsidRPr="0063037E" w:rsidRDefault="0063037E" w:rsidP="0063037E">
            <w:pPr>
              <w:jc w:val="center"/>
              <w:rPr>
                <w:b/>
                <w:bCs/>
                <w:color w:val="000000"/>
                <w:sz w:val="18"/>
                <w:szCs w:val="18"/>
              </w:rPr>
            </w:pPr>
            <w:r w:rsidRPr="0063037E">
              <w:rPr>
                <w:b/>
                <w:bCs/>
                <w:sz w:val="18"/>
                <w:szCs w:val="18"/>
              </w:rPr>
              <w:t>0.002</w:t>
            </w:r>
          </w:p>
        </w:tc>
      </w:tr>
      <w:tr w:rsidR="0063037E" w:rsidRPr="00A63038" w14:paraId="4CC1BA64" w14:textId="77777777" w:rsidTr="0063037E">
        <w:trPr>
          <w:trHeight w:val="300"/>
        </w:trPr>
        <w:tc>
          <w:tcPr>
            <w:tcW w:w="0" w:type="auto"/>
            <w:shd w:val="clear" w:color="auto" w:fill="auto"/>
            <w:noWrap/>
            <w:vAlign w:val="center"/>
            <w:hideMark/>
          </w:tcPr>
          <w:p w14:paraId="51EF47D1" w14:textId="77777777" w:rsidR="0063037E" w:rsidRPr="00A63038" w:rsidRDefault="0063037E" w:rsidP="0063037E">
            <w:pPr>
              <w:rPr>
                <w:sz w:val="18"/>
                <w:szCs w:val="18"/>
              </w:rPr>
            </w:pPr>
            <w:r w:rsidRPr="00A63038">
              <w:rPr>
                <w:sz w:val="18"/>
                <w:szCs w:val="18"/>
              </w:rPr>
              <w:t>RYGB 12 months</w:t>
            </w:r>
          </w:p>
          <w:p w14:paraId="63A3103D" w14:textId="77777777" w:rsidR="0063037E" w:rsidRPr="00A63038" w:rsidRDefault="0063037E" w:rsidP="0063037E">
            <w:pPr>
              <w:rPr>
                <w:sz w:val="18"/>
                <w:szCs w:val="18"/>
              </w:rPr>
            </w:pPr>
            <w:r w:rsidRPr="00A63038">
              <w:rPr>
                <w:sz w:val="18"/>
                <w:szCs w:val="18"/>
              </w:rPr>
              <w:t>vs</w:t>
            </w:r>
          </w:p>
          <w:p w14:paraId="01B2E2E9" w14:textId="77777777" w:rsidR="0063037E" w:rsidRPr="00A63038" w:rsidRDefault="0063037E" w:rsidP="0063037E">
            <w:pPr>
              <w:rPr>
                <w:sz w:val="18"/>
                <w:szCs w:val="18"/>
              </w:rPr>
            </w:pPr>
            <w:r w:rsidRPr="00A63038">
              <w:rPr>
                <w:sz w:val="18"/>
                <w:szCs w:val="18"/>
              </w:rPr>
              <w:t>Obesity 12 month</w:t>
            </w:r>
          </w:p>
        </w:tc>
        <w:tc>
          <w:tcPr>
            <w:tcW w:w="0" w:type="auto"/>
            <w:shd w:val="clear" w:color="auto" w:fill="auto"/>
            <w:noWrap/>
            <w:vAlign w:val="center"/>
            <w:hideMark/>
          </w:tcPr>
          <w:p w14:paraId="46B7A397" w14:textId="45CAD30F" w:rsidR="0063037E" w:rsidRPr="0063037E" w:rsidRDefault="0063037E" w:rsidP="0063037E">
            <w:pPr>
              <w:jc w:val="center"/>
              <w:rPr>
                <w:sz w:val="18"/>
                <w:szCs w:val="18"/>
              </w:rPr>
            </w:pPr>
            <w:r w:rsidRPr="00A63038">
              <w:rPr>
                <w:sz w:val="18"/>
                <w:szCs w:val="18"/>
              </w:rPr>
              <w:t>–</w:t>
            </w:r>
            <w:r w:rsidRPr="0063037E">
              <w:rPr>
                <w:sz w:val="18"/>
                <w:szCs w:val="18"/>
              </w:rPr>
              <w:t>85.02</w:t>
            </w:r>
          </w:p>
        </w:tc>
        <w:tc>
          <w:tcPr>
            <w:tcW w:w="0" w:type="auto"/>
            <w:shd w:val="clear" w:color="auto" w:fill="auto"/>
            <w:noWrap/>
            <w:vAlign w:val="center"/>
            <w:hideMark/>
          </w:tcPr>
          <w:p w14:paraId="0E0BB260" w14:textId="20C162EB" w:rsidR="0063037E" w:rsidRPr="0063037E" w:rsidRDefault="0063037E" w:rsidP="0063037E">
            <w:pPr>
              <w:jc w:val="center"/>
              <w:rPr>
                <w:sz w:val="18"/>
                <w:szCs w:val="18"/>
              </w:rPr>
            </w:pPr>
            <w:r w:rsidRPr="0063037E">
              <w:rPr>
                <w:sz w:val="18"/>
                <w:szCs w:val="18"/>
              </w:rPr>
              <w:t>17.04</w:t>
            </w:r>
          </w:p>
        </w:tc>
        <w:tc>
          <w:tcPr>
            <w:tcW w:w="0" w:type="auto"/>
            <w:shd w:val="clear" w:color="auto" w:fill="auto"/>
            <w:noWrap/>
            <w:vAlign w:val="center"/>
            <w:hideMark/>
          </w:tcPr>
          <w:p w14:paraId="71C6C12C" w14:textId="332B0E62" w:rsidR="0063037E" w:rsidRPr="0063037E" w:rsidRDefault="0063037E" w:rsidP="0063037E">
            <w:pPr>
              <w:jc w:val="center"/>
              <w:rPr>
                <w:sz w:val="18"/>
                <w:szCs w:val="18"/>
              </w:rPr>
            </w:pPr>
            <w:r w:rsidRPr="0063037E">
              <w:rPr>
                <w:sz w:val="18"/>
                <w:szCs w:val="18"/>
              </w:rPr>
              <w:t>139</w:t>
            </w:r>
          </w:p>
        </w:tc>
        <w:tc>
          <w:tcPr>
            <w:tcW w:w="0" w:type="auto"/>
            <w:shd w:val="clear" w:color="auto" w:fill="auto"/>
            <w:vAlign w:val="center"/>
          </w:tcPr>
          <w:p w14:paraId="70EDACF1" w14:textId="2C7E0F88" w:rsidR="0063037E" w:rsidRPr="0063037E" w:rsidRDefault="0063037E" w:rsidP="0063037E">
            <w:pPr>
              <w:jc w:val="center"/>
              <w:rPr>
                <w:sz w:val="18"/>
                <w:szCs w:val="18"/>
              </w:rPr>
            </w:pPr>
            <w:r w:rsidRPr="00A63038">
              <w:rPr>
                <w:sz w:val="18"/>
                <w:szCs w:val="18"/>
              </w:rPr>
              <w:t>–</w:t>
            </w:r>
            <w:r w:rsidRPr="0063037E">
              <w:rPr>
                <w:sz w:val="18"/>
                <w:szCs w:val="18"/>
              </w:rPr>
              <w:t>143.87</w:t>
            </w:r>
          </w:p>
        </w:tc>
        <w:tc>
          <w:tcPr>
            <w:tcW w:w="0" w:type="auto"/>
            <w:vAlign w:val="center"/>
          </w:tcPr>
          <w:p w14:paraId="69109268" w14:textId="34FB28E1" w:rsidR="0063037E" w:rsidRPr="0063037E" w:rsidRDefault="0063037E" w:rsidP="0063037E">
            <w:pPr>
              <w:jc w:val="center"/>
              <w:rPr>
                <w:sz w:val="18"/>
                <w:szCs w:val="18"/>
              </w:rPr>
            </w:pPr>
            <w:r w:rsidRPr="00A63038">
              <w:rPr>
                <w:sz w:val="18"/>
                <w:szCs w:val="18"/>
              </w:rPr>
              <w:t>–</w:t>
            </w:r>
            <w:r w:rsidRPr="0063037E">
              <w:rPr>
                <w:sz w:val="18"/>
                <w:szCs w:val="18"/>
              </w:rPr>
              <w:t>26.17</w:t>
            </w:r>
          </w:p>
        </w:tc>
        <w:tc>
          <w:tcPr>
            <w:tcW w:w="0" w:type="auto"/>
            <w:vAlign w:val="center"/>
          </w:tcPr>
          <w:p w14:paraId="3BCD9F89" w14:textId="054D9276" w:rsidR="0063037E" w:rsidRPr="0063037E" w:rsidRDefault="0063037E" w:rsidP="0063037E">
            <w:pPr>
              <w:jc w:val="center"/>
              <w:rPr>
                <w:sz w:val="18"/>
                <w:szCs w:val="18"/>
              </w:rPr>
            </w:pPr>
            <w:r w:rsidRPr="00A63038">
              <w:rPr>
                <w:sz w:val="18"/>
                <w:szCs w:val="18"/>
              </w:rPr>
              <w:t>–</w:t>
            </w:r>
            <w:r w:rsidRPr="0063037E">
              <w:rPr>
                <w:sz w:val="18"/>
                <w:szCs w:val="18"/>
              </w:rPr>
              <w:t>4.989</w:t>
            </w:r>
          </w:p>
        </w:tc>
        <w:tc>
          <w:tcPr>
            <w:tcW w:w="0" w:type="auto"/>
            <w:vAlign w:val="center"/>
          </w:tcPr>
          <w:p w14:paraId="5A6E18FE" w14:textId="0D2785F3" w:rsidR="0063037E" w:rsidRPr="0063037E" w:rsidRDefault="0063037E" w:rsidP="0063037E">
            <w:pPr>
              <w:jc w:val="center"/>
              <w:rPr>
                <w:b/>
                <w:bCs/>
                <w:sz w:val="18"/>
                <w:szCs w:val="18"/>
              </w:rPr>
            </w:pPr>
            <w:r w:rsidRPr="001332CC">
              <w:rPr>
                <w:b/>
                <w:bCs/>
                <w:sz w:val="18"/>
                <w:szCs w:val="18"/>
              </w:rPr>
              <w:t>&lt; 0.001</w:t>
            </w:r>
          </w:p>
        </w:tc>
      </w:tr>
      <w:tr w:rsidR="0063037E" w:rsidRPr="00A63038" w14:paraId="244D4338" w14:textId="77777777" w:rsidTr="00F01B36">
        <w:trPr>
          <w:trHeight w:val="300"/>
        </w:trPr>
        <w:tc>
          <w:tcPr>
            <w:tcW w:w="0" w:type="auto"/>
            <w:gridSpan w:val="8"/>
            <w:shd w:val="clear" w:color="auto" w:fill="auto"/>
            <w:noWrap/>
            <w:vAlign w:val="bottom"/>
          </w:tcPr>
          <w:p w14:paraId="3F185A4E" w14:textId="77777777" w:rsidR="0063037E" w:rsidRPr="00A63038" w:rsidRDefault="0063037E" w:rsidP="00F01B36">
            <w:pPr>
              <w:rPr>
                <w:sz w:val="18"/>
                <w:szCs w:val="18"/>
                <w:lang w:val="en-GB"/>
              </w:rPr>
            </w:pPr>
            <w:r w:rsidRPr="00A63038">
              <w:rPr>
                <w:sz w:val="18"/>
                <w:szCs w:val="18"/>
                <w:lang w:val="en-GB"/>
              </w:rPr>
              <w:t xml:space="preserve">Abbreviations: </w:t>
            </w:r>
            <w:r w:rsidRPr="00A63038">
              <w:rPr>
                <w:b/>
                <w:bCs/>
                <w:sz w:val="18"/>
                <w:szCs w:val="18"/>
                <w:lang w:val="en-GB"/>
              </w:rPr>
              <w:t>CI</w:t>
            </w:r>
            <w:r w:rsidRPr="00A63038">
              <w:rPr>
                <w:sz w:val="18"/>
                <w:szCs w:val="18"/>
                <w:lang w:val="en-GB"/>
              </w:rPr>
              <w:t xml:space="preserve">, confidence interval; </w:t>
            </w:r>
            <w:r w:rsidRPr="00A63038">
              <w:rPr>
                <w:b/>
                <w:bCs/>
                <w:sz w:val="18"/>
                <w:szCs w:val="18"/>
                <w:lang w:val="en-GB"/>
              </w:rPr>
              <w:t>DF</w:t>
            </w:r>
            <w:r w:rsidRPr="00A63038">
              <w:rPr>
                <w:sz w:val="18"/>
                <w:szCs w:val="18"/>
                <w:lang w:val="en-GB"/>
              </w:rPr>
              <w:t xml:space="preserve">, degrees of freedom; </w:t>
            </w:r>
            <w:r w:rsidRPr="00A63038">
              <w:rPr>
                <w:b/>
                <w:bCs/>
                <w:sz w:val="18"/>
                <w:szCs w:val="18"/>
                <w:lang w:val="en-GB"/>
              </w:rPr>
              <w:t>RYGB</w:t>
            </w:r>
            <w:r w:rsidRPr="00A63038">
              <w:rPr>
                <w:sz w:val="18"/>
                <w:szCs w:val="18"/>
                <w:lang w:val="en-GB"/>
              </w:rPr>
              <w:t xml:space="preserve">, Roux-en-Y Gastric Bypass; </w:t>
            </w:r>
            <w:r w:rsidRPr="00A63038">
              <w:rPr>
                <w:b/>
                <w:bCs/>
                <w:sz w:val="18"/>
                <w:szCs w:val="18"/>
                <w:lang w:val="en-GB"/>
              </w:rPr>
              <w:t>SE</w:t>
            </w:r>
            <w:r w:rsidRPr="00A63038">
              <w:rPr>
                <w:sz w:val="18"/>
                <w:szCs w:val="18"/>
                <w:lang w:val="en-GB"/>
              </w:rPr>
              <w:t>, standard error.</w:t>
            </w:r>
          </w:p>
        </w:tc>
      </w:tr>
    </w:tbl>
    <w:p w14:paraId="291D6230" w14:textId="77777777" w:rsidR="00DE72A4" w:rsidRDefault="00DE72A4" w:rsidP="00DE72A4"/>
    <w:p w14:paraId="674C96D0" w14:textId="77777777" w:rsidR="00DE72A4" w:rsidRDefault="00DE72A4" w:rsidP="00DE72A4">
      <w:r>
        <w:br w:type="page"/>
      </w:r>
    </w:p>
    <w:p w14:paraId="2D6EBBD3" w14:textId="24151C34" w:rsidR="007F3E53" w:rsidRDefault="007F3E53" w:rsidP="007F3E53">
      <w:pPr>
        <w:pStyle w:val="Caption"/>
      </w:pPr>
      <w:bookmarkStart w:id="19" w:name="_Toc186800358"/>
      <w:r w:rsidRPr="001D1EA1">
        <w:lastRenderedPageBreak/>
        <w:t xml:space="preserve">Supplementary Table </w:t>
      </w:r>
      <w:fldSimple w:instr=" SEQ Supplementary_Table \* ARABIC ">
        <w:r w:rsidR="00355BCE">
          <w:rPr>
            <w:noProof/>
          </w:rPr>
          <w:t>20</w:t>
        </w:r>
      </w:fldSimple>
      <w:r w:rsidRPr="001D1EA1">
        <w:t xml:space="preserve">: </w:t>
      </w:r>
      <w:r w:rsidRPr="0030262E">
        <w:t xml:space="preserve">Significant Pairwise Comparisons of </w:t>
      </w:r>
      <w:r w:rsidR="003B58DB">
        <w:t>Energy Intake from Sucrose</w:t>
      </w:r>
      <w:r w:rsidRPr="0030262E">
        <w:t xml:space="preserve"> Differences Between Baseline and Follow-up Time Points </w:t>
      </w:r>
      <w:r>
        <w:t>Between</w:t>
      </w:r>
      <w:r w:rsidRPr="0030262E">
        <w:t xml:space="preserve"> </w:t>
      </w:r>
      <w:r>
        <w:t>C</w:t>
      </w:r>
      <w:r w:rsidRPr="0030262E">
        <w:t>ohort</w:t>
      </w:r>
      <w:r>
        <w:t>s.</w:t>
      </w:r>
      <w:bookmarkEnd w:id="19"/>
    </w:p>
    <w:p w14:paraId="0C286BFE" w14:textId="3FE98BB2" w:rsidR="007F3E53" w:rsidRPr="0030262E" w:rsidRDefault="007F3E53" w:rsidP="007F3E53">
      <w:r w:rsidRPr="0030262E">
        <w:t xml:space="preserve">The table presents the </w:t>
      </w:r>
      <w:r>
        <w:t xml:space="preserve">statistically significant </w:t>
      </w:r>
      <w:r w:rsidRPr="0030262E">
        <w:t xml:space="preserve">estimated differences in </w:t>
      </w:r>
      <w:r w:rsidR="003B58DB">
        <w:t>Energy Intake from Sucrose</w:t>
      </w:r>
      <w:r w:rsidRPr="0030262E">
        <w:t xml:space="preserve"> (kcal) between </w:t>
      </w:r>
      <w:r>
        <w:t xml:space="preserve">the three study </w:t>
      </w:r>
      <w:r w:rsidR="002042B4">
        <w:t>group</w:t>
      </w:r>
      <w:r>
        <w:t>s (Obesity, Normal-Weight, and RYGB) at each time point (</w:t>
      </w:r>
      <w:r w:rsidRPr="0030262E">
        <w:t>baseline</w:t>
      </w:r>
      <w:r>
        <w:t xml:space="preserve">, </w:t>
      </w:r>
      <w:r w:rsidRPr="0030262E">
        <w:t>1 month, 3 months, 6 months, and 12 months)</w:t>
      </w:r>
      <w:r>
        <w:t xml:space="preserve">. </w:t>
      </w:r>
      <w:r w:rsidRPr="0030262E">
        <w:t xml:space="preserve">The estimates are derived from a linear mixed model (LMM) with pairwise comparisons performed using estimated marginal means (EMM). </w:t>
      </w:r>
      <w:r w:rsidR="00055AB5" w:rsidRPr="00055AB5">
        <w:t>The LMM was built with an interaction term between cohort and time point</w:t>
      </w:r>
      <w:r w:rsidR="00055AB5">
        <w:t xml:space="preserve">. </w:t>
      </w:r>
      <w:r w:rsidRPr="0030262E">
        <w:t xml:space="preserve">Significant differences are reported with their corresponding standard errors (SE), degrees of freedom </w:t>
      </w:r>
      <w:r>
        <w:t>(DF</w:t>
      </w:r>
      <w:r w:rsidRPr="0030262E">
        <w:t>), confidence intervals (lower</w:t>
      </w:r>
      <w:r>
        <w:t xml:space="preserve"> 95% </w:t>
      </w:r>
      <w:r w:rsidRPr="0030262E">
        <w:t>C</w:t>
      </w:r>
      <w:r>
        <w:t>I</w:t>
      </w:r>
      <w:r w:rsidRPr="0030262E">
        <w:t xml:space="preserve">, </w:t>
      </w:r>
      <w:r>
        <w:t xml:space="preserve">upper 95% </w:t>
      </w:r>
      <w:r w:rsidRPr="0030262E">
        <w:t>C</w:t>
      </w:r>
      <w:r>
        <w:t>I</w:t>
      </w:r>
      <w:r w:rsidRPr="0030262E">
        <w:t>), t-ratios, and p-values</w:t>
      </w:r>
      <w:r>
        <w:t xml:space="preserve">. </w:t>
      </w:r>
      <w:r w:rsidRPr="009C7915">
        <w:t>The standard errors were estimated using the ordinary least squares (OLS) method, which calculates the variability of the coefficient estimates and residuals by minimizing the sum of the squared differences between the observed and predicted values.</w:t>
      </w:r>
    </w:p>
    <w:p w14:paraId="05C396B1" w14:textId="77777777" w:rsidR="007F3E53" w:rsidRPr="0030262E" w:rsidRDefault="007F3E53" w:rsidP="007F3E53"/>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630"/>
        <w:gridCol w:w="1149"/>
        <w:gridCol w:w="841"/>
        <w:gridCol w:w="656"/>
        <w:gridCol w:w="952"/>
        <w:gridCol w:w="952"/>
        <w:gridCol w:w="903"/>
        <w:gridCol w:w="937"/>
      </w:tblGrid>
      <w:tr w:rsidR="007F3E53" w:rsidRPr="00A63038" w14:paraId="61D13505" w14:textId="77777777" w:rsidTr="00F01B36">
        <w:trPr>
          <w:trHeight w:val="300"/>
        </w:trPr>
        <w:tc>
          <w:tcPr>
            <w:tcW w:w="0" w:type="auto"/>
            <w:tcBorders>
              <w:top w:val="nil"/>
            </w:tcBorders>
            <w:shd w:val="clear" w:color="auto" w:fill="auto"/>
            <w:noWrap/>
            <w:vAlign w:val="bottom"/>
            <w:hideMark/>
          </w:tcPr>
          <w:p w14:paraId="3B78A63E" w14:textId="77777777" w:rsidR="007F3E53" w:rsidRPr="00A63038" w:rsidRDefault="007F3E53" w:rsidP="00F01B36">
            <w:pPr>
              <w:rPr>
                <w:sz w:val="18"/>
                <w:szCs w:val="18"/>
              </w:rPr>
            </w:pPr>
          </w:p>
        </w:tc>
        <w:tc>
          <w:tcPr>
            <w:tcW w:w="0" w:type="auto"/>
            <w:shd w:val="clear" w:color="auto" w:fill="auto"/>
            <w:noWrap/>
            <w:vAlign w:val="center"/>
            <w:hideMark/>
          </w:tcPr>
          <w:p w14:paraId="1E8E7D3B" w14:textId="77777777" w:rsidR="007F3E53" w:rsidRPr="00A63038" w:rsidRDefault="007F3E53" w:rsidP="00F01B36">
            <w:pPr>
              <w:jc w:val="center"/>
              <w:rPr>
                <w:sz w:val="18"/>
                <w:szCs w:val="18"/>
              </w:rPr>
            </w:pPr>
            <w:r w:rsidRPr="00A63038">
              <w:rPr>
                <w:sz w:val="18"/>
                <w:szCs w:val="18"/>
              </w:rPr>
              <w:t>Estimate</w:t>
            </w:r>
          </w:p>
        </w:tc>
        <w:tc>
          <w:tcPr>
            <w:tcW w:w="0" w:type="auto"/>
            <w:shd w:val="clear" w:color="auto" w:fill="auto"/>
            <w:noWrap/>
            <w:vAlign w:val="center"/>
            <w:hideMark/>
          </w:tcPr>
          <w:p w14:paraId="5B66F8B4" w14:textId="77777777" w:rsidR="007F3E53" w:rsidRPr="00A63038" w:rsidRDefault="007F3E53" w:rsidP="00F01B36">
            <w:pPr>
              <w:jc w:val="center"/>
              <w:rPr>
                <w:sz w:val="18"/>
                <w:szCs w:val="18"/>
              </w:rPr>
            </w:pPr>
            <w:r w:rsidRPr="00A63038">
              <w:rPr>
                <w:sz w:val="18"/>
                <w:szCs w:val="18"/>
              </w:rPr>
              <w:t>SE</w:t>
            </w:r>
          </w:p>
        </w:tc>
        <w:tc>
          <w:tcPr>
            <w:tcW w:w="0" w:type="auto"/>
            <w:shd w:val="clear" w:color="auto" w:fill="auto"/>
            <w:noWrap/>
            <w:vAlign w:val="center"/>
            <w:hideMark/>
          </w:tcPr>
          <w:p w14:paraId="185FFB0B" w14:textId="77777777" w:rsidR="007F3E53" w:rsidRPr="00A63038" w:rsidRDefault="007F3E53" w:rsidP="00F01B36">
            <w:pPr>
              <w:jc w:val="center"/>
              <w:rPr>
                <w:sz w:val="18"/>
                <w:szCs w:val="18"/>
              </w:rPr>
            </w:pPr>
            <w:r w:rsidRPr="00A63038">
              <w:rPr>
                <w:sz w:val="18"/>
                <w:szCs w:val="18"/>
              </w:rPr>
              <w:t>DF</w:t>
            </w:r>
          </w:p>
        </w:tc>
        <w:tc>
          <w:tcPr>
            <w:tcW w:w="0" w:type="auto"/>
            <w:shd w:val="clear" w:color="auto" w:fill="auto"/>
            <w:vAlign w:val="center"/>
          </w:tcPr>
          <w:p w14:paraId="352E8CD2" w14:textId="77777777" w:rsidR="007F3E53" w:rsidRPr="00A63038" w:rsidRDefault="007F3E53" w:rsidP="00F01B36">
            <w:pPr>
              <w:jc w:val="center"/>
              <w:rPr>
                <w:sz w:val="18"/>
                <w:szCs w:val="18"/>
              </w:rPr>
            </w:pPr>
            <w:r w:rsidRPr="00A63038">
              <w:rPr>
                <w:sz w:val="18"/>
                <w:szCs w:val="18"/>
              </w:rPr>
              <w:t>Lower</w:t>
            </w:r>
          </w:p>
          <w:p w14:paraId="55DD1421" w14:textId="77777777" w:rsidR="007F3E53" w:rsidRPr="00A63038" w:rsidRDefault="007F3E53" w:rsidP="00F01B36">
            <w:pPr>
              <w:jc w:val="center"/>
              <w:rPr>
                <w:sz w:val="18"/>
                <w:szCs w:val="18"/>
              </w:rPr>
            </w:pPr>
            <w:r w:rsidRPr="00A63038">
              <w:rPr>
                <w:sz w:val="18"/>
                <w:szCs w:val="18"/>
              </w:rPr>
              <w:t>95% CI</w:t>
            </w:r>
          </w:p>
        </w:tc>
        <w:tc>
          <w:tcPr>
            <w:tcW w:w="0" w:type="auto"/>
            <w:vAlign w:val="center"/>
          </w:tcPr>
          <w:p w14:paraId="1D5A068A" w14:textId="77777777" w:rsidR="007F3E53" w:rsidRPr="00A63038" w:rsidRDefault="007F3E53" w:rsidP="00F01B36">
            <w:pPr>
              <w:jc w:val="center"/>
              <w:rPr>
                <w:sz w:val="18"/>
                <w:szCs w:val="18"/>
              </w:rPr>
            </w:pPr>
            <w:r w:rsidRPr="00A63038">
              <w:rPr>
                <w:sz w:val="18"/>
                <w:szCs w:val="18"/>
              </w:rPr>
              <w:t>Upper</w:t>
            </w:r>
          </w:p>
          <w:p w14:paraId="21B999BA" w14:textId="77777777" w:rsidR="007F3E53" w:rsidRPr="00A63038" w:rsidRDefault="007F3E53" w:rsidP="00F01B36">
            <w:pPr>
              <w:jc w:val="center"/>
              <w:rPr>
                <w:sz w:val="18"/>
                <w:szCs w:val="18"/>
              </w:rPr>
            </w:pPr>
            <w:r w:rsidRPr="00A63038">
              <w:rPr>
                <w:sz w:val="18"/>
                <w:szCs w:val="18"/>
              </w:rPr>
              <w:t>95% CI</w:t>
            </w:r>
          </w:p>
        </w:tc>
        <w:tc>
          <w:tcPr>
            <w:tcW w:w="0" w:type="auto"/>
            <w:vAlign w:val="center"/>
          </w:tcPr>
          <w:p w14:paraId="684B33E2" w14:textId="77777777" w:rsidR="007F3E53" w:rsidRPr="00A63038" w:rsidRDefault="007F3E53" w:rsidP="00F01B36">
            <w:pPr>
              <w:jc w:val="center"/>
              <w:rPr>
                <w:sz w:val="18"/>
                <w:szCs w:val="18"/>
              </w:rPr>
            </w:pPr>
            <w:r w:rsidRPr="00A63038">
              <w:rPr>
                <w:sz w:val="18"/>
                <w:szCs w:val="18"/>
              </w:rPr>
              <w:t>t-ratio</w:t>
            </w:r>
          </w:p>
        </w:tc>
        <w:tc>
          <w:tcPr>
            <w:tcW w:w="0" w:type="auto"/>
            <w:vAlign w:val="center"/>
          </w:tcPr>
          <w:p w14:paraId="28125199" w14:textId="77777777" w:rsidR="007F3E53" w:rsidRPr="00A63038" w:rsidRDefault="007F3E53" w:rsidP="00F01B36">
            <w:pPr>
              <w:jc w:val="center"/>
              <w:rPr>
                <w:sz w:val="18"/>
                <w:szCs w:val="18"/>
              </w:rPr>
            </w:pPr>
            <w:r w:rsidRPr="00A63038">
              <w:rPr>
                <w:sz w:val="18"/>
                <w:szCs w:val="18"/>
              </w:rPr>
              <w:t>p-value</w:t>
            </w:r>
          </w:p>
        </w:tc>
      </w:tr>
      <w:tr w:rsidR="007F3E53" w:rsidRPr="00A63038" w14:paraId="4A836B01" w14:textId="77777777" w:rsidTr="007F3E53">
        <w:trPr>
          <w:trHeight w:val="300"/>
        </w:trPr>
        <w:tc>
          <w:tcPr>
            <w:tcW w:w="0" w:type="auto"/>
            <w:shd w:val="clear" w:color="auto" w:fill="auto"/>
            <w:noWrap/>
            <w:vAlign w:val="center"/>
            <w:hideMark/>
          </w:tcPr>
          <w:p w14:paraId="116637A9" w14:textId="77777777" w:rsidR="007F3E53" w:rsidRPr="00A63038" w:rsidRDefault="007F3E53" w:rsidP="007F3E53">
            <w:pPr>
              <w:rPr>
                <w:sz w:val="18"/>
                <w:szCs w:val="18"/>
              </w:rPr>
            </w:pPr>
            <w:r w:rsidRPr="00A63038">
              <w:rPr>
                <w:sz w:val="18"/>
                <w:szCs w:val="18"/>
              </w:rPr>
              <w:t>RYGB 1 month</w:t>
            </w:r>
          </w:p>
          <w:p w14:paraId="1971FEE0" w14:textId="77777777" w:rsidR="007F3E53" w:rsidRPr="00A63038" w:rsidRDefault="007F3E53" w:rsidP="007F3E53">
            <w:pPr>
              <w:rPr>
                <w:sz w:val="18"/>
                <w:szCs w:val="18"/>
              </w:rPr>
            </w:pPr>
            <w:r w:rsidRPr="00A63038">
              <w:rPr>
                <w:sz w:val="18"/>
                <w:szCs w:val="18"/>
              </w:rPr>
              <w:t>vs</w:t>
            </w:r>
          </w:p>
          <w:p w14:paraId="454B9EDB" w14:textId="77777777" w:rsidR="007F3E53" w:rsidRPr="00A63038" w:rsidRDefault="007F3E53" w:rsidP="007F3E53">
            <w:pPr>
              <w:rPr>
                <w:sz w:val="18"/>
                <w:szCs w:val="18"/>
              </w:rPr>
            </w:pPr>
            <w:r w:rsidRPr="00A63038">
              <w:rPr>
                <w:sz w:val="18"/>
                <w:szCs w:val="18"/>
              </w:rPr>
              <w:t>Obesity 1 month</w:t>
            </w:r>
          </w:p>
        </w:tc>
        <w:tc>
          <w:tcPr>
            <w:tcW w:w="0" w:type="auto"/>
            <w:shd w:val="clear" w:color="auto" w:fill="auto"/>
            <w:noWrap/>
            <w:vAlign w:val="center"/>
            <w:hideMark/>
          </w:tcPr>
          <w:p w14:paraId="011A1C57" w14:textId="4F9B00C3" w:rsidR="007F3E53" w:rsidRPr="007F3E53" w:rsidRDefault="007F3E53" w:rsidP="007F3E53">
            <w:pPr>
              <w:jc w:val="center"/>
              <w:rPr>
                <w:sz w:val="18"/>
                <w:szCs w:val="18"/>
              </w:rPr>
            </w:pPr>
            <w:r w:rsidRPr="00A63038">
              <w:rPr>
                <w:sz w:val="18"/>
                <w:szCs w:val="18"/>
              </w:rPr>
              <w:t>–</w:t>
            </w:r>
            <w:r w:rsidRPr="007F3E53">
              <w:rPr>
                <w:color w:val="000000"/>
                <w:sz w:val="18"/>
                <w:szCs w:val="18"/>
              </w:rPr>
              <w:t>41.63</w:t>
            </w:r>
          </w:p>
        </w:tc>
        <w:tc>
          <w:tcPr>
            <w:tcW w:w="0" w:type="auto"/>
            <w:shd w:val="clear" w:color="auto" w:fill="auto"/>
            <w:noWrap/>
            <w:vAlign w:val="center"/>
            <w:hideMark/>
          </w:tcPr>
          <w:p w14:paraId="61BDF4D8" w14:textId="046F688A" w:rsidR="007F3E53" w:rsidRPr="007F3E53" w:rsidRDefault="007F3E53" w:rsidP="007F3E53">
            <w:pPr>
              <w:jc w:val="center"/>
              <w:rPr>
                <w:sz w:val="18"/>
                <w:szCs w:val="18"/>
              </w:rPr>
            </w:pPr>
            <w:r w:rsidRPr="007F3E53">
              <w:rPr>
                <w:color w:val="000000"/>
                <w:sz w:val="18"/>
                <w:szCs w:val="18"/>
              </w:rPr>
              <w:t>9.06</w:t>
            </w:r>
          </w:p>
        </w:tc>
        <w:tc>
          <w:tcPr>
            <w:tcW w:w="0" w:type="auto"/>
            <w:shd w:val="clear" w:color="auto" w:fill="auto"/>
            <w:noWrap/>
            <w:vAlign w:val="center"/>
            <w:hideMark/>
          </w:tcPr>
          <w:p w14:paraId="4F66E7FF" w14:textId="4074BA1E" w:rsidR="007F3E53" w:rsidRPr="007F3E53" w:rsidRDefault="007F3E53" w:rsidP="007F3E53">
            <w:pPr>
              <w:jc w:val="center"/>
              <w:rPr>
                <w:sz w:val="18"/>
                <w:szCs w:val="18"/>
              </w:rPr>
            </w:pPr>
            <w:r w:rsidRPr="007F3E53">
              <w:rPr>
                <w:color w:val="000000"/>
                <w:sz w:val="18"/>
                <w:szCs w:val="18"/>
              </w:rPr>
              <w:t>159</w:t>
            </w:r>
          </w:p>
        </w:tc>
        <w:tc>
          <w:tcPr>
            <w:tcW w:w="0" w:type="auto"/>
            <w:shd w:val="clear" w:color="auto" w:fill="auto"/>
            <w:vAlign w:val="center"/>
          </w:tcPr>
          <w:p w14:paraId="39DF0BA9" w14:textId="565F1A26" w:rsidR="007F3E53" w:rsidRPr="007F3E53" w:rsidRDefault="007F3E53" w:rsidP="007F3E53">
            <w:pPr>
              <w:jc w:val="center"/>
              <w:rPr>
                <w:sz w:val="18"/>
                <w:szCs w:val="18"/>
              </w:rPr>
            </w:pPr>
            <w:r w:rsidRPr="00A63038">
              <w:rPr>
                <w:sz w:val="18"/>
                <w:szCs w:val="18"/>
              </w:rPr>
              <w:t>–</w:t>
            </w:r>
            <w:r w:rsidRPr="007F3E53">
              <w:rPr>
                <w:color w:val="000000"/>
                <w:sz w:val="18"/>
                <w:szCs w:val="18"/>
              </w:rPr>
              <w:t>72.84</w:t>
            </w:r>
          </w:p>
        </w:tc>
        <w:tc>
          <w:tcPr>
            <w:tcW w:w="0" w:type="auto"/>
            <w:vAlign w:val="center"/>
          </w:tcPr>
          <w:p w14:paraId="3CCF2D0F" w14:textId="14A07E60" w:rsidR="007F3E53" w:rsidRPr="007F3E53" w:rsidRDefault="007F3E53" w:rsidP="007F3E53">
            <w:pPr>
              <w:jc w:val="center"/>
              <w:rPr>
                <w:sz w:val="18"/>
                <w:szCs w:val="18"/>
              </w:rPr>
            </w:pPr>
            <w:r w:rsidRPr="00A63038">
              <w:rPr>
                <w:sz w:val="18"/>
                <w:szCs w:val="18"/>
              </w:rPr>
              <w:t>–</w:t>
            </w:r>
            <w:r w:rsidRPr="007F3E53">
              <w:rPr>
                <w:color w:val="000000"/>
                <w:sz w:val="18"/>
                <w:szCs w:val="18"/>
              </w:rPr>
              <w:t>10.42</w:t>
            </w:r>
          </w:p>
        </w:tc>
        <w:tc>
          <w:tcPr>
            <w:tcW w:w="0" w:type="auto"/>
            <w:vAlign w:val="center"/>
          </w:tcPr>
          <w:p w14:paraId="73006A0B" w14:textId="5112FEFA" w:rsidR="007F3E53" w:rsidRPr="007F3E53" w:rsidRDefault="007F3E53" w:rsidP="007F3E53">
            <w:pPr>
              <w:jc w:val="center"/>
              <w:rPr>
                <w:sz w:val="18"/>
                <w:szCs w:val="18"/>
              </w:rPr>
            </w:pPr>
            <w:r w:rsidRPr="00A63038">
              <w:rPr>
                <w:sz w:val="18"/>
                <w:szCs w:val="18"/>
              </w:rPr>
              <w:t>–</w:t>
            </w:r>
            <w:r w:rsidRPr="007F3E53">
              <w:rPr>
                <w:color w:val="000000"/>
                <w:sz w:val="18"/>
                <w:szCs w:val="18"/>
              </w:rPr>
              <w:t>4.596</w:t>
            </w:r>
          </w:p>
        </w:tc>
        <w:tc>
          <w:tcPr>
            <w:tcW w:w="0" w:type="auto"/>
            <w:vAlign w:val="center"/>
          </w:tcPr>
          <w:p w14:paraId="71F120C7" w14:textId="5229F87E" w:rsidR="007F3E53" w:rsidRPr="007F3E53" w:rsidRDefault="007F3E53" w:rsidP="007F3E53">
            <w:pPr>
              <w:jc w:val="center"/>
              <w:rPr>
                <w:sz w:val="18"/>
                <w:szCs w:val="18"/>
              </w:rPr>
            </w:pPr>
            <w:r w:rsidRPr="006D40F5">
              <w:rPr>
                <w:b/>
                <w:bCs/>
                <w:sz w:val="18"/>
                <w:szCs w:val="18"/>
              </w:rPr>
              <w:t>&lt; 0.001</w:t>
            </w:r>
          </w:p>
        </w:tc>
      </w:tr>
      <w:tr w:rsidR="007F3E53" w:rsidRPr="00A63038" w14:paraId="68229632" w14:textId="77777777" w:rsidTr="007F3E53">
        <w:trPr>
          <w:trHeight w:val="300"/>
        </w:trPr>
        <w:tc>
          <w:tcPr>
            <w:tcW w:w="0" w:type="auto"/>
            <w:shd w:val="clear" w:color="auto" w:fill="auto"/>
            <w:noWrap/>
            <w:vAlign w:val="center"/>
          </w:tcPr>
          <w:p w14:paraId="090FB4F4" w14:textId="77777777" w:rsidR="007F3E53" w:rsidRPr="00A63038" w:rsidRDefault="007F3E53" w:rsidP="007F3E53">
            <w:pPr>
              <w:rPr>
                <w:sz w:val="18"/>
                <w:szCs w:val="18"/>
              </w:rPr>
            </w:pPr>
            <w:r w:rsidRPr="00A63038">
              <w:rPr>
                <w:sz w:val="18"/>
                <w:szCs w:val="18"/>
              </w:rPr>
              <w:t>RYGB 3 months</w:t>
            </w:r>
          </w:p>
          <w:p w14:paraId="3A9DB767" w14:textId="77777777" w:rsidR="007F3E53" w:rsidRPr="00A63038" w:rsidRDefault="007F3E53" w:rsidP="007F3E53">
            <w:pPr>
              <w:rPr>
                <w:sz w:val="18"/>
                <w:szCs w:val="18"/>
              </w:rPr>
            </w:pPr>
            <w:r w:rsidRPr="00A63038">
              <w:rPr>
                <w:sz w:val="18"/>
                <w:szCs w:val="18"/>
              </w:rPr>
              <w:t>vs</w:t>
            </w:r>
          </w:p>
          <w:p w14:paraId="4F91BE30" w14:textId="77777777" w:rsidR="007F3E53" w:rsidRPr="00A63038" w:rsidRDefault="007F3E53" w:rsidP="007F3E53">
            <w:pPr>
              <w:rPr>
                <w:sz w:val="18"/>
                <w:szCs w:val="18"/>
              </w:rPr>
            </w:pPr>
            <w:r w:rsidRPr="00A63038">
              <w:rPr>
                <w:sz w:val="18"/>
                <w:szCs w:val="18"/>
              </w:rPr>
              <w:t>Obesity 3 month</w:t>
            </w:r>
          </w:p>
        </w:tc>
        <w:tc>
          <w:tcPr>
            <w:tcW w:w="0" w:type="auto"/>
            <w:shd w:val="clear" w:color="auto" w:fill="auto"/>
            <w:noWrap/>
            <w:vAlign w:val="center"/>
          </w:tcPr>
          <w:p w14:paraId="253A1420" w14:textId="2B3E0750" w:rsidR="007F3E53" w:rsidRPr="007F3E53" w:rsidRDefault="007F3E53" w:rsidP="007F3E53">
            <w:pPr>
              <w:jc w:val="center"/>
              <w:rPr>
                <w:color w:val="000000"/>
                <w:sz w:val="18"/>
                <w:szCs w:val="18"/>
              </w:rPr>
            </w:pPr>
            <w:r w:rsidRPr="00A63038">
              <w:rPr>
                <w:sz w:val="18"/>
                <w:szCs w:val="18"/>
              </w:rPr>
              <w:t>–</w:t>
            </w:r>
            <w:r w:rsidRPr="007F3E53">
              <w:rPr>
                <w:color w:val="000000"/>
                <w:sz w:val="18"/>
                <w:szCs w:val="18"/>
              </w:rPr>
              <w:t>42.97</w:t>
            </w:r>
          </w:p>
        </w:tc>
        <w:tc>
          <w:tcPr>
            <w:tcW w:w="0" w:type="auto"/>
            <w:shd w:val="clear" w:color="auto" w:fill="auto"/>
            <w:noWrap/>
            <w:vAlign w:val="center"/>
          </w:tcPr>
          <w:p w14:paraId="4022DD8D" w14:textId="73930BB6" w:rsidR="007F3E53" w:rsidRPr="007F3E53" w:rsidRDefault="007F3E53" w:rsidP="007F3E53">
            <w:pPr>
              <w:jc w:val="center"/>
              <w:rPr>
                <w:color w:val="000000"/>
                <w:sz w:val="18"/>
                <w:szCs w:val="18"/>
              </w:rPr>
            </w:pPr>
            <w:r w:rsidRPr="007F3E53">
              <w:rPr>
                <w:color w:val="000000"/>
                <w:sz w:val="18"/>
                <w:szCs w:val="18"/>
              </w:rPr>
              <w:t>9.06</w:t>
            </w:r>
          </w:p>
        </w:tc>
        <w:tc>
          <w:tcPr>
            <w:tcW w:w="0" w:type="auto"/>
            <w:shd w:val="clear" w:color="auto" w:fill="auto"/>
            <w:noWrap/>
            <w:vAlign w:val="center"/>
          </w:tcPr>
          <w:p w14:paraId="149A4078" w14:textId="74F65504" w:rsidR="007F3E53" w:rsidRPr="007F3E53" w:rsidRDefault="007F3E53" w:rsidP="007F3E53">
            <w:pPr>
              <w:jc w:val="center"/>
              <w:rPr>
                <w:color w:val="000000"/>
                <w:sz w:val="18"/>
                <w:szCs w:val="18"/>
              </w:rPr>
            </w:pPr>
            <w:r w:rsidRPr="007F3E53">
              <w:rPr>
                <w:color w:val="000000"/>
                <w:sz w:val="18"/>
                <w:szCs w:val="18"/>
              </w:rPr>
              <w:t>159</w:t>
            </w:r>
          </w:p>
        </w:tc>
        <w:tc>
          <w:tcPr>
            <w:tcW w:w="0" w:type="auto"/>
            <w:shd w:val="clear" w:color="auto" w:fill="auto"/>
            <w:vAlign w:val="center"/>
          </w:tcPr>
          <w:p w14:paraId="7CA7F1B0" w14:textId="1F082D1D" w:rsidR="007F3E53" w:rsidRPr="007F3E53" w:rsidRDefault="007F3E53" w:rsidP="007F3E53">
            <w:pPr>
              <w:jc w:val="center"/>
              <w:rPr>
                <w:color w:val="000000"/>
                <w:sz w:val="18"/>
                <w:szCs w:val="18"/>
              </w:rPr>
            </w:pPr>
            <w:r w:rsidRPr="00A63038">
              <w:rPr>
                <w:sz w:val="18"/>
                <w:szCs w:val="18"/>
              </w:rPr>
              <w:t>–</w:t>
            </w:r>
            <w:r w:rsidRPr="007F3E53">
              <w:rPr>
                <w:color w:val="000000"/>
                <w:sz w:val="18"/>
                <w:szCs w:val="18"/>
              </w:rPr>
              <w:t>74.18</w:t>
            </w:r>
          </w:p>
        </w:tc>
        <w:tc>
          <w:tcPr>
            <w:tcW w:w="0" w:type="auto"/>
            <w:vAlign w:val="center"/>
          </w:tcPr>
          <w:p w14:paraId="51EFF2AF" w14:textId="2B0A5130" w:rsidR="007F3E53" w:rsidRPr="007F3E53" w:rsidRDefault="007F3E53" w:rsidP="007F3E53">
            <w:pPr>
              <w:jc w:val="center"/>
              <w:rPr>
                <w:color w:val="000000"/>
                <w:sz w:val="18"/>
                <w:szCs w:val="18"/>
              </w:rPr>
            </w:pPr>
            <w:r w:rsidRPr="00A63038">
              <w:rPr>
                <w:sz w:val="18"/>
                <w:szCs w:val="18"/>
              </w:rPr>
              <w:t>–</w:t>
            </w:r>
            <w:r w:rsidRPr="007F3E53">
              <w:rPr>
                <w:color w:val="000000"/>
                <w:sz w:val="18"/>
                <w:szCs w:val="18"/>
              </w:rPr>
              <w:t>11.75</w:t>
            </w:r>
          </w:p>
        </w:tc>
        <w:tc>
          <w:tcPr>
            <w:tcW w:w="0" w:type="auto"/>
            <w:vAlign w:val="center"/>
          </w:tcPr>
          <w:p w14:paraId="7D3E0640" w14:textId="63A8571A" w:rsidR="007F3E53" w:rsidRPr="007F3E53" w:rsidRDefault="007F3E53" w:rsidP="007F3E53">
            <w:pPr>
              <w:jc w:val="center"/>
              <w:rPr>
                <w:color w:val="000000"/>
                <w:sz w:val="18"/>
                <w:szCs w:val="18"/>
              </w:rPr>
            </w:pPr>
            <w:r w:rsidRPr="00A63038">
              <w:rPr>
                <w:sz w:val="18"/>
                <w:szCs w:val="18"/>
              </w:rPr>
              <w:t>–</w:t>
            </w:r>
            <w:r w:rsidRPr="007F3E53">
              <w:rPr>
                <w:color w:val="000000"/>
                <w:sz w:val="18"/>
                <w:szCs w:val="18"/>
              </w:rPr>
              <w:t>4.743</w:t>
            </w:r>
          </w:p>
        </w:tc>
        <w:tc>
          <w:tcPr>
            <w:tcW w:w="0" w:type="auto"/>
            <w:vAlign w:val="center"/>
          </w:tcPr>
          <w:p w14:paraId="4F82CDEB" w14:textId="34B2261A" w:rsidR="007F3E53" w:rsidRPr="007F3E53" w:rsidRDefault="007F3E53" w:rsidP="007F3E53">
            <w:pPr>
              <w:jc w:val="center"/>
              <w:rPr>
                <w:b/>
                <w:bCs/>
                <w:color w:val="000000"/>
                <w:sz w:val="18"/>
                <w:szCs w:val="18"/>
              </w:rPr>
            </w:pPr>
            <w:r w:rsidRPr="006D40F5">
              <w:rPr>
                <w:b/>
                <w:bCs/>
                <w:sz w:val="18"/>
                <w:szCs w:val="18"/>
              </w:rPr>
              <w:t>&lt; 0.001</w:t>
            </w:r>
          </w:p>
        </w:tc>
      </w:tr>
      <w:tr w:rsidR="007F3E53" w:rsidRPr="00A63038" w14:paraId="1C1E41EC" w14:textId="77777777" w:rsidTr="007F3E53">
        <w:trPr>
          <w:trHeight w:val="300"/>
        </w:trPr>
        <w:tc>
          <w:tcPr>
            <w:tcW w:w="0" w:type="auto"/>
            <w:shd w:val="clear" w:color="auto" w:fill="auto"/>
            <w:noWrap/>
            <w:vAlign w:val="center"/>
          </w:tcPr>
          <w:p w14:paraId="11E8F69A" w14:textId="77777777" w:rsidR="007F3E53" w:rsidRPr="00A63038" w:rsidRDefault="007F3E53" w:rsidP="007F3E53">
            <w:pPr>
              <w:rPr>
                <w:sz w:val="18"/>
                <w:szCs w:val="18"/>
              </w:rPr>
            </w:pPr>
            <w:r w:rsidRPr="00A63038">
              <w:rPr>
                <w:sz w:val="18"/>
                <w:szCs w:val="18"/>
              </w:rPr>
              <w:t>RYGB 6 months</w:t>
            </w:r>
          </w:p>
          <w:p w14:paraId="31491DC8" w14:textId="77777777" w:rsidR="007F3E53" w:rsidRPr="00A63038" w:rsidRDefault="007F3E53" w:rsidP="007F3E53">
            <w:pPr>
              <w:rPr>
                <w:sz w:val="18"/>
                <w:szCs w:val="18"/>
              </w:rPr>
            </w:pPr>
            <w:r w:rsidRPr="00A63038">
              <w:rPr>
                <w:sz w:val="18"/>
                <w:szCs w:val="18"/>
              </w:rPr>
              <w:t>vs</w:t>
            </w:r>
          </w:p>
          <w:p w14:paraId="5D083F19" w14:textId="77777777" w:rsidR="007F3E53" w:rsidRPr="00A63038" w:rsidRDefault="007F3E53" w:rsidP="007F3E53">
            <w:pPr>
              <w:rPr>
                <w:sz w:val="18"/>
                <w:szCs w:val="18"/>
              </w:rPr>
            </w:pPr>
            <w:r w:rsidRPr="00A63038">
              <w:rPr>
                <w:sz w:val="18"/>
                <w:szCs w:val="18"/>
              </w:rPr>
              <w:t>Normal-Weight 6 month</w:t>
            </w:r>
          </w:p>
        </w:tc>
        <w:tc>
          <w:tcPr>
            <w:tcW w:w="0" w:type="auto"/>
            <w:shd w:val="clear" w:color="auto" w:fill="auto"/>
            <w:noWrap/>
            <w:vAlign w:val="center"/>
          </w:tcPr>
          <w:p w14:paraId="206979D3" w14:textId="15C4670C" w:rsidR="007F3E53" w:rsidRPr="007F3E53" w:rsidRDefault="007F3E53" w:rsidP="007F3E53">
            <w:pPr>
              <w:jc w:val="center"/>
              <w:rPr>
                <w:color w:val="000000"/>
                <w:sz w:val="18"/>
                <w:szCs w:val="18"/>
              </w:rPr>
            </w:pPr>
            <w:r w:rsidRPr="00A63038">
              <w:rPr>
                <w:sz w:val="18"/>
                <w:szCs w:val="18"/>
              </w:rPr>
              <w:t>–</w:t>
            </w:r>
            <w:r w:rsidRPr="007F3E53">
              <w:rPr>
                <w:color w:val="000000"/>
                <w:sz w:val="18"/>
                <w:szCs w:val="18"/>
              </w:rPr>
              <w:t>46.93</w:t>
            </w:r>
          </w:p>
        </w:tc>
        <w:tc>
          <w:tcPr>
            <w:tcW w:w="0" w:type="auto"/>
            <w:shd w:val="clear" w:color="auto" w:fill="auto"/>
            <w:noWrap/>
            <w:vAlign w:val="center"/>
          </w:tcPr>
          <w:p w14:paraId="09736208" w14:textId="78CF2F0B" w:rsidR="007F3E53" w:rsidRPr="007F3E53" w:rsidRDefault="007F3E53" w:rsidP="007F3E53">
            <w:pPr>
              <w:jc w:val="center"/>
              <w:rPr>
                <w:color w:val="000000"/>
                <w:sz w:val="18"/>
                <w:szCs w:val="18"/>
              </w:rPr>
            </w:pPr>
            <w:r w:rsidRPr="007F3E53">
              <w:rPr>
                <w:color w:val="000000"/>
                <w:sz w:val="18"/>
                <w:szCs w:val="18"/>
              </w:rPr>
              <w:t>11.38</w:t>
            </w:r>
          </w:p>
        </w:tc>
        <w:tc>
          <w:tcPr>
            <w:tcW w:w="0" w:type="auto"/>
            <w:shd w:val="clear" w:color="auto" w:fill="auto"/>
            <w:noWrap/>
            <w:vAlign w:val="center"/>
          </w:tcPr>
          <w:p w14:paraId="2A84803C" w14:textId="79F1734F" w:rsidR="007F3E53" w:rsidRPr="007F3E53" w:rsidRDefault="007F3E53" w:rsidP="007F3E53">
            <w:pPr>
              <w:jc w:val="center"/>
              <w:rPr>
                <w:color w:val="000000"/>
                <w:sz w:val="18"/>
                <w:szCs w:val="18"/>
              </w:rPr>
            </w:pPr>
            <w:r w:rsidRPr="007F3E53">
              <w:rPr>
                <w:color w:val="000000"/>
                <w:sz w:val="18"/>
                <w:szCs w:val="18"/>
              </w:rPr>
              <w:t>159</w:t>
            </w:r>
          </w:p>
        </w:tc>
        <w:tc>
          <w:tcPr>
            <w:tcW w:w="0" w:type="auto"/>
            <w:shd w:val="clear" w:color="auto" w:fill="auto"/>
            <w:vAlign w:val="center"/>
          </w:tcPr>
          <w:p w14:paraId="38384188" w14:textId="76064395" w:rsidR="007F3E53" w:rsidRPr="007F3E53" w:rsidRDefault="007F3E53" w:rsidP="007F3E53">
            <w:pPr>
              <w:jc w:val="center"/>
              <w:rPr>
                <w:color w:val="000000"/>
                <w:sz w:val="18"/>
                <w:szCs w:val="18"/>
              </w:rPr>
            </w:pPr>
            <w:r w:rsidRPr="00A63038">
              <w:rPr>
                <w:sz w:val="18"/>
                <w:szCs w:val="18"/>
              </w:rPr>
              <w:t>–</w:t>
            </w:r>
            <w:r w:rsidRPr="007F3E53">
              <w:rPr>
                <w:color w:val="000000"/>
                <w:sz w:val="18"/>
                <w:szCs w:val="18"/>
              </w:rPr>
              <w:t>86.14</w:t>
            </w:r>
          </w:p>
        </w:tc>
        <w:tc>
          <w:tcPr>
            <w:tcW w:w="0" w:type="auto"/>
            <w:vAlign w:val="center"/>
          </w:tcPr>
          <w:p w14:paraId="6136E009" w14:textId="3F3EF7A0" w:rsidR="007F3E53" w:rsidRPr="007F3E53" w:rsidRDefault="007F3E53" w:rsidP="007F3E53">
            <w:pPr>
              <w:jc w:val="center"/>
              <w:rPr>
                <w:color w:val="000000"/>
                <w:sz w:val="18"/>
                <w:szCs w:val="18"/>
              </w:rPr>
            </w:pPr>
            <w:r w:rsidRPr="00A63038">
              <w:rPr>
                <w:sz w:val="18"/>
                <w:szCs w:val="18"/>
              </w:rPr>
              <w:t>–</w:t>
            </w:r>
            <w:r w:rsidRPr="007F3E53">
              <w:rPr>
                <w:color w:val="000000"/>
                <w:sz w:val="18"/>
                <w:szCs w:val="18"/>
              </w:rPr>
              <w:t>7.72</w:t>
            </w:r>
          </w:p>
        </w:tc>
        <w:tc>
          <w:tcPr>
            <w:tcW w:w="0" w:type="auto"/>
            <w:vAlign w:val="center"/>
          </w:tcPr>
          <w:p w14:paraId="113DAD1D" w14:textId="6094AA29" w:rsidR="007F3E53" w:rsidRPr="007F3E53" w:rsidRDefault="007F3E53" w:rsidP="007F3E53">
            <w:pPr>
              <w:jc w:val="center"/>
              <w:rPr>
                <w:color w:val="000000"/>
                <w:sz w:val="18"/>
                <w:szCs w:val="18"/>
              </w:rPr>
            </w:pPr>
            <w:r w:rsidRPr="00A63038">
              <w:rPr>
                <w:sz w:val="18"/>
                <w:szCs w:val="18"/>
              </w:rPr>
              <w:t>–</w:t>
            </w:r>
            <w:r w:rsidRPr="007F3E53">
              <w:rPr>
                <w:color w:val="000000"/>
                <w:sz w:val="18"/>
                <w:szCs w:val="18"/>
              </w:rPr>
              <w:t>4.124</w:t>
            </w:r>
          </w:p>
        </w:tc>
        <w:tc>
          <w:tcPr>
            <w:tcW w:w="0" w:type="auto"/>
            <w:vAlign w:val="center"/>
          </w:tcPr>
          <w:p w14:paraId="0626DDF9" w14:textId="316C827F" w:rsidR="007F3E53" w:rsidRPr="007F3E53" w:rsidRDefault="007F3E53" w:rsidP="007F3E53">
            <w:pPr>
              <w:jc w:val="center"/>
              <w:rPr>
                <w:b/>
                <w:bCs/>
                <w:color w:val="000000"/>
                <w:sz w:val="18"/>
                <w:szCs w:val="18"/>
              </w:rPr>
            </w:pPr>
            <w:r w:rsidRPr="007F3E53">
              <w:rPr>
                <w:b/>
                <w:bCs/>
                <w:color w:val="000000"/>
                <w:sz w:val="18"/>
                <w:szCs w:val="18"/>
              </w:rPr>
              <w:t>0.005</w:t>
            </w:r>
          </w:p>
        </w:tc>
      </w:tr>
      <w:tr w:rsidR="007F3E53" w:rsidRPr="00A63038" w14:paraId="181C902A" w14:textId="77777777" w:rsidTr="007F3E53">
        <w:trPr>
          <w:trHeight w:val="300"/>
        </w:trPr>
        <w:tc>
          <w:tcPr>
            <w:tcW w:w="0" w:type="auto"/>
            <w:shd w:val="clear" w:color="auto" w:fill="auto"/>
            <w:noWrap/>
            <w:vAlign w:val="center"/>
          </w:tcPr>
          <w:p w14:paraId="4FD3B182" w14:textId="77777777" w:rsidR="007F3E53" w:rsidRPr="00A63038" w:rsidRDefault="007F3E53" w:rsidP="007F3E53">
            <w:pPr>
              <w:rPr>
                <w:sz w:val="18"/>
                <w:szCs w:val="18"/>
              </w:rPr>
            </w:pPr>
            <w:r w:rsidRPr="00A63038">
              <w:rPr>
                <w:sz w:val="18"/>
                <w:szCs w:val="18"/>
              </w:rPr>
              <w:t>RYGB 6 months</w:t>
            </w:r>
          </w:p>
          <w:p w14:paraId="074D999A" w14:textId="77777777" w:rsidR="007F3E53" w:rsidRPr="00A63038" w:rsidRDefault="007F3E53" w:rsidP="007F3E53">
            <w:pPr>
              <w:rPr>
                <w:sz w:val="18"/>
                <w:szCs w:val="18"/>
              </w:rPr>
            </w:pPr>
            <w:r w:rsidRPr="00A63038">
              <w:rPr>
                <w:sz w:val="18"/>
                <w:szCs w:val="18"/>
              </w:rPr>
              <w:t>vs</w:t>
            </w:r>
          </w:p>
          <w:p w14:paraId="470A6676" w14:textId="77777777" w:rsidR="007F3E53" w:rsidRPr="00A63038" w:rsidRDefault="007F3E53" w:rsidP="007F3E53">
            <w:pPr>
              <w:rPr>
                <w:sz w:val="18"/>
                <w:szCs w:val="18"/>
              </w:rPr>
            </w:pPr>
            <w:r w:rsidRPr="00A63038">
              <w:rPr>
                <w:sz w:val="18"/>
                <w:szCs w:val="18"/>
              </w:rPr>
              <w:t>Obesity 6 month</w:t>
            </w:r>
          </w:p>
        </w:tc>
        <w:tc>
          <w:tcPr>
            <w:tcW w:w="0" w:type="auto"/>
            <w:shd w:val="clear" w:color="auto" w:fill="auto"/>
            <w:noWrap/>
            <w:vAlign w:val="center"/>
          </w:tcPr>
          <w:p w14:paraId="75099B93" w14:textId="09AA0177" w:rsidR="007F3E53" w:rsidRPr="007F3E53" w:rsidRDefault="007F3E53" w:rsidP="007F3E53">
            <w:pPr>
              <w:jc w:val="center"/>
              <w:rPr>
                <w:sz w:val="18"/>
                <w:szCs w:val="18"/>
              </w:rPr>
            </w:pPr>
            <w:r w:rsidRPr="00A63038">
              <w:rPr>
                <w:sz w:val="18"/>
                <w:szCs w:val="18"/>
              </w:rPr>
              <w:t>–</w:t>
            </w:r>
            <w:r w:rsidRPr="007F3E53">
              <w:rPr>
                <w:color w:val="000000"/>
                <w:sz w:val="18"/>
                <w:szCs w:val="18"/>
              </w:rPr>
              <w:t>32.65</w:t>
            </w:r>
          </w:p>
        </w:tc>
        <w:tc>
          <w:tcPr>
            <w:tcW w:w="0" w:type="auto"/>
            <w:shd w:val="clear" w:color="auto" w:fill="auto"/>
            <w:noWrap/>
            <w:vAlign w:val="center"/>
          </w:tcPr>
          <w:p w14:paraId="0CA24706" w14:textId="0905956D" w:rsidR="007F3E53" w:rsidRPr="007F3E53" w:rsidRDefault="007F3E53" w:rsidP="007F3E53">
            <w:pPr>
              <w:jc w:val="center"/>
              <w:rPr>
                <w:sz w:val="18"/>
                <w:szCs w:val="18"/>
              </w:rPr>
            </w:pPr>
            <w:r w:rsidRPr="007F3E53">
              <w:rPr>
                <w:color w:val="000000"/>
                <w:sz w:val="18"/>
                <w:szCs w:val="18"/>
              </w:rPr>
              <w:t>9.06</w:t>
            </w:r>
          </w:p>
        </w:tc>
        <w:tc>
          <w:tcPr>
            <w:tcW w:w="0" w:type="auto"/>
            <w:shd w:val="clear" w:color="auto" w:fill="auto"/>
            <w:noWrap/>
            <w:vAlign w:val="center"/>
          </w:tcPr>
          <w:p w14:paraId="488B64F4" w14:textId="24F2D9F4" w:rsidR="007F3E53" w:rsidRPr="007F3E53" w:rsidRDefault="007F3E53" w:rsidP="007F3E53">
            <w:pPr>
              <w:jc w:val="center"/>
              <w:rPr>
                <w:sz w:val="18"/>
                <w:szCs w:val="18"/>
              </w:rPr>
            </w:pPr>
            <w:r w:rsidRPr="007F3E53">
              <w:rPr>
                <w:color w:val="000000"/>
                <w:sz w:val="18"/>
                <w:szCs w:val="18"/>
              </w:rPr>
              <w:t>159</w:t>
            </w:r>
          </w:p>
        </w:tc>
        <w:tc>
          <w:tcPr>
            <w:tcW w:w="0" w:type="auto"/>
            <w:shd w:val="clear" w:color="auto" w:fill="auto"/>
            <w:vAlign w:val="center"/>
          </w:tcPr>
          <w:p w14:paraId="26ACD230" w14:textId="78CF1B67" w:rsidR="007F3E53" w:rsidRPr="007F3E53" w:rsidRDefault="007F3E53" w:rsidP="007F3E53">
            <w:pPr>
              <w:jc w:val="center"/>
              <w:rPr>
                <w:sz w:val="18"/>
                <w:szCs w:val="18"/>
              </w:rPr>
            </w:pPr>
            <w:r w:rsidRPr="00A63038">
              <w:rPr>
                <w:sz w:val="18"/>
                <w:szCs w:val="18"/>
              </w:rPr>
              <w:t>–</w:t>
            </w:r>
            <w:r w:rsidRPr="007F3E53">
              <w:rPr>
                <w:color w:val="000000"/>
                <w:sz w:val="18"/>
                <w:szCs w:val="18"/>
              </w:rPr>
              <w:t>63.86</w:t>
            </w:r>
          </w:p>
        </w:tc>
        <w:tc>
          <w:tcPr>
            <w:tcW w:w="0" w:type="auto"/>
            <w:vAlign w:val="center"/>
          </w:tcPr>
          <w:p w14:paraId="4F084458" w14:textId="5CBAEAE2" w:rsidR="007F3E53" w:rsidRPr="007F3E53" w:rsidRDefault="007F3E53" w:rsidP="007F3E53">
            <w:pPr>
              <w:jc w:val="center"/>
              <w:rPr>
                <w:sz w:val="18"/>
                <w:szCs w:val="18"/>
              </w:rPr>
            </w:pPr>
            <w:r w:rsidRPr="00A63038">
              <w:rPr>
                <w:sz w:val="18"/>
                <w:szCs w:val="18"/>
              </w:rPr>
              <w:t>–</w:t>
            </w:r>
            <w:r w:rsidRPr="007F3E53">
              <w:rPr>
                <w:color w:val="000000"/>
                <w:sz w:val="18"/>
                <w:szCs w:val="18"/>
              </w:rPr>
              <w:t>1.44</w:t>
            </w:r>
          </w:p>
        </w:tc>
        <w:tc>
          <w:tcPr>
            <w:tcW w:w="0" w:type="auto"/>
            <w:vAlign w:val="center"/>
          </w:tcPr>
          <w:p w14:paraId="0B32B3B2" w14:textId="2F6ED8ED" w:rsidR="007F3E53" w:rsidRPr="007F3E53" w:rsidRDefault="007F3E53" w:rsidP="007F3E53">
            <w:pPr>
              <w:jc w:val="center"/>
              <w:rPr>
                <w:sz w:val="18"/>
                <w:szCs w:val="18"/>
              </w:rPr>
            </w:pPr>
            <w:r w:rsidRPr="00A63038">
              <w:rPr>
                <w:sz w:val="18"/>
                <w:szCs w:val="18"/>
              </w:rPr>
              <w:t>–</w:t>
            </w:r>
            <w:r w:rsidRPr="007F3E53">
              <w:rPr>
                <w:color w:val="000000"/>
                <w:sz w:val="18"/>
                <w:szCs w:val="18"/>
              </w:rPr>
              <w:t>3.605</w:t>
            </w:r>
          </w:p>
        </w:tc>
        <w:tc>
          <w:tcPr>
            <w:tcW w:w="0" w:type="auto"/>
            <w:vAlign w:val="center"/>
          </w:tcPr>
          <w:p w14:paraId="33247155" w14:textId="1FEAE8D4" w:rsidR="007F3E53" w:rsidRPr="007F3E53" w:rsidRDefault="007F3E53" w:rsidP="007F3E53">
            <w:pPr>
              <w:jc w:val="center"/>
              <w:rPr>
                <w:b/>
                <w:bCs/>
                <w:sz w:val="18"/>
                <w:szCs w:val="18"/>
              </w:rPr>
            </w:pPr>
            <w:r w:rsidRPr="007F3E53">
              <w:rPr>
                <w:b/>
                <w:bCs/>
                <w:color w:val="000000"/>
                <w:sz w:val="18"/>
                <w:szCs w:val="18"/>
              </w:rPr>
              <w:t>0.031</w:t>
            </w:r>
          </w:p>
        </w:tc>
      </w:tr>
      <w:tr w:rsidR="007F3E53" w:rsidRPr="00A63038" w14:paraId="72232C10" w14:textId="77777777" w:rsidTr="00F01B36">
        <w:trPr>
          <w:trHeight w:val="300"/>
        </w:trPr>
        <w:tc>
          <w:tcPr>
            <w:tcW w:w="0" w:type="auto"/>
            <w:gridSpan w:val="8"/>
            <w:shd w:val="clear" w:color="auto" w:fill="auto"/>
            <w:noWrap/>
            <w:vAlign w:val="bottom"/>
          </w:tcPr>
          <w:p w14:paraId="27D359A7" w14:textId="77777777" w:rsidR="007F3E53" w:rsidRPr="00A63038" w:rsidRDefault="007F3E53" w:rsidP="00F01B36">
            <w:pPr>
              <w:rPr>
                <w:sz w:val="18"/>
                <w:szCs w:val="18"/>
                <w:lang w:val="en-GB"/>
              </w:rPr>
            </w:pPr>
            <w:r w:rsidRPr="00A63038">
              <w:rPr>
                <w:sz w:val="18"/>
                <w:szCs w:val="18"/>
                <w:lang w:val="en-GB"/>
              </w:rPr>
              <w:t xml:space="preserve">Abbreviations: </w:t>
            </w:r>
            <w:r w:rsidRPr="00A63038">
              <w:rPr>
                <w:b/>
                <w:bCs/>
                <w:sz w:val="18"/>
                <w:szCs w:val="18"/>
                <w:lang w:val="en-GB"/>
              </w:rPr>
              <w:t>CI</w:t>
            </w:r>
            <w:r w:rsidRPr="00A63038">
              <w:rPr>
                <w:sz w:val="18"/>
                <w:szCs w:val="18"/>
                <w:lang w:val="en-GB"/>
              </w:rPr>
              <w:t xml:space="preserve">, confidence interval; </w:t>
            </w:r>
            <w:r w:rsidRPr="00A63038">
              <w:rPr>
                <w:b/>
                <w:bCs/>
                <w:sz w:val="18"/>
                <w:szCs w:val="18"/>
                <w:lang w:val="en-GB"/>
              </w:rPr>
              <w:t>DF</w:t>
            </w:r>
            <w:r w:rsidRPr="00A63038">
              <w:rPr>
                <w:sz w:val="18"/>
                <w:szCs w:val="18"/>
                <w:lang w:val="en-GB"/>
              </w:rPr>
              <w:t xml:space="preserve">, degrees of freedom; </w:t>
            </w:r>
            <w:r w:rsidRPr="00A63038">
              <w:rPr>
                <w:b/>
                <w:bCs/>
                <w:sz w:val="18"/>
                <w:szCs w:val="18"/>
                <w:lang w:val="en-GB"/>
              </w:rPr>
              <w:t>RYGB</w:t>
            </w:r>
            <w:r w:rsidRPr="00A63038">
              <w:rPr>
                <w:sz w:val="18"/>
                <w:szCs w:val="18"/>
                <w:lang w:val="en-GB"/>
              </w:rPr>
              <w:t xml:space="preserve">, Roux-en-Y Gastric Bypass; </w:t>
            </w:r>
            <w:r w:rsidRPr="00A63038">
              <w:rPr>
                <w:b/>
                <w:bCs/>
                <w:sz w:val="18"/>
                <w:szCs w:val="18"/>
                <w:lang w:val="en-GB"/>
              </w:rPr>
              <w:t>SE</w:t>
            </w:r>
            <w:r w:rsidRPr="00A63038">
              <w:rPr>
                <w:sz w:val="18"/>
                <w:szCs w:val="18"/>
                <w:lang w:val="en-GB"/>
              </w:rPr>
              <w:t>, standard error.</w:t>
            </w:r>
          </w:p>
        </w:tc>
      </w:tr>
    </w:tbl>
    <w:p w14:paraId="4A5E5E31" w14:textId="77777777" w:rsidR="007F3E53" w:rsidRDefault="007F3E53" w:rsidP="007F3E53"/>
    <w:p w14:paraId="21506BB9" w14:textId="77777777" w:rsidR="007F3E53" w:rsidRDefault="007F3E53" w:rsidP="007F3E53">
      <w:r>
        <w:br w:type="page"/>
      </w:r>
    </w:p>
    <w:p w14:paraId="0074B4C4" w14:textId="2496A076" w:rsidR="006D49D4" w:rsidRDefault="006D49D4" w:rsidP="006D49D4">
      <w:pPr>
        <w:pStyle w:val="Caption"/>
      </w:pPr>
      <w:bookmarkStart w:id="20" w:name="_Toc186800359"/>
      <w:r w:rsidRPr="001D1EA1">
        <w:lastRenderedPageBreak/>
        <w:t xml:space="preserve">Supplementary Table </w:t>
      </w:r>
      <w:fldSimple w:instr=" SEQ Supplementary_Table \* ARABIC ">
        <w:r w:rsidR="00355BCE">
          <w:rPr>
            <w:noProof/>
          </w:rPr>
          <w:t>21</w:t>
        </w:r>
      </w:fldSimple>
      <w:r w:rsidRPr="001D1EA1">
        <w:t xml:space="preserve">: </w:t>
      </w:r>
      <w:r w:rsidRPr="0030262E">
        <w:t xml:space="preserve">Significant Pairwise Comparisons of </w:t>
      </w:r>
      <w:r w:rsidR="003B58DB">
        <w:t>Energy Intake from Fats</w:t>
      </w:r>
      <w:r w:rsidRPr="0030262E">
        <w:t xml:space="preserve"> Differences Between Baseline and Follow-up Time Points </w:t>
      </w:r>
      <w:r>
        <w:t>Between</w:t>
      </w:r>
      <w:r w:rsidRPr="0030262E">
        <w:t xml:space="preserve"> </w:t>
      </w:r>
      <w:r>
        <w:t>C</w:t>
      </w:r>
      <w:r w:rsidRPr="0030262E">
        <w:t>ohort</w:t>
      </w:r>
      <w:r>
        <w:t>s.</w:t>
      </w:r>
      <w:bookmarkEnd w:id="20"/>
    </w:p>
    <w:p w14:paraId="18477E2D" w14:textId="69E31116" w:rsidR="006D49D4" w:rsidRPr="0030262E" w:rsidRDefault="006D49D4" w:rsidP="006D49D4">
      <w:r w:rsidRPr="0030262E">
        <w:t xml:space="preserve">The table presents the </w:t>
      </w:r>
      <w:r>
        <w:t xml:space="preserve">statistically significant </w:t>
      </w:r>
      <w:r w:rsidRPr="0030262E">
        <w:t xml:space="preserve">estimated differences in </w:t>
      </w:r>
      <w:r w:rsidR="003B58DB">
        <w:t>Energy Intake from Fats</w:t>
      </w:r>
      <w:r w:rsidRPr="0030262E">
        <w:t xml:space="preserve"> (kcal) between </w:t>
      </w:r>
      <w:r>
        <w:t xml:space="preserve">the three study </w:t>
      </w:r>
      <w:r w:rsidR="002042B4">
        <w:t>group</w:t>
      </w:r>
      <w:r>
        <w:t>s (Obesity, Normal-Weight, and RYGB) at each time point (</w:t>
      </w:r>
      <w:r w:rsidRPr="0030262E">
        <w:t>baseline</w:t>
      </w:r>
      <w:r>
        <w:t xml:space="preserve">, </w:t>
      </w:r>
      <w:r w:rsidRPr="0030262E">
        <w:t>1 month, 3 months, 6 months, and 12 months)</w:t>
      </w:r>
      <w:r>
        <w:t xml:space="preserve">. </w:t>
      </w:r>
      <w:r w:rsidRPr="0030262E">
        <w:t xml:space="preserve">The estimates are derived from a linear mixed model (LMM) with pairwise comparisons performed using estimated marginal means (EMM). </w:t>
      </w:r>
      <w:r w:rsidR="00055AB5" w:rsidRPr="00055AB5">
        <w:t>The LMM was built with</w:t>
      </w:r>
      <w:r w:rsidR="00055AB5">
        <w:t>out</w:t>
      </w:r>
      <w:r w:rsidR="00055AB5" w:rsidRPr="00055AB5">
        <w:t xml:space="preserve"> an interaction term between cohort and time point</w:t>
      </w:r>
      <w:r w:rsidR="00055AB5">
        <w:t xml:space="preserve">. </w:t>
      </w:r>
      <w:r w:rsidRPr="0030262E">
        <w:t xml:space="preserve">Significant differences are reported with their corresponding standard errors (SE), degrees of freedom </w:t>
      </w:r>
      <w:r>
        <w:t>(DF</w:t>
      </w:r>
      <w:r w:rsidRPr="0030262E">
        <w:t>), confidence intervals (lower</w:t>
      </w:r>
      <w:r>
        <w:t xml:space="preserve"> 95% </w:t>
      </w:r>
      <w:r w:rsidRPr="0030262E">
        <w:t>C</w:t>
      </w:r>
      <w:r>
        <w:t>I</w:t>
      </w:r>
      <w:r w:rsidRPr="0030262E">
        <w:t xml:space="preserve">, </w:t>
      </w:r>
      <w:r>
        <w:t xml:space="preserve">upper 95% </w:t>
      </w:r>
      <w:r w:rsidRPr="0030262E">
        <w:t>C</w:t>
      </w:r>
      <w:r>
        <w:t>I</w:t>
      </w:r>
      <w:r w:rsidRPr="0030262E">
        <w:t>), t-ratios, and p-values</w:t>
      </w:r>
      <w:r>
        <w:t xml:space="preserve">. </w:t>
      </w:r>
      <w:r w:rsidRPr="009C7915">
        <w:t>The standard errors were estimated using the ordinary least squares (OLS) method, which calculates the variability of the coefficient estimates and residuals by minimizing the sum of the squared differences between the observed and predicted values.</w:t>
      </w:r>
    </w:p>
    <w:p w14:paraId="09C035F4" w14:textId="77777777" w:rsidR="006D49D4" w:rsidRPr="0030262E" w:rsidRDefault="006D49D4" w:rsidP="006D49D4"/>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717"/>
        <w:gridCol w:w="1135"/>
        <w:gridCol w:w="830"/>
        <w:gridCol w:w="572"/>
        <w:gridCol w:w="1012"/>
        <w:gridCol w:w="939"/>
        <w:gridCol w:w="891"/>
        <w:gridCol w:w="924"/>
      </w:tblGrid>
      <w:tr w:rsidR="00564D7F" w:rsidRPr="00A63038" w14:paraId="60CEE1D1" w14:textId="77777777" w:rsidTr="00F01B36">
        <w:trPr>
          <w:trHeight w:val="300"/>
        </w:trPr>
        <w:tc>
          <w:tcPr>
            <w:tcW w:w="0" w:type="auto"/>
            <w:tcBorders>
              <w:top w:val="nil"/>
            </w:tcBorders>
            <w:shd w:val="clear" w:color="auto" w:fill="auto"/>
            <w:noWrap/>
            <w:vAlign w:val="bottom"/>
            <w:hideMark/>
          </w:tcPr>
          <w:p w14:paraId="2DE29A0F" w14:textId="77777777" w:rsidR="006D49D4" w:rsidRPr="00A63038" w:rsidRDefault="006D49D4" w:rsidP="00F01B36">
            <w:pPr>
              <w:rPr>
                <w:sz w:val="18"/>
                <w:szCs w:val="18"/>
              </w:rPr>
            </w:pPr>
          </w:p>
        </w:tc>
        <w:tc>
          <w:tcPr>
            <w:tcW w:w="0" w:type="auto"/>
            <w:shd w:val="clear" w:color="auto" w:fill="auto"/>
            <w:noWrap/>
            <w:vAlign w:val="center"/>
            <w:hideMark/>
          </w:tcPr>
          <w:p w14:paraId="693D0D6C" w14:textId="77777777" w:rsidR="006D49D4" w:rsidRPr="00A63038" w:rsidRDefault="006D49D4" w:rsidP="00F01B36">
            <w:pPr>
              <w:jc w:val="center"/>
              <w:rPr>
                <w:sz w:val="18"/>
                <w:szCs w:val="18"/>
              </w:rPr>
            </w:pPr>
            <w:r w:rsidRPr="00A63038">
              <w:rPr>
                <w:sz w:val="18"/>
                <w:szCs w:val="18"/>
              </w:rPr>
              <w:t>Estimate</w:t>
            </w:r>
          </w:p>
        </w:tc>
        <w:tc>
          <w:tcPr>
            <w:tcW w:w="0" w:type="auto"/>
            <w:shd w:val="clear" w:color="auto" w:fill="auto"/>
            <w:noWrap/>
            <w:vAlign w:val="center"/>
            <w:hideMark/>
          </w:tcPr>
          <w:p w14:paraId="6638D3DE" w14:textId="77777777" w:rsidR="006D49D4" w:rsidRPr="00A63038" w:rsidRDefault="006D49D4" w:rsidP="00F01B36">
            <w:pPr>
              <w:jc w:val="center"/>
              <w:rPr>
                <w:sz w:val="18"/>
                <w:szCs w:val="18"/>
              </w:rPr>
            </w:pPr>
            <w:r w:rsidRPr="00A63038">
              <w:rPr>
                <w:sz w:val="18"/>
                <w:szCs w:val="18"/>
              </w:rPr>
              <w:t>SE</w:t>
            </w:r>
          </w:p>
        </w:tc>
        <w:tc>
          <w:tcPr>
            <w:tcW w:w="0" w:type="auto"/>
            <w:shd w:val="clear" w:color="auto" w:fill="auto"/>
            <w:noWrap/>
            <w:vAlign w:val="center"/>
            <w:hideMark/>
          </w:tcPr>
          <w:p w14:paraId="2D24D5E6" w14:textId="77777777" w:rsidR="006D49D4" w:rsidRPr="00A63038" w:rsidRDefault="006D49D4" w:rsidP="00F01B36">
            <w:pPr>
              <w:jc w:val="center"/>
              <w:rPr>
                <w:sz w:val="18"/>
                <w:szCs w:val="18"/>
              </w:rPr>
            </w:pPr>
            <w:r w:rsidRPr="00A63038">
              <w:rPr>
                <w:sz w:val="18"/>
                <w:szCs w:val="18"/>
              </w:rPr>
              <w:t>DF</w:t>
            </w:r>
          </w:p>
        </w:tc>
        <w:tc>
          <w:tcPr>
            <w:tcW w:w="0" w:type="auto"/>
            <w:shd w:val="clear" w:color="auto" w:fill="auto"/>
            <w:vAlign w:val="center"/>
          </w:tcPr>
          <w:p w14:paraId="792EA1C2" w14:textId="77777777" w:rsidR="006D49D4" w:rsidRPr="00A63038" w:rsidRDefault="006D49D4" w:rsidP="00F01B36">
            <w:pPr>
              <w:jc w:val="center"/>
              <w:rPr>
                <w:sz w:val="18"/>
                <w:szCs w:val="18"/>
              </w:rPr>
            </w:pPr>
            <w:r w:rsidRPr="00A63038">
              <w:rPr>
                <w:sz w:val="18"/>
                <w:szCs w:val="18"/>
              </w:rPr>
              <w:t>Lower</w:t>
            </w:r>
          </w:p>
          <w:p w14:paraId="0D007B14" w14:textId="77777777" w:rsidR="006D49D4" w:rsidRPr="00A63038" w:rsidRDefault="006D49D4" w:rsidP="00F01B36">
            <w:pPr>
              <w:jc w:val="center"/>
              <w:rPr>
                <w:sz w:val="18"/>
                <w:szCs w:val="18"/>
              </w:rPr>
            </w:pPr>
            <w:r w:rsidRPr="00A63038">
              <w:rPr>
                <w:sz w:val="18"/>
                <w:szCs w:val="18"/>
              </w:rPr>
              <w:t>95% CI</w:t>
            </w:r>
          </w:p>
        </w:tc>
        <w:tc>
          <w:tcPr>
            <w:tcW w:w="0" w:type="auto"/>
            <w:vAlign w:val="center"/>
          </w:tcPr>
          <w:p w14:paraId="667E5B72" w14:textId="77777777" w:rsidR="006D49D4" w:rsidRPr="00A63038" w:rsidRDefault="006D49D4" w:rsidP="00F01B36">
            <w:pPr>
              <w:jc w:val="center"/>
              <w:rPr>
                <w:sz w:val="18"/>
                <w:szCs w:val="18"/>
              </w:rPr>
            </w:pPr>
            <w:r w:rsidRPr="00A63038">
              <w:rPr>
                <w:sz w:val="18"/>
                <w:szCs w:val="18"/>
              </w:rPr>
              <w:t>Upper</w:t>
            </w:r>
          </w:p>
          <w:p w14:paraId="18871290" w14:textId="77777777" w:rsidR="006D49D4" w:rsidRPr="00A63038" w:rsidRDefault="006D49D4" w:rsidP="00F01B36">
            <w:pPr>
              <w:jc w:val="center"/>
              <w:rPr>
                <w:sz w:val="18"/>
                <w:szCs w:val="18"/>
              </w:rPr>
            </w:pPr>
            <w:r w:rsidRPr="00A63038">
              <w:rPr>
                <w:sz w:val="18"/>
                <w:szCs w:val="18"/>
              </w:rPr>
              <w:t>95% CI</w:t>
            </w:r>
          </w:p>
        </w:tc>
        <w:tc>
          <w:tcPr>
            <w:tcW w:w="0" w:type="auto"/>
            <w:vAlign w:val="center"/>
          </w:tcPr>
          <w:p w14:paraId="10DFD23E" w14:textId="77777777" w:rsidR="006D49D4" w:rsidRPr="00A63038" w:rsidRDefault="006D49D4" w:rsidP="00F01B36">
            <w:pPr>
              <w:jc w:val="center"/>
              <w:rPr>
                <w:sz w:val="18"/>
                <w:szCs w:val="18"/>
              </w:rPr>
            </w:pPr>
            <w:r w:rsidRPr="00A63038">
              <w:rPr>
                <w:sz w:val="18"/>
                <w:szCs w:val="18"/>
              </w:rPr>
              <w:t>t-ratio</w:t>
            </w:r>
          </w:p>
        </w:tc>
        <w:tc>
          <w:tcPr>
            <w:tcW w:w="0" w:type="auto"/>
            <w:vAlign w:val="center"/>
          </w:tcPr>
          <w:p w14:paraId="75914347" w14:textId="77777777" w:rsidR="006D49D4" w:rsidRPr="00A63038" w:rsidRDefault="006D49D4" w:rsidP="00F01B36">
            <w:pPr>
              <w:jc w:val="center"/>
              <w:rPr>
                <w:sz w:val="18"/>
                <w:szCs w:val="18"/>
              </w:rPr>
            </w:pPr>
            <w:r w:rsidRPr="00A63038">
              <w:rPr>
                <w:sz w:val="18"/>
                <w:szCs w:val="18"/>
              </w:rPr>
              <w:t>p-value</w:t>
            </w:r>
          </w:p>
        </w:tc>
      </w:tr>
      <w:tr w:rsidR="00564D7F" w:rsidRPr="00A63038" w14:paraId="48F0DDD9" w14:textId="77777777" w:rsidTr="00564D7F">
        <w:trPr>
          <w:trHeight w:val="300"/>
        </w:trPr>
        <w:tc>
          <w:tcPr>
            <w:tcW w:w="0" w:type="auto"/>
            <w:shd w:val="clear" w:color="auto" w:fill="auto"/>
            <w:noWrap/>
            <w:vAlign w:val="center"/>
          </w:tcPr>
          <w:p w14:paraId="3A4D3389" w14:textId="74EE3DB8" w:rsidR="00564D7F" w:rsidRPr="00A63038" w:rsidRDefault="00564D7F" w:rsidP="00564D7F">
            <w:pPr>
              <w:rPr>
                <w:sz w:val="18"/>
                <w:szCs w:val="18"/>
              </w:rPr>
            </w:pPr>
            <w:r w:rsidRPr="00A63038">
              <w:rPr>
                <w:sz w:val="18"/>
                <w:szCs w:val="18"/>
              </w:rPr>
              <w:t xml:space="preserve">RYGB </w:t>
            </w:r>
            <w:r>
              <w:rPr>
                <w:sz w:val="18"/>
                <w:szCs w:val="18"/>
              </w:rPr>
              <w:t>Baseline</w:t>
            </w:r>
          </w:p>
          <w:p w14:paraId="3EBEEA08" w14:textId="77777777" w:rsidR="00564D7F" w:rsidRPr="00A63038" w:rsidRDefault="00564D7F" w:rsidP="00564D7F">
            <w:pPr>
              <w:rPr>
                <w:sz w:val="18"/>
                <w:szCs w:val="18"/>
              </w:rPr>
            </w:pPr>
            <w:r w:rsidRPr="00A63038">
              <w:rPr>
                <w:sz w:val="18"/>
                <w:szCs w:val="18"/>
              </w:rPr>
              <w:t>vs</w:t>
            </w:r>
          </w:p>
          <w:p w14:paraId="697EA5BE" w14:textId="3E4F8131" w:rsidR="00564D7F" w:rsidRPr="00A63038" w:rsidRDefault="00564D7F" w:rsidP="00564D7F">
            <w:pPr>
              <w:rPr>
                <w:sz w:val="18"/>
                <w:szCs w:val="18"/>
              </w:rPr>
            </w:pPr>
            <w:r w:rsidRPr="00A63038">
              <w:rPr>
                <w:sz w:val="18"/>
                <w:szCs w:val="18"/>
              </w:rPr>
              <w:t xml:space="preserve">Normal-Weight </w:t>
            </w:r>
            <w:r>
              <w:rPr>
                <w:sz w:val="18"/>
                <w:szCs w:val="18"/>
              </w:rPr>
              <w:t>Baseline</w:t>
            </w:r>
          </w:p>
        </w:tc>
        <w:tc>
          <w:tcPr>
            <w:tcW w:w="0" w:type="auto"/>
            <w:shd w:val="clear" w:color="auto" w:fill="auto"/>
            <w:noWrap/>
            <w:vAlign w:val="center"/>
          </w:tcPr>
          <w:p w14:paraId="3AA9570B" w14:textId="08745C36" w:rsidR="00564D7F" w:rsidRPr="00564D7F" w:rsidRDefault="00564D7F" w:rsidP="00564D7F">
            <w:pPr>
              <w:jc w:val="center"/>
              <w:rPr>
                <w:sz w:val="18"/>
                <w:szCs w:val="18"/>
              </w:rPr>
            </w:pPr>
            <w:r w:rsidRPr="00A63038">
              <w:rPr>
                <w:sz w:val="18"/>
                <w:szCs w:val="18"/>
              </w:rPr>
              <w:t>–</w:t>
            </w:r>
            <w:r w:rsidRPr="00564D7F">
              <w:rPr>
                <w:color w:val="000000"/>
                <w:sz w:val="18"/>
                <w:szCs w:val="18"/>
              </w:rPr>
              <w:t>202.86</w:t>
            </w:r>
          </w:p>
        </w:tc>
        <w:tc>
          <w:tcPr>
            <w:tcW w:w="0" w:type="auto"/>
            <w:shd w:val="clear" w:color="auto" w:fill="auto"/>
            <w:noWrap/>
            <w:vAlign w:val="center"/>
          </w:tcPr>
          <w:p w14:paraId="0D7D25DA" w14:textId="115D2735" w:rsidR="00564D7F" w:rsidRPr="00564D7F" w:rsidRDefault="00564D7F" w:rsidP="00564D7F">
            <w:pPr>
              <w:jc w:val="center"/>
              <w:rPr>
                <w:sz w:val="18"/>
                <w:szCs w:val="18"/>
              </w:rPr>
            </w:pPr>
            <w:r w:rsidRPr="00564D7F">
              <w:rPr>
                <w:color w:val="000000"/>
                <w:sz w:val="18"/>
                <w:szCs w:val="18"/>
              </w:rPr>
              <w:t>42.06</w:t>
            </w:r>
          </w:p>
        </w:tc>
        <w:tc>
          <w:tcPr>
            <w:tcW w:w="0" w:type="auto"/>
            <w:shd w:val="clear" w:color="auto" w:fill="auto"/>
            <w:noWrap/>
            <w:vAlign w:val="center"/>
          </w:tcPr>
          <w:p w14:paraId="1521E268" w14:textId="3DB5DF04" w:rsidR="00564D7F" w:rsidRPr="00564D7F" w:rsidRDefault="00564D7F" w:rsidP="00564D7F">
            <w:pPr>
              <w:jc w:val="center"/>
              <w:rPr>
                <w:sz w:val="18"/>
                <w:szCs w:val="18"/>
              </w:rPr>
            </w:pPr>
            <w:r w:rsidRPr="00564D7F">
              <w:rPr>
                <w:color w:val="000000"/>
                <w:sz w:val="18"/>
                <w:szCs w:val="18"/>
              </w:rPr>
              <w:t>55</w:t>
            </w:r>
          </w:p>
        </w:tc>
        <w:tc>
          <w:tcPr>
            <w:tcW w:w="0" w:type="auto"/>
            <w:shd w:val="clear" w:color="auto" w:fill="auto"/>
            <w:vAlign w:val="center"/>
          </w:tcPr>
          <w:p w14:paraId="4FF76AD3" w14:textId="67FEFD75" w:rsidR="00564D7F" w:rsidRPr="00564D7F" w:rsidRDefault="00564D7F" w:rsidP="00564D7F">
            <w:pPr>
              <w:jc w:val="center"/>
              <w:rPr>
                <w:sz w:val="18"/>
                <w:szCs w:val="18"/>
              </w:rPr>
            </w:pPr>
            <w:r w:rsidRPr="00A63038">
              <w:rPr>
                <w:sz w:val="18"/>
                <w:szCs w:val="18"/>
              </w:rPr>
              <w:t>–</w:t>
            </w:r>
            <w:r w:rsidRPr="00564D7F">
              <w:rPr>
                <w:color w:val="000000"/>
                <w:sz w:val="18"/>
                <w:szCs w:val="18"/>
              </w:rPr>
              <w:t>352.17</w:t>
            </w:r>
          </w:p>
        </w:tc>
        <w:tc>
          <w:tcPr>
            <w:tcW w:w="0" w:type="auto"/>
            <w:vAlign w:val="center"/>
          </w:tcPr>
          <w:p w14:paraId="61C9FF96" w14:textId="61D2CBCD" w:rsidR="00564D7F" w:rsidRPr="00564D7F" w:rsidRDefault="00564D7F" w:rsidP="00564D7F">
            <w:pPr>
              <w:jc w:val="center"/>
              <w:rPr>
                <w:sz w:val="18"/>
                <w:szCs w:val="18"/>
              </w:rPr>
            </w:pPr>
            <w:r w:rsidRPr="00A63038">
              <w:rPr>
                <w:sz w:val="18"/>
                <w:szCs w:val="18"/>
              </w:rPr>
              <w:t>–</w:t>
            </w:r>
            <w:r w:rsidRPr="00564D7F">
              <w:rPr>
                <w:color w:val="000000"/>
                <w:sz w:val="18"/>
                <w:szCs w:val="18"/>
              </w:rPr>
              <w:t>53.56</w:t>
            </w:r>
          </w:p>
        </w:tc>
        <w:tc>
          <w:tcPr>
            <w:tcW w:w="0" w:type="auto"/>
            <w:vAlign w:val="center"/>
          </w:tcPr>
          <w:p w14:paraId="1D5EFCA7" w14:textId="45D87BBC" w:rsidR="00564D7F" w:rsidRPr="00564D7F" w:rsidRDefault="00564D7F" w:rsidP="00564D7F">
            <w:pPr>
              <w:jc w:val="center"/>
              <w:rPr>
                <w:sz w:val="18"/>
                <w:szCs w:val="18"/>
              </w:rPr>
            </w:pPr>
            <w:r w:rsidRPr="00A63038">
              <w:rPr>
                <w:sz w:val="18"/>
                <w:szCs w:val="18"/>
              </w:rPr>
              <w:t>–</w:t>
            </w:r>
            <w:r w:rsidRPr="00564D7F">
              <w:rPr>
                <w:color w:val="000000"/>
                <w:sz w:val="18"/>
                <w:szCs w:val="18"/>
              </w:rPr>
              <w:t>4.823</w:t>
            </w:r>
          </w:p>
        </w:tc>
        <w:tc>
          <w:tcPr>
            <w:tcW w:w="0" w:type="auto"/>
            <w:vAlign w:val="center"/>
          </w:tcPr>
          <w:p w14:paraId="600F605E" w14:textId="428FF9EA" w:rsidR="00564D7F" w:rsidRPr="00564D7F" w:rsidRDefault="00564D7F" w:rsidP="00564D7F">
            <w:pPr>
              <w:jc w:val="center"/>
              <w:rPr>
                <w:b/>
                <w:bCs/>
                <w:sz w:val="18"/>
                <w:szCs w:val="18"/>
              </w:rPr>
            </w:pPr>
            <w:r w:rsidRPr="00564D7F">
              <w:rPr>
                <w:b/>
                <w:bCs/>
                <w:color w:val="000000"/>
                <w:sz w:val="18"/>
                <w:szCs w:val="18"/>
              </w:rPr>
              <w:t>0.001</w:t>
            </w:r>
          </w:p>
        </w:tc>
      </w:tr>
      <w:tr w:rsidR="00564D7F" w:rsidRPr="00A63038" w14:paraId="73A7DF29" w14:textId="77777777" w:rsidTr="00564D7F">
        <w:trPr>
          <w:trHeight w:val="300"/>
        </w:trPr>
        <w:tc>
          <w:tcPr>
            <w:tcW w:w="0" w:type="auto"/>
            <w:shd w:val="clear" w:color="auto" w:fill="auto"/>
            <w:noWrap/>
            <w:vAlign w:val="center"/>
          </w:tcPr>
          <w:p w14:paraId="53123748" w14:textId="33BC55B8" w:rsidR="00564D7F" w:rsidRPr="00A63038" w:rsidRDefault="00564D7F" w:rsidP="00564D7F">
            <w:pPr>
              <w:rPr>
                <w:sz w:val="18"/>
                <w:szCs w:val="18"/>
              </w:rPr>
            </w:pPr>
            <w:r w:rsidRPr="00A63038">
              <w:rPr>
                <w:sz w:val="18"/>
                <w:szCs w:val="18"/>
              </w:rPr>
              <w:t xml:space="preserve">RYGB </w:t>
            </w:r>
            <w:r>
              <w:rPr>
                <w:sz w:val="18"/>
                <w:szCs w:val="18"/>
              </w:rPr>
              <w:t>Baseline</w:t>
            </w:r>
          </w:p>
          <w:p w14:paraId="7CDF9A7F" w14:textId="77777777" w:rsidR="00564D7F" w:rsidRPr="00A63038" w:rsidRDefault="00564D7F" w:rsidP="00564D7F">
            <w:pPr>
              <w:rPr>
                <w:sz w:val="18"/>
                <w:szCs w:val="18"/>
              </w:rPr>
            </w:pPr>
            <w:r w:rsidRPr="00A63038">
              <w:rPr>
                <w:sz w:val="18"/>
                <w:szCs w:val="18"/>
              </w:rPr>
              <w:t>vs</w:t>
            </w:r>
          </w:p>
          <w:p w14:paraId="5B7BB6A8" w14:textId="10FC90E4" w:rsidR="00564D7F" w:rsidRPr="00A63038" w:rsidRDefault="00564D7F" w:rsidP="00564D7F">
            <w:pPr>
              <w:rPr>
                <w:sz w:val="18"/>
                <w:szCs w:val="18"/>
              </w:rPr>
            </w:pPr>
            <w:r w:rsidRPr="00A63038">
              <w:rPr>
                <w:sz w:val="18"/>
                <w:szCs w:val="18"/>
              </w:rPr>
              <w:t xml:space="preserve">Obesity </w:t>
            </w:r>
            <w:r>
              <w:rPr>
                <w:sz w:val="18"/>
                <w:szCs w:val="18"/>
              </w:rPr>
              <w:t>Baseline</w:t>
            </w:r>
          </w:p>
        </w:tc>
        <w:tc>
          <w:tcPr>
            <w:tcW w:w="0" w:type="auto"/>
            <w:shd w:val="clear" w:color="auto" w:fill="auto"/>
            <w:noWrap/>
            <w:vAlign w:val="center"/>
          </w:tcPr>
          <w:p w14:paraId="341B294B" w14:textId="373C2310" w:rsidR="00564D7F" w:rsidRPr="00564D7F" w:rsidRDefault="00564D7F" w:rsidP="00564D7F">
            <w:pPr>
              <w:jc w:val="center"/>
              <w:rPr>
                <w:sz w:val="18"/>
                <w:szCs w:val="18"/>
              </w:rPr>
            </w:pPr>
            <w:r w:rsidRPr="00A63038">
              <w:rPr>
                <w:sz w:val="18"/>
                <w:szCs w:val="18"/>
              </w:rPr>
              <w:t>–</w:t>
            </w:r>
            <w:r w:rsidRPr="00564D7F">
              <w:rPr>
                <w:color w:val="000000"/>
                <w:sz w:val="18"/>
                <w:szCs w:val="18"/>
              </w:rPr>
              <w:t>168.28</w:t>
            </w:r>
          </w:p>
        </w:tc>
        <w:tc>
          <w:tcPr>
            <w:tcW w:w="0" w:type="auto"/>
            <w:shd w:val="clear" w:color="auto" w:fill="auto"/>
            <w:noWrap/>
            <w:vAlign w:val="center"/>
          </w:tcPr>
          <w:p w14:paraId="110BE90E" w14:textId="700C6104" w:rsidR="00564D7F" w:rsidRPr="00564D7F" w:rsidRDefault="00564D7F" w:rsidP="00564D7F">
            <w:pPr>
              <w:jc w:val="center"/>
              <w:rPr>
                <w:sz w:val="18"/>
                <w:szCs w:val="18"/>
              </w:rPr>
            </w:pPr>
            <w:r w:rsidRPr="00564D7F">
              <w:rPr>
                <w:color w:val="000000"/>
                <w:sz w:val="18"/>
                <w:szCs w:val="18"/>
              </w:rPr>
              <w:t>33.48</w:t>
            </w:r>
          </w:p>
        </w:tc>
        <w:tc>
          <w:tcPr>
            <w:tcW w:w="0" w:type="auto"/>
            <w:shd w:val="clear" w:color="auto" w:fill="auto"/>
            <w:noWrap/>
            <w:vAlign w:val="center"/>
          </w:tcPr>
          <w:p w14:paraId="10F88A84" w14:textId="25F2B910" w:rsidR="00564D7F" w:rsidRPr="00564D7F" w:rsidRDefault="00564D7F" w:rsidP="00564D7F">
            <w:pPr>
              <w:jc w:val="center"/>
              <w:rPr>
                <w:sz w:val="18"/>
                <w:szCs w:val="18"/>
              </w:rPr>
            </w:pPr>
            <w:r w:rsidRPr="00564D7F">
              <w:rPr>
                <w:color w:val="000000"/>
                <w:sz w:val="18"/>
                <w:szCs w:val="18"/>
              </w:rPr>
              <w:t>55</w:t>
            </w:r>
          </w:p>
        </w:tc>
        <w:tc>
          <w:tcPr>
            <w:tcW w:w="0" w:type="auto"/>
            <w:shd w:val="clear" w:color="auto" w:fill="auto"/>
            <w:vAlign w:val="center"/>
          </w:tcPr>
          <w:p w14:paraId="29E6A7EC" w14:textId="288C9D01" w:rsidR="00564D7F" w:rsidRPr="00564D7F" w:rsidRDefault="00564D7F" w:rsidP="00564D7F">
            <w:pPr>
              <w:jc w:val="center"/>
              <w:rPr>
                <w:sz w:val="18"/>
                <w:szCs w:val="18"/>
              </w:rPr>
            </w:pPr>
            <w:r w:rsidRPr="00A63038">
              <w:rPr>
                <w:sz w:val="18"/>
                <w:szCs w:val="18"/>
              </w:rPr>
              <w:t>–</w:t>
            </w:r>
            <w:r w:rsidRPr="00564D7F">
              <w:rPr>
                <w:color w:val="000000"/>
                <w:sz w:val="18"/>
                <w:szCs w:val="18"/>
              </w:rPr>
              <w:t>287.12</w:t>
            </w:r>
          </w:p>
        </w:tc>
        <w:tc>
          <w:tcPr>
            <w:tcW w:w="0" w:type="auto"/>
            <w:vAlign w:val="center"/>
          </w:tcPr>
          <w:p w14:paraId="10C4C488" w14:textId="55F6305A" w:rsidR="00564D7F" w:rsidRPr="00564D7F" w:rsidRDefault="00564D7F" w:rsidP="00564D7F">
            <w:pPr>
              <w:jc w:val="center"/>
              <w:rPr>
                <w:sz w:val="18"/>
                <w:szCs w:val="18"/>
              </w:rPr>
            </w:pPr>
            <w:r w:rsidRPr="00A63038">
              <w:rPr>
                <w:sz w:val="18"/>
                <w:szCs w:val="18"/>
              </w:rPr>
              <w:t>–</w:t>
            </w:r>
            <w:r w:rsidRPr="00564D7F">
              <w:rPr>
                <w:color w:val="000000"/>
                <w:sz w:val="18"/>
                <w:szCs w:val="18"/>
              </w:rPr>
              <w:t>49.43</w:t>
            </w:r>
          </w:p>
        </w:tc>
        <w:tc>
          <w:tcPr>
            <w:tcW w:w="0" w:type="auto"/>
            <w:vAlign w:val="center"/>
          </w:tcPr>
          <w:p w14:paraId="67B446EF" w14:textId="112ABAD2" w:rsidR="00564D7F" w:rsidRPr="00564D7F" w:rsidRDefault="00564D7F" w:rsidP="00564D7F">
            <w:pPr>
              <w:jc w:val="center"/>
              <w:rPr>
                <w:sz w:val="18"/>
                <w:szCs w:val="18"/>
              </w:rPr>
            </w:pPr>
            <w:r w:rsidRPr="00A63038">
              <w:rPr>
                <w:sz w:val="18"/>
                <w:szCs w:val="18"/>
              </w:rPr>
              <w:t>–</w:t>
            </w:r>
            <w:r w:rsidRPr="00564D7F">
              <w:rPr>
                <w:color w:val="000000"/>
                <w:sz w:val="18"/>
                <w:szCs w:val="18"/>
              </w:rPr>
              <w:t>5.026</w:t>
            </w:r>
          </w:p>
        </w:tc>
        <w:tc>
          <w:tcPr>
            <w:tcW w:w="0" w:type="auto"/>
            <w:vAlign w:val="center"/>
          </w:tcPr>
          <w:p w14:paraId="0A121B24" w14:textId="2FE07727" w:rsidR="00564D7F" w:rsidRPr="00564D7F" w:rsidRDefault="00564D7F" w:rsidP="00564D7F">
            <w:pPr>
              <w:jc w:val="center"/>
              <w:rPr>
                <w:b/>
                <w:bCs/>
                <w:sz w:val="18"/>
                <w:szCs w:val="18"/>
              </w:rPr>
            </w:pPr>
            <w:r w:rsidRPr="00564D7F">
              <w:rPr>
                <w:b/>
                <w:bCs/>
                <w:sz w:val="18"/>
                <w:szCs w:val="18"/>
              </w:rPr>
              <w:t>&lt; 0.001</w:t>
            </w:r>
          </w:p>
        </w:tc>
      </w:tr>
      <w:tr w:rsidR="00564D7F" w:rsidRPr="00A63038" w14:paraId="7EC56113" w14:textId="77777777" w:rsidTr="00564D7F">
        <w:trPr>
          <w:trHeight w:val="300"/>
        </w:trPr>
        <w:tc>
          <w:tcPr>
            <w:tcW w:w="0" w:type="auto"/>
            <w:shd w:val="clear" w:color="auto" w:fill="auto"/>
            <w:noWrap/>
            <w:vAlign w:val="center"/>
            <w:hideMark/>
          </w:tcPr>
          <w:p w14:paraId="7BBA05D5" w14:textId="77777777" w:rsidR="00564D7F" w:rsidRPr="00A63038" w:rsidRDefault="00564D7F" w:rsidP="00564D7F">
            <w:pPr>
              <w:rPr>
                <w:sz w:val="18"/>
                <w:szCs w:val="18"/>
              </w:rPr>
            </w:pPr>
            <w:r w:rsidRPr="00A63038">
              <w:rPr>
                <w:sz w:val="18"/>
                <w:szCs w:val="18"/>
              </w:rPr>
              <w:t>RYGB 1 month</w:t>
            </w:r>
          </w:p>
          <w:p w14:paraId="2A7EC6B3" w14:textId="77777777" w:rsidR="00564D7F" w:rsidRPr="00A63038" w:rsidRDefault="00564D7F" w:rsidP="00564D7F">
            <w:pPr>
              <w:rPr>
                <w:sz w:val="18"/>
                <w:szCs w:val="18"/>
              </w:rPr>
            </w:pPr>
            <w:r w:rsidRPr="00A63038">
              <w:rPr>
                <w:sz w:val="18"/>
                <w:szCs w:val="18"/>
              </w:rPr>
              <w:t>vs</w:t>
            </w:r>
          </w:p>
          <w:p w14:paraId="5C99807D" w14:textId="77777777" w:rsidR="00564D7F" w:rsidRPr="00A63038" w:rsidRDefault="00564D7F" w:rsidP="00564D7F">
            <w:pPr>
              <w:rPr>
                <w:sz w:val="18"/>
                <w:szCs w:val="18"/>
              </w:rPr>
            </w:pPr>
            <w:r w:rsidRPr="00A63038">
              <w:rPr>
                <w:sz w:val="18"/>
                <w:szCs w:val="18"/>
              </w:rPr>
              <w:t>Normal-Weight 1 month</w:t>
            </w:r>
          </w:p>
        </w:tc>
        <w:tc>
          <w:tcPr>
            <w:tcW w:w="0" w:type="auto"/>
            <w:shd w:val="clear" w:color="auto" w:fill="auto"/>
            <w:noWrap/>
            <w:vAlign w:val="center"/>
            <w:hideMark/>
          </w:tcPr>
          <w:p w14:paraId="07E335D9" w14:textId="1468B2B9" w:rsidR="00564D7F" w:rsidRPr="00564D7F" w:rsidRDefault="00564D7F" w:rsidP="00564D7F">
            <w:pPr>
              <w:jc w:val="center"/>
              <w:rPr>
                <w:sz w:val="18"/>
                <w:szCs w:val="18"/>
              </w:rPr>
            </w:pPr>
            <w:r w:rsidRPr="00A63038">
              <w:rPr>
                <w:sz w:val="18"/>
                <w:szCs w:val="18"/>
              </w:rPr>
              <w:t>–</w:t>
            </w:r>
            <w:r w:rsidRPr="00564D7F">
              <w:rPr>
                <w:color w:val="000000"/>
                <w:sz w:val="18"/>
                <w:szCs w:val="18"/>
              </w:rPr>
              <w:t>202.86</w:t>
            </w:r>
          </w:p>
        </w:tc>
        <w:tc>
          <w:tcPr>
            <w:tcW w:w="0" w:type="auto"/>
            <w:shd w:val="clear" w:color="auto" w:fill="auto"/>
            <w:noWrap/>
            <w:vAlign w:val="center"/>
            <w:hideMark/>
          </w:tcPr>
          <w:p w14:paraId="329571AB" w14:textId="676194CD" w:rsidR="00564D7F" w:rsidRPr="00564D7F" w:rsidRDefault="00564D7F" w:rsidP="00564D7F">
            <w:pPr>
              <w:jc w:val="center"/>
              <w:rPr>
                <w:sz w:val="18"/>
                <w:szCs w:val="18"/>
              </w:rPr>
            </w:pPr>
            <w:r w:rsidRPr="00564D7F">
              <w:rPr>
                <w:color w:val="000000"/>
                <w:sz w:val="18"/>
                <w:szCs w:val="18"/>
              </w:rPr>
              <w:t>42.06</w:t>
            </w:r>
          </w:p>
        </w:tc>
        <w:tc>
          <w:tcPr>
            <w:tcW w:w="0" w:type="auto"/>
            <w:shd w:val="clear" w:color="auto" w:fill="auto"/>
            <w:noWrap/>
            <w:vAlign w:val="center"/>
            <w:hideMark/>
          </w:tcPr>
          <w:p w14:paraId="2A366A90" w14:textId="1806385C" w:rsidR="00564D7F" w:rsidRPr="00564D7F" w:rsidRDefault="00564D7F" w:rsidP="00564D7F">
            <w:pPr>
              <w:jc w:val="center"/>
              <w:rPr>
                <w:sz w:val="18"/>
                <w:szCs w:val="18"/>
              </w:rPr>
            </w:pPr>
            <w:r w:rsidRPr="00564D7F">
              <w:rPr>
                <w:color w:val="000000"/>
                <w:sz w:val="18"/>
                <w:szCs w:val="18"/>
              </w:rPr>
              <w:t>55</w:t>
            </w:r>
          </w:p>
        </w:tc>
        <w:tc>
          <w:tcPr>
            <w:tcW w:w="0" w:type="auto"/>
            <w:shd w:val="clear" w:color="auto" w:fill="auto"/>
            <w:vAlign w:val="center"/>
          </w:tcPr>
          <w:p w14:paraId="04A2EE0F" w14:textId="25014E5E" w:rsidR="00564D7F" w:rsidRPr="00564D7F" w:rsidRDefault="00564D7F" w:rsidP="00564D7F">
            <w:pPr>
              <w:jc w:val="center"/>
              <w:rPr>
                <w:sz w:val="18"/>
                <w:szCs w:val="18"/>
              </w:rPr>
            </w:pPr>
            <w:r w:rsidRPr="00A63038">
              <w:rPr>
                <w:sz w:val="18"/>
                <w:szCs w:val="18"/>
              </w:rPr>
              <w:t>–</w:t>
            </w:r>
            <w:r w:rsidRPr="00564D7F">
              <w:rPr>
                <w:color w:val="000000"/>
                <w:sz w:val="18"/>
                <w:szCs w:val="18"/>
              </w:rPr>
              <w:t>352.17</w:t>
            </w:r>
          </w:p>
        </w:tc>
        <w:tc>
          <w:tcPr>
            <w:tcW w:w="0" w:type="auto"/>
            <w:vAlign w:val="center"/>
          </w:tcPr>
          <w:p w14:paraId="79935D75" w14:textId="6F4BA3BF" w:rsidR="00564D7F" w:rsidRPr="00564D7F" w:rsidRDefault="00564D7F" w:rsidP="00564D7F">
            <w:pPr>
              <w:jc w:val="center"/>
              <w:rPr>
                <w:sz w:val="18"/>
                <w:szCs w:val="18"/>
              </w:rPr>
            </w:pPr>
            <w:r w:rsidRPr="00A63038">
              <w:rPr>
                <w:sz w:val="18"/>
                <w:szCs w:val="18"/>
              </w:rPr>
              <w:t>–</w:t>
            </w:r>
            <w:r w:rsidRPr="00564D7F">
              <w:rPr>
                <w:color w:val="000000"/>
                <w:sz w:val="18"/>
                <w:szCs w:val="18"/>
              </w:rPr>
              <w:t>53.56</w:t>
            </w:r>
          </w:p>
        </w:tc>
        <w:tc>
          <w:tcPr>
            <w:tcW w:w="0" w:type="auto"/>
            <w:vAlign w:val="center"/>
          </w:tcPr>
          <w:p w14:paraId="2575518F" w14:textId="569DC10B" w:rsidR="00564D7F" w:rsidRPr="00564D7F" w:rsidRDefault="00564D7F" w:rsidP="00564D7F">
            <w:pPr>
              <w:jc w:val="center"/>
              <w:rPr>
                <w:sz w:val="18"/>
                <w:szCs w:val="18"/>
              </w:rPr>
            </w:pPr>
            <w:r w:rsidRPr="00A63038">
              <w:rPr>
                <w:sz w:val="18"/>
                <w:szCs w:val="18"/>
              </w:rPr>
              <w:t>–</w:t>
            </w:r>
            <w:r w:rsidRPr="00564D7F">
              <w:rPr>
                <w:color w:val="000000"/>
                <w:sz w:val="18"/>
                <w:szCs w:val="18"/>
              </w:rPr>
              <w:t>4.823</w:t>
            </w:r>
          </w:p>
        </w:tc>
        <w:tc>
          <w:tcPr>
            <w:tcW w:w="0" w:type="auto"/>
            <w:vAlign w:val="center"/>
          </w:tcPr>
          <w:p w14:paraId="20C69EC3" w14:textId="5147F253" w:rsidR="00564D7F" w:rsidRPr="00564D7F" w:rsidRDefault="00564D7F" w:rsidP="00564D7F">
            <w:pPr>
              <w:jc w:val="center"/>
              <w:rPr>
                <w:b/>
                <w:bCs/>
                <w:sz w:val="18"/>
                <w:szCs w:val="18"/>
              </w:rPr>
            </w:pPr>
            <w:r w:rsidRPr="00564D7F">
              <w:rPr>
                <w:b/>
                <w:bCs/>
                <w:color w:val="000000"/>
                <w:sz w:val="18"/>
                <w:szCs w:val="18"/>
              </w:rPr>
              <w:t>0.001</w:t>
            </w:r>
          </w:p>
        </w:tc>
      </w:tr>
      <w:tr w:rsidR="00564D7F" w:rsidRPr="00A63038" w14:paraId="5A4E821C" w14:textId="77777777" w:rsidTr="00564D7F">
        <w:trPr>
          <w:trHeight w:val="300"/>
        </w:trPr>
        <w:tc>
          <w:tcPr>
            <w:tcW w:w="0" w:type="auto"/>
            <w:shd w:val="clear" w:color="auto" w:fill="auto"/>
            <w:noWrap/>
            <w:vAlign w:val="center"/>
            <w:hideMark/>
          </w:tcPr>
          <w:p w14:paraId="752A059E" w14:textId="77777777" w:rsidR="00564D7F" w:rsidRPr="00A63038" w:rsidRDefault="00564D7F" w:rsidP="00564D7F">
            <w:pPr>
              <w:rPr>
                <w:sz w:val="18"/>
                <w:szCs w:val="18"/>
              </w:rPr>
            </w:pPr>
            <w:r w:rsidRPr="00A63038">
              <w:rPr>
                <w:sz w:val="18"/>
                <w:szCs w:val="18"/>
              </w:rPr>
              <w:t>RYGB 1 month</w:t>
            </w:r>
          </w:p>
          <w:p w14:paraId="68267801" w14:textId="77777777" w:rsidR="00564D7F" w:rsidRPr="00A63038" w:rsidRDefault="00564D7F" w:rsidP="00564D7F">
            <w:pPr>
              <w:rPr>
                <w:sz w:val="18"/>
                <w:szCs w:val="18"/>
              </w:rPr>
            </w:pPr>
            <w:r w:rsidRPr="00A63038">
              <w:rPr>
                <w:sz w:val="18"/>
                <w:szCs w:val="18"/>
              </w:rPr>
              <w:t>vs</w:t>
            </w:r>
          </w:p>
          <w:p w14:paraId="26D6B713" w14:textId="77777777" w:rsidR="00564D7F" w:rsidRPr="00A63038" w:rsidRDefault="00564D7F" w:rsidP="00564D7F">
            <w:pPr>
              <w:rPr>
                <w:sz w:val="18"/>
                <w:szCs w:val="18"/>
              </w:rPr>
            </w:pPr>
            <w:r w:rsidRPr="00A63038">
              <w:rPr>
                <w:sz w:val="18"/>
                <w:szCs w:val="18"/>
              </w:rPr>
              <w:t>Obesity 1 month</w:t>
            </w:r>
          </w:p>
        </w:tc>
        <w:tc>
          <w:tcPr>
            <w:tcW w:w="0" w:type="auto"/>
            <w:shd w:val="clear" w:color="auto" w:fill="auto"/>
            <w:noWrap/>
            <w:vAlign w:val="center"/>
            <w:hideMark/>
          </w:tcPr>
          <w:p w14:paraId="163A1F48" w14:textId="185F4A8B" w:rsidR="00564D7F" w:rsidRPr="00564D7F" w:rsidRDefault="00564D7F" w:rsidP="00564D7F">
            <w:pPr>
              <w:jc w:val="center"/>
              <w:rPr>
                <w:sz w:val="18"/>
                <w:szCs w:val="18"/>
              </w:rPr>
            </w:pPr>
            <w:r w:rsidRPr="00A63038">
              <w:rPr>
                <w:sz w:val="18"/>
                <w:szCs w:val="18"/>
              </w:rPr>
              <w:t>–</w:t>
            </w:r>
            <w:r w:rsidRPr="00564D7F">
              <w:rPr>
                <w:color w:val="000000"/>
                <w:sz w:val="18"/>
                <w:szCs w:val="18"/>
              </w:rPr>
              <w:t>168.28</w:t>
            </w:r>
          </w:p>
        </w:tc>
        <w:tc>
          <w:tcPr>
            <w:tcW w:w="0" w:type="auto"/>
            <w:shd w:val="clear" w:color="auto" w:fill="auto"/>
            <w:noWrap/>
            <w:vAlign w:val="center"/>
            <w:hideMark/>
          </w:tcPr>
          <w:p w14:paraId="4ECEDCA8" w14:textId="49AA5FE7" w:rsidR="00564D7F" w:rsidRPr="00564D7F" w:rsidRDefault="00564D7F" w:rsidP="00564D7F">
            <w:pPr>
              <w:jc w:val="center"/>
              <w:rPr>
                <w:sz w:val="18"/>
                <w:szCs w:val="18"/>
              </w:rPr>
            </w:pPr>
            <w:r w:rsidRPr="00564D7F">
              <w:rPr>
                <w:color w:val="000000"/>
                <w:sz w:val="18"/>
                <w:szCs w:val="18"/>
              </w:rPr>
              <w:t>33.48</w:t>
            </w:r>
          </w:p>
        </w:tc>
        <w:tc>
          <w:tcPr>
            <w:tcW w:w="0" w:type="auto"/>
            <w:shd w:val="clear" w:color="auto" w:fill="auto"/>
            <w:noWrap/>
            <w:vAlign w:val="center"/>
            <w:hideMark/>
          </w:tcPr>
          <w:p w14:paraId="70F3E827" w14:textId="09105E19" w:rsidR="00564D7F" w:rsidRPr="00564D7F" w:rsidRDefault="00564D7F" w:rsidP="00564D7F">
            <w:pPr>
              <w:jc w:val="center"/>
              <w:rPr>
                <w:sz w:val="18"/>
                <w:szCs w:val="18"/>
              </w:rPr>
            </w:pPr>
            <w:r w:rsidRPr="00564D7F">
              <w:rPr>
                <w:color w:val="000000"/>
                <w:sz w:val="18"/>
                <w:szCs w:val="18"/>
              </w:rPr>
              <w:t>55</w:t>
            </w:r>
          </w:p>
        </w:tc>
        <w:tc>
          <w:tcPr>
            <w:tcW w:w="0" w:type="auto"/>
            <w:shd w:val="clear" w:color="auto" w:fill="auto"/>
            <w:vAlign w:val="center"/>
          </w:tcPr>
          <w:p w14:paraId="581E192D" w14:textId="27E7058B" w:rsidR="00564D7F" w:rsidRPr="00564D7F" w:rsidRDefault="00564D7F" w:rsidP="00564D7F">
            <w:pPr>
              <w:jc w:val="center"/>
              <w:rPr>
                <w:sz w:val="18"/>
                <w:szCs w:val="18"/>
              </w:rPr>
            </w:pPr>
            <w:r w:rsidRPr="00A63038">
              <w:rPr>
                <w:sz w:val="18"/>
                <w:szCs w:val="18"/>
              </w:rPr>
              <w:t>–</w:t>
            </w:r>
            <w:r w:rsidRPr="00564D7F">
              <w:rPr>
                <w:color w:val="000000"/>
                <w:sz w:val="18"/>
                <w:szCs w:val="18"/>
              </w:rPr>
              <w:t>287.12</w:t>
            </w:r>
          </w:p>
        </w:tc>
        <w:tc>
          <w:tcPr>
            <w:tcW w:w="0" w:type="auto"/>
            <w:vAlign w:val="center"/>
          </w:tcPr>
          <w:p w14:paraId="15B8BAAD" w14:textId="79CA9C50" w:rsidR="00564D7F" w:rsidRPr="00564D7F" w:rsidRDefault="00564D7F" w:rsidP="00564D7F">
            <w:pPr>
              <w:jc w:val="center"/>
              <w:rPr>
                <w:sz w:val="18"/>
                <w:szCs w:val="18"/>
              </w:rPr>
            </w:pPr>
            <w:r w:rsidRPr="00A63038">
              <w:rPr>
                <w:sz w:val="18"/>
                <w:szCs w:val="18"/>
              </w:rPr>
              <w:t>–</w:t>
            </w:r>
            <w:r w:rsidRPr="00564D7F">
              <w:rPr>
                <w:color w:val="000000"/>
                <w:sz w:val="18"/>
                <w:szCs w:val="18"/>
              </w:rPr>
              <w:t>49.43</w:t>
            </w:r>
          </w:p>
        </w:tc>
        <w:tc>
          <w:tcPr>
            <w:tcW w:w="0" w:type="auto"/>
            <w:vAlign w:val="center"/>
          </w:tcPr>
          <w:p w14:paraId="6ADE44D4" w14:textId="10BB375D" w:rsidR="00564D7F" w:rsidRPr="00564D7F" w:rsidRDefault="00564D7F" w:rsidP="00564D7F">
            <w:pPr>
              <w:jc w:val="center"/>
              <w:rPr>
                <w:sz w:val="18"/>
                <w:szCs w:val="18"/>
              </w:rPr>
            </w:pPr>
            <w:r w:rsidRPr="00A63038">
              <w:rPr>
                <w:sz w:val="18"/>
                <w:szCs w:val="18"/>
              </w:rPr>
              <w:t>–</w:t>
            </w:r>
            <w:r w:rsidRPr="00564D7F">
              <w:rPr>
                <w:color w:val="000000"/>
                <w:sz w:val="18"/>
                <w:szCs w:val="18"/>
              </w:rPr>
              <w:t>5.026</w:t>
            </w:r>
          </w:p>
        </w:tc>
        <w:tc>
          <w:tcPr>
            <w:tcW w:w="0" w:type="auto"/>
            <w:vAlign w:val="center"/>
          </w:tcPr>
          <w:p w14:paraId="6C036BE1" w14:textId="354D7BAF" w:rsidR="00564D7F" w:rsidRPr="00564D7F" w:rsidRDefault="00564D7F" w:rsidP="00564D7F">
            <w:pPr>
              <w:jc w:val="center"/>
              <w:rPr>
                <w:b/>
                <w:bCs/>
                <w:sz w:val="18"/>
                <w:szCs w:val="18"/>
              </w:rPr>
            </w:pPr>
            <w:r w:rsidRPr="00564D7F">
              <w:rPr>
                <w:b/>
                <w:bCs/>
                <w:sz w:val="18"/>
                <w:szCs w:val="18"/>
              </w:rPr>
              <w:t>&lt; 0.001</w:t>
            </w:r>
          </w:p>
        </w:tc>
      </w:tr>
      <w:tr w:rsidR="00564D7F" w:rsidRPr="00A63038" w14:paraId="44115244" w14:textId="77777777" w:rsidTr="00564D7F">
        <w:trPr>
          <w:trHeight w:val="300"/>
        </w:trPr>
        <w:tc>
          <w:tcPr>
            <w:tcW w:w="0" w:type="auto"/>
            <w:shd w:val="clear" w:color="auto" w:fill="auto"/>
            <w:noWrap/>
            <w:vAlign w:val="center"/>
          </w:tcPr>
          <w:p w14:paraId="10E25141" w14:textId="77777777" w:rsidR="00564D7F" w:rsidRPr="00A63038" w:rsidRDefault="00564D7F" w:rsidP="00564D7F">
            <w:pPr>
              <w:rPr>
                <w:sz w:val="18"/>
                <w:szCs w:val="18"/>
              </w:rPr>
            </w:pPr>
            <w:r w:rsidRPr="00A63038">
              <w:rPr>
                <w:sz w:val="18"/>
                <w:szCs w:val="18"/>
              </w:rPr>
              <w:t>RYGB 3 months</w:t>
            </w:r>
          </w:p>
          <w:p w14:paraId="5553DF5D" w14:textId="77777777" w:rsidR="00564D7F" w:rsidRPr="00A63038" w:rsidRDefault="00564D7F" w:rsidP="00564D7F">
            <w:pPr>
              <w:rPr>
                <w:sz w:val="18"/>
                <w:szCs w:val="18"/>
              </w:rPr>
            </w:pPr>
            <w:r w:rsidRPr="00A63038">
              <w:rPr>
                <w:sz w:val="18"/>
                <w:szCs w:val="18"/>
              </w:rPr>
              <w:t>vs</w:t>
            </w:r>
          </w:p>
          <w:p w14:paraId="0DACC7D5" w14:textId="77777777" w:rsidR="00564D7F" w:rsidRPr="00A63038" w:rsidRDefault="00564D7F" w:rsidP="00564D7F">
            <w:pPr>
              <w:rPr>
                <w:sz w:val="18"/>
                <w:szCs w:val="18"/>
              </w:rPr>
            </w:pPr>
            <w:r w:rsidRPr="00A63038">
              <w:rPr>
                <w:sz w:val="18"/>
                <w:szCs w:val="18"/>
              </w:rPr>
              <w:t>Normal-Weight 3 month</w:t>
            </w:r>
          </w:p>
        </w:tc>
        <w:tc>
          <w:tcPr>
            <w:tcW w:w="0" w:type="auto"/>
            <w:shd w:val="clear" w:color="auto" w:fill="auto"/>
            <w:noWrap/>
            <w:vAlign w:val="center"/>
          </w:tcPr>
          <w:p w14:paraId="387AF013" w14:textId="233942FE" w:rsidR="00564D7F" w:rsidRPr="00564D7F" w:rsidRDefault="00564D7F" w:rsidP="00564D7F">
            <w:pPr>
              <w:jc w:val="center"/>
              <w:rPr>
                <w:color w:val="000000"/>
                <w:sz w:val="18"/>
                <w:szCs w:val="18"/>
              </w:rPr>
            </w:pPr>
            <w:r w:rsidRPr="00A63038">
              <w:rPr>
                <w:sz w:val="18"/>
                <w:szCs w:val="18"/>
              </w:rPr>
              <w:t>–</w:t>
            </w:r>
            <w:r w:rsidRPr="00564D7F">
              <w:rPr>
                <w:color w:val="000000"/>
                <w:sz w:val="18"/>
                <w:szCs w:val="18"/>
              </w:rPr>
              <w:t>202.86</w:t>
            </w:r>
          </w:p>
        </w:tc>
        <w:tc>
          <w:tcPr>
            <w:tcW w:w="0" w:type="auto"/>
            <w:shd w:val="clear" w:color="auto" w:fill="auto"/>
            <w:noWrap/>
            <w:vAlign w:val="center"/>
          </w:tcPr>
          <w:p w14:paraId="5F58DD7F" w14:textId="06CCD25E" w:rsidR="00564D7F" w:rsidRPr="00564D7F" w:rsidRDefault="00564D7F" w:rsidP="00564D7F">
            <w:pPr>
              <w:jc w:val="center"/>
              <w:rPr>
                <w:color w:val="000000"/>
                <w:sz w:val="18"/>
                <w:szCs w:val="18"/>
              </w:rPr>
            </w:pPr>
            <w:r w:rsidRPr="00564D7F">
              <w:rPr>
                <w:color w:val="000000"/>
                <w:sz w:val="18"/>
                <w:szCs w:val="18"/>
              </w:rPr>
              <w:t>42.06</w:t>
            </w:r>
          </w:p>
        </w:tc>
        <w:tc>
          <w:tcPr>
            <w:tcW w:w="0" w:type="auto"/>
            <w:shd w:val="clear" w:color="auto" w:fill="auto"/>
            <w:noWrap/>
            <w:vAlign w:val="center"/>
          </w:tcPr>
          <w:p w14:paraId="6F362DBF" w14:textId="28A21D88" w:rsidR="00564D7F" w:rsidRPr="00564D7F" w:rsidRDefault="00564D7F" w:rsidP="00564D7F">
            <w:pPr>
              <w:jc w:val="center"/>
              <w:rPr>
                <w:color w:val="000000"/>
                <w:sz w:val="18"/>
                <w:szCs w:val="18"/>
              </w:rPr>
            </w:pPr>
            <w:r w:rsidRPr="00564D7F">
              <w:rPr>
                <w:color w:val="000000"/>
                <w:sz w:val="18"/>
                <w:szCs w:val="18"/>
              </w:rPr>
              <w:t>55</w:t>
            </w:r>
          </w:p>
        </w:tc>
        <w:tc>
          <w:tcPr>
            <w:tcW w:w="0" w:type="auto"/>
            <w:shd w:val="clear" w:color="auto" w:fill="auto"/>
            <w:vAlign w:val="center"/>
          </w:tcPr>
          <w:p w14:paraId="0C85E5B6" w14:textId="12A2CA69" w:rsidR="00564D7F" w:rsidRPr="00564D7F" w:rsidRDefault="00564D7F" w:rsidP="00564D7F">
            <w:pPr>
              <w:jc w:val="center"/>
              <w:rPr>
                <w:color w:val="000000"/>
                <w:sz w:val="18"/>
                <w:szCs w:val="18"/>
              </w:rPr>
            </w:pPr>
            <w:r w:rsidRPr="00A63038">
              <w:rPr>
                <w:sz w:val="18"/>
                <w:szCs w:val="18"/>
              </w:rPr>
              <w:t>–</w:t>
            </w:r>
            <w:r w:rsidRPr="00564D7F">
              <w:rPr>
                <w:color w:val="000000"/>
                <w:sz w:val="18"/>
                <w:szCs w:val="18"/>
              </w:rPr>
              <w:t>352.17</w:t>
            </w:r>
          </w:p>
        </w:tc>
        <w:tc>
          <w:tcPr>
            <w:tcW w:w="0" w:type="auto"/>
            <w:vAlign w:val="center"/>
          </w:tcPr>
          <w:p w14:paraId="07CA2B32" w14:textId="3EF9E9E8" w:rsidR="00564D7F" w:rsidRPr="00564D7F" w:rsidRDefault="00564D7F" w:rsidP="00564D7F">
            <w:pPr>
              <w:jc w:val="center"/>
              <w:rPr>
                <w:color w:val="000000"/>
                <w:sz w:val="18"/>
                <w:szCs w:val="18"/>
              </w:rPr>
            </w:pPr>
            <w:r w:rsidRPr="00A63038">
              <w:rPr>
                <w:sz w:val="18"/>
                <w:szCs w:val="18"/>
              </w:rPr>
              <w:t>–</w:t>
            </w:r>
            <w:r w:rsidRPr="00564D7F">
              <w:rPr>
                <w:color w:val="000000"/>
                <w:sz w:val="18"/>
                <w:szCs w:val="18"/>
              </w:rPr>
              <w:t>53.56</w:t>
            </w:r>
          </w:p>
        </w:tc>
        <w:tc>
          <w:tcPr>
            <w:tcW w:w="0" w:type="auto"/>
            <w:vAlign w:val="center"/>
          </w:tcPr>
          <w:p w14:paraId="71E7D9DA" w14:textId="4B9AC17E" w:rsidR="00564D7F" w:rsidRPr="00564D7F" w:rsidRDefault="00564D7F" w:rsidP="00564D7F">
            <w:pPr>
              <w:jc w:val="center"/>
              <w:rPr>
                <w:color w:val="000000"/>
                <w:sz w:val="18"/>
                <w:szCs w:val="18"/>
              </w:rPr>
            </w:pPr>
            <w:r w:rsidRPr="00A63038">
              <w:rPr>
                <w:sz w:val="18"/>
                <w:szCs w:val="18"/>
              </w:rPr>
              <w:t>–</w:t>
            </w:r>
            <w:r w:rsidRPr="00564D7F">
              <w:rPr>
                <w:color w:val="000000"/>
                <w:sz w:val="18"/>
                <w:szCs w:val="18"/>
              </w:rPr>
              <w:t>4.823</w:t>
            </w:r>
          </w:p>
        </w:tc>
        <w:tc>
          <w:tcPr>
            <w:tcW w:w="0" w:type="auto"/>
            <w:vAlign w:val="center"/>
          </w:tcPr>
          <w:p w14:paraId="669D8557" w14:textId="788EAB08" w:rsidR="00564D7F" w:rsidRPr="00564D7F" w:rsidRDefault="00564D7F" w:rsidP="00564D7F">
            <w:pPr>
              <w:jc w:val="center"/>
              <w:rPr>
                <w:b/>
                <w:bCs/>
                <w:color w:val="000000"/>
                <w:sz w:val="18"/>
                <w:szCs w:val="18"/>
              </w:rPr>
            </w:pPr>
            <w:r w:rsidRPr="00564D7F">
              <w:rPr>
                <w:b/>
                <w:bCs/>
                <w:color w:val="000000"/>
                <w:sz w:val="18"/>
                <w:szCs w:val="18"/>
              </w:rPr>
              <w:t>0.001</w:t>
            </w:r>
          </w:p>
        </w:tc>
      </w:tr>
      <w:tr w:rsidR="00564D7F" w:rsidRPr="00A63038" w14:paraId="3B9713FE" w14:textId="77777777" w:rsidTr="00564D7F">
        <w:trPr>
          <w:trHeight w:val="300"/>
        </w:trPr>
        <w:tc>
          <w:tcPr>
            <w:tcW w:w="0" w:type="auto"/>
            <w:shd w:val="clear" w:color="auto" w:fill="auto"/>
            <w:noWrap/>
            <w:vAlign w:val="center"/>
          </w:tcPr>
          <w:p w14:paraId="678DD79D" w14:textId="77777777" w:rsidR="00564D7F" w:rsidRPr="00A63038" w:rsidRDefault="00564D7F" w:rsidP="00564D7F">
            <w:pPr>
              <w:rPr>
                <w:sz w:val="18"/>
                <w:szCs w:val="18"/>
              </w:rPr>
            </w:pPr>
            <w:r w:rsidRPr="00A63038">
              <w:rPr>
                <w:sz w:val="18"/>
                <w:szCs w:val="18"/>
              </w:rPr>
              <w:t>RYGB 3 months</w:t>
            </w:r>
          </w:p>
          <w:p w14:paraId="479584DE" w14:textId="77777777" w:rsidR="00564D7F" w:rsidRPr="00A63038" w:rsidRDefault="00564D7F" w:rsidP="00564D7F">
            <w:pPr>
              <w:rPr>
                <w:sz w:val="18"/>
                <w:szCs w:val="18"/>
              </w:rPr>
            </w:pPr>
            <w:r w:rsidRPr="00A63038">
              <w:rPr>
                <w:sz w:val="18"/>
                <w:szCs w:val="18"/>
              </w:rPr>
              <w:t>vs</w:t>
            </w:r>
          </w:p>
          <w:p w14:paraId="4E170287" w14:textId="77777777" w:rsidR="00564D7F" w:rsidRPr="00A63038" w:rsidRDefault="00564D7F" w:rsidP="00564D7F">
            <w:pPr>
              <w:rPr>
                <w:sz w:val="18"/>
                <w:szCs w:val="18"/>
              </w:rPr>
            </w:pPr>
            <w:r w:rsidRPr="00A63038">
              <w:rPr>
                <w:sz w:val="18"/>
                <w:szCs w:val="18"/>
              </w:rPr>
              <w:t>Obesity 3 month</w:t>
            </w:r>
          </w:p>
        </w:tc>
        <w:tc>
          <w:tcPr>
            <w:tcW w:w="0" w:type="auto"/>
            <w:shd w:val="clear" w:color="auto" w:fill="auto"/>
            <w:noWrap/>
            <w:vAlign w:val="center"/>
          </w:tcPr>
          <w:p w14:paraId="63C8D2A0" w14:textId="3465DBF4" w:rsidR="00564D7F" w:rsidRPr="00564D7F" w:rsidRDefault="00564D7F" w:rsidP="00564D7F">
            <w:pPr>
              <w:jc w:val="center"/>
              <w:rPr>
                <w:color w:val="000000"/>
                <w:sz w:val="18"/>
                <w:szCs w:val="18"/>
              </w:rPr>
            </w:pPr>
            <w:r w:rsidRPr="00A63038">
              <w:rPr>
                <w:sz w:val="18"/>
                <w:szCs w:val="18"/>
              </w:rPr>
              <w:t>–</w:t>
            </w:r>
            <w:r w:rsidRPr="00564D7F">
              <w:rPr>
                <w:color w:val="000000"/>
                <w:sz w:val="18"/>
                <w:szCs w:val="18"/>
              </w:rPr>
              <w:t>168.28</w:t>
            </w:r>
          </w:p>
        </w:tc>
        <w:tc>
          <w:tcPr>
            <w:tcW w:w="0" w:type="auto"/>
            <w:shd w:val="clear" w:color="auto" w:fill="auto"/>
            <w:noWrap/>
            <w:vAlign w:val="center"/>
          </w:tcPr>
          <w:p w14:paraId="2A453F4F" w14:textId="4723B112" w:rsidR="00564D7F" w:rsidRPr="00564D7F" w:rsidRDefault="00564D7F" w:rsidP="00564D7F">
            <w:pPr>
              <w:jc w:val="center"/>
              <w:rPr>
                <w:color w:val="000000"/>
                <w:sz w:val="18"/>
                <w:szCs w:val="18"/>
              </w:rPr>
            </w:pPr>
            <w:r w:rsidRPr="00564D7F">
              <w:rPr>
                <w:color w:val="000000"/>
                <w:sz w:val="18"/>
                <w:szCs w:val="18"/>
              </w:rPr>
              <w:t>33.48</w:t>
            </w:r>
          </w:p>
        </w:tc>
        <w:tc>
          <w:tcPr>
            <w:tcW w:w="0" w:type="auto"/>
            <w:shd w:val="clear" w:color="auto" w:fill="auto"/>
            <w:noWrap/>
            <w:vAlign w:val="center"/>
          </w:tcPr>
          <w:p w14:paraId="3D9A84DA" w14:textId="7FEEEA6B" w:rsidR="00564D7F" w:rsidRPr="00564D7F" w:rsidRDefault="00564D7F" w:rsidP="00564D7F">
            <w:pPr>
              <w:jc w:val="center"/>
              <w:rPr>
                <w:color w:val="000000"/>
                <w:sz w:val="18"/>
                <w:szCs w:val="18"/>
              </w:rPr>
            </w:pPr>
            <w:r w:rsidRPr="00564D7F">
              <w:rPr>
                <w:color w:val="000000"/>
                <w:sz w:val="18"/>
                <w:szCs w:val="18"/>
              </w:rPr>
              <w:t>55</w:t>
            </w:r>
          </w:p>
        </w:tc>
        <w:tc>
          <w:tcPr>
            <w:tcW w:w="0" w:type="auto"/>
            <w:shd w:val="clear" w:color="auto" w:fill="auto"/>
            <w:vAlign w:val="center"/>
          </w:tcPr>
          <w:p w14:paraId="6BE78026" w14:textId="4D85A000" w:rsidR="00564D7F" w:rsidRPr="00564D7F" w:rsidRDefault="00564D7F" w:rsidP="00564D7F">
            <w:pPr>
              <w:jc w:val="center"/>
              <w:rPr>
                <w:color w:val="000000"/>
                <w:sz w:val="18"/>
                <w:szCs w:val="18"/>
              </w:rPr>
            </w:pPr>
            <w:r w:rsidRPr="00A63038">
              <w:rPr>
                <w:sz w:val="18"/>
                <w:szCs w:val="18"/>
              </w:rPr>
              <w:t>–</w:t>
            </w:r>
            <w:r w:rsidRPr="00564D7F">
              <w:rPr>
                <w:color w:val="000000"/>
                <w:sz w:val="18"/>
                <w:szCs w:val="18"/>
              </w:rPr>
              <w:t>287.12</w:t>
            </w:r>
          </w:p>
        </w:tc>
        <w:tc>
          <w:tcPr>
            <w:tcW w:w="0" w:type="auto"/>
            <w:vAlign w:val="center"/>
          </w:tcPr>
          <w:p w14:paraId="2B2C33A8" w14:textId="45E22124" w:rsidR="00564D7F" w:rsidRPr="00564D7F" w:rsidRDefault="00564D7F" w:rsidP="00564D7F">
            <w:pPr>
              <w:jc w:val="center"/>
              <w:rPr>
                <w:color w:val="000000"/>
                <w:sz w:val="18"/>
                <w:szCs w:val="18"/>
              </w:rPr>
            </w:pPr>
            <w:r w:rsidRPr="00A63038">
              <w:rPr>
                <w:sz w:val="18"/>
                <w:szCs w:val="18"/>
              </w:rPr>
              <w:t>–</w:t>
            </w:r>
            <w:r w:rsidRPr="00564D7F">
              <w:rPr>
                <w:color w:val="000000"/>
                <w:sz w:val="18"/>
                <w:szCs w:val="18"/>
              </w:rPr>
              <w:t>49.43</w:t>
            </w:r>
          </w:p>
        </w:tc>
        <w:tc>
          <w:tcPr>
            <w:tcW w:w="0" w:type="auto"/>
            <w:vAlign w:val="center"/>
          </w:tcPr>
          <w:p w14:paraId="59C685A0" w14:textId="4AA7AB76" w:rsidR="00564D7F" w:rsidRPr="00564D7F" w:rsidRDefault="00564D7F" w:rsidP="00564D7F">
            <w:pPr>
              <w:jc w:val="center"/>
              <w:rPr>
                <w:color w:val="000000"/>
                <w:sz w:val="18"/>
                <w:szCs w:val="18"/>
              </w:rPr>
            </w:pPr>
            <w:r w:rsidRPr="00A63038">
              <w:rPr>
                <w:sz w:val="18"/>
                <w:szCs w:val="18"/>
              </w:rPr>
              <w:t>–</w:t>
            </w:r>
            <w:r w:rsidRPr="00564D7F">
              <w:rPr>
                <w:color w:val="000000"/>
                <w:sz w:val="18"/>
                <w:szCs w:val="18"/>
              </w:rPr>
              <w:t>5.026</w:t>
            </w:r>
          </w:p>
        </w:tc>
        <w:tc>
          <w:tcPr>
            <w:tcW w:w="0" w:type="auto"/>
            <w:vAlign w:val="center"/>
          </w:tcPr>
          <w:p w14:paraId="300143E9" w14:textId="1CB8665E" w:rsidR="00564D7F" w:rsidRPr="00564D7F" w:rsidRDefault="00564D7F" w:rsidP="00564D7F">
            <w:pPr>
              <w:jc w:val="center"/>
              <w:rPr>
                <w:b/>
                <w:bCs/>
                <w:color w:val="000000"/>
                <w:sz w:val="18"/>
                <w:szCs w:val="18"/>
              </w:rPr>
            </w:pPr>
            <w:r w:rsidRPr="00564D7F">
              <w:rPr>
                <w:b/>
                <w:bCs/>
                <w:sz w:val="18"/>
                <w:szCs w:val="18"/>
              </w:rPr>
              <w:t>&lt; 0.001</w:t>
            </w:r>
          </w:p>
        </w:tc>
      </w:tr>
      <w:tr w:rsidR="00564D7F" w:rsidRPr="00A63038" w14:paraId="1F553C4A" w14:textId="77777777" w:rsidTr="00564D7F">
        <w:trPr>
          <w:trHeight w:val="300"/>
        </w:trPr>
        <w:tc>
          <w:tcPr>
            <w:tcW w:w="0" w:type="auto"/>
            <w:shd w:val="clear" w:color="auto" w:fill="auto"/>
            <w:noWrap/>
            <w:vAlign w:val="center"/>
          </w:tcPr>
          <w:p w14:paraId="2DE6C2A7" w14:textId="77777777" w:rsidR="00564D7F" w:rsidRPr="00A63038" w:rsidRDefault="00564D7F" w:rsidP="00564D7F">
            <w:pPr>
              <w:rPr>
                <w:sz w:val="18"/>
                <w:szCs w:val="18"/>
              </w:rPr>
            </w:pPr>
            <w:r w:rsidRPr="00A63038">
              <w:rPr>
                <w:sz w:val="18"/>
                <w:szCs w:val="18"/>
              </w:rPr>
              <w:t>RYGB 6 months</w:t>
            </w:r>
          </w:p>
          <w:p w14:paraId="08C6502C" w14:textId="77777777" w:rsidR="00564D7F" w:rsidRPr="00A63038" w:rsidRDefault="00564D7F" w:rsidP="00564D7F">
            <w:pPr>
              <w:rPr>
                <w:sz w:val="18"/>
                <w:szCs w:val="18"/>
              </w:rPr>
            </w:pPr>
            <w:r w:rsidRPr="00A63038">
              <w:rPr>
                <w:sz w:val="18"/>
                <w:szCs w:val="18"/>
              </w:rPr>
              <w:t>vs</w:t>
            </w:r>
          </w:p>
          <w:p w14:paraId="3AFE50BF" w14:textId="77777777" w:rsidR="00564D7F" w:rsidRPr="00A63038" w:rsidRDefault="00564D7F" w:rsidP="00564D7F">
            <w:pPr>
              <w:rPr>
                <w:sz w:val="18"/>
                <w:szCs w:val="18"/>
              </w:rPr>
            </w:pPr>
            <w:r w:rsidRPr="00A63038">
              <w:rPr>
                <w:sz w:val="18"/>
                <w:szCs w:val="18"/>
              </w:rPr>
              <w:t>Normal-Weight 6 month</w:t>
            </w:r>
          </w:p>
        </w:tc>
        <w:tc>
          <w:tcPr>
            <w:tcW w:w="0" w:type="auto"/>
            <w:shd w:val="clear" w:color="auto" w:fill="auto"/>
            <w:noWrap/>
            <w:vAlign w:val="center"/>
          </w:tcPr>
          <w:p w14:paraId="496C8208" w14:textId="0BB64989" w:rsidR="00564D7F" w:rsidRPr="00564D7F" w:rsidRDefault="00564D7F" w:rsidP="00564D7F">
            <w:pPr>
              <w:jc w:val="center"/>
              <w:rPr>
                <w:color w:val="000000"/>
                <w:sz w:val="18"/>
                <w:szCs w:val="18"/>
              </w:rPr>
            </w:pPr>
            <w:r w:rsidRPr="00A63038">
              <w:rPr>
                <w:sz w:val="18"/>
                <w:szCs w:val="18"/>
              </w:rPr>
              <w:t>–</w:t>
            </w:r>
            <w:r w:rsidRPr="00564D7F">
              <w:rPr>
                <w:color w:val="000000"/>
                <w:sz w:val="18"/>
                <w:szCs w:val="18"/>
              </w:rPr>
              <w:t>202.86</w:t>
            </w:r>
          </w:p>
        </w:tc>
        <w:tc>
          <w:tcPr>
            <w:tcW w:w="0" w:type="auto"/>
            <w:shd w:val="clear" w:color="auto" w:fill="auto"/>
            <w:noWrap/>
            <w:vAlign w:val="center"/>
          </w:tcPr>
          <w:p w14:paraId="62C55428" w14:textId="6688297A" w:rsidR="00564D7F" w:rsidRPr="00564D7F" w:rsidRDefault="00564D7F" w:rsidP="00564D7F">
            <w:pPr>
              <w:jc w:val="center"/>
              <w:rPr>
                <w:color w:val="000000"/>
                <w:sz w:val="18"/>
                <w:szCs w:val="18"/>
              </w:rPr>
            </w:pPr>
            <w:r w:rsidRPr="00564D7F">
              <w:rPr>
                <w:color w:val="000000"/>
                <w:sz w:val="18"/>
                <w:szCs w:val="18"/>
              </w:rPr>
              <w:t>42.06</w:t>
            </w:r>
          </w:p>
        </w:tc>
        <w:tc>
          <w:tcPr>
            <w:tcW w:w="0" w:type="auto"/>
            <w:shd w:val="clear" w:color="auto" w:fill="auto"/>
            <w:noWrap/>
            <w:vAlign w:val="center"/>
          </w:tcPr>
          <w:p w14:paraId="473A67E9" w14:textId="37FC639F" w:rsidR="00564D7F" w:rsidRPr="00564D7F" w:rsidRDefault="00564D7F" w:rsidP="00564D7F">
            <w:pPr>
              <w:jc w:val="center"/>
              <w:rPr>
                <w:color w:val="000000"/>
                <w:sz w:val="18"/>
                <w:szCs w:val="18"/>
              </w:rPr>
            </w:pPr>
            <w:r w:rsidRPr="00564D7F">
              <w:rPr>
                <w:color w:val="000000"/>
                <w:sz w:val="18"/>
                <w:szCs w:val="18"/>
              </w:rPr>
              <w:t>55</w:t>
            </w:r>
          </w:p>
        </w:tc>
        <w:tc>
          <w:tcPr>
            <w:tcW w:w="0" w:type="auto"/>
            <w:shd w:val="clear" w:color="auto" w:fill="auto"/>
            <w:vAlign w:val="center"/>
          </w:tcPr>
          <w:p w14:paraId="26B12645" w14:textId="3D409175" w:rsidR="00564D7F" w:rsidRPr="00564D7F" w:rsidRDefault="00564D7F" w:rsidP="00564D7F">
            <w:pPr>
              <w:jc w:val="center"/>
              <w:rPr>
                <w:color w:val="000000"/>
                <w:sz w:val="18"/>
                <w:szCs w:val="18"/>
              </w:rPr>
            </w:pPr>
            <w:r w:rsidRPr="00A63038">
              <w:rPr>
                <w:sz w:val="18"/>
                <w:szCs w:val="18"/>
              </w:rPr>
              <w:t>–</w:t>
            </w:r>
            <w:r w:rsidRPr="00564D7F">
              <w:rPr>
                <w:color w:val="000000"/>
                <w:sz w:val="18"/>
                <w:szCs w:val="18"/>
              </w:rPr>
              <w:t>352.17</w:t>
            </w:r>
          </w:p>
        </w:tc>
        <w:tc>
          <w:tcPr>
            <w:tcW w:w="0" w:type="auto"/>
            <w:vAlign w:val="center"/>
          </w:tcPr>
          <w:p w14:paraId="7515E99F" w14:textId="163DF46D" w:rsidR="00564D7F" w:rsidRPr="00564D7F" w:rsidRDefault="00564D7F" w:rsidP="00564D7F">
            <w:pPr>
              <w:jc w:val="center"/>
              <w:rPr>
                <w:color w:val="000000"/>
                <w:sz w:val="18"/>
                <w:szCs w:val="18"/>
              </w:rPr>
            </w:pPr>
            <w:r w:rsidRPr="00A63038">
              <w:rPr>
                <w:sz w:val="18"/>
                <w:szCs w:val="18"/>
              </w:rPr>
              <w:t>–</w:t>
            </w:r>
            <w:r w:rsidRPr="00564D7F">
              <w:rPr>
                <w:color w:val="000000"/>
                <w:sz w:val="18"/>
                <w:szCs w:val="18"/>
              </w:rPr>
              <w:t>53.56</w:t>
            </w:r>
          </w:p>
        </w:tc>
        <w:tc>
          <w:tcPr>
            <w:tcW w:w="0" w:type="auto"/>
            <w:vAlign w:val="center"/>
          </w:tcPr>
          <w:p w14:paraId="64B080AE" w14:textId="799E590F" w:rsidR="00564D7F" w:rsidRPr="00564D7F" w:rsidRDefault="00564D7F" w:rsidP="00564D7F">
            <w:pPr>
              <w:jc w:val="center"/>
              <w:rPr>
                <w:color w:val="000000"/>
                <w:sz w:val="18"/>
                <w:szCs w:val="18"/>
              </w:rPr>
            </w:pPr>
            <w:r w:rsidRPr="00A63038">
              <w:rPr>
                <w:sz w:val="18"/>
                <w:szCs w:val="18"/>
              </w:rPr>
              <w:t>–</w:t>
            </w:r>
            <w:r w:rsidRPr="00564D7F">
              <w:rPr>
                <w:color w:val="000000"/>
                <w:sz w:val="18"/>
                <w:szCs w:val="18"/>
              </w:rPr>
              <w:t>4.823</w:t>
            </w:r>
          </w:p>
        </w:tc>
        <w:tc>
          <w:tcPr>
            <w:tcW w:w="0" w:type="auto"/>
            <w:vAlign w:val="center"/>
          </w:tcPr>
          <w:p w14:paraId="6245803B" w14:textId="693BD826" w:rsidR="00564D7F" w:rsidRPr="00564D7F" w:rsidRDefault="00564D7F" w:rsidP="00564D7F">
            <w:pPr>
              <w:jc w:val="center"/>
              <w:rPr>
                <w:b/>
                <w:bCs/>
                <w:color w:val="000000"/>
                <w:sz w:val="18"/>
                <w:szCs w:val="18"/>
              </w:rPr>
            </w:pPr>
            <w:r w:rsidRPr="00564D7F">
              <w:rPr>
                <w:b/>
                <w:bCs/>
                <w:color w:val="000000"/>
                <w:sz w:val="18"/>
                <w:szCs w:val="18"/>
              </w:rPr>
              <w:t>0.001</w:t>
            </w:r>
          </w:p>
        </w:tc>
      </w:tr>
      <w:tr w:rsidR="00564D7F" w:rsidRPr="00A63038" w14:paraId="1F7DB44A" w14:textId="77777777" w:rsidTr="00564D7F">
        <w:trPr>
          <w:trHeight w:val="300"/>
        </w:trPr>
        <w:tc>
          <w:tcPr>
            <w:tcW w:w="0" w:type="auto"/>
            <w:shd w:val="clear" w:color="auto" w:fill="auto"/>
            <w:noWrap/>
            <w:vAlign w:val="center"/>
          </w:tcPr>
          <w:p w14:paraId="23F6A918" w14:textId="77777777" w:rsidR="00564D7F" w:rsidRPr="00A63038" w:rsidRDefault="00564D7F" w:rsidP="00564D7F">
            <w:pPr>
              <w:rPr>
                <w:sz w:val="18"/>
                <w:szCs w:val="18"/>
              </w:rPr>
            </w:pPr>
            <w:r w:rsidRPr="00A63038">
              <w:rPr>
                <w:sz w:val="18"/>
                <w:szCs w:val="18"/>
              </w:rPr>
              <w:t>RYGB 6 months</w:t>
            </w:r>
          </w:p>
          <w:p w14:paraId="48C1B8C3" w14:textId="77777777" w:rsidR="00564D7F" w:rsidRPr="00A63038" w:rsidRDefault="00564D7F" w:rsidP="00564D7F">
            <w:pPr>
              <w:rPr>
                <w:sz w:val="18"/>
                <w:szCs w:val="18"/>
              </w:rPr>
            </w:pPr>
            <w:r w:rsidRPr="00A63038">
              <w:rPr>
                <w:sz w:val="18"/>
                <w:szCs w:val="18"/>
              </w:rPr>
              <w:t>vs</w:t>
            </w:r>
          </w:p>
          <w:p w14:paraId="4AD9EFC6" w14:textId="77777777" w:rsidR="00564D7F" w:rsidRPr="00A63038" w:rsidRDefault="00564D7F" w:rsidP="00564D7F">
            <w:pPr>
              <w:rPr>
                <w:sz w:val="18"/>
                <w:szCs w:val="18"/>
              </w:rPr>
            </w:pPr>
            <w:r w:rsidRPr="00A63038">
              <w:rPr>
                <w:sz w:val="18"/>
                <w:szCs w:val="18"/>
              </w:rPr>
              <w:t>Obesity 6 month</w:t>
            </w:r>
          </w:p>
        </w:tc>
        <w:tc>
          <w:tcPr>
            <w:tcW w:w="0" w:type="auto"/>
            <w:shd w:val="clear" w:color="auto" w:fill="auto"/>
            <w:noWrap/>
            <w:vAlign w:val="center"/>
          </w:tcPr>
          <w:p w14:paraId="25D05E17" w14:textId="20795360" w:rsidR="00564D7F" w:rsidRPr="00564D7F" w:rsidRDefault="00564D7F" w:rsidP="00564D7F">
            <w:pPr>
              <w:jc w:val="center"/>
              <w:rPr>
                <w:sz w:val="18"/>
                <w:szCs w:val="18"/>
              </w:rPr>
            </w:pPr>
            <w:r w:rsidRPr="00A63038">
              <w:rPr>
                <w:sz w:val="18"/>
                <w:szCs w:val="18"/>
              </w:rPr>
              <w:t>–</w:t>
            </w:r>
            <w:r w:rsidRPr="00564D7F">
              <w:rPr>
                <w:color w:val="000000"/>
                <w:sz w:val="18"/>
                <w:szCs w:val="18"/>
              </w:rPr>
              <w:t>168.28</w:t>
            </w:r>
          </w:p>
        </w:tc>
        <w:tc>
          <w:tcPr>
            <w:tcW w:w="0" w:type="auto"/>
            <w:shd w:val="clear" w:color="auto" w:fill="auto"/>
            <w:noWrap/>
            <w:vAlign w:val="center"/>
          </w:tcPr>
          <w:p w14:paraId="45B6660E" w14:textId="4B17C0EE" w:rsidR="00564D7F" w:rsidRPr="00564D7F" w:rsidRDefault="00564D7F" w:rsidP="00564D7F">
            <w:pPr>
              <w:jc w:val="center"/>
              <w:rPr>
                <w:sz w:val="18"/>
                <w:szCs w:val="18"/>
              </w:rPr>
            </w:pPr>
            <w:r w:rsidRPr="00564D7F">
              <w:rPr>
                <w:color w:val="000000"/>
                <w:sz w:val="18"/>
                <w:szCs w:val="18"/>
              </w:rPr>
              <w:t>33.48</w:t>
            </w:r>
          </w:p>
        </w:tc>
        <w:tc>
          <w:tcPr>
            <w:tcW w:w="0" w:type="auto"/>
            <w:shd w:val="clear" w:color="auto" w:fill="auto"/>
            <w:noWrap/>
            <w:vAlign w:val="center"/>
          </w:tcPr>
          <w:p w14:paraId="01760ECA" w14:textId="6FF215E8" w:rsidR="00564D7F" w:rsidRPr="00564D7F" w:rsidRDefault="00564D7F" w:rsidP="00564D7F">
            <w:pPr>
              <w:jc w:val="center"/>
              <w:rPr>
                <w:sz w:val="18"/>
                <w:szCs w:val="18"/>
              </w:rPr>
            </w:pPr>
            <w:r w:rsidRPr="00564D7F">
              <w:rPr>
                <w:color w:val="000000"/>
                <w:sz w:val="18"/>
                <w:szCs w:val="18"/>
              </w:rPr>
              <w:t>55</w:t>
            </w:r>
          </w:p>
        </w:tc>
        <w:tc>
          <w:tcPr>
            <w:tcW w:w="0" w:type="auto"/>
            <w:shd w:val="clear" w:color="auto" w:fill="auto"/>
            <w:vAlign w:val="center"/>
          </w:tcPr>
          <w:p w14:paraId="29221DD9" w14:textId="68FE59AF" w:rsidR="00564D7F" w:rsidRPr="00564D7F" w:rsidRDefault="00564D7F" w:rsidP="00564D7F">
            <w:pPr>
              <w:jc w:val="center"/>
              <w:rPr>
                <w:sz w:val="18"/>
                <w:szCs w:val="18"/>
              </w:rPr>
            </w:pPr>
            <w:r w:rsidRPr="00A63038">
              <w:rPr>
                <w:sz w:val="18"/>
                <w:szCs w:val="18"/>
              </w:rPr>
              <w:t>–</w:t>
            </w:r>
            <w:r w:rsidRPr="00564D7F">
              <w:rPr>
                <w:color w:val="000000"/>
                <w:sz w:val="18"/>
                <w:szCs w:val="18"/>
              </w:rPr>
              <w:t>287.12</w:t>
            </w:r>
          </w:p>
        </w:tc>
        <w:tc>
          <w:tcPr>
            <w:tcW w:w="0" w:type="auto"/>
            <w:vAlign w:val="center"/>
          </w:tcPr>
          <w:p w14:paraId="1CDFC5BB" w14:textId="039DC4DF" w:rsidR="00564D7F" w:rsidRPr="00564D7F" w:rsidRDefault="00564D7F" w:rsidP="00564D7F">
            <w:pPr>
              <w:jc w:val="center"/>
              <w:rPr>
                <w:sz w:val="18"/>
                <w:szCs w:val="18"/>
              </w:rPr>
            </w:pPr>
            <w:r w:rsidRPr="00A63038">
              <w:rPr>
                <w:sz w:val="18"/>
                <w:szCs w:val="18"/>
              </w:rPr>
              <w:t>–</w:t>
            </w:r>
            <w:r w:rsidRPr="00564D7F">
              <w:rPr>
                <w:color w:val="000000"/>
                <w:sz w:val="18"/>
                <w:szCs w:val="18"/>
              </w:rPr>
              <w:t>49.43</w:t>
            </w:r>
          </w:p>
        </w:tc>
        <w:tc>
          <w:tcPr>
            <w:tcW w:w="0" w:type="auto"/>
            <w:vAlign w:val="center"/>
          </w:tcPr>
          <w:p w14:paraId="4FB1693E" w14:textId="00320F7D" w:rsidR="00564D7F" w:rsidRPr="00564D7F" w:rsidRDefault="00564D7F" w:rsidP="00564D7F">
            <w:pPr>
              <w:jc w:val="center"/>
              <w:rPr>
                <w:sz w:val="18"/>
                <w:szCs w:val="18"/>
              </w:rPr>
            </w:pPr>
            <w:r w:rsidRPr="00A63038">
              <w:rPr>
                <w:sz w:val="18"/>
                <w:szCs w:val="18"/>
              </w:rPr>
              <w:t>–</w:t>
            </w:r>
            <w:r w:rsidRPr="00564D7F">
              <w:rPr>
                <w:color w:val="000000"/>
                <w:sz w:val="18"/>
                <w:szCs w:val="18"/>
              </w:rPr>
              <w:t>5.026</w:t>
            </w:r>
          </w:p>
        </w:tc>
        <w:tc>
          <w:tcPr>
            <w:tcW w:w="0" w:type="auto"/>
            <w:vAlign w:val="center"/>
          </w:tcPr>
          <w:p w14:paraId="641F4A99" w14:textId="284EDEBC" w:rsidR="00564D7F" w:rsidRPr="00564D7F" w:rsidRDefault="00564D7F" w:rsidP="00564D7F">
            <w:pPr>
              <w:jc w:val="center"/>
              <w:rPr>
                <w:b/>
                <w:bCs/>
                <w:sz w:val="18"/>
                <w:szCs w:val="18"/>
              </w:rPr>
            </w:pPr>
            <w:r w:rsidRPr="00564D7F">
              <w:rPr>
                <w:b/>
                <w:bCs/>
                <w:sz w:val="18"/>
                <w:szCs w:val="18"/>
              </w:rPr>
              <w:t>&lt; 0.001</w:t>
            </w:r>
          </w:p>
        </w:tc>
      </w:tr>
      <w:tr w:rsidR="00564D7F" w:rsidRPr="00A63038" w14:paraId="7437E2F6" w14:textId="77777777" w:rsidTr="00564D7F">
        <w:trPr>
          <w:trHeight w:val="300"/>
        </w:trPr>
        <w:tc>
          <w:tcPr>
            <w:tcW w:w="0" w:type="auto"/>
            <w:shd w:val="clear" w:color="auto" w:fill="auto"/>
            <w:noWrap/>
            <w:vAlign w:val="center"/>
          </w:tcPr>
          <w:p w14:paraId="347A3328" w14:textId="77777777" w:rsidR="00564D7F" w:rsidRPr="00A63038" w:rsidRDefault="00564D7F" w:rsidP="00564D7F">
            <w:pPr>
              <w:rPr>
                <w:sz w:val="18"/>
                <w:szCs w:val="18"/>
              </w:rPr>
            </w:pPr>
            <w:r w:rsidRPr="00A63038">
              <w:rPr>
                <w:sz w:val="18"/>
                <w:szCs w:val="18"/>
              </w:rPr>
              <w:t>RYGB 12 months</w:t>
            </w:r>
          </w:p>
          <w:p w14:paraId="4F0948D1" w14:textId="77777777" w:rsidR="00564D7F" w:rsidRPr="00A63038" w:rsidRDefault="00564D7F" w:rsidP="00564D7F">
            <w:pPr>
              <w:rPr>
                <w:sz w:val="18"/>
                <w:szCs w:val="18"/>
              </w:rPr>
            </w:pPr>
            <w:r w:rsidRPr="00A63038">
              <w:rPr>
                <w:sz w:val="18"/>
                <w:szCs w:val="18"/>
              </w:rPr>
              <w:t>vs</w:t>
            </w:r>
          </w:p>
          <w:p w14:paraId="323B581D" w14:textId="77777777" w:rsidR="00564D7F" w:rsidRPr="00A63038" w:rsidRDefault="00564D7F" w:rsidP="00564D7F">
            <w:pPr>
              <w:rPr>
                <w:sz w:val="18"/>
                <w:szCs w:val="18"/>
              </w:rPr>
            </w:pPr>
            <w:r w:rsidRPr="00A63038">
              <w:rPr>
                <w:sz w:val="18"/>
                <w:szCs w:val="18"/>
              </w:rPr>
              <w:t>Normal-Weight 12 month</w:t>
            </w:r>
          </w:p>
        </w:tc>
        <w:tc>
          <w:tcPr>
            <w:tcW w:w="0" w:type="auto"/>
            <w:shd w:val="clear" w:color="auto" w:fill="auto"/>
            <w:noWrap/>
            <w:vAlign w:val="center"/>
          </w:tcPr>
          <w:p w14:paraId="29B01060" w14:textId="77797A78" w:rsidR="00564D7F" w:rsidRPr="00564D7F" w:rsidRDefault="00564D7F" w:rsidP="00564D7F">
            <w:pPr>
              <w:jc w:val="center"/>
              <w:rPr>
                <w:color w:val="000000"/>
                <w:sz w:val="18"/>
                <w:szCs w:val="18"/>
              </w:rPr>
            </w:pPr>
            <w:r w:rsidRPr="00A63038">
              <w:rPr>
                <w:sz w:val="18"/>
                <w:szCs w:val="18"/>
              </w:rPr>
              <w:t>–</w:t>
            </w:r>
            <w:r w:rsidRPr="00564D7F">
              <w:rPr>
                <w:color w:val="000000"/>
                <w:sz w:val="18"/>
                <w:szCs w:val="18"/>
              </w:rPr>
              <w:t>202.86</w:t>
            </w:r>
          </w:p>
        </w:tc>
        <w:tc>
          <w:tcPr>
            <w:tcW w:w="0" w:type="auto"/>
            <w:shd w:val="clear" w:color="auto" w:fill="auto"/>
            <w:noWrap/>
            <w:vAlign w:val="center"/>
          </w:tcPr>
          <w:p w14:paraId="6271036C" w14:textId="2DF1B3AB" w:rsidR="00564D7F" w:rsidRPr="00564D7F" w:rsidRDefault="00564D7F" w:rsidP="00564D7F">
            <w:pPr>
              <w:jc w:val="center"/>
              <w:rPr>
                <w:color w:val="000000"/>
                <w:sz w:val="18"/>
                <w:szCs w:val="18"/>
              </w:rPr>
            </w:pPr>
            <w:r w:rsidRPr="00564D7F">
              <w:rPr>
                <w:color w:val="000000"/>
                <w:sz w:val="18"/>
                <w:szCs w:val="18"/>
              </w:rPr>
              <w:t>42.06</w:t>
            </w:r>
          </w:p>
        </w:tc>
        <w:tc>
          <w:tcPr>
            <w:tcW w:w="0" w:type="auto"/>
            <w:shd w:val="clear" w:color="auto" w:fill="auto"/>
            <w:noWrap/>
            <w:vAlign w:val="center"/>
          </w:tcPr>
          <w:p w14:paraId="249D2A31" w14:textId="3E3C587B" w:rsidR="00564D7F" w:rsidRPr="00564D7F" w:rsidRDefault="00564D7F" w:rsidP="00564D7F">
            <w:pPr>
              <w:jc w:val="center"/>
              <w:rPr>
                <w:color w:val="000000"/>
                <w:sz w:val="18"/>
                <w:szCs w:val="18"/>
              </w:rPr>
            </w:pPr>
            <w:r w:rsidRPr="00564D7F">
              <w:rPr>
                <w:color w:val="000000"/>
                <w:sz w:val="18"/>
                <w:szCs w:val="18"/>
              </w:rPr>
              <w:t>55</w:t>
            </w:r>
          </w:p>
        </w:tc>
        <w:tc>
          <w:tcPr>
            <w:tcW w:w="0" w:type="auto"/>
            <w:shd w:val="clear" w:color="auto" w:fill="auto"/>
            <w:vAlign w:val="center"/>
          </w:tcPr>
          <w:p w14:paraId="3C68591E" w14:textId="6491F048" w:rsidR="00564D7F" w:rsidRPr="00564D7F" w:rsidRDefault="00564D7F" w:rsidP="00564D7F">
            <w:pPr>
              <w:jc w:val="center"/>
              <w:rPr>
                <w:color w:val="000000"/>
                <w:sz w:val="18"/>
                <w:szCs w:val="18"/>
              </w:rPr>
            </w:pPr>
            <w:r w:rsidRPr="00A63038">
              <w:rPr>
                <w:sz w:val="18"/>
                <w:szCs w:val="18"/>
              </w:rPr>
              <w:t>–</w:t>
            </w:r>
            <w:r w:rsidRPr="00564D7F">
              <w:rPr>
                <w:color w:val="000000"/>
                <w:sz w:val="18"/>
                <w:szCs w:val="18"/>
              </w:rPr>
              <w:t>352.17</w:t>
            </w:r>
          </w:p>
        </w:tc>
        <w:tc>
          <w:tcPr>
            <w:tcW w:w="0" w:type="auto"/>
            <w:vAlign w:val="center"/>
          </w:tcPr>
          <w:p w14:paraId="0A2F9A09" w14:textId="604352F1" w:rsidR="00564D7F" w:rsidRPr="00564D7F" w:rsidRDefault="00564D7F" w:rsidP="00564D7F">
            <w:pPr>
              <w:jc w:val="center"/>
              <w:rPr>
                <w:color w:val="000000"/>
                <w:sz w:val="18"/>
                <w:szCs w:val="18"/>
              </w:rPr>
            </w:pPr>
            <w:r w:rsidRPr="00A63038">
              <w:rPr>
                <w:sz w:val="18"/>
                <w:szCs w:val="18"/>
              </w:rPr>
              <w:t>–</w:t>
            </w:r>
            <w:r w:rsidRPr="00564D7F">
              <w:rPr>
                <w:color w:val="000000"/>
                <w:sz w:val="18"/>
                <w:szCs w:val="18"/>
              </w:rPr>
              <w:t>53.56</w:t>
            </w:r>
          </w:p>
        </w:tc>
        <w:tc>
          <w:tcPr>
            <w:tcW w:w="0" w:type="auto"/>
            <w:vAlign w:val="center"/>
          </w:tcPr>
          <w:p w14:paraId="5F34FF58" w14:textId="6A045907" w:rsidR="00564D7F" w:rsidRPr="00564D7F" w:rsidRDefault="00564D7F" w:rsidP="00564D7F">
            <w:pPr>
              <w:jc w:val="center"/>
              <w:rPr>
                <w:color w:val="000000"/>
                <w:sz w:val="18"/>
                <w:szCs w:val="18"/>
              </w:rPr>
            </w:pPr>
            <w:r w:rsidRPr="00A63038">
              <w:rPr>
                <w:sz w:val="18"/>
                <w:szCs w:val="18"/>
              </w:rPr>
              <w:t>–</w:t>
            </w:r>
            <w:r w:rsidRPr="00564D7F">
              <w:rPr>
                <w:color w:val="000000"/>
                <w:sz w:val="18"/>
                <w:szCs w:val="18"/>
              </w:rPr>
              <w:t>4.823</w:t>
            </w:r>
          </w:p>
        </w:tc>
        <w:tc>
          <w:tcPr>
            <w:tcW w:w="0" w:type="auto"/>
            <w:vAlign w:val="center"/>
          </w:tcPr>
          <w:p w14:paraId="0F34B607" w14:textId="65A7E89F" w:rsidR="00564D7F" w:rsidRPr="00564D7F" w:rsidRDefault="00564D7F" w:rsidP="00564D7F">
            <w:pPr>
              <w:jc w:val="center"/>
              <w:rPr>
                <w:b/>
                <w:bCs/>
                <w:color w:val="000000"/>
                <w:sz w:val="18"/>
                <w:szCs w:val="18"/>
              </w:rPr>
            </w:pPr>
            <w:r w:rsidRPr="00564D7F">
              <w:rPr>
                <w:b/>
                <w:bCs/>
                <w:color w:val="000000"/>
                <w:sz w:val="18"/>
                <w:szCs w:val="18"/>
              </w:rPr>
              <w:t>0.001</w:t>
            </w:r>
          </w:p>
        </w:tc>
      </w:tr>
      <w:tr w:rsidR="00564D7F" w:rsidRPr="00A63038" w14:paraId="198E8AA1" w14:textId="77777777" w:rsidTr="00564D7F">
        <w:trPr>
          <w:trHeight w:val="300"/>
        </w:trPr>
        <w:tc>
          <w:tcPr>
            <w:tcW w:w="0" w:type="auto"/>
            <w:shd w:val="clear" w:color="auto" w:fill="auto"/>
            <w:noWrap/>
            <w:vAlign w:val="center"/>
            <w:hideMark/>
          </w:tcPr>
          <w:p w14:paraId="1F0AEEF4" w14:textId="77777777" w:rsidR="00564D7F" w:rsidRPr="00A63038" w:rsidRDefault="00564D7F" w:rsidP="00564D7F">
            <w:pPr>
              <w:rPr>
                <w:sz w:val="18"/>
                <w:szCs w:val="18"/>
              </w:rPr>
            </w:pPr>
            <w:r w:rsidRPr="00A63038">
              <w:rPr>
                <w:sz w:val="18"/>
                <w:szCs w:val="18"/>
              </w:rPr>
              <w:t>RYGB 12 months</w:t>
            </w:r>
          </w:p>
          <w:p w14:paraId="017DDC96" w14:textId="77777777" w:rsidR="00564D7F" w:rsidRPr="00A63038" w:rsidRDefault="00564D7F" w:rsidP="00564D7F">
            <w:pPr>
              <w:rPr>
                <w:sz w:val="18"/>
                <w:szCs w:val="18"/>
              </w:rPr>
            </w:pPr>
            <w:r w:rsidRPr="00A63038">
              <w:rPr>
                <w:sz w:val="18"/>
                <w:szCs w:val="18"/>
              </w:rPr>
              <w:t>vs</w:t>
            </w:r>
          </w:p>
          <w:p w14:paraId="54842714" w14:textId="77777777" w:rsidR="00564D7F" w:rsidRPr="00A63038" w:rsidRDefault="00564D7F" w:rsidP="00564D7F">
            <w:pPr>
              <w:rPr>
                <w:sz w:val="18"/>
                <w:szCs w:val="18"/>
              </w:rPr>
            </w:pPr>
            <w:r w:rsidRPr="00A63038">
              <w:rPr>
                <w:sz w:val="18"/>
                <w:szCs w:val="18"/>
              </w:rPr>
              <w:t>Obesity 12 month</w:t>
            </w:r>
          </w:p>
        </w:tc>
        <w:tc>
          <w:tcPr>
            <w:tcW w:w="0" w:type="auto"/>
            <w:shd w:val="clear" w:color="auto" w:fill="auto"/>
            <w:noWrap/>
            <w:vAlign w:val="center"/>
            <w:hideMark/>
          </w:tcPr>
          <w:p w14:paraId="6CDC1A22" w14:textId="0FA33992" w:rsidR="00564D7F" w:rsidRPr="00564D7F" w:rsidRDefault="00564D7F" w:rsidP="00564D7F">
            <w:pPr>
              <w:jc w:val="center"/>
              <w:rPr>
                <w:sz w:val="18"/>
                <w:szCs w:val="18"/>
              </w:rPr>
            </w:pPr>
            <w:r w:rsidRPr="00A63038">
              <w:rPr>
                <w:sz w:val="18"/>
                <w:szCs w:val="18"/>
              </w:rPr>
              <w:t>–</w:t>
            </w:r>
            <w:r w:rsidRPr="00564D7F">
              <w:rPr>
                <w:color w:val="000000"/>
                <w:sz w:val="18"/>
                <w:szCs w:val="18"/>
              </w:rPr>
              <w:t>168.28</w:t>
            </w:r>
          </w:p>
        </w:tc>
        <w:tc>
          <w:tcPr>
            <w:tcW w:w="0" w:type="auto"/>
            <w:shd w:val="clear" w:color="auto" w:fill="auto"/>
            <w:noWrap/>
            <w:vAlign w:val="center"/>
            <w:hideMark/>
          </w:tcPr>
          <w:p w14:paraId="52E376EC" w14:textId="704E04DA" w:rsidR="00564D7F" w:rsidRPr="00564D7F" w:rsidRDefault="00564D7F" w:rsidP="00564D7F">
            <w:pPr>
              <w:jc w:val="center"/>
              <w:rPr>
                <w:sz w:val="18"/>
                <w:szCs w:val="18"/>
              </w:rPr>
            </w:pPr>
            <w:r w:rsidRPr="00564D7F">
              <w:rPr>
                <w:color w:val="000000"/>
                <w:sz w:val="18"/>
                <w:szCs w:val="18"/>
              </w:rPr>
              <w:t>33.48</w:t>
            </w:r>
          </w:p>
        </w:tc>
        <w:tc>
          <w:tcPr>
            <w:tcW w:w="0" w:type="auto"/>
            <w:shd w:val="clear" w:color="auto" w:fill="auto"/>
            <w:noWrap/>
            <w:vAlign w:val="center"/>
            <w:hideMark/>
          </w:tcPr>
          <w:p w14:paraId="7B561D36" w14:textId="01679F1E" w:rsidR="00564D7F" w:rsidRPr="00564D7F" w:rsidRDefault="00564D7F" w:rsidP="00564D7F">
            <w:pPr>
              <w:jc w:val="center"/>
              <w:rPr>
                <w:sz w:val="18"/>
                <w:szCs w:val="18"/>
              </w:rPr>
            </w:pPr>
            <w:r w:rsidRPr="00564D7F">
              <w:rPr>
                <w:color w:val="000000"/>
                <w:sz w:val="18"/>
                <w:szCs w:val="18"/>
              </w:rPr>
              <w:t>55</w:t>
            </w:r>
          </w:p>
        </w:tc>
        <w:tc>
          <w:tcPr>
            <w:tcW w:w="0" w:type="auto"/>
            <w:shd w:val="clear" w:color="auto" w:fill="auto"/>
            <w:vAlign w:val="center"/>
          </w:tcPr>
          <w:p w14:paraId="31ABACE2" w14:textId="3A5BF3CA" w:rsidR="00564D7F" w:rsidRPr="00564D7F" w:rsidRDefault="00564D7F" w:rsidP="00564D7F">
            <w:pPr>
              <w:jc w:val="center"/>
              <w:rPr>
                <w:sz w:val="18"/>
                <w:szCs w:val="18"/>
              </w:rPr>
            </w:pPr>
            <w:r w:rsidRPr="00A63038">
              <w:rPr>
                <w:sz w:val="18"/>
                <w:szCs w:val="18"/>
              </w:rPr>
              <w:t>–</w:t>
            </w:r>
            <w:r w:rsidRPr="00564D7F">
              <w:rPr>
                <w:color w:val="000000"/>
                <w:sz w:val="18"/>
                <w:szCs w:val="18"/>
              </w:rPr>
              <w:t>287.12</w:t>
            </w:r>
          </w:p>
        </w:tc>
        <w:tc>
          <w:tcPr>
            <w:tcW w:w="0" w:type="auto"/>
            <w:vAlign w:val="center"/>
          </w:tcPr>
          <w:p w14:paraId="22143524" w14:textId="3A1F8688" w:rsidR="00564D7F" w:rsidRPr="00564D7F" w:rsidRDefault="00564D7F" w:rsidP="00564D7F">
            <w:pPr>
              <w:jc w:val="center"/>
              <w:rPr>
                <w:sz w:val="18"/>
                <w:szCs w:val="18"/>
              </w:rPr>
            </w:pPr>
            <w:r w:rsidRPr="00A63038">
              <w:rPr>
                <w:sz w:val="18"/>
                <w:szCs w:val="18"/>
              </w:rPr>
              <w:t>–</w:t>
            </w:r>
            <w:r w:rsidRPr="00564D7F">
              <w:rPr>
                <w:color w:val="000000"/>
                <w:sz w:val="18"/>
                <w:szCs w:val="18"/>
              </w:rPr>
              <w:t>49.43</w:t>
            </w:r>
          </w:p>
        </w:tc>
        <w:tc>
          <w:tcPr>
            <w:tcW w:w="0" w:type="auto"/>
            <w:vAlign w:val="center"/>
          </w:tcPr>
          <w:p w14:paraId="7C477426" w14:textId="5E3C18CB" w:rsidR="00564D7F" w:rsidRPr="00564D7F" w:rsidRDefault="00564D7F" w:rsidP="00564D7F">
            <w:pPr>
              <w:jc w:val="center"/>
              <w:rPr>
                <w:sz w:val="18"/>
                <w:szCs w:val="18"/>
              </w:rPr>
            </w:pPr>
            <w:r w:rsidRPr="00A63038">
              <w:rPr>
                <w:sz w:val="18"/>
                <w:szCs w:val="18"/>
              </w:rPr>
              <w:t>–</w:t>
            </w:r>
            <w:r w:rsidRPr="00564D7F">
              <w:rPr>
                <w:color w:val="000000"/>
                <w:sz w:val="18"/>
                <w:szCs w:val="18"/>
              </w:rPr>
              <w:t>5.026</w:t>
            </w:r>
          </w:p>
        </w:tc>
        <w:tc>
          <w:tcPr>
            <w:tcW w:w="0" w:type="auto"/>
            <w:vAlign w:val="center"/>
          </w:tcPr>
          <w:p w14:paraId="5C3FE059" w14:textId="10569BE9" w:rsidR="00564D7F" w:rsidRPr="00564D7F" w:rsidRDefault="00564D7F" w:rsidP="00564D7F">
            <w:pPr>
              <w:jc w:val="center"/>
              <w:rPr>
                <w:b/>
                <w:bCs/>
                <w:sz w:val="18"/>
                <w:szCs w:val="18"/>
              </w:rPr>
            </w:pPr>
            <w:r w:rsidRPr="00564D7F">
              <w:rPr>
                <w:b/>
                <w:bCs/>
                <w:sz w:val="18"/>
                <w:szCs w:val="18"/>
              </w:rPr>
              <w:t>&lt; 0.001</w:t>
            </w:r>
          </w:p>
        </w:tc>
      </w:tr>
      <w:tr w:rsidR="006D37F8" w:rsidRPr="00A63038" w14:paraId="33AD9F83" w14:textId="77777777" w:rsidTr="00F01B36">
        <w:trPr>
          <w:trHeight w:val="300"/>
        </w:trPr>
        <w:tc>
          <w:tcPr>
            <w:tcW w:w="0" w:type="auto"/>
            <w:gridSpan w:val="8"/>
            <w:shd w:val="clear" w:color="auto" w:fill="auto"/>
            <w:noWrap/>
            <w:vAlign w:val="bottom"/>
          </w:tcPr>
          <w:p w14:paraId="0C69033B" w14:textId="77777777" w:rsidR="006D37F8" w:rsidRPr="00A63038" w:rsidRDefault="006D37F8" w:rsidP="006D37F8">
            <w:pPr>
              <w:rPr>
                <w:sz w:val="18"/>
                <w:szCs w:val="18"/>
                <w:lang w:val="en-GB"/>
              </w:rPr>
            </w:pPr>
            <w:r w:rsidRPr="00A63038">
              <w:rPr>
                <w:sz w:val="18"/>
                <w:szCs w:val="18"/>
                <w:lang w:val="en-GB"/>
              </w:rPr>
              <w:t xml:space="preserve">Abbreviations: </w:t>
            </w:r>
            <w:r w:rsidRPr="00A63038">
              <w:rPr>
                <w:b/>
                <w:bCs/>
                <w:sz w:val="18"/>
                <w:szCs w:val="18"/>
                <w:lang w:val="en-GB"/>
              </w:rPr>
              <w:t>CI</w:t>
            </w:r>
            <w:r w:rsidRPr="00A63038">
              <w:rPr>
                <w:sz w:val="18"/>
                <w:szCs w:val="18"/>
                <w:lang w:val="en-GB"/>
              </w:rPr>
              <w:t xml:space="preserve">, confidence interval; </w:t>
            </w:r>
            <w:r w:rsidRPr="00A63038">
              <w:rPr>
                <w:b/>
                <w:bCs/>
                <w:sz w:val="18"/>
                <w:szCs w:val="18"/>
                <w:lang w:val="en-GB"/>
              </w:rPr>
              <w:t>DF</w:t>
            </w:r>
            <w:r w:rsidRPr="00A63038">
              <w:rPr>
                <w:sz w:val="18"/>
                <w:szCs w:val="18"/>
                <w:lang w:val="en-GB"/>
              </w:rPr>
              <w:t xml:space="preserve">, degrees of freedom; </w:t>
            </w:r>
            <w:r w:rsidRPr="00A63038">
              <w:rPr>
                <w:b/>
                <w:bCs/>
                <w:sz w:val="18"/>
                <w:szCs w:val="18"/>
                <w:lang w:val="en-GB"/>
              </w:rPr>
              <w:t>RYGB</w:t>
            </w:r>
            <w:r w:rsidRPr="00A63038">
              <w:rPr>
                <w:sz w:val="18"/>
                <w:szCs w:val="18"/>
                <w:lang w:val="en-GB"/>
              </w:rPr>
              <w:t xml:space="preserve">, Roux-en-Y Gastric Bypass; </w:t>
            </w:r>
            <w:r w:rsidRPr="00A63038">
              <w:rPr>
                <w:b/>
                <w:bCs/>
                <w:sz w:val="18"/>
                <w:szCs w:val="18"/>
                <w:lang w:val="en-GB"/>
              </w:rPr>
              <w:t>SE</w:t>
            </w:r>
            <w:r w:rsidRPr="00A63038">
              <w:rPr>
                <w:sz w:val="18"/>
                <w:szCs w:val="18"/>
                <w:lang w:val="en-GB"/>
              </w:rPr>
              <w:t>, standard error.</w:t>
            </w:r>
          </w:p>
        </w:tc>
      </w:tr>
    </w:tbl>
    <w:p w14:paraId="26CD3D75" w14:textId="77777777" w:rsidR="006D49D4" w:rsidRDefault="006D49D4" w:rsidP="006D49D4"/>
    <w:p w14:paraId="2ABB7551" w14:textId="77777777" w:rsidR="006D49D4" w:rsidRDefault="006D49D4" w:rsidP="006D49D4">
      <w:r>
        <w:br w:type="page"/>
      </w:r>
    </w:p>
    <w:p w14:paraId="4AD6DD50" w14:textId="4F851733" w:rsidR="005F1396" w:rsidRDefault="005F1396" w:rsidP="005F1396">
      <w:pPr>
        <w:pStyle w:val="Caption"/>
      </w:pPr>
      <w:bookmarkStart w:id="21" w:name="_Toc186800360"/>
      <w:r w:rsidRPr="001D1EA1">
        <w:lastRenderedPageBreak/>
        <w:t xml:space="preserve">Supplementary Table </w:t>
      </w:r>
      <w:fldSimple w:instr=" SEQ Supplementary_Table \* ARABIC ">
        <w:r w:rsidR="00355BCE">
          <w:rPr>
            <w:noProof/>
          </w:rPr>
          <w:t>22</w:t>
        </w:r>
      </w:fldSimple>
      <w:r w:rsidRPr="001D1EA1">
        <w:t xml:space="preserve">: </w:t>
      </w:r>
      <w:r w:rsidRPr="0030262E">
        <w:t xml:space="preserve">Significant Pairwise Comparisons of </w:t>
      </w:r>
      <w:r w:rsidR="003B58DB">
        <w:t>Energy Intake from Proteins</w:t>
      </w:r>
      <w:r w:rsidRPr="0030262E">
        <w:t xml:space="preserve"> Differences Between Baseline and Follow-up Time Points </w:t>
      </w:r>
      <w:r>
        <w:t>Within</w:t>
      </w:r>
      <w:r w:rsidRPr="0030262E">
        <w:t xml:space="preserve"> </w:t>
      </w:r>
      <w:r>
        <w:t>C</w:t>
      </w:r>
      <w:r w:rsidRPr="0030262E">
        <w:t>ohort</w:t>
      </w:r>
      <w:r>
        <w:t>s.</w:t>
      </w:r>
      <w:bookmarkEnd w:id="21"/>
    </w:p>
    <w:p w14:paraId="2FF52C31" w14:textId="60A6C394" w:rsidR="005F1396" w:rsidRPr="0030262E" w:rsidRDefault="005F1396" w:rsidP="005F1396">
      <w:r w:rsidRPr="0030262E">
        <w:t xml:space="preserve">The table presents the </w:t>
      </w:r>
      <w:r>
        <w:t xml:space="preserve">statistically significant </w:t>
      </w:r>
      <w:r w:rsidRPr="0030262E">
        <w:t xml:space="preserve">estimated differences in </w:t>
      </w:r>
      <w:r w:rsidR="003B58DB">
        <w:t>Energy Intake from Proteins</w:t>
      </w:r>
      <w:r w:rsidRPr="0030262E">
        <w:t xml:space="preserve"> (kcal) between baseline and </w:t>
      </w:r>
      <w:r>
        <w:t>the</w:t>
      </w:r>
      <w:r w:rsidRPr="0030262E">
        <w:t xml:space="preserve"> follow-up time points (1 month, 3 months, 6 months, and 12 months) within the </w:t>
      </w:r>
      <w:r>
        <w:t>three</w:t>
      </w:r>
      <w:r w:rsidRPr="0030262E">
        <w:t xml:space="preserve"> </w:t>
      </w:r>
      <w:r>
        <w:t xml:space="preserve">study </w:t>
      </w:r>
      <w:r w:rsidR="002042B4">
        <w:t>group</w:t>
      </w:r>
      <w:r>
        <w:t>s (Obesity, Normal-Weight, and RYGB)</w:t>
      </w:r>
      <w:r w:rsidRPr="0030262E">
        <w:t xml:space="preserve">. The estimates are derived from a linear mixed model (LMM) with pairwise comparisons performed using estimated marginal means (EMM). </w:t>
      </w:r>
      <w:r w:rsidR="00055AB5" w:rsidRPr="00055AB5">
        <w:t>The LMM was built with an interaction term between cohort and time point</w:t>
      </w:r>
      <w:r w:rsidR="00055AB5">
        <w:t xml:space="preserve">. </w:t>
      </w:r>
      <w:r w:rsidRPr="0030262E">
        <w:t xml:space="preserve">Significant differences are reported with their corresponding standard errors (SE), degrees of freedom </w:t>
      </w:r>
      <w:r>
        <w:t>(DF</w:t>
      </w:r>
      <w:r w:rsidRPr="0030262E">
        <w:t>), confidence intervals (lower</w:t>
      </w:r>
      <w:r>
        <w:t xml:space="preserve"> 95% </w:t>
      </w:r>
      <w:r w:rsidRPr="0030262E">
        <w:t>C</w:t>
      </w:r>
      <w:r>
        <w:t>I</w:t>
      </w:r>
      <w:r w:rsidRPr="0030262E">
        <w:t xml:space="preserve">, </w:t>
      </w:r>
      <w:r>
        <w:t xml:space="preserve">upper 95% </w:t>
      </w:r>
      <w:r w:rsidRPr="0030262E">
        <w:t>C</w:t>
      </w:r>
      <w:r>
        <w:t>I</w:t>
      </w:r>
      <w:r w:rsidRPr="0030262E">
        <w:t>), t-ratios, and p-values</w:t>
      </w:r>
      <w:r>
        <w:t xml:space="preserve">. </w:t>
      </w:r>
      <w:r w:rsidRPr="009C7915">
        <w:t>The standard errors were estimated using the ordinary least squares (OLS) method, which calculates the variability of the coefficient estimates and residuals by minimizing the sum of the squared differences between the observed and predicted values.</w:t>
      </w:r>
    </w:p>
    <w:p w14:paraId="6BAD1D61" w14:textId="77777777" w:rsidR="005F1396" w:rsidRPr="0030262E" w:rsidRDefault="005F1396" w:rsidP="005F1396"/>
    <w:tbl>
      <w:tblPr>
        <w:tblW w:w="9214" w:type="dxa"/>
        <w:tblBorders>
          <w:top w:val="single" w:sz="4" w:space="0" w:color="auto"/>
          <w:bottom w:val="single" w:sz="4" w:space="0" w:color="auto"/>
          <w:insideH w:val="single" w:sz="4" w:space="0" w:color="auto"/>
        </w:tblBorders>
        <w:tblLook w:val="04A0" w:firstRow="1" w:lastRow="0" w:firstColumn="1" w:lastColumn="0" w:noHBand="0" w:noVBand="1"/>
      </w:tblPr>
      <w:tblGrid>
        <w:gridCol w:w="2410"/>
        <w:gridCol w:w="1134"/>
        <w:gridCol w:w="709"/>
        <w:gridCol w:w="850"/>
        <w:gridCol w:w="1134"/>
        <w:gridCol w:w="1134"/>
        <w:gridCol w:w="853"/>
        <w:gridCol w:w="990"/>
      </w:tblGrid>
      <w:tr w:rsidR="005F1396" w:rsidRPr="00A63038" w14:paraId="60CE88F3" w14:textId="77777777" w:rsidTr="00F01B36">
        <w:trPr>
          <w:trHeight w:val="300"/>
        </w:trPr>
        <w:tc>
          <w:tcPr>
            <w:tcW w:w="2410" w:type="dxa"/>
            <w:tcBorders>
              <w:top w:val="nil"/>
            </w:tcBorders>
            <w:shd w:val="clear" w:color="auto" w:fill="auto"/>
            <w:noWrap/>
            <w:vAlign w:val="bottom"/>
            <w:hideMark/>
          </w:tcPr>
          <w:p w14:paraId="6B4CFA50" w14:textId="77777777" w:rsidR="005F1396" w:rsidRPr="00A63038" w:rsidRDefault="005F1396" w:rsidP="00F01B36">
            <w:pPr>
              <w:rPr>
                <w:sz w:val="18"/>
                <w:szCs w:val="18"/>
              </w:rPr>
            </w:pPr>
          </w:p>
        </w:tc>
        <w:tc>
          <w:tcPr>
            <w:tcW w:w="1134" w:type="dxa"/>
            <w:shd w:val="clear" w:color="auto" w:fill="auto"/>
            <w:noWrap/>
            <w:vAlign w:val="center"/>
            <w:hideMark/>
          </w:tcPr>
          <w:p w14:paraId="032BB472" w14:textId="77777777" w:rsidR="005F1396" w:rsidRPr="00A63038" w:rsidRDefault="005F1396" w:rsidP="00F01B36">
            <w:pPr>
              <w:jc w:val="center"/>
              <w:rPr>
                <w:sz w:val="18"/>
                <w:szCs w:val="18"/>
              </w:rPr>
            </w:pPr>
            <w:r w:rsidRPr="00A63038">
              <w:rPr>
                <w:sz w:val="18"/>
                <w:szCs w:val="18"/>
              </w:rPr>
              <w:t>Estimate</w:t>
            </w:r>
          </w:p>
        </w:tc>
        <w:tc>
          <w:tcPr>
            <w:tcW w:w="709" w:type="dxa"/>
            <w:shd w:val="clear" w:color="auto" w:fill="auto"/>
            <w:noWrap/>
            <w:vAlign w:val="center"/>
            <w:hideMark/>
          </w:tcPr>
          <w:p w14:paraId="3EB623C0" w14:textId="77777777" w:rsidR="005F1396" w:rsidRPr="00A63038" w:rsidRDefault="005F1396" w:rsidP="00F01B36">
            <w:pPr>
              <w:jc w:val="center"/>
              <w:rPr>
                <w:sz w:val="18"/>
                <w:szCs w:val="18"/>
              </w:rPr>
            </w:pPr>
            <w:r w:rsidRPr="00A63038">
              <w:rPr>
                <w:sz w:val="18"/>
                <w:szCs w:val="18"/>
              </w:rPr>
              <w:t>SE</w:t>
            </w:r>
          </w:p>
        </w:tc>
        <w:tc>
          <w:tcPr>
            <w:tcW w:w="850" w:type="dxa"/>
            <w:shd w:val="clear" w:color="auto" w:fill="auto"/>
            <w:noWrap/>
            <w:vAlign w:val="center"/>
            <w:hideMark/>
          </w:tcPr>
          <w:p w14:paraId="6C864847" w14:textId="77777777" w:rsidR="005F1396" w:rsidRPr="00A63038" w:rsidRDefault="005F1396" w:rsidP="00F01B36">
            <w:pPr>
              <w:jc w:val="center"/>
              <w:rPr>
                <w:sz w:val="18"/>
                <w:szCs w:val="18"/>
              </w:rPr>
            </w:pPr>
            <w:r w:rsidRPr="00A63038">
              <w:rPr>
                <w:sz w:val="18"/>
                <w:szCs w:val="18"/>
              </w:rPr>
              <w:t>DF</w:t>
            </w:r>
          </w:p>
        </w:tc>
        <w:tc>
          <w:tcPr>
            <w:tcW w:w="1134" w:type="dxa"/>
            <w:shd w:val="clear" w:color="auto" w:fill="auto"/>
            <w:vAlign w:val="center"/>
          </w:tcPr>
          <w:p w14:paraId="768FC03B" w14:textId="77777777" w:rsidR="005F1396" w:rsidRPr="00A63038" w:rsidRDefault="005F1396" w:rsidP="00F01B36">
            <w:pPr>
              <w:jc w:val="center"/>
              <w:rPr>
                <w:sz w:val="18"/>
                <w:szCs w:val="18"/>
              </w:rPr>
            </w:pPr>
            <w:r w:rsidRPr="00A63038">
              <w:rPr>
                <w:sz w:val="18"/>
                <w:szCs w:val="18"/>
              </w:rPr>
              <w:t>Lower</w:t>
            </w:r>
          </w:p>
          <w:p w14:paraId="03CE7BC4" w14:textId="77777777" w:rsidR="005F1396" w:rsidRPr="00A63038" w:rsidRDefault="005F1396" w:rsidP="00F01B36">
            <w:pPr>
              <w:jc w:val="center"/>
              <w:rPr>
                <w:sz w:val="18"/>
                <w:szCs w:val="18"/>
              </w:rPr>
            </w:pPr>
            <w:r w:rsidRPr="00A63038">
              <w:rPr>
                <w:sz w:val="18"/>
                <w:szCs w:val="18"/>
              </w:rPr>
              <w:t>95% CI</w:t>
            </w:r>
          </w:p>
        </w:tc>
        <w:tc>
          <w:tcPr>
            <w:tcW w:w="1134" w:type="dxa"/>
            <w:vAlign w:val="center"/>
          </w:tcPr>
          <w:p w14:paraId="236ECA13" w14:textId="77777777" w:rsidR="005F1396" w:rsidRPr="00A63038" w:rsidRDefault="005F1396" w:rsidP="00F01B36">
            <w:pPr>
              <w:jc w:val="center"/>
              <w:rPr>
                <w:sz w:val="18"/>
                <w:szCs w:val="18"/>
              </w:rPr>
            </w:pPr>
            <w:r w:rsidRPr="00A63038">
              <w:rPr>
                <w:sz w:val="18"/>
                <w:szCs w:val="18"/>
              </w:rPr>
              <w:t>Upper</w:t>
            </w:r>
          </w:p>
          <w:p w14:paraId="6C4AF365" w14:textId="77777777" w:rsidR="005F1396" w:rsidRPr="00A63038" w:rsidRDefault="005F1396" w:rsidP="00F01B36">
            <w:pPr>
              <w:jc w:val="center"/>
              <w:rPr>
                <w:sz w:val="18"/>
                <w:szCs w:val="18"/>
              </w:rPr>
            </w:pPr>
            <w:r w:rsidRPr="00A63038">
              <w:rPr>
                <w:sz w:val="18"/>
                <w:szCs w:val="18"/>
              </w:rPr>
              <w:t>95% CI</w:t>
            </w:r>
          </w:p>
        </w:tc>
        <w:tc>
          <w:tcPr>
            <w:tcW w:w="853" w:type="dxa"/>
            <w:vAlign w:val="center"/>
          </w:tcPr>
          <w:p w14:paraId="12686840" w14:textId="77777777" w:rsidR="005F1396" w:rsidRPr="00A63038" w:rsidRDefault="005F1396" w:rsidP="00F01B36">
            <w:pPr>
              <w:jc w:val="center"/>
              <w:rPr>
                <w:sz w:val="18"/>
                <w:szCs w:val="18"/>
              </w:rPr>
            </w:pPr>
            <w:r w:rsidRPr="00A63038">
              <w:rPr>
                <w:sz w:val="18"/>
                <w:szCs w:val="18"/>
              </w:rPr>
              <w:t>t-ratio</w:t>
            </w:r>
          </w:p>
        </w:tc>
        <w:tc>
          <w:tcPr>
            <w:tcW w:w="990" w:type="dxa"/>
            <w:vAlign w:val="center"/>
          </w:tcPr>
          <w:p w14:paraId="4A740AC8" w14:textId="77777777" w:rsidR="005F1396" w:rsidRPr="00A63038" w:rsidRDefault="005F1396" w:rsidP="00F01B36">
            <w:pPr>
              <w:jc w:val="center"/>
              <w:rPr>
                <w:sz w:val="18"/>
                <w:szCs w:val="18"/>
              </w:rPr>
            </w:pPr>
            <w:r w:rsidRPr="00A63038">
              <w:rPr>
                <w:sz w:val="18"/>
                <w:szCs w:val="18"/>
              </w:rPr>
              <w:t>p-value</w:t>
            </w:r>
          </w:p>
        </w:tc>
      </w:tr>
      <w:tr w:rsidR="005F1396" w:rsidRPr="00A63038" w14:paraId="49B1BB6C" w14:textId="77777777" w:rsidTr="005F1396">
        <w:trPr>
          <w:trHeight w:val="300"/>
        </w:trPr>
        <w:tc>
          <w:tcPr>
            <w:tcW w:w="2410" w:type="dxa"/>
            <w:shd w:val="clear" w:color="auto" w:fill="auto"/>
            <w:noWrap/>
            <w:vAlign w:val="center"/>
            <w:hideMark/>
          </w:tcPr>
          <w:p w14:paraId="6E68BA80" w14:textId="77777777" w:rsidR="005F1396" w:rsidRPr="001332CC" w:rsidRDefault="005F1396" w:rsidP="005F1396">
            <w:pPr>
              <w:rPr>
                <w:sz w:val="18"/>
                <w:szCs w:val="18"/>
              </w:rPr>
            </w:pPr>
            <w:r w:rsidRPr="001332CC">
              <w:rPr>
                <w:sz w:val="18"/>
                <w:szCs w:val="18"/>
              </w:rPr>
              <w:t>RYGB 1 month</w:t>
            </w:r>
          </w:p>
          <w:p w14:paraId="42C7B3BD" w14:textId="77777777" w:rsidR="005F1396" w:rsidRPr="001332CC" w:rsidRDefault="005F1396" w:rsidP="005F1396">
            <w:pPr>
              <w:rPr>
                <w:sz w:val="18"/>
                <w:szCs w:val="18"/>
              </w:rPr>
            </w:pPr>
            <w:r w:rsidRPr="001332CC">
              <w:rPr>
                <w:sz w:val="18"/>
                <w:szCs w:val="18"/>
              </w:rPr>
              <w:t>vs</w:t>
            </w:r>
          </w:p>
          <w:p w14:paraId="02474197" w14:textId="77777777" w:rsidR="005F1396" w:rsidRPr="001332CC" w:rsidRDefault="005F1396" w:rsidP="005F1396">
            <w:pPr>
              <w:rPr>
                <w:sz w:val="18"/>
                <w:szCs w:val="18"/>
              </w:rPr>
            </w:pPr>
            <w:r w:rsidRPr="001332CC">
              <w:rPr>
                <w:sz w:val="18"/>
                <w:szCs w:val="18"/>
              </w:rPr>
              <w:t>RYGB Baseline</w:t>
            </w:r>
          </w:p>
        </w:tc>
        <w:tc>
          <w:tcPr>
            <w:tcW w:w="1134" w:type="dxa"/>
            <w:shd w:val="clear" w:color="auto" w:fill="auto"/>
            <w:noWrap/>
            <w:vAlign w:val="center"/>
            <w:hideMark/>
          </w:tcPr>
          <w:p w14:paraId="02ABEEDD" w14:textId="7C92E769" w:rsidR="005F1396" w:rsidRPr="005F1396" w:rsidRDefault="005F1396" w:rsidP="005F1396">
            <w:pPr>
              <w:jc w:val="center"/>
              <w:rPr>
                <w:sz w:val="18"/>
                <w:szCs w:val="18"/>
              </w:rPr>
            </w:pPr>
            <w:r w:rsidRPr="00A63038">
              <w:rPr>
                <w:sz w:val="18"/>
                <w:szCs w:val="18"/>
              </w:rPr>
              <w:t>–</w:t>
            </w:r>
            <w:r w:rsidRPr="005F1396">
              <w:rPr>
                <w:color w:val="000000"/>
                <w:sz w:val="18"/>
                <w:szCs w:val="18"/>
              </w:rPr>
              <w:t>22.61</w:t>
            </w:r>
          </w:p>
        </w:tc>
        <w:tc>
          <w:tcPr>
            <w:tcW w:w="709" w:type="dxa"/>
            <w:shd w:val="clear" w:color="auto" w:fill="auto"/>
            <w:noWrap/>
            <w:vAlign w:val="center"/>
            <w:hideMark/>
          </w:tcPr>
          <w:p w14:paraId="18F73FD3" w14:textId="2ACCB4E2" w:rsidR="005F1396" w:rsidRPr="005F1396" w:rsidRDefault="005F1396" w:rsidP="005F1396">
            <w:pPr>
              <w:jc w:val="center"/>
              <w:rPr>
                <w:sz w:val="18"/>
                <w:szCs w:val="18"/>
              </w:rPr>
            </w:pPr>
            <w:r w:rsidRPr="005F1396">
              <w:rPr>
                <w:color w:val="000000"/>
                <w:sz w:val="18"/>
                <w:szCs w:val="18"/>
              </w:rPr>
              <w:t>4.20</w:t>
            </w:r>
          </w:p>
        </w:tc>
        <w:tc>
          <w:tcPr>
            <w:tcW w:w="850" w:type="dxa"/>
            <w:shd w:val="clear" w:color="auto" w:fill="auto"/>
            <w:noWrap/>
            <w:vAlign w:val="center"/>
            <w:hideMark/>
          </w:tcPr>
          <w:p w14:paraId="60583A38" w14:textId="70B76C51" w:rsidR="005F1396" w:rsidRPr="005F1396" w:rsidRDefault="005F1396" w:rsidP="005F1396">
            <w:pPr>
              <w:jc w:val="center"/>
              <w:rPr>
                <w:sz w:val="18"/>
                <w:szCs w:val="18"/>
              </w:rPr>
            </w:pPr>
            <w:r w:rsidRPr="005F1396">
              <w:rPr>
                <w:color w:val="000000"/>
                <w:sz w:val="18"/>
                <w:szCs w:val="18"/>
              </w:rPr>
              <w:t>220</w:t>
            </w:r>
          </w:p>
        </w:tc>
        <w:tc>
          <w:tcPr>
            <w:tcW w:w="1134" w:type="dxa"/>
            <w:shd w:val="clear" w:color="auto" w:fill="auto"/>
            <w:vAlign w:val="center"/>
          </w:tcPr>
          <w:p w14:paraId="33BE4DE1" w14:textId="74629143" w:rsidR="005F1396" w:rsidRPr="005F1396" w:rsidRDefault="005F1396" w:rsidP="005F1396">
            <w:pPr>
              <w:jc w:val="center"/>
              <w:rPr>
                <w:sz w:val="18"/>
                <w:szCs w:val="18"/>
              </w:rPr>
            </w:pPr>
            <w:r w:rsidRPr="00A63038">
              <w:rPr>
                <w:sz w:val="18"/>
                <w:szCs w:val="18"/>
              </w:rPr>
              <w:t>–</w:t>
            </w:r>
            <w:r w:rsidRPr="005F1396">
              <w:rPr>
                <w:color w:val="000000"/>
                <w:sz w:val="18"/>
                <w:szCs w:val="18"/>
              </w:rPr>
              <w:t>37.03</w:t>
            </w:r>
          </w:p>
        </w:tc>
        <w:tc>
          <w:tcPr>
            <w:tcW w:w="1134" w:type="dxa"/>
            <w:vAlign w:val="center"/>
          </w:tcPr>
          <w:p w14:paraId="26BE88B5" w14:textId="0BD5390E" w:rsidR="005F1396" w:rsidRPr="005F1396" w:rsidRDefault="005F1396" w:rsidP="005F1396">
            <w:pPr>
              <w:jc w:val="center"/>
              <w:rPr>
                <w:sz w:val="18"/>
                <w:szCs w:val="18"/>
              </w:rPr>
            </w:pPr>
            <w:r w:rsidRPr="00A63038">
              <w:rPr>
                <w:sz w:val="18"/>
                <w:szCs w:val="18"/>
              </w:rPr>
              <w:t>–</w:t>
            </w:r>
            <w:r w:rsidRPr="005F1396">
              <w:rPr>
                <w:color w:val="000000"/>
                <w:sz w:val="18"/>
                <w:szCs w:val="18"/>
              </w:rPr>
              <w:t>8.20</w:t>
            </w:r>
          </w:p>
        </w:tc>
        <w:tc>
          <w:tcPr>
            <w:tcW w:w="853" w:type="dxa"/>
            <w:vAlign w:val="center"/>
          </w:tcPr>
          <w:p w14:paraId="768F44AB" w14:textId="3BAC2A86" w:rsidR="005F1396" w:rsidRPr="005F1396" w:rsidRDefault="005F1396" w:rsidP="005F1396">
            <w:pPr>
              <w:jc w:val="center"/>
              <w:rPr>
                <w:sz w:val="18"/>
                <w:szCs w:val="18"/>
              </w:rPr>
            </w:pPr>
            <w:r w:rsidRPr="00A63038">
              <w:rPr>
                <w:sz w:val="18"/>
                <w:szCs w:val="18"/>
              </w:rPr>
              <w:t>–</w:t>
            </w:r>
            <w:r w:rsidRPr="005F1396">
              <w:rPr>
                <w:color w:val="000000"/>
                <w:sz w:val="18"/>
                <w:szCs w:val="18"/>
              </w:rPr>
              <w:t>5.381</w:t>
            </w:r>
          </w:p>
        </w:tc>
        <w:tc>
          <w:tcPr>
            <w:tcW w:w="990" w:type="dxa"/>
            <w:vAlign w:val="center"/>
          </w:tcPr>
          <w:p w14:paraId="714A47CF" w14:textId="7C4A68A4" w:rsidR="005F1396" w:rsidRPr="005F1396" w:rsidRDefault="005F1396" w:rsidP="005F1396">
            <w:pPr>
              <w:jc w:val="center"/>
              <w:rPr>
                <w:sz w:val="18"/>
                <w:szCs w:val="18"/>
              </w:rPr>
            </w:pPr>
            <w:r w:rsidRPr="00564D7F">
              <w:rPr>
                <w:b/>
                <w:bCs/>
                <w:sz w:val="18"/>
                <w:szCs w:val="18"/>
              </w:rPr>
              <w:t>&lt; 0.001</w:t>
            </w:r>
          </w:p>
        </w:tc>
      </w:tr>
      <w:tr w:rsidR="005F1396" w:rsidRPr="00A63038" w14:paraId="383A46DE" w14:textId="77777777" w:rsidTr="005F1396">
        <w:trPr>
          <w:trHeight w:val="300"/>
        </w:trPr>
        <w:tc>
          <w:tcPr>
            <w:tcW w:w="2410" w:type="dxa"/>
            <w:shd w:val="clear" w:color="auto" w:fill="auto"/>
            <w:noWrap/>
            <w:vAlign w:val="center"/>
            <w:hideMark/>
          </w:tcPr>
          <w:p w14:paraId="426FF560" w14:textId="77777777" w:rsidR="005F1396" w:rsidRPr="001332CC" w:rsidRDefault="005F1396" w:rsidP="005F1396">
            <w:pPr>
              <w:rPr>
                <w:sz w:val="18"/>
                <w:szCs w:val="18"/>
              </w:rPr>
            </w:pPr>
            <w:r w:rsidRPr="001332CC">
              <w:rPr>
                <w:sz w:val="18"/>
                <w:szCs w:val="18"/>
              </w:rPr>
              <w:t>RYGB 3 months</w:t>
            </w:r>
          </w:p>
          <w:p w14:paraId="5C25473B" w14:textId="77777777" w:rsidR="005F1396" w:rsidRPr="001332CC" w:rsidRDefault="005F1396" w:rsidP="005F1396">
            <w:pPr>
              <w:rPr>
                <w:sz w:val="18"/>
                <w:szCs w:val="18"/>
              </w:rPr>
            </w:pPr>
            <w:r w:rsidRPr="001332CC">
              <w:rPr>
                <w:sz w:val="18"/>
                <w:szCs w:val="18"/>
              </w:rPr>
              <w:t>vs</w:t>
            </w:r>
          </w:p>
          <w:p w14:paraId="1D2A76BB" w14:textId="77777777" w:rsidR="005F1396" w:rsidRPr="001332CC" w:rsidRDefault="005F1396" w:rsidP="005F1396">
            <w:pPr>
              <w:rPr>
                <w:sz w:val="18"/>
                <w:szCs w:val="18"/>
              </w:rPr>
            </w:pPr>
            <w:r w:rsidRPr="001332CC">
              <w:rPr>
                <w:sz w:val="18"/>
                <w:szCs w:val="18"/>
              </w:rPr>
              <w:t>RYGB Baseline</w:t>
            </w:r>
          </w:p>
        </w:tc>
        <w:tc>
          <w:tcPr>
            <w:tcW w:w="1134" w:type="dxa"/>
            <w:shd w:val="clear" w:color="auto" w:fill="auto"/>
            <w:noWrap/>
            <w:vAlign w:val="center"/>
            <w:hideMark/>
          </w:tcPr>
          <w:p w14:paraId="0119A4AD" w14:textId="53832807" w:rsidR="005F1396" w:rsidRPr="005F1396" w:rsidRDefault="005F1396" w:rsidP="005F1396">
            <w:pPr>
              <w:jc w:val="center"/>
              <w:rPr>
                <w:sz w:val="18"/>
                <w:szCs w:val="18"/>
              </w:rPr>
            </w:pPr>
            <w:r w:rsidRPr="00A63038">
              <w:rPr>
                <w:sz w:val="18"/>
                <w:szCs w:val="18"/>
              </w:rPr>
              <w:t>–</w:t>
            </w:r>
            <w:r w:rsidRPr="005F1396">
              <w:rPr>
                <w:color w:val="000000"/>
                <w:sz w:val="18"/>
                <w:szCs w:val="18"/>
              </w:rPr>
              <w:t>19.96</w:t>
            </w:r>
          </w:p>
        </w:tc>
        <w:tc>
          <w:tcPr>
            <w:tcW w:w="709" w:type="dxa"/>
            <w:shd w:val="clear" w:color="auto" w:fill="auto"/>
            <w:noWrap/>
            <w:vAlign w:val="center"/>
            <w:hideMark/>
          </w:tcPr>
          <w:p w14:paraId="4FCF31ED" w14:textId="12A18C72" w:rsidR="005F1396" w:rsidRPr="005F1396" w:rsidRDefault="005F1396" w:rsidP="005F1396">
            <w:pPr>
              <w:jc w:val="center"/>
              <w:rPr>
                <w:sz w:val="18"/>
                <w:szCs w:val="18"/>
              </w:rPr>
            </w:pPr>
            <w:r w:rsidRPr="005F1396">
              <w:rPr>
                <w:color w:val="000000"/>
                <w:sz w:val="18"/>
                <w:szCs w:val="18"/>
              </w:rPr>
              <w:t>4.20</w:t>
            </w:r>
          </w:p>
        </w:tc>
        <w:tc>
          <w:tcPr>
            <w:tcW w:w="850" w:type="dxa"/>
            <w:shd w:val="clear" w:color="auto" w:fill="auto"/>
            <w:noWrap/>
            <w:vAlign w:val="center"/>
            <w:hideMark/>
          </w:tcPr>
          <w:p w14:paraId="5ABB29F6" w14:textId="3D224B20" w:rsidR="005F1396" w:rsidRPr="005F1396" w:rsidRDefault="005F1396" w:rsidP="005F1396">
            <w:pPr>
              <w:jc w:val="center"/>
              <w:rPr>
                <w:sz w:val="18"/>
                <w:szCs w:val="18"/>
              </w:rPr>
            </w:pPr>
            <w:r w:rsidRPr="005F1396">
              <w:rPr>
                <w:color w:val="000000"/>
                <w:sz w:val="18"/>
                <w:szCs w:val="18"/>
              </w:rPr>
              <w:t>220</w:t>
            </w:r>
          </w:p>
        </w:tc>
        <w:tc>
          <w:tcPr>
            <w:tcW w:w="1134" w:type="dxa"/>
            <w:shd w:val="clear" w:color="auto" w:fill="auto"/>
            <w:vAlign w:val="center"/>
          </w:tcPr>
          <w:p w14:paraId="5945B801" w14:textId="30EC1E02" w:rsidR="005F1396" w:rsidRPr="005F1396" w:rsidRDefault="005F1396" w:rsidP="005F1396">
            <w:pPr>
              <w:jc w:val="center"/>
              <w:rPr>
                <w:sz w:val="18"/>
                <w:szCs w:val="18"/>
              </w:rPr>
            </w:pPr>
            <w:r w:rsidRPr="00A63038">
              <w:rPr>
                <w:sz w:val="18"/>
                <w:szCs w:val="18"/>
              </w:rPr>
              <w:t>–</w:t>
            </w:r>
            <w:r w:rsidRPr="005F1396">
              <w:rPr>
                <w:color w:val="000000"/>
                <w:sz w:val="18"/>
                <w:szCs w:val="18"/>
              </w:rPr>
              <w:t>34.38</w:t>
            </w:r>
          </w:p>
        </w:tc>
        <w:tc>
          <w:tcPr>
            <w:tcW w:w="1134" w:type="dxa"/>
            <w:vAlign w:val="center"/>
          </w:tcPr>
          <w:p w14:paraId="62B0DEF2" w14:textId="5C7D57AD" w:rsidR="005F1396" w:rsidRPr="005F1396" w:rsidRDefault="005F1396" w:rsidP="005F1396">
            <w:pPr>
              <w:jc w:val="center"/>
              <w:rPr>
                <w:sz w:val="18"/>
                <w:szCs w:val="18"/>
              </w:rPr>
            </w:pPr>
            <w:r w:rsidRPr="00A63038">
              <w:rPr>
                <w:sz w:val="18"/>
                <w:szCs w:val="18"/>
              </w:rPr>
              <w:t>–</w:t>
            </w:r>
            <w:r w:rsidRPr="005F1396">
              <w:rPr>
                <w:color w:val="000000"/>
                <w:sz w:val="18"/>
                <w:szCs w:val="18"/>
              </w:rPr>
              <w:t>5.54</w:t>
            </w:r>
          </w:p>
        </w:tc>
        <w:tc>
          <w:tcPr>
            <w:tcW w:w="853" w:type="dxa"/>
            <w:vAlign w:val="center"/>
          </w:tcPr>
          <w:p w14:paraId="3665C8ED" w14:textId="222D4BED" w:rsidR="005F1396" w:rsidRPr="005F1396" w:rsidRDefault="005F1396" w:rsidP="005F1396">
            <w:pPr>
              <w:jc w:val="center"/>
              <w:rPr>
                <w:sz w:val="18"/>
                <w:szCs w:val="18"/>
              </w:rPr>
            </w:pPr>
            <w:r w:rsidRPr="00A63038">
              <w:rPr>
                <w:sz w:val="18"/>
                <w:szCs w:val="18"/>
              </w:rPr>
              <w:t>–</w:t>
            </w:r>
            <w:r w:rsidRPr="005F1396">
              <w:rPr>
                <w:color w:val="000000"/>
                <w:sz w:val="18"/>
                <w:szCs w:val="18"/>
              </w:rPr>
              <w:t>4.749</w:t>
            </w:r>
          </w:p>
        </w:tc>
        <w:tc>
          <w:tcPr>
            <w:tcW w:w="990" w:type="dxa"/>
            <w:vAlign w:val="center"/>
          </w:tcPr>
          <w:p w14:paraId="79D9EBDC" w14:textId="2946F470" w:rsidR="005F1396" w:rsidRPr="005F1396" w:rsidRDefault="005F1396" w:rsidP="005F1396">
            <w:pPr>
              <w:jc w:val="center"/>
              <w:rPr>
                <w:b/>
                <w:bCs/>
                <w:sz w:val="18"/>
                <w:szCs w:val="18"/>
              </w:rPr>
            </w:pPr>
            <w:r w:rsidRPr="00564D7F">
              <w:rPr>
                <w:b/>
                <w:bCs/>
                <w:sz w:val="18"/>
                <w:szCs w:val="18"/>
              </w:rPr>
              <w:t>&lt; 0.001</w:t>
            </w:r>
          </w:p>
        </w:tc>
      </w:tr>
      <w:tr w:rsidR="005F1396" w:rsidRPr="00A63038" w14:paraId="39C54F24" w14:textId="77777777" w:rsidTr="005F1396">
        <w:trPr>
          <w:trHeight w:val="300"/>
        </w:trPr>
        <w:tc>
          <w:tcPr>
            <w:tcW w:w="2410" w:type="dxa"/>
            <w:shd w:val="clear" w:color="auto" w:fill="auto"/>
            <w:noWrap/>
            <w:vAlign w:val="center"/>
          </w:tcPr>
          <w:p w14:paraId="2EBD7483" w14:textId="77777777" w:rsidR="005F1396" w:rsidRPr="001332CC" w:rsidRDefault="005F1396" w:rsidP="005F1396">
            <w:pPr>
              <w:rPr>
                <w:sz w:val="18"/>
                <w:szCs w:val="18"/>
              </w:rPr>
            </w:pPr>
            <w:r w:rsidRPr="001332CC">
              <w:rPr>
                <w:sz w:val="18"/>
                <w:szCs w:val="18"/>
              </w:rPr>
              <w:t>RYGB 6 months</w:t>
            </w:r>
          </w:p>
          <w:p w14:paraId="352B9278" w14:textId="77777777" w:rsidR="005F1396" w:rsidRPr="001332CC" w:rsidRDefault="005F1396" w:rsidP="005F1396">
            <w:pPr>
              <w:rPr>
                <w:sz w:val="18"/>
                <w:szCs w:val="18"/>
              </w:rPr>
            </w:pPr>
            <w:r w:rsidRPr="001332CC">
              <w:rPr>
                <w:sz w:val="18"/>
                <w:szCs w:val="18"/>
              </w:rPr>
              <w:t>vs</w:t>
            </w:r>
          </w:p>
          <w:p w14:paraId="639EC701" w14:textId="77777777" w:rsidR="005F1396" w:rsidRPr="001332CC" w:rsidRDefault="005F1396" w:rsidP="005F1396">
            <w:pPr>
              <w:rPr>
                <w:sz w:val="18"/>
                <w:szCs w:val="18"/>
              </w:rPr>
            </w:pPr>
            <w:r w:rsidRPr="001332CC">
              <w:rPr>
                <w:sz w:val="18"/>
                <w:szCs w:val="18"/>
              </w:rPr>
              <w:t>RYGB Baseline</w:t>
            </w:r>
          </w:p>
        </w:tc>
        <w:tc>
          <w:tcPr>
            <w:tcW w:w="1134" w:type="dxa"/>
            <w:shd w:val="clear" w:color="auto" w:fill="auto"/>
            <w:noWrap/>
            <w:vAlign w:val="center"/>
          </w:tcPr>
          <w:p w14:paraId="5D456128" w14:textId="4118B162" w:rsidR="005F1396" w:rsidRPr="005F1396" w:rsidRDefault="005F1396" w:rsidP="005F1396">
            <w:pPr>
              <w:jc w:val="center"/>
              <w:rPr>
                <w:sz w:val="18"/>
                <w:szCs w:val="18"/>
              </w:rPr>
            </w:pPr>
            <w:r w:rsidRPr="00A63038">
              <w:rPr>
                <w:sz w:val="18"/>
                <w:szCs w:val="18"/>
              </w:rPr>
              <w:t>–</w:t>
            </w:r>
            <w:r w:rsidRPr="005F1396">
              <w:rPr>
                <w:color w:val="000000"/>
                <w:sz w:val="18"/>
                <w:szCs w:val="18"/>
              </w:rPr>
              <w:t>16.85</w:t>
            </w:r>
          </w:p>
        </w:tc>
        <w:tc>
          <w:tcPr>
            <w:tcW w:w="709" w:type="dxa"/>
            <w:shd w:val="clear" w:color="auto" w:fill="auto"/>
            <w:noWrap/>
            <w:vAlign w:val="center"/>
          </w:tcPr>
          <w:p w14:paraId="49AD15AB" w14:textId="3535C75A" w:rsidR="005F1396" w:rsidRPr="005F1396" w:rsidRDefault="005F1396" w:rsidP="005F1396">
            <w:pPr>
              <w:jc w:val="center"/>
              <w:rPr>
                <w:sz w:val="18"/>
                <w:szCs w:val="18"/>
              </w:rPr>
            </w:pPr>
            <w:r w:rsidRPr="005F1396">
              <w:rPr>
                <w:color w:val="000000"/>
                <w:sz w:val="18"/>
                <w:szCs w:val="18"/>
              </w:rPr>
              <w:t>4.20</w:t>
            </w:r>
          </w:p>
        </w:tc>
        <w:tc>
          <w:tcPr>
            <w:tcW w:w="850" w:type="dxa"/>
            <w:shd w:val="clear" w:color="auto" w:fill="auto"/>
            <w:noWrap/>
            <w:vAlign w:val="center"/>
          </w:tcPr>
          <w:p w14:paraId="10252EAB" w14:textId="4D02FFD3" w:rsidR="005F1396" w:rsidRPr="005F1396" w:rsidRDefault="005F1396" w:rsidP="005F1396">
            <w:pPr>
              <w:jc w:val="center"/>
              <w:rPr>
                <w:sz w:val="18"/>
                <w:szCs w:val="18"/>
              </w:rPr>
            </w:pPr>
            <w:r w:rsidRPr="005F1396">
              <w:rPr>
                <w:color w:val="000000"/>
                <w:sz w:val="18"/>
                <w:szCs w:val="18"/>
              </w:rPr>
              <w:t>220</w:t>
            </w:r>
          </w:p>
        </w:tc>
        <w:tc>
          <w:tcPr>
            <w:tcW w:w="1134" w:type="dxa"/>
            <w:shd w:val="clear" w:color="auto" w:fill="auto"/>
            <w:vAlign w:val="center"/>
          </w:tcPr>
          <w:p w14:paraId="7D7C1F06" w14:textId="7FC38C18" w:rsidR="005F1396" w:rsidRPr="005F1396" w:rsidRDefault="005F1396" w:rsidP="005F1396">
            <w:pPr>
              <w:jc w:val="center"/>
              <w:rPr>
                <w:sz w:val="18"/>
                <w:szCs w:val="18"/>
              </w:rPr>
            </w:pPr>
            <w:r w:rsidRPr="00A63038">
              <w:rPr>
                <w:sz w:val="18"/>
                <w:szCs w:val="18"/>
              </w:rPr>
              <w:t>–</w:t>
            </w:r>
            <w:r w:rsidRPr="005F1396">
              <w:rPr>
                <w:color w:val="000000"/>
                <w:sz w:val="18"/>
                <w:szCs w:val="18"/>
              </w:rPr>
              <w:t>31.27</w:t>
            </w:r>
          </w:p>
        </w:tc>
        <w:tc>
          <w:tcPr>
            <w:tcW w:w="1134" w:type="dxa"/>
            <w:vAlign w:val="center"/>
          </w:tcPr>
          <w:p w14:paraId="1DBF1F45" w14:textId="4B4822F8" w:rsidR="005F1396" w:rsidRPr="005F1396" w:rsidRDefault="005F1396" w:rsidP="005F1396">
            <w:pPr>
              <w:jc w:val="center"/>
              <w:rPr>
                <w:sz w:val="18"/>
                <w:szCs w:val="18"/>
              </w:rPr>
            </w:pPr>
            <w:r w:rsidRPr="00A63038">
              <w:rPr>
                <w:sz w:val="18"/>
                <w:szCs w:val="18"/>
              </w:rPr>
              <w:t>–</w:t>
            </w:r>
            <w:r w:rsidRPr="005F1396">
              <w:rPr>
                <w:color w:val="000000"/>
                <w:sz w:val="18"/>
                <w:szCs w:val="18"/>
              </w:rPr>
              <w:t>2.44</w:t>
            </w:r>
          </w:p>
        </w:tc>
        <w:tc>
          <w:tcPr>
            <w:tcW w:w="853" w:type="dxa"/>
            <w:vAlign w:val="center"/>
          </w:tcPr>
          <w:p w14:paraId="481F57BB" w14:textId="5FD96A66" w:rsidR="005F1396" w:rsidRPr="005F1396" w:rsidRDefault="005F1396" w:rsidP="005F1396">
            <w:pPr>
              <w:jc w:val="center"/>
              <w:rPr>
                <w:sz w:val="18"/>
                <w:szCs w:val="18"/>
              </w:rPr>
            </w:pPr>
            <w:r w:rsidRPr="00A63038">
              <w:rPr>
                <w:sz w:val="18"/>
                <w:szCs w:val="18"/>
              </w:rPr>
              <w:t>–</w:t>
            </w:r>
            <w:r w:rsidRPr="005F1396">
              <w:rPr>
                <w:color w:val="000000"/>
                <w:sz w:val="18"/>
                <w:szCs w:val="18"/>
              </w:rPr>
              <w:t>4.010</w:t>
            </w:r>
          </w:p>
        </w:tc>
        <w:tc>
          <w:tcPr>
            <w:tcW w:w="990" w:type="dxa"/>
            <w:vAlign w:val="center"/>
          </w:tcPr>
          <w:p w14:paraId="75758D94" w14:textId="221C2662" w:rsidR="005F1396" w:rsidRPr="00F64F1F" w:rsidRDefault="005F1396" w:rsidP="005F1396">
            <w:pPr>
              <w:jc w:val="center"/>
              <w:rPr>
                <w:b/>
                <w:bCs/>
                <w:sz w:val="18"/>
                <w:szCs w:val="18"/>
              </w:rPr>
            </w:pPr>
            <w:r w:rsidRPr="00F64F1F">
              <w:rPr>
                <w:b/>
                <w:bCs/>
                <w:color w:val="000000"/>
                <w:sz w:val="18"/>
                <w:szCs w:val="18"/>
              </w:rPr>
              <w:t>0.007</w:t>
            </w:r>
          </w:p>
        </w:tc>
      </w:tr>
      <w:tr w:rsidR="005F1396" w:rsidRPr="00A63038" w14:paraId="1156CC5A" w14:textId="77777777" w:rsidTr="005F1396">
        <w:trPr>
          <w:trHeight w:val="300"/>
        </w:trPr>
        <w:tc>
          <w:tcPr>
            <w:tcW w:w="2410" w:type="dxa"/>
            <w:shd w:val="clear" w:color="auto" w:fill="auto"/>
            <w:noWrap/>
            <w:vAlign w:val="center"/>
          </w:tcPr>
          <w:p w14:paraId="68252BEC" w14:textId="695BAC56" w:rsidR="005F1396" w:rsidRPr="001332CC" w:rsidRDefault="005F1396" w:rsidP="005F1396">
            <w:pPr>
              <w:rPr>
                <w:sz w:val="18"/>
                <w:szCs w:val="18"/>
              </w:rPr>
            </w:pPr>
            <w:r w:rsidRPr="001332CC">
              <w:rPr>
                <w:sz w:val="18"/>
                <w:szCs w:val="18"/>
              </w:rPr>
              <w:t xml:space="preserve">RYGB </w:t>
            </w:r>
            <w:r>
              <w:rPr>
                <w:sz w:val="18"/>
                <w:szCs w:val="18"/>
              </w:rPr>
              <w:t>12</w:t>
            </w:r>
            <w:r w:rsidRPr="001332CC">
              <w:rPr>
                <w:sz w:val="18"/>
                <w:szCs w:val="18"/>
              </w:rPr>
              <w:t xml:space="preserve"> months</w:t>
            </w:r>
          </w:p>
          <w:p w14:paraId="7512F60A" w14:textId="77777777" w:rsidR="005F1396" w:rsidRPr="001332CC" w:rsidRDefault="005F1396" w:rsidP="005F1396">
            <w:pPr>
              <w:rPr>
                <w:sz w:val="18"/>
                <w:szCs w:val="18"/>
              </w:rPr>
            </w:pPr>
            <w:r w:rsidRPr="001332CC">
              <w:rPr>
                <w:sz w:val="18"/>
                <w:szCs w:val="18"/>
              </w:rPr>
              <w:t>vs</w:t>
            </w:r>
          </w:p>
          <w:p w14:paraId="33C64846" w14:textId="7375E0C1" w:rsidR="005F1396" w:rsidRPr="001332CC" w:rsidRDefault="005F1396" w:rsidP="005F1396">
            <w:pPr>
              <w:rPr>
                <w:sz w:val="18"/>
                <w:szCs w:val="18"/>
              </w:rPr>
            </w:pPr>
            <w:r w:rsidRPr="001332CC">
              <w:rPr>
                <w:sz w:val="18"/>
                <w:szCs w:val="18"/>
              </w:rPr>
              <w:t>RYGB Baseline</w:t>
            </w:r>
          </w:p>
        </w:tc>
        <w:tc>
          <w:tcPr>
            <w:tcW w:w="1134" w:type="dxa"/>
            <w:shd w:val="clear" w:color="auto" w:fill="auto"/>
            <w:noWrap/>
            <w:vAlign w:val="center"/>
          </w:tcPr>
          <w:p w14:paraId="58CF86FC" w14:textId="6DB8BEEC" w:rsidR="005F1396" w:rsidRPr="005F1396" w:rsidRDefault="005F1396" w:rsidP="005F1396">
            <w:pPr>
              <w:jc w:val="center"/>
              <w:rPr>
                <w:sz w:val="18"/>
                <w:szCs w:val="18"/>
              </w:rPr>
            </w:pPr>
            <w:r w:rsidRPr="00A63038">
              <w:rPr>
                <w:sz w:val="18"/>
                <w:szCs w:val="18"/>
              </w:rPr>
              <w:t>–</w:t>
            </w:r>
            <w:r w:rsidRPr="005F1396">
              <w:rPr>
                <w:color w:val="000000"/>
                <w:sz w:val="18"/>
                <w:szCs w:val="18"/>
              </w:rPr>
              <w:t>15.32</w:t>
            </w:r>
          </w:p>
        </w:tc>
        <w:tc>
          <w:tcPr>
            <w:tcW w:w="709" w:type="dxa"/>
            <w:shd w:val="clear" w:color="auto" w:fill="auto"/>
            <w:noWrap/>
            <w:vAlign w:val="center"/>
          </w:tcPr>
          <w:p w14:paraId="2C7A5E6B" w14:textId="5E6CB729" w:rsidR="005F1396" w:rsidRPr="005F1396" w:rsidRDefault="005F1396" w:rsidP="005F1396">
            <w:pPr>
              <w:jc w:val="center"/>
              <w:rPr>
                <w:color w:val="000000"/>
                <w:sz w:val="18"/>
                <w:szCs w:val="18"/>
              </w:rPr>
            </w:pPr>
            <w:r w:rsidRPr="005F1396">
              <w:rPr>
                <w:color w:val="000000"/>
                <w:sz w:val="18"/>
                <w:szCs w:val="18"/>
              </w:rPr>
              <w:t>4.20</w:t>
            </w:r>
          </w:p>
        </w:tc>
        <w:tc>
          <w:tcPr>
            <w:tcW w:w="850" w:type="dxa"/>
            <w:shd w:val="clear" w:color="auto" w:fill="auto"/>
            <w:noWrap/>
            <w:vAlign w:val="center"/>
          </w:tcPr>
          <w:p w14:paraId="6D8505C9" w14:textId="0BBB76AA" w:rsidR="005F1396" w:rsidRPr="005F1396" w:rsidRDefault="005F1396" w:rsidP="005F1396">
            <w:pPr>
              <w:jc w:val="center"/>
              <w:rPr>
                <w:color w:val="000000"/>
                <w:sz w:val="18"/>
                <w:szCs w:val="18"/>
              </w:rPr>
            </w:pPr>
            <w:r w:rsidRPr="005F1396">
              <w:rPr>
                <w:color w:val="000000"/>
                <w:sz w:val="18"/>
                <w:szCs w:val="18"/>
              </w:rPr>
              <w:t>220</w:t>
            </w:r>
          </w:p>
        </w:tc>
        <w:tc>
          <w:tcPr>
            <w:tcW w:w="1134" w:type="dxa"/>
            <w:shd w:val="clear" w:color="auto" w:fill="auto"/>
            <w:vAlign w:val="center"/>
          </w:tcPr>
          <w:p w14:paraId="233BE4D6" w14:textId="0A478C80" w:rsidR="005F1396" w:rsidRPr="005F1396" w:rsidRDefault="005F1396" w:rsidP="005F1396">
            <w:pPr>
              <w:jc w:val="center"/>
              <w:rPr>
                <w:sz w:val="18"/>
                <w:szCs w:val="18"/>
              </w:rPr>
            </w:pPr>
            <w:r w:rsidRPr="00A63038">
              <w:rPr>
                <w:sz w:val="18"/>
                <w:szCs w:val="18"/>
              </w:rPr>
              <w:t>–</w:t>
            </w:r>
            <w:r w:rsidRPr="005F1396">
              <w:rPr>
                <w:color w:val="000000"/>
                <w:sz w:val="18"/>
                <w:szCs w:val="18"/>
              </w:rPr>
              <w:t>29.73</w:t>
            </w:r>
          </w:p>
        </w:tc>
        <w:tc>
          <w:tcPr>
            <w:tcW w:w="1134" w:type="dxa"/>
            <w:vAlign w:val="center"/>
          </w:tcPr>
          <w:p w14:paraId="4BC6A01C" w14:textId="2561D64A" w:rsidR="005F1396" w:rsidRPr="005F1396" w:rsidRDefault="005F1396" w:rsidP="005F1396">
            <w:pPr>
              <w:jc w:val="center"/>
              <w:rPr>
                <w:sz w:val="18"/>
                <w:szCs w:val="18"/>
              </w:rPr>
            </w:pPr>
            <w:r w:rsidRPr="00A63038">
              <w:rPr>
                <w:sz w:val="18"/>
                <w:szCs w:val="18"/>
              </w:rPr>
              <w:t>–</w:t>
            </w:r>
            <w:r w:rsidRPr="005F1396">
              <w:rPr>
                <w:color w:val="000000"/>
                <w:sz w:val="18"/>
                <w:szCs w:val="18"/>
              </w:rPr>
              <w:t>0.90</w:t>
            </w:r>
          </w:p>
        </w:tc>
        <w:tc>
          <w:tcPr>
            <w:tcW w:w="853" w:type="dxa"/>
            <w:vAlign w:val="center"/>
          </w:tcPr>
          <w:p w14:paraId="1DF93F1F" w14:textId="7F101857" w:rsidR="005F1396" w:rsidRPr="005F1396" w:rsidRDefault="005F1396" w:rsidP="005F1396">
            <w:pPr>
              <w:jc w:val="center"/>
              <w:rPr>
                <w:sz w:val="18"/>
                <w:szCs w:val="18"/>
              </w:rPr>
            </w:pPr>
            <w:r w:rsidRPr="00A63038">
              <w:rPr>
                <w:sz w:val="18"/>
                <w:szCs w:val="18"/>
              </w:rPr>
              <w:t>–</w:t>
            </w:r>
            <w:r w:rsidRPr="005F1396">
              <w:rPr>
                <w:color w:val="000000"/>
                <w:sz w:val="18"/>
                <w:szCs w:val="18"/>
              </w:rPr>
              <w:t>3.644</w:t>
            </w:r>
          </w:p>
        </w:tc>
        <w:tc>
          <w:tcPr>
            <w:tcW w:w="990" w:type="dxa"/>
            <w:vAlign w:val="center"/>
          </w:tcPr>
          <w:p w14:paraId="7DF73FC8" w14:textId="0636AD41" w:rsidR="005F1396" w:rsidRPr="00F64F1F" w:rsidRDefault="005F1396" w:rsidP="005F1396">
            <w:pPr>
              <w:jc w:val="center"/>
              <w:rPr>
                <w:b/>
                <w:bCs/>
                <w:color w:val="000000"/>
                <w:sz w:val="18"/>
                <w:szCs w:val="18"/>
              </w:rPr>
            </w:pPr>
            <w:r w:rsidRPr="00F64F1F">
              <w:rPr>
                <w:b/>
                <w:bCs/>
                <w:color w:val="000000"/>
                <w:sz w:val="18"/>
                <w:szCs w:val="18"/>
              </w:rPr>
              <w:t>0.026</w:t>
            </w:r>
          </w:p>
        </w:tc>
      </w:tr>
      <w:tr w:rsidR="005F1396" w:rsidRPr="00A63038" w14:paraId="1E6AD43C" w14:textId="77777777" w:rsidTr="00F01B36">
        <w:trPr>
          <w:trHeight w:val="300"/>
        </w:trPr>
        <w:tc>
          <w:tcPr>
            <w:tcW w:w="9214" w:type="dxa"/>
            <w:gridSpan w:val="8"/>
            <w:shd w:val="clear" w:color="auto" w:fill="auto"/>
            <w:noWrap/>
            <w:vAlign w:val="bottom"/>
          </w:tcPr>
          <w:p w14:paraId="6179F2F7" w14:textId="77777777" w:rsidR="005F1396" w:rsidRPr="00A63038" w:rsidRDefault="005F1396" w:rsidP="00F01B36">
            <w:pPr>
              <w:rPr>
                <w:sz w:val="18"/>
                <w:szCs w:val="18"/>
                <w:lang w:val="en-GB"/>
              </w:rPr>
            </w:pPr>
            <w:r w:rsidRPr="00A63038">
              <w:rPr>
                <w:sz w:val="18"/>
                <w:szCs w:val="18"/>
                <w:lang w:val="en-GB"/>
              </w:rPr>
              <w:t xml:space="preserve">Abbreviations: </w:t>
            </w:r>
            <w:r w:rsidRPr="00A63038">
              <w:rPr>
                <w:b/>
                <w:bCs/>
                <w:sz w:val="18"/>
                <w:szCs w:val="18"/>
                <w:lang w:val="en-GB"/>
              </w:rPr>
              <w:t>CI</w:t>
            </w:r>
            <w:r w:rsidRPr="00A63038">
              <w:rPr>
                <w:sz w:val="18"/>
                <w:szCs w:val="18"/>
                <w:lang w:val="en-GB"/>
              </w:rPr>
              <w:t xml:space="preserve">, confidence interval; </w:t>
            </w:r>
            <w:r w:rsidRPr="00A63038">
              <w:rPr>
                <w:b/>
                <w:bCs/>
                <w:sz w:val="18"/>
                <w:szCs w:val="18"/>
                <w:lang w:val="en-GB"/>
              </w:rPr>
              <w:t>DF</w:t>
            </w:r>
            <w:r w:rsidRPr="00A63038">
              <w:rPr>
                <w:sz w:val="18"/>
                <w:szCs w:val="18"/>
                <w:lang w:val="en-GB"/>
              </w:rPr>
              <w:t xml:space="preserve">, degrees of freedom; </w:t>
            </w:r>
            <w:r w:rsidRPr="00A63038">
              <w:rPr>
                <w:b/>
                <w:bCs/>
                <w:sz w:val="18"/>
                <w:szCs w:val="18"/>
                <w:lang w:val="en-GB"/>
              </w:rPr>
              <w:t>RYGB</w:t>
            </w:r>
            <w:r w:rsidRPr="00A63038">
              <w:rPr>
                <w:sz w:val="18"/>
                <w:szCs w:val="18"/>
                <w:lang w:val="en-GB"/>
              </w:rPr>
              <w:t xml:space="preserve">, Roux-en-Y Gastric Bypass; </w:t>
            </w:r>
            <w:r w:rsidRPr="00A63038">
              <w:rPr>
                <w:b/>
                <w:bCs/>
                <w:sz w:val="18"/>
                <w:szCs w:val="18"/>
                <w:lang w:val="en-GB"/>
              </w:rPr>
              <w:t>SE</w:t>
            </w:r>
            <w:r w:rsidRPr="00A63038">
              <w:rPr>
                <w:sz w:val="18"/>
                <w:szCs w:val="18"/>
                <w:lang w:val="en-GB"/>
              </w:rPr>
              <w:t>, standard error.</w:t>
            </w:r>
          </w:p>
        </w:tc>
      </w:tr>
    </w:tbl>
    <w:p w14:paraId="035CC7DC" w14:textId="77777777" w:rsidR="005F1396" w:rsidRDefault="005F1396" w:rsidP="005F1396"/>
    <w:p w14:paraId="196BF008" w14:textId="77777777" w:rsidR="005F1396" w:rsidRDefault="005F1396" w:rsidP="005F1396">
      <w:r>
        <w:br w:type="page"/>
      </w:r>
    </w:p>
    <w:p w14:paraId="20935EC7" w14:textId="293DA16E" w:rsidR="00D863B6" w:rsidRDefault="00D863B6" w:rsidP="00D863B6">
      <w:pPr>
        <w:pStyle w:val="Caption"/>
      </w:pPr>
      <w:bookmarkStart w:id="22" w:name="_Toc186800361"/>
      <w:r w:rsidRPr="001D1EA1">
        <w:lastRenderedPageBreak/>
        <w:t xml:space="preserve">Supplementary Table </w:t>
      </w:r>
      <w:fldSimple w:instr=" SEQ Supplementary_Table \* ARABIC ">
        <w:r w:rsidR="00355BCE">
          <w:rPr>
            <w:noProof/>
          </w:rPr>
          <w:t>23</w:t>
        </w:r>
      </w:fldSimple>
      <w:r w:rsidRPr="001D1EA1">
        <w:t xml:space="preserve">: </w:t>
      </w:r>
      <w:r w:rsidRPr="0030262E">
        <w:t xml:space="preserve">Significant Pairwise Comparisons of </w:t>
      </w:r>
      <w:r w:rsidR="003B58DB">
        <w:t>Energy Intake from Proteins</w:t>
      </w:r>
      <w:r w:rsidRPr="0030262E">
        <w:t xml:space="preserve"> Differences Between Baseline and Follow-up Time Points </w:t>
      </w:r>
      <w:r>
        <w:t>Between</w:t>
      </w:r>
      <w:r w:rsidRPr="0030262E">
        <w:t xml:space="preserve"> </w:t>
      </w:r>
      <w:r>
        <w:t>C</w:t>
      </w:r>
      <w:r w:rsidRPr="0030262E">
        <w:t>ohort</w:t>
      </w:r>
      <w:r>
        <w:t>s.</w:t>
      </w:r>
      <w:bookmarkEnd w:id="22"/>
    </w:p>
    <w:p w14:paraId="50A7ADF1" w14:textId="342CF2EF" w:rsidR="00D863B6" w:rsidRPr="0030262E" w:rsidRDefault="00D863B6" w:rsidP="00D863B6">
      <w:r w:rsidRPr="0030262E">
        <w:t xml:space="preserve">The table presents the </w:t>
      </w:r>
      <w:r>
        <w:t xml:space="preserve">statistically significant </w:t>
      </w:r>
      <w:r w:rsidRPr="0030262E">
        <w:t xml:space="preserve">estimated differences in </w:t>
      </w:r>
      <w:r w:rsidR="003B58DB">
        <w:t>Energy Intake from Proteins</w:t>
      </w:r>
      <w:r w:rsidRPr="0030262E">
        <w:t xml:space="preserve"> (kcal) between </w:t>
      </w:r>
      <w:r>
        <w:t xml:space="preserve">the three study </w:t>
      </w:r>
      <w:r w:rsidR="002042B4">
        <w:t>group</w:t>
      </w:r>
      <w:r>
        <w:t>s (Obesity, Normal-Weight, and RYGB) at each time point (</w:t>
      </w:r>
      <w:r w:rsidRPr="0030262E">
        <w:t>baseline</w:t>
      </w:r>
      <w:r>
        <w:t xml:space="preserve">, </w:t>
      </w:r>
      <w:r w:rsidRPr="0030262E">
        <w:t>1 month, 3 months, 6 months, and 12 months)</w:t>
      </w:r>
      <w:r>
        <w:t xml:space="preserve">. </w:t>
      </w:r>
      <w:r w:rsidRPr="0030262E">
        <w:t>The estimates are derived from a linear mixed model (LMM) with pairwise comparisons performed using estimated marginal means (EMM).</w:t>
      </w:r>
      <w:r w:rsidR="00055AB5">
        <w:t xml:space="preserve"> </w:t>
      </w:r>
      <w:r w:rsidR="00055AB5" w:rsidRPr="00055AB5">
        <w:t>The LMM was built with an interaction term between cohort and time point</w:t>
      </w:r>
      <w:r w:rsidR="00055AB5">
        <w:t xml:space="preserve">. </w:t>
      </w:r>
      <w:r w:rsidRPr="0030262E">
        <w:t xml:space="preserve">Significant differences are reported with their corresponding standard errors (SE), degrees of freedom </w:t>
      </w:r>
      <w:r>
        <w:t>(DF</w:t>
      </w:r>
      <w:r w:rsidRPr="0030262E">
        <w:t>), confidence intervals (lower</w:t>
      </w:r>
      <w:r>
        <w:t xml:space="preserve"> 95% </w:t>
      </w:r>
      <w:r w:rsidRPr="0030262E">
        <w:t>C</w:t>
      </w:r>
      <w:r>
        <w:t>I</w:t>
      </w:r>
      <w:r w:rsidRPr="0030262E">
        <w:t xml:space="preserve">, </w:t>
      </w:r>
      <w:r>
        <w:t xml:space="preserve">upper 95% </w:t>
      </w:r>
      <w:r w:rsidRPr="0030262E">
        <w:t>C</w:t>
      </w:r>
      <w:r>
        <w:t>I</w:t>
      </w:r>
      <w:r w:rsidRPr="0030262E">
        <w:t>), t-ratios, and p-values</w:t>
      </w:r>
      <w:r>
        <w:t xml:space="preserve">. </w:t>
      </w:r>
      <w:r w:rsidRPr="009C7915">
        <w:t>The standard errors were estimated using the ordinary least squares (OLS) method, which calculates the variability of the coefficient estimates and residuals by minimizing the sum of the squared differences between the observed and predicted values.</w:t>
      </w:r>
    </w:p>
    <w:p w14:paraId="4BC8D27D" w14:textId="77777777" w:rsidR="00D863B6" w:rsidRPr="0030262E" w:rsidRDefault="00D863B6" w:rsidP="00D863B6"/>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753"/>
        <w:gridCol w:w="1149"/>
        <w:gridCol w:w="718"/>
        <w:gridCol w:w="656"/>
        <w:gridCol w:w="952"/>
        <w:gridCol w:w="952"/>
        <w:gridCol w:w="903"/>
        <w:gridCol w:w="937"/>
      </w:tblGrid>
      <w:tr w:rsidR="00D863B6" w:rsidRPr="00A63038" w14:paraId="0CFB8EA8" w14:textId="77777777" w:rsidTr="00F01B36">
        <w:trPr>
          <w:trHeight w:val="300"/>
        </w:trPr>
        <w:tc>
          <w:tcPr>
            <w:tcW w:w="0" w:type="auto"/>
            <w:tcBorders>
              <w:top w:val="nil"/>
            </w:tcBorders>
            <w:shd w:val="clear" w:color="auto" w:fill="auto"/>
            <w:noWrap/>
            <w:vAlign w:val="bottom"/>
            <w:hideMark/>
          </w:tcPr>
          <w:p w14:paraId="723FDA60" w14:textId="77777777" w:rsidR="00D863B6" w:rsidRPr="00A63038" w:rsidRDefault="00D863B6" w:rsidP="00F01B36">
            <w:pPr>
              <w:rPr>
                <w:sz w:val="18"/>
                <w:szCs w:val="18"/>
              </w:rPr>
            </w:pPr>
          </w:p>
        </w:tc>
        <w:tc>
          <w:tcPr>
            <w:tcW w:w="0" w:type="auto"/>
            <w:shd w:val="clear" w:color="auto" w:fill="auto"/>
            <w:noWrap/>
            <w:vAlign w:val="center"/>
            <w:hideMark/>
          </w:tcPr>
          <w:p w14:paraId="16A99455" w14:textId="77777777" w:rsidR="00D863B6" w:rsidRPr="00A63038" w:rsidRDefault="00D863B6" w:rsidP="00F01B36">
            <w:pPr>
              <w:jc w:val="center"/>
              <w:rPr>
                <w:sz w:val="18"/>
                <w:szCs w:val="18"/>
              </w:rPr>
            </w:pPr>
            <w:r w:rsidRPr="00A63038">
              <w:rPr>
                <w:sz w:val="18"/>
                <w:szCs w:val="18"/>
              </w:rPr>
              <w:t>Estimate</w:t>
            </w:r>
          </w:p>
        </w:tc>
        <w:tc>
          <w:tcPr>
            <w:tcW w:w="0" w:type="auto"/>
            <w:shd w:val="clear" w:color="auto" w:fill="auto"/>
            <w:noWrap/>
            <w:vAlign w:val="center"/>
            <w:hideMark/>
          </w:tcPr>
          <w:p w14:paraId="02AC334F" w14:textId="77777777" w:rsidR="00D863B6" w:rsidRPr="00A63038" w:rsidRDefault="00D863B6" w:rsidP="00F01B36">
            <w:pPr>
              <w:jc w:val="center"/>
              <w:rPr>
                <w:sz w:val="18"/>
                <w:szCs w:val="18"/>
              </w:rPr>
            </w:pPr>
            <w:r w:rsidRPr="00A63038">
              <w:rPr>
                <w:sz w:val="18"/>
                <w:szCs w:val="18"/>
              </w:rPr>
              <w:t>SE</w:t>
            </w:r>
          </w:p>
        </w:tc>
        <w:tc>
          <w:tcPr>
            <w:tcW w:w="0" w:type="auto"/>
            <w:shd w:val="clear" w:color="auto" w:fill="auto"/>
            <w:noWrap/>
            <w:vAlign w:val="center"/>
            <w:hideMark/>
          </w:tcPr>
          <w:p w14:paraId="23391A8B" w14:textId="77777777" w:rsidR="00D863B6" w:rsidRPr="00A63038" w:rsidRDefault="00D863B6" w:rsidP="00F01B36">
            <w:pPr>
              <w:jc w:val="center"/>
              <w:rPr>
                <w:sz w:val="18"/>
                <w:szCs w:val="18"/>
              </w:rPr>
            </w:pPr>
            <w:r w:rsidRPr="00A63038">
              <w:rPr>
                <w:sz w:val="18"/>
                <w:szCs w:val="18"/>
              </w:rPr>
              <w:t>DF</w:t>
            </w:r>
          </w:p>
        </w:tc>
        <w:tc>
          <w:tcPr>
            <w:tcW w:w="0" w:type="auto"/>
            <w:shd w:val="clear" w:color="auto" w:fill="auto"/>
            <w:vAlign w:val="center"/>
          </w:tcPr>
          <w:p w14:paraId="60BC0CDB" w14:textId="77777777" w:rsidR="00D863B6" w:rsidRPr="00A63038" w:rsidRDefault="00D863B6" w:rsidP="00F01B36">
            <w:pPr>
              <w:jc w:val="center"/>
              <w:rPr>
                <w:sz w:val="18"/>
                <w:szCs w:val="18"/>
              </w:rPr>
            </w:pPr>
            <w:r w:rsidRPr="00A63038">
              <w:rPr>
                <w:sz w:val="18"/>
                <w:szCs w:val="18"/>
              </w:rPr>
              <w:t>Lower</w:t>
            </w:r>
          </w:p>
          <w:p w14:paraId="29460D8B" w14:textId="77777777" w:rsidR="00D863B6" w:rsidRPr="00A63038" w:rsidRDefault="00D863B6" w:rsidP="00F01B36">
            <w:pPr>
              <w:jc w:val="center"/>
              <w:rPr>
                <w:sz w:val="18"/>
                <w:szCs w:val="18"/>
              </w:rPr>
            </w:pPr>
            <w:r w:rsidRPr="00A63038">
              <w:rPr>
                <w:sz w:val="18"/>
                <w:szCs w:val="18"/>
              </w:rPr>
              <w:t>95% CI</w:t>
            </w:r>
          </w:p>
        </w:tc>
        <w:tc>
          <w:tcPr>
            <w:tcW w:w="0" w:type="auto"/>
            <w:vAlign w:val="center"/>
          </w:tcPr>
          <w:p w14:paraId="7F825B1E" w14:textId="77777777" w:rsidR="00D863B6" w:rsidRPr="00A63038" w:rsidRDefault="00D863B6" w:rsidP="00F01B36">
            <w:pPr>
              <w:jc w:val="center"/>
              <w:rPr>
                <w:sz w:val="18"/>
                <w:szCs w:val="18"/>
              </w:rPr>
            </w:pPr>
            <w:r w:rsidRPr="00A63038">
              <w:rPr>
                <w:sz w:val="18"/>
                <w:szCs w:val="18"/>
              </w:rPr>
              <w:t>Upper</w:t>
            </w:r>
          </w:p>
          <w:p w14:paraId="46EE94FE" w14:textId="77777777" w:rsidR="00D863B6" w:rsidRPr="00A63038" w:rsidRDefault="00D863B6" w:rsidP="00F01B36">
            <w:pPr>
              <w:jc w:val="center"/>
              <w:rPr>
                <w:sz w:val="18"/>
                <w:szCs w:val="18"/>
              </w:rPr>
            </w:pPr>
            <w:r w:rsidRPr="00A63038">
              <w:rPr>
                <w:sz w:val="18"/>
                <w:szCs w:val="18"/>
              </w:rPr>
              <w:t>95% CI</w:t>
            </w:r>
          </w:p>
        </w:tc>
        <w:tc>
          <w:tcPr>
            <w:tcW w:w="0" w:type="auto"/>
            <w:vAlign w:val="center"/>
          </w:tcPr>
          <w:p w14:paraId="49D6C14B" w14:textId="77777777" w:rsidR="00D863B6" w:rsidRPr="00A63038" w:rsidRDefault="00D863B6" w:rsidP="00F01B36">
            <w:pPr>
              <w:jc w:val="center"/>
              <w:rPr>
                <w:sz w:val="18"/>
                <w:szCs w:val="18"/>
              </w:rPr>
            </w:pPr>
            <w:r w:rsidRPr="00A63038">
              <w:rPr>
                <w:sz w:val="18"/>
                <w:szCs w:val="18"/>
              </w:rPr>
              <w:t>t-ratio</w:t>
            </w:r>
          </w:p>
        </w:tc>
        <w:tc>
          <w:tcPr>
            <w:tcW w:w="0" w:type="auto"/>
            <w:vAlign w:val="center"/>
          </w:tcPr>
          <w:p w14:paraId="4EC23F19" w14:textId="77777777" w:rsidR="00D863B6" w:rsidRPr="00A63038" w:rsidRDefault="00D863B6" w:rsidP="00F01B36">
            <w:pPr>
              <w:jc w:val="center"/>
              <w:rPr>
                <w:sz w:val="18"/>
                <w:szCs w:val="18"/>
              </w:rPr>
            </w:pPr>
            <w:r w:rsidRPr="00A63038">
              <w:rPr>
                <w:sz w:val="18"/>
                <w:szCs w:val="18"/>
              </w:rPr>
              <w:t>p-value</w:t>
            </w:r>
          </w:p>
        </w:tc>
      </w:tr>
      <w:tr w:rsidR="00F64F1F" w:rsidRPr="00A63038" w14:paraId="14FA9E0E" w14:textId="77777777" w:rsidTr="00F64F1F">
        <w:trPr>
          <w:trHeight w:val="300"/>
        </w:trPr>
        <w:tc>
          <w:tcPr>
            <w:tcW w:w="0" w:type="auto"/>
            <w:shd w:val="clear" w:color="auto" w:fill="auto"/>
            <w:noWrap/>
            <w:vAlign w:val="center"/>
            <w:hideMark/>
          </w:tcPr>
          <w:p w14:paraId="299C7E14" w14:textId="77777777" w:rsidR="00F64F1F" w:rsidRPr="00A63038" w:rsidRDefault="00F64F1F" w:rsidP="00F64F1F">
            <w:pPr>
              <w:rPr>
                <w:sz w:val="18"/>
                <w:szCs w:val="18"/>
              </w:rPr>
            </w:pPr>
            <w:r w:rsidRPr="00A63038">
              <w:rPr>
                <w:sz w:val="18"/>
                <w:szCs w:val="18"/>
              </w:rPr>
              <w:t>RYGB 1 month</w:t>
            </w:r>
          </w:p>
          <w:p w14:paraId="739D7DD5" w14:textId="77777777" w:rsidR="00F64F1F" w:rsidRPr="00A63038" w:rsidRDefault="00F64F1F" w:rsidP="00F64F1F">
            <w:pPr>
              <w:rPr>
                <w:sz w:val="18"/>
                <w:szCs w:val="18"/>
              </w:rPr>
            </w:pPr>
            <w:r w:rsidRPr="00A63038">
              <w:rPr>
                <w:sz w:val="18"/>
                <w:szCs w:val="18"/>
              </w:rPr>
              <w:t>vs</w:t>
            </w:r>
          </w:p>
          <w:p w14:paraId="7BF159E6" w14:textId="77777777" w:rsidR="00F64F1F" w:rsidRPr="00A63038" w:rsidRDefault="00F64F1F" w:rsidP="00F64F1F">
            <w:pPr>
              <w:rPr>
                <w:sz w:val="18"/>
                <w:szCs w:val="18"/>
              </w:rPr>
            </w:pPr>
            <w:r w:rsidRPr="00A63038">
              <w:rPr>
                <w:sz w:val="18"/>
                <w:szCs w:val="18"/>
              </w:rPr>
              <w:t>Normal-Weight 1 month</w:t>
            </w:r>
          </w:p>
        </w:tc>
        <w:tc>
          <w:tcPr>
            <w:tcW w:w="0" w:type="auto"/>
            <w:shd w:val="clear" w:color="auto" w:fill="auto"/>
            <w:noWrap/>
            <w:vAlign w:val="center"/>
            <w:hideMark/>
          </w:tcPr>
          <w:p w14:paraId="7512C0C4" w14:textId="4B38A85D" w:rsidR="00F64F1F" w:rsidRPr="00F64F1F" w:rsidRDefault="00F64F1F" w:rsidP="00F64F1F">
            <w:pPr>
              <w:jc w:val="center"/>
              <w:rPr>
                <w:sz w:val="18"/>
                <w:szCs w:val="18"/>
              </w:rPr>
            </w:pPr>
            <w:r w:rsidRPr="00A63038">
              <w:rPr>
                <w:sz w:val="18"/>
                <w:szCs w:val="18"/>
              </w:rPr>
              <w:t>–</w:t>
            </w:r>
            <w:r w:rsidRPr="00F64F1F">
              <w:rPr>
                <w:sz w:val="18"/>
                <w:szCs w:val="18"/>
              </w:rPr>
              <w:t>35.54</w:t>
            </w:r>
          </w:p>
        </w:tc>
        <w:tc>
          <w:tcPr>
            <w:tcW w:w="0" w:type="auto"/>
            <w:shd w:val="clear" w:color="auto" w:fill="auto"/>
            <w:noWrap/>
            <w:vAlign w:val="center"/>
            <w:hideMark/>
          </w:tcPr>
          <w:p w14:paraId="6B7A14EA" w14:textId="3241E6BB" w:rsidR="00F64F1F" w:rsidRPr="00F64F1F" w:rsidRDefault="00F64F1F" w:rsidP="00F64F1F">
            <w:pPr>
              <w:jc w:val="center"/>
              <w:rPr>
                <w:sz w:val="18"/>
                <w:szCs w:val="18"/>
              </w:rPr>
            </w:pPr>
            <w:r w:rsidRPr="00F64F1F">
              <w:rPr>
                <w:sz w:val="18"/>
                <w:szCs w:val="18"/>
              </w:rPr>
              <w:t>7.79</w:t>
            </w:r>
          </w:p>
        </w:tc>
        <w:tc>
          <w:tcPr>
            <w:tcW w:w="0" w:type="auto"/>
            <w:shd w:val="clear" w:color="auto" w:fill="auto"/>
            <w:noWrap/>
            <w:vAlign w:val="center"/>
            <w:hideMark/>
          </w:tcPr>
          <w:p w14:paraId="45813CA2" w14:textId="3EE2EB09" w:rsidR="00F64F1F" w:rsidRPr="00F64F1F" w:rsidRDefault="00F64F1F" w:rsidP="00F64F1F">
            <w:pPr>
              <w:jc w:val="center"/>
              <w:rPr>
                <w:sz w:val="18"/>
                <w:szCs w:val="18"/>
              </w:rPr>
            </w:pPr>
            <w:r w:rsidRPr="00F64F1F">
              <w:rPr>
                <w:sz w:val="18"/>
                <w:szCs w:val="18"/>
              </w:rPr>
              <w:t>124</w:t>
            </w:r>
          </w:p>
        </w:tc>
        <w:tc>
          <w:tcPr>
            <w:tcW w:w="0" w:type="auto"/>
            <w:shd w:val="clear" w:color="auto" w:fill="auto"/>
            <w:vAlign w:val="center"/>
          </w:tcPr>
          <w:p w14:paraId="09FFF4C9" w14:textId="50D622DE" w:rsidR="00F64F1F" w:rsidRPr="00F64F1F" w:rsidRDefault="00F64F1F" w:rsidP="00F64F1F">
            <w:pPr>
              <w:jc w:val="center"/>
              <w:rPr>
                <w:sz w:val="18"/>
                <w:szCs w:val="18"/>
              </w:rPr>
            </w:pPr>
            <w:r w:rsidRPr="00A63038">
              <w:rPr>
                <w:sz w:val="18"/>
                <w:szCs w:val="18"/>
              </w:rPr>
              <w:t>–</w:t>
            </w:r>
            <w:r w:rsidRPr="00F64F1F">
              <w:rPr>
                <w:sz w:val="18"/>
                <w:szCs w:val="18"/>
              </w:rPr>
              <w:t>62.50</w:t>
            </w:r>
          </w:p>
        </w:tc>
        <w:tc>
          <w:tcPr>
            <w:tcW w:w="0" w:type="auto"/>
            <w:vAlign w:val="center"/>
          </w:tcPr>
          <w:p w14:paraId="3B5E8602" w14:textId="2B9FCA9A" w:rsidR="00F64F1F" w:rsidRPr="00F64F1F" w:rsidRDefault="00F64F1F" w:rsidP="00F64F1F">
            <w:pPr>
              <w:jc w:val="center"/>
              <w:rPr>
                <w:sz w:val="18"/>
                <w:szCs w:val="18"/>
              </w:rPr>
            </w:pPr>
            <w:r w:rsidRPr="00A63038">
              <w:rPr>
                <w:sz w:val="18"/>
                <w:szCs w:val="18"/>
              </w:rPr>
              <w:t>–</w:t>
            </w:r>
            <w:r w:rsidRPr="00F64F1F">
              <w:rPr>
                <w:sz w:val="18"/>
                <w:szCs w:val="18"/>
              </w:rPr>
              <w:t>8.57</w:t>
            </w:r>
          </w:p>
        </w:tc>
        <w:tc>
          <w:tcPr>
            <w:tcW w:w="0" w:type="auto"/>
            <w:vAlign w:val="center"/>
          </w:tcPr>
          <w:p w14:paraId="3447BD0A" w14:textId="3B0EA441" w:rsidR="00F64F1F" w:rsidRPr="00F64F1F" w:rsidRDefault="00F64F1F" w:rsidP="00F64F1F">
            <w:pPr>
              <w:jc w:val="center"/>
              <w:rPr>
                <w:sz w:val="18"/>
                <w:szCs w:val="18"/>
              </w:rPr>
            </w:pPr>
            <w:r w:rsidRPr="00A63038">
              <w:rPr>
                <w:sz w:val="18"/>
                <w:szCs w:val="18"/>
              </w:rPr>
              <w:t>–</w:t>
            </w:r>
            <w:r w:rsidRPr="00F64F1F">
              <w:rPr>
                <w:sz w:val="18"/>
                <w:szCs w:val="18"/>
              </w:rPr>
              <w:t>4.561</w:t>
            </w:r>
          </w:p>
        </w:tc>
        <w:tc>
          <w:tcPr>
            <w:tcW w:w="0" w:type="auto"/>
            <w:vAlign w:val="center"/>
          </w:tcPr>
          <w:p w14:paraId="3F2BF8F5" w14:textId="38153648" w:rsidR="00F64F1F" w:rsidRPr="00363066" w:rsidRDefault="00F64F1F" w:rsidP="00F64F1F">
            <w:pPr>
              <w:jc w:val="center"/>
              <w:rPr>
                <w:b/>
                <w:bCs/>
                <w:sz w:val="18"/>
                <w:szCs w:val="18"/>
              </w:rPr>
            </w:pPr>
            <w:r w:rsidRPr="00363066">
              <w:rPr>
                <w:b/>
                <w:bCs/>
                <w:sz w:val="18"/>
                <w:szCs w:val="18"/>
              </w:rPr>
              <w:t>0.001</w:t>
            </w:r>
          </w:p>
        </w:tc>
      </w:tr>
      <w:tr w:rsidR="00F64F1F" w:rsidRPr="00A63038" w14:paraId="0452703C" w14:textId="77777777" w:rsidTr="00F64F1F">
        <w:trPr>
          <w:trHeight w:val="300"/>
        </w:trPr>
        <w:tc>
          <w:tcPr>
            <w:tcW w:w="0" w:type="auto"/>
            <w:shd w:val="clear" w:color="auto" w:fill="auto"/>
            <w:noWrap/>
            <w:vAlign w:val="center"/>
            <w:hideMark/>
          </w:tcPr>
          <w:p w14:paraId="6D8E4AC3" w14:textId="77777777" w:rsidR="00F64F1F" w:rsidRPr="00A63038" w:rsidRDefault="00F64F1F" w:rsidP="00F64F1F">
            <w:pPr>
              <w:rPr>
                <w:sz w:val="18"/>
                <w:szCs w:val="18"/>
              </w:rPr>
            </w:pPr>
            <w:r w:rsidRPr="00A63038">
              <w:rPr>
                <w:sz w:val="18"/>
                <w:szCs w:val="18"/>
              </w:rPr>
              <w:t>RYGB 1 month</w:t>
            </w:r>
          </w:p>
          <w:p w14:paraId="06D70637" w14:textId="77777777" w:rsidR="00F64F1F" w:rsidRPr="00A63038" w:rsidRDefault="00F64F1F" w:rsidP="00F64F1F">
            <w:pPr>
              <w:rPr>
                <w:sz w:val="18"/>
                <w:szCs w:val="18"/>
              </w:rPr>
            </w:pPr>
            <w:r w:rsidRPr="00A63038">
              <w:rPr>
                <w:sz w:val="18"/>
                <w:szCs w:val="18"/>
              </w:rPr>
              <w:t>vs</w:t>
            </w:r>
          </w:p>
          <w:p w14:paraId="02162AB3" w14:textId="77777777" w:rsidR="00F64F1F" w:rsidRPr="00A63038" w:rsidRDefault="00F64F1F" w:rsidP="00F64F1F">
            <w:pPr>
              <w:rPr>
                <w:sz w:val="18"/>
                <w:szCs w:val="18"/>
              </w:rPr>
            </w:pPr>
            <w:r w:rsidRPr="00A63038">
              <w:rPr>
                <w:sz w:val="18"/>
                <w:szCs w:val="18"/>
              </w:rPr>
              <w:t>Obesity 1 month</w:t>
            </w:r>
          </w:p>
        </w:tc>
        <w:tc>
          <w:tcPr>
            <w:tcW w:w="0" w:type="auto"/>
            <w:shd w:val="clear" w:color="auto" w:fill="auto"/>
            <w:noWrap/>
            <w:vAlign w:val="center"/>
            <w:hideMark/>
          </w:tcPr>
          <w:p w14:paraId="2770C9C7" w14:textId="29B5533D" w:rsidR="00F64F1F" w:rsidRPr="00F64F1F" w:rsidRDefault="00F64F1F" w:rsidP="00F64F1F">
            <w:pPr>
              <w:jc w:val="center"/>
              <w:rPr>
                <w:sz w:val="18"/>
                <w:szCs w:val="18"/>
              </w:rPr>
            </w:pPr>
            <w:r w:rsidRPr="00A63038">
              <w:rPr>
                <w:sz w:val="18"/>
                <w:szCs w:val="18"/>
              </w:rPr>
              <w:t>–</w:t>
            </w:r>
            <w:r w:rsidRPr="00F64F1F">
              <w:rPr>
                <w:sz w:val="18"/>
                <w:szCs w:val="18"/>
              </w:rPr>
              <w:t>35.91</w:t>
            </w:r>
          </w:p>
        </w:tc>
        <w:tc>
          <w:tcPr>
            <w:tcW w:w="0" w:type="auto"/>
            <w:shd w:val="clear" w:color="auto" w:fill="auto"/>
            <w:noWrap/>
            <w:vAlign w:val="center"/>
            <w:hideMark/>
          </w:tcPr>
          <w:p w14:paraId="2CF9AC57" w14:textId="142FAACC" w:rsidR="00F64F1F" w:rsidRPr="00F64F1F" w:rsidRDefault="00F64F1F" w:rsidP="00F64F1F">
            <w:pPr>
              <w:jc w:val="center"/>
              <w:rPr>
                <w:sz w:val="18"/>
                <w:szCs w:val="18"/>
              </w:rPr>
            </w:pPr>
            <w:r w:rsidRPr="00F64F1F">
              <w:rPr>
                <w:sz w:val="18"/>
                <w:szCs w:val="18"/>
              </w:rPr>
              <w:t>6.20</w:t>
            </w:r>
          </w:p>
        </w:tc>
        <w:tc>
          <w:tcPr>
            <w:tcW w:w="0" w:type="auto"/>
            <w:shd w:val="clear" w:color="auto" w:fill="auto"/>
            <w:noWrap/>
            <w:vAlign w:val="center"/>
            <w:hideMark/>
          </w:tcPr>
          <w:p w14:paraId="0155564F" w14:textId="489459CF" w:rsidR="00F64F1F" w:rsidRPr="00F64F1F" w:rsidRDefault="00F64F1F" w:rsidP="00F64F1F">
            <w:pPr>
              <w:jc w:val="center"/>
              <w:rPr>
                <w:sz w:val="18"/>
                <w:szCs w:val="18"/>
              </w:rPr>
            </w:pPr>
            <w:r w:rsidRPr="00F64F1F">
              <w:rPr>
                <w:sz w:val="18"/>
                <w:szCs w:val="18"/>
              </w:rPr>
              <w:t>124</w:t>
            </w:r>
          </w:p>
        </w:tc>
        <w:tc>
          <w:tcPr>
            <w:tcW w:w="0" w:type="auto"/>
            <w:shd w:val="clear" w:color="auto" w:fill="auto"/>
            <w:vAlign w:val="center"/>
          </w:tcPr>
          <w:p w14:paraId="41DCB9DD" w14:textId="41699B41" w:rsidR="00F64F1F" w:rsidRPr="00F64F1F" w:rsidRDefault="00F64F1F" w:rsidP="00F64F1F">
            <w:pPr>
              <w:jc w:val="center"/>
              <w:rPr>
                <w:sz w:val="18"/>
                <w:szCs w:val="18"/>
              </w:rPr>
            </w:pPr>
            <w:r w:rsidRPr="00A63038">
              <w:rPr>
                <w:sz w:val="18"/>
                <w:szCs w:val="18"/>
              </w:rPr>
              <w:t>–</w:t>
            </w:r>
            <w:r w:rsidRPr="00F64F1F">
              <w:rPr>
                <w:sz w:val="18"/>
                <w:szCs w:val="18"/>
              </w:rPr>
              <w:t>57.38</w:t>
            </w:r>
          </w:p>
        </w:tc>
        <w:tc>
          <w:tcPr>
            <w:tcW w:w="0" w:type="auto"/>
            <w:vAlign w:val="center"/>
          </w:tcPr>
          <w:p w14:paraId="4BD330B9" w14:textId="0C1C3F40" w:rsidR="00F64F1F" w:rsidRPr="00F64F1F" w:rsidRDefault="00F64F1F" w:rsidP="00F64F1F">
            <w:pPr>
              <w:jc w:val="center"/>
              <w:rPr>
                <w:sz w:val="18"/>
                <w:szCs w:val="18"/>
              </w:rPr>
            </w:pPr>
            <w:r w:rsidRPr="00A63038">
              <w:rPr>
                <w:sz w:val="18"/>
                <w:szCs w:val="18"/>
              </w:rPr>
              <w:t>–</w:t>
            </w:r>
            <w:r w:rsidRPr="00F64F1F">
              <w:rPr>
                <w:sz w:val="18"/>
                <w:szCs w:val="18"/>
              </w:rPr>
              <w:t>14.45</w:t>
            </w:r>
          </w:p>
        </w:tc>
        <w:tc>
          <w:tcPr>
            <w:tcW w:w="0" w:type="auto"/>
            <w:vAlign w:val="center"/>
          </w:tcPr>
          <w:p w14:paraId="0000FB8F" w14:textId="5738A856" w:rsidR="00F64F1F" w:rsidRPr="00F64F1F" w:rsidRDefault="00F64F1F" w:rsidP="00F64F1F">
            <w:pPr>
              <w:jc w:val="center"/>
              <w:rPr>
                <w:sz w:val="18"/>
                <w:szCs w:val="18"/>
              </w:rPr>
            </w:pPr>
            <w:r w:rsidRPr="00A63038">
              <w:rPr>
                <w:sz w:val="18"/>
                <w:szCs w:val="18"/>
              </w:rPr>
              <w:t>–</w:t>
            </w:r>
            <w:r w:rsidRPr="00F64F1F">
              <w:rPr>
                <w:sz w:val="18"/>
                <w:szCs w:val="18"/>
              </w:rPr>
              <w:t>5.790</w:t>
            </w:r>
          </w:p>
        </w:tc>
        <w:tc>
          <w:tcPr>
            <w:tcW w:w="0" w:type="auto"/>
            <w:vAlign w:val="center"/>
          </w:tcPr>
          <w:p w14:paraId="40BF41F7" w14:textId="358CA847" w:rsidR="00F64F1F" w:rsidRPr="00363066" w:rsidRDefault="00F64F1F" w:rsidP="00F64F1F">
            <w:pPr>
              <w:jc w:val="center"/>
              <w:rPr>
                <w:b/>
                <w:bCs/>
                <w:sz w:val="18"/>
                <w:szCs w:val="18"/>
              </w:rPr>
            </w:pPr>
            <w:r w:rsidRPr="00363066">
              <w:rPr>
                <w:b/>
                <w:bCs/>
                <w:sz w:val="18"/>
                <w:szCs w:val="18"/>
              </w:rPr>
              <w:t>&lt; 0.001</w:t>
            </w:r>
          </w:p>
        </w:tc>
      </w:tr>
      <w:tr w:rsidR="00F64F1F" w:rsidRPr="00A63038" w14:paraId="1CE16F8B" w14:textId="77777777" w:rsidTr="00F64F1F">
        <w:trPr>
          <w:trHeight w:val="300"/>
        </w:trPr>
        <w:tc>
          <w:tcPr>
            <w:tcW w:w="0" w:type="auto"/>
            <w:shd w:val="clear" w:color="auto" w:fill="auto"/>
            <w:noWrap/>
            <w:vAlign w:val="center"/>
          </w:tcPr>
          <w:p w14:paraId="69A8646B" w14:textId="77777777" w:rsidR="00F64F1F" w:rsidRPr="00A63038" w:rsidRDefault="00F64F1F" w:rsidP="00F64F1F">
            <w:pPr>
              <w:rPr>
                <w:sz w:val="18"/>
                <w:szCs w:val="18"/>
              </w:rPr>
            </w:pPr>
            <w:r w:rsidRPr="00A63038">
              <w:rPr>
                <w:sz w:val="18"/>
                <w:szCs w:val="18"/>
              </w:rPr>
              <w:t>RYGB 3 months</w:t>
            </w:r>
          </w:p>
          <w:p w14:paraId="7C2146AB" w14:textId="77777777" w:rsidR="00F64F1F" w:rsidRPr="00A63038" w:rsidRDefault="00F64F1F" w:rsidP="00F64F1F">
            <w:pPr>
              <w:rPr>
                <w:sz w:val="18"/>
                <w:szCs w:val="18"/>
              </w:rPr>
            </w:pPr>
            <w:r w:rsidRPr="00A63038">
              <w:rPr>
                <w:sz w:val="18"/>
                <w:szCs w:val="18"/>
              </w:rPr>
              <w:t>vs</w:t>
            </w:r>
          </w:p>
          <w:p w14:paraId="23A0FA3F" w14:textId="77777777" w:rsidR="00F64F1F" w:rsidRPr="00A63038" w:rsidRDefault="00F64F1F" w:rsidP="00F64F1F">
            <w:pPr>
              <w:rPr>
                <w:sz w:val="18"/>
                <w:szCs w:val="18"/>
              </w:rPr>
            </w:pPr>
            <w:r w:rsidRPr="00A63038">
              <w:rPr>
                <w:sz w:val="18"/>
                <w:szCs w:val="18"/>
              </w:rPr>
              <w:t>Normal-Weight 3 month</w:t>
            </w:r>
          </w:p>
        </w:tc>
        <w:tc>
          <w:tcPr>
            <w:tcW w:w="0" w:type="auto"/>
            <w:shd w:val="clear" w:color="auto" w:fill="auto"/>
            <w:noWrap/>
            <w:vAlign w:val="center"/>
          </w:tcPr>
          <w:p w14:paraId="71ACFA8E" w14:textId="3CC2CC72" w:rsidR="00F64F1F" w:rsidRPr="00F64F1F" w:rsidRDefault="00F64F1F" w:rsidP="00F64F1F">
            <w:pPr>
              <w:jc w:val="center"/>
              <w:rPr>
                <w:color w:val="000000"/>
                <w:sz w:val="18"/>
                <w:szCs w:val="18"/>
              </w:rPr>
            </w:pPr>
            <w:r w:rsidRPr="00A63038">
              <w:rPr>
                <w:sz w:val="18"/>
                <w:szCs w:val="18"/>
              </w:rPr>
              <w:t>–</w:t>
            </w:r>
            <w:r w:rsidRPr="00F64F1F">
              <w:rPr>
                <w:sz w:val="18"/>
                <w:szCs w:val="18"/>
              </w:rPr>
              <w:t>35.66</w:t>
            </w:r>
          </w:p>
        </w:tc>
        <w:tc>
          <w:tcPr>
            <w:tcW w:w="0" w:type="auto"/>
            <w:shd w:val="clear" w:color="auto" w:fill="auto"/>
            <w:noWrap/>
            <w:vAlign w:val="center"/>
          </w:tcPr>
          <w:p w14:paraId="14151838" w14:textId="43F2A846" w:rsidR="00F64F1F" w:rsidRPr="00F64F1F" w:rsidRDefault="00F64F1F" w:rsidP="00F64F1F">
            <w:pPr>
              <w:jc w:val="center"/>
              <w:rPr>
                <w:color w:val="000000"/>
                <w:sz w:val="18"/>
                <w:szCs w:val="18"/>
              </w:rPr>
            </w:pPr>
            <w:r w:rsidRPr="00F64F1F">
              <w:rPr>
                <w:sz w:val="18"/>
                <w:szCs w:val="18"/>
              </w:rPr>
              <w:t>7.79</w:t>
            </w:r>
          </w:p>
        </w:tc>
        <w:tc>
          <w:tcPr>
            <w:tcW w:w="0" w:type="auto"/>
            <w:shd w:val="clear" w:color="auto" w:fill="auto"/>
            <w:noWrap/>
            <w:vAlign w:val="center"/>
          </w:tcPr>
          <w:p w14:paraId="084ECEED" w14:textId="3E1E4D5D" w:rsidR="00F64F1F" w:rsidRPr="00F64F1F" w:rsidRDefault="00F64F1F" w:rsidP="00F64F1F">
            <w:pPr>
              <w:jc w:val="center"/>
              <w:rPr>
                <w:color w:val="000000"/>
                <w:sz w:val="18"/>
                <w:szCs w:val="18"/>
              </w:rPr>
            </w:pPr>
            <w:r w:rsidRPr="00F64F1F">
              <w:rPr>
                <w:sz w:val="18"/>
                <w:szCs w:val="18"/>
              </w:rPr>
              <w:t>124</w:t>
            </w:r>
          </w:p>
        </w:tc>
        <w:tc>
          <w:tcPr>
            <w:tcW w:w="0" w:type="auto"/>
            <w:shd w:val="clear" w:color="auto" w:fill="auto"/>
            <w:vAlign w:val="center"/>
          </w:tcPr>
          <w:p w14:paraId="5264FE83" w14:textId="44140D74" w:rsidR="00F64F1F" w:rsidRPr="00F64F1F" w:rsidRDefault="00F64F1F" w:rsidP="00F64F1F">
            <w:pPr>
              <w:jc w:val="center"/>
              <w:rPr>
                <w:color w:val="000000"/>
                <w:sz w:val="18"/>
                <w:szCs w:val="18"/>
              </w:rPr>
            </w:pPr>
            <w:r w:rsidRPr="00A63038">
              <w:rPr>
                <w:sz w:val="18"/>
                <w:szCs w:val="18"/>
              </w:rPr>
              <w:t>–</w:t>
            </w:r>
            <w:r w:rsidRPr="00F64F1F">
              <w:rPr>
                <w:sz w:val="18"/>
                <w:szCs w:val="18"/>
              </w:rPr>
              <w:t>62.62</w:t>
            </w:r>
          </w:p>
        </w:tc>
        <w:tc>
          <w:tcPr>
            <w:tcW w:w="0" w:type="auto"/>
            <w:vAlign w:val="center"/>
          </w:tcPr>
          <w:p w14:paraId="0784CC13" w14:textId="20133D0E" w:rsidR="00F64F1F" w:rsidRPr="00F64F1F" w:rsidRDefault="00F64F1F" w:rsidP="00F64F1F">
            <w:pPr>
              <w:jc w:val="center"/>
              <w:rPr>
                <w:color w:val="000000"/>
                <w:sz w:val="18"/>
                <w:szCs w:val="18"/>
              </w:rPr>
            </w:pPr>
            <w:r w:rsidRPr="00A63038">
              <w:rPr>
                <w:sz w:val="18"/>
                <w:szCs w:val="18"/>
              </w:rPr>
              <w:t>–</w:t>
            </w:r>
            <w:r w:rsidRPr="00F64F1F">
              <w:rPr>
                <w:sz w:val="18"/>
                <w:szCs w:val="18"/>
              </w:rPr>
              <w:t>8.69</w:t>
            </w:r>
          </w:p>
        </w:tc>
        <w:tc>
          <w:tcPr>
            <w:tcW w:w="0" w:type="auto"/>
            <w:vAlign w:val="center"/>
          </w:tcPr>
          <w:p w14:paraId="0C959846" w14:textId="6EA2154A" w:rsidR="00F64F1F" w:rsidRPr="00F64F1F" w:rsidRDefault="00F64F1F" w:rsidP="00F64F1F">
            <w:pPr>
              <w:jc w:val="center"/>
              <w:rPr>
                <w:color w:val="000000"/>
                <w:sz w:val="18"/>
                <w:szCs w:val="18"/>
              </w:rPr>
            </w:pPr>
            <w:r w:rsidRPr="00A63038">
              <w:rPr>
                <w:sz w:val="18"/>
                <w:szCs w:val="18"/>
              </w:rPr>
              <w:t>–</w:t>
            </w:r>
            <w:r w:rsidRPr="00F64F1F">
              <w:rPr>
                <w:sz w:val="18"/>
                <w:szCs w:val="18"/>
              </w:rPr>
              <w:t>4.576</w:t>
            </w:r>
          </w:p>
        </w:tc>
        <w:tc>
          <w:tcPr>
            <w:tcW w:w="0" w:type="auto"/>
            <w:vAlign w:val="center"/>
          </w:tcPr>
          <w:p w14:paraId="61FF5EB7" w14:textId="20D031E3" w:rsidR="00F64F1F" w:rsidRPr="00363066" w:rsidRDefault="00F64F1F" w:rsidP="00F64F1F">
            <w:pPr>
              <w:jc w:val="center"/>
              <w:rPr>
                <w:b/>
                <w:bCs/>
                <w:color w:val="000000"/>
                <w:sz w:val="18"/>
                <w:szCs w:val="18"/>
              </w:rPr>
            </w:pPr>
            <w:r w:rsidRPr="00363066">
              <w:rPr>
                <w:b/>
                <w:bCs/>
                <w:sz w:val="18"/>
                <w:szCs w:val="18"/>
              </w:rPr>
              <w:t>0.001</w:t>
            </w:r>
          </w:p>
        </w:tc>
      </w:tr>
      <w:tr w:rsidR="00F64F1F" w:rsidRPr="00A63038" w14:paraId="69E1E9C9" w14:textId="77777777" w:rsidTr="00F64F1F">
        <w:trPr>
          <w:trHeight w:val="300"/>
        </w:trPr>
        <w:tc>
          <w:tcPr>
            <w:tcW w:w="0" w:type="auto"/>
            <w:shd w:val="clear" w:color="auto" w:fill="auto"/>
            <w:noWrap/>
            <w:vAlign w:val="center"/>
          </w:tcPr>
          <w:p w14:paraId="0F80F1E7" w14:textId="77777777" w:rsidR="00F64F1F" w:rsidRPr="00A63038" w:rsidRDefault="00F64F1F" w:rsidP="00F64F1F">
            <w:pPr>
              <w:rPr>
                <w:sz w:val="18"/>
                <w:szCs w:val="18"/>
              </w:rPr>
            </w:pPr>
            <w:r w:rsidRPr="00A63038">
              <w:rPr>
                <w:sz w:val="18"/>
                <w:szCs w:val="18"/>
              </w:rPr>
              <w:t>RYGB 3 months</w:t>
            </w:r>
          </w:p>
          <w:p w14:paraId="60CCEC8E" w14:textId="77777777" w:rsidR="00F64F1F" w:rsidRPr="00A63038" w:rsidRDefault="00F64F1F" w:rsidP="00F64F1F">
            <w:pPr>
              <w:rPr>
                <w:sz w:val="18"/>
                <w:szCs w:val="18"/>
              </w:rPr>
            </w:pPr>
            <w:r w:rsidRPr="00A63038">
              <w:rPr>
                <w:sz w:val="18"/>
                <w:szCs w:val="18"/>
              </w:rPr>
              <w:t>vs</w:t>
            </w:r>
          </w:p>
          <w:p w14:paraId="309BE1EC" w14:textId="77777777" w:rsidR="00F64F1F" w:rsidRPr="00A63038" w:rsidRDefault="00F64F1F" w:rsidP="00F64F1F">
            <w:pPr>
              <w:rPr>
                <w:sz w:val="18"/>
                <w:szCs w:val="18"/>
              </w:rPr>
            </w:pPr>
            <w:r w:rsidRPr="00A63038">
              <w:rPr>
                <w:sz w:val="18"/>
                <w:szCs w:val="18"/>
              </w:rPr>
              <w:t>Obesity 3 month</w:t>
            </w:r>
          </w:p>
        </w:tc>
        <w:tc>
          <w:tcPr>
            <w:tcW w:w="0" w:type="auto"/>
            <w:shd w:val="clear" w:color="auto" w:fill="auto"/>
            <w:noWrap/>
            <w:vAlign w:val="center"/>
          </w:tcPr>
          <w:p w14:paraId="6736E882" w14:textId="1E2FC31C" w:rsidR="00F64F1F" w:rsidRPr="00F64F1F" w:rsidRDefault="00F64F1F" w:rsidP="00F64F1F">
            <w:pPr>
              <w:jc w:val="center"/>
              <w:rPr>
                <w:color w:val="000000"/>
                <w:sz w:val="18"/>
                <w:szCs w:val="18"/>
              </w:rPr>
            </w:pPr>
            <w:r w:rsidRPr="00A63038">
              <w:rPr>
                <w:sz w:val="18"/>
                <w:szCs w:val="18"/>
              </w:rPr>
              <w:t>–</w:t>
            </w:r>
            <w:r w:rsidRPr="00F64F1F">
              <w:rPr>
                <w:sz w:val="18"/>
                <w:szCs w:val="18"/>
              </w:rPr>
              <w:t>40.11</w:t>
            </w:r>
          </w:p>
        </w:tc>
        <w:tc>
          <w:tcPr>
            <w:tcW w:w="0" w:type="auto"/>
            <w:shd w:val="clear" w:color="auto" w:fill="auto"/>
            <w:noWrap/>
            <w:vAlign w:val="center"/>
          </w:tcPr>
          <w:p w14:paraId="4082B1E5" w14:textId="3CCE9D40" w:rsidR="00F64F1F" w:rsidRPr="00F64F1F" w:rsidRDefault="00F64F1F" w:rsidP="00F64F1F">
            <w:pPr>
              <w:jc w:val="center"/>
              <w:rPr>
                <w:color w:val="000000"/>
                <w:sz w:val="18"/>
                <w:szCs w:val="18"/>
              </w:rPr>
            </w:pPr>
            <w:r w:rsidRPr="00F64F1F">
              <w:rPr>
                <w:sz w:val="18"/>
                <w:szCs w:val="18"/>
              </w:rPr>
              <w:t>6.20</w:t>
            </w:r>
          </w:p>
        </w:tc>
        <w:tc>
          <w:tcPr>
            <w:tcW w:w="0" w:type="auto"/>
            <w:shd w:val="clear" w:color="auto" w:fill="auto"/>
            <w:noWrap/>
            <w:vAlign w:val="center"/>
          </w:tcPr>
          <w:p w14:paraId="70EF82E4" w14:textId="32CEEE24" w:rsidR="00F64F1F" w:rsidRPr="00F64F1F" w:rsidRDefault="00F64F1F" w:rsidP="00F64F1F">
            <w:pPr>
              <w:jc w:val="center"/>
              <w:rPr>
                <w:color w:val="000000"/>
                <w:sz w:val="18"/>
                <w:szCs w:val="18"/>
              </w:rPr>
            </w:pPr>
            <w:r w:rsidRPr="00F64F1F">
              <w:rPr>
                <w:sz w:val="18"/>
                <w:szCs w:val="18"/>
              </w:rPr>
              <w:t>124</w:t>
            </w:r>
          </w:p>
        </w:tc>
        <w:tc>
          <w:tcPr>
            <w:tcW w:w="0" w:type="auto"/>
            <w:shd w:val="clear" w:color="auto" w:fill="auto"/>
            <w:vAlign w:val="center"/>
          </w:tcPr>
          <w:p w14:paraId="2F7D69D4" w14:textId="644D299D" w:rsidR="00F64F1F" w:rsidRPr="00F64F1F" w:rsidRDefault="00F64F1F" w:rsidP="00F64F1F">
            <w:pPr>
              <w:jc w:val="center"/>
              <w:rPr>
                <w:color w:val="000000"/>
                <w:sz w:val="18"/>
                <w:szCs w:val="18"/>
              </w:rPr>
            </w:pPr>
            <w:r w:rsidRPr="00A63038">
              <w:rPr>
                <w:sz w:val="18"/>
                <w:szCs w:val="18"/>
              </w:rPr>
              <w:t>–</w:t>
            </w:r>
            <w:r w:rsidRPr="00F64F1F">
              <w:rPr>
                <w:sz w:val="18"/>
                <w:szCs w:val="18"/>
              </w:rPr>
              <w:t>61.57</w:t>
            </w:r>
          </w:p>
        </w:tc>
        <w:tc>
          <w:tcPr>
            <w:tcW w:w="0" w:type="auto"/>
            <w:vAlign w:val="center"/>
          </w:tcPr>
          <w:p w14:paraId="7951AD5F" w14:textId="21164326" w:rsidR="00F64F1F" w:rsidRPr="00F64F1F" w:rsidRDefault="00F64F1F" w:rsidP="00F64F1F">
            <w:pPr>
              <w:jc w:val="center"/>
              <w:rPr>
                <w:color w:val="000000"/>
                <w:sz w:val="18"/>
                <w:szCs w:val="18"/>
              </w:rPr>
            </w:pPr>
            <w:r w:rsidRPr="00A63038">
              <w:rPr>
                <w:sz w:val="18"/>
                <w:szCs w:val="18"/>
              </w:rPr>
              <w:t>–</w:t>
            </w:r>
            <w:r w:rsidRPr="00F64F1F">
              <w:rPr>
                <w:sz w:val="18"/>
                <w:szCs w:val="18"/>
              </w:rPr>
              <w:t>18.64</w:t>
            </w:r>
          </w:p>
        </w:tc>
        <w:tc>
          <w:tcPr>
            <w:tcW w:w="0" w:type="auto"/>
            <w:vAlign w:val="center"/>
          </w:tcPr>
          <w:p w14:paraId="4D752107" w14:textId="33608AD1" w:rsidR="00F64F1F" w:rsidRPr="00F64F1F" w:rsidRDefault="00F64F1F" w:rsidP="00F64F1F">
            <w:pPr>
              <w:jc w:val="center"/>
              <w:rPr>
                <w:color w:val="000000"/>
                <w:sz w:val="18"/>
                <w:szCs w:val="18"/>
              </w:rPr>
            </w:pPr>
            <w:r w:rsidRPr="00A63038">
              <w:rPr>
                <w:sz w:val="18"/>
                <w:szCs w:val="18"/>
              </w:rPr>
              <w:t>–</w:t>
            </w:r>
            <w:r w:rsidRPr="00F64F1F">
              <w:rPr>
                <w:sz w:val="18"/>
                <w:szCs w:val="18"/>
              </w:rPr>
              <w:t>6.467</w:t>
            </w:r>
          </w:p>
        </w:tc>
        <w:tc>
          <w:tcPr>
            <w:tcW w:w="0" w:type="auto"/>
            <w:vAlign w:val="center"/>
          </w:tcPr>
          <w:p w14:paraId="2180EBC7" w14:textId="1FA063CD" w:rsidR="00F64F1F" w:rsidRPr="00363066" w:rsidRDefault="00F64F1F" w:rsidP="00F64F1F">
            <w:pPr>
              <w:jc w:val="center"/>
              <w:rPr>
                <w:b/>
                <w:bCs/>
                <w:color w:val="000000"/>
                <w:sz w:val="18"/>
                <w:szCs w:val="18"/>
              </w:rPr>
            </w:pPr>
            <w:r w:rsidRPr="00363066">
              <w:rPr>
                <w:b/>
                <w:bCs/>
                <w:sz w:val="18"/>
                <w:szCs w:val="18"/>
              </w:rPr>
              <w:t>&lt; 0.001</w:t>
            </w:r>
          </w:p>
        </w:tc>
      </w:tr>
      <w:tr w:rsidR="00F64F1F" w:rsidRPr="00A63038" w14:paraId="4FC63B14" w14:textId="77777777" w:rsidTr="00F64F1F">
        <w:trPr>
          <w:trHeight w:val="300"/>
        </w:trPr>
        <w:tc>
          <w:tcPr>
            <w:tcW w:w="0" w:type="auto"/>
            <w:shd w:val="clear" w:color="auto" w:fill="auto"/>
            <w:noWrap/>
            <w:vAlign w:val="center"/>
          </w:tcPr>
          <w:p w14:paraId="1AD2C293" w14:textId="77777777" w:rsidR="00F64F1F" w:rsidRPr="00A63038" w:rsidRDefault="00F64F1F" w:rsidP="00F64F1F">
            <w:pPr>
              <w:rPr>
                <w:sz w:val="18"/>
                <w:szCs w:val="18"/>
              </w:rPr>
            </w:pPr>
            <w:r w:rsidRPr="00A63038">
              <w:rPr>
                <w:sz w:val="18"/>
                <w:szCs w:val="18"/>
              </w:rPr>
              <w:t>RYGB 6 months</w:t>
            </w:r>
          </w:p>
          <w:p w14:paraId="227F533A" w14:textId="77777777" w:rsidR="00F64F1F" w:rsidRPr="00A63038" w:rsidRDefault="00F64F1F" w:rsidP="00F64F1F">
            <w:pPr>
              <w:rPr>
                <w:sz w:val="18"/>
                <w:szCs w:val="18"/>
              </w:rPr>
            </w:pPr>
            <w:r w:rsidRPr="00A63038">
              <w:rPr>
                <w:sz w:val="18"/>
                <w:szCs w:val="18"/>
              </w:rPr>
              <w:t>vs</w:t>
            </w:r>
          </w:p>
          <w:p w14:paraId="09A89909" w14:textId="77777777" w:rsidR="00F64F1F" w:rsidRPr="00A63038" w:rsidRDefault="00F64F1F" w:rsidP="00F64F1F">
            <w:pPr>
              <w:rPr>
                <w:sz w:val="18"/>
                <w:szCs w:val="18"/>
              </w:rPr>
            </w:pPr>
            <w:r w:rsidRPr="00A63038">
              <w:rPr>
                <w:sz w:val="18"/>
                <w:szCs w:val="18"/>
              </w:rPr>
              <w:t>Normal-Weight 6 month</w:t>
            </w:r>
          </w:p>
        </w:tc>
        <w:tc>
          <w:tcPr>
            <w:tcW w:w="0" w:type="auto"/>
            <w:shd w:val="clear" w:color="auto" w:fill="auto"/>
            <w:noWrap/>
            <w:vAlign w:val="center"/>
          </w:tcPr>
          <w:p w14:paraId="2403B441" w14:textId="675ECB39" w:rsidR="00F64F1F" w:rsidRPr="00F64F1F" w:rsidRDefault="00F64F1F" w:rsidP="00F64F1F">
            <w:pPr>
              <w:jc w:val="center"/>
              <w:rPr>
                <w:color w:val="000000"/>
                <w:sz w:val="18"/>
                <w:szCs w:val="18"/>
              </w:rPr>
            </w:pPr>
            <w:r w:rsidRPr="00A63038">
              <w:rPr>
                <w:sz w:val="18"/>
                <w:szCs w:val="18"/>
              </w:rPr>
              <w:t>–</w:t>
            </w:r>
            <w:r w:rsidRPr="00F64F1F">
              <w:rPr>
                <w:sz w:val="18"/>
                <w:szCs w:val="18"/>
              </w:rPr>
              <w:t>44.43</w:t>
            </w:r>
          </w:p>
        </w:tc>
        <w:tc>
          <w:tcPr>
            <w:tcW w:w="0" w:type="auto"/>
            <w:shd w:val="clear" w:color="auto" w:fill="auto"/>
            <w:noWrap/>
            <w:vAlign w:val="center"/>
          </w:tcPr>
          <w:p w14:paraId="3D26EE1E" w14:textId="72225A8C" w:rsidR="00F64F1F" w:rsidRPr="00F64F1F" w:rsidRDefault="00F64F1F" w:rsidP="00F64F1F">
            <w:pPr>
              <w:jc w:val="center"/>
              <w:rPr>
                <w:color w:val="000000"/>
                <w:sz w:val="18"/>
                <w:szCs w:val="18"/>
              </w:rPr>
            </w:pPr>
            <w:r w:rsidRPr="00F64F1F">
              <w:rPr>
                <w:sz w:val="18"/>
                <w:szCs w:val="18"/>
              </w:rPr>
              <w:t>7.79</w:t>
            </w:r>
          </w:p>
        </w:tc>
        <w:tc>
          <w:tcPr>
            <w:tcW w:w="0" w:type="auto"/>
            <w:shd w:val="clear" w:color="auto" w:fill="auto"/>
            <w:noWrap/>
            <w:vAlign w:val="center"/>
          </w:tcPr>
          <w:p w14:paraId="1989B9D6" w14:textId="1D14BE9A" w:rsidR="00F64F1F" w:rsidRPr="00F64F1F" w:rsidRDefault="00F64F1F" w:rsidP="00F64F1F">
            <w:pPr>
              <w:jc w:val="center"/>
              <w:rPr>
                <w:color w:val="000000"/>
                <w:sz w:val="18"/>
                <w:szCs w:val="18"/>
              </w:rPr>
            </w:pPr>
            <w:r w:rsidRPr="00F64F1F">
              <w:rPr>
                <w:sz w:val="18"/>
                <w:szCs w:val="18"/>
              </w:rPr>
              <w:t>124</w:t>
            </w:r>
          </w:p>
        </w:tc>
        <w:tc>
          <w:tcPr>
            <w:tcW w:w="0" w:type="auto"/>
            <w:shd w:val="clear" w:color="auto" w:fill="auto"/>
            <w:vAlign w:val="center"/>
          </w:tcPr>
          <w:p w14:paraId="53AAFE6A" w14:textId="31A3F8D1" w:rsidR="00F64F1F" w:rsidRPr="00F64F1F" w:rsidRDefault="00F64F1F" w:rsidP="00F64F1F">
            <w:pPr>
              <w:jc w:val="center"/>
              <w:rPr>
                <w:color w:val="000000"/>
                <w:sz w:val="18"/>
                <w:szCs w:val="18"/>
              </w:rPr>
            </w:pPr>
            <w:r w:rsidRPr="00A63038">
              <w:rPr>
                <w:sz w:val="18"/>
                <w:szCs w:val="18"/>
              </w:rPr>
              <w:t>–</w:t>
            </w:r>
            <w:r w:rsidRPr="00F64F1F">
              <w:rPr>
                <w:sz w:val="18"/>
                <w:szCs w:val="18"/>
              </w:rPr>
              <w:t>71.40</w:t>
            </w:r>
          </w:p>
        </w:tc>
        <w:tc>
          <w:tcPr>
            <w:tcW w:w="0" w:type="auto"/>
            <w:vAlign w:val="center"/>
          </w:tcPr>
          <w:p w14:paraId="61EF00C6" w14:textId="168FDB79" w:rsidR="00F64F1F" w:rsidRPr="00F64F1F" w:rsidRDefault="00F64F1F" w:rsidP="00F64F1F">
            <w:pPr>
              <w:jc w:val="center"/>
              <w:rPr>
                <w:color w:val="000000"/>
                <w:sz w:val="18"/>
                <w:szCs w:val="18"/>
              </w:rPr>
            </w:pPr>
            <w:r w:rsidRPr="00A63038">
              <w:rPr>
                <w:sz w:val="18"/>
                <w:szCs w:val="18"/>
              </w:rPr>
              <w:t>–</w:t>
            </w:r>
            <w:r w:rsidRPr="00F64F1F">
              <w:rPr>
                <w:sz w:val="18"/>
                <w:szCs w:val="18"/>
              </w:rPr>
              <w:t>17.46</w:t>
            </w:r>
          </w:p>
        </w:tc>
        <w:tc>
          <w:tcPr>
            <w:tcW w:w="0" w:type="auto"/>
            <w:vAlign w:val="center"/>
          </w:tcPr>
          <w:p w14:paraId="28FD84B9" w14:textId="1C1240B2" w:rsidR="00F64F1F" w:rsidRPr="00F64F1F" w:rsidRDefault="00F64F1F" w:rsidP="00F64F1F">
            <w:pPr>
              <w:jc w:val="center"/>
              <w:rPr>
                <w:color w:val="000000"/>
                <w:sz w:val="18"/>
                <w:szCs w:val="18"/>
              </w:rPr>
            </w:pPr>
            <w:r w:rsidRPr="00A63038">
              <w:rPr>
                <w:sz w:val="18"/>
                <w:szCs w:val="18"/>
              </w:rPr>
              <w:t>–</w:t>
            </w:r>
            <w:r w:rsidRPr="00F64F1F">
              <w:rPr>
                <w:sz w:val="18"/>
                <w:szCs w:val="18"/>
              </w:rPr>
              <w:t>5.702</w:t>
            </w:r>
          </w:p>
        </w:tc>
        <w:tc>
          <w:tcPr>
            <w:tcW w:w="0" w:type="auto"/>
            <w:vAlign w:val="center"/>
          </w:tcPr>
          <w:p w14:paraId="20D96A0D" w14:textId="09CEF412" w:rsidR="00F64F1F" w:rsidRPr="00363066" w:rsidRDefault="00F64F1F" w:rsidP="00F64F1F">
            <w:pPr>
              <w:jc w:val="center"/>
              <w:rPr>
                <w:b/>
                <w:bCs/>
                <w:color w:val="000000"/>
                <w:sz w:val="18"/>
                <w:szCs w:val="18"/>
              </w:rPr>
            </w:pPr>
            <w:r w:rsidRPr="00363066">
              <w:rPr>
                <w:b/>
                <w:bCs/>
                <w:sz w:val="18"/>
                <w:szCs w:val="18"/>
              </w:rPr>
              <w:t>&lt; 0.001</w:t>
            </w:r>
          </w:p>
        </w:tc>
      </w:tr>
      <w:tr w:rsidR="00F64F1F" w:rsidRPr="00A63038" w14:paraId="031E2761" w14:textId="77777777" w:rsidTr="00F64F1F">
        <w:trPr>
          <w:trHeight w:val="300"/>
        </w:trPr>
        <w:tc>
          <w:tcPr>
            <w:tcW w:w="0" w:type="auto"/>
            <w:shd w:val="clear" w:color="auto" w:fill="auto"/>
            <w:noWrap/>
            <w:vAlign w:val="center"/>
          </w:tcPr>
          <w:p w14:paraId="02D55D9D" w14:textId="77777777" w:rsidR="00F64F1F" w:rsidRPr="00A63038" w:rsidRDefault="00F64F1F" w:rsidP="00F64F1F">
            <w:pPr>
              <w:rPr>
                <w:sz w:val="18"/>
                <w:szCs w:val="18"/>
              </w:rPr>
            </w:pPr>
            <w:r w:rsidRPr="00A63038">
              <w:rPr>
                <w:sz w:val="18"/>
                <w:szCs w:val="18"/>
              </w:rPr>
              <w:t>RYGB 6 months</w:t>
            </w:r>
          </w:p>
          <w:p w14:paraId="4E75005D" w14:textId="77777777" w:rsidR="00F64F1F" w:rsidRPr="00A63038" w:rsidRDefault="00F64F1F" w:rsidP="00F64F1F">
            <w:pPr>
              <w:rPr>
                <w:sz w:val="18"/>
                <w:szCs w:val="18"/>
              </w:rPr>
            </w:pPr>
            <w:r w:rsidRPr="00A63038">
              <w:rPr>
                <w:sz w:val="18"/>
                <w:szCs w:val="18"/>
              </w:rPr>
              <w:t>vs</w:t>
            </w:r>
          </w:p>
          <w:p w14:paraId="799BCFB1" w14:textId="77777777" w:rsidR="00F64F1F" w:rsidRPr="00A63038" w:rsidRDefault="00F64F1F" w:rsidP="00F64F1F">
            <w:pPr>
              <w:rPr>
                <w:sz w:val="18"/>
                <w:szCs w:val="18"/>
              </w:rPr>
            </w:pPr>
            <w:r w:rsidRPr="00A63038">
              <w:rPr>
                <w:sz w:val="18"/>
                <w:szCs w:val="18"/>
              </w:rPr>
              <w:t>Obesity 6 month</w:t>
            </w:r>
          </w:p>
        </w:tc>
        <w:tc>
          <w:tcPr>
            <w:tcW w:w="0" w:type="auto"/>
            <w:shd w:val="clear" w:color="auto" w:fill="auto"/>
            <w:noWrap/>
            <w:vAlign w:val="center"/>
          </w:tcPr>
          <w:p w14:paraId="697BBD52" w14:textId="3B6A083E" w:rsidR="00F64F1F" w:rsidRPr="00F64F1F" w:rsidRDefault="00F64F1F" w:rsidP="00F64F1F">
            <w:pPr>
              <w:jc w:val="center"/>
              <w:rPr>
                <w:sz w:val="18"/>
                <w:szCs w:val="18"/>
              </w:rPr>
            </w:pPr>
            <w:r w:rsidRPr="00A63038">
              <w:rPr>
                <w:sz w:val="18"/>
                <w:szCs w:val="18"/>
              </w:rPr>
              <w:t>–</w:t>
            </w:r>
            <w:r w:rsidRPr="00F64F1F">
              <w:rPr>
                <w:sz w:val="18"/>
                <w:szCs w:val="18"/>
              </w:rPr>
              <w:t>38.66</w:t>
            </w:r>
          </w:p>
        </w:tc>
        <w:tc>
          <w:tcPr>
            <w:tcW w:w="0" w:type="auto"/>
            <w:shd w:val="clear" w:color="auto" w:fill="auto"/>
            <w:noWrap/>
            <w:vAlign w:val="center"/>
          </w:tcPr>
          <w:p w14:paraId="4B1AF517" w14:textId="45178DE7" w:rsidR="00F64F1F" w:rsidRPr="00F64F1F" w:rsidRDefault="00F64F1F" w:rsidP="00F64F1F">
            <w:pPr>
              <w:jc w:val="center"/>
              <w:rPr>
                <w:sz w:val="18"/>
                <w:szCs w:val="18"/>
              </w:rPr>
            </w:pPr>
            <w:r w:rsidRPr="00F64F1F">
              <w:rPr>
                <w:sz w:val="18"/>
                <w:szCs w:val="18"/>
              </w:rPr>
              <w:t>6.20</w:t>
            </w:r>
          </w:p>
        </w:tc>
        <w:tc>
          <w:tcPr>
            <w:tcW w:w="0" w:type="auto"/>
            <w:shd w:val="clear" w:color="auto" w:fill="auto"/>
            <w:noWrap/>
            <w:vAlign w:val="center"/>
          </w:tcPr>
          <w:p w14:paraId="64394853" w14:textId="5EA2BD63" w:rsidR="00F64F1F" w:rsidRPr="00F64F1F" w:rsidRDefault="00F64F1F" w:rsidP="00F64F1F">
            <w:pPr>
              <w:jc w:val="center"/>
              <w:rPr>
                <w:sz w:val="18"/>
                <w:szCs w:val="18"/>
              </w:rPr>
            </w:pPr>
            <w:r w:rsidRPr="00F64F1F">
              <w:rPr>
                <w:sz w:val="18"/>
                <w:szCs w:val="18"/>
              </w:rPr>
              <w:t>124</w:t>
            </w:r>
          </w:p>
        </w:tc>
        <w:tc>
          <w:tcPr>
            <w:tcW w:w="0" w:type="auto"/>
            <w:shd w:val="clear" w:color="auto" w:fill="auto"/>
            <w:vAlign w:val="center"/>
          </w:tcPr>
          <w:p w14:paraId="0498713F" w14:textId="173715D8" w:rsidR="00F64F1F" w:rsidRPr="00F64F1F" w:rsidRDefault="00F64F1F" w:rsidP="00F64F1F">
            <w:pPr>
              <w:jc w:val="center"/>
              <w:rPr>
                <w:sz w:val="18"/>
                <w:szCs w:val="18"/>
              </w:rPr>
            </w:pPr>
            <w:r w:rsidRPr="00A63038">
              <w:rPr>
                <w:sz w:val="18"/>
                <w:szCs w:val="18"/>
              </w:rPr>
              <w:t>–</w:t>
            </w:r>
            <w:r w:rsidRPr="00F64F1F">
              <w:rPr>
                <w:sz w:val="18"/>
                <w:szCs w:val="18"/>
              </w:rPr>
              <w:t>60.13</w:t>
            </w:r>
          </w:p>
        </w:tc>
        <w:tc>
          <w:tcPr>
            <w:tcW w:w="0" w:type="auto"/>
            <w:vAlign w:val="center"/>
          </w:tcPr>
          <w:p w14:paraId="673D303D" w14:textId="5A657E6D" w:rsidR="00F64F1F" w:rsidRPr="00F64F1F" w:rsidRDefault="00F64F1F" w:rsidP="00F64F1F">
            <w:pPr>
              <w:jc w:val="center"/>
              <w:rPr>
                <w:sz w:val="18"/>
                <w:szCs w:val="18"/>
              </w:rPr>
            </w:pPr>
            <w:r w:rsidRPr="00A63038">
              <w:rPr>
                <w:sz w:val="18"/>
                <w:szCs w:val="18"/>
              </w:rPr>
              <w:t>–</w:t>
            </w:r>
            <w:r w:rsidRPr="00F64F1F">
              <w:rPr>
                <w:sz w:val="18"/>
                <w:szCs w:val="18"/>
              </w:rPr>
              <w:t>17.20</w:t>
            </w:r>
          </w:p>
        </w:tc>
        <w:tc>
          <w:tcPr>
            <w:tcW w:w="0" w:type="auto"/>
            <w:vAlign w:val="center"/>
          </w:tcPr>
          <w:p w14:paraId="31707066" w14:textId="16481ED4" w:rsidR="00F64F1F" w:rsidRPr="00F64F1F" w:rsidRDefault="00F64F1F" w:rsidP="00F64F1F">
            <w:pPr>
              <w:jc w:val="center"/>
              <w:rPr>
                <w:sz w:val="18"/>
                <w:szCs w:val="18"/>
              </w:rPr>
            </w:pPr>
            <w:r w:rsidRPr="00A63038">
              <w:rPr>
                <w:sz w:val="18"/>
                <w:szCs w:val="18"/>
              </w:rPr>
              <w:t>–</w:t>
            </w:r>
            <w:r w:rsidRPr="00F64F1F">
              <w:rPr>
                <w:sz w:val="18"/>
                <w:szCs w:val="18"/>
              </w:rPr>
              <w:t>6.234</w:t>
            </w:r>
          </w:p>
        </w:tc>
        <w:tc>
          <w:tcPr>
            <w:tcW w:w="0" w:type="auto"/>
            <w:vAlign w:val="center"/>
          </w:tcPr>
          <w:p w14:paraId="4194C389" w14:textId="41851779" w:rsidR="00F64F1F" w:rsidRPr="00363066" w:rsidRDefault="00F64F1F" w:rsidP="00F64F1F">
            <w:pPr>
              <w:jc w:val="center"/>
              <w:rPr>
                <w:b/>
                <w:bCs/>
                <w:sz w:val="18"/>
                <w:szCs w:val="18"/>
              </w:rPr>
            </w:pPr>
            <w:r w:rsidRPr="00363066">
              <w:rPr>
                <w:b/>
                <w:bCs/>
                <w:sz w:val="18"/>
                <w:szCs w:val="18"/>
              </w:rPr>
              <w:t>&lt; 0.001</w:t>
            </w:r>
          </w:p>
        </w:tc>
      </w:tr>
      <w:tr w:rsidR="00F64F1F" w:rsidRPr="00A63038" w14:paraId="1A51DADD" w14:textId="77777777" w:rsidTr="00F64F1F">
        <w:trPr>
          <w:trHeight w:val="300"/>
        </w:trPr>
        <w:tc>
          <w:tcPr>
            <w:tcW w:w="0" w:type="auto"/>
            <w:shd w:val="clear" w:color="auto" w:fill="auto"/>
            <w:noWrap/>
            <w:vAlign w:val="center"/>
          </w:tcPr>
          <w:p w14:paraId="36D96817" w14:textId="77777777" w:rsidR="00F64F1F" w:rsidRPr="00A63038" w:rsidRDefault="00F64F1F" w:rsidP="00F64F1F">
            <w:pPr>
              <w:rPr>
                <w:sz w:val="18"/>
                <w:szCs w:val="18"/>
              </w:rPr>
            </w:pPr>
            <w:r w:rsidRPr="00A63038">
              <w:rPr>
                <w:sz w:val="18"/>
                <w:szCs w:val="18"/>
              </w:rPr>
              <w:t>RYGB 12 months</w:t>
            </w:r>
          </w:p>
          <w:p w14:paraId="4D7B0882" w14:textId="77777777" w:rsidR="00F64F1F" w:rsidRPr="00A63038" w:rsidRDefault="00F64F1F" w:rsidP="00F64F1F">
            <w:pPr>
              <w:rPr>
                <w:sz w:val="18"/>
                <w:szCs w:val="18"/>
              </w:rPr>
            </w:pPr>
            <w:r w:rsidRPr="00A63038">
              <w:rPr>
                <w:sz w:val="18"/>
                <w:szCs w:val="18"/>
              </w:rPr>
              <w:t>vs</w:t>
            </w:r>
          </w:p>
          <w:p w14:paraId="04023F05" w14:textId="77777777" w:rsidR="00F64F1F" w:rsidRPr="00A63038" w:rsidRDefault="00F64F1F" w:rsidP="00F64F1F">
            <w:pPr>
              <w:rPr>
                <w:sz w:val="18"/>
                <w:szCs w:val="18"/>
              </w:rPr>
            </w:pPr>
            <w:r w:rsidRPr="00A63038">
              <w:rPr>
                <w:sz w:val="18"/>
                <w:szCs w:val="18"/>
              </w:rPr>
              <w:t>Normal-Weight 12 month</w:t>
            </w:r>
          </w:p>
        </w:tc>
        <w:tc>
          <w:tcPr>
            <w:tcW w:w="0" w:type="auto"/>
            <w:shd w:val="clear" w:color="auto" w:fill="auto"/>
            <w:noWrap/>
            <w:vAlign w:val="center"/>
          </w:tcPr>
          <w:p w14:paraId="6538437C" w14:textId="2380681F" w:rsidR="00F64F1F" w:rsidRPr="00F64F1F" w:rsidRDefault="00F64F1F" w:rsidP="00F64F1F">
            <w:pPr>
              <w:jc w:val="center"/>
              <w:rPr>
                <w:color w:val="000000"/>
                <w:sz w:val="18"/>
                <w:szCs w:val="18"/>
              </w:rPr>
            </w:pPr>
            <w:r w:rsidRPr="00A63038">
              <w:rPr>
                <w:sz w:val="18"/>
                <w:szCs w:val="18"/>
              </w:rPr>
              <w:t>–</w:t>
            </w:r>
            <w:r w:rsidRPr="00F64F1F">
              <w:rPr>
                <w:sz w:val="18"/>
                <w:szCs w:val="18"/>
              </w:rPr>
              <w:t>40.17</w:t>
            </w:r>
          </w:p>
        </w:tc>
        <w:tc>
          <w:tcPr>
            <w:tcW w:w="0" w:type="auto"/>
            <w:shd w:val="clear" w:color="auto" w:fill="auto"/>
            <w:noWrap/>
            <w:vAlign w:val="center"/>
          </w:tcPr>
          <w:p w14:paraId="3A81CD61" w14:textId="24F0FACF" w:rsidR="00F64F1F" w:rsidRPr="00F64F1F" w:rsidRDefault="00F64F1F" w:rsidP="00F64F1F">
            <w:pPr>
              <w:jc w:val="center"/>
              <w:rPr>
                <w:color w:val="000000"/>
                <w:sz w:val="18"/>
                <w:szCs w:val="18"/>
              </w:rPr>
            </w:pPr>
            <w:r w:rsidRPr="00F64F1F">
              <w:rPr>
                <w:sz w:val="18"/>
                <w:szCs w:val="18"/>
              </w:rPr>
              <w:t>7.79</w:t>
            </w:r>
          </w:p>
        </w:tc>
        <w:tc>
          <w:tcPr>
            <w:tcW w:w="0" w:type="auto"/>
            <w:shd w:val="clear" w:color="auto" w:fill="auto"/>
            <w:noWrap/>
            <w:vAlign w:val="center"/>
          </w:tcPr>
          <w:p w14:paraId="20B0DA35" w14:textId="69F33FED" w:rsidR="00F64F1F" w:rsidRPr="00F64F1F" w:rsidRDefault="00F64F1F" w:rsidP="00F64F1F">
            <w:pPr>
              <w:jc w:val="center"/>
              <w:rPr>
                <w:color w:val="000000"/>
                <w:sz w:val="18"/>
                <w:szCs w:val="18"/>
              </w:rPr>
            </w:pPr>
            <w:r w:rsidRPr="00F64F1F">
              <w:rPr>
                <w:sz w:val="18"/>
                <w:szCs w:val="18"/>
              </w:rPr>
              <w:t>124</w:t>
            </w:r>
          </w:p>
        </w:tc>
        <w:tc>
          <w:tcPr>
            <w:tcW w:w="0" w:type="auto"/>
            <w:shd w:val="clear" w:color="auto" w:fill="auto"/>
            <w:vAlign w:val="center"/>
          </w:tcPr>
          <w:p w14:paraId="3BAFE02C" w14:textId="3E409845" w:rsidR="00F64F1F" w:rsidRPr="00F64F1F" w:rsidRDefault="00F64F1F" w:rsidP="00F64F1F">
            <w:pPr>
              <w:jc w:val="center"/>
              <w:rPr>
                <w:color w:val="000000"/>
                <w:sz w:val="18"/>
                <w:szCs w:val="18"/>
              </w:rPr>
            </w:pPr>
            <w:r w:rsidRPr="00A63038">
              <w:rPr>
                <w:sz w:val="18"/>
                <w:szCs w:val="18"/>
              </w:rPr>
              <w:t>–</w:t>
            </w:r>
            <w:r w:rsidRPr="00F64F1F">
              <w:rPr>
                <w:sz w:val="18"/>
                <w:szCs w:val="18"/>
              </w:rPr>
              <w:t>67.13</w:t>
            </w:r>
          </w:p>
        </w:tc>
        <w:tc>
          <w:tcPr>
            <w:tcW w:w="0" w:type="auto"/>
            <w:vAlign w:val="center"/>
          </w:tcPr>
          <w:p w14:paraId="6537C54F" w14:textId="33A118C6" w:rsidR="00F64F1F" w:rsidRPr="00F64F1F" w:rsidRDefault="00F64F1F" w:rsidP="00F64F1F">
            <w:pPr>
              <w:jc w:val="center"/>
              <w:rPr>
                <w:color w:val="000000"/>
                <w:sz w:val="18"/>
                <w:szCs w:val="18"/>
              </w:rPr>
            </w:pPr>
            <w:r w:rsidRPr="00A63038">
              <w:rPr>
                <w:sz w:val="18"/>
                <w:szCs w:val="18"/>
              </w:rPr>
              <w:t>–</w:t>
            </w:r>
            <w:r w:rsidRPr="00F64F1F">
              <w:rPr>
                <w:sz w:val="18"/>
                <w:szCs w:val="18"/>
              </w:rPr>
              <w:t>13.20</w:t>
            </w:r>
          </w:p>
        </w:tc>
        <w:tc>
          <w:tcPr>
            <w:tcW w:w="0" w:type="auto"/>
            <w:vAlign w:val="center"/>
          </w:tcPr>
          <w:p w14:paraId="279952EC" w14:textId="338688D2" w:rsidR="00F64F1F" w:rsidRPr="00F64F1F" w:rsidRDefault="00F64F1F" w:rsidP="00F64F1F">
            <w:pPr>
              <w:jc w:val="center"/>
              <w:rPr>
                <w:color w:val="000000"/>
                <w:sz w:val="18"/>
                <w:szCs w:val="18"/>
              </w:rPr>
            </w:pPr>
            <w:r w:rsidRPr="00A63038">
              <w:rPr>
                <w:sz w:val="18"/>
                <w:szCs w:val="18"/>
              </w:rPr>
              <w:t>–</w:t>
            </w:r>
            <w:r w:rsidRPr="00F64F1F">
              <w:rPr>
                <w:sz w:val="18"/>
                <w:szCs w:val="18"/>
              </w:rPr>
              <w:t>5.155</w:t>
            </w:r>
          </w:p>
        </w:tc>
        <w:tc>
          <w:tcPr>
            <w:tcW w:w="0" w:type="auto"/>
            <w:vAlign w:val="center"/>
          </w:tcPr>
          <w:p w14:paraId="400EFECD" w14:textId="68C17D74" w:rsidR="00F64F1F" w:rsidRPr="00363066" w:rsidRDefault="00F64F1F" w:rsidP="00F64F1F">
            <w:pPr>
              <w:jc w:val="center"/>
              <w:rPr>
                <w:b/>
                <w:bCs/>
                <w:color w:val="000000"/>
                <w:sz w:val="18"/>
                <w:szCs w:val="18"/>
              </w:rPr>
            </w:pPr>
            <w:r w:rsidRPr="00363066">
              <w:rPr>
                <w:b/>
                <w:bCs/>
                <w:sz w:val="18"/>
                <w:szCs w:val="18"/>
              </w:rPr>
              <w:t>&lt; 0.001</w:t>
            </w:r>
          </w:p>
        </w:tc>
      </w:tr>
      <w:tr w:rsidR="00F64F1F" w:rsidRPr="00A63038" w14:paraId="5FE553B3" w14:textId="77777777" w:rsidTr="00F64F1F">
        <w:trPr>
          <w:trHeight w:val="300"/>
        </w:trPr>
        <w:tc>
          <w:tcPr>
            <w:tcW w:w="0" w:type="auto"/>
            <w:shd w:val="clear" w:color="auto" w:fill="auto"/>
            <w:noWrap/>
            <w:vAlign w:val="center"/>
            <w:hideMark/>
          </w:tcPr>
          <w:p w14:paraId="51460256" w14:textId="77777777" w:rsidR="00F64F1F" w:rsidRPr="00A63038" w:rsidRDefault="00F64F1F" w:rsidP="00F64F1F">
            <w:pPr>
              <w:rPr>
                <w:sz w:val="18"/>
                <w:szCs w:val="18"/>
              </w:rPr>
            </w:pPr>
            <w:r w:rsidRPr="00A63038">
              <w:rPr>
                <w:sz w:val="18"/>
                <w:szCs w:val="18"/>
              </w:rPr>
              <w:t>RYGB 12 months</w:t>
            </w:r>
          </w:p>
          <w:p w14:paraId="05D483F9" w14:textId="77777777" w:rsidR="00F64F1F" w:rsidRPr="00A63038" w:rsidRDefault="00F64F1F" w:rsidP="00F64F1F">
            <w:pPr>
              <w:rPr>
                <w:sz w:val="18"/>
                <w:szCs w:val="18"/>
              </w:rPr>
            </w:pPr>
            <w:r w:rsidRPr="00A63038">
              <w:rPr>
                <w:sz w:val="18"/>
                <w:szCs w:val="18"/>
              </w:rPr>
              <w:t>vs</w:t>
            </w:r>
          </w:p>
          <w:p w14:paraId="44D79C0F" w14:textId="77777777" w:rsidR="00F64F1F" w:rsidRPr="00A63038" w:rsidRDefault="00F64F1F" w:rsidP="00F64F1F">
            <w:pPr>
              <w:rPr>
                <w:sz w:val="18"/>
                <w:szCs w:val="18"/>
              </w:rPr>
            </w:pPr>
            <w:r w:rsidRPr="00A63038">
              <w:rPr>
                <w:sz w:val="18"/>
                <w:szCs w:val="18"/>
              </w:rPr>
              <w:t>Obesity 12 month</w:t>
            </w:r>
          </w:p>
        </w:tc>
        <w:tc>
          <w:tcPr>
            <w:tcW w:w="0" w:type="auto"/>
            <w:shd w:val="clear" w:color="auto" w:fill="auto"/>
            <w:noWrap/>
            <w:vAlign w:val="center"/>
            <w:hideMark/>
          </w:tcPr>
          <w:p w14:paraId="1E8AB28F" w14:textId="49A6B2BE" w:rsidR="00F64F1F" w:rsidRPr="00F64F1F" w:rsidRDefault="00F64F1F" w:rsidP="00F64F1F">
            <w:pPr>
              <w:jc w:val="center"/>
              <w:rPr>
                <w:sz w:val="18"/>
                <w:szCs w:val="18"/>
              </w:rPr>
            </w:pPr>
            <w:r w:rsidRPr="00A63038">
              <w:rPr>
                <w:sz w:val="18"/>
                <w:szCs w:val="18"/>
              </w:rPr>
              <w:t>–</w:t>
            </w:r>
            <w:r w:rsidRPr="00F64F1F">
              <w:rPr>
                <w:sz w:val="18"/>
                <w:szCs w:val="18"/>
              </w:rPr>
              <w:t>37.13</w:t>
            </w:r>
          </w:p>
        </w:tc>
        <w:tc>
          <w:tcPr>
            <w:tcW w:w="0" w:type="auto"/>
            <w:shd w:val="clear" w:color="auto" w:fill="auto"/>
            <w:noWrap/>
            <w:vAlign w:val="center"/>
            <w:hideMark/>
          </w:tcPr>
          <w:p w14:paraId="49F0D9E3" w14:textId="16D4B6F4" w:rsidR="00F64F1F" w:rsidRPr="00F64F1F" w:rsidRDefault="00F64F1F" w:rsidP="00F64F1F">
            <w:pPr>
              <w:jc w:val="center"/>
              <w:rPr>
                <w:sz w:val="18"/>
                <w:szCs w:val="18"/>
              </w:rPr>
            </w:pPr>
            <w:r w:rsidRPr="00F64F1F">
              <w:rPr>
                <w:sz w:val="18"/>
                <w:szCs w:val="18"/>
              </w:rPr>
              <w:t>6.20</w:t>
            </w:r>
          </w:p>
        </w:tc>
        <w:tc>
          <w:tcPr>
            <w:tcW w:w="0" w:type="auto"/>
            <w:shd w:val="clear" w:color="auto" w:fill="auto"/>
            <w:noWrap/>
            <w:vAlign w:val="center"/>
            <w:hideMark/>
          </w:tcPr>
          <w:p w14:paraId="37E3AD4F" w14:textId="11BFB8EA" w:rsidR="00F64F1F" w:rsidRPr="00F64F1F" w:rsidRDefault="00F64F1F" w:rsidP="00F64F1F">
            <w:pPr>
              <w:jc w:val="center"/>
              <w:rPr>
                <w:sz w:val="18"/>
                <w:szCs w:val="18"/>
              </w:rPr>
            </w:pPr>
            <w:r w:rsidRPr="00F64F1F">
              <w:rPr>
                <w:sz w:val="18"/>
                <w:szCs w:val="18"/>
              </w:rPr>
              <w:t>124</w:t>
            </w:r>
          </w:p>
        </w:tc>
        <w:tc>
          <w:tcPr>
            <w:tcW w:w="0" w:type="auto"/>
            <w:shd w:val="clear" w:color="auto" w:fill="auto"/>
            <w:vAlign w:val="center"/>
          </w:tcPr>
          <w:p w14:paraId="347C935B" w14:textId="5E9407F7" w:rsidR="00F64F1F" w:rsidRPr="00F64F1F" w:rsidRDefault="00F64F1F" w:rsidP="00F64F1F">
            <w:pPr>
              <w:jc w:val="center"/>
              <w:rPr>
                <w:sz w:val="18"/>
                <w:szCs w:val="18"/>
              </w:rPr>
            </w:pPr>
            <w:r w:rsidRPr="00A63038">
              <w:rPr>
                <w:sz w:val="18"/>
                <w:szCs w:val="18"/>
              </w:rPr>
              <w:t>–</w:t>
            </w:r>
            <w:r w:rsidRPr="00F64F1F">
              <w:rPr>
                <w:sz w:val="18"/>
                <w:szCs w:val="18"/>
              </w:rPr>
              <w:t>58.59</w:t>
            </w:r>
          </w:p>
        </w:tc>
        <w:tc>
          <w:tcPr>
            <w:tcW w:w="0" w:type="auto"/>
            <w:vAlign w:val="center"/>
          </w:tcPr>
          <w:p w14:paraId="2A2DD3DD" w14:textId="28A2E1D9" w:rsidR="00F64F1F" w:rsidRPr="00F64F1F" w:rsidRDefault="00F64F1F" w:rsidP="00F64F1F">
            <w:pPr>
              <w:jc w:val="center"/>
              <w:rPr>
                <w:sz w:val="18"/>
                <w:szCs w:val="18"/>
              </w:rPr>
            </w:pPr>
            <w:r w:rsidRPr="00A63038">
              <w:rPr>
                <w:sz w:val="18"/>
                <w:szCs w:val="18"/>
              </w:rPr>
              <w:t>–</w:t>
            </w:r>
            <w:r w:rsidRPr="00F64F1F">
              <w:rPr>
                <w:sz w:val="18"/>
                <w:szCs w:val="18"/>
              </w:rPr>
              <w:t>15.66</w:t>
            </w:r>
          </w:p>
        </w:tc>
        <w:tc>
          <w:tcPr>
            <w:tcW w:w="0" w:type="auto"/>
            <w:vAlign w:val="center"/>
          </w:tcPr>
          <w:p w14:paraId="3B259BE7" w14:textId="4A01FC75" w:rsidR="00F64F1F" w:rsidRPr="00F64F1F" w:rsidRDefault="00F64F1F" w:rsidP="00F64F1F">
            <w:pPr>
              <w:jc w:val="center"/>
              <w:rPr>
                <w:sz w:val="18"/>
                <w:szCs w:val="18"/>
              </w:rPr>
            </w:pPr>
            <w:r w:rsidRPr="00A63038">
              <w:rPr>
                <w:sz w:val="18"/>
                <w:szCs w:val="18"/>
              </w:rPr>
              <w:t>–</w:t>
            </w:r>
            <w:r w:rsidRPr="00F64F1F">
              <w:rPr>
                <w:sz w:val="18"/>
                <w:szCs w:val="18"/>
              </w:rPr>
              <w:t>5.986</w:t>
            </w:r>
          </w:p>
        </w:tc>
        <w:tc>
          <w:tcPr>
            <w:tcW w:w="0" w:type="auto"/>
            <w:vAlign w:val="center"/>
          </w:tcPr>
          <w:p w14:paraId="2CDAC5DC" w14:textId="53C14231" w:rsidR="00F64F1F" w:rsidRPr="00F64F1F" w:rsidRDefault="00F64F1F" w:rsidP="00F64F1F">
            <w:pPr>
              <w:jc w:val="center"/>
              <w:rPr>
                <w:b/>
                <w:bCs/>
                <w:sz w:val="18"/>
                <w:szCs w:val="18"/>
              </w:rPr>
            </w:pPr>
            <w:r w:rsidRPr="00694A31">
              <w:rPr>
                <w:b/>
                <w:bCs/>
                <w:sz w:val="18"/>
                <w:szCs w:val="18"/>
              </w:rPr>
              <w:t>&lt; 0.001</w:t>
            </w:r>
          </w:p>
        </w:tc>
      </w:tr>
      <w:tr w:rsidR="00D863B6" w:rsidRPr="00A63038" w14:paraId="640CEAF4" w14:textId="77777777" w:rsidTr="00F01B36">
        <w:trPr>
          <w:trHeight w:val="300"/>
        </w:trPr>
        <w:tc>
          <w:tcPr>
            <w:tcW w:w="0" w:type="auto"/>
            <w:gridSpan w:val="8"/>
            <w:shd w:val="clear" w:color="auto" w:fill="auto"/>
            <w:noWrap/>
            <w:vAlign w:val="bottom"/>
          </w:tcPr>
          <w:p w14:paraId="7BC8DE81" w14:textId="77777777" w:rsidR="00D863B6" w:rsidRPr="00A63038" w:rsidRDefault="00D863B6" w:rsidP="00F01B36">
            <w:pPr>
              <w:rPr>
                <w:sz w:val="18"/>
                <w:szCs w:val="18"/>
                <w:lang w:val="en-GB"/>
              </w:rPr>
            </w:pPr>
            <w:r w:rsidRPr="00A63038">
              <w:rPr>
                <w:sz w:val="18"/>
                <w:szCs w:val="18"/>
                <w:lang w:val="en-GB"/>
              </w:rPr>
              <w:t xml:space="preserve">Abbreviations: </w:t>
            </w:r>
            <w:r w:rsidRPr="00A63038">
              <w:rPr>
                <w:b/>
                <w:bCs/>
                <w:sz w:val="18"/>
                <w:szCs w:val="18"/>
                <w:lang w:val="en-GB"/>
              </w:rPr>
              <w:t>CI</w:t>
            </w:r>
            <w:r w:rsidRPr="00A63038">
              <w:rPr>
                <w:sz w:val="18"/>
                <w:szCs w:val="18"/>
                <w:lang w:val="en-GB"/>
              </w:rPr>
              <w:t xml:space="preserve">, confidence interval; </w:t>
            </w:r>
            <w:r w:rsidRPr="00A63038">
              <w:rPr>
                <w:b/>
                <w:bCs/>
                <w:sz w:val="18"/>
                <w:szCs w:val="18"/>
                <w:lang w:val="en-GB"/>
              </w:rPr>
              <w:t>DF</w:t>
            </w:r>
            <w:r w:rsidRPr="00A63038">
              <w:rPr>
                <w:sz w:val="18"/>
                <w:szCs w:val="18"/>
                <w:lang w:val="en-GB"/>
              </w:rPr>
              <w:t xml:space="preserve">, degrees of freedom; </w:t>
            </w:r>
            <w:r w:rsidRPr="00A63038">
              <w:rPr>
                <w:b/>
                <w:bCs/>
                <w:sz w:val="18"/>
                <w:szCs w:val="18"/>
                <w:lang w:val="en-GB"/>
              </w:rPr>
              <w:t>RYGB</w:t>
            </w:r>
            <w:r w:rsidRPr="00A63038">
              <w:rPr>
                <w:sz w:val="18"/>
                <w:szCs w:val="18"/>
                <w:lang w:val="en-GB"/>
              </w:rPr>
              <w:t xml:space="preserve">, Roux-en-Y Gastric Bypass; </w:t>
            </w:r>
            <w:r w:rsidRPr="00A63038">
              <w:rPr>
                <w:b/>
                <w:bCs/>
                <w:sz w:val="18"/>
                <w:szCs w:val="18"/>
                <w:lang w:val="en-GB"/>
              </w:rPr>
              <w:t>SE</w:t>
            </w:r>
            <w:r w:rsidRPr="00A63038">
              <w:rPr>
                <w:sz w:val="18"/>
                <w:szCs w:val="18"/>
                <w:lang w:val="en-GB"/>
              </w:rPr>
              <w:t>, standard error.</w:t>
            </w:r>
          </w:p>
        </w:tc>
      </w:tr>
    </w:tbl>
    <w:p w14:paraId="5E9E88A7" w14:textId="77777777" w:rsidR="00D863B6" w:rsidRDefault="00D863B6" w:rsidP="00D863B6"/>
    <w:p w14:paraId="02ED4BBC" w14:textId="77777777" w:rsidR="00D863B6" w:rsidRDefault="00D863B6" w:rsidP="00D863B6">
      <w:r>
        <w:br w:type="page"/>
      </w:r>
    </w:p>
    <w:p w14:paraId="560E5159" w14:textId="3B7077E4" w:rsidR="007E548E" w:rsidRDefault="007E548E" w:rsidP="007E548E">
      <w:pPr>
        <w:pStyle w:val="Heading1"/>
      </w:pPr>
      <w:r>
        <w:lastRenderedPageBreak/>
        <w:t xml:space="preserve">Effect of RYGB on Relative </w:t>
      </w:r>
      <w:r w:rsidR="00BD53FC">
        <w:t xml:space="preserve">Energy </w:t>
      </w:r>
      <w:r>
        <w:t>Intake</w:t>
      </w:r>
      <w:r w:rsidR="00BD53FC" w:rsidRPr="00BD53FC">
        <w:t xml:space="preserve"> </w:t>
      </w:r>
      <w:r w:rsidR="00BD53FC">
        <w:t>from Macronutrients</w:t>
      </w:r>
    </w:p>
    <w:p w14:paraId="6A5C77B4" w14:textId="77777777" w:rsidR="007E548E" w:rsidRPr="007E548E" w:rsidRDefault="007E548E" w:rsidP="007E548E">
      <w:pPr>
        <w:rPr>
          <w:lang w:eastAsia="en-US"/>
        </w:rPr>
      </w:pPr>
    </w:p>
    <w:p w14:paraId="07B2B3BE" w14:textId="77777777" w:rsidR="00F01B36" w:rsidRDefault="00F01B36">
      <w:pPr>
        <w:sectPr w:rsidR="00F01B36" w:rsidSect="000F1A8D">
          <w:pgSz w:w="11900" w:h="16840"/>
          <w:pgMar w:top="1440" w:right="1440" w:bottom="1440" w:left="1440" w:header="708" w:footer="708" w:gutter="0"/>
          <w:cols w:space="708"/>
          <w:docGrid w:linePitch="360"/>
        </w:sectPr>
      </w:pPr>
      <w:r>
        <w:br w:type="page"/>
      </w:r>
    </w:p>
    <w:p w14:paraId="4F0B824D" w14:textId="77777777" w:rsidR="00F01B36" w:rsidRDefault="00F01B36">
      <w:pPr>
        <w:rPr>
          <w:b/>
          <w:bCs/>
          <w:i/>
          <w:iCs/>
          <w:color w:val="0E2841" w:themeColor="text2"/>
        </w:rPr>
      </w:pPr>
    </w:p>
    <w:p w14:paraId="60BDF341" w14:textId="64B44117" w:rsidR="00F01B36" w:rsidRDefault="00F01B36" w:rsidP="00F01B36">
      <w:pPr>
        <w:pStyle w:val="Caption"/>
      </w:pPr>
      <w:bookmarkStart w:id="23" w:name="_Toc186800362"/>
      <w:r w:rsidRPr="000B454D">
        <w:t xml:space="preserve">Supplementary Table </w:t>
      </w:r>
      <w:fldSimple w:instr=" SEQ Supplementary_Table \* ARABIC ">
        <w:r w:rsidR="003B58DB">
          <w:rPr>
            <w:noProof/>
          </w:rPr>
          <w:t>24</w:t>
        </w:r>
      </w:fldSimple>
      <w:r w:rsidRPr="000B454D">
        <w:t xml:space="preserve">: Results of the Analysis of </w:t>
      </w:r>
      <w:r>
        <w:t>Cov</w:t>
      </w:r>
      <w:r w:rsidRPr="000B454D">
        <w:t>ariance</w:t>
      </w:r>
      <w:r>
        <w:t xml:space="preserve"> </w:t>
      </w:r>
      <w:r w:rsidRPr="000B454D">
        <w:t xml:space="preserve">for </w:t>
      </w:r>
      <w:r>
        <w:t>Relative Intake of Carbohydrate, Sugar, Sucrose, Fat, and Protein</w:t>
      </w:r>
      <w:r w:rsidRPr="000B454D">
        <w:t xml:space="preserve"> among the three study </w:t>
      </w:r>
      <w:r w:rsidR="002042B4">
        <w:t>group</w:t>
      </w:r>
      <w:r w:rsidRPr="000B454D">
        <w:t xml:space="preserve">s, using the </w:t>
      </w:r>
      <w:r w:rsidR="002042B4">
        <w:t>group</w:t>
      </w:r>
      <w:r w:rsidRPr="000B454D">
        <w:t xml:space="preserve"> with obesity as the reference group</w:t>
      </w:r>
      <w:r>
        <w:t xml:space="preserve">, </w:t>
      </w:r>
      <w:r w:rsidRPr="00A54690">
        <w:t>when adjusting for baseline values</w:t>
      </w:r>
      <w:r w:rsidRPr="000B454D">
        <w:t>.</w:t>
      </w:r>
      <w:bookmarkEnd w:id="23"/>
    </w:p>
    <w:p w14:paraId="7229FFDE" w14:textId="49DFE7DB" w:rsidR="00F01B36" w:rsidRDefault="00F01B36" w:rsidP="00F01B36">
      <w:r w:rsidRPr="00E15005">
        <w:t xml:space="preserve">The table presents the results of the Analysis of </w:t>
      </w:r>
      <w:r>
        <w:t>Cov</w:t>
      </w:r>
      <w:r w:rsidRPr="00E15005">
        <w:t>ariance (AN</w:t>
      </w:r>
      <w:r>
        <w:t>C</w:t>
      </w:r>
      <w:r w:rsidRPr="00E15005">
        <w:t xml:space="preserve">OVA) for the </w:t>
      </w:r>
      <w:r>
        <w:t xml:space="preserve">relative </w:t>
      </w:r>
      <w:r w:rsidRPr="00E15005">
        <w:t xml:space="preserve">intake of carbohydrate, sugar, sucrose, fat, and protein (in </w:t>
      </w:r>
      <w:r>
        <w:t>%</w:t>
      </w:r>
      <w:r w:rsidRPr="00E15005">
        <w:t xml:space="preserve">kcal) among the three study </w:t>
      </w:r>
      <w:r w:rsidR="002042B4">
        <w:t>group</w:t>
      </w:r>
      <w:r w:rsidRPr="00E15005">
        <w:t xml:space="preserve">s (Obesity, Normal-Weight, and RYGB). The </w:t>
      </w:r>
      <w:r w:rsidR="002042B4">
        <w:t>group</w:t>
      </w:r>
      <w:r w:rsidRPr="00E15005">
        <w:t xml:space="preserve"> with obesity is used as the reference group. </w:t>
      </w:r>
      <w:r>
        <w:t xml:space="preserve">The baseline values are included in the model as covariate. </w:t>
      </w:r>
      <w:r w:rsidRPr="00E15005">
        <w:t xml:space="preserve">For each </w:t>
      </w:r>
      <w:r>
        <w:t>variable</w:t>
      </w:r>
      <w:r w:rsidRPr="00E15005">
        <w:t>, the table reports the estimated differences, standard errors (SE), t-values, p-values, and 95% confidence intervals (CI) for the Normal-Weight and RYGB groups compared to the reference group. Additionally, residual standard error (SE), multiple R-squared (R²), adjusted R², F-statistic (F), and overall p-value for each model are included.</w:t>
      </w:r>
      <w:r>
        <w:t xml:space="preserve"> The F-statistic is reported </w:t>
      </w:r>
      <w:r w:rsidRPr="00857A89">
        <w:t xml:space="preserve">with </w:t>
      </w:r>
      <w:r>
        <w:t xml:space="preserve">the </w:t>
      </w:r>
      <w:r w:rsidRPr="00857A89">
        <w:t>degrees of freedom between the groups (</w:t>
      </w:r>
      <w:r>
        <w:t xml:space="preserve">df1, </w:t>
      </w:r>
      <w:r w:rsidRPr="00857A89">
        <w:t>numerator) and the degrees of freedom within the groups (</w:t>
      </w:r>
      <w:r>
        <w:t xml:space="preserve">df2, </w:t>
      </w:r>
      <w:r w:rsidRPr="00857A89">
        <w:t>denominator)</w:t>
      </w:r>
      <w:r>
        <w:t xml:space="preserve"> as</w:t>
      </w:r>
      <w:r w:rsidRPr="00857A89">
        <w:t xml:space="preserve"> F(df1, df2)</w:t>
      </w:r>
      <w:r>
        <w:t xml:space="preserve">. </w:t>
      </w:r>
      <w:r w:rsidRPr="009C7915">
        <w:t>The standard errors and residual standard errors were estimated using the ordinary least squares (OLS) method, which calculates the variability of the coefficient estimates and residuals by minimizing the sum of the squared differences between the observed and predicted values.</w:t>
      </w:r>
      <w:r>
        <w:t xml:space="preserve"> </w:t>
      </w:r>
      <w:r w:rsidRPr="00833FE7">
        <w:t>The R-squared (R²) value represents the proportion of the variance in the dependent variable that is explained by the independent variables in the model.</w:t>
      </w:r>
    </w:p>
    <w:p w14:paraId="5049E022" w14:textId="77777777" w:rsidR="00F01B36" w:rsidRPr="00F33070" w:rsidRDefault="00F01B36" w:rsidP="00F01B36"/>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398"/>
        <w:gridCol w:w="1427"/>
        <w:gridCol w:w="974"/>
        <w:gridCol w:w="571"/>
        <w:gridCol w:w="793"/>
        <w:gridCol w:w="1168"/>
        <w:gridCol w:w="1137"/>
        <w:gridCol w:w="1101"/>
        <w:gridCol w:w="1104"/>
        <w:gridCol w:w="902"/>
        <w:gridCol w:w="1160"/>
        <w:gridCol w:w="1299"/>
        <w:gridCol w:w="926"/>
      </w:tblGrid>
      <w:tr w:rsidR="00F01B36" w:rsidRPr="007B5DBB" w14:paraId="3F1439E8" w14:textId="77777777" w:rsidTr="00F01B36">
        <w:trPr>
          <w:trHeight w:val="170"/>
        </w:trPr>
        <w:tc>
          <w:tcPr>
            <w:tcW w:w="0" w:type="auto"/>
            <w:tcBorders>
              <w:top w:val="nil"/>
            </w:tcBorders>
            <w:vAlign w:val="center"/>
          </w:tcPr>
          <w:p w14:paraId="3D285530" w14:textId="77777777" w:rsidR="00F01B36" w:rsidRPr="007B5DBB" w:rsidRDefault="00F01B36" w:rsidP="00F01B36">
            <w:pPr>
              <w:jc w:val="center"/>
              <w:rPr>
                <w:b/>
                <w:bCs/>
                <w:sz w:val="18"/>
                <w:szCs w:val="18"/>
              </w:rPr>
            </w:pPr>
            <w:r w:rsidRPr="007B5DBB">
              <w:rPr>
                <w:b/>
                <w:bCs/>
                <w:sz w:val="18"/>
                <w:szCs w:val="18"/>
              </w:rPr>
              <w:t>Variable</w:t>
            </w:r>
          </w:p>
        </w:tc>
        <w:tc>
          <w:tcPr>
            <w:tcW w:w="0" w:type="auto"/>
            <w:tcBorders>
              <w:top w:val="nil"/>
            </w:tcBorders>
            <w:shd w:val="clear" w:color="auto" w:fill="auto"/>
            <w:noWrap/>
            <w:vAlign w:val="bottom"/>
            <w:hideMark/>
          </w:tcPr>
          <w:p w14:paraId="4F58EE4D" w14:textId="77777777" w:rsidR="00F01B36" w:rsidRPr="007B5DBB" w:rsidRDefault="00F01B36" w:rsidP="00F01B36">
            <w:pPr>
              <w:rPr>
                <w:b/>
                <w:bCs/>
                <w:sz w:val="18"/>
                <w:szCs w:val="18"/>
              </w:rPr>
            </w:pPr>
          </w:p>
        </w:tc>
        <w:tc>
          <w:tcPr>
            <w:tcW w:w="0" w:type="auto"/>
            <w:shd w:val="clear" w:color="auto" w:fill="auto"/>
            <w:noWrap/>
            <w:vAlign w:val="center"/>
            <w:hideMark/>
          </w:tcPr>
          <w:p w14:paraId="21BACDFA" w14:textId="77777777" w:rsidR="00F01B36" w:rsidRPr="007B5DBB" w:rsidRDefault="00F01B36" w:rsidP="00F01B36">
            <w:pPr>
              <w:jc w:val="center"/>
              <w:rPr>
                <w:b/>
                <w:bCs/>
                <w:sz w:val="18"/>
                <w:szCs w:val="18"/>
              </w:rPr>
            </w:pPr>
            <w:r w:rsidRPr="007B5DBB">
              <w:rPr>
                <w:b/>
                <w:bCs/>
                <w:sz w:val="18"/>
                <w:szCs w:val="18"/>
              </w:rPr>
              <w:t>Estimate</w:t>
            </w:r>
          </w:p>
        </w:tc>
        <w:tc>
          <w:tcPr>
            <w:tcW w:w="0" w:type="auto"/>
            <w:shd w:val="clear" w:color="auto" w:fill="auto"/>
            <w:noWrap/>
            <w:vAlign w:val="center"/>
            <w:hideMark/>
          </w:tcPr>
          <w:p w14:paraId="167CA6AC" w14:textId="77777777" w:rsidR="00F01B36" w:rsidRPr="007B5DBB" w:rsidRDefault="00F01B36" w:rsidP="00F01B36">
            <w:pPr>
              <w:jc w:val="center"/>
              <w:rPr>
                <w:b/>
                <w:bCs/>
                <w:sz w:val="18"/>
                <w:szCs w:val="18"/>
              </w:rPr>
            </w:pPr>
            <w:r w:rsidRPr="007B5DBB">
              <w:rPr>
                <w:b/>
                <w:bCs/>
                <w:sz w:val="18"/>
                <w:szCs w:val="18"/>
              </w:rPr>
              <w:t>SE</w:t>
            </w:r>
          </w:p>
        </w:tc>
        <w:tc>
          <w:tcPr>
            <w:tcW w:w="0" w:type="auto"/>
            <w:shd w:val="clear" w:color="auto" w:fill="auto"/>
            <w:noWrap/>
            <w:vAlign w:val="center"/>
            <w:hideMark/>
          </w:tcPr>
          <w:p w14:paraId="4712C676" w14:textId="77777777" w:rsidR="00F01B36" w:rsidRPr="007B5DBB" w:rsidRDefault="00F01B36" w:rsidP="00F01B36">
            <w:pPr>
              <w:jc w:val="center"/>
              <w:rPr>
                <w:b/>
                <w:bCs/>
                <w:sz w:val="18"/>
                <w:szCs w:val="18"/>
              </w:rPr>
            </w:pPr>
            <w:r w:rsidRPr="007B5DBB">
              <w:rPr>
                <w:b/>
                <w:bCs/>
                <w:sz w:val="18"/>
                <w:szCs w:val="18"/>
              </w:rPr>
              <w:t>t value</w:t>
            </w:r>
          </w:p>
        </w:tc>
        <w:tc>
          <w:tcPr>
            <w:tcW w:w="1160" w:type="dxa"/>
            <w:shd w:val="clear" w:color="auto" w:fill="auto"/>
            <w:vAlign w:val="center"/>
          </w:tcPr>
          <w:p w14:paraId="36547CA0" w14:textId="77777777" w:rsidR="00F01B36" w:rsidRPr="007B5DBB" w:rsidRDefault="00F01B36" w:rsidP="00F01B36">
            <w:pPr>
              <w:jc w:val="center"/>
              <w:rPr>
                <w:b/>
                <w:bCs/>
                <w:sz w:val="18"/>
                <w:szCs w:val="18"/>
              </w:rPr>
            </w:pPr>
            <w:proofErr w:type="spellStart"/>
            <w:r w:rsidRPr="007B5DBB">
              <w:rPr>
                <w:b/>
                <w:bCs/>
                <w:sz w:val="18"/>
                <w:szCs w:val="18"/>
              </w:rPr>
              <w:t>Pr</w:t>
            </w:r>
            <w:proofErr w:type="spellEnd"/>
            <w:r w:rsidRPr="007B5DBB">
              <w:rPr>
                <w:b/>
                <w:bCs/>
                <w:sz w:val="18"/>
                <w:szCs w:val="18"/>
              </w:rPr>
              <w:t>(&gt;|t|)</w:t>
            </w:r>
          </w:p>
        </w:tc>
        <w:tc>
          <w:tcPr>
            <w:tcW w:w="1129" w:type="dxa"/>
            <w:vAlign w:val="center"/>
          </w:tcPr>
          <w:p w14:paraId="623DE535" w14:textId="77777777" w:rsidR="00F01B36" w:rsidRPr="007B5DBB" w:rsidRDefault="00F01B36" w:rsidP="00F01B36">
            <w:pPr>
              <w:jc w:val="center"/>
              <w:rPr>
                <w:b/>
                <w:bCs/>
                <w:sz w:val="18"/>
                <w:szCs w:val="18"/>
              </w:rPr>
            </w:pPr>
            <w:r w:rsidRPr="007B5DBB">
              <w:rPr>
                <w:b/>
                <w:bCs/>
                <w:sz w:val="18"/>
                <w:szCs w:val="18"/>
              </w:rPr>
              <w:t>Lower</w:t>
            </w:r>
          </w:p>
          <w:p w14:paraId="7B8F0F59" w14:textId="77777777" w:rsidR="00F01B36" w:rsidRPr="007B5DBB" w:rsidRDefault="00F01B36" w:rsidP="00F01B36">
            <w:pPr>
              <w:jc w:val="center"/>
              <w:rPr>
                <w:b/>
                <w:bCs/>
                <w:sz w:val="18"/>
                <w:szCs w:val="18"/>
              </w:rPr>
            </w:pPr>
            <w:r w:rsidRPr="007B5DBB">
              <w:rPr>
                <w:b/>
                <w:bCs/>
                <w:sz w:val="18"/>
                <w:szCs w:val="18"/>
              </w:rPr>
              <w:t>95% CI</w:t>
            </w:r>
          </w:p>
        </w:tc>
        <w:tc>
          <w:tcPr>
            <w:tcW w:w="1093" w:type="dxa"/>
            <w:vAlign w:val="center"/>
          </w:tcPr>
          <w:p w14:paraId="3A4CB528" w14:textId="77777777" w:rsidR="00F01B36" w:rsidRPr="007B5DBB" w:rsidRDefault="00F01B36" w:rsidP="00F01B36">
            <w:pPr>
              <w:jc w:val="center"/>
              <w:rPr>
                <w:b/>
                <w:bCs/>
                <w:sz w:val="18"/>
                <w:szCs w:val="18"/>
              </w:rPr>
            </w:pPr>
            <w:r w:rsidRPr="007B5DBB">
              <w:rPr>
                <w:b/>
                <w:bCs/>
                <w:sz w:val="18"/>
                <w:szCs w:val="18"/>
              </w:rPr>
              <w:t>Upper</w:t>
            </w:r>
          </w:p>
          <w:p w14:paraId="2BCE81B2" w14:textId="77777777" w:rsidR="00F01B36" w:rsidRPr="007B5DBB" w:rsidRDefault="00F01B36" w:rsidP="00F01B36">
            <w:pPr>
              <w:jc w:val="center"/>
              <w:rPr>
                <w:b/>
                <w:bCs/>
                <w:sz w:val="18"/>
                <w:szCs w:val="18"/>
              </w:rPr>
            </w:pPr>
            <w:r w:rsidRPr="007B5DBB">
              <w:rPr>
                <w:b/>
                <w:bCs/>
                <w:sz w:val="18"/>
                <w:szCs w:val="18"/>
              </w:rPr>
              <w:t>95% CI</w:t>
            </w:r>
          </w:p>
        </w:tc>
        <w:tc>
          <w:tcPr>
            <w:tcW w:w="1096" w:type="dxa"/>
            <w:vAlign w:val="center"/>
          </w:tcPr>
          <w:p w14:paraId="2C524C0D" w14:textId="77777777" w:rsidR="00F01B36" w:rsidRPr="007B5DBB" w:rsidRDefault="00F01B36" w:rsidP="00F01B36">
            <w:pPr>
              <w:jc w:val="center"/>
              <w:rPr>
                <w:b/>
                <w:bCs/>
                <w:sz w:val="18"/>
                <w:szCs w:val="18"/>
              </w:rPr>
            </w:pPr>
            <w:r w:rsidRPr="007B5DBB">
              <w:rPr>
                <w:b/>
                <w:bCs/>
                <w:sz w:val="18"/>
                <w:szCs w:val="18"/>
              </w:rPr>
              <w:t>Residual</w:t>
            </w:r>
          </w:p>
          <w:p w14:paraId="6C3C6603" w14:textId="77777777" w:rsidR="00F01B36" w:rsidRPr="007B5DBB" w:rsidRDefault="00F01B36" w:rsidP="00F01B36">
            <w:pPr>
              <w:jc w:val="center"/>
              <w:rPr>
                <w:b/>
                <w:bCs/>
                <w:sz w:val="18"/>
                <w:szCs w:val="18"/>
              </w:rPr>
            </w:pPr>
            <w:r w:rsidRPr="007B5DBB">
              <w:rPr>
                <w:b/>
                <w:bCs/>
                <w:sz w:val="18"/>
                <w:szCs w:val="18"/>
              </w:rPr>
              <w:t>SE</w:t>
            </w:r>
          </w:p>
        </w:tc>
        <w:tc>
          <w:tcPr>
            <w:tcW w:w="0" w:type="auto"/>
            <w:vAlign w:val="center"/>
          </w:tcPr>
          <w:p w14:paraId="64227261" w14:textId="77777777" w:rsidR="00F01B36" w:rsidRPr="007B5DBB" w:rsidRDefault="00F01B36" w:rsidP="00F01B36">
            <w:pPr>
              <w:jc w:val="center"/>
              <w:rPr>
                <w:b/>
                <w:bCs/>
                <w:sz w:val="18"/>
                <w:szCs w:val="18"/>
              </w:rPr>
            </w:pPr>
            <w:r w:rsidRPr="007B5DBB">
              <w:rPr>
                <w:b/>
                <w:bCs/>
                <w:sz w:val="18"/>
                <w:szCs w:val="18"/>
              </w:rPr>
              <w:t>Multiple</w:t>
            </w:r>
          </w:p>
          <w:p w14:paraId="188AE5A8" w14:textId="77777777" w:rsidR="00F01B36" w:rsidRPr="007B5DBB" w:rsidRDefault="00F01B36" w:rsidP="00F01B36">
            <w:pPr>
              <w:jc w:val="center"/>
              <w:rPr>
                <w:b/>
                <w:bCs/>
                <w:sz w:val="18"/>
                <w:szCs w:val="18"/>
              </w:rPr>
            </w:pPr>
            <w:r w:rsidRPr="007B5DBB">
              <w:rPr>
                <w:b/>
                <w:bCs/>
                <w:sz w:val="18"/>
                <w:szCs w:val="18"/>
              </w:rPr>
              <w:t>R</w:t>
            </w:r>
            <w:r w:rsidRPr="007B5DBB">
              <w:rPr>
                <w:b/>
                <w:bCs/>
                <w:sz w:val="18"/>
                <w:szCs w:val="18"/>
                <w:vertAlign w:val="superscript"/>
              </w:rPr>
              <w:t>2</w:t>
            </w:r>
          </w:p>
        </w:tc>
        <w:tc>
          <w:tcPr>
            <w:tcW w:w="1152" w:type="dxa"/>
            <w:vAlign w:val="center"/>
          </w:tcPr>
          <w:p w14:paraId="23991F85" w14:textId="77777777" w:rsidR="00F01B36" w:rsidRPr="007B5DBB" w:rsidRDefault="00F01B36" w:rsidP="00F01B36">
            <w:pPr>
              <w:jc w:val="center"/>
              <w:rPr>
                <w:b/>
                <w:bCs/>
                <w:sz w:val="18"/>
                <w:szCs w:val="18"/>
              </w:rPr>
            </w:pPr>
            <w:r w:rsidRPr="007B5DBB">
              <w:rPr>
                <w:b/>
                <w:bCs/>
                <w:sz w:val="18"/>
                <w:szCs w:val="18"/>
              </w:rPr>
              <w:t>Adjusted</w:t>
            </w:r>
          </w:p>
          <w:p w14:paraId="445B01B7" w14:textId="77777777" w:rsidR="00F01B36" w:rsidRPr="007B5DBB" w:rsidRDefault="00F01B36" w:rsidP="00F01B36">
            <w:pPr>
              <w:jc w:val="center"/>
              <w:rPr>
                <w:b/>
                <w:bCs/>
                <w:sz w:val="18"/>
                <w:szCs w:val="18"/>
              </w:rPr>
            </w:pPr>
            <w:r w:rsidRPr="007B5DBB">
              <w:rPr>
                <w:b/>
                <w:bCs/>
                <w:sz w:val="18"/>
                <w:szCs w:val="18"/>
              </w:rPr>
              <w:t>R</w:t>
            </w:r>
            <w:r w:rsidRPr="007B5DBB">
              <w:rPr>
                <w:b/>
                <w:bCs/>
                <w:sz w:val="18"/>
                <w:szCs w:val="18"/>
                <w:vertAlign w:val="superscript"/>
              </w:rPr>
              <w:t>2</w:t>
            </w:r>
          </w:p>
        </w:tc>
        <w:tc>
          <w:tcPr>
            <w:tcW w:w="1290" w:type="dxa"/>
            <w:vAlign w:val="center"/>
          </w:tcPr>
          <w:p w14:paraId="725D9F7F" w14:textId="77777777" w:rsidR="00F01B36" w:rsidRPr="007B5DBB" w:rsidRDefault="00F01B36" w:rsidP="00F01B36">
            <w:pPr>
              <w:jc w:val="center"/>
              <w:rPr>
                <w:b/>
                <w:bCs/>
                <w:sz w:val="18"/>
                <w:szCs w:val="18"/>
              </w:rPr>
            </w:pPr>
            <w:r w:rsidRPr="007B5DBB">
              <w:rPr>
                <w:b/>
                <w:bCs/>
                <w:sz w:val="18"/>
                <w:szCs w:val="18"/>
              </w:rPr>
              <w:t>F(3, 54)</w:t>
            </w:r>
          </w:p>
        </w:tc>
        <w:tc>
          <w:tcPr>
            <w:tcW w:w="919" w:type="dxa"/>
            <w:vAlign w:val="center"/>
          </w:tcPr>
          <w:p w14:paraId="0CBCB90F" w14:textId="77777777" w:rsidR="00F01B36" w:rsidRPr="007B5DBB" w:rsidRDefault="00F01B36" w:rsidP="00F01B36">
            <w:pPr>
              <w:jc w:val="center"/>
              <w:rPr>
                <w:b/>
                <w:bCs/>
                <w:sz w:val="18"/>
                <w:szCs w:val="18"/>
              </w:rPr>
            </w:pPr>
            <w:r w:rsidRPr="007B5DBB">
              <w:rPr>
                <w:b/>
                <w:bCs/>
                <w:sz w:val="18"/>
                <w:szCs w:val="18"/>
              </w:rPr>
              <w:t>p-value</w:t>
            </w:r>
          </w:p>
        </w:tc>
      </w:tr>
      <w:tr w:rsidR="00F01B36" w:rsidRPr="00E15005" w14:paraId="6B93DAF0" w14:textId="77777777" w:rsidTr="00F01B36">
        <w:trPr>
          <w:trHeight w:val="170"/>
        </w:trPr>
        <w:tc>
          <w:tcPr>
            <w:tcW w:w="0" w:type="auto"/>
            <w:vMerge w:val="restart"/>
            <w:vAlign w:val="center"/>
          </w:tcPr>
          <w:p w14:paraId="05FE61BC" w14:textId="77777777" w:rsidR="00F01B36" w:rsidRPr="007B5DBB" w:rsidRDefault="00F01B36" w:rsidP="00F01B36">
            <w:pPr>
              <w:jc w:val="center"/>
              <w:rPr>
                <w:b/>
                <w:bCs/>
                <w:sz w:val="18"/>
                <w:szCs w:val="18"/>
              </w:rPr>
            </w:pPr>
            <w:r w:rsidRPr="007B5DBB">
              <w:rPr>
                <w:b/>
                <w:bCs/>
                <w:sz w:val="18"/>
                <w:szCs w:val="18"/>
              </w:rPr>
              <w:t>Carbohydrate</w:t>
            </w:r>
          </w:p>
          <w:p w14:paraId="0AF824B8" w14:textId="77777777" w:rsidR="00F01B36" w:rsidRPr="007B5DBB" w:rsidRDefault="00F01B36" w:rsidP="00F01B36">
            <w:pPr>
              <w:jc w:val="center"/>
              <w:rPr>
                <w:b/>
                <w:bCs/>
                <w:sz w:val="18"/>
                <w:szCs w:val="18"/>
              </w:rPr>
            </w:pPr>
            <w:r w:rsidRPr="007B5DBB">
              <w:rPr>
                <w:b/>
                <w:bCs/>
                <w:sz w:val="18"/>
                <w:szCs w:val="18"/>
              </w:rPr>
              <w:t>(</w:t>
            </w:r>
            <w:r>
              <w:rPr>
                <w:b/>
                <w:bCs/>
                <w:sz w:val="18"/>
                <w:szCs w:val="18"/>
              </w:rPr>
              <w:t>%</w:t>
            </w:r>
            <w:r w:rsidRPr="007B5DBB">
              <w:rPr>
                <w:b/>
                <w:bCs/>
                <w:sz w:val="18"/>
                <w:szCs w:val="18"/>
              </w:rPr>
              <w:t>kcal)</w:t>
            </w:r>
          </w:p>
        </w:tc>
        <w:tc>
          <w:tcPr>
            <w:tcW w:w="0" w:type="auto"/>
            <w:shd w:val="clear" w:color="auto" w:fill="auto"/>
            <w:noWrap/>
            <w:vAlign w:val="center"/>
            <w:hideMark/>
          </w:tcPr>
          <w:p w14:paraId="6CA55BE4" w14:textId="77777777" w:rsidR="00F01B36" w:rsidRPr="00E15005" w:rsidRDefault="00F01B36" w:rsidP="00F01B36">
            <w:pPr>
              <w:rPr>
                <w:sz w:val="18"/>
                <w:szCs w:val="18"/>
              </w:rPr>
            </w:pPr>
            <w:r w:rsidRPr="00E15005">
              <w:rPr>
                <w:sz w:val="18"/>
                <w:szCs w:val="18"/>
              </w:rPr>
              <w:t>(Intercept)</w:t>
            </w:r>
          </w:p>
        </w:tc>
        <w:tc>
          <w:tcPr>
            <w:tcW w:w="0" w:type="auto"/>
            <w:shd w:val="clear" w:color="auto" w:fill="auto"/>
            <w:noWrap/>
            <w:vAlign w:val="center"/>
            <w:hideMark/>
          </w:tcPr>
          <w:p w14:paraId="1EC32ABF" w14:textId="77777777" w:rsidR="00F01B36" w:rsidRPr="00011799" w:rsidRDefault="00F01B36" w:rsidP="00F01B36">
            <w:pPr>
              <w:jc w:val="center"/>
              <w:rPr>
                <w:sz w:val="18"/>
                <w:szCs w:val="18"/>
              </w:rPr>
            </w:pPr>
            <w:r>
              <w:rPr>
                <w:sz w:val="18"/>
                <w:szCs w:val="18"/>
              </w:rPr>
              <w:t>40.28</w:t>
            </w:r>
          </w:p>
        </w:tc>
        <w:tc>
          <w:tcPr>
            <w:tcW w:w="0" w:type="auto"/>
            <w:shd w:val="clear" w:color="auto" w:fill="auto"/>
            <w:noWrap/>
            <w:vAlign w:val="center"/>
            <w:hideMark/>
          </w:tcPr>
          <w:p w14:paraId="404BB109" w14:textId="77777777" w:rsidR="00F01B36" w:rsidRPr="00011799" w:rsidRDefault="00F01B36" w:rsidP="00F01B36">
            <w:pPr>
              <w:jc w:val="center"/>
              <w:rPr>
                <w:sz w:val="18"/>
                <w:szCs w:val="18"/>
              </w:rPr>
            </w:pPr>
            <w:r>
              <w:rPr>
                <w:sz w:val="18"/>
                <w:szCs w:val="18"/>
              </w:rPr>
              <w:t>7.69</w:t>
            </w:r>
          </w:p>
        </w:tc>
        <w:tc>
          <w:tcPr>
            <w:tcW w:w="0" w:type="auto"/>
            <w:shd w:val="clear" w:color="auto" w:fill="auto"/>
            <w:noWrap/>
            <w:vAlign w:val="center"/>
            <w:hideMark/>
          </w:tcPr>
          <w:p w14:paraId="32D38355" w14:textId="77777777" w:rsidR="00F01B36" w:rsidRPr="00011799" w:rsidRDefault="00F01B36" w:rsidP="00F01B36">
            <w:pPr>
              <w:jc w:val="center"/>
              <w:rPr>
                <w:sz w:val="18"/>
                <w:szCs w:val="18"/>
              </w:rPr>
            </w:pPr>
            <w:r>
              <w:rPr>
                <w:sz w:val="18"/>
                <w:szCs w:val="18"/>
              </w:rPr>
              <w:t>5.239</w:t>
            </w:r>
          </w:p>
        </w:tc>
        <w:tc>
          <w:tcPr>
            <w:tcW w:w="1160" w:type="dxa"/>
            <w:shd w:val="clear" w:color="auto" w:fill="auto"/>
            <w:vAlign w:val="center"/>
          </w:tcPr>
          <w:p w14:paraId="77621E48" w14:textId="77777777" w:rsidR="00F01B36" w:rsidRPr="00011799" w:rsidRDefault="00F01B36" w:rsidP="00F01B36">
            <w:pPr>
              <w:jc w:val="center"/>
              <w:rPr>
                <w:sz w:val="18"/>
                <w:szCs w:val="18"/>
              </w:rPr>
            </w:pPr>
            <w:r w:rsidRPr="00011799">
              <w:rPr>
                <w:sz w:val="18"/>
                <w:szCs w:val="18"/>
              </w:rPr>
              <w:t>&lt; 0.001</w:t>
            </w:r>
          </w:p>
        </w:tc>
        <w:tc>
          <w:tcPr>
            <w:tcW w:w="1129" w:type="dxa"/>
            <w:vAlign w:val="center"/>
          </w:tcPr>
          <w:p w14:paraId="0A309829" w14:textId="77777777" w:rsidR="00F01B36" w:rsidRPr="00011799" w:rsidRDefault="00F01B36" w:rsidP="00F01B36">
            <w:pPr>
              <w:jc w:val="center"/>
              <w:rPr>
                <w:sz w:val="18"/>
                <w:szCs w:val="18"/>
              </w:rPr>
            </w:pPr>
          </w:p>
        </w:tc>
        <w:tc>
          <w:tcPr>
            <w:tcW w:w="1093" w:type="dxa"/>
            <w:vAlign w:val="center"/>
          </w:tcPr>
          <w:p w14:paraId="054A14DF" w14:textId="77777777" w:rsidR="00F01B36" w:rsidRPr="00011799" w:rsidRDefault="00F01B36" w:rsidP="00F01B36">
            <w:pPr>
              <w:jc w:val="center"/>
              <w:rPr>
                <w:sz w:val="18"/>
                <w:szCs w:val="18"/>
              </w:rPr>
            </w:pPr>
          </w:p>
        </w:tc>
        <w:tc>
          <w:tcPr>
            <w:tcW w:w="1096" w:type="dxa"/>
            <w:vMerge w:val="restart"/>
            <w:vAlign w:val="center"/>
          </w:tcPr>
          <w:p w14:paraId="060F566E" w14:textId="77777777" w:rsidR="00F01B36" w:rsidRPr="00E15005" w:rsidRDefault="00F01B36" w:rsidP="00F01B36">
            <w:pPr>
              <w:jc w:val="center"/>
              <w:rPr>
                <w:sz w:val="18"/>
                <w:szCs w:val="18"/>
              </w:rPr>
            </w:pPr>
            <w:r>
              <w:rPr>
                <w:sz w:val="18"/>
                <w:szCs w:val="18"/>
              </w:rPr>
              <w:t>21.48</w:t>
            </w:r>
          </w:p>
        </w:tc>
        <w:tc>
          <w:tcPr>
            <w:tcW w:w="0" w:type="auto"/>
            <w:vMerge w:val="restart"/>
            <w:vAlign w:val="center"/>
          </w:tcPr>
          <w:p w14:paraId="15735BE8" w14:textId="77777777" w:rsidR="00F01B36" w:rsidRPr="00E15005" w:rsidRDefault="00F01B36" w:rsidP="00F01B36">
            <w:pPr>
              <w:jc w:val="center"/>
              <w:rPr>
                <w:sz w:val="18"/>
                <w:szCs w:val="18"/>
              </w:rPr>
            </w:pPr>
            <w:r>
              <w:rPr>
                <w:sz w:val="18"/>
                <w:szCs w:val="18"/>
              </w:rPr>
              <w:t>0.03</w:t>
            </w:r>
          </w:p>
        </w:tc>
        <w:tc>
          <w:tcPr>
            <w:tcW w:w="1152" w:type="dxa"/>
            <w:vMerge w:val="restart"/>
            <w:vAlign w:val="center"/>
          </w:tcPr>
          <w:p w14:paraId="059991A0" w14:textId="77777777" w:rsidR="00F01B36" w:rsidRPr="00E15005" w:rsidRDefault="00F01B36" w:rsidP="00F01B36">
            <w:pPr>
              <w:jc w:val="center"/>
              <w:rPr>
                <w:sz w:val="18"/>
                <w:szCs w:val="18"/>
              </w:rPr>
            </w:pPr>
            <w:r w:rsidRPr="00011799">
              <w:rPr>
                <w:sz w:val="18"/>
                <w:szCs w:val="18"/>
              </w:rPr>
              <w:t>–</w:t>
            </w:r>
            <w:r>
              <w:rPr>
                <w:sz w:val="18"/>
                <w:szCs w:val="18"/>
              </w:rPr>
              <w:t>0.02</w:t>
            </w:r>
          </w:p>
        </w:tc>
        <w:tc>
          <w:tcPr>
            <w:tcW w:w="1290" w:type="dxa"/>
            <w:vMerge w:val="restart"/>
            <w:vAlign w:val="center"/>
          </w:tcPr>
          <w:p w14:paraId="6F745F65" w14:textId="77777777" w:rsidR="00F01B36" w:rsidRPr="00E15005" w:rsidRDefault="00F01B36" w:rsidP="00F01B36">
            <w:pPr>
              <w:jc w:val="center"/>
              <w:rPr>
                <w:sz w:val="18"/>
                <w:szCs w:val="18"/>
              </w:rPr>
            </w:pPr>
            <w:r>
              <w:rPr>
                <w:sz w:val="18"/>
                <w:szCs w:val="18"/>
              </w:rPr>
              <w:t>0.65</w:t>
            </w:r>
          </w:p>
        </w:tc>
        <w:tc>
          <w:tcPr>
            <w:tcW w:w="919" w:type="dxa"/>
            <w:vMerge w:val="restart"/>
            <w:vAlign w:val="center"/>
          </w:tcPr>
          <w:p w14:paraId="5E7C8F57" w14:textId="77777777" w:rsidR="00F01B36" w:rsidRPr="009A0A56" w:rsidRDefault="00F01B36" w:rsidP="00F01B36">
            <w:pPr>
              <w:jc w:val="center"/>
              <w:rPr>
                <w:sz w:val="18"/>
                <w:szCs w:val="18"/>
              </w:rPr>
            </w:pPr>
            <w:r w:rsidRPr="009A0A56">
              <w:rPr>
                <w:sz w:val="18"/>
                <w:szCs w:val="18"/>
              </w:rPr>
              <w:t>0.586</w:t>
            </w:r>
          </w:p>
        </w:tc>
      </w:tr>
      <w:tr w:rsidR="00F01B36" w:rsidRPr="00E15005" w14:paraId="46D5D020" w14:textId="77777777" w:rsidTr="00F01B36">
        <w:trPr>
          <w:trHeight w:val="170"/>
        </w:trPr>
        <w:tc>
          <w:tcPr>
            <w:tcW w:w="0" w:type="auto"/>
            <w:vMerge/>
          </w:tcPr>
          <w:p w14:paraId="22431D54" w14:textId="77777777" w:rsidR="00F01B36" w:rsidRPr="007B5DBB" w:rsidRDefault="00F01B36" w:rsidP="00F01B36">
            <w:pPr>
              <w:rPr>
                <w:b/>
                <w:bCs/>
                <w:sz w:val="18"/>
                <w:szCs w:val="18"/>
              </w:rPr>
            </w:pPr>
          </w:p>
        </w:tc>
        <w:tc>
          <w:tcPr>
            <w:tcW w:w="0" w:type="auto"/>
            <w:shd w:val="clear" w:color="auto" w:fill="auto"/>
            <w:noWrap/>
            <w:vAlign w:val="center"/>
            <w:hideMark/>
          </w:tcPr>
          <w:p w14:paraId="03C8E7FA" w14:textId="77777777" w:rsidR="00F01B36" w:rsidRPr="00E15005" w:rsidRDefault="00F01B36" w:rsidP="00F01B36">
            <w:pPr>
              <w:rPr>
                <w:sz w:val="18"/>
                <w:szCs w:val="18"/>
              </w:rPr>
            </w:pPr>
            <w:r w:rsidRPr="00E15005">
              <w:rPr>
                <w:sz w:val="18"/>
                <w:szCs w:val="18"/>
              </w:rPr>
              <w:t>Normal-Weight</w:t>
            </w:r>
          </w:p>
        </w:tc>
        <w:tc>
          <w:tcPr>
            <w:tcW w:w="0" w:type="auto"/>
            <w:shd w:val="clear" w:color="auto" w:fill="auto"/>
            <w:noWrap/>
            <w:vAlign w:val="center"/>
            <w:hideMark/>
          </w:tcPr>
          <w:p w14:paraId="4D7807BC" w14:textId="77777777" w:rsidR="00F01B36" w:rsidRPr="00011799" w:rsidRDefault="00F01B36" w:rsidP="00F01B36">
            <w:pPr>
              <w:jc w:val="center"/>
              <w:rPr>
                <w:sz w:val="18"/>
                <w:szCs w:val="18"/>
              </w:rPr>
            </w:pPr>
            <w:r w:rsidRPr="00011799">
              <w:rPr>
                <w:sz w:val="18"/>
                <w:szCs w:val="18"/>
              </w:rPr>
              <w:t>–</w:t>
            </w:r>
            <w:r>
              <w:rPr>
                <w:sz w:val="18"/>
                <w:szCs w:val="18"/>
              </w:rPr>
              <w:t>5.07</w:t>
            </w:r>
          </w:p>
        </w:tc>
        <w:tc>
          <w:tcPr>
            <w:tcW w:w="0" w:type="auto"/>
            <w:shd w:val="clear" w:color="auto" w:fill="auto"/>
            <w:noWrap/>
            <w:vAlign w:val="center"/>
            <w:hideMark/>
          </w:tcPr>
          <w:p w14:paraId="10CD8DB1" w14:textId="77777777" w:rsidR="00F01B36" w:rsidRPr="00011799" w:rsidRDefault="00F01B36" w:rsidP="00F01B36">
            <w:pPr>
              <w:jc w:val="center"/>
              <w:rPr>
                <w:sz w:val="18"/>
                <w:szCs w:val="18"/>
              </w:rPr>
            </w:pPr>
            <w:r>
              <w:rPr>
                <w:sz w:val="18"/>
                <w:szCs w:val="18"/>
              </w:rPr>
              <w:t>7.85</w:t>
            </w:r>
          </w:p>
        </w:tc>
        <w:tc>
          <w:tcPr>
            <w:tcW w:w="0" w:type="auto"/>
            <w:shd w:val="clear" w:color="auto" w:fill="auto"/>
            <w:noWrap/>
            <w:vAlign w:val="center"/>
            <w:hideMark/>
          </w:tcPr>
          <w:p w14:paraId="38C18356" w14:textId="77777777" w:rsidR="00F01B36" w:rsidRPr="00011799" w:rsidRDefault="00F01B36" w:rsidP="00F01B36">
            <w:pPr>
              <w:jc w:val="center"/>
              <w:rPr>
                <w:sz w:val="18"/>
                <w:szCs w:val="18"/>
              </w:rPr>
            </w:pPr>
            <w:r w:rsidRPr="00011799">
              <w:rPr>
                <w:sz w:val="18"/>
                <w:szCs w:val="18"/>
              </w:rPr>
              <w:t>–0.</w:t>
            </w:r>
            <w:r>
              <w:rPr>
                <w:sz w:val="18"/>
                <w:szCs w:val="18"/>
              </w:rPr>
              <w:t>646</w:t>
            </w:r>
          </w:p>
        </w:tc>
        <w:tc>
          <w:tcPr>
            <w:tcW w:w="1160" w:type="dxa"/>
            <w:shd w:val="clear" w:color="auto" w:fill="auto"/>
            <w:vAlign w:val="center"/>
          </w:tcPr>
          <w:p w14:paraId="72D85162" w14:textId="77777777" w:rsidR="00F01B36" w:rsidRPr="00011799" w:rsidRDefault="00F01B36" w:rsidP="00F01B36">
            <w:pPr>
              <w:jc w:val="center"/>
              <w:rPr>
                <w:sz w:val="18"/>
                <w:szCs w:val="18"/>
              </w:rPr>
            </w:pPr>
            <w:r>
              <w:rPr>
                <w:sz w:val="18"/>
                <w:szCs w:val="18"/>
              </w:rPr>
              <w:t>0.521</w:t>
            </w:r>
          </w:p>
        </w:tc>
        <w:tc>
          <w:tcPr>
            <w:tcW w:w="1129" w:type="dxa"/>
            <w:vAlign w:val="center"/>
          </w:tcPr>
          <w:p w14:paraId="6FB6FFF4" w14:textId="77777777" w:rsidR="00F01B36" w:rsidRPr="00011799" w:rsidRDefault="00F01B36" w:rsidP="00F01B36">
            <w:pPr>
              <w:jc w:val="center"/>
              <w:rPr>
                <w:sz w:val="18"/>
                <w:szCs w:val="18"/>
              </w:rPr>
            </w:pPr>
            <w:r w:rsidRPr="00011799">
              <w:rPr>
                <w:sz w:val="18"/>
                <w:szCs w:val="18"/>
              </w:rPr>
              <w:t>–</w:t>
            </w:r>
            <w:r>
              <w:rPr>
                <w:sz w:val="18"/>
                <w:szCs w:val="18"/>
              </w:rPr>
              <w:t>20.81</w:t>
            </w:r>
          </w:p>
        </w:tc>
        <w:tc>
          <w:tcPr>
            <w:tcW w:w="1093" w:type="dxa"/>
            <w:vAlign w:val="center"/>
          </w:tcPr>
          <w:p w14:paraId="5A862E72" w14:textId="77777777" w:rsidR="00F01B36" w:rsidRPr="00011799" w:rsidRDefault="00F01B36" w:rsidP="00F01B36">
            <w:pPr>
              <w:jc w:val="center"/>
              <w:rPr>
                <w:sz w:val="18"/>
                <w:szCs w:val="18"/>
              </w:rPr>
            </w:pPr>
            <w:r>
              <w:rPr>
                <w:sz w:val="18"/>
                <w:szCs w:val="18"/>
              </w:rPr>
              <w:t>10.67</w:t>
            </w:r>
          </w:p>
        </w:tc>
        <w:tc>
          <w:tcPr>
            <w:tcW w:w="1096" w:type="dxa"/>
            <w:vMerge/>
          </w:tcPr>
          <w:p w14:paraId="68B0C086" w14:textId="77777777" w:rsidR="00F01B36" w:rsidRPr="00E15005" w:rsidRDefault="00F01B36" w:rsidP="00F01B36">
            <w:pPr>
              <w:rPr>
                <w:sz w:val="18"/>
                <w:szCs w:val="18"/>
              </w:rPr>
            </w:pPr>
          </w:p>
        </w:tc>
        <w:tc>
          <w:tcPr>
            <w:tcW w:w="0" w:type="auto"/>
            <w:vMerge/>
          </w:tcPr>
          <w:p w14:paraId="5FD6D135" w14:textId="77777777" w:rsidR="00F01B36" w:rsidRPr="00E15005" w:rsidRDefault="00F01B36" w:rsidP="00F01B36">
            <w:pPr>
              <w:rPr>
                <w:sz w:val="18"/>
                <w:szCs w:val="18"/>
              </w:rPr>
            </w:pPr>
          </w:p>
        </w:tc>
        <w:tc>
          <w:tcPr>
            <w:tcW w:w="1152" w:type="dxa"/>
            <w:vMerge/>
          </w:tcPr>
          <w:p w14:paraId="4F24DA1C" w14:textId="77777777" w:rsidR="00F01B36" w:rsidRPr="00E15005" w:rsidRDefault="00F01B36" w:rsidP="00F01B36">
            <w:pPr>
              <w:rPr>
                <w:sz w:val="18"/>
                <w:szCs w:val="18"/>
              </w:rPr>
            </w:pPr>
          </w:p>
        </w:tc>
        <w:tc>
          <w:tcPr>
            <w:tcW w:w="1290" w:type="dxa"/>
            <w:vMerge/>
          </w:tcPr>
          <w:p w14:paraId="53D047AD" w14:textId="77777777" w:rsidR="00F01B36" w:rsidRPr="00E15005" w:rsidRDefault="00F01B36" w:rsidP="00F01B36">
            <w:pPr>
              <w:rPr>
                <w:sz w:val="18"/>
                <w:szCs w:val="18"/>
              </w:rPr>
            </w:pPr>
          </w:p>
        </w:tc>
        <w:tc>
          <w:tcPr>
            <w:tcW w:w="919" w:type="dxa"/>
            <w:vMerge/>
          </w:tcPr>
          <w:p w14:paraId="785A9A13" w14:textId="77777777" w:rsidR="00F01B36" w:rsidRPr="00E15005" w:rsidRDefault="00F01B36" w:rsidP="00F01B36">
            <w:pPr>
              <w:rPr>
                <w:sz w:val="18"/>
                <w:szCs w:val="18"/>
              </w:rPr>
            </w:pPr>
          </w:p>
        </w:tc>
      </w:tr>
      <w:tr w:rsidR="00F01B36" w:rsidRPr="00E15005" w14:paraId="259FABD0" w14:textId="77777777" w:rsidTr="00F01B36">
        <w:trPr>
          <w:trHeight w:val="170"/>
        </w:trPr>
        <w:tc>
          <w:tcPr>
            <w:tcW w:w="0" w:type="auto"/>
            <w:vMerge/>
          </w:tcPr>
          <w:p w14:paraId="139E33F8" w14:textId="77777777" w:rsidR="00F01B36" w:rsidRPr="007B5DBB" w:rsidRDefault="00F01B36" w:rsidP="00F01B36">
            <w:pPr>
              <w:rPr>
                <w:b/>
                <w:bCs/>
                <w:sz w:val="18"/>
                <w:szCs w:val="18"/>
              </w:rPr>
            </w:pPr>
          </w:p>
        </w:tc>
        <w:tc>
          <w:tcPr>
            <w:tcW w:w="0" w:type="auto"/>
            <w:shd w:val="clear" w:color="auto" w:fill="auto"/>
            <w:noWrap/>
            <w:vAlign w:val="center"/>
            <w:hideMark/>
          </w:tcPr>
          <w:p w14:paraId="373C6A7D" w14:textId="77777777" w:rsidR="00F01B36" w:rsidRPr="00E15005" w:rsidRDefault="00F01B36" w:rsidP="00F01B36">
            <w:pPr>
              <w:rPr>
                <w:sz w:val="18"/>
                <w:szCs w:val="18"/>
              </w:rPr>
            </w:pPr>
            <w:r w:rsidRPr="00E15005">
              <w:rPr>
                <w:sz w:val="18"/>
                <w:szCs w:val="18"/>
              </w:rPr>
              <w:t>RYGB</w:t>
            </w:r>
          </w:p>
        </w:tc>
        <w:tc>
          <w:tcPr>
            <w:tcW w:w="0" w:type="auto"/>
            <w:shd w:val="clear" w:color="auto" w:fill="auto"/>
            <w:noWrap/>
            <w:vAlign w:val="center"/>
            <w:hideMark/>
          </w:tcPr>
          <w:p w14:paraId="23CE1C7F" w14:textId="77777777" w:rsidR="00F01B36" w:rsidRPr="00011799" w:rsidRDefault="00F01B36" w:rsidP="00F01B36">
            <w:pPr>
              <w:jc w:val="center"/>
              <w:rPr>
                <w:sz w:val="18"/>
                <w:szCs w:val="18"/>
              </w:rPr>
            </w:pPr>
            <w:r w:rsidRPr="00011799">
              <w:rPr>
                <w:sz w:val="18"/>
                <w:szCs w:val="18"/>
              </w:rPr>
              <w:t>–</w:t>
            </w:r>
            <w:r>
              <w:rPr>
                <w:sz w:val="18"/>
                <w:szCs w:val="18"/>
              </w:rPr>
              <w:t>2.96</w:t>
            </w:r>
          </w:p>
        </w:tc>
        <w:tc>
          <w:tcPr>
            <w:tcW w:w="0" w:type="auto"/>
            <w:shd w:val="clear" w:color="auto" w:fill="auto"/>
            <w:noWrap/>
            <w:vAlign w:val="center"/>
            <w:hideMark/>
          </w:tcPr>
          <w:p w14:paraId="3527FADF" w14:textId="77777777" w:rsidR="00F01B36" w:rsidRPr="00011799" w:rsidRDefault="00F01B36" w:rsidP="00F01B36">
            <w:pPr>
              <w:jc w:val="center"/>
              <w:rPr>
                <w:sz w:val="18"/>
                <w:szCs w:val="18"/>
              </w:rPr>
            </w:pPr>
            <w:r>
              <w:rPr>
                <w:sz w:val="18"/>
                <w:szCs w:val="18"/>
              </w:rPr>
              <w:t>6.42</w:t>
            </w:r>
          </w:p>
        </w:tc>
        <w:tc>
          <w:tcPr>
            <w:tcW w:w="0" w:type="auto"/>
            <w:shd w:val="clear" w:color="auto" w:fill="auto"/>
            <w:noWrap/>
            <w:vAlign w:val="center"/>
            <w:hideMark/>
          </w:tcPr>
          <w:p w14:paraId="59D00278" w14:textId="77777777" w:rsidR="00F01B36" w:rsidRPr="00011799" w:rsidRDefault="00F01B36" w:rsidP="00F01B36">
            <w:pPr>
              <w:jc w:val="center"/>
              <w:rPr>
                <w:sz w:val="18"/>
                <w:szCs w:val="18"/>
              </w:rPr>
            </w:pPr>
            <w:r w:rsidRPr="00011799">
              <w:rPr>
                <w:sz w:val="18"/>
                <w:szCs w:val="18"/>
              </w:rPr>
              <w:t>–</w:t>
            </w:r>
            <w:r>
              <w:rPr>
                <w:sz w:val="18"/>
                <w:szCs w:val="18"/>
              </w:rPr>
              <w:t>0.462</w:t>
            </w:r>
          </w:p>
        </w:tc>
        <w:tc>
          <w:tcPr>
            <w:tcW w:w="1160" w:type="dxa"/>
            <w:shd w:val="clear" w:color="auto" w:fill="auto"/>
            <w:vAlign w:val="center"/>
          </w:tcPr>
          <w:p w14:paraId="1BFB9E0C" w14:textId="77777777" w:rsidR="00F01B36" w:rsidRPr="00011799" w:rsidRDefault="00F01B36" w:rsidP="00F01B36">
            <w:pPr>
              <w:jc w:val="center"/>
              <w:rPr>
                <w:sz w:val="18"/>
                <w:szCs w:val="18"/>
              </w:rPr>
            </w:pPr>
            <w:r>
              <w:rPr>
                <w:sz w:val="18"/>
                <w:szCs w:val="18"/>
              </w:rPr>
              <w:t>0.646</w:t>
            </w:r>
          </w:p>
        </w:tc>
        <w:tc>
          <w:tcPr>
            <w:tcW w:w="1129" w:type="dxa"/>
            <w:vAlign w:val="center"/>
          </w:tcPr>
          <w:p w14:paraId="1EEAEDC8" w14:textId="77777777" w:rsidR="00F01B36" w:rsidRPr="00011799" w:rsidRDefault="00F01B36" w:rsidP="00F01B36">
            <w:pPr>
              <w:jc w:val="center"/>
              <w:rPr>
                <w:sz w:val="18"/>
                <w:szCs w:val="18"/>
              </w:rPr>
            </w:pPr>
            <w:r w:rsidRPr="00011799">
              <w:rPr>
                <w:sz w:val="18"/>
                <w:szCs w:val="18"/>
              </w:rPr>
              <w:t>–</w:t>
            </w:r>
            <w:r>
              <w:rPr>
                <w:sz w:val="18"/>
                <w:szCs w:val="18"/>
              </w:rPr>
              <w:t>15.83</w:t>
            </w:r>
          </w:p>
        </w:tc>
        <w:tc>
          <w:tcPr>
            <w:tcW w:w="1093" w:type="dxa"/>
            <w:vAlign w:val="center"/>
          </w:tcPr>
          <w:p w14:paraId="35B0C6B5" w14:textId="77777777" w:rsidR="00F01B36" w:rsidRPr="00011799" w:rsidRDefault="00F01B36" w:rsidP="00F01B36">
            <w:pPr>
              <w:jc w:val="center"/>
              <w:rPr>
                <w:sz w:val="18"/>
                <w:szCs w:val="18"/>
              </w:rPr>
            </w:pPr>
            <w:r>
              <w:rPr>
                <w:sz w:val="18"/>
                <w:szCs w:val="18"/>
              </w:rPr>
              <w:t>9.90</w:t>
            </w:r>
          </w:p>
        </w:tc>
        <w:tc>
          <w:tcPr>
            <w:tcW w:w="1096" w:type="dxa"/>
            <w:vMerge/>
          </w:tcPr>
          <w:p w14:paraId="59C3D84E" w14:textId="77777777" w:rsidR="00F01B36" w:rsidRPr="00E15005" w:rsidRDefault="00F01B36" w:rsidP="00F01B36">
            <w:pPr>
              <w:rPr>
                <w:sz w:val="18"/>
                <w:szCs w:val="18"/>
              </w:rPr>
            </w:pPr>
          </w:p>
        </w:tc>
        <w:tc>
          <w:tcPr>
            <w:tcW w:w="0" w:type="auto"/>
            <w:vMerge/>
          </w:tcPr>
          <w:p w14:paraId="494E1E46" w14:textId="77777777" w:rsidR="00F01B36" w:rsidRPr="00E15005" w:rsidRDefault="00F01B36" w:rsidP="00F01B36">
            <w:pPr>
              <w:rPr>
                <w:sz w:val="18"/>
                <w:szCs w:val="18"/>
              </w:rPr>
            </w:pPr>
          </w:p>
        </w:tc>
        <w:tc>
          <w:tcPr>
            <w:tcW w:w="1152" w:type="dxa"/>
            <w:vMerge/>
          </w:tcPr>
          <w:p w14:paraId="54EC3985" w14:textId="77777777" w:rsidR="00F01B36" w:rsidRPr="00E15005" w:rsidRDefault="00F01B36" w:rsidP="00F01B36">
            <w:pPr>
              <w:rPr>
                <w:sz w:val="18"/>
                <w:szCs w:val="18"/>
              </w:rPr>
            </w:pPr>
          </w:p>
        </w:tc>
        <w:tc>
          <w:tcPr>
            <w:tcW w:w="1290" w:type="dxa"/>
            <w:vMerge/>
          </w:tcPr>
          <w:p w14:paraId="05679835" w14:textId="77777777" w:rsidR="00F01B36" w:rsidRPr="00E15005" w:rsidRDefault="00F01B36" w:rsidP="00F01B36">
            <w:pPr>
              <w:rPr>
                <w:sz w:val="18"/>
                <w:szCs w:val="18"/>
              </w:rPr>
            </w:pPr>
          </w:p>
        </w:tc>
        <w:tc>
          <w:tcPr>
            <w:tcW w:w="919" w:type="dxa"/>
            <w:vMerge/>
          </w:tcPr>
          <w:p w14:paraId="7246EA84" w14:textId="77777777" w:rsidR="00F01B36" w:rsidRPr="00E15005" w:rsidRDefault="00F01B36" w:rsidP="00F01B36">
            <w:pPr>
              <w:rPr>
                <w:sz w:val="18"/>
                <w:szCs w:val="18"/>
              </w:rPr>
            </w:pPr>
          </w:p>
        </w:tc>
      </w:tr>
      <w:tr w:rsidR="00F01B36" w:rsidRPr="00E15005" w14:paraId="7351EAEB" w14:textId="77777777" w:rsidTr="00F01B36">
        <w:trPr>
          <w:trHeight w:val="170"/>
        </w:trPr>
        <w:tc>
          <w:tcPr>
            <w:tcW w:w="0" w:type="auto"/>
            <w:vMerge/>
          </w:tcPr>
          <w:p w14:paraId="798F06BA" w14:textId="77777777" w:rsidR="00F01B36" w:rsidRPr="007B5DBB" w:rsidRDefault="00F01B36" w:rsidP="00F01B36">
            <w:pPr>
              <w:rPr>
                <w:b/>
                <w:bCs/>
                <w:sz w:val="18"/>
                <w:szCs w:val="18"/>
              </w:rPr>
            </w:pPr>
          </w:p>
        </w:tc>
        <w:tc>
          <w:tcPr>
            <w:tcW w:w="0" w:type="auto"/>
            <w:shd w:val="clear" w:color="auto" w:fill="auto"/>
            <w:noWrap/>
            <w:vAlign w:val="center"/>
          </w:tcPr>
          <w:p w14:paraId="7F02084D" w14:textId="77777777" w:rsidR="00F01B36" w:rsidRPr="00E15005" w:rsidRDefault="00F01B36" w:rsidP="00F01B36">
            <w:pPr>
              <w:rPr>
                <w:sz w:val="18"/>
                <w:szCs w:val="18"/>
              </w:rPr>
            </w:pPr>
            <w:r w:rsidRPr="00E15005">
              <w:rPr>
                <w:sz w:val="18"/>
                <w:szCs w:val="18"/>
              </w:rPr>
              <w:t>Baseline</w:t>
            </w:r>
          </w:p>
        </w:tc>
        <w:tc>
          <w:tcPr>
            <w:tcW w:w="0" w:type="auto"/>
            <w:shd w:val="clear" w:color="auto" w:fill="auto"/>
            <w:noWrap/>
            <w:vAlign w:val="center"/>
          </w:tcPr>
          <w:p w14:paraId="0C056032" w14:textId="77777777" w:rsidR="00F01B36" w:rsidRPr="00011799" w:rsidRDefault="00F01B36" w:rsidP="00F01B36">
            <w:pPr>
              <w:jc w:val="center"/>
              <w:rPr>
                <w:sz w:val="18"/>
                <w:szCs w:val="18"/>
              </w:rPr>
            </w:pPr>
            <w:r w:rsidRPr="00011799">
              <w:rPr>
                <w:sz w:val="18"/>
                <w:szCs w:val="18"/>
              </w:rPr>
              <w:t>0.</w:t>
            </w:r>
            <w:r>
              <w:rPr>
                <w:sz w:val="18"/>
                <w:szCs w:val="18"/>
              </w:rPr>
              <w:t>15</w:t>
            </w:r>
          </w:p>
        </w:tc>
        <w:tc>
          <w:tcPr>
            <w:tcW w:w="0" w:type="auto"/>
            <w:shd w:val="clear" w:color="auto" w:fill="auto"/>
            <w:noWrap/>
            <w:vAlign w:val="center"/>
          </w:tcPr>
          <w:p w14:paraId="45481922" w14:textId="77777777" w:rsidR="00F01B36" w:rsidRPr="00011799" w:rsidRDefault="00F01B36" w:rsidP="00F01B36">
            <w:pPr>
              <w:jc w:val="center"/>
              <w:rPr>
                <w:sz w:val="18"/>
                <w:szCs w:val="18"/>
              </w:rPr>
            </w:pPr>
            <w:r>
              <w:rPr>
                <w:sz w:val="18"/>
                <w:szCs w:val="18"/>
              </w:rPr>
              <w:t>0.13</w:t>
            </w:r>
          </w:p>
        </w:tc>
        <w:tc>
          <w:tcPr>
            <w:tcW w:w="0" w:type="auto"/>
            <w:shd w:val="clear" w:color="auto" w:fill="auto"/>
            <w:noWrap/>
            <w:vAlign w:val="center"/>
          </w:tcPr>
          <w:p w14:paraId="79F90550" w14:textId="77777777" w:rsidR="00F01B36" w:rsidRPr="00011799" w:rsidRDefault="00F01B36" w:rsidP="00F01B36">
            <w:pPr>
              <w:jc w:val="center"/>
              <w:rPr>
                <w:sz w:val="18"/>
                <w:szCs w:val="18"/>
              </w:rPr>
            </w:pPr>
            <w:r>
              <w:rPr>
                <w:sz w:val="18"/>
                <w:szCs w:val="18"/>
              </w:rPr>
              <w:t>1.174</w:t>
            </w:r>
          </w:p>
        </w:tc>
        <w:tc>
          <w:tcPr>
            <w:tcW w:w="1160" w:type="dxa"/>
            <w:shd w:val="clear" w:color="auto" w:fill="auto"/>
            <w:vAlign w:val="center"/>
          </w:tcPr>
          <w:p w14:paraId="614DD7B4" w14:textId="77777777" w:rsidR="00F01B36" w:rsidRPr="00011799" w:rsidRDefault="00F01B36" w:rsidP="00F01B36">
            <w:pPr>
              <w:jc w:val="center"/>
              <w:rPr>
                <w:sz w:val="18"/>
                <w:szCs w:val="18"/>
              </w:rPr>
            </w:pPr>
            <w:r>
              <w:rPr>
                <w:sz w:val="18"/>
                <w:szCs w:val="18"/>
              </w:rPr>
              <w:t>0.246</w:t>
            </w:r>
          </w:p>
        </w:tc>
        <w:tc>
          <w:tcPr>
            <w:tcW w:w="1129" w:type="dxa"/>
            <w:vAlign w:val="center"/>
          </w:tcPr>
          <w:p w14:paraId="02590829" w14:textId="77777777" w:rsidR="00F01B36" w:rsidRPr="00011799" w:rsidRDefault="00F01B36" w:rsidP="00F01B36">
            <w:pPr>
              <w:jc w:val="center"/>
              <w:rPr>
                <w:sz w:val="18"/>
                <w:szCs w:val="18"/>
              </w:rPr>
            </w:pPr>
            <w:r w:rsidRPr="00011799">
              <w:rPr>
                <w:sz w:val="18"/>
                <w:szCs w:val="18"/>
              </w:rPr>
              <w:t>–</w:t>
            </w:r>
            <w:r>
              <w:rPr>
                <w:sz w:val="18"/>
                <w:szCs w:val="18"/>
              </w:rPr>
              <w:t>0.10</w:t>
            </w:r>
          </w:p>
        </w:tc>
        <w:tc>
          <w:tcPr>
            <w:tcW w:w="1093" w:type="dxa"/>
            <w:vAlign w:val="center"/>
          </w:tcPr>
          <w:p w14:paraId="2C9AB25C" w14:textId="77777777" w:rsidR="00F01B36" w:rsidRPr="00011799" w:rsidRDefault="00F01B36" w:rsidP="00F01B36">
            <w:pPr>
              <w:jc w:val="center"/>
              <w:rPr>
                <w:sz w:val="18"/>
                <w:szCs w:val="18"/>
              </w:rPr>
            </w:pPr>
            <w:r w:rsidRPr="00011799">
              <w:rPr>
                <w:sz w:val="18"/>
                <w:szCs w:val="18"/>
              </w:rPr>
              <w:t>0.</w:t>
            </w:r>
            <w:r>
              <w:rPr>
                <w:sz w:val="18"/>
                <w:szCs w:val="18"/>
              </w:rPr>
              <w:t>40</w:t>
            </w:r>
          </w:p>
        </w:tc>
        <w:tc>
          <w:tcPr>
            <w:tcW w:w="1096" w:type="dxa"/>
            <w:vMerge/>
          </w:tcPr>
          <w:p w14:paraId="45B9465F" w14:textId="77777777" w:rsidR="00F01B36" w:rsidRPr="00E15005" w:rsidRDefault="00F01B36" w:rsidP="00F01B36">
            <w:pPr>
              <w:rPr>
                <w:sz w:val="18"/>
                <w:szCs w:val="18"/>
              </w:rPr>
            </w:pPr>
          </w:p>
        </w:tc>
        <w:tc>
          <w:tcPr>
            <w:tcW w:w="0" w:type="auto"/>
            <w:vMerge/>
          </w:tcPr>
          <w:p w14:paraId="6FCD77E9" w14:textId="77777777" w:rsidR="00F01B36" w:rsidRPr="00E15005" w:rsidRDefault="00F01B36" w:rsidP="00F01B36">
            <w:pPr>
              <w:rPr>
                <w:sz w:val="18"/>
                <w:szCs w:val="18"/>
              </w:rPr>
            </w:pPr>
          </w:p>
        </w:tc>
        <w:tc>
          <w:tcPr>
            <w:tcW w:w="1152" w:type="dxa"/>
            <w:vMerge/>
          </w:tcPr>
          <w:p w14:paraId="387E17D6" w14:textId="77777777" w:rsidR="00F01B36" w:rsidRPr="00E15005" w:rsidRDefault="00F01B36" w:rsidP="00F01B36">
            <w:pPr>
              <w:rPr>
                <w:sz w:val="18"/>
                <w:szCs w:val="18"/>
              </w:rPr>
            </w:pPr>
          </w:p>
        </w:tc>
        <w:tc>
          <w:tcPr>
            <w:tcW w:w="1290" w:type="dxa"/>
            <w:vMerge/>
          </w:tcPr>
          <w:p w14:paraId="58653FB0" w14:textId="77777777" w:rsidR="00F01B36" w:rsidRPr="00E15005" w:rsidRDefault="00F01B36" w:rsidP="00F01B36">
            <w:pPr>
              <w:rPr>
                <w:sz w:val="18"/>
                <w:szCs w:val="18"/>
              </w:rPr>
            </w:pPr>
          </w:p>
        </w:tc>
        <w:tc>
          <w:tcPr>
            <w:tcW w:w="919" w:type="dxa"/>
            <w:vMerge/>
          </w:tcPr>
          <w:p w14:paraId="3F491FB3" w14:textId="77777777" w:rsidR="00F01B36" w:rsidRPr="00E15005" w:rsidRDefault="00F01B36" w:rsidP="00F01B36">
            <w:pPr>
              <w:rPr>
                <w:sz w:val="18"/>
                <w:szCs w:val="18"/>
              </w:rPr>
            </w:pPr>
          </w:p>
        </w:tc>
      </w:tr>
      <w:tr w:rsidR="00F01B36" w:rsidRPr="00E15005" w14:paraId="6CE6A66B" w14:textId="77777777" w:rsidTr="00F01B36">
        <w:trPr>
          <w:trHeight w:val="170"/>
        </w:trPr>
        <w:tc>
          <w:tcPr>
            <w:tcW w:w="0" w:type="auto"/>
            <w:vMerge w:val="restart"/>
            <w:vAlign w:val="center"/>
          </w:tcPr>
          <w:p w14:paraId="28AE31DC" w14:textId="77777777" w:rsidR="00F01B36" w:rsidRPr="007B5DBB" w:rsidRDefault="00F01B36" w:rsidP="00F01B36">
            <w:pPr>
              <w:jc w:val="center"/>
              <w:rPr>
                <w:b/>
                <w:bCs/>
                <w:sz w:val="18"/>
                <w:szCs w:val="18"/>
              </w:rPr>
            </w:pPr>
            <w:r w:rsidRPr="007B5DBB">
              <w:rPr>
                <w:b/>
                <w:bCs/>
                <w:sz w:val="18"/>
                <w:szCs w:val="18"/>
              </w:rPr>
              <w:t>Sugar</w:t>
            </w:r>
          </w:p>
          <w:p w14:paraId="3DBB7B65" w14:textId="77777777" w:rsidR="00F01B36" w:rsidRPr="007B5DBB" w:rsidRDefault="00F01B36" w:rsidP="00F01B36">
            <w:pPr>
              <w:jc w:val="center"/>
              <w:rPr>
                <w:b/>
                <w:bCs/>
                <w:sz w:val="18"/>
                <w:szCs w:val="18"/>
              </w:rPr>
            </w:pPr>
            <w:r w:rsidRPr="007B5DBB">
              <w:rPr>
                <w:b/>
                <w:bCs/>
                <w:sz w:val="18"/>
                <w:szCs w:val="18"/>
              </w:rPr>
              <w:t>(</w:t>
            </w:r>
            <w:r>
              <w:rPr>
                <w:b/>
                <w:bCs/>
                <w:sz w:val="18"/>
                <w:szCs w:val="18"/>
              </w:rPr>
              <w:t>%</w:t>
            </w:r>
            <w:r w:rsidRPr="007B5DBB">
              <w:rPr>
                <w:b/>
                <w:bCs/>
                <w:sz w:val="18"/>
                <w:szCs w:val="18"/>
              </w:rPr>
              <w:t>kcal)</w:t>
            </w:r>
          </w:p>
        </w:tc>
        <w:tc>
          <w:tcPr>
            <w:tcW w:w="0" w:type="auto"/>
            <w:shd w:val="clear" w:color="auto" w:fill="auto"/>
            <w:noWrap/>
            <w:vAlign w:val="center"/>
            <w:hideMark/>
          </w:tcPr>
          <w:p w14:paraId="5C79AD8D" w14:textId="77777777" w:rsidR="00F01B36" w:rsidRPr="00E15005" w:rsidRDefault="00F01B36" w:rsidP="00F01B36">
            <w:pPr>
              <w:rPr>
                <w:sz w:val="18"/>
                <w:szCs w:val="18"/>
              </w:rPr>
            </w:pPr>
            <w:r w:rsidRPr="00E15005">
              <w:rPr>
                <w:sz w:val="18"/>
                <w:szCs w:val="18"/>
              </w:rPr>
              <w:t>(Intercept)</w:t>
            </w:r>
          </w:p>
        </w:tc>
        <w:tc>
          <w:tcPr>
            <w:tcW w:w="0" w:type="auto"/>
            <w:shd w:val="clear" w:color="auto" w:fill="auto"/>
            <w:noWrap/>
            <w:vAlign w:val="center"/>
            <w:hideMark/>
          </w:tcPr>
          <w:p w14:paraId="4303EE96" w14:textId="77777777" w:rsidR="00F01B36" w:rsidRPr="00011799" w:rsidRDefault="00F01B36" w:rsidP="00F01B36">
            <w:pPr>
              <w:jc w:val="center"/>
              <w:rPr>
                <w:sz w:val="18"/>
                <w:szCs w:val="18"/>
              </w:rPr>
            </w:pPr>
            <w:r>
              <w:rPr>
                <w:sz w:val="18"/>
                <w:szCs w:val="18"/>
              </w:rPr>
              <w:t>12.20</w:t>
            </w:r>
          </w:p>
        </w:tc>
        <w:tc>
          <w:tcPr>
            <w:tcW w:w="0" w:type="auto"/>
            <w:shd w:val="clear" w:color="auto" w:fill="auto"/>
            <w:noWrap/>
            <w:vAlign w:val="center"/>
            <w:hideMark/>
          </w:tcPr>
          <w:p w14:paraId="08E4CDB5" w14:textId="77777777" w:rsidR="00F01B36" w:rsidRPr="00011799" w:rsidRDefault="00F01B36" w:rsidP="00F01B36">
            <w:pPr>
              <w:jc w:val="center"/>
              <w:rPr>
                <w:sz w:val="18"/>
                <w:szCs w:val="18"/>
              </w:rPr>
            </w:pPr>
            <w:r>
              <w:rPr>
                <w:sz w:val="18"/>
                <w:szCs w:val="18"/>
              </w:rPr>
              <w:t>2.82</w:t>
            </w:r>
          </w:p>
        </w:tc>
        <w:tc>
          <w:tcPr>
            <w:tcW w:w="0" w:type="auto"/>
            <w:shd w:val="clear" w:color="auto" w:fill="auto"/>
            <w:noWrap/>
            <w:vAlign w:val="center"/>
            <w:hideMark/>
          </w:tcPr>
          <w:p w14:paraId="4CB44ABB" w14:textId="77777777" w:rsidR="00F01B36" w:rsidRPr="00011799" w:rsidRDefault="00F01B36" w:rsidP="00F01B36">
            <w:pPr>
              <w:jc w:val="center"/>
              <w:rPr>
                <w:sz w:val="18"/>
                <w:szCs w:val="18"/>
              </w:rPr>
            </w:pPr>
            <w:r>
              <w:rPr>
                <w:sz w:val="18"/>
                <w:szCs w:val="18"/>
              </w:rPr>
              <w:t>4.323</w:t>
            </w:r>
          </w:p>
        </w:tc>
        <w:tc>
          <w:tcPr>
            <w:tcW w:w="1160" w:type="dxa"/>
            <w:shd w:val="clear" w:color="auto" w:fill="auto"/>
            <w:vAlign w:val="center"/>
          </w:tcPr>
          <w:p w14:paraId="3BA3C7B1" w14:textId="77777777" w:rsidR="00F01B36" w:rsidRPr="00011799" w:rsidRDefault="00F01B36" w:rsidP="00F01B36">
            <w:pPr>
              <w:jc w:val="center"/>
              <w:rPr>
                <w:sz w:val="18"/>
                <w:szCs w:val="18"/>
              </w:rPr>
            </w:pPr>
            <w:r w:rsidRPr="00E15005">
              <w:rPr>
                <w:sz w:val="18"/>
                <w:szCs w:val="18"/>
              </w:rPr>
              <w:t>&lt; 0.001</w:t>
            </w:r>
          </w:p>
        </w:tc>
        <w:tc>
          <w:tcPr>
            <w:tcW w:w="1129" w:type="dxa"/>
            <w:vAlign w:val="center"/>
          </w:tcPr>
          <w:p w14:paraId="1530B063" w14:textId="77777777" w:rsidR="00F01B36" w:rsidRPr="00011799" w:rsidRDefault="00F01B36" w:rsidP="00F01B36">
            <w:pPr>
              <w:jc w:val="center"/>
              <w:rPr>
                <w:sz w:val="18"/>
                <w:szCs w:val="18"/>
              </w:rPr>
            </w:pPr>
          </w:p>
        </w:tc>
        <w:tc>
          <w:tcPr>
            <w:tcW w:w="1093" w:type="dxa"/>
            <w:vAlign w:val="center"/>
          </w:tcPr>
          <w:p w14:paraId="07EB8CB3" w14:textId="77777777" w:rsidR="00F01B36" w:rsidRPr="00011799" w:rsidRDefault="00F01B36" w:rsidP="00F01B36">
            <w:pPr>
              <w:jc w:val="center"/>
              <w:rPr>
                <w:sz w:val="18"/>
                <w:szCs w:val="18"/>
              </w:rPr>
            </w:pPr>
          </w:p>
        </w:tc>
        <w:tc>
          <w:tcPr>
            <w:tcW w:w="1096" w:type="dxa"/>
            <w:vMerge w:val="restart"/>
            <w:vAlign w:val="center"/>
          </w:tcPr>
          <w:p w14:paraId="7281747C" w14:textId="77777777" w:rsidR="00F01B36" w:rsidRPr="00E15005" w:rsidRDefault="00F01B36" w:rsidP="00F01B36">
            <w:pPr>
              <w:jc w:val="center"/>
              <w:rPr>
                <w:sz w:val="18"/>
                <w:szCs w:val="18"/>
              </w:rPr>
            </w:pPr>
            <w:r>
              <w:rPr>
                <w:sz w:val="18"/>
                <w:szCs w:val="18"/>
              </w:rPr>
              <w:t>3.40</w:t>
            </w:r>
          </w:p>
        </w:tc>
        <w:tc>
          <w:tcPr>
            <w:tcW w:w="0" w:type="auto"/>
            <w:vMerge w:val="restart"/>
            <w:vAlign w:val="center"/>
          </w:tcPr>
          <w:p w14:paraId="6B5EA17F" w14:textId="77777777" w:rsidR="00F01B36" w:rsidRPr="00E15005" w:rsidRDefault="00F01B36" w:rsidP="00F01B36">
            <w:pPr>
              <w:jc w:val="center"/>
              <w:rPr>
                <w:sz w:val="18"/>
                <w:szCs w:val="18"/>
              </w:rPr>
            </w:pPr>
            <w:r>
              <w:rPr>
                <w:sz w:val="18"/>
                <w:szCs w:val="18"/>
              </w:rPr>
              <w:t>0.19</w:t>
            </w:r>
          </w:p>
        </w:tc>
        <w:tc>
          <w:tcPr>
            <w:tcW w:w="1152" w:type="dxa"/>
            <w:vMerge w:val="restart"/>
            <w:vAlign w:val="center"/>
          </w:tcPr>
          <w:p w14:paraId="28666712" w14:textId="77777777" w:rsidR="00F01B36" w:rsidRPr="00E15005" w:rsidRDefault="00F01B36" w:rsidP="00F01B36">
            <w:pPr>
              <w:jc w:val="center"/>
              <w:rPr>
                <w:sz w:val="18"/>
                <w:szCs w:val="18"/>
              </w:rPr>
            </w:pPr>
            <w:r>
              <w:rPr>
                <w:sz w:val="18"/>
                <w:szCs w:val="18"/>
              </w:rPr>
              <w:t>0.15</w:t>
            </w:r>
          </w:p>
        </w:tc>
        <w:tc>
          <w:tcPr>
            <w:tcW w:w="1290" w:type="dxa"/>
            <w:vMerge w:val="restart"/>
            <w:vAlign w:val="center"/>
          </w:tcPr>
          <w:p w14:paraId="7B8CE099" w14:textId="77777777" w:rsidR="00F01B36" w:rsidRPr="00E15005" w:rsidRDefault="00F01B36" w:rsidP="00F01B36">
            <w:pPr>
              <w:jc w:val="center"/>
              <w:rPr>
                <w:sz w:val="18"/>
                <w:szCs w:val="18"/>
              </w:rPr>
            </w:pPr>
            <w:r>
              <w:rPr>
                <w:sz w:val="18"/>
                <w:szCs w:val="18"/>
              </w:rPr>
              <w:t>4.29</w:t>
            </w:r>
          </w:p>
        </w:tc>
        <w:tc>
          <w:tcPr>
            <w:tcW w:w="919" w:type="dxa"/>
            <w:vMerge w:val="restart"/>
            <w:vAlign w:val="center"/>
          </w:tcPr>
          <w:p w14:paraId="66913D39" w14:textId="77777777" w:rsidR="00F01B36" w:rsidRPr="00E15005" w:rsidRDefault="00F01B36" w:rsidP="00F01B36">
            <w:pPr>
              <w:jc w:val="center"/>
              <w:rPr>
                <w:sz w:val="18"/>
                <w:szCs w:val="18"/>
              </w:rPr>
            </w:pPr>
            <w:r>
              <w:rPr>
                <w:b/>
                <w:bCs/>
                <w:sz w:val="18"/>
                <w:szCs w:val="18"/>
              </w:rPr>
              <w:t>0.009</w:t>
            </w:r>
          </w:p>
        </w:tc>
      </w:tr>
      <w:tr w:rsidR="00F01B36" w:rsidRPr="00E15005" w14:paraId="75D2726E" w14:textId="77777777" w:rsidTr="00F01B36">
        <w:trPr>
          <w:trHeight w:val="170"/>
        </w:trPr>
        <w:tc>
          <w:tcPr>
            <w:tcW w:w="0" w:type="auto"/>
            <w:vMerge/>
          </w:tcPr>
          <w:p w14:paraId="678B5A98" w14:textId="77777777" w:rsidR="00F01B36" w:rsidRPr="007B5DBB" w:rsidRDefault="00F01B36" w:rsidP="00F01B36">
            <w:pPr>
              <w:rPr>
                <w:b/>
                <w:bCs/>
                <w:sz w:val="18"/>
                <w:szCs w:val="18"/>
              </w:rPr>
            </w:pPr>
          </w:p>
        </w:tc>
        <w:tc>
          <w:tcPr>
            <w:tcW w:w="0" w:type="auto"/>
            <w:shd w:val="clear" w:color="auto" w:fill="auto"/>
            <w:noWrap/>
            <w:vAlign w:val="center"/>
            <w:hideMark/>
          </w:tcPr>
          <w:p w14:paraId="681F5FA5" w14:textId="77777777" w:rsidR="00F01B36" w:rsidRPr="00E15005" w:rsidRDefault="00F01B36" w:rsidP="00F01B36">
            <w:pPr>
              <w:rPr>
                <w:sz w:val="18"/>
                <w:szCs w:val="18"/>
              </w:rPr>
            </w:pPr>
            <w:r w:rsidRPr="00E15005">
              <w:rPr>
                <w:sz w:val="18"/>
                <w:szCs w:val="18"/>
              </w:rPr>
              <w:t>Normal-Weight</w:t>
            </w:r>
          </w:p>
        </w:tc>
        <w:tc>
          <w:tcPr>
            <w:tcW w:w="0" w:type="auto"/>
            <w:shd w:val="clear" w:color="auto" w:fill="auto"/>
            <w:noWrap/>
            <w:vAlign w:val="center"/>
            <w:hideMark/>
          </w:tcPr>
          <w:p w14:paraId="16A52266" w14:textId="77777777" w:rsidR="00F01B36" w:rsidRPr="00011799" w:rsidRDefault="00F01B36" w:rsidP="00F01B36">
            <w:pPr>
              <w:jc w:val="center"/>
              <w:rPr>
                <w:sz w:val="18"/>
                <w:szCs w:val="18"/>
              </w:rPr>
            </w:pPr>
            <w:r>
              <w:rPr>
                <w:sz w:val="18"/>
                <w:szCs w:val="18"/>
              </w:rPr>
              <w:t>0.82</w:t>
            </w:r>
          </w:p>
        </w:tc>
        <w:tc>
          <w:tcPr>
            <w:tcW w:w="0" w:type="auto"/>
            <w:shd w:val="clear" w:color="auto" w:fill="auto"/>
            <w:noWrap/>
            <w:vAlign w:val="center"/>
            <w:hideMark/>
          </w:tcPr>
          <w:p w14:paraId="58255448" w14:textId="77777777" w:rsidR="00F01B36" w:rsidRPr="00011799" w:rsidRDefault="00F01B36" w:rsidP="00F01B36">
            <w:pPr>
              <w:jc w:val="center"/>
              <w:rPr>
                <w:sz w:val="18"/>
                <w:szCs w:val="18"/>
              </w:rPr>
            </w:pPr>
            <w:r>
              <w:rPr>
                <w:sz w:val="18"/>
                <w:szCs w:val="18"/>
              </w:rPr>
              <w:t>1.46</w:t>
            </w:r>
          </w:p>
        </w:tc>
        <w:tc>
          <w:tcPr>
            <w:tcW w:w="0" w:type="auto"/>
            <w:shd w:val="clear" w:color="auto" w:fill="auto"/>
            <w:noWrap/>
            <w:vAlign w:val="center"/>
            <w:hideMark/>
          </w:tcPr>
          <w:p w14:paraId="2B1F34F6" w14:textId="77777777" w:rsidR="00F01B36" w:rsidRPr="00011799" w:rsidRDefault="00F01B36" w:rsidP="00F01B36">
            <w:pPr>
              <w:jc w:val="center"/>
              <w:rPr>
                <w:sz w:val="18"/>
                <w:szCs w:val="18"/>
              </w:rPr>
            </w:pPr>
            <w:r>
              <w:rPr>
                <w:sz w:val="18"/>
                <w:szCs w:val="18"/>
              </w:rPr>
              <w:t>0.566</w:t>
            </w:r>
          </w:p>
        </w:tc>
        <w:tc>
          <w:tcPr>
            <w:tcW w:w="1160" w:type="dxa"/>
            <w:shd w:val="clear" w:color="auto" w:fill="auto"/>
            <w:vAlign w:val="center"/>
          </w:tcPr>
          <w:p w14:paraId="673F7CEF" w14:textId="77777777" w:rsidR="00F01B36" w:rsidRPr="00011799" w:rsidRDefault="00F01B36" w:rsidP="00F01B36">
            <w:pPr>
              <w:jc w:val="center"/>
              <w:rPr>
                <w:sz w:val="18"/>
                <w:szCs w:val="18"/>
              </w:rPr>
            </w:pPr>
            <w:r>
              <w:rPr>
                <w:sz w:val="18"/>
                <w:szCs w:val="18"/>
              </w:rPr>
              <w:t>0.573</w:t>
            </w:r>
          </w:p>
        </w:tc>
        <w:tc>
          <w:tcPr>
            <w:tcW w:w="1129" w:type="dxa"/>
            <w:vAlign w:val="center"/>
          </w:tcPr>
          <w:p w14:paraId="09A8C62D" w14:textId="77777777" w:rsidR="00F01B36" w:rsidRPr="00011799" w:rsidRDefault="00F01B36" w:rsidP="00F01B36">
            <w:pPr>
              <w:jc w:val="center"/>
              <w:rPr>
                <w:sz w:val="18"/>
                <w:szCs w:val="18"/>
              </w:rPr>
            </w:pPr>
            <w:r w:rsidRPr="00E15005">
              <w:rPr>
                <w:sz w:val="18"/>
                <w:szCs w:val="18"/>
              </w:rPr>
              <w:t>–</w:t>
            </w:r>
            <w:r>
              <w:rPr>
                <w:sz w:val="18"/>
                <w:szCs w:val="18"/>
              </w:rPr>
              <w:t>2.09</w:t>
            </w:r>
          </w:p>
        </w:tc>
        <w:tc>
          <w:tcPr>
            <w:tcW w:w="1093" w:type="dxa"/>
            <w:vAlign w:val="center"/>
          </w:tcPr>
          <w:p w14:paraId="2AC76EA9" w14:textId="77777777" w:rsidR="00F01B36" w:rsidRPr="00011799" w:rsidRDefault="00F01B36" w:rsidP="00F01B36">
            <w:pPr>
              <w:jc w:val="center"/>
              <w:rPr>
                <w:sz w:val="18"/>
                <w:szCs w:val="18"/>
              </w:rPr>
            </w:pPr>
            <w:r>
              <w:rPr>
                <w:sz w:val="18"/>
                <w:szCs w:val="18"/>
              </w:rPr>
              <w:t>3.74</w:t>
            </w:r>
          </w:p>
        </w:tc>
        <w:tc>
          <w:tcPr>
            <w:tcW w:w="1096" w:type="dxa"/>
            <w:vMerge/>
          </w:tcPr>
          <w:p w14:paraId="3FED19B8" w14:textId="77777777" w:rsidR="00F01B36" w:rsidRPr="00E15005" w:rsidRDefault="00F01B36" w:rsidP="00F01B36">
            <w:pPr>
              <w:rPr>
                <w:sz w:val="18"/>
                <w:szCs w:val="18"/>
              </w:rPr>
            </w:pPr>
          </w:p>
        </w:tc>
        <w:tc>
          <w:tcPr>
            <w:tcW w:w="0" w:type="auto"/>
            <w:vMerge/>
          </w:tcPr>
          <w:p w14:paraId="060076E6" w14:textId="77777777" w:rsidR="00F01B36" w:rsidRPr="00E15005" w:rsidRDefault="00F01B36" w:rsidP="00F01B36">
            <w:pPr>
              <w:rPr>
                <w:sz w:val="18"/>
                <w:szCs w:val="18"/>
              </w:rPr>
            </w:pPr>
          </w:p>
        </w:tc>
        <w:tc>
          <w:tcPr>
            <w:tcW w:w="1152" w:type="dxa"/>
            <w:vMerge/>
          </w:tcPr>
          <w:p w14:paraId="5ADDFADE" w14:textId="77777777" w:rsidR="00F01B36" w:rsidRPr="00E15005" w:rsidRDefault="00F01B36" w:rsidP="00F01B36">
            <w:pPr>
              <w:rPr>
                <w:sz w:val="18"/>
                <w:szCs w:val="18"/>
              </w:rPr>
            </w:pPr>
          </w:p>
        </w:tc>
        <w:tc>
          <w:tcPr>
            <w:tcW w:w="1290" w:type="dxa"/>
            <w:vMerge/>
          </w:tcPr>
          <w:p w14:paraId="10EE0206" w14:textId="77777777" w:rsidR="00F01B36" w:rsidRPr="00E15005" w:rsidRDefault="00F01B36" w:rsidP="00F01B36">
            <w:pPr>
              <w:rPr>
                <w:sz w:val="18"/>
                <w:szCs w:val="18"/>
              </w:rPr>
            </w:pPr>
          </w:p>
        </w:tc>
        <w:tc>
          <w:tcPr>
            <w:tcW w:w="919" w:type="dxa"/>
            <w:vMerge/>
          </w:tcPr>
          <w:p w14:paraId="15D05ED3" w14:textId="77777777" w:rsidR="00F01B36" w:rsidRPr="00E15005" w:rsidRDefault="00F01B36" w:rsidP="00F01B36">
            <w:pPr>
              <w:rPr>
                <w:sz w:val="18"/>
                <w:szCs w:val="18"/>
              </w:rPr>
            </w:pPr>
          </w:p>
        </w:tc>
      </w:tr>
      <w:tr w:rsidR="00F01B36" w:rsidRPr="00E15005" w14:paraId="5B939249" w14:textId="77777777" w:rsidTr="00F01B36">
        <w:trPr>
          <w:trHeight w:val="170"/>
        </w:trPr>
        <w:tc>
          <w:tcPr>
            <w:tcW w:w="0" w:type="auto"/>
            <w:vMerge/>
          </w:tcPr>
          <w:p w14:paraId="257CE57E" w14:textId="77777777" w:rsidR="00F01B36" w:rsidRPr="007B5DBB" w:rsidRDefault="00F01B36" w:rsidP="00F01B36">
            <w:pPr>
              <w:rPr>
                <w:b/>
                <w:bCs/>
                <w:sz w:val="18"/>
                <w:szCs w:val="18"/>
              </w:rPr>
            </w:pPr>
          </w:p>
        </w:tc>
        <w:tc>
          <w:tcPr>
            <w:tcW w:w="0" w:type="auto"/>
            <w:shd w:val="clear" w:color="auto" w:fill="auto"/>
            <w:noWrap/>
            <w:vAlign w:val="center"/>
            <w:hideMark/>
          </w:tcPr>
          <w:p w14:paraId="437CCC3E" w14:textId="77777777" w:rsidR="00F01B36" w:rsidRPr="00E15005" w:rsidRDefault="00F01B36" w:rsidP="00F01B36">
            <w:pPr>
              <w:rPr>
                <w:sz w:val="18"/>
                <w:szCs w:val="18"/>
              </w:rPr>
            </w:pPr>
            <w:r w:rsidRPr="00E15005">
              <w:rPr>
                <w:sz w:val="18"/>
                <w:szCs w:val="18"/>
              </w:rPr>
              <w:t>RYGB</w:t>
            </w:r>
          </w:p>
        </w:tc>
        <w:tc>
          <w:tcPr>
            <w:tcW w:w="0" w:type="auto"/>
            <w:shd w:val="clear" w:color="auto" w:fill="auto"/>
            <w:noWrap/>
            <w:vAlign w:val="center"/>
            <w:hideMark/>
          </w:tcPr>
          <w:p w14:paraId="25B44C94" w14:textId="77777777" w:rsidR="00F01B36" w:rsidRPr="00011799" w:rsidRDefault="00F01B36" w:rsidP="00F01B36">
            <w:pPr>
              <w:jc w:val="center"/>
              <w:rPr>
                <w:sz w:val="18"/>
                <w:szCs w:val="18"/>
              </w:rPr>
            </w:pPr>
            <w:r>
              <w:rPr>
                <w:sz w:val="18"/>
                <w:szCs w:val="18"/>
              </w:rPr>
              <w:t>0.24</w:t>
            </w:r>
          </w:p>
        </w:tc>
        <w:tc>
          <w:tcPr>
            <w:tcW w:w="0" w:type="auto"/>
            <w:shd w:val="clear" w:color="auto" w:fill="auto"/>
            <w:noWrap/>
            <w:vAlign w:val="center"/>
            <w:hideMark/>
          </w:tcPr>
          <w:p w14:paraId="10EA8C61" w14:textId="77777777" w:rsidR="00F01B36" w:rsidRPr="00011799" w:rsidRDefault="00F01B36" w:rsidP="00F01B36">
            <w:pPr>
              <w:jc w:val="center"/>
              <w:rPr>
                <w:sz w:val="18"/>
                <w:szCs w:val="18"/>
              </w:rPr>
            </w:pPr>
            <w:r>
              <w:rPr>
                <w:sz w:val="18"/>
                <w:szCs w:val="18"/>
              </w:rPr>
              <w:t>1.17</w:t>
            </w:r>
          </w:p>
        </w:tc>
        <w:tc>
          <w:tcPr>
            <w:tcW w:w="0" w:type="auto"/>
            <w:shd w:val="clear" w:color="auto" w:fill="auto"/>
            <w:noWrap/>
            <w:vAlign w:val="center"/>
            <w:hideMark/>
          </w:tcPr>
          <w:p w14:paraId="11182B13" w14:textId="77777777" w:rsidR="00F01B36" w:rsidRPr="00011799" w:rsidRDefault="00F01B36" w:rsidP="00F01B36">
            <w:pPr>
              <w:jc w:val="center"/>
              <w:rPr>
                <w:sz w:val="18"/>
                <w:szCs w:val="18"/>
              </w:rPr>
            </w:pPr>
            <w:r>
              <w:rPr>
                <w:sz w:val="18"/>
                <w:szCs w:val="18"/>
              </w:rPr>
              <w:t>0.202</w:t>
            </w:r>
          </w:p>
        </w:tc>
        <w:tc>
          <w:tcPr>
            <w:tcW w:w="1160" w:type="dxa"/>
            <w:shd w:val="clear" w:color="auto" w:fill="auto"/>
            <w:vAlign w:val="center"/>
          </w:tcPr>
          <w:p w14:paraId="67393677" w14:textId="77777777" w:rsidR="00F01B36" w:rsidRPr="00011799" w:rsidRDefault="00F01B36" w:rsidP="00F01B36">
            <w:pPr>
              <w:jc w:val="center"/>
              <w:rPr>
                <w:sz w:val="18"/>
                <w:szCs w:val="18"/>
              </w:rPr>
            </w:pPr>
            <w:r>
              <w:rPr>
                <w:sz w:val="18"/>
                <w:szCs w:val="18"/>
              </w:rPr>
              <w:t>0.841</w:t>
            </w:r>
          </w:p>
        </w:tc>
        <w:tc>
          <w:tcPr>
            <w:tcW w:w="1129" w:type="dxa"/>
            <w:vAlign w:val="center"/>
          </w:tcPr>
          <w:p w14:paraId="18EB66C6" w14:textId="77777777" w:rsidR="00F01B36" w:rsidRPr="00011799" w:rsidRDefault="00F01B36" w:rsidP="00F01B36">
            <w:pPr>
              <w:jc w:val="center"/>
              <w:rPr>
                <w:sz w:val="18"/>
                <w:szCs w:val="18"/>
              </w:rPr>
            </w:pPr>
            <w:r w:rsidRPr="00E15005">
              <w:rPr>
                <w:sz w:val="18"/>
                <w:szCs w:val="18"/>
              </w:rPr>
              <w:t>–</w:t>
            </w:r>
            <w:r>
              <w:rPr>
                <w:sz w:val="18"/>
                <w:szCs w:val="18"/>
              </w:rPr>
              <w:t>2.10</w:t>
            </w:r>
          </w:p>
        </w:tc>
        <w:tc>
          <w:tcPr>
            <w:tcW w:w="1093" w:type="dxa"/>
            <w:vAlign w:val="center"/>
          </w:tcPr>
          <w:p w14:paraId="19D270DB" w14:textId="77777777" w:rsidR="00F01B36" w:rsidRPr="00011799" w:rsidRDefault="00F01B36" w:rsidP="00F01B36">
            <w:pPr>
              <w:jc w:val="center"/>
              <w:rPr>
                <w:sz w:val="18"/>
                <w:szCs w:val="18"/>
              </w:rPr>
            </w:pPr>
            <w:r>
              <w:rPr>
                <w:sz w:val="18"/>
                <w:szCs w:val="18"/>
              </w:rPr>
              <w:t>2.58</w:t>
            </w:r>
          </w:p>
        </w:tc>
        <w:tc>
          <w:tcPr>
            <w:tcW w:w="1096" w:type="dxa"/>
            <w:vMerge/>
          </w:tcPr>
          <w:p w14:paraId="39403A81" w14:textId="77777777" w:rsidR="00F01B36" w:rsidRPr="00E15005" w:rsidRDefault="00F01B36" w:rsidP="00F01B36">
            <w:pPr>
              <w:rPr>
                <w:sz w:val="18"/>
                <w:szCs w:val="18"/>
              </w:rPr>
            </w:pPr>
          </w:p>
        </w:tc>
        <w:tc>
          <w:tcPr>
            <w:tcW w:w="0" w:type="auto"/>
            <w:vMerge/>
          </w:tcPr>
          <w:p w14:paraId="7011427F" w14:textId="77777777" w:rsidR="00F01B36" w:rsidRPr="00E15005" w:rsidRDefault="00F01B36" w:rsidP="00F01B36">
            <w:pPr>
              <w:rPr>
                <w:sz w:val="18"/>
                <w:szCs w:val="18"/>
              </w:rPr>
            </w:pPr>
          </w:p>
        </w:tc>
        <w:tc>
          <w:tcPr>
            <w:tcW w:w="1152" w:type="dxa"/>
            <w:vMerge/>
          </w:tcPr>
          <w:p w14:paraId="613107F5" w14:textId="77777777" w:rsidR="00F01B36" w:rsidRPr="00E15005" w:rsidRDefault="00F01B36" w:rsidP="00F01B36">
            <w:pPr>
              <w:rPr>
                <w:sz w:val="18"/>
                <w:szCs w:val="18"/>
              </w:rPr>
            </w:pPr>
          </w:p>
        </w:tc>
        <w:tc>
          <w:tcPr>
            <w:tcW w:w="1290" w:type="dxa"/>
            <w:vMerge/>
          </w:tcPr>
          <w:p w14:paraId="310B2BBB" w14:textId="77777777" w:rsidR="00F01B36" w:rsidRPr="00E15005" w:rsidRDefault="00F01B36" w:rsidP="00F01B36">
            <w:pPr>
              <w:rPr>
                <w:sz w:val="18"/>
                <w:szCs w:val="18"/>
              </w:rPr>
            </w:pPr>
          </w:p>
        </w:tc>
        <w:tc>
          <w:tcPr>
            <w:tcW w:w="919" w:type="dxa"/>
            <w:vMerge/>
          </w:tcPr>
          <w:p w14:paraId="149963BA" w14:textId="77777777" w:rsidR="00F01B36" w:rsidRPr="00E15005" w:rsidRDefault="00F01B36" w:rsidP="00F01B36">
            <w:pPr>
              <w:rPr>
                <w:sz w:val="18"/>
                <w:szCs w:val="18"/>
              </w:rPr>
            </w:pPr>
          </w:p>
        </w:tc>
      </w:tr>
      <w:tr w:rsidR="00F01B36" w:rsidRPr="00E15005" w14:paraId="48D84936" w14:textId="77777777" w:rsidTr="00F01B36">
        <w:trPr>
          <w:trHeight w:val="170"/>
        </w:trPr>
        <w:tc>
          <w:tcPr>
            <w:tcW w:w="0" w:type="auto"/>
            <w:vMerge/>
          </w:tcPr>
          <w:p w14:paraId="475FF1CE" w14:textId="77777777" w:rsidR="00F01B36" w:rsidRPr="007B5DBB" w:rsidRDefault="00F01B36" w:rsidP="00F01B36">
            <w:pPr>
              <w:rPr>
                <w:b/>
                <w:bCs/>
                <w:sz w:val="18"/>
                <w:szCs w:val="18"/>
              </w:rPr>
            </w:pPr>
          </w:p>
        </w:tc>
        <w:tc>
          <w:tcPr>
            <w:tcW w:w="0" w:type="auto"/>
            <w:shd w:val="clear" w:color="auto" w:fill="auto"/>
            <w:noWrap/>
            <w:vAlign w:val="center"/>
          </w:tcPr>
          <w:p w14:paraId="46CC4C45" w14:textId="77777777" w:rsidR="00F01B36" w:rsidRPr="00E15005" w:rsidRDefault="00F01B36" w:rsidP="00F01B36">
            <w:pPr>
              <w:rPr>
                <w:sz w:val="18"/>
                <w:szCs w:val="18"/>
              </w:rPr>
            </w:pPr>
            <w:r w:rsidRPr="00E15005">
              <w:rPr>
                <w:sz w:val="18"/>
                <w:szCs w:val="18"/>
              </w:rPr>
              <w:t>Baseline</w:t>
            </w:r>
          </w:p>
        </w:tc>
        <w:tc>
          <w:tcPr>
            <w:tcW w:w="0" w:type="auto"/>
            <w:shd w:val="clear" w:color="auto" w:fill="auto"/>
            <w:noWrap/>
            <w:vAlign w:val="center"/>
          </w:tcPr>
          <w:p w14:paraId="2696C424" w14:textId="77777777" w:rsidR="00F01B36" w:rsidRPr="00011799" w:rsidRDefault="00F01B36" w:rsidP="00F01B36">
            <w:pPr>
              <w:jc w:val="center"/>
              <w:rPr>
                <w:sz w:val="18"/>
                <w:szCs w:val="18"/>
              </w:rPr>
            </w:pPr>
            <w:r>
              <w:rPr>
                <w:sz w:val="18"/>
                <w:szCs w:val="18"/>
              </w:rPr>
              <w:t>0.43</w:t>
            </w:r>
          </w:p>
        </w:tc>
        <w:tc>
          <w:tcPr>
            <w:tcW w:w="0" w:type="auto"/>
            <w:shd w:val="clear" w:color="auto" w:fill="auto"/>
            <w:noWrap/>
            <w:vAlign w:val="center"/>
          </w:tcPr>
          <w:p w14:paraId="00EF6117" w14:textId="77777777" w:rsidR="00F01B36" w:rsidRPr="00011799" w:rsidRDefault="00F01B36" w:rsidP="00F01B36">
            <w:pPr>
              <w:jc w:val="center"/>
              <w:rPr>
                <w:sz w:val="18"/>
                <w:szCs w:val="18"/>
              </w:rPr>
            </w:pPr>
            <w:r>
              <w:rPr>
                <w:sz w:val="18"/>
                <w:szCs w:val="18"/>
              </w:rPr>
              <w:t>0.12</w:t>
            </w:r>
          </w:p>
        </w:tc>
        <w:tc>
          <w:tcPr>
            <w:tcW w:w="0" w:type="auto"/>
            <w:shd w:val="clear" w:color="auto" w:fill="auto"/>
            <w:noWrap/>
            <w:vAlign w:val="center"/>
          </w:tcPr>
          <w:p w14:paraId="7A6C51D2" w14:textId="77777777" w:rsidR="00F01B36" w:rsidRPr="00011799" w:rsidRDefault="00F01B36" w:rsidP="00F01B36">
            <w:pPr>
              <w:jc w:val="center"/>
              <w:rPr>
                <w:sz w:val="18"/>
                <w:szCs w:val="18"/>
              </w:rPr>
            </w:pPr>
            <w:r>
              <w:rPr>
                <w:sz w:val="18"/>
                <w:szCs w:val="18"/>
              </w:rPr>
              <w:t>3.559</w:t>
            </w:r>
          </w:p>
        </w:tc>
        <w:tc>
          <w:tcPr>
            <w:tcW w:w="1160" w:type="dxa"/>
            <w:shd w:val="clear" w:color="auto" w:fill="auto"/>
            <w:vAlign w:val="center"/>
          </w:tcPr>
          <w:p w14:paraId="288BD469" w14:textId="77777777" w:rsidR="00F01B36" w:rsidRPr="007068F7" w:rsidRDefault="00F01B36" w:rsidP="00F01B36">
            <w:pPr>
              <w:jc w:val="center"/>
              <w:rPr>
                <w:b/>
                <w:bCs/>
                <w:sz w:val="18"/>
                <w:szCs w:val="18"/>
              </w:rPr>
            </w:pPr>
            <w:r w:rsidRPr="007068F7">
              <w:rPr>
                <w:b/>
                <w:bCs/>
                <w:sz w:val="18"/>
                <w:szCs w:val="18"/>
              </w:rPr>
              <w:t>&lt; 0.001</w:t>
            </w:r>
          </w:p>
        </w:tc>
        <w:tc>
          <w:tcPr>
            <w:tcW w:w="1129" w:type="dxa"/>
            <w:vAlign w:val="center"/>
          </w:tcPr>
          <w:p w14:paraId="17608D8C" w14:textId="77777777" w:rsidR="00F01B36" w:rsidRPr="00011799" w:rsidRDefault="00F01B36" w:rsidP="00F01B36">
            <w:pPr>
              <w:jc w:val="center"/>
              <w:rPr>
                <w:sz w:val="18"/>
                <w:szCs w:val="18"/>
              </w:rPr>
            </w:pPr>
            <w:r>
              <w:rPr>
                <w:sz w:val="18"/>
                <w:szCs w:val="18"/>
              </w:rPr>
              <w:t>0.2</w:t>
            </w:r>
          </w:p>
        </w:tc>
        <w:tc>
          <w:tcPr>
            <w:tcW w:w="1093" w:type="dxa"/>
            <w:vAlign w:val="center"/>
          </w:tcPr>
          <w:p w14:paraId="6E22FFAF" w14:textId="77777777" w:rsidR="00F01B36" w:rsidRPr="00011799" w:rsidRDefault="00F01B36" w:rsidP="00F01B36">
            <w:pPr>
              <w:jc w:val="center"/>
              <w:rPr>
                <w:sz w:val="18"/>
                <w:szCs w:val="18"/>
              </w:rPr>
            </w:pPr>
            <w:r>
              <w:rPr>
                <w:sz w:val="18"/>
                <w:szCs w:val="18"/>
              </w:rPr>
              <w:t>0.7</w:t>
            </w:r>
          </w:p>
        </w:tc>
        <w:tc>
          <w:tcPr>
            <w:tcW w:w="1096" w:type="dxa"/>
            <w:vMerge/>
          </w:tcPr>
          <w:p w14:paraId="4FB7D5E2" w14:textId="77777777" w:rsidR="00F01B36" w:rsidRPr="00E15005" w:rsidRDefault="00F01B36" w:rsidP="00F01B36">
            <w:pPr>
              <w:rPr>
                <w:sz w:val="18"/>
                <w:szCs w:val="18"/>
              </w:rPr>
            </w:pPr>
          </w:p>
        </w:tc>
        <w:tc>
          <w:tcPr>
            <w:tcW w:w="0" w:type="auto"/>
            <w:vMerge/>
          </w:tcPr>
          <w:p w14:paraId="5A951BF0" w14:textId="77777777" w:rsidR="00F01B36" w:rsidRPr="00E15005" w:rsidRDefault="00F01B36" w:rsidP="00F01B36">
            <w:pPr>
              <w:rPr>
                <w:sz w:val="18"/>
                <w:szCs w:val="18"/>
              </w:rPr>
            </w:pPr>
          </w:p>
        </w:tc>
        <w:tc>
          <w:tcPr>
            <w:tcW w:w="1152" w:type="dxa"/>
            <w:vMerge/>
          </w:tcPr>
          <w:p w14:paraId="255DA20D" w14:textId="77777777" w:rsidR="00F01B36" w:rsidRPr="00E15005" w:rsidRDefault="00F01B36" w:rsidP="00F01B36">
            <w:pPr>
              <w:rPr>
                <w:sz w:val="18"/>
                <w:szCs w:val="18"/>
              </w:rPr>
            </w:pPr>
          </w:p>
        </w:tc>
        <w:tc>
          <w:tcPr>
            <w:tcW w:w="1290" w:type="dxa"/>
            <w:vMerge/>
          </w:tcPr>
          <w:p w14:paraId="141E9ABA" w14:textId="77777777" w:rsidR="00F01B36" w:rsidRPr="00E15005" w:rsidRDefault="00F01B36" w:rsidP="00F01B36">
            <w:pPr>
              <w:rPr>
                <w:sz w:val="18"/>
                <w:szCs w:val="18"/>
              </w:rPr>
            </w:pPr>
          </w:p>
        </w:tc>
        <w:tc>
          <w:tcPr>
            <w:tcW w:w="919" w:type="dxa"/>
            <w:vMerge/>
          </w:tcPr>
          <w:p w14:paraId="7522886A" w14:textId="77777777" w:rsidR="00F01B36" w:rsidRPr="00E15005" w:rsidRDefault="00F01B36" w:rsidP="00F01B36">
            <w:pPr>
              <w:rPr>
                <w:sz w:val="18"/>
                <w:szCs w:val="18"/>
              </w:rPr>
            </w:pPr>
          </w:p>
        </w:tc>
      </w:tr>
      <w:tr w:rsidR="00F01B36" w:rsidRPr="00E15005" w14:paraId="5D33DAD8" w14:textId="77777777" w:rsidTr="00F01B36">
        <w:trPr>
          <w:trHeight w:val="170"/>
        </w:trPr>
        <w:tc>
          <w:tcPr>
            <w:tcW w:w="0" w:type="auto"/>
            <w:vMerge w:val="restart"/>
            <w:vAlign w:val="center"/>
          </w:tcPr>
          <w:p w14:paraId="2C7D7C74" w14:textId="77777777" w:rsidR="00F01B36" w:rsidRPr="007B5DBB" w:rsidRDefault="00F01B36" w:rsidP="00F01B36">
            <w:pPr>
              <w:jc w:val="center"/>
              <w:rPr>
                <w:b/>
                <w:bCs/>
                <w:sz w:val="18"/>
                <w:szCs w:val="18"/>
              </w:rPr>
            </w:pPr>
            <w:r w:rsidRPr="007B5DBB">
              <w:rPr>
                <w:b/>
                <w:bCs/>
                <w:sz w:val="18"/>
                <w:szCs w:val="18"/>
              </w:rPr>
              <w:t>Sucrose</w:t>
            </w:r>
          </w:p>
          <w:p w14:paraId="651C2DD4" w14:textId="77777777" w:rsidR="00F01B36" w:rsidRPr="007B5DBB" w:rsidRDefault="00F01B36" w:rsidP="00F01B36">
            <w:pPr>
              <w:jc w:val="center"/>
              <w:rPr>
                <w:b/>
                <w:bCs/>
                <w:sz w:val="18"/>
                <w:szCs w:val="18"/>
              </w:rPr>
            </w:pPr>
            <w:r w:rsidRPr="007B5DBB">
              <w:rPr>
                <w:b/>
                <w:bCs/>
                <w:sz w:val="18"/>
                <w:szCs w:val="18"/>
              </w:rPr>
              <w:t>(</w:t>
            </w:r>
            <w:r>
              <w:rPr>
                <w:b/>
                <w:bCs/>
                <w:sz w:val="18"/>
                <w:szCs w:val="18"/>
              </w:rPr>
              <w:t>%</w:t>
            </w:r>
            <w:r w:rsidRPr="007B5DBB">
              <w:rPr>
                <w:b/>
                <w:bCs/>
                <w:sz w:val="18"/>
                <w:szCs w:val="18"/>
              </w:rPr>
              <w:t>kcal)</w:t>
            </w:r>
          </w:p>
        </w:tc>
        <w:tc>
          <w:tcPr>
            <w:tcW w:w="0" w:type="auto"/>
            <w:shd w:val="clear" w:color="auto" w:fill="auto"/>
            <w:noWrap/>
            <w:vAlign w:val="center"/>
            <w:hideMark/>
          </w:tcPr>
          <w:p w14:paraId="051706FE" w14:textId="77777777" w:rsidR="00F01B36" w:rsidRPr="00E15005" w:rsidRDefault="00F01B36" w:rsidP="00F01B36">
            <w:pPr>
              <w:rPr>
                <w:sz w:val="18"/>
                <w:szCs w:val="18"/>
              </w:rPr>
            </w:pPr>
            <w:r w:rsidRPr="00E15005">
              <w:rPr>
                <w:sz w:val="18"/>
                <w:szCs w:val="18"/>
              </w:rPr>
              <w:t>(Intercept)</w:t>
            </w:r>
          </w:p>
        </w:tc>
        <w:tc>
          <w:tcPr>
            <w:tcW w:w="0" w:type="auto"/>
            <w:shd w:val="clear" w:color="auto" w:fill="auto"/>
            <w:noWrap/>
            <w:vAlign w:val="center"/>
            <w:hideMark/>
          </w:tcPr>
          <w:p w14:paraId="5F74041B" w14:textId="77777777" w:rsidR="00F01B36" w:rsidRPr="008874DE" w:rsidRDefault="00F01B36" w:rsidP="00F01B36">
            <w:pPr>
              <w:jc w:val="center"/>
              <w:rPr>
                <w:sz w:val="18"/>
                <w:szCs w:val="18"/>
              </w:rPr>
            </w:pPr>
            <w:r>
              <w:rPr>
                <w:sz w:val="18"/>
                <w:szCs w:val="18"/>
              </w:rPr>
              <w:t>4.17</w:t>
            </w:r>
          </w:p>
        </w:tc>
        <w:tc>
          <w:tcPr>
            <w:tcW w:w="0" w:type="auto"/>
            <w:shd w:val="clear" w:color="auto" w:fill="auto"/>
            <w:noWrap/>
            <w:vAlign w:val="center"/>
            <w:hideMark/>
          </w:tcPr>
          <w:p w14:paraId="00CE64BE" w14:textId="77777777" w:rsidR="00F01B36" w:rsidRPr="008874DE" w:rsidRDefault="00F01B36" w:rsidP="00F01B36">
            <w:pPr>
              <w:jc w:val="center"/>
              <w:rPr>
                <w:sz w:val="18"/>
                <w:szCs w:val="18"/>
              </w:rPr>
            </w:pPr>
            <w:r>
              <w:rPr>
                <w:sz w:val="18"/>
                <w:szCs w:val="18"/>
              </w:rPr>
              <w:t>1.26</w:t>
            </w:r>
          </w:p>
        </w:tc>
        <w:tc>
          <w:tcPr>
            <w:tcW w:w="0" w:type="auto"/>
            <w:shd w:val="clear" w:color="auto" w:fill="auto"/>
            <w:noWrap/>
            <w:vAlign w:val="center"/>
            <w:hideMark/>
          </w:tcPr>
          <w:p w14:paraId="08FB73D7" w14:textId="77777777" w:rsidR="00F01B36" w:rsidRPr="008874DE" w:rsidRDefault="00F01B36" w:rsidP="00F01B36">
            <w:pPr>
              <w:jc w:val="center"/>
              <w:rPr>
                <w:sz w:val="18"/>
                <w:szCs w:val="18"/>
              </w:rPr>
            </w:pPr>
            <w:r>
              <w:rPr>
                <w:sz w:val="18"/>
                <w:szCs w:val="18"/>
              </w:rPr>
              <w:t>3.318</w:t>
            </w:r>
          </w:p>
        </w:tc>
        <w:tc>
          <w:tcPr>
            <w:tcW w:w="1160" w:type="dxa"/>
            <w:shd w:val="clear" w:color="auto" w:fill="auto"/>
            <w:vAlign w:val="center"/>
          </w:tcPr>
          <w:p w14:paraId="3197B608" w14:textId="77777777" w:rsidR="00F01B36" w:rsidRPr="008874DE" w:rsidRDefault="00F01B36" w:rsidP="00F01B36">
            <w:pPr>
              <w:jc w:val="center"/>
              <w:rPr>
                <w:sz w:val="18"/>
                <w:szCs w:val="18"/>
              </w:rPr>
            </w:pPr>
            <w:r w:rsidRPr="008874DE">
              <w:rPr>
                <w:sz w:val="18"/>
                <w:szCs w:val="18"/>
              </w:rPr>
              <w:t>0.00</w:t>
            </w:r>
            <w:r>
              <w:rPr>
                <w:sz w:val="18"/>
                <w:szCs w:val="18"/>
              </w:rPr>
              <w:t>2</w:t>
            </w:r>
          </w:p>
        </w:tc>
        <w:tc>
          <w:tcPr>
            <w:tcW w:w="1129" w:type="dxa"/>
          </w:tcPr>
          <w:p w14:paraId="242F155B" w14:textId="77777777" w:rsidR="00F01B36" w:rsidRPr="008874DE" w:rsidRDefault="00F01B36" w:rsidP="00F01B36">
            <w:pPr>
              <w:jc w:val="center"/>
              <w:rPr>
                <w:sz w:val="18"/>
                <w:szCs w:val="18"/>
              </w:rPr>
            </w:pPr>
          </w:p>
        </w:tc>
        <w:tc>
          <w:tcPr>
            <w:tcW w:w="1093" w:type="dxa"/>
          </w:tcPr>
          <w:p w14:paraId="3D5307FB" w14:textId="77777777" w:rsidR="00F01B36" w:rsidRPr="008874DE" w:rsidRDefault="00F01B36" w:rsidP="00F01B36">
            <w:pPr>
              <w:jc w:val="center"/>
              <w:rPr>
                <w:sz w:val="18"/>
                <w:szCs w:val="18"/>
              </w:rPr>
            </w:pPr>
          </w:p>
        </w:tc>
        <w:tc>
          <w:tcPr>
            <w:tcW w:w="1096" w:type="dxa"/>
            <w:vMerge w:val="restart"/>
            <w:vAlign w:val="center"/>
          </w:tcPr>
          <w:p w14:paraId="3566080E" w14:textId="77777777" w:rsidR="00F01B36" w:rsidRPr="00E15005" w:rsidRDefault="00F01B36" w:rsidP="00F01B36">
            <w:pPr>
              <w:jc w:val="center"/>
              <w:rPr>
                <w:sz w:val="18"/>
                <w:szCs w:val="18"/>
              </w:rPr>
            </w:pPr>
            <w:r>
              <w:rPr>
                <w:sz w:val="18"/>
                <w:szCs w:val="18"/>
              </w:rPr>
              <w:t>4.01</w:t>
            </w:r>
          </w:p>
        </w:tc>
        <w:tc>
          <w:tcPr>
            <w:tcW w:w="0" w:type="auto"/>
            <w:vMerge w:val="restart"/>
            <w:vAlign w:val="center"/>
          </w:tcPr>
          <w:p w14:paraId="264FD768" w14:textId="77777777" w:rsidR="00F01B36" w:rsidRPr="00E15005" w:rsidRDefault="00F01B36" w:rsidP="00F01B36">
            <w:pPr>
              <w:jc w:val="center"/>
              <w:rPr>
                <w:sz w:val="18"/>
                <w:szCs w:val="18"/>
              </w:rPr>
            </w:pPr>
            <w:r>
              <w:rPr>
                <w:sz w:val="18"/>
                <w:szCs w:val="18"/>
              </w:rPr>
              <w:t>0.19</w:t>
            </w:r>
          </w:p>
        </w:tc>
        <w:tc>
          <w:tcPr>
            <w:tcW w:w="1152" w:type="dxa"/>
            <w:vMerge w:val="restart"/>
            <w:vAlign w:val="center"/>
          </w:tcPr>
          <w:p w14:paraId="60076DD9" w14:textId="77777777" w:rsidR="00F01B36" w:rsidRPr="00E15005" w:rsidRDefault="00F01B36" w:rsidP="00F01B36">
            <w:pPr>
              <w:jc w:val="center"/>
              <w:rPr>
                <w:sz w:val="18"/>
                <w:szCs w:val="18"/>
              </w:rPr>
            </w:pPr>
            <w:r>
              <w:rPr>
                <w:sz w:val="18"/>
                <w:szCs w:val="18"/>
              </w:rPr>
              <w:t>0.15</w:t>
            </w:r>
          </w:p>
        </w:tc>
        <w:tc>
          <w:tcPr>
            <w:tcW w:w="1290" w:type="dxa"/>
            <w:vMerge w:val="restart"/>
            <w:vAlign w:val="center"/>
          </w:tcPr>
          <w:p w14:paraId="180DF919" w14:textId="77777777" w:rsidR="00F01B36" w:rsidRPr="00E15005" w:rsidRDefault="00F01B36" w:rsidP="00F01B36">
            <w:pPr>
              <w:jc w:val="center"/>
              <w:rPr>
                <w:sz w:val="18"/>
                <w:szCs w:val="18"/>
              </w:rPr>
            </w:pPr>
            <w:r>
              <w:rPr>
                <w:sz w:val="18"/>
                <w:szCs w:val="18"/>
              </w:rPr>
              <w:t>4.35</w:t>
            </w:r>
          </w:p>
        </w:tc>
        <w:tc>
          <w:tcPr>
            <w:tcW w:w="919" w:type="dxa"/>
            <w:vMerge w:val="restart"/>
            <w:vAlign w:val="center"/>
          </w:tcPr>
          <w:p w14:paraId="6B19F0B2" w14:textId="77777777" w:rsidR="00F01B36" w:rsidRPr="00E15005" w:rsidRDefault="00F01B36" w:rsidP="00F01B36">
            <w:pPr>
              <w:jc w:val="center"/>
              <w:rPr>
                <w:sz w:val="18"/>
                <w:szCs w:val="18"/>
              </w:rPr>
            </w:pPr>
            <w:r w:rsidRPr="00E15005">
              <w:rPr>
                <w:b/>
                <w:bCs/>
                <w:sz w:val="18"/>
                <w:szCs w:val="18"/>
              </w:rPr>
              <w:t>0.00</w:t>
            </w:r>
            <w:r>
              <w:rPr>
                <w:b/>
                <w:bCs/>
                <w:sz w:val="18"/>
                <w:szCs w:val="18"/>
              </w:rPr>
              <w:t>8</w:t>
            </w:r>
          </w:p>
        </w:tc>
      </w:tr>
      <w:tr w:rsidR="00F01B36" w:rsidRPr="00E15005" w14:paraId="26305B6D" w14:textId="77777777" w:rsidTr="00F01B36">
        <w:trPr>
          <w:trHeight w:val="170"/>
        </w:trPr>
        <w:tc>
          <w:tcPr>
            <w:tcW w:w="0" w:type="auto"/>
            <w:vMerge/>
          </w:tcPr>
          <w:p w14:paraId="295F65D0" w14:textId="77777777" w:rsidR="00F01B36" w:rsidRPr="007B5DBB" w:rsidRDefault="00F01B36" w:rsidP="00F01B36">
            <w:pPr>
              <w:rPr>
                <w:b/>
                <w:bCs/>
                <w:sz w:val="18"/>
                <w:szCs w:val="18"/>
              </w:rPr>
            </w:pPr>
          </w:p>
        </w:tc>
        <w:tc>
          <w:tcPr>
            <w:tcW w:w="0" w:type="auto"/>
            <w:shd w:val="clear" w:color="auto" w:fill="auto"/>
            <w:noWrap/>
            <w:vAlign w:val="center"/>
            <w:hideMark/>
          </w:tcPr>
          <w:p w14:paraId="4BD1B221" w14:textId="77777777" w:rsidR="00F01B36" w:rsidRPr="00E15005" w:rsidRDefault="00F01B36" w:rsidP="00F01B36">
            <w:pPr>
              <w:rPr>
                <w:sz w:val="18"/>
                <w:szCs w:val="18"/>
              </w:rPr>
            </w:pPr>
            <w:r w:rsidRPr="00E15005">
              <w:rPr>
                <w:sz w:val="18"/>
                <w:szCs w:val="18"/>
              </w:rPr>
              <w:t>Normal-Weight</w:t>
            </w:r>
          </w:p>
        </w:tc>
        <w:tc>
          <w:tcPr>
            <w:tcW w:w="0" w:type="auto"/>
            <w:shd w:val="clear" w:color="auto" w:fill="auto"/>
            <w:noWrap/>
            <w:vAlign w:val="center"/>
            <w:hideMark/>
          </w:tcPr>
          <w:p w14:paraId="46AB8676" w14:textId="77777777" w:rsidR="00F01B36" w:rsidRPr="008874DE" w:rsidRDefault="00F01B36" w:rsidP="00F01B36">
            <w:pPr>
              <w:jc w:val="center"/>
              <w:rPr>
                <w:sz w:val="18"/>
                <w:szCs w:val="18"/>
              </w:rPr>
            </w:pPr>
            <w:r>
              <w:rPr>
                <w:sz w:val="18"/>
                <w:szCs w:val="18"/>
              </w:rPr>
              <w:t>0.94</w:t>
            </w:r>
          </w:p>
        </w:tc>
        <w:tc>
          <w:tcPr>
            <w:tcW w:w="0" w:type="auto"/>
            <w:shd w:val="clear" w:color="auto" w:fill="auto"/>
            <w:noWrap/>
            <w:vAlign w:val="center"/>
            <w:hideMark/>
          </w:tcPr>
          <w:p w14:paraId="3D523AFA" w14:textId="77777777" w:rsidR="00F01B36" w:rsidRPr="008874DE" w:rsidRDefault="00F01B36" w:rsidP="00F01B36">
            <w:pPr>
              <w:jc w:val="center"/>
              <w:rPr>
                <w:sz w:val="18"/>
                <w:szCs w:val="18"/>
              </w:rPr>
            </w:pPr>
            <w:r>
              <w:rPr>
                <w:sz w:val="18"/>
                <w:szCs w:val="18"/>
              </w:rPr>
              <w:t>1.46</w:t>
            </w:r>
          </w:p>
        </w:tc>
        <w:tc>
          <w:tcPr>
            <w:tcW w:w="0" w:type="auto"/>
            <w:shd w:val="clear" w:color="auto" w:fill="auto"/>
            <w:noWrap/>
            <w:vAlign w:val="center"/>
            <w:hideMark/>
          </w:tcPr>
          <w:p w14:paraId="16AD680F" w14:textId="77777777" w:rsidR="00F01B36" w:rsidRPr="008874DE" w:rsidRDefault="00F01B36" w:rsidP="00F01B36">
            <w:pPr>
              <w:jc w:val="center"/>
              <w:rPr>
                <w:sz w:val="18"/>
                <w:szCs w:val="18"/>
              </w:rPr>
            </w:pPr>
            <w:r>
              <w:rPr>
                <w:sz w:val="18"/>
                <w:szCs w:val="18"/>
              </w:rPr>
              <w:t>0.643</w:t>
            </w:r>
          </w:p>
        </w:tc>
        <w:tc>
          <w:tcPr>
            <w:tcW w:w="1160" w:type="dxa"/>
            <w:shd w:val="clear" w:color="auto" w:fill="auto"/>
            <w:vAlign w:val="center"/>
          </w:tcPr>
          <w:p w14:paraId="157DB5C2" w14:textId="77777777" w:rsidR="00F01B36" w:rsidRPr="008874DE" w:rsidRDefault="00F01B36" w:rsidP="00F01B36">
            <w:pPr>
              <w:jc w:val="center"/>
              <w:rPr>
                <w:sz w:val="18"/>
                <w:szCs w:val="18"/>
              </w:rPr>
            </w:pPr>
            <w:r>
              <w:rPr>
                <w:sz w:val="18"/>
                <w:szCs w:val="18"/>
              </w:rPr>
              <w:t>0.522</w:t>
            </w:r>
          </w:p>
        </w:tc>
        <w:tc>
          <w:tcPr>
            <w:tcW w:w="1129" w:type="dxa"/>
          </w:tcPr>
          <w:p w14:paraId="12B290B2" w14:textId="77777777" w:rsidR="00F01B36" w:rsidRPr="008874DE" w:rsidRDefault="00F01B36" w:rsidP="00F01B36">
            <w:pPr>
              <w:jc w:val="center"/>
              <w:rPr>
                <w:sz w:val="18"/>
                <w:szCs w:val="18"/>
              </w:rPr>
            </w:pPr>
            <w:r w:rsidRPr="008874DE">
              <w:rPr>
                <w:sz w:val="18"/>
                <w:szCs w:val="18"/>
              </w:rPr>
              <w:t>–</w:t>
            </w:r>
            <w:r>
              <w:rPr>
                <w:sz w:val="18"/>
                <w:szCs w:val="18"/>
              </w:rPr>
              <w:t>1.99</w:t>
            </w:r>
          </w:p>
        </w:tc>
        <w:tc>
          <w:tcPr>
            <w:tcW w:w="1093" w:type="dxa"/>
          </w:tcPr>
          <w:p w14:paraId="6765BF7F" w14:textId="77777777" w:rsidR="00F01B36" w:rsidRPr="008874DE" w:rsidRDefault="00F01B36" w:rsidP="00F01B36">
            <w:pPr>
              <w:jc w:val="center"/>
              <w:rPr>
                <w:sz w:val="18"/>
                <w:szCs w:val="18"/>
              </w:rPr>
            </w:pPr>
            <w:r>
              <w:rPr>
                <w:sz w:val="18"/>
                <w:szCs w:val="18"/>
              </w:rPr>
              <w:t>3.87</w:t>
            </w:r>
          </w:p>
        </w:tc>
        <w:tc>
          <w:tcPr>
            <w:tcW w:w="1096" w:type="dxa"/>
            <w:vMerge/>
          </w:tcPr>
          <w:p w14:paraId="45706C3D" w14:textId="77777777" w:rsidR="00F01B36" w:rsidRPr="00E15005" w:rsidRDefault="00F01B36" w:rsidP="00F01B36">
            <w:pPr>
              <w:rPr>
                <w:sz w:val="18"/>
                <w:szCs w:val="18"/>
              </w:rPr>
            </w:pPr>
          </w:p>
        </w:tc>
        <w:tc>
          <w:tcPr>
            <w:tcW w:w="0" w:type="auto"/>
            <w:vMerge/>
          </w:tcPr>
          <w:p w14:paraId="04F538BB" w14:textId="77777777" w:rsidR="00F01B36" w:rsidRPr="00E15005" w:rsidRDefault="00F01B36" w:rsidP="00F01B36">
            <w:pPr>
              <w:rPr>
                <w:sz w:val="18"/>
                <w:szCs w:val="18"/>
              </w:rPr>
            </w:pPr>
          </w:p>
        </w:tc>
        <w:tc>
          <w:tcPr>
            <w:tcW w:w="1152" w:type="dxa"/>
            <w:vMerge/>
          </w:tcPr>
          <w:p w14:paraId="4E8E05DF" w14:textId="77777777" w:rsidR="00F01B36" w:rsidRPr="00E15005" w:rsidRDefault="00F01B36" w:rsidP="00F01B36">
            <w:pPr>
              <w:rPr>
                <w:sz w:val="18"/>
                <w:szCs w:val="18"/>
              </w:rPr>
            </w:pPr>
          </w:p>
        </w:tc>
        <w:tc>
          <w:tcPr>
            <w:tcW w:w="1290" w:type="dxa"/>
            <w:vMerge/>
          </w:tcPr>
          <w:p w14:paraId="39840EBC" w14:textId="77777777" w:rsidR="00F01B36" w:rsidRPr="00E15005" w:rsidRDefault="00F01B36" w:rsidP="00F01B36">
            <w:pPr>
              <w:rPr>
                <w:sz w:val="18"/>
                <w:szCs w:val="18"/>
              </w:rPr>
            </w:pPr>
          </w:p>
        </w:tc>
        <w:tc>
          <w:tcPr>
            <w:tcW w:w="919" w:type="dxa"/>
            <w:vMerge/>
          </w:tcPr>
          <w:p w14:paraId="1A360A28" w14:textId="77777777" w:rsidR="00F01B36" w:rsidRPr="00E15005" w:rsidRDefault="00F01B36" w:rsidP="00F01B36">
            <w:pPr>
              <w:rPr>
                <w:sz w:val="18"/>
                <w:szCs w:val="18"/>
              </w:rPr>
            </w:pPr>
          </w:p>
        </w:tc>
      </w:tr>
      <w:tr w:rsidR="00F01B36" w:rsidRPr="00E15005" w14:paraId="08FFCD78" w14:textId="77777777" w:rsidTr="00F01B36">
        <w:trPr>
          <w:trHeight w:val="170"/>
        </w:trPr>
        <w:tc>
          <w:tcPr>
            <w:tcW w:w="0" w:type="auto"/>
            <w:vMerge/>
          </w:tcPr>
          <w:p w14:paraId="28303599" w14:textId="77777777" w:rsidR="00F01B36" w:rsidRPr="007B5DBB" w:rsidRDefault="00F01B36" w:rsidP="00F01B36">
            <w:pPr>
              <w:rPr>
                <w:b/>
                <w:bCs/>
                <w:sz w:val="18"/>
                <w:szCs w:val="18"/>
              </w:rPr>
            </w:pPr>
          </w:p>
        </w:tc>
        <w:tc>
          <w:tcPr>
            <w:tcW w:w="0" w:type="auto"/>
            <w:shd w:val="clear" w:color="auto" w:fill="auto"/>
            <w:noWrap/>
            <w:vAlign w:val="center"/>
            <w:hideMark/>
          </w:tcPr>
          <w:p w14:paraId="5C84EF9E" w14:textId="77777777" w:rsidR="00F01B36" w:rsidRPr="00E15005" w:rsidRDefault="00F01B36" w:rsidP="00F01B36">
            <w:pPr>
              <w:rPr>
                <w:sz w:val="18"/>
                <w:szCs w:val="18"/>
              </w:rPr>
            </w:pPr>
            <w:r w:rsidRPr="00E15005">
              <w:rPr>
                <w:sz w:val="18"/>
                <w:szCs w:val="18"/>
              </w:rPr>
              <w:t>RYGB</w:t>
            </w:r>
          </w:p>
        </w:tc>
        <w:tc>
          <w:tcPr>
            <w:tcW w:w="0" w:type="auto"/>
            <w:shd w:val="clear" w:color="auto" w:fill="auto"/>
            <w:noWrap/>
            <w:vAlign w:val="center"/>
            <w:hideMark/>
          </w:tcPr>
          <w:p w14:paraId="72E973B6" w14:textId="77777777" w:rsidR="00F01B36" w:rsidRPr="008874DE" w:rsidRDefault="00F01B36" w:rsidP="00F01B36">
            <w:pPr>
              <w:jc w:val="center"/>
              <w:rPr>
                <w:sz w:val="18"/>
                <w:szCs w:val="18"/>
              </w:rPr>
            </w:pPr>
            <w:r>
              <w:rPr>
                <w:sz w:val="18"/>
                <w:szCs w:val="18"/>
              </w:rPr>
              <w:t>0.42</w:t>
            </w:r>
          </w:p>
        </w:tc>
        <w:tc>
          <w:tcPr>
            <w:tcW w:w="0" w:type="auto"/>
            <w:shd w:val="clear" w:color="auto" w:fill="auto"/>
            <w:noWrap/>
            <w:vAlign w:val="center"/>
            <w:hideMark/>
          </w:tcPr>
          <w:p w14:paraId="0108FBDE" w14:textId="77777777" w:rsidR="00F01B36" w:rsidRPr="008874DE" w:rsidRDefault="00F01B36" w:rsidP="00F01B36">
            <w:pPr>
              <w:jc w:val="center"/>
              <w:rPr>
                <w:sz w:val="18"/>
                <w:szCs w:val="18"/>
              </w:rPr>
            </w:pPr>
            <w:r>
              <w:rPr>
                <w:sz w:val="18"/>
                <w:szCs w:val="18"/>
              </w:rPr>
              <w:t>1.17</w:t>
            </w:r>
          </w:p>
        </w:tc>
        <w:tc>
          <w:tcPr>
            <w:tcW w:w="0" w:type="auto"/>
            <w:shd w:val="clear" w:color="auto" w:fill="auto"/>
            <w:noWrap/>
            <w:vAlign w:val="center"/>
            <w:hideMark/>
          </w:tcPr>
          <w:p w14:paraId="50B312BE" w14:textId="77777777" w:rsidR="00F01B36" w:rsidRPr="008874DE" w:rsidRDefault="00F01B36" w:rsidP="00F01B36">
            <w:pPr>
              <w:jc w:val="center"/>
              <w:rPr>
                <w:sz w:val="18"/>
                <w:szCs w:val="18"/>
              </w:rPr>
            </w:pPr>
            <w:r>
              <w:rPr>
                <w:sz w:val="18"/>
                <w:szCs w:val="18"/>
              </w:rPr>
              <w:t>0.354</w:t>
            </w:r>
          </w:p>
        </w:tc>
        <w:tc>
          <w:tcPr>
            <w:tcW w:w="1160" w:type="dxa"/>
            <w:shd w:val="clear" w:color="auto" w:fill="auto"/>
            <w:vAlign w:val="center"/>
          </w:tcPr>
          <w:p w14:paraId="00E2EB7B" w14:textId="77777777" w:rsidR="00F01B36" w:rsidRPr="008874DE" w:rsidRDefault="00F01B36" w:rsidP="00F01B36">
            <w:pPr>
              <w:jc w:val="center"/>
              <w:rPr>
                <w:sz w:val="18"/>
                <w:szCs w:val="18"/>
              </w:rPr>
            </w:pPr>
            <w:r>
              <w:rPr>
                <w:sz w:val="18"/>
                <w:szCs w:val="18"/>
              </w:rPr>
              <w:t>0.725</w:t>
            </w:r>
          </w:p>
        </w:tc>
        <w:tc>
          <w:tcPr>
            <w:tcW w:w="1129" w:type="dxa"/>
          </w:tcPr>
          <w:p w14:paraId="1C706E34" w14:textId="77777777" w:rsidR="00F01B36" w:rsidRPr="008874DE" w:rsidRDefault="00F01B36" w:rsidP="00F01B36">
            <w:pPr>
              <w:jc w:val="center"/>
              <w:rPr>
                <w:sz w:val="18"/>
                <w:szCs w:val="18"/>
              </w:rPr>
            </w:pPr>
            <w:r w:rsidRPr="008874DE">
              <w:rPr>
                <w:sz w:val="18"/>
                <w:szCs w:val="18"/>
              </w:rPr>
              <w:t>–</w:t>
            </w:r>
            <w:r>
              <w:rPr>
                <w:sz w:val="18"/>
                <w:szCs w:val="18"/>
              </w:rPr>
              <w:t>1.94</w:t>
            </w:r>
          </w:p>
        </w:tc>
        <w:tc>
          <w:tcPr>
            <w:tcW w:w="1093" w:type="dxa"/>
          </w:tcPr>
          <w:p w14:paraId="2040944A" w14:textId="77777777" w:rsidR="00F01B36" w:rsidRPr="008874DE" w:rsidRDefault="00F01B36" w:rsidP="00F01B36">
            <w:pPr>
              <w:jc w:val="center"/>
              <w:rPr>
                <w:sz w:val="18"/>
                <w:szCs w:val="18"/>
              </w:rPr>
            </w:pPr>
            <w:r>
              <w:rPr>
                <w:sz w:val="18"/>
                <w:szCs w:val="18"/>
              </w:rPr>
              <w:t>2.77</w:t>
            </w:r>
          </w:p>
        </w:tc>
        <w:tc>
          <w:tcPr>
            <w:tcW w:w="1096" w:type="dxa"/>
            <w:vMerge/>
          </w:tcPr>
          <w:p w14:paraId="6885A03A" w14:textId="77777777" w:rsidR="00F01B36" w:rsidRPr="00E15005" w:rsidRDefault="00F01B36" w:rsidP="00F01B36">
            <w:pPr>
              <w:rPr>
                <w:sz w:val="18"/>
                <w:szCs w:val="18"/>
              </w:rPr>
            </w:pPr>
          </w:p>
        </w:tc>
        <w:tc>
          <w:tcPr>
            <w:tcW w:w="0" w:type="auto"/>
            <w:vMerge/>
          </w:tcPr>
          <w:p w14:paraId="6960C23F" w14:textId="77777777" w:rsidR="00F01B36" w:rsidRPr="00E15005" w:rsidRDefault="00F01B36" w:rsidP="00F01B36">
            <w:pPr>
              <w:rPr>
                <w:sz w:val="18"/>
                <w:szCs w:val="18"/>
              </w:rPr>
            </w:pPr>
          </w:p>
        </w:tc>
        <w:tc>
          <w:tcPr>
            <w:tcW w:w="1152" w:type="dxa"/>
            <w:vMerge/>
          </w:tcPr>
          <w:p w14:paraId="4008E612" w14:textId="77777777" w:rsidR="00F01B36" w:rsidRPr="00E15005" w:rsidRDefault="00F01B36" w:rsidP="00F01B36">
            <w:pPr>
              <w:rPr>
                <w:sz w:val="18"/>
                <w:szCs w:val="18"/>
              </w:rPr>
            </w:pPr>
          </w:p>
        </w:tc>
        <w:tc>
          <w:tcPr>
            <w:tcW w:w="1290" w:type="dxa"/>
            <w:vMerge/>
          </w:tcPr>
          <w:p w14:paraId="306F0BB2" w14:textId="77777777" w:rsidR="00F01B36" w:rsidRPr="00E15005" w:rsidRDefault="00F01B36" w:rsidP="00F01B36">
            <w:pPr>
              <w:rPr>
                <w:sz w:val="18"/>
                <w:szCs w:val="18"/>
              </w:rPr>
            </w:pPr>
          </w:p>
        </w:tc>
        <w:tc>
          <w:tcPr>
            <w:tcW w:w="919" w:type="dxa"/>
            <w:vMerge/>
          </w:tcPr>
          <w:p w14:paraId="2F206642" w14:textId="77777777" w:rsidR="00F01B36" w:rsidRPr="00E15005" w:rsidRDefault="00F01B36" w:rsidP="00F01B36">
            <w:pPr>
              <w:rPr>
                <w:sz w:val="18"/>
                <w:szCs w:val="18"/>
              </w:rPr>
            </w:pPr>
          </w:p>
        </w:tc>
      </w:tr>
      <w:tr w:rsidR="00F01B36" w:rsidRPr="00E15005" w14:paraId="1908576D" w14:textId="77777777" w:rsidTr="00F01B36">
        <w:trPr>
          <w:trHeight w:val="170"/>
        </w:trPr>
        <w:tc>
          <w:tcPr>
            <w:tcW w:w="0" w:type="auto"/>
            <w:vMerge/>
          </w:tcPr>
          <w:p w14:paraId="587A1FC0" w14:textId="77777777" w:rsidR="00F01B36" w:rsidRPr="007B5DBB" w:rsidRDefault="00F01B36" w:rsidP="00F01B36">
            <w:pPr>
              <w:rPr>
                <w:b/>
                <w:bCs/>
                <w:sz w:val="18"/>
                <w:szCs w:val="18"/>
              </w:rPr>
            </w:pPr>
          </w:p>
        </w:tc>
        <w:tc>
          <w:tcPr>
            <w:tcW w:w="0" w:type="auto"/>
            <w:shd w:val="clear" w:color="auto" w:fill="auto"/>
            <w:noWrap/>
            <w:vAlign w:val="center"/>
          </w:tcPr>
          <w:p w14:paraId="6020FA90" w14:textId="77777777" w:rsidR="00F01B36" w:rsidRPr="00E15005" w:rsidRDefault="00F01B36" w:rsidP="00F01B36">
            <w:pPr>
              <w:rPr>
                <w:sz w:val="18"/>
                <w:szCs w:val="18"/>
              </w:rPr>
            </w:pPr>
            <w:r w:rsidRPr="00E15005">
              <w:rPr>
                <w:sz w:val="18"/>
                <w:szCs w:val="18"/>
              </w:rPr>
              <w:t>Baseline</w:t>
            </w:r>
          </w:p>
        </w:tc>
        <w:tc>
          <w:tcPr>
            <w:tcW w:w="0" w:type="auto"/>
            <w:shd w:val="clear" w:color="auto" w:fill="auto"/>
            <w:noWrap/>
            <w:vAlign w:val="center"/>
          </w:tcPr>
          <w:p w14:paraId="6C396324" w14:textId="77777777" w:rsidR="00F01B36" w:rsidRPr="008874DE" w:rsidRDefault="00F01B36" w:rsidP="00F01B36">
            <w:pPr>
              <w:jc w:val="center"/>
              <w:rPr>
                <w:sz w:val="18"/>
                <w:szCs w:val="18"/>
              </w:rPr>
            </w:pPr>
            <w:r>
              <w:rPr>
                <w:sz w:val="18"/>
                <w:szCs w:val="18"/>
              </w:rPr>
              <w:t>0.42</w:t>
            </w:r>
          </w:p>
        </w:tc>
        <w:tc>
          <w:tcPr>
            <w:tcW w:w="0" w:type="auto"/>
            <w:shd w:val="clear" w:color="auto" w:fill="auto"/>
            <w:noWrap/>
            <w:vAlign w:val="center"/>
          </w:tcPr>
          <w:p w14:paraId="709D4D71" w14:textId="77777777" w:rsidR="00F01B36" w:rsidRPr="008874DE" w:rsidRDefault="00F01B36" w:rsidP="00F01B36">
            <w:pPr>
              <w:jc w:val="center"/>
              <w:rPr>
                <w:sz w:val="18"/>
                <w:szCs w:val="18"/>
              </w:rPr>
            </w:pPr>
            <w:r>
              <w:rPr>
                <w:sz w:val="18"/>
                <w:szCs w:val="18"/>
              </w:rPr>
              <w:t>0.12</w:t>
            </w:r>
          </w:p>
        </w:tc>
        <w:tc>
          <w:tcPr>
            <w:tcW w:w="0" w:type="auto"/>
            <w:shd w:val="clear" w:color="auto" w:fill="auto"/>
            <w:noWrap/>
            <w:vAlign w:val="center"/>
          </w:tcPr>
          <w:p w14:paraId="5DB0E182" w14:textId="77777777" w:rsidR="00F01B36" w:rsidRPr="008874DE" w:rsidRDefault="00F01B36" w:rsidP="00F01B36">
            <w:pPr>
              <w:jc w:val="center"/>
              <w:rPr>
                <w:sz w:val="18"/>
                <w:szCs w:val="18"/>
              </w:rPr>
            </w:pPr>
            <w:r>
              <w:rPr>
                <w:sz w:val="18"/>
                <w:szCs w:val="18"/>
              </w:rPr>
              <w:t>3.569</w:t>
            </w:r>
          </w:p>
        </w:tc>
        <w:tc>
          <w:tcPr>
            <w:tcW w:w="1160" w:type="dxa"/>
            <w:shd w:val="clear" w:color="auto" w:fill="auto"/>
            <w:vAlign w:val="center"/>
          </w:tcPr>
          <w:p w14:paraId="65C822FF" w14:textId="77777777" w:rsidR="00F01B36" w:rsidRPr="007068F7" w:rsidRDefault="00F01B36" w:rsidP="00F01B36">
            <w:pPr>
              <w:jc w:val="center"/>
              <w:rPr>
                <w:b/>
                <w:bCs/>
                <w:sz w:val="18"/>
                <w:szCs w:val="18"/>
              </w:rPr>
            </w:pPr>
            <w:r w:rsidRPr="007068F7">
              <w:rPr>
                <w:b/>
                <w:bCs/>
                <w:sz w:val="18"/>
                <w:szCs w:val="18"/>
              </w:rPr>
              <w:t>&lt; 0.001</w:t>
            </w:r>
          </w:p>
        </w:tc>
        <w:tc>
          <w:tcPr>
            <w:tcW w:w="1129" w:type="dxa"/>
          </w:tcPr>
          <w:p w14:paraId="49F38A9F" w14:textId="77777777" w:rsidR="00F01B36" w:rsidRPr="008874DE" w:rsidRDefault="00F01B36" w:rsidP="00F01B36">
            <w:pPr>
              <w:jc w:val="center"/>
              <w:rPr>
                <w:sz w:val="18"/>
                <w:szCs w:val="18"/>
              </w:rPr>
            </w:pPr>
            <w:r>
              <w:rPr>
                <w:sz w:val="18"/>
                <w:szCs w:val="18"/>
              </w:rPr>
              <w:t>0.2</w:t>
            </w:r>
          </w:p>
        </w:tc>
        <w:tc>
          <w:tcPr>
            <w:tcW w:w="1093" w:type="dxa"/>
          </w:tcPr>
          <w:p w14:paraId="1F19C484" w14:textId="77777777" w:rsidR="00F01B36" w:rsidRPr="008874DE" w:rsidRDefault="00F01B36" w:rsidP="00F01B36">
            <w:pPr>
              <w:jc w:val="center"/>
              <w:rPr>
                <w:sz w:val="18"/>
                <w:szCs w:val="18"/>
              </w:rPr>
            </w:pPr>
            <w:r>
              <w:rPr>
                <w:sz w:val="18"/>
                <w:szCs w:val="18"/>
              </w:rPr>
              <w:t>0.6</w:t>
            </w:r>
          </w:p>
        </w:tc>
        <w:tc>
          <w:tcPr>
            <w:tcW w:w="1096" w:type="dxa"/>
            <w:vMerge/>
          </w:tcPr>
          <w:p w14:paraId="3A94ABC2" w14:textId="77777777" w:rsidR="00F01B36" w:rsidRPr="00E15005" w:rsidRDefault="00F01B36" w:rsidP="00F01B36">
            <w:pPr>
              <w:rPr>
                <w:sz w:val="18"/>
                <w:szCs w:val="18"/>
              </w:rPr>
            </w:pPr>
          </w:p>
        </w:tc>
        <w:tc>
          <w:tcPr>
            <w:tcW w:w="0" w:type="auto"/>
            <w:vMerge/>
          </w:tcPr>
          <w:p w14:paraId="748E06F8" w14:textId="77777777" w:rsidR="00F01B36" w:rsidRPr="00E15005" w:rsidRDefault="00F01B36" w:rsidP="00F01B36">
            <w:pPr>
              <w:rPr>
                <w:sz w:val="18"/>
                <w:szCs w:val="18"/>
              </w:rPr>
            </w:pPr>
          </w:p>
        </w:tc>
        <w:tc>
          <w:tcPr>
            <w:tcW w:w="1152" w:type="dxa"/>
            <w:vMerge/>
          </w:tcPr>
          <w:p w14:paraId="07AE3B9A" w14:textId="77777777" w:rsidR="00F01B36" w:rsidRPr="00E15005" w:rsidRDefault="00F01B36" w:rsidP="00F01B36">
            <w:pPr>
              <w:rPr>
                <w:sz w:val="18"/>
                <w:szCs w:val="18"/>
              </w:rPr>
            </w:pPr>
          </w:p>
        </w:tc>
        <w:tc>
          <w:tcPr>
            <w:tcW w:w="1290" w:type="dxa"/>
            <w:vMerge/>
          </w:tcPr>
          <w:p w14:paraId="42313ED0" w14:textId="77777777" w:rsidR="00F01B36" w:rsidRPr="00E15005" w:rsidRDefault="00F01B36" w:rsidP="00F01B36">
            <w:pPr>
              <w:rPr>
                <w:sz w:val="18"/>
                <w:szCs w:val="18"/>
              </w:rPr>
            </w:pPr>
          </w:p>
        </w:tc>
        <w:tc>
          <w:tcPr>
            <w:tcW w:w="919" w:type="dxa"/>
            <w:vMerge/>
          </w:tcPr>
          <w:p w14:paraId="7643906B" w14:textId="77777777" w:rsidR="00F01B36" w:rsidRPr="00E15005" w:rsidRDefault="00F01B36" w:rsidP="00F01B36">
            <w:pPr>
              <w:rPr>
                <w:sz w:val="18"/>
                <w:szCs w:val="18"/>
              </w:rPr>
            </w:pPr>
          </w:p>
        </w:tc>
      </w:tr>
      <w:tr w:rsidR="00F01B36" w:rsidRPr="00E15005" w14:paraId="405AE43F" w14:textId="77777777" w:rsidTr="00F01B36">
        <w:trPr>
          <w:trHeight w:val="170"/>
        </w:trPr>
        <w:tc>
          <w:tcPr>
            <w:tcW w:w="0" w:type="auto"/>
            <w:vMerge w:val="restart"/>
            <w:vAlign w:val="center"/>
          </w:tcPr>
          <w:p w14:paraId="700EC27E" w14:textId="77777777" w:rsidR="00F01B36" w:rsidRPr="007B5DBB" w:rsidRDefault="00F01B36" w:rsidP="00F01B36">
            <w:pPr>
              <w:jc w:val="center"/>
              <w:rPr>
                <w:b/>
                <w:bCs/>
                <w:sz w:val="18"/>
                <w:szCs w:val="18"/>
              </w:rPr>
            </w:pPr>
            <w:r w:rsidRPr="007B5DBB">
              <w:rPr>
                <w:b/>
                <w:bCs/>
                <w:sz w:val="18"/>
                <w:szCs w:val="18"/>
              </w:rPr>
              <w:t>Fat</w:t>
            </w:r>
          </w:p>
          <w:p w14:paraId="01484A12" w14:textId="77777777" w:rsidR="00F01B36" w:rsidRPr="007B5DBB" w:rsidRDefault="00F01B36" w:rsidP="00F01B36">
            <w:pPr>
              <w:jc w:val="center"/>
              <w:rPr>
                <w:b/>
                <w:bCs/>
                <w:sz w:val="18"/>
                <w:szCs w:val="18"/>
              </w:rPr>
            </w:pPr>
            <w:r w:rsidRPr="007B5DBB">
              <w:rPr>
                <w:b/>
                <w:bCs/>
                <w:sz w:val="18"/>
                <w:szCs w:val="18"/>
              </w:rPr>
              <w:t>(</w:t>
            </w:r>
            <w:r>
              <w:rPr>
                <w:b/>
                <w:bCs/>
                <w:sz w:val="18"/>
                <w:szCs w:val="18"/>
              </w:rPr>
              <w:t>%</w:t>
            </w:r>
            <w:r w:rsidRPr="007B5DBB">
              <w:rPr>
                <w:b/>
                <w:bCs/>
                <w:sz w:val="18"/>
                <w:szCs w:val="18"/>
              </w:rPr>
              <w:t>kcal)</w:t>
            </w:r>
          </w:p>
        </w:tc>
        <w:tc>
          <w:tcPr>
            <w:tcW w:w="0" w:type="auto"/>
            <w:shd w:val="clear" w:color="auto" w:fill="auto"/>
            <w:noWrap/>
            <w:vAlign w:val="center"/>
            <w:hideMark/>
          </w:tcPr>
          <w:p w14:paraId="4D4E5667" w14:textId="77777777" w:rsidR="00F01B36" w:rsidRPr="00E15005" w:rsidRDefault="00F01B36" w:rsidP="00F01B36">
            <w:pPr>
              <w:rPr>
                <w:sz w:val="18"/>
                <w:szCs w:val="18"/>
              </w:rPr>
            </w:pPr>
            <w:r w:rsidRPr="00E15005">
              <w:rPr>
                <w:sz w:val="18"/>
                <w:szCs w:val="18"/>
              </w:rPr>
              <w:t>(Intercept)</w:t>
            </w:r>
          </w:p>
        </w:tc>
        <w:tc>
          <w:tcPr>
            <w:tcW w:w="0" w:type="auto"/>
            <w:shd w:val="clear" w:color="auto" w:fill="auto"/>
            <w:noWrap/>
            <w:vAlign w:val="center"/>
            <w:hideMark/>
          </w:tcPr>
          <w:p w14:paraId="51557A4B" w14:textId="77777777" w:rsidR="00F01B36" w:rsidRPr="008874DE" w:rsidRDefault="00F01B36" w:rsidP="00F01B36">
            <w:pPr>
              <w:jc w:val="center"/>
              <w:rPr>
                <w:sz w:val="18"/>
                <w:szCs w:val="18"/>
              </w:rPr>
            </w:pPr>
            <w:r>
              <w:rPr>
                <w:sz w:val="18"/>
                <w:szCs w:val="18"/>
              </w:rPr>
              <w:t>36.45</w:t>
            </w:r>
          </w:p>
        </w:tc>
        <w:tc>
          <w:tcPr>
            <w:tcW w:w="0" w:type="auto"/>
            <w:shd w:val="clear" w:color="auto" w:fill="auto"/>
            <w:noWrap/>
            <w:vAlign w:val="center"/>
            <w:hideMark/>
          </w:tcPr>
          <w:p w14:paraId="5741827C" w14:textId="77777777" w:rsidR="00F01B36" w:rsidRPr="008874DE" w:rsidRDefault="00F01B36" w:rsidP="00F01B36">
            <w:pPr>
              <w:jc w:val="center"/>
              <w:rPr>
                <w:sz w:val="18"/>
                <w:szCs w:val="18"/>
              </w:rPr>
            </w:pPr>
            <w:r>
              <w:rPr>
                <w:sz w:val="18"/>
                <w:szCs w:val="18"/>
              </w:rPr>
              <w:t>7.10</w:t>
            </w:r>
          </w:p>
        </w:tc>
        <w:tc>
          <w:tcPr>
            <w:tcW w:w="0" w:type="auto"/>
            <w:shd w:val="clear" w:color="auto" w:fill="auto"/>
            <w:noWrap/>
            <w:vAlign w:val="center"/>
            <w:hideMark/>
          </w:tcPr>
          <w:p w14:paraId="0737B6D4" w14:textId="77777777" w:rsidR="00F01B36" w:rsidRPr="008874DE" w:rsidRDefault="00F01B36" w:rsidP="00F01B36">
            <w:pPr>
              <w:jc w:val="center"/>
              <w:rPr>
                <w:sz w:val="18"/>
                <w:szCs w:val="18"/>
              </w:rPr>
            </w:pPr>
            <w:r>
              <w:rPr>
                <w:sz w:val="18"/>
                <w:szCs w:val="18"/>
              </w:rPr>
              <w:t>5.136</w:t>
            </w:r>
          </w:p>
        </w:tc>
        <w:tc>
          <w:tcPr>
            <w:tcW w:w="1160" w:type="dxa"/>
            <w:shd w:val="clear" w:color="auto" w:fill="auto"/>
            <w:vAlign w:val="center"/>
          </w:tcPr>
          <w:p w14:paraId="7F6D8614" w14:textId="77777777" w:rsidR="00F01B36" w:rsidRPr="008874DE" w:rsidRDefault="00F01B36" w:rsidP="00F01B36">
            <w:pPr>
              <w:jc w:val="center"/>
              <w:rPr>
                <w:sz w:val="18"/>
                <w:szCs w:val="18"/>
              </w:rPr>
            </w:pPr>
            <w:r w:rsidRPr="00011799">
              <w:rPr>
                <w:sz w:val="18"/>
                <w:szCs w:val="18"/>
              </w:rPr>
              <w:t>&lt; 0.001</w:t>
            </w:r>
          </w:p>
        </w:tc>
        <w:tc>
          <w:tcPr>
            <w:tcW w:w="1129" w:type="dxa"/>
            <w:vAlign w:val="center"/>
          </w:tcPr>
          <w:p w14:paraId="27BDADC5" w14:textId="77777777" w:rsidR="00F01B36" w:rsidRPr="008874DE" w:rsidRDefault="00F01B36" w:rsidP="00F01B36">
            <w:pPr>
              <w:jc w:val="center"/>
              <w:rPr>
                <w:sz w:val="18"/>
                <w:szCs w:val="18"/>
              </w:rPr>
            </w:pPr>
          </w:p>
        </w:tc>
        <w:tc>
          <w:tcPr>
            <w:tcW w:w="1093" w:type="dxa"/>
            <w:vAlign w:val="center"/>
          </w:tcPr>
          <w:p w14:paraId="32C025D3" w14:textId="77777777" w:rsidR="00F01B36" w:rsidRPr="008874DE" w:rsidRDefault="00F01B36" w:rsidP="00F01B36">
            <w:pPr>
              <w:jc w:val="center"/>
              <w:rPr>
                <w:sz w:val="18"/>
                <w:szCs w:val="18"/>
              </w:rPr>
            </w:pPr>
          </w:p>
        </w:tc>
        <w:tc>
          <w:tcPr>
            <w:tcW w:w="1096" w:type="dxa"/>
            <w:vMerge w:val="restart"/>
            <w:vAlign w:val="center"/>
          </w:tcPr>
          <w:p w14:paraId="1077DF87" w14:textId="77777777" w:rsidR="00F01B36" w:rsidRPr="00E15005" w:rsidRDefault="00F01B36" w:rsidP="00F01B36">
            <w:pPr>
              <w:jc w:val="center"/>
              <w:rPr>
                <w:sz w:val="18"/>
                <w:szCs w:val="18"/>
              </w:rPr>
            </w:pPr>
            <w:r>
              <w:rPr>
                <w:sz w:val="18"/>
                <w:szCs w:val="18"/>
              </w:rPr>
              <w:t>21.63</w:t>
            </w:r>
          </w:p>
        </w:tc>
        <w:tc>
          <w:tcPr>
            <w:tcW w:w="0" w:type="auto"/>
            <w:vMerge w:val="restart"/>
            <w:vAlign w:val="center"/>
          </w:tcPr>
          <w:p w14:paraId="61C709A5" w14:textId="77777777" w:rsidR="00F01B36" w:rsidRPr="00E15005" w:rsidRDefault="00F01B36" w:rsidP="00F01B36">
            <w:pPr>
              <w:jc w:val="center"/>
              <w:rPr>
                <w:sz w:val="18"/>
                <w:szCs w:val="18"/>
              </w:rPr>
            </w:pPr>
            <w:r>
              <w:rPr>
                <w:sz w:val="18"/>
                <w:szCs w:val="18"/>
              </w:rPr>
              <w:t>0.03</w:t>
            </w:r>
          </w:p>
        </w:tc>
        <w:tc>
          <w:tcPr>
            <w:tcW w:w="1152" w:type="dxa"/>
            <w:vMerge w:val="restart"/>
            <w:vAlign w:val="center"/>
          </w:tcPr>
          <w:p w14:paraId="2BC9E359" w14:textId="77777777" w:rsidR="00F01B36" w:rsidRPr="00E15005" w:rsidRDefault="00F01B36" w:rsidP="00F01B36">
            <w:pPr>
              <w:jc w:val="center"/>
              <w:rPr>
                <w:sz w:val="18"/>
                <w:szCs w:val="18"/>
              </w:rPr>
            </w:pPr>
            <w:r w:rsidRPr="00011799">
              <w:rPr>
                <w:sz w:val="18"/>
                <w:szCs w:val="18"/>
              </w:rPr>
              <w:t>–</w:t>
            </w:r>
            <w:r>
              <w:rPr>
                <w:sz w:val="18"/>
                <w:szCs w:val="18"/>
              </w:rPr>
              <w:t>0.02</w:t>
            </w:r>
          </w:p>
        </w:tc>
        <w:tc>
          <w:tcPr>
            <w:tcW w:w="1290" w:type="dxa"/>
            <w:vMerge w:val="restart"/>
            <w:vAlign w:val="center"/>
          </w:tcPr>
          <w:p w14:paraId="7B239017" w14:textId="77777777" w:rsidR="00F01B36" w:rsidRPr="00E15005" w:rsidRDefault="00F01B36" w:rsidP="00F01B36">
            <w:pPr>
              <w:jc w:val="center"/>
              <w:rPr>
                <w:sz w:val="18"/>
                <w:szCs w:val="18"/>
              </w:rPr>
            </w:pPr>
            <w:r>
              <w:rPr>
                <w:sz w:val="18"/>
                <w:szCs w:val="18"/>
              </w:rPr>
              <w:t>0.65</w:t>
            </w:r>
          </w:p>
        </w:tc>
        <w:tc>
          <w:tcPr>
            <w:tcW w:w="919" w:type="dxa"/>
            <w:vMerge w:val="restart"/>
            <w:vAlign w:val="center"/>
          </w:tcPr>
          <w:p w14:paraId="1E5BBC7E" w14:textId="77777777" w:rsidR="00F01B36" w:rsidRPr="009A0A56" w:rsidRDefault="00F01B36" w:rsidP="00F01B36">
            <w:pPr>
              <w:jc w:val="center"/>
              <w:rPr>
                <w:sz w:val="18"/>
                <w:szCs w:val="18"/>
              </w:rPr>
            </w:pPr>
            <w:r w:rsidRPr="009A0A56">
              <w:rPr>
                <w:sz w:val="18"/>
                <w:szCs w:val="18"/>
              </w:rPr>
              <w:t>0.588</w:t>
            </w:r>
          </w:p>
        </w:tc>
      </w:tr>
      <w:tr w:rsidR="00F01B36" w:rsidRPr="00E15005" w14:paraId="5F612215" w14:textId="77777777" w:rsidTr="00F01B36">
        <w:trPr>
          <w:trHeight w:val="170"/>
        </w:trPr>
        <w:tc>
          <w:tcPr>
            <w:tcW w:w="0" w:type="auto"/>
            <w:vMerge/>
          </w:tcPr>
          <w:p w14:paraId="79F320BF" w14:textId="77777777" w:rsidR="00F01B36" w:rsidRPr="007B5DBB" w:rsidRDefault="00F01B36" w:rsidP="00F01B36">
            <w:pPr>
              <w:rPr>
                <w:b/>
                <w:bCs/>
                <w:sz w:val="18"/>
                <w:szCs w:val="18"/>
              </w:rPr>
            </w:pPr>
          </w:p>
        </w:tc>
        <w:tc>
          <w:tcPr>
            <w:tcW w:w="0" w:type="auto"/>
            <w:shd w:val="clear" w:color="auto" w:fill="auto"/>
            <w:noWrap/>
            <w:vAlign w:val="center"/>
            <w:hideMark/>
          </w:tcPr>
          <w:p w14:paraId="7F3C33BF" w14:textId="77777777" w:rsidR="00F01B36" w:rsidRPr="00E15005" w:rsidRDefault="00F01B36" w:rsidP="00F01B36">
            <w:pPr>
              <w:rPr>
                <w:sz w:val="18"/>
                <w:szCs w:val="18"/>
              </w:rPr>
            </w:pPr>
            <w:r w:rsidRPr="00E15005">
              <w:rPr>
                <w:sz w:val="18"/>
                <w:szCs w:val="18"/>
              </w:rPr>
              <w:t>Normal-Weight</w:t>
            </w:r>
          </w:p>
        </w:tc>
        <w:tc>
          <w:tcPr>
            <w:tcW w:w="0" w:type="auto"/>
            <w:shd w:val="clear" w:color="auto" w:fill="auto"/>
            <w:noWrap/>
            <w:vAlign w:val="center"/>
            <w:hideMark/>
          </w:tcPr>
          <w:p w14:paraId="439A2A09" w14:textId="77777777" w:rsidR="00F01B36" w:rsidRPr="008874DE" w:rsidRDefault="00F01B36" w:rsidP="00F01B36">
            <w:pPr>
              <w:jc w:val="center"/>
              <w:rPr>
                <w:sz w:val="18"/>
                <w:szCs w:val="18"/>
              </w:rPr>
            </w:pPr>
            <w:r>
              <w:rPr>
                <w:sz w:val="18"/>
                <w:szCs w:val="18"/>
              </w:rPr>
              <w:t>5.14</w:t>
            </w:r>
          </w:p>
        </w:tc>
        <w:tc>
          <w:tcPr>
            <w:tcW w:w="0" w:type="auto"/>
            <w:shd w:val="clear" w:color="auto" w:fill="auto"/>
            <w:noWrap/>
            <w:vAlign w:val="center"/>
            <w:hideMark/>
          </w:tcPr>
          <w:p w14:paraId="0C4B7AA8" w14:textId="77777777" w:rsidR="00F01B36" w:rsidRPr="008874DE" w:rsidRDefault="00F01B36" w:rsidP="00F01B36">
            <w:pPr>
              <w:jc w:val="center"/>
              <w:rPr>
                <w:sz w:val="18"/>
                <w:szCs w:val="18"/>
              </w:rPr>
            </w:pPr>
            <w:r>
              <w:rPr>
                <w:sz w:val="18"/>
                <w:szCs w:val="18"/>
              </w:rPr>
              <w:t>7.91</w:t>
            </w:r>
          </w:p>
        </w:tc>
        <w:tc>
          <w:tcPr>
            <w:tcW w:w="0" w:type="auto"/>
            <w:shd w:val="clear" w:color="auto" w:fill="auto"/>
            <w:noWrap/>
            <w:vAlign w:val="center"/>
            <w:hideMark/>
          </w:tcPr>
          <w:p w14:paraId="46AD3B46" w14:textId="77777777" w:rsidR="00F01B36" w:rsidRPr="008874DE" w:rsidRDefault="00F01B36" w:rsidP="00F01B36">
            <w:pPr>
              <w:jc w:val="center"/>
              <w:rPr>
                <w:sz w:val="18"/>
                <w:szCs w:val="18"/>
              </w:rPr>
            </w:pPr>
            <w:r>
              <w:rPr>
                <w:sz w:val="18"/>
                <w:szCs w:val="18"/>
              </w:rPr>
              <w:t>0.650</w:t>
            </w:r>
          </w:p>
        </w:tc>
        <w:tc>
          <w:tcPr>
            <w:tcW w:w="1160" w:type="dxa"/>
            <w:shd w:val="clear" w:color="auto" w:fill="auto"/>
            <w:vAlign w:val="center"/>
          </w:tcPr>
          <w:p w14:paraId="7EC7C7C4" w14:textId="77777777" w:rsidR="00F01B36" w:rsidRPr="008874DE" w:rsidRDefault="00F01B36" w:rsidP="00F01B36">
            <w:pPr>
              <w:jc w:val="center"/>
              <w:rPr>
                <w:sz w:val="18"/>
                <w:szCs w:val="18"/>
              </w:rPr>
            </w:pPr>
            <w:r>
              <w:rPr>
                <w:sz w:val="18"/>
                <w:szCs w:val="18"/>
              </w:rPr>
              <w:t>0.519</w:t>
            </w:r>
          </w:p>
        </w:tc>
        <w:tc>
          <w:tcPr>
            <w:tcW w:w="1129" w:type="dxa"/>
            <w:vAlign w:val="center"/>
          </w:tcPr>
          <w:p w14:paraId="51479427" w14:textId="77777777" w:rsidR="00F01B36" w:rsidRPr="008874DE" w:rsidRDefault="00F01B36" w:rsidP="00F01B36">
            <w:pPr>
              <w:jc w:val="center"/>
              <w:rPr>
                <w:sz w:val="18"/>
                <w:szCs w:val="18"/>
              </w:rPr>
            </w:pPr>
            <w:r w:rsidRPr="00011799">
              <w:rPr>
                <w:sz w:val="18"/>
                <w:szCs w:val="18"/>
              </w:rPr>
              <w:t>–1</w:t>
            </w:r>
            <w:r>
              <w:rPr>
                <w:sz w:val="18"/>
                <w:szCs w:val="18"/>
              </w:rPr>
              <w:t>0.71</w:t>
            </w:r>
          </w:p>
        </w:tc>
        <w:tc>
          <w:tcPr>
            <w:tcW w:w="1093" w:type="dxa"/>
            <w:vAlign w:val="center"/>
          </w:tcPr>
          <w:p w14:paraId="420B7003" w14:textId="77777777" w:rsidR="00F01B36" w:rsidRPr="008874DE" w:rsidRDefault="00F01B36" w:rsidP="00F01B36">
            <w:pPr>
              <w:jc w:val="center"/>
              <w:rPr>
                <w:sz w:val="18"/>
                <w:szCs w:val="18"/>
              </w:rPr>
            </w:pPr>
            <w:r>
              <w:rPr>
                <w:sz w:val="18"/>
                <w:szCs w:val="18"/>
              </w:rPr>
              <w:t>20.99</w:t>
            </w:r>
          </w:p>
        </w:tc>
        <w:tc>
          <w:tcPr>
            <w:tcW w:w="1096" w:type="dxa"/>
            <w:vMerge/>
          </w:tcPr>
          <w:p w14:paraId="4BD506BE" w14:textId="77777777" w:rsidR="00F01B36" w:rsidRPr="00E15005" w:rsidRDefault="00F01B36" w:rsidP="00F01B36">
            <w:pPr>
              <w:rPr>
                <w:sz w:val="18"/>
                <w:szCs w:val="18"/>
              </w:rPr>
            </w:pPr>
          </w:p>
        </w:tc>
        <w:tc>
          <w:tcPr>
            <w:tcW w:w="0" w:type="auto"/>
            <w:vMerge/>
          </w:tcPr>
          <w:p w14:paraId="46709731" w14:textId="77777777" w:rsidR="00F01B36" w:rsidRPr="00E15005" w:rsidRDefault="00F01B36" w:rsidP="00F01B36">
            <w:pPr>
              <w:rPr>
                <w:sz w:val="18"/>
                <w:szCs w:val="18"/>
              </w:rPr>
            </w:pPr>
          </w:p>
        </w:tc>
        <w:tc>
          <w:tcPr>
            <w:tcW w:w="1152" w:type="dxa"/>
            <w:vMerge/>
          </w:tcPr>
          <w:p w14:paraId="6865096A" w14:textId="77777777" w:rsidR="00F01B36" w:rsidRPr="00E15005" w:rsidRDefault="00F01B36" w:rsidP="00F01B36">
            <w:pPr>
              <w:rPr>
                <w:sz w:val="18"/>
                <w:szCs w:val="18"/>
              </w:rPr>
            </w:pPr>
          </w:p>
        </w:tc>
        <w:tc>
          <w:tcPr>
            <w:tcW w:w="1290" w:type="dxa"/>
            <w:vMerge/>
          </w:tcPr>
          <w:p w14:paraId="072726D1" w14:textId="77777777" w:rsidR="00F01B36" w:rsidRPr="00E15005" w:rsidRDefault="00F01B36" w:rsidP="00F01B36">
            <w:pPr>
              <w:rPr>
                <w:sz w:val="18"/>
                <w:szCs w:val="18"/>
              </w:rPr>
            </w:pPr>
          </w:p>
        </w:tc>
        <w:tc>
          <w:tcPr>
            <w:tcW w:w="919" w:type="dxa"/>
            <w:vMerge/>
          </w:tcPr>
          <w:p w14:paraId="0408C458" w14:textId="77777777" w:rsidR="00F01B36" w:rsidRPr="00E15005" w:rsidRDefault="00F01B36" w:rsidP="00F01B36">
            <w:pPr>
              <w:rPr>
                <w:sz w:val="18"/>
                <w:szCs w:val="18"/>
              </w:rPr>
            </w:pPr>
          </w:p>
        </w:tc>
      </w:tr>
      <w:tr w:rsidR="00F01B36" w:rsidRPr="00E15005" w14:paraId="515E4E27" w14:textId="77777777" w:rsidTr="00F01B36">
        <w:trPr>
          <w:trHeight w:val="170"/>
        </w:trPr>
        <w:tc>
          <w:tcPr>
            <w:tcW w:w="0" w:type="auto"/>
            <w:vMerge/>
          </w:tcPr>
          <w:p w14:paraId="2C656FB9" w14:textId="77777777" w:rsidR="00F01B36" w:rsidRPr="007B5DBB" w:rsidRDefault="00F01B36" w:rsidP="00F01B36">
            <w:pPr>
              <w:rPr>
                <w:b/>
                <w:bCs/>
                <w:sz w:val="18"/>
                <w:szCs w:val="18"/>
              </w:rPr>
            </w:pPr>
          </w:p>
        </w:tc>
        <w:tc>
          <w:tcPr>
            <w:tcW w:w="0" w:type="auto"/>
            <w:shd w:val="clear" w:color="auto" w:fill="auto"/>
            <w:noWrap/>
            <w:vAlign w:val="center"/>
            <w:hideMark/>
          </w:tcPr>
          <w:p w14:paraId="4A7BDBDB" w14:textId="77777777" w:rsidR="00F01B36" w:rsidRPr="00E15005" w:rsidRDefault="00F01B36" w:rsidP="00F01B36">
            <w:pPr>
              <w:rPr>
                <w:sz w:val="18"/>
                <w:szCs w:val="18"/>
              </w:rPr>
            </w:pPr>
            <w:r w:rsidRPr="00E15005">
              <w:rPr>
                <w:sz w:val="18"/>
                <w:szCs w:val="18"/>
              </w:rPr>
              <w:t>RYGB</w:t>
            </w:r>
          </w:p>
        </w:tc>
        <w:tc>
          <w:tcPr>
            <w:tcW w:w="0" w:type="auto"/>
            <w:shd w:val="clear" w:color="auto" w:fill="auto"/>
            <w:noWrap/>
            <w:vAlign w:val="center"/>
            <w:hideMark/>
          </w:tcPr>
          <w:p w14:paraId="0CAE3D9F" w14:textId="77777777" w:rsidR="00F01B36" w:rsidRPr="008874DE" w:rsidRDefault="00F01B36" w:rsidP="00F01B36">
            <w:pPr>
              <w:jc w:val="center"/>
              <w:rPr>
                <w:sz w:val="18"/>
                <w:szCs w:val="18"/>
              </w:rPr>
            </w:pPr>
            <w:r>
              <w:rPr>
                <w:sz w:val="18"/>
                <w:szCs w:val="18"/>
              </w:rPr>
              <w:t>3.01</w:t>
            </w:r>
          </w:p>
        </w:tc>
        <w:tc>
          <w:tcPr>
            <w:tcW w:w="0" w:type="auto"/>
            <w:shd w:val="clear" w:color="auto" w:fill="auto"/>
            <w:noWrap/>
            <w:vAlign w:val="center"/>
            <w:hideMark/>
          </w:tcPr>
          <w:p w14:paraId="137EC72B" w14:textId="77777777" w:rsidR="00F01B36" w:rsidRPr="008874DE" w:rsidRDefault="00F01B36" w:rsidP="00F01B36">
            <w:pPr>
              <w:jc w:val="center"/>
              <w:rPr>
                <w:sz w:val="18"/>
                <w:szCs w:val="18"/>
              </w:rPr>
            </w:pPr>
            <w:r>
              <w:rPr>
                <w:sz w:val="18"/>
                <w:szCs w:val="18"/>
              </w:rPr>
              <w:t>6.47</w:t>
            </w:r>
          </w:p>
        </w:tc>
        <w:tc>
          <w:tcPr>
            <w:tcW w:w="0" w:type="auto"/>
            <w:shd w:val="clear" w:color="auto" w:fill="auto"/>
            <w:noWrap/>
            <w:vAlign w:val="center"/>
            <w:hideMark/>
          </w:tcPr>
          <w:p w14:paraId="01AB7E43" w14:textId="77777777" w:rsidR="00F01B36" w:rsidRPr="008874DE" w:rsidRDefault="00F01B36" w:rsidP="00F01B36">
            <w:pPr>
              <w:jc w:val="center"/>
              <w:rPr>
                <w:sz w:val="18"/>
                <w:szCs w:val="18"/>
              </w:rPr>
            </w:pPr>
            <w:r>
              <w:rPr>
                <w:sz w:val="18"/>
                <w:szCs w:val="18"/>
              </w:rPr>
              <w:t>0.465</w:t>
            </w:r>
          </w:p>
        </w:tc>
        <w:tc>
          <w:tcPr>
            <w:tcW w:w="1160" w:type="dxa"/>
            <w:shd w:val="clear" w:color="auto" w:fill="auto"/>
            <w:vAlign w:val="center"/>
          </w:tcPr>
          <w:p w14:paraId="2B178850" w14:textId="77777777" w:rsidR="00F01B36" w:rsidRPr="008874DE" w:rsidRDefault="00F01B36" w:rsidP="00F01B36">
            <w:pPr>
              <w:jc w:val="center"/>
              <w:rPr>
                <w:sz w:val="18"/>
                <w:szCs w:val="18"/>
              </w:rPr>
            </w:pPr>
            <w:r>
              <w:rPr>
                <w:sz w:val="18"/>
                <w:szCs w:val="18"/>
              </w:rPr>
              <w:t>0.644</w:t>
            </w:r>
          </w:p>
        </w:tc>
        <w:tc>
          <w:tcPr>
            <w:tcW w:w="1129" w:type="dxa"/>
            <w:vAlign w:val="center"/>
          </w:tcPr>
          <w:p w14:paraId="40D532D7" w14:textId="77777777" w:rsidR="00F01B36" w:rsidRPr="008874DE" w:rsidRDefault="00F01B36" w:rsidP="00F01B36">
            <w:pPr>
              <w:jc w:val="center"/>
              <w:rPr>
                <w:sz w:val="18"/>
                <w:szCs w:val="18"/>
              </w:rPr>
            </w:pPr>
            <w:r w:rsidRPr="00011799">
              <w:rPr>
                <w:sz w:val="18"/>
                <w:szCs w:val="18"/>
              </w:rPr>
              <w:t>–</w:t>
            </w:r>
            <w:r>
              <w:rPr>
                <w:sz w:val="18"/>
                <w:szCs w:val="18"/>
              </w:rPr>
              <w:t>9.95</w:t>
            </w:r>
          </w:p>
        </w:tc>
        <w:tc>
          <w:tcPr>
            <w:tcW w:w="1093" w:type="dxa"/>
            <w:vAlign w:val="center"/>
          </w:tcPr>
          <w:p w14:paraId="4E0C416A" w14:textId="77777777" w:rsidR="00F01B36" w:rsidRPr="008874DE" w:rsidRDefault="00F01B36" w:rsidP="00F01B36">
            <w:pPr>
              <w:jc w:val="center"/>
              <w:rPr>
                <w:sz w:val="18"/>
                <w:szCs w:val="18"/>
              </w:rPr>
            </w:pPr>
            <w:r>
              <w:rPr>
                <w:sz w:val="18"/>
                <w:szCs w:val="18"/>
              </w:rPr>
              <w:t>15.97</w:t>
            </w:r>
          </w:p>
        </w:tc>
        <w:tc>
          <w:tcPr>
            <w:tcW w:w="1096" w:type="dxa"/>
            <w:vMerge/>
          </w:tcPr>
          <w:p w14:paraId="47365B25" w14:textId="77777777" w:rsidR="00F01B36" w:rsidRPr="00E15005" w:rsidRDefault="00F01B36" w:rsidP="00F01B36">
            <w:pPr>
              <w:rPr>
                <w:sz w:val="18"/>
                <w:szCs w:val="18"/>
              </w:rPr>
            </w:pPr>
          </w:p>
        </w:tc>
        <w:tc>
          <w:tcPr>
            <w:tcW w:w="0" w:type="auto"/>
            <w:vMerge/>
          </w:tcPr>
          <w:p w14:paraId="0B5379E7" w14:textId="77777777" w:rsidR="00F01B36" w:rsidRPr="00E15005" w:rsidRDefault="00F01B36" w:rsidP="00F01B36">
            <w:pPr>
              <w:rPr>
                <w:sz w:val="18"/>
                <w:szCs w:val="18"/>
              </w:rPr>
            </w:pPr>
          </w:p>
        </w:tc>
        <w:tc>
          <w:tcPr>
            <w:tcW w:w="1152" w:type="dxa"/>
            <w:vMerge/>
          </w:tcPr>
          <w:p w14:paraId="1C785622" w14:textId="77777777" w:rsidR="00F01B36" w:rsidRPr="00E15005" w:rsidRDefault="00F01B36" w:rsidP="00F01B36">
            <w:pPr>
              <w:rPr>
                <w:sz w:val="18"/>
                <w:szCs w:val="18"/>
              </w:rPr>
            </w:pPr>
          </w:p>
        </w:tc>
        <w:tc>
          <w:tcPr>
            <w:tcW w:w="1290" w:type="dxa"/>
            <w:vMerge/>
          </w:tcPr>
          <w:p w14:paraId="4F8D0734" w14:textId="77777777" w:rsidR="00F01B36" w:rsidRPr="00E15005" w:rsidRDefault="00F01B36" w:rsidP="00F01B36">
            <w:pPr>
              <w:rPr>
                <w:sz w:val="18"/>
                <w:szCs w:val="18"/>
              </w:rPr>
            </w:pPr>
          </w:p>
        </w:tc>
        <w:tc>
          <w:tcPr>
            <w:tcW w:w="919" w:type="dxa"/>
            <w:vMerge/>
          </w:tcPr>
          <w:p w14:paraId="705A4036" w14:textId="77777777" w:rsidR="00F01B36" w:rsidRPr="00E15005" w:rsidRDefault="00F01B36" w:rsidP="00F01B36">
            <w:pPr>
              <w:rPr>
                <w:sz w:val="18"/>
                <w:szCs w:val="18"/>
              </w:rPr>
            </w:pPr>
          </w:p>
        </w:tc>
      </w:tr>
      <w:tr w:rsidR="00F01B36" w:rsidRPr="00E15005" w14:paraId="03DB98AE" w14:textId="77777777" w:rsidTr="00F01B36">
        <w:trPr>
          <w:trHeight w:val="170"/>
        </w:trPr>
        <w:tc>
          <w:tcPr>
            <w:tcW w:w="0" w:type="auto"/>
            <w:vMerge/>
          </w:tcPr>
          <w:p w14:paraId="29E915CC" w14:textId="77777777" w:rsidR="00F01B36" w:rsidRPr="007B5DBB" w:rsidRDefault="00F01B36" w:rsidP="00F01B36">
            <w:pPr>
              <w:rPr>
                <w:b/>
                <w:bCs/>
                <w:sz w:val="18"/>
                <w:szCs w:val="18"/>
              </w:rPr>
            </w:pPr>
          </w:p>
        </w:tc>
        <w:tc>
          <w:tcPr>
            <w:tcW w:w="0" w:type="auto"/>
            <w:shd w:val="clear" w:color="auto" w:fill="auto"/>
            <w:noWrap/>
            <w:vAlign w:val="center"/>
          </w:tcPr>
          <w:p w14:paraId="6DF5EE9A" w14:textId="77777777" w:rsidR="00F01B36" w:rsidRPr="00E15005" w:rsidRDefault="00F01B36" w:rsidP="00F01B36">
            <w:pPr>
              <w:rPr>
                <w:sz w:val="18"/>
                <w:szCs w:val="18"/>
              </w:rPr>
            </w:pPr>
            <w:r w:rsidRPr="00E15005">
              <w:rPr>
                <w:sz w:val="18"/>
                <w:szCs w:val="18"/>
              </w:rPr>
              <w:t>Baseline</w:t>
            </w:r>
          </w:p>
        </w:tc>
        <w:tc>
          <w:tcPr>
            <w:tcW w:w="0" w:type="auto"/>
            <w:shd w:val="clear" w:color="auto" w:fill="auto"/>
            <w:noWrap/>
            <w:vAlign w:val="center"/>
          </w:tcPr>
          <w:p w14:paraId="0ECF6C54" w14:textId="77777777" w:rsidR="00F01B36" w:rsidRPr="008874DE" w:rsidRDefault="00F01B36" w:rsidP="00F01B36">
            <w:pPr>
              <w:jc w:val="center"/>
              <w:rPr>
                <w:sz w:val="18"/>
                <w:szCs w:val="18"/>
              </w:rPr>
            </w:pPr>
            <w:r>
              <w:rPr>
                <w:sz w:val="18"/>
                <w:szCs w:val="18"/>
              </w:rPr>
              <w:t>0.15</w:t>
            </w:r>
          </w:p>
        </w:tc>
        <w:tc>
          <w:tcPr>
            <w:tcW w:w="0" w:type="auto"/>
            <w:shd w:val="clear" w:color="auto" w:fill="auto"/>
            <w:noWrap/>
            <w:vAlign w:val="center"/>
          </w:tcPr>
          <w:p w14:paraId="467B9906" w14:textId="77777777" w:rsidR="00F01B36" w:rsidRPr="008874DE" w:rsidRDefault="00F01B36" w:rsidP="00F01B36">
            <w:pPr>
              <w:jc w:val="center"/>
              <w:rPr>
                <w:sz w:val="18"/>
                <w:szCs w:val="18"/>
              </w:rPr>
            </w:pPr>
            <w:r>
              <w:rPr>
                <w:sz w:val="18"/>
                <w:szCs w:val="18"/>
              </w:rPr>
              <w:t>0.13</w:t>
            </w:r>
          </w:p>
        </w:tc>
        <w:tc>
          <w:tcPr>
            <w:tcW w:w="0" w:type="auto"/>
            <w:shd w:val="clear" w:color="auto" w:fill="auto"/>
            <w:noWrap/>
            <w:vAlign w:val="center"/>
          </w:tcPr>
          <w:p w14:paraId="0EAA521A" w14:textId="77777777" w:rsidR="00F01B36" w:rsidRPr="008874DE" w:rsidRDefault="00F01B36" w:rsidP="00F01B36">
            <w:pPr>
              <w:jc w:val="center"/>
              <w:rPr>
                <w:sz w:val="18"/>
                <w:szCs w:val="18"/>
              </w:rPr>
            </w:pPr>
            <w:r>
              <w:rPr>
                <w:sz w:val="18"/>
                <w:szCs w:val="18"/>
              </w:rPr>
              <w:t>1.168</w:t>
            </w:r>
          </w:p>
        </w:tc>
        <w:tc>
          <w:tcPr>
            <w:tcW w:w="1160" w:type="dxa"/>
            <w:shd w:val="clear" w:color="auto" w:fill="auto"/>
            <w:vAlign w:val="center"/>
          </w:tcPr>
          <w:p w14:paraId="371C5788" w14:textId="77777777" w:rsidR="00F01B36" w:rsidRPr="008874DE" w:rsidRDefault="00F01B36" w:rsidP="00F01B36">
            <w:pPr>
              <w:jc w:val="center"/>
              <w:rPr>
                <w:sz w:val="18"/>
                <w:szCs w:val="18"/>
              </w:rPr>
            </w:pPr>
            <w:r>
              <w:rPr>
                <w:sz w:val="18"/>
                <w:szCs w:val="18"/>
              </w:rPr>
              <w:t>0.248</w:t>
            </w:r>
          </w:p>
        </w:tc>
        <w:tc>
          <w:tcPr>
            <w:tcW w:w="1129" w:type="dxa"/>
            <w:vAlign w:val="center"/>
          </w:tcPr>
          <w:p w14:paraId="5556DD10" w14:textId="77777777" w:rsidR="00F01B36" w:rsidRPr="008874DE" w:rsidRDefault="00F01B36" w:rsidP="00F01B36">
            <w:pPr>
              <w:jc w:val="center"/>
              <w:rPr>
                <w:sz w:val="18"/>
                <w:szCs w:val="18"/>
              </w:rPr>
            </w:pPr>
            <w:r w:rsidRPr="00011799">
              <w:rPr>
                <w:sz w:val="18"/>
                <w:szCs w:val="18"/>
              </w:rPr>
              <w:t>–</w:t>
            </w:r>
            <w:r>
              <w:rPr>
                <w:sz w:val="18"/>
                <w:szCs w:val="18"/>
              </w:rPr>
              <w:t>0.10</w:t>
            </w:r>
          </w:p>
        </w:tc>
        <w:tc>
          <w:tcPr>
            <w:tcW w:w="1093" w:type="dxa"/>
            <w:vAlign w:val="center"/>
          </w:tcPr>
          <w:p w14:paraId="006B94CB" w14:textId="77777777" w:rsidR="00F01B36" w:rsidRPr="008874DE" w:rsidRDefault="00F01B36" w:rsidP="00F01B36">
            <w:pPr>
              <w:jc w:val="center"/>
              <w:rPr>
                <w:sz w:val="18"/>
                <w:szCs w:val="18"/>
              </w:rPr>
            </w:pPr>
            <w:r w:rsidRPr="00011799">
              <w:rPr>
                <w:sz w:val="18"/>
                <w:szCs w:val="18"/>
              </w:rPr>
              <w:t>0.</w:t>
            </w:r>
            <w:r>
              <w:rPr>
                <w:sz w:val="18"/>
                <w:szCs w:val="18"/>
              </w:rPr>
              <w:t>40</w:t>
            </w:r>
          </w:p>
        </w:tc>
        <w:tc>
          <w:tcPr>
            <w:tcW w:w="1096" w:type="dxa"/>
            <w:vMerge/>
          </w:tcPr>
          <w:p w14:paraId="3A37EB64" w14:textId="77777777" w:rsidR="00F01B36" w:rsidRPr="00E15005" w:rsidRDefault="00F01B36" w:rsidP="00F01B36">
            <w:pPr>
              <w:rPr>
                <w:sz w:val="18"/>
                <w:szCs w:val="18"/>
              </w:rPr>
            </w:pPr>
          </w:p>
        </w:tc>
        <w:tc>
          <w:tcPr>
            <w:tcW w:w="0" w:type="auto"/>
            <w:vMerge/>
          </w:tcPr>
          <w:p w14:paraId="0E4E2549" w14:textId="77777777" w:rsidR="00F01B36" w:rsidRPr="00E15005" w:rsidRDefault="00F01B36" w:rsidP="00F01B36">
            <w:pPr>
              <w:rPr>
                <w:sz w:val="18"/>
                <w:szCs w:val="18"/>
              </w:rPr>
            </w:pPr>
          </w:p>
        </w:tc>
        <w:tc>
          <w:tcPr>
            <w:tcW w:w="1152" w:type="dxa"/>
            <w:vMerge/>
          </w:tcPr>
          <w:p w14:paraId="66F92B2C" w14:textId="77777777" w:rsidR="00F01B36" w:rsidRPr="00E15005" w:rsidRDefault="00F01B36" w:rsidP="00F01B36">
            <w:pPr>
              <w:rPr>
                <w:sz w:val="18"/>
                <w:szCs w:val="18"/>
              </w:rPr>
            </w:pPr>
          </w:p>
        </w:tc>
        <w:tc>
          <w:tcPr>
            <w:tcW w:w="1290" w:type="dxa"/>
            <w:vMerge/>
          </w:tcPr>
          <w:p w14:paraId="7FFA2606" w14:textId="77777777" w:rsidR="00F01B36" w:rsidRPr="00E15005" w:rsidRDefault="00F01B36" w:rsidP="00F01B36">
            <w:pPr>
              <w:rPr>
                <w:sz w:val="18"/>
                <w:szCs w:val="18"/>
              </w:rPr>
            </w:pPr>
          </w:p>
        </w:tc>
        <w:tc>
          <w:tcPr>
            <w:tcW w:w="919" w:type="dxa"/>
            <w:vMerge/>
          </w:tcPr>
          <w:p w14:paraId="3A91BBBA" w14:textId="77777777" w:rsidR="00F01B36" w:rsidRPr="00E15005" w:rsidRDefault="00F01B36" w:rsidP="00F01B36">
            <w:pPr>
              <w:rPr>
                <w:sz w:val="18"/>
                <w:szCs w:val="18"/>
              </w:rPr>
            </w:pPr>
          </w:p>
        </w:tc>
      </w:tr>
      <w:tr w:rsidR="00F01B36" w:rsidRPr="00E15005" w14:paraId="7E7B36D8" w14:textId="77777777" w:rsidTr="00F01B36">
        <w:trPr>
          <w:trHeight w:val="170"/>
        </w:trPr>
        <w:tc>
          <w:tcPr>
            <w:tcW w:w="0" w:type="auto"/>
            <w:vMerge w:val="restart"/>
            <w:vAlign w:val="center"/>
          </w:tcPr>
          <w:p w14:paraId="1A7CF0FA" w14:textId="77777777" w:rsidR="00F01B36" w:rsidRPr="007B5DBB" w:rsidRDefault="00F01B36" w:rsidP="00F01B36">
            <w:pPr>
              <w:jc w:val="center"/>
              <w:rPr>
                <w:b/>
                <w:bCs/>
                <w:sz w:val="18"/>
                <w:szCs w:val="18"/>
              </w:rPr>
            </w:pPr>
            <w:r w:rsidRPr="007B5DBB">
              <w:rPr>
                <w:b/>
                <w:bCs/>
                <w:sz w:val="18"/>
                <w:szCs w:val="18"/>
              </w:rPr>
              <w:t>Protein</w:t>
            </w:r>
          </w:p>
          <w:p w14:paraId="46356F47" w14:textId="77777777" w:rsidR="00F01B36" w:rsidRPr="007B5DBB" w:rsidRDefault="00F01B36" w:rsidP="00F01B36">
            <w:pPr>
              <w:jc w:val="center"/>
              <w:rPr>
                <w:b/>
                <w:bCs/>
                <w:sz w:val="18"/>
                <w:szCs w:val="18"/>
              </w:rPr>
            </w:pPr>
            <w:r w:rsidRPr="007B5DBB">
              <w:rPr>
                <w:b/>
                <w:bCs/>
                <w:sz w:val="18"/>
                <w:szCs w:val="18"/>
              </w:rPr>
              <w:t>(</w:t>
            </w:r>
            <w:r>
              <w:rPr>
                <w:b/>
                <w:bCs/>
                <w:sz w:val="18"/>
                <w:szCs w:val="18"/>
              </w:rPr>
              <w:t>%</w:t>
            </w:r>
            <w:r w:rsidRPr="007B5DBB">
              <w:rPr>
                <w:b/>
                <w:bCs/>
                <w:sz w:val="18"/>
                <w:szCs w:val="18"/>
              </w:rPr>
              <w:t>kcal)</w:t>
            </w:r>
          </w:p>
        </w:tc>
        <w:tc>
          <w:tcPr>
            <w:tcW w:w="0" w:type="auto"/>
            <w:shd w:val="clear" w:color="auto" w:fill="auto"/>
            <w:noWrap/>
            <w:vAlign w:val="center"/>
            <w:hideMark/>
          </w:tcPr>
          <w:p w14:paraId="0AFAC313" w14:textId="77777777" w:rsidR="00F01B36" w:rsidRPr="00E15005" w:rsidRDefault="00F01B36" w:rsidP="00F01B36">
            <w:pPr>
              <w:rPr>
                <w:sz w:val="18"/>
                <w:szCs w:val="18"/>
              </w:rPr>
            </w:pPr>
            <w:r w:rsidRPr="00E15005">
              <w:rPr>
                <w:sz w:val="18"/>
                <w:szCs w:val="18"/>
              </w:rPr>
              <w:t>(Intercept)</w:t>
            </w:r>
          </w:p>
        </w:tc>
        <w:tc>
          <w:tcPr>
            <w:tcW w:w="0" w:type="auto"/>
            <w:shd w:val="clear" w:color="auto" w:fill="auto"/>
            <w:noWrap/>
            <w:vAlign w:val="center"/>
            <w:hideMark/>
          </w:tcPr>
          <w:p w14:paraId="511A5FEE" w14:textId="77777777" w:rsidR="00F01B36" w:rsidRPr="008874DE" w:rsidRDefault="00F01B36" w:rsidP="00F01B36">
            <w:pPr>
              <w:jc w:val="center"/>
              <w:rPr>
                <w:sz w:val="18"/>
                <w:szCs w:val="18"/>
              </w:rPr>
            </w:pPr>
            <w:r>
              <w:rPr>
                <w:sz w:val="18"/>
                <w:szCs w:val="18"/>
              </w:rPr>
              <w:t>7.61</w:t>
            </w:r>
          </w:p>
        </w:tc>
        <w:tc>
          <w:tcPr>
            <w:tcW w:w="0" w:type="auto"/>
            <w:shd w:val="clear" w:color="auto" w:fill="auto"/>
            <w:noWrap/>
            <w:vAlign w:val="center"/>
            <w:hideMark/>
          </w:tcPr>
          <w:p w14:paraId="7BDF17DB" w14:textId="77777777" w:rsidR="00F01B36" w:rsidRPr="008874DE" w:rsidRDefault="00F01B36" w:rsidP="00F01B36">
            <w:pPr>
              <w:jc w:val="center"/>
              <w:rPr>
                <w:sz w:val="18"/>
                <w:szCs w:val="18"/>
              </w:rPr>
            </w:pPr>
            <w:r>
              <w:rPr>
                <w:sz w:val="18"/>
                <w:szCs w:val="18"/>
              </w:rPr>
              <w:t>1.16</w:t>
            </w:r>
          </w:p>
        </w:tc>
        <w:tc>
          <w:tcPr>
            <w:tcW w:w="0" w:type="auto"/>
            <w:shd w:val="clear" w:color="auto" w:fill="auto"/>
            <w:noWrap/>
            <w:vAlign w:val="center"/>
            <w:hideMark/>
          </w:tcPr>
          <w:p w14:paraId="38A32A10" w14:textId="77777777" w:rsidR="00F01B36" w:rsidRPr="008874DE" w:rsidRDefault="00F01B36" w:rsidP="00F01B36">
            <w:pPr>
              <w:jc w:val="center"/>
              <w:rPr>
                <w:sz w:val="18"/>
                <w:szCs w:val="18"/>
              </w:rPr>
            </w:pPr>
            <w:r>
              <w:rPr>
                <w:sz w:val="18"/>
                <w:szCs w:val="18"/>
              </w:rPr>
              <w:t>6.527</w:t>
            </w:r>
          </w:p>
        </w:tc>
        <w:tc>
          <w:tcPr>
            <w:tcW w:w="1160" w:type="dxa"/>
            <w:shd w:val="clear" w:color="auto" w:fill="auto"/>
            <w:vAlign w:val="center"/>
          </w:tcPr>
          <w:p w14:paraId="66918B3E" w14:textId="77777777" w:rsidR="00F01B36" w:rsidRPr="008874DE" w:rsidRDefault="00F01B36" w:rsidP="00F01B36">
            <w:pPr>
              <w:jc w:val="center"/>
              <w:rPr>
                <w:sz w:val="18"/>
                <w:szCs w:val="18"/>
              </w:rPr>
            </w:pPr>
            <w:r w:rsidRPr="008874DE">
              <w:rPr>
                <w:sz w:val="18"/>
                <w:szCs w:val="18"/>
              </w:rPr>
              <w:t>&lt; 0.001</w:t>
            </w:r>
          </w:p>
        </w:tc>
        <w:tc>
          <w:tcPr>
            <w:tcW w:w="1129" w:type="dxa"/>
          </w:tcPr>
          <w:p w14:paraId="7897A4C8" w14:textId="77777777" w:rsidR="00F01B36" w:rsidRPr="008874DE" w:rsidRDefault="00F01B36" w:rsidP="00F01B36">
            <w:pPr>
              <w:jc w:val="center"/>
              <w:rPr>
                <w:sz w:val="18"/>
                <w:szCs w:val="18"/>
              </w:rPr>
            </w:pPr>
          </w:p>
        </w:tc>
        <w:tc>
          <w:tcPr>
            <w:tcW w:w="1093" w:type="dxa"/>
          </w:tcPr>
          <w:p w14:paraId="6C9995FF" w14:textId="77777777" w:rsidR="00F01B36" w:rsidRPr="008874DE" w:rsidRDefault="00F01B36" w:rsidP="00F01B36">
            <w:pPr>
              <w:jc w:val="center"/>
              <w:rPr>
                <w:sz w:val="18"/>
                <w:szCs w:val="18"/>
              </w:rPr>
            </w:pPr>
          </w:p>
        </w:tc>
        <w:tc>
          <w:tcPr>
            <w:tcW w:w="1096" w:type="dxa"/>
            <w:vMerge w:val="restart"/>
            <w:vAlign w:val="center"/>
          </w:tcPr>
          <w:p w14:paraId="5B1C55E4" w14:textId="77777777" w:rsidR="00F01B36" w:rsidRPr="00E15005" w:rsidRDefault="00F01B36" w:rsidP="00F01B36">
            <w:pPr>
              <w:jc w:val="center"/>
              <w:rPr>
                <w:sz w:val="18"/>
                <w:szCs w:val="18"/>
              </w:rPr>
            </w:pPr>
            <w:r>
              <w:rPr>
                <w:sz w:val="18"/>
                <w:szCs w:val="18"/>
              </w:rPr>
              <w:t>0.17</w:t>
            </w:r>
          </w:p>
        </w:tc>
        <w:tc>
          <w:tcPr>
            <w:tcW w:w="0" w:type="auto"/>
            <w:vMerge w:val="restart"/>
            <w:vAlign w:val="center"/>
          </w:tcPr>
          <w:p w14:paraId="6917E836" w14:textId="77777777" w:rsidR="00F01B36" w:rsidRPr="00E15005" w:rsidRDefault="00F01B36" w:rsidP="00F01B36">
            <w:pPr>
              <w:jc w:val="center"/>
              <w:rPr>
                <w:sz w:val="18"/>
                <w:szCs w:val="18"/>
              </w:rPr>
            </w:pPr>
            <w:r>
              <w:rPr>
                <w:sz w:val="18"/>
                <w:szCs w:val="18"/>
              </w:rPr>
              <w:t>0.04</w:t>
            </w:r>
          </w:p>
        </w:tc>
        <w:tc>
          <w:tcPr>
            <w:tcW w:w="1152" w:type="dxa"/>
            <w:vMerge w:val="restart"/>
            <w:vAlign w:val="center"/>
          </w:tcPr>
          <w:p w14:paraId="55345E65" w14:textId="77777777" w:rsidR="00F01B36" w:rsidRPr="00E15005" w:rsidRDefault="00F01B36" w:rsidP="00F01B36">
            <w:pPr>
              <w:jc w:val="center"/>
              <w:rPr>
                <w:sz w:val="18"/>
                <w:szCs w:val="18"/>
              </w:rPr>
            </w:pPr>
            <w:r w:rsidRPr="00011799">
              <w:rPr>
                <w:sz w:val="18"/>
                <w:szCs w:val="18"/>
              </w:rPr>
              <w:t>–</w:t>
            </w:r>
            <w:r>
              <w:rPr>
                <w:sz w:val="18"/>
                <w:szCs w:val="18"/>
              </w:rPr>
              <w:t>0.02</w:t>
            </w:r>
          </w:p>
        </w:tc>
        <w:tc>
          <w:tcPr>
            <w:tcW w:w="1290" w:type="dxa"/>
            <w:vMerge w:val="restart"/>
            <w:vAlign w:val="center"/>
          </w:tcPr>
          <w:p w14:paraId="55162F6B" w14:textId="77777777" w:rsidR="00F01B36" w:rsidRPr="00E15005" w:rsidRDefault="00F01B36" w:rsidP="00F01B36">
            <w:pPr>
              <w:jc w:val="center"/>
              <w:rPr>
                <w:sz w:val="18"/>
                <w:szCs w:val="18"/>
              </w:rPr>
            </w:pPr>
            <w:r>
              <w:rPr>
                <w:sz w:val="18"/>
                <w:szCs w:val="18"/>
              </w:rPr>
              <w:t>0.72</w:t>
            </w:r>
          </w:p>
        </w:tc>
        <w:tc>
          <w:tcPr>
            <w:tcW w:w="919" w:type="dxa"/>
            <w:vMerge w:val="restart"/>
            <w:vAlign w:val="center"/>
          </w:tcPr>
          <w:p w14:paraId="4F25F6D5" w14:textId="77777777" w:rsidR="00F01B36" w:rsidRPr="009A0A56" w:rsidRDefault="00F01B36" w:rsidP="00F01B36">
            <w:pPr>
              <w:jc w:val="center"/>
              <w:rPr>
                <w:sz w:val="18"/>
                <w:szCs w:val="18"/>
              </w:rPr>
            </w:pPr>
            <w:r w:rsidRPr="009A0A56">
              <w:rPr>
                <w:sz w:val="18"/>
                <w:szCs w:val="18"/>
              </w:rPr>
              <w:t>0.547</w:t>
            </w:r>
          </w:p>
        </w:tc>
      </w:tr>
      <w:tr w:rsidR="00F01B36" w:rsidRPr="00E15005" w14:paraId="09F9265F" w14:textId="77777777" w:rsidTr="00F01B36">
        <w:trPr>
          <w:trHeight w:val="170"/>
        </w:trPr>
        <w:tc>
          <w:tcPr>
            <w:tcW w:w="0" w:type="auto"/>
            <w:vMerge/>
          </w:tcPr>
          <w:p w14:paraId="57F40B22" w14:textId="77777777" w:rsidR="00F01B36" w:rsidRPr="00E15005" w:rsidRDefault="00F01B36" w:rsidP="00F01B36">
            <w:pPr>
              <w:rPr>
                <w:sz w:val="18"/>
                <w:szCs w:val="18"/>
              </w:rPr>
            </w:pPr>
          </w:p>
        </w:tc>
        <w:tc>
          <w:tcPr>
            <w:tcW w:w="0" w:type="auto"/>
            <w:shd w:val="clear" w:color="auto" w:fill="auto"/>
            <w:noWrap/>
            <w:vAlign w:val="center"/>
            <w:hideMark/>
          </w:tcPr>
          <w:p w14:paraId="485BEB32" w14:textId="77777777" w:rsidR="00F01B36" w:rsidRPr="00E15005" w:rsidRDefault="00F01B36" w:rsidP="00F01B36">
            <w:pPr>
              <w:rPr>
                <w:sz w:val="18"/>
                <w:szCs w:val="18"/>
              </w:rPr>
            </w:pPr>
            <w:r w:rsidRPr="00E15005">
              <w:rPr>
                <w:sz w:val="18"/>
                <w:szCs w:val="18"/>
              </w:rPr>
              <w:t>Normal-Weight</w:t>
            </w:r>
          </w:p>
        </w:tc>
        <w:tc>
          <w:tcPr>
            <w:tcW w:w="0" w:type="auto"/>
            <w:shd w:val="clear" w:color="auto" w:fill="auto"/>
            <w:noWrap/>
            <w:vAlign w:val="center"/>
            <w:hideMark/>
          </w:tcPr>
          <w:p w14:paraId="095AC0D3" w14:textId="77777777" w:rsidR="00F01B36" w:rsidRPr="008874DE" w:rsidRDefault="00F01B36" w:rsidP="00F01B36">
            <w:pPr>
              <w:jc w:val="center"/>
              <w:rPr>
                <w:sz w:val="18"/>
                <w:szCs w:val="18"/>
              </w:rPr>
            </w:pPr>
            <w:r w:rsidRPr="008874DE">
              <w:rPr>
                <w:sz w:val="18"/>
                <w:szCs w:val="18"/>
              </w:rPr>
              <w:t>–</w:t>
            </w:r>
            <w:r>
              <w:rPr>
                <w:sz w:val="18"/>
                <w:szCs w:val="18"/>
              </w:rPr>
              <w:t>0.04</w:t>
            </w:r>
          </w:p>
        </w:tc>
        <w:tc>
          <w:tcPr>
            <w:tcW w:w="0" w:type="auto"/>
            <w:shd w:val="clear" w:color="auto" w:fill="auto"/>
            <w:noWrap/>
            <w:vAlign w:val="center"/>
            <w:hideMark/>
          </w:tcPr>
          <w:p w14:paraId="79A40217" w14:textId="77777777" w:rsidR="00F01B36" w:rsidRPr="008874DE" w:rsidRDefault="00F01B36" w:rsidP="00F01B36">
            <w:pPr>
              <w:jc w:val="center"/>
              <w:rPr>
                <w:sz w:val="18"/>
                <w:szCs w:val="18"/>
              </w:rPr>
            </w:pPr>
            <w:r>
              <w:rPr>
                <w:sz w:val="18"/>
                <w:szCs w:val="18"/>
              </w:rPr>
              <w:t>0.06</w:t>
            </w:r>
          </w:p>
        </w:tc>
        <w:tc>
          <w:tcPr>
            <w:tcW w:w="0" w:type="auto"/>
            <w:shd w:val="clear" w:color="auto" w:fill="auto"/>
            <w:noWrap/>
            <w:vAlign w:val="center"/>
            <w:hideMark/>
          </w:tcPr>
          <w:p w14:paraId="23F12957" w14:textId="77777777" w:rsidR="00F01B36" w:rsidRPr="008874DE" w:rsidRDefault="00F01B36" w:rsidP="00F01B36">
            <w:pPr>
              <w:jc w:val="center"/>
              <w:rPr>
                <w:sz w:val="18"/>
                <w:szCs w:val="18"/>
              </w:rPr>
            </w:pPr>
            <w:r w:rsidRPr="008874DE">
              <w:rPr>
                <w:sz w:val="18"/>
                <w:szCs w:val="18"/>
              </w:rPr>
              <w:t>–</w:t>
            </w:r>
            <w:r>
              <w:rPr>
                <w:sz w:val="18"/>
                <w:szCs w:val="18"/>
              </w:rPr>
              <w:t>0.655</w:t>
            </w:r>
          </w:p>
        </w:tc>
        <w:tc>
          <w:tcPr>
            <w:tcW w:w="1160" w:type="dxa"/>
            <w:shd w:val="clear" w:color="auto" w:fill="auto"/>
            <w:vAlign w:val="center"/>
          </w:tcPr>
          <w:p w14:paraId="75CBA12E" w14:textId="77777777" w:rsidR="00F01B36" w:rsidRPr="008874DE" w:rsidRDefault="00F01B36" w:rsidP="00F01B36">
            <w:pPr>
              <w:jc w:val="center"/>
              <w:rPr>
                <w:sz w:val="18"/>
                <w:szCs w:val="18"/>
              </w:rPr>
            </w:pPr>
            <w:r>
              <w:rPr>
                <w:sz w:val="18"/>
                <w:szCs w:val="18"/>
              </w:rPr>
              <w:t>0.515</w:t>
            </w:r>
          </w:p>
        </w:tc>
        <w:tc>
          <w:tcPr>
            <w:tcW w:w="1129" w:type="dxa"/>
          </w:tcPr>
          <w:p w14:paraId="1FF352DB" w14:textId="77777777" w:rsidR="00F01B36" w:rsidRPr="008874DE" w:rsidRDefault="00F01B36" w:rsidP="00F01B36">
            <w:pPr>
              <w:jc w:val="center"/>
              <w:rPr>
                <w:sz w:val="18"/>
                <w:szCs w:val="18"/>
              </w:rPr>
            </w:pPr>
            <w:r w:rsidRPr="008874DE">
              <w:rPr>
                <w:sz w:val="18"/>
                <w:szCs w:val="18"/>
              </w:rPr>
              <w:t>–</w:t>
            </w:r>
            <w:r>
              <w:rPr>
                <w:sz w:val="18"/>
                <w:szCs w:val="18"/>
              </w:rPr>
              <w:t>0.17</w:t>
            </w:r>
          </w:p>
        </w:tc>
        <w:tc>
          <w:tcPr>
            <w:tcW w:w="1093" w:type="dxa"/>
          </w:tcPr>
          <w:p w14:paraId="54BE59D3" w14:textId="77777777" w:rsidR="00F01B36" w:rsidRPr="008874DE" w:rsidRDefault="00F01B36" w:rsidP="00F01B36">
            <w:pPr>
              <w:jc w:val="center"/>
              <w:rPr>
                <w:sz w:val="18"/>
                <w:szCs w:val="18"/>
              </w:rPr>
            </w:pPr>
            <w:r>
              <w:rPr>
                <w:sz w:val="18"/>
                <w:szCs w:val="18"/>
              </w:rPr>
              <w:t>0.08</w:t>
            </w:r>
          </w:p>
        </w:tc>
        <w:tc>
          <w:tcPr>
            <w:tcW w:w="1096" w:type="dxa"/>
            <w:vMerge/>
          </w:tcPr>
          <w:p w14:paraId="2588CB52" w14:textId="77777777" w:rsidR="00F01B36" w:rsidRPr="00E15005" w:rsidRDefault="00F01B36" w:rsidP="00F01B36">
            <w:pPr>
              <w:rPr>
                <w:sz w:val="18"/>
                <w:szCs w:val="18"/>
              </w:rPr>
            </w:pPr>
          </w:p>
        </w:tc>
        <w:tc>
          <w:tcPr>
            <w:tcW w:w="0" w:type="auto"/>
            <w:vMerge/>
          </w:tcPr>
          <w:p w14:paraId="0BECD033" w14:textId="77777777" w:rsidR="00F01B36" w:rsidRPr="00E15005" w:rsidRDefault="00F01B36" w:rsidP="00F01B36">
            <w:pPr>
              <w:rPr>
                <w:sz w:val="18"/>
                <w:szCs w:val="18"/>
              </w:rPr>
            </w:pPr>
          </w:p>
        </w:tc>
        <w:tc>
          <w:tcPr>
            <w:tcW w:w="1152" w:type="dxa"/>
            <w:vMerge/>
          </w:tcPr>
          <w:p w14:paraId="16FBEBFA" w14:textId="77777777" w:rsidR="00F01B36" w:rsidRPr="00E15005" w:rsidRDefault="00F01B36" w:rsidP="00F01B36">
            <w:pPr>
              <w:rPr>
                <w:sz w:val="18"/>
                <w:szCs w:val="18"/>
              </w:rPr>
            </w:pPr>
          </w:p>
        </w:tc>
        <w:tc>
          <w:tcPr>
            <w:tcW w:w="1290" w:type="dxa"/>
            <w:vMerge/>
          </w:tcPr>
          <w:p w14:paraId="5998992E" w14:textId="77777777" w:rsidR="00F01B36" w:rsidRPr="00E15005" w:rsidRDefault="00F01B36" w:rsidP="00F01B36">
            <w:pPr>
              <w:rPr>
                <w:sz w:val="18"/>
                <w:szCs w:val="18"/>
              </w:rPr>
            </w:pPr>
          </w:p>
        </w:tc>
        <w:tc>
          <w:tcPr>
            <w:tcW w:w="919" w:type="dxa"/>
            <w:vMerge/>
          </w:tcPr>
          <w:p w14:paraId="4E395EDD" w14:textId="77777777" w:rsidR="00F01B36" w:rsidRPr="00E15005" w:rsidRDefault="00F01B36" w:rsidP="00F01B36">
            <w:pPr>
              <w:rPr>
                <w:sz w:val="18"/>
                <w:szCs w:val="18"/>
              </w:rPr>
            </w:pPr>
          </w:p>
        </w:tc>
      </w:tr>
      <w:tr w:rsidR="00F01B36" w:rsidRPr="00E15005" w14:paraId="39EB501F" w14:textId="77777777" w:rsidTr="00F01B36">
        <w:trPr>
          <w:trHeight w:val="170"/>
        </w:trPr>
        <w:tc>
          <w:tcPr>
            <w:tcW w:w="0" w:type="auto"/>
            <w:vMerge/>
          </w:tcPr>
          <w:p w14:paraId="3641B512" w14:textId="77777777" w:rsidR="00F01B36" w:rsidRPr="00E15005" w:rsidRDefault="00F01B36" w:rsidP="00F01B36">
            <w:pPr>
              <w:rPr>
                <w:sz w:val="18"/>
                <w:szCs w:val="18"/>
              </w:rPr>
            </w:pPr>
          </w:p>
        </w:tc>
        <w:tc>
          <w:tcPr>
            <w:tcW w:w="0" w:type="auto"/>
            <w:shd w:val="clear" w:color="auto" w:fill="auto"/>
            <w:noWrap/>
            <w:vAlign w:val="center"/>
            <w:hideMark/>
          </w:tcPr>
          <w:p w14:paraId="11CC53FA" w14:textId="77777777" w:rsidR="00F01B36" w:rsidRPr="00E15005" w:rsidRDefault="00F01B36" w:rsidP="00F01B36">
            <w:pPr>
              <w:rPr>
                <w:sz w:val="18"/>
                <w:szCs w:val="18"/>
              </w:rPr>
            </w:pPr>
            <w:r w:rsidRPr="00E15005">
              <w:rPr>
                <w:sz w:val="18"/>
                <w:szCs w:val="18"/>
              </w:rPr>
              <w:t>RYGB</w:t>
            </w:r>
          </w:p>
        </w:tc>
        <w:tc>
          <w:tcPr>
            <w:tcW w:w="0" w:type="auto"/>
            <w:shd w:val="clear" w:color="auto" w:fill="auto"/>
            <w:noWrap/>
            <w:vAlign w:val="center"/>
            <w:hideMark/>
          </w:tcPr>
          <w:p w14:paraId="66BE4887" w14:textId="77777777" w:rsidR="00F01B36" w:rsidRPr="008874DE" w:rsidRDefault="00F01B36" w:rsidP="00F01B36">
            <w:pPr>
              <w:jc w:val="center"/>
              <w:rPr>
                <w:sz w:val="18"/>
                <w:szCs w:val="18"/>
              </w:rPr>
            </w:pPr>
            <w:r w:rsidRPr="008874DE">
              <w:rPr>
                <w:sz w:val="18"/>
                <w:szCs w:val="18"/>
              </w:rPr>
              <w:t>–</w:t>
            </w:r>
            <w:r>
              <w:rPr>
                <w:sz w:val="18"/>
                <w:szCs w:val="18"/>
              </w:rPr>
              <w:t>0.02</w:t>
            </w:r>
          </w:p>
        </w:tc>
        <w:tc>
          <w:tcPr>
            <w:tcW w:w="0" w:type="auto"/>
            <w:shd w:val="clear" w:color="auto" w:fill="auto"/>
            <w:noWrap/>
            <w:vAlign w:val="center"/>
            <w:hideMark/>
          </w:tcPr>
          <w:p w14:paraId="2CF1516A" w14:textId="77777777" w:rsidR="00F01B36" w:rsidRPr="008874DE" w:rsidRDefault="00F01B36" w:rsidP="00F01B36">
            <w:pPr>
              <w:jc w:val="center"/>
              <w:rPr>
                <w:sz w:val="18"/>
                <w:szCs w:val="18"/>
              </w:rPr>
            </w:pPr>
            <w:r>
              <w:rPr>
                <w:sz w:val="18"/>
                <w:szCs w:val="18"/>
              </w:rPr>
              <w:t>0.05</w:t>
            </w:r>
          </w:p>
        </w:tc>
        <w:tc>
          <w:tcPr>
            <w:tcW w:w="0" w:type="auto"/>
            <w:shd w:val="clear" w:color="auto" w:fill="auto"/>
            <w:noWrap/>
            <w:vAlign w:val="center"/>
            <w:hideMark/>
          </w:tcPr>
          <w:p w14:paraId="40CD1857" w14:textId="77777777" w:rsidR="00F01B36" w:rsidRPr="008874DE" w:rsidRDefault="00F01B36" w:rsidP="00F01B36">
            <w:pPr>
              <w:jc w:val="center"/>
              <w:rPr>
                <w:sz w:val="18"/>
                <w:szCs w:val="18"/>
              </w:rPr>
            </w:pPr>
            <w:r w:rsidRPr="008874DE">
              <w:rPr>
                <w:sz w:val="18"/>
                <w:szCs w:val="18"/>
              </w:rPr>
              <w:t>–</w:t>
            </w:r>
            <w:r>
              <w:rPr>
                <w:sz w:val="18"/>
                <w:szCs w:val="18"/>
              </w:rPr>
              <w:t>0.431</w:t>
            </w:r>
          </w:p>
        </w:tc>
        <w:tc>
          <w:tcPr>
            <w:tcW w:w="1160" w:type="dxa"/>
            <w:shd w:val="clear" w:color="auto" w:fill="auto"/>
            <w:vAlign w:val="center"/>
          </w:tcPr>
          <w:p w14:paraId="172B8A5D" w14:textId="77777777" w:rsidR="00F01B36" w:rsidRPr="008874DE" w:rsidRDefault="00F01B36" w:rsidP="00F01B36">
            <w:pPr>
              <w:jc w:val="center"/>
              <w:rPr>
                <w:sz w:val="18"/>
                <w:szCs w:val="18"/>
              </w:rPr>
            </w:pPr>
            <w:r>
              <w:rPr>
                <w:sz w:val="18"/>
                <w:szCs w:val="18"/>
              </w:rPr>
              <w:t>0.669</w:t>
            </w:r>
          </w:p>
        </w:tc>
        <w:tc>
          <w:tcPr>
            <w:tcW w:w="1129" w:type="dxa"/>
          </w:tcPr>
          <w:p w14:paraId="7C67D392" w14:textId="77777777" w:rsidR="00F01B36" w:rsidRPr="008874DE" w:rsidRDefault="00F01B36" w:rsidP="00F01B36">
            <w:pPr>
              <w:jc w:val="center"/>
              <w:rPr>
                <w:sz w:val="18"/>
                <w:szCs w:val="18"/>
              </w:rPr>
            </w:pPr>
            <w:r w:rsidRPr="008874DE">
              <w:rPr>
                <w:sz w:val="18"/>
                <w:szCs w:val="18"/>
              </w:rPr>
              <w:t>–</w:t>
            </w:r>
            <w:r>
              <w:rPr>
                <w:sz w:val="18"/>
                <w:szCs w:val="18"/>
              </w:rPr>
              <w:t>0.12</w:t>
            </w:r>
          </w:p>
        </w:tc>
        <w:tc>
          <w:tcPr>
            <w:tcW w:w="1093" w:type="dxa"/>
          </w:tcPr>
          <w:p w14:paraId="362C7450" w14:textId="77777777" w:rsidR="00F01B36" w:rsidRPr="008874DE" w:rsidRDefault="00F01B36" w:rsidP="00F01B36">
            <w:pPr>
              <w:jc w:val="center"/>
              <w:rPr>
                <w:sz w:val="18"/>
                <w:szCs w:val="18"/>
              </w:rPr>
            </w:pPr>
            <w:r>
              <w:rPr>
                <w:sz w:val="18"/>
                <w:szCs w:val="18"/>
              </w:rPr>
              <w:t>0.08</w:t>
            </w:r>
          </w:p>
        </w:tc>
        <w:tc>
          <w:tcPr>
            <w:tcW w:w="1096" w:type="dxa"/>
            <w:vMerge/>
          </w:tcPr>
          <w:p w14:paraId="6276E6AB" w14:textId="77777777" w:rsidR="00F01B36" w:rsidRPr="00E15005" w:rsidRDefault="00F01B36" w:rsidP="00F01B36">
            <w:pPr>
              <w:rPr>
                <w:sz w:val="18"/>
                <w:szCs w:val="18"/>
              </w:rPr>
            </w:pPr>
          </w:p>
        </w:tc>
        <w:tc>
          <w:tcPr>
            <w:tcW w:w="0" w:type="auto"/>
            <w:vMerge/>
          </w:tcPr>
          <w:p w14:paraId="067C2483" w14:textId="77777777" w:rsidR="00F01B36" w:rsidRPr="00E15005" w:rsidRDefault="00F01B36" w:rsidP="00F01B36">
            <w:pPr>
              <w:rPr>
                <w:sz w:val="18"/>
                <w:szCs w:val="18"/>
              </w:rPr>
            </w:pPr>
          </w:p>
        </w:tc>
        <w:tc>
          <w:tcPr>
            <w:tcW w:w="1152" w:type="dxa"/>
            <w:vMerge/>
          </w:tcPr>
          <w:p w14:paraId="639168C4" w14:textId="77777777" w:rsidR="00F01B36" w:rsidRPr="00E15005" w:rsidRDefault="00F01B36" w:rsidP="00F01B36">
            <w:pPr>
              <w:rPr>
                <w:sz w:val="18"/>
                <w:szCs w:val="18"/>
              </w:rPr>
            </w:pPr>
          </w:p>
        </w:tc>
        <w:tc>
          <w:tcPr>
            <w:tcW w:w="1290" w:type="dxa"/>
            <w:vMerge/>
          </w:tcPr>
          <w:p w14:paraId="5C6D035D" w14:textId="77777777" w:rsidR="00F01B36" w:rsidRPr="00E15005" w:rsidRDefault="00F01B36" w:rsidP="00F01B36">
            <w:pPr>
              <w:rPr>
                <w:sz w:val="18"/>
                <w:szCs w:val="18"/>
              </w:rPr>
            </w:pPr>
          </w:p>
        </w:tc>
        <w:tc>
          <w:tcPr>
            <w:tcW w:w="919" w:type="dxa"/>
            <w:vMerge/>
          </w:tcPr>
          <w:p w14:paraId="5D26F0A8" w14:textId="77777777" w:rsidR="00F01B36" w:rsidRPr="00E15005" w:rsidRDefault="00F01B36" w:rsidP="00F01B36">
            <w:pPr>
              <w:rPr>
                <w:sz w:val="18"/>
                <w:szCs w:val="18"/>
              </w:rPr>
            </w:pPr>
          </w:p>
        </w:tc>
      </w:tr>
      <w:tr w:rsidR="00F01B36" w:rsidRPr="00E15005" w14:paraId="1F295D10" w14:textId="77777777" w:rsidTr="00F01B36">
        <w:trPr>
          <w:trHeight w:val="170"/>
        </w:trPr>
        <w:tc>
          <w:tcPr>
            <w:tcW w:w="0" w:type="auto"/>
            <w:vMerge/>
          </w:tcPr>
          <w:p w14:paraId="136D8F1B" w14:textId="77777777" w:rsidR="00F01B36" w:rsidRPr="00E15005" w:rsidRDefault="00F01B36" w:rsidP="00F01B36">
            <w:pPr>
              <w:rPr>
                <w:sz w:val="18"/>
                <w:szCs w:val="18"/>
              </w:rPr>
            </w:pPr>
          </w:p>
        </w:tc>
        <w:tc>
          <w:tcPr>
            <w:tcW w:w="0" w:type="auto"/>
            <w:shd w:val="clear" w:color="auto" w:fill="auto"/>
            <w:noWrap/>
            <w:vAlign w:val="center"/>
          </w:tcPr>
          <w:p w14:paraId="6D17AA1D" w14:textId="77777777" w:rsidR="00F01B36" w:rsidRPr="00E15005" w:rsidRDefault="00F01B36" w:rsidP="00F01B36">
            <w:pPr>
              <w:rPr>
                <w:sz w:val="18"/>
                <w:szCs w:val="18"/>
              </w:rPr>
            </w:pPr>
            <w:r w:rsidRPr="00E15005">
              <w:rPr>
                <w:sz w:val="18"/>
                <w:szCs w:val="18"/>
              </w:rPr>
              <w:t>Baseline</w:t>
            </w:r>
          </w:p>
        </w:tc>
        <w:tc>
          <w:tcPr>
            <w:tcW w:w="0" w:type="auto"/>
            <w:shd w:val="clear" w:color="auto" w:fill="auto"/>
            <w:noWrap/>
            <w:vAlign w:val="center"/>
          </w:tcPr>
          <w:p w14:paraId="3FE61A4A" w14:textId="77777777" w:rsidR="00F01B36" w:rsidRPr="008874DE" w:rsidRDefault="00F01B36" w:rsidP="00F01B36">
            <w:pPr>
              <w:jc w:val="center"/>
              <w:rPr>
                <w:sz w:val="18"/>
                <w:szCs w:val="18"/>
              </w:rPr>
            </w:pPr>
            <w:r>
              <w:rPr>
                <w:sz w:val="18"/>
                <w:szCs w:val="18"/>
              </w:rPr>
              <w:t>0.16</w:t>
            </w:r>
          </w:p>
        </w:tc>
        <w:tc>
          <w:tcPr>
            <w:tcW w:w="0" w:type="auto"/>
            <w:shd w:val="clear" w:color="auto" w:fill="auto"/>
            <w:noWrap/>
            <w:vAlign w:val="center"/>
          </w:tcPr>
          <w:p w14:paraId="798B572E" w14:textId="77777777" w:rsidR="00F01B36" w:rsidRPr="008874DE" w:rsidRDefault="00F01B36" w:rsidP="00F01B36">
            <w:pPr>
              <w:jc w:val="center"/>
              <w:rPr>
                <w:sz w:val="18"/>
                <w:szCs w:val="18"/>
              </w:rPr>
            </w:pPr>
            <w:r>
              <w:rPr>
                <w:sz w:val="18"/>
                <w:szCs w:val="18"/>
              </w:rPr>
              <w:t>0.13</w:t>
            </w:r>
          </w:p>
        </w:tc>
        <w:tc>
          <w:tcPr>
            <w:tcW w:w="0" w:type="auto"/>
            <w:shd w:val="clear" w:color="auto" w:fill="auto"/>
            <w:noWrap/>
            <w:vAlign w:val="center"/>
          </w:tcPr>
          <w:p w14:paraId="719C78CB" w14:textId="77777777" w:rsidR="00F01B36" w:rsidRPr="008874DE" w:rsidRDefault="00F01B36" w:rsidP="00F01B36">
            <w:pPr>
              <w:jc w:val="center"/>
              <w:rPr>
                <w:sz w:val="18"/>
                <w:szCs w:val="18"/>
              </w:rPr>
            </w:pPr>
            <w:r>
              <w:rPr>
                <w:sz w:val="18"/>
                <w:szCs w:val="18"/>
              </w:rPr>
              <w:t>1.240</w:t>
            </w:r>
          </w:p>
        </w:tc>
        <w:tc>
          <w:tcPr>
            <w:tcW w:w="1160" w:type="dxa"/>
            <w:shd w:val="clear" w:color="auto" w:fill="auto"/>
            <w:vAlign w:val="center"/>
          </w:tcPr>
          <w:p w14:paraId="1AD2F1F8" w14:textId="77777777" w:rsidR="00F01B36" w:rsidRPr="008874DE" w:rsidRDefault="00F01B36" w:rsidP="00F01B36">
            <w:pPr>
              <w:jc w:val="center"/>
              <w:rPr>
                <w:sz w:val="18"/>
                <w:szCs w:val="18"/>
              </w:rPr>
            </w:pPr>
            <w:r>
              <w:rPr>
                <w:sz w:val="18"/>
                <w:szCs w:val="18"/>
              </w:rPr>
              <w:t>0.220</w:t>
            </w:r>
          </w:p>
        </w:tc>
        <w:tc>
          <w:tcPr>
            <w:tcW w:w="1129" w:type="dxa"/>
            <w:vAlign w:val="center"/>
          </w:tcPr>
          <w:p w14:paraId="29997210" w14:textId="77777777" w:rsidR="00F01B36" w:rsidRPr="008874DE" w:rsidRDefault="00F01B36" w:rsidP="00F01B36">
            <w:pPr>
              <w:jc w:val="center"/>
              <w:rPr>
                <w:sz w:val="18"/>
                <w:szCs w:val="18"/>
              </w:rPr>
            </w:pPr>
            <w:r w:rsidRPr="00011799">
              <w:rPr>
                <w:sz w:val="18"/>
                <w:szCs w:val="18"/>
              </w:rPr>
              <w:t>–</w:t>
            </w:r>
            <w:r>
              <w:rPr>
                <w:sz w:val="18"/>
                <w:szCs w:val="18"/>
              </w:rPr>
              <w:t>0.10</w:t>
            </w:r>
          </w:p>
        </w:tc>
        <w:tc>
          <w:tcPr>
            <w:tcW w:w="1093" w:type="dxa"/>
            <w:vAlign w:val="center"/>
          </w:tcPr>
          <w:p w14:paraId="7EB9A7C6" w14:textId="77777777" w:rsidR="00F01B36" w:rsidRPr="008874DE" w:rsidRDefault="00F01B36" w:rsidP="00F01B36">
            <w:pPr>
              <w:jc w:val="center"/>
              <w:rPr>
                <w:sz w:val="18"/>
                <w:szCs w:val="18"/>
              </w:rPr>
            </w:pPr>
            <w:r w:rsidRPr="00011799">
              <w:rPr>
                <w:sz w:val="18"/>
                <w:szCs w:val="18"/>
              </w:rPr>
              <w:t>0.</w:t>
            </w:r>
            <w:r>
              <w:rPr>
                <w:sz w:val="18"/>
                <w:szCs w:val="18"/>
              </w:rPr>
              <w:t>40</w:t>
            </w:r>
          </w:p>
        </w:tc>
        <w:tc>
          <w:tcPr>
            <w:tcW w:w="1096" w:type="dxa"/>
            <w:vMerge/>
          </w:tcPr>
          <w:p w14:paraId="33666093" w14:textId="77777777" w:rsidR="00F01B36" w:rsidRPr="00E15005" w:rsidRDefault="00F01B36" w:rsidP="00F01B36">
            <w:pPr>
              <w:rPr>
                <w:sz w:val="18"/>
                <w:szCs w:val="18"/>
              </w:rPr>
            </w:pPr>
          </w:p>
        </w:tc>
        <w:tc>
          <w:tcPr>
            <w:tcW w:w="0" w:type="auto"/>
            <w:vMerge/>
          </w:tcPr>
          <w:p w14:paraId="7993B4CD" w14:textId="77777777" w:rsidR="00F01B36" w:rsidRPr="00E15005" w:rsidRDefault="00F01B36" w:rsidP="00F01B36">
            <w:pPr>
              <w:rPr>
                <w:sz w:val="18"/>
                <w:szCs w:val="18"/>
              </w:rPr>
            </w:pPr>
          </w:p>
        </w:tc>
        <w:tc>
          <w:tcPr>
            <w:tcW w:w="1152" w:type="dxa"/>
            <w:vMerge/>
          </w:tcPr>
          <w:p w14:paraId="328C0EAA" w14:textId="77777777" w:rsidR="00F01B36" w:rsidRPr="00E15005" w:rsidRDefault="00F01B36" w:rsidP="00F01B36">
            <w:pPr>
              <w:rPr>
                <w:sz w:val="18"/>
                <w:szCs w:val="18"/>
              </w:rPr>
            </w:pPr>
          </w:p>
        </w:tc>
        <w:tc>
          <w:tcPr>
            <w:tcW w:w="1290" w:type="dxa"/>
            <w:vMerge/>
          </w:tcPr>
          <w:p w14:paraId="421B62B4" w14:textId="77777777" w:rsidR="00F01B36" w:rsidRPr="00E15005" w:rsidRDefault="00F01B36" w:rsidP="00F01B36">
            <w:pPr>
              <w:rPr>
                <w:sz w:val="18"/>
                <w:szCs w:val="18"/>
              </w:rPr>
            </w:pPr>
          </w:p>
        </w:tc>
        <w:tc>
          <w:tcPr>
            <w:tcW w:w="919" w:type="dxa"/>
            <w:vMerge/>
          </w:tcPr>
          <w:p w14:paraId="2FA67027" w14:textId="77777777" w:rsidR="00F01B36" w:rsidRPr="00E15005" w:rsidRDefault="00F01B36" w:rsidP="00F01B36">
            <w:pPr>
              <w:rPr>
                <w:sz w:val="18"/>
                <w:szCs w:val="18"/>
              </w:rPr>
            </w:pPr>
          </w:p>
        </w:tc>
      </w:tr>
      <w:tr w:rsidR="00F01B36" w:rsidRPr="00BF60C3" w14:paraId="1604ADAA" w14:textId="77777777" w:rsidTr="00F01B36">
        <w:trPr>
          <w:trHeight w:val="170"/>
        </w:trPr>
        <w:tc>
          <w:tcPr>
            <w:tcW w:w="13960" w:type="dxa"/>
            <w:gridSpan w:val="13"/>
          </w:tcPr>
          <w:p w14:paraId="10E400F0" w14:textId="77777777" w:rsidR="00F01B36" w:rsidRPr="00BF60C3" w:rsidRDefault="00F01B36" w:rsidP="00F01B36">
            <w:pPr>
              <w:rPr>
                <w:sz w:val="18"/>
                <w:szCs w:val="18"/>
              </w:rPr>
            </w:pPr>
            <w:r w:rsidRPr="00BF60C3">
              <w:rPr>
                <w:sz w:val="18"/>
                <w:szCs w:val="18"/>
              </w:rPr>
              <w:t xml:space="preserve">Abbreviations: </w:t>
            </w:r>
            <w:r w:rsidRPr="00BF60C3">
              <w:rPr>
                <w:b/>
                <w:bCs/>
                <w:sz w:val="18"/>
                <w:szCs w:val="18"/>
                <w:lang w:val="en-GB"/>
              </w:rPr>
              <w:t>CI</w:t>
            </w:r>
            <w:r w:rsidRPr="00BF60C3">
              <w:rPr>
                <w:sz w:val="18"/>
                <w:szCs w:val="18"/>
                <w:lang w:val="en-GB"/>
              </w:rPr>
              <w:t xml:space="preserve">, confidence interval; </w:t>
            </w:r>
            <w:proofErr w:type="spellStart"/>
            <w:r w:rsidRPr="007068F7">
              <w:rPr>
                <w:b/>
                <w:bCs/>
                <w:sz w:val="18"/>
                <w:szCs w:val="18"/>
                <w:lang w:val="en-GB"/>
              </w:rPr>
              <w:t>df</w:t>
            </w:r>
            <w:proofErr w:type="spellEnd"/>
            <w:r>
              <w:rPr>
                <w:sz w:val="18"/>
                <w:szCs w:val="18"/>
                <w:lang w:val="en-GB"/>
              </w:rPr>
              <w:t xml:space="preserve">, degrees of freedom; </w:t>
            </w:r>
            <w:r w:rsidRPr="00BF60C3">
              <w:rPr>
                <w:b/>
                <w:bCs/>
                <w:sz w:val="18"/>
                <w:szCs w:val="18"/>
                <w:lang w:val="en-GB"/>
              </w:rPr>
              <w:t>F</w:t>
            </w:r>
            <w:r w:rsidRPr="00BF60C3">
              <w:rPr>
                <w:sz w:val="18"/>
                <w:szCs w:val="18"/>
                <w:lang w:val="en-GB"/>
              </w:rPr>
              <w:t xml:space="preserve">, F-statistic with df1 and df2; </w:t>
            </w:r>
            <w:r w:rsidRPr="00BF60C3">
              <w:rPr>
                <w:b/>
                <w:bCs/>
                <w:sz w:val="18"/>
                <w:szCs w:val="18"/>
                <w:lang w:val="en-GB"/>
              </w:rPr>
              <w:t>R</w:t>
            </w:r>
            <w:r w:rsidRPr="00BF60C3">
              <w:rPr>
                <w:b/>
                <w:bCs/>
                <w:sz w:val="18"/>
                <w:szCs w:val="18"/>
                <w:vertAlign w:val="superscript"/>
                <w:lang w:val="en-GB"/>
              </w:rPr>
              <w:t>2</w:t>
            </w:r>
            <w:r w:rsidRPr="00BF60C3">
              <w:rPr>
                <w:sz w:val="18"/>
                <w:szCs w:val="18"/>
                <w:lang w:val="en-GB"/>
              </w:rPr>
              <w:t xml:space="preserve">, R-squared; </w:t>
            </w:r>
            <w:r w:rsidRPr="00BF60C3">
              <w:rPr>
                <w:b/>
                <w:bCs/>
                <w:sz w:val="18"/>
                <w:szCs w:val="18"/>
                <w:lang w:val="en-GB"/>
              </w:rPr>
              <w:t>RYGB</w:t>
            </w:r>
            <w:r w:rsidRPr="00BF60C3">
              <w:rPr>
                <w:sz w:val="18"/>
                <w:szCs w:val="18"/>
                <w:lang w:val="en-GB"/>
              </w:rPr>
              <w:t xml:space="preserve">, Roux-en-Y Gastric Bypass; </w:t>
            </w:r>
            <w:r w:rsidRPr="00BF60C3">
              <w:rPr>
                <w:b/>
                <w:bCs/>
                <w:sz w:val="18"/>
                <w:szCs w:val="18"/>
                <w:lang w:val="en-GB"/>
              </w:rPr>
              <w:t>SE</w:t>
            </w:r>
            <w:r w:rsidRPr="00BF60C3">
              <w:rPr>
                <w:sz w:val="18"/>
                <w:szCs w:val="18"/>
                <w:lang w:val="en-GB"/>
              </w:rPr>
              <w:t>, standard errors.</w:t>
            </w:r>
          </w:p>
        </w:tc>
      </w:tr>
    </w:tbl>
    <w:p w14:paraId="4C870842" w14:textId="77777777" w:rsidR="00F01B36" w:rsidRDefault="00F01B36" w:rsidP="00F01B36"/>
    <w:p w14:paraId="735499F9" w14:textId="77777777" w:rsidR="00F01B36" w:rsidRDefault="00F01B36" w:rsidP="00F01B36">
      <w:r>
        <w:br w:type="page"/>
      </w:r>
    </w:p>
    <w:p w14:paraId="5E1A9FCA" w14:textId="5C0B05CB" w:rsidR="003B58DB" w:rsidRDefault="003B58DB" w:rsidP="003B58DB">
      <w:pPr>
        <w:pStyle w:val="Caption"/>
      </w:pPr>
      <w:bookmarkStart w:id="24" w:name="_Toc186800363"/>
      <w:r w:rsidRPr="000B454D">
        <w:lastRenderedPageBreak/>
        <w:t xml:space="preserve">Supplementary Table </w:t>
      </w:r>
      <w:fldSimple w:instr=" SEQ Supplementary_Table \* ARABIC ">
        <w:r>
          <w:rPr>
            <w:noProof/>
          </w:rPr>
          <w:t>25</w:t>
        </w:r>
      </w:fldSimple>
      <w:r w:rsidRPr="000B454D">
        <w:t xml:space="preserve">: Results of the Analysis of Variance for </w:t>
      </w:r>
      <w:r>
        <w:t>relative Intake of Carbohydrate, Sugar, Sucrose, Fat, and Protein</w:t>
      </w:r>
      <w:r w:rsidRPr="000B454D">
        <w:t xml:space="preserve"> among the three study </w:t>
      </w:r>
      <w:r>
        <w:t>group</w:t>
      </w:r>
      <w:r w:rsidRPr="000B454D">
        <w:t xml:space="preserve">s, using the </w:t>
      </w:r>
      <w:r>
        <w:t>group</w:t>
      </w:r>
      <w:r w:rsidRPr="000B454D">
        <w:t xml:space="preserve"> with obesity as the reference group.</w:t>
      </w:r>
      <w:bookmarkEnd w:id="24"/>
    </w:p>
    <w:p w14:paraId="3E70E7EB" w14:textId="77777777" w:rsidR="003B58DB" w:rsidRDefault="003B58DB" w:rsidP="003B58DB">
      <w:r w:rsidRPr="00E15005">
        <w:t xml:space="preserve">The table presents the results of the Analysis of Variance (ANOVA) for the </w:t>
      </w:r>
      <w:r>
        <w:t xml:space="preserve">relative </w:t>
      </w:r>
      <w:r w:rsidRPr="00E15005">
        <w:t xml:space="preserve">intake of carbohydrate, sugar, sucrose, fat, and protein (in </w:t>
      </w:r>
      <w:r>
        <w:t>%</w:t>
      </w:r>
      <w:r w:rsidRPr="00E15005">
        <w:t xml:space="preserve">kcal) among the three study </w:t>
      </w:r>
      <w:r>
        <w:t>group</w:t>
      </w:r>
      <w:r w:rsidRPr="00E15005">
        <w:t xml:space="preserve">s (Obesity, Normal-Weight, and RYGB). The </w:t>
      </w:r>
      <w:r>
        <w:t>group</w:t>
      </w:r>
      <w:r w:rsidRPr="00E15005">
        <w:t xml:space="preserve"> with obesity is used as the reference group. For each </w:t>
      </w:r>
      <w:r>
        <w:t>variable</w:t>
      </w:r>
      <w:r w:rsidRPr="00E15005">
        <w:t>, the table reports the estimated differences, standard errors (SE), t-values, p-values, and 95% confidence intervals (CI) for the Normal-Weight and RYGB groups compared to the reference group. Additionally, residual standard error (SE), multiple R-squared (R²), adjusted R², F-statistic (F), and overall p-value for each model are included.</w:t>
      </w:r>
      <w:r>
        <w:t xml:space="preserve"> The F-statistic is reported </w:t>
      </w:r>
      <w:r w:rsidRPr="00857A89">
        <w:t xml:space="preserve">with </w:t>
      </w:r>
      <w:r>
        <w:t xml:space="preserve">the </w:t>
      </w:r>
      <w:r w:rsidRPr="00857A89">
        <w:t>degrees of freedom between the groups (</w:t>
      </w:r>
      <w:r>
        <w:t xml:space="preserve">df1, </w:t>
      </w:r>
      <w:r w:rsidRPr="00857A89">
        <w:t>numerator) and the degrees of freedom within the groups (</w:t>
      </w:r>
      <w:r>
        <w:t xml:space="preserve">df2, </w:t>
      </w:r>
      <w:r w:rsidRPr="00857A89">
        <w:t xml:space="preserve">denominator) </w:t>
      </w:r>
      <w:r>
        <w:t xml:space="preserve">as </w:t>
      </w:r>
      <w:r w:rsidRPr="00857A89">
        <w:t>F(df1, df2)</w:t>
      </w:r>
      <w:r>
        <w:t xml:space="preserve">. </w:t>
      </w:r>
      <w:r w:rsidRPr="00833FE7">
        <w:t>The standard errors and residual standard errors were estimated using the ordinary least squares (OLS) method, which calculates the variability of the coefficient estimates and residuals by minimizing the sum of the squared differences between the observed and predicted values.</w:t>
      </w:r>
      <w:r>
        <w:t xml:space="preserve"> </w:t>
      </w:r>
      <w:r w:rsidRPr="00833FE7">
        <w:t>The R-squared (R²) value represents the proportion of the variance in the dependent variable that is explained by the independent variables in the model.</w:t>
      </w:r>
    </w:p>
    <w:p w14:paraId="0C7DEC8E" w14:textId="77777777" w:rsidR="003B58DB" w:rsidRPr="00E15005" w:rsidRDefault="003B58DB" w:rsidP="003B58DB"/>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396"/>
        <w:gridCol w:w="1426"/>
        <w:gridCol w:w="973"/>
        <w:gridCol w:w="570"/>
        <w:gridCol w:w="872"/>
        <w:gridCol w:w="1121"/>
        <w:gridCol w:w="1091"/>
        <w:gridCol w:w="1055"/>
        <w:gridCol w:w="1058"/>
        <w:gridCol w:w="901"/>
        <w:gridCol w:w="1115"/>
        <w:gridCol w:w="1412"/>
        <w:gridCol w:w="852"/>
        <w:gridCol w:w="118"/>
      </w:tblGrid>
      <w:tr w:rsidR="003B58DB" w:rsidRPr="00AA79C7" w14:paraId="4076F3E9" w14:textId="77777777" w:rsidTr="00B05657">
        <w:trPr>
          <w:gridAfter w:val="1"/>
          <w:wAfter w:w="117" w:type="dxa"/>
          <w:trHeight w:val="227"/>
        </w:trPr>
        <w:tc>
          <w:tcPr>
            <w:tcW w:w="0" w:type="auto"/>
            <w:tcBorders>
              <w:top w:val="nil"/>
            </w:tcBorders>
            <w:vAlign w:val="center"/>
          </w:tcPr>
          <w:p w14:paraId="55E8B051" w14:textId="77777777" w:rsidR="003B58DB" w:rsidRPr="00AA79C7" w:rsidRDefault="003B58DB" w:rsidP="00B05657">
            <w:pPr>
              <w:jc w:val="center"/>
              <w:rPr>
                <w:b/>
                <w:bCs/>
                <w:sz w:val="18"/>
                <w:szCs w:val="18"/>
              </w:rPr>
            </w:pPr>
            <w:r w:rsidRPr="00AA79C7">
              <w:rPr>
                <w:b/>
                <w:bCs/>
                <w:sz w:val="18"/>
                <w:szCs w:val="18"/>
              </w:rPr>
              <w:t>Variable</w:t>
            </w:r>
          </w:p>
        </w:tc>
        <w:tc>
          <w:tcPr>
            <w:tcW w:w="0" w:type="auto"/>
            <w:tcBorders>
              <w:top w:val="nil"/>
            </w:tcBorders>
            <w:shd w:val="clear" w:color="auto" w:fill="auto"/>
            <w:noWrap/>
            <w:vAlign w:val="bottom"/>
            <w:hideMark/>
          </w:tcPr>
          <w:p w14:paraId="5AC0FE1F" w14:textId="77777777" w:rsidR="003B58DB" w:rsidRPr="00AA79C7" w:rsidRDefault="003B58DB" w:rsidP="00B05657">
            <w:pPr>
              <w:rPr>
                <w:b/>
                <w:bCs/>
                <w:sz w:val="18"/>
                <w:szCs w:val="18"/>
              </w:rPr>
            </w:pPr>
          </w:p>
        </w:tc>
        <w:tc>
          <w:tcPr>
            <w:tcW w:w="0" w:type="auto"/>
            <w:shd w:val="clear" w:color="auto" w:fill="auto"/>
            <w:noWrap/>
            <w:vAlign w:val="center"/>
            <w:hideMark/>
          </w:tcPr>
          <w:p w14:paraId="38E1DE47" w14:textId="77777777" w:rsidR="003B58DB" w:rsidRPr="00AA79C7" w:rsidRDefault="003B58DB" w:rsidP="00B05657">
            <w:pPr>
              <w:jc w:val="center"/>
              <w:rPr>
                <w:b/>
                <w:bCs/>
                <w:sz w:val="18"/>
                <w:szCs w:val="18"/>
              </w:rPr>
            </w:pPr>
            <w:r w:rsidRPr="00AA79C7">
              <w:rPr>
                <w:b/>
                <w:bCs/>
                <w:sz w:val="18"/>
                <w:szCs w:val="18"/>
              </w:rPr>
              <w:t>Estimate</w:t>
            </w:r>
          </w:p>
        </w:tc>
        <w:tc>
          <w:tcPr>
            <w:tcW w:w="0" w:type="auto"/>
            <w:shd w:val="clear" w:color="auto" w:fill="auto"/>
            <w:noWrap/>
            <w:vAlign w:val="center"/>
            <w:hideMark/>
          </w:tcPr>
          <w:p w14:paraId="4C191CAA" w14:textId="77777777" w:rsidR="003B58DB" w:rsidRPr="00AA79C7" w:rsidRDefault="003B58DB" w:rsidP="00B05657">
            <w:pPr>
              <w:jc w:val="center"/>
              <w:rPr>
                <w:b/>
                <w:bCs/>
                <w:sz w:val="18"/>
                <w:szCs w:val="18"/>
              </w:rPr>
            </w:pPr>
            <w:r w:rsidRPr="00AA79C7">
              <w:rPr>
                <w:b/>
                <w:bCs/>
                <w:sz w:val="18"/>
                <w:szCs w:val="18"/>
              </w:rPr>
              <w:t>SE</w:t>
            </w:r>
          </w:p>
        </w:tc>
        <w:tc>
          <w:tcPr>
            <w:tcW w:w="0" w:type="auto"/>
            <w:shd w:val="clear" w:color="auto" w:fill="auto"/>
            <w:noWrap/>
            <w:vAlign w:val="center"/>
            <w:hideMark/>
          </w:tcPr>
          <w:p w14:paraId="7A6D7B8C" w14:textId="77777777" w:rsidR="003B58DB" w:rsidRPr="00AA79C7" w:rsidRDefault="003B58DB" w:rsidP="00B05657">
            <w:pPr>
              <w:jc w:val="center"/>
              <w:rPr>
                <w:b/>
                <w:bCs/>
                <w:sz w:val="18"/>
                <w:szCs w:val="18"/>
              </w:rPr>
            </w:pPr>
            <w:r w:rsidRPr="00AA79C7">
              <w:rPr>
                <w:b/>
                <w:bCs/>
                <w:sz w:val="18"/>
                <w:szCs w:val="18"/>
              </w:rPr>
              <w:t>t value</w:t>
            </w:r>
          </w:p>
        </w:tc>
        <w:tc>
          <w:tcPr>
            <w:tcW w:w="1114" w:type="dxa"/>
            <w:shd w:val="clear" w:color="auto" w:fill="auto"/>
            <w:vAlign w:val="center"/>
          </w:tcPr>
          <w:p w14:paraId="5529A93D" w14:textId="77777777" w:rsidR="003B58DB" w:rsidRPr="00AA79C7" w:rsidRDefault="003B58DB" w:rsidP="00B05657">
            <w:pPr>
              <w:jc w:val="center"/>
              <w:rPr>
                <w:b/>
                <w:bCs/>
                <w:sz w:val="18"/>
                <w:szCs w:val="18"/>
              </w:rPr>
            </w:pPr>
            <w:proofErr w:type="spellStart"/>
            <w:r w:rsidRPr="00AA79C7">
              <w:rPr>
                <w:b/>
                <w:bCs/>
                <w:sz w:val="18"/>
                <w:szCs w:val="18"/>
              </w:rPr>
              <w:t>Pr</w:t>
            </w:r>
            <w:proofErr w:type="spellEnd"/>
            <w:r w:rsidRPr="00AA79C7">
              <w:rPr>
                <w:b/>
                <w:bCs/>
                <w:sz w:val="18"/>
                <w:szCs w:val="18"/>
              </w:rPr>
              <w:t>(&gt;|t|)</w:t>
            </w:r>
          </w:p>
        </w:tc>
        <w:tc>
          <w:tcPr>
            <w:tcW w:w="1085" w:type="dxa"/>
            <w:vAlign w:val="center"/>
          </w:tcPr>
          <w:p w14:paraId="3A4E5AE8" w14:textId="77777777" w:rsidR="003B58DB" w:rsidRPr="00AA79C7" w:rsidRDefault="003B58DB" w:rsidP="00B05657">
            <w:pPr>
              <w:jc w:val="center"/>
              <w:rPr>
                <w:b/>
                <w:bCs/>
                <w:sz w:val="18"/>
                <w:szCs w:val="18"/>
              </w:rPr>
            </w:pPr>
            <w:r w:rsidRPr="00AA79C7">
              <w:rPr>
                <w:b/>
                <w:bCs/>
                <w:sz w:val="18"/>
                <w:szCs w:val="18"/>
              </w:rPr>
              <w:t>Lower</w:t>
            </w:r>
          </w:p>
          <w:p w14:paraId="6B0256A3" w14:textId="77777777" w:rsidR="003B58DB" w:rsidRPr="00AA79C7" w:rsidRDefault="003B58DB" w:rsidP="00B05657">
            <w:pPr>
              <w:jc w:val="center"/>
              <w:rPr>
                <w:b/>
                <w:bCs/>
                <w:sz w:val="18"/>
                <w:szCs w:val="18"/>
              </w:rPr>
            </w:pPr>
            <w:r w:rsidRPr="00AA79C7">
              <w:rPr>
                <w:b/>
                <w:bCs/>
                <w:sz w:val="18"/>
                <w:szCs w:val="18"/>
              </w:rPr>
              <w:t>95% CI</w:t>
            </w:r>
          </w:p>
        </w:tc>
        <w:tc>
          <w:tcPr>
            <w:tcW w:w="1049" w:type="dxa"/>
            <w:vAlign w:val="center"/>
          </w:tcPr>
          <w:p w14:paraId="53C29BAE" w14:textId="77777777" w:rsidR="003B58DB" w:rsidRPr="00AA79C7" w:rsidRDefault="003B58DB" w:rsidP="00B05657">
            <w:pPr>
              <w:jc w:val="center"/>
              <w:rPr>
                <w:b/>
                <w:bCs/>
                <w:sz w:val="18"/>
                <w:szCs w:val="18"/>
              </w:rPr>
            </w:pPr>
            <w:r w:rsidRPr="00AA79C7">
              <w:rPr>
                <w:b/>
                <w:bCs/>
                <w:sz w:val="18"/>
                <w:szCs w:val="18"/>
              </w:rPr>
              <w:t>Upper</w:t>
            </w:r>
          </w:p>
          <w:p w14:paraId="6BDB54C6" w14:textId="77777777" w:rsidR="003B58DB" w:rsidRPr="00AA79C7" w:rsidRDefault="003B58DB" w:rsidP="00B05657">
            <w:pPr>
              <w:jc w:val="center"/>
              <w:rPr>
                <w:b/>
                <w:bCs/>
                <w:sz w:val="18"/>
                <w:szCs w:val="18"/>
              </w:rPr>
            </w:pPr>
            <w:r w:rsidRPr="00AA79C7">
              <w:rPr>
                <w:b/>
                <w:bCs/>
                <w:sz w:val="18"/>
                <w:szCs w:val="18"/>
              </w:rPr>
              <w:t>95% CI</w:t>
            </w:r>
          </w:p>
        </w:tc>
        <w:tc>
          <w:tcPr>
            <w:tcW w:w="1052" w:type="dxa"/>
            <w:vAlign w:val="center"/>
          </w:tcPr>
          <w:p w14:paraId="585025B7" w14:textId="77777777" w:rsidR="003B58DB" w:rsidRPr="00AA79C7" w:rsidRDefault="003B58DB" w:rsidP="00B05657">
            <w:pPr>
              <w:jc w:val="center"/>
              <w:rPr>
                <w:b/>
                <w:bCs/>
                <w:sz w:val="18"/>
                <w:szCs w:val="18"/>
              </w:rPr>
            </w:pPr>
            <w:r w:rsidRPr="00AA79C7">
              <w:rPr>
                <w:b/>
                <w:bCs/>
                <w:sz w:val="18"/>
                <w:szCs w:val="18"/>
              </w:rPr>
              <w:t>Residual</w:t>
            </w:r>
          </w:p>
          <w:p w14:paraId="15C3CC01" w14:textId="77777777" w:rsidR="003B58DB" w:rsidRPr="00AA79C7" w:rsidRDefault="003B58DB" w:rsidP="00B05657">
            <w:pPr>
              <w:jc w:val="center"/>
              <w:rPr>
                <w:b/>
                <w:bCs/>
                <w:sz w:val="18"/>
                <w:szCs w:val="18"/>
              </w:rPr>
            </w:pPr>
            <w:r w:rsidRPr="00AA79C7">
              <w:rPr>
                <w:b/>
                <w:bCs/>
                <w:sz w:val="18"/>
                <w:szCs w:val="18"/>
              </w:rPr>
              <w:t>SE</w:t>
            </w:r>
          </w:p>
        </w:tc>
        <w:tc>
          <w:tcPr>
            <w:tcW w:w="0" w:type="auto"/>
            <w:vAlign w:val="center"/>
          </w:tcPr>
          <w:p w14:paraId="1375F2C5" w14:textId="77777777" w:rsidR="003B58DB" w:rsidRPr="00AA79C7" w:rsidRDefault="003B58DB" w:rsidP="00B05657">
            <w:pPr>
              <w:jc w:val="center"/>
              <w:rPr>
                <w:b/>
                <w:bCs/>
                <w:sz w:val="18"/>
                <w:szCs w:val="18"/>
              </w:rPr>
            </w:pPr>
            <w:r w:rsidRPr="00AA79C7">
              <w:rPr>
                <w:b/>
                <w:bCs/>
                <w:sz w:val="18"/>
                <w:szCs w:val="18"/>
              </w:rPr>
              <w:t>Multiple</w:t>
            </w:r>
          </w:p>
          <w:p w14:paraId="2EEF3015" w14:textId="77777777" w:rsidR="003B58DB" w:rsidRPr="00AA79C7" w:rsidRDefault="003B58DB" w:rsidP="00B05657">
            <w:pPr>
              <w:jc w:val="center"/>
              <w:rPr>
                <w:b/>
                <w:bCs/>
                <w:sz w:val="18"/>
                <w:szCs w:val="18"/>
              </w:rPr>
            </w:pPr>
            <w:r w:rsidRPr="00AA79C7">
              <w:rPr>
                <w:b/>
                <w:bCs/>
                <w:sz w:val="18"/>
                <w:szCs w:val="18"/>
              </w:rPr>
              <w:t>R</w:t>
            </w:r>
            <w:r w:rsidRPr="00AA79C7">
              <w:rPr>
                <w:b/>
                <w:bCs/>
                <w:sz w:val="18"/>
                <w:szCs w:val="18"/>
                <w:vertAlign w:val="superscript"/>
              </w:rPr>
              <w:t>2</w:t>
            </w:r>
          </w:p>
        </w:tc>
        <w:tc>
          <w:tcPr>
            <w:tcW w:w="1108" w:type="dxa"/>
            <w:vAlign w:val="center"/>
          </w:tcPr>
          <w:p w14:paraId="2914582B" w14:textId="77777777" w:rsidR="003B58DB" w:rsidRPr="00AA79C7" w:rsidRDefault="003B58DB" w:rsidP="00B05657">
            <w:pPr>
              <w:jc w:val="center"/>
              <w:rPr>
                <w:b/>
                <w:bCs/>
                <w:sz w:val="18"/>
                <w:szCs w:val="18"/>
              </w:rPr>
            </w:pPr>
            <w:r w:rsidRPr="00AA79C7">
              <w:rPr>
                <w:b/>
                <w:bCs/>
                <w:sz w:val="18"/>
                <w:szCs w:val="18"/>
              </w:rPr>
              <w:t>Adjusted</w:t>
            </w:r>
          </w:p>
          <w:p w14:paraId="0C87287D" w14:textId="77777777" w:rsidR="003B58DB" w:rsidRPr="00AA79C7" w:rsidRDefault="003B58DB" w:rsidP="00B05657">
            <w:pPr>
              <w:jc w:val="center"/>
              <w:rPr>
                <w:b/>
                <w:bCs/>
                <w:sz w:val="18"/>
                <w:szCs w:val="18"/>
              </w:rPr>
            </w:pPr>
            <w:r w:rsidRPr="00AA79C7">
              <w:rPr>
                <w:b/>
                <w:bCs/>
                <w:sz w:val="18"/>
                <w:szCs w:val="18"/>
              </w:rPr>
              <w:t>R</w:t>
            </w:r>
            <w:r w:rsidRPr="00AA79C7">
              <w:rPr>
                <w:b/>
                <w:bCs/>
                <w:sz w:val="18"/>
                <w:szCs w:val="18"/>
                <w:vertAlign w:val="superscript"/>
              </w:rPr>
              <w:t>2</w:t>
            </w:r>
          </w:p>
        </w:tc>
        <w:tc>
          <w:tcPr>
            <w:tcW w:w="1404" w:type="dxa"/>
            <w:vAlign w:val="center"/>
          </w:tcPr>
          <w:p w14:paraId="38290619" w14:textId="77777777" w:rsidR="003B58DB" w:rsidRPr="00AA79C7" w:rsidRDefault="003B58DB" w:rsidP="00B05657">
            <w:pPr>
              <w:jc w:val="center"/>
              <w:rPr>
                <w:b/>
                <w:bCs/>
                <w:sz w:val="18"/>
                <w:szCs w:val="18"/>
              </w:rPr>
            </w:pPr>
            <w:r w:rsidRPr="00AA79C7">
              <w:rPr>
                <w:b/>
                <w:bCs/>
                <w:sz w:val="18"/>
                <w:szCs w:val="18"/>
              </w:rPr>
              <w:t>F(2, 55)</w:t>
            </w:r>
          </w:p>
        </w:tc>
        <w:tc>
          <w:tcPr>
            <w:tcW w:w="0" w:type="auto"/>
            <w:vAlign w:val="center"/>
          </w:tcPr>
          <w:p w14:paraId="18DBB9E3" w14:textId="77777777" w:rsidR="003B58DB" w:rsidRPr="00AA79C7" w:rsidRDefault="003B58DB" w:rsidP="00B05657">
            <w:pPr>
              <w:jc w:val="center"/>
              <w:rPr>
                <w:b/>
                <w:bCs/>
                <w:sz w:val="18"/>
                <w:szCs w:val="18"/>
              </w:rPr>
            </w:pPr>
            <w:r w:rsidRPr="00AA79C7">
              <w:rPr>
                <w:b/>
                <w:bCs/>
                <w:sz w:val="18"/>
                <w:szCs w:val="18"/>
              </w:rPr>
              <w:t>p-value</w:t>
            </w:r>
          </w:p>
        </w:tc>
      </w:tr>
      <w:tr w:rsidR="003B58DB" w:rsidRPr="00E15005" w14:paraId="180E4F83" w14:textId="77777777" w:rsidTr="00B05657">
        <w:trPr>
          <w:gridAfter w:val="1"/>
          <w:wAfter w:w="117" w:type="dxa"/>
          <w:trHeight w:val="227"/>
        </w:trPr>
        <w:tc>
          <w:tcPr>
            <w:tcW w:w="0" w:type="auto"/>
            <w:vMerge w:val="restart"/>
            <w:vAlign w:val="center"/>
          </w:tcPr>
          <w:p w14:paraId="2E77FF32" w14:textId="77777777" w:rsidR="003B58DB" w:rsidRPr="00AA79C7" w:rsidRDefault="003B58DB" w:rsidP="00B05657">
            <w:pPr>
              <w:jc w:val="center"/>
              <w:rPr>
                <w:b/>
                <w:bCs/>
                <w:sz w:val="18"/>
                <w:szCs w:val="18"/>
              </w:rPr>
            </w:pPr>
            <w:r w:rsidRPr="00AA79C7">
              <w:rPr>
                <w:b/>
                <w:bCs/>
                <w:sz w:val="18"/>
                <w:szCs w:val="18"/>
              </w:rPr>
              <w:t>Carbohydrate</w:t>
            </w:r>
          </w:p>
          <w:p w14:paraId="4C85FAED" w14:textId="77777777" w:rsidR="003B58DB" w:rsidRPr="00AA79C7" w:rsidRDefault="003B58DB" w:rsidP="00B05657">
            <w:pPr>
              <w:jc w:val="center"/>
              <w:rPr>
                <w:b/>
                <w:bCs/>
                <w:sz w:val="18"/>
                <w:szCs w:val="18"/>
              </w:rPr>
            </w:pPr>
            <w:r w:rsidRPr="00AA79C7">
              <w:rPr>
                <w:b/>
                <w:bCs/>
                <w:sz w:val="18"/>
                <w:szCs w:val="18"/>
              </w:rPr>
              <w:t>(</w:t>
            </w:r>
            <w:r>
              <w:rPr>
                <w:b/>
                <w:bCs/>
                <w:sz w:val="18"/>
                <w:szCs w:val="18"/>
              </w:rPr>
              <w:t>%</w:t>
            </w:r>
            <w:r w:rsidRPr="00AA79C7">
              <w:rPr>
                <w:b/>
                <w:bCs/>
                <w:sz w:val="18"/>
                <w:szCs w:val="18"/>
              </w:rPr>
              <w:t>kcal)</w:t>
            </w:r>
          </w:p>
        </w:tc>
        <w:tc>
          <w:tcPr>
            <w:tcW w:w="0" w:type="auto"/>
            <w:shd w:val="clear" w:color="auto" w:fill="auto"/>
            <w:noWrap/>
            <w:vAlign w:val="center"/>
            <w:hideMark/>
          </w:tcPr>
          <w:p w14:paraId="4AF8472A" w14:textId="77777777" w:rsidR="003B58DB" w:rsidRPr="00E15005" w:rsidRDefault="003B58DB" w:rsidP="00B05657">
            <w:pPr>
              <w:rPr>
                <w:sz w:val="18"/>
                <w:szCs w:val="18"/>
              </w:rPr>
            </w:pPr>
            <w:r w:rsidRPr="00E15005">
              <w:rPr>
                <w:sz w:val="18"/>
                <w:szCs w:val="18"/>
              </w:rPr>
              <w:t>(Intercept)</w:t>
            </w:r>
          </w:p>
        </w:tc>
        <w:tc>
          <w:tcPr>
            <w:tcW w:w="0" w:type="auto"/>
            <w:shd w:val="clear" w:color="auto" w:fill="auto"/>
            <w:noWrap/>
            <w:vAlign w:val="center"/>
            <w:hideMark/>
          </w:tcPr>
          <w:p w14:paraId="31CEF3C5" w14:textId="77777777" w:rsidR="003B58DB" w:rsidRPr="00E15005" w:rsidRDefault="003B58DB" w:rsidP="00B05657">
            <w:pPr>
              <w:jc w:val="center"/>
              <w:rPr>
                <w:sz w:val="18"/>
                <w:szCs w:val="18"/>
              </w:rPr>
            </w:pPr>
            <w:r>
              <w:rPr>
                <w:sz w:val="18"/>
                <w:szCs w:val="18"/>
              </w:rPr>
              <w:t>48.23</w:t>
            </w:r>
          </w:p>
        </w:tc>
        <w:tc>
          <w:tcPr>
            <w:tcW w:w="0" w:type="auto"/>
            <w:shd w:val="clear" w:color="auto" w:fill="auto"/>
            <w:noWrap/>
            <w:vAlign w:val="center"/>
            <w:hideMark/>
          </w:tcPr>
          <w:p w14:paraId="6B6A9A6A" w14:textId="77777777" w:rsidR="003B58DB" w:rsidRPr="00E15005" w:rsidRDefault="003B58DB" w:rsidP="00B05657">
            <w:pPr>
              <w:jc w:val="center"/>
              <w:rPr>
                <w:sz w:val="18"/>
                <w:szCs w:val="18"/>
              </w:rPr>
            </w:pPr>
            <w:r>
              <w:rPr>
                <w:sz w:val="18"/>
                <w:szCs w:val="18"/>
              </w:rPr>
              <w:t>4.51</w:t>
            </w:r>
          </w:p>
        </w:tc>
        <w:tc>
          <w:tcPr>
            <w:tcW w:w="0" w:type="auto"/>
            <w:shd w:val="clear" w:color="auto" w:fill="auto"/>
            <w:noWrap/>
            <w:vAlign w:val="center"/>
            <w:hideMark/>
          </w:tcPr>
          <w:p w14:paraId="73B2CA24" w14:textId="77777777" w:rsidR="003B58DB" w:rsidRPr="00E15005" w:rsidRDefault="003B58DB" w:rsidP="00B05657">
            <w:pPr>
              <w:jc w:val="center"/>
              <w:rPr>
                <w:sz w:val="18"/>
                <w:szCs w:val="18"/>
              </w:rPr>
            </w:pPr>
            <w:r>
              <w:rPr>
                <w:sz w:val="18"/>
                <w:szCs w:val="18"/>
              </w:rPr>
              <w:t>10.684</w:t>
            </w:r>
          </w:p>
        </w:tc>
        <w:tc>
          <w:tcPr>
            <w:tcW w:w="1114" w:type="dxa"/>
            <w:shd w:val="clear" w:color="auto" w:fill="auto"/>
            <w:vAlign w:val="center"/>
          </w:tcPr>
          <w:p w14:paraId="2D01CE07" w14:textId="77777777" w:rsidR="003B58DB" w:rsidRPr="00E15005" w:rsidRDefault="003B58DB" w:rsidP="00B05657">
            <w:pPr>
              <w:jc w:val="center"/>
              <w:rPr>
                <w:sz w:val="18"/>
                <w:szCs w:val="18"/>
              </w:rPr>
            </w:pPr>
            <w:r w:rsidRPr="00E15005">
              <w:rPr>
                <w:sz w:val="18"/>
                <w:szCs w:val="18"/>
              </w:rPr>
              <w:t>&lt; 0.001</w:t>
            </w:r>
          </w:p>
        </w:tc>
        <w:tc>
          <w:tcPr>
            <w:tcW w:w="1085" w:type="dxa"/>
            <w:vAlign w:val="center"/>
          </w:tcPr>
          <w:p w14:paraId="39499B44" w14:textId="77777777" w:rsidR="003B58DB" w:rsidRPr="00E15005" w:rsidRDefault="003B58DB" w:rsidP="00B05657">
            <w:pPr>
              <w:jc w:val="center"/>
              <w:rPr>
                <w:sz w:val="18"/>
                <w:szCs w:val="18"/>
              </w:rPr>
            </w:pPr>
          </w:p>
        </w:tc>
        <w:tc>
          <w:tcPr>
            <w:tcW w:w="1049" w:type="dxa"/>
            <w:vAlign w:val="center"/>
          </w:tcPr>
          <w:p w14:paraId="57D6466F" w14:textId="77777777" w:rsidR="003B58DB" w:rsidRPr="00E15005" w:rsidRDefault="003B58DB" w:rsidP="00B05657">
            <w:pPr>
              <w:jc w:val="center"/>
              <w:rPr>
                <w:sz w:val="18"/>
                <w:szCs w:val="18"/>
              </w:rPr>
            </w:pPr>
          </w:p>
        </w:tc>
        <w:tc>
          <w:tcPr>
            <w:tcW w:w="1052" w:type="dxa"/>
            <w:vMerge w:val="restart"/>
            <w:vAlign w:val="center"/>
          </w:tcPr>
          <w:p w14:paraId="5258FC25" w14:textId="77777777" w:rsidR="003B58DB" w:rsidRPr="00E15005" w:rsidRDefault="003B58DB" w:rsidP="00B05657">
            <w:pPr>
              <w:jc w:val="center"/>
              <w:rPr>
                <w:sz w:val="18"/>
                <w:szCs w:val="18"/>
              </w:rPr>
            </w:pPr>
            <w:r>
              <w:rPr>
                <w:sz w:val="18"/>
                <w:szCs w:val="18"/>
              </w:rPr>
              <w:t>22.12</w:t>
            </w:r>
          </w:p>
        </w:tc>
        <w:tc>
          <w:tcPr>
            <w:tcW w:w="0" w:type="auto"/>
            <w:vMerge w:val="restart"/>
            <w:vAlign w:val="center"/>
          </w:tcPr>
          <w:p w14:paraId="3ACDFFE4" w14:textId="77777777" w:rsidR="003B58DB" w:rsidRPr="00E15005" w:rsidRDefault="003B58DB" w:rsidP="00B05657">
            <w:pPr>
              <w:jc w:val="center"/>
              <w:rPr>
                <w:sz w:val="18"/>
                <w:szCs w:val="18"/>
              </w:rPr>
            </w:pPr>
            <w:r w:rsidRPr="00E15005">
              <w:rPr>
                <w:sz w:val="18"/>
                <w:szCs w:val="18"/>
              </w:rPr>
              <w:t>0.0</w:t>
            </w:r>
            <w:r>
              <w:rPr>
                <w:sz w:val="18"/>
                <w:szCs w:val="18"/>
              </w:rPr>
              <w:t>8</w:t>
            </w:r>
          </w:p>
        </w:tc>
        <w:tc>
          <w:tcPr>
            <w:tcW w:w="1108" w:type="dxa"/>
            <w:vMerge w:val="restart"/>
            <w:vAlign w:val="center"/>
          </w:tcPr>
          <w:p w14:paraId="0BDEAF9D" w14:textId="77777777" w:rsidR="003B58DB" w:rsidRPr="00E15005" w:rsidRDefault="003B58DB" w:rsidP="00B05657">
            <w:pPr>
              <w:jc w:val="center"/>
              <w:rPr>
                <w:sz w:val="18"/>
                <w:szCs w:val="18"/>
              </w:rPr>
            </w:pPr>
            <w:r w:rsidRPr="00E15005">
              <w:rPr>
                <w:sz w:val="18"/>
                <w:szCs w:val="18"/>
              </w:rPr>
              <w:t>0.0</w:t>
            </w:r>
            <w:r>
              <w:rPr>
                <w:sz w:val="18"/>
                <w:szCs w:val="18"/>
              </w:rPr>
              <w:t>5</w:t>
            </w:r>
          </w:p>
        </w:tc>
        <w:tc>
          <w:tcPr>
            <w:tcW w:w="1404" w:type="dxa"/>
            <w:vMerge w:val="restart"/>
            <w:vAlign w:val="center"/>
          </w:tcPr>
          <w:p w14:paraId="7903CF15" w14:textId="77777777" w:rsidR="003B58DB" w:rsidRPr="00E15005" w:rsidRDefault="003B58DB" w:rsidP="00B05657">
            <w:pPr>
              <w:jc w:val="center"/>
              <w:rPr>
                <w:sz w:val="18"/>
                <w:szCs w:val="18"/>
              </w:rPr>
            </w:pPr>
            <w:r>
              <w:rPr>
                <w:sz w:val="18"/>
                <w:szCs w:val="18"/>
              </w:rPr>
              <w:t>2.36</w:t>
            </w:r>
          </w:p>
        </w:tc>
        <w:tc>
          <w:tcPr>
            <w:tcW w:w="0" w:type="auto"/>
            <w:vMerge w:val="restart"/>
            <w:vAlign w:val="center"/>
          </w:tcPr>
          <w:p w14:paraId="222C498C" w14:textId="77777777" w:rsidR="003B58DB" w:rsidRPr="00E15005" w:rsidRDefault="003B58DB" w:rsidP="00B05657">
            <w:pPr>
              <w:jc w:val="center"/>
              <w:rPr>
                <w:sz w:val="18"/>
                <w:szCs w:val="18"/>
              </w:rPr>
            </w:pPr>
            <w:r w:rsidRPr="00E15005">
              <w:rPr>
                <w:sz w:val="18"/>
                <w:szCs w:val="18"/>
              </w:rPr>
              <w:t>0.</w:t>
            </w:r>
            <w:r>
              <w:rPr>
                <w:sz w:val="18"/>
                <w:szCs w:val="18"/>
              </w:rPr>
              <w:t>104</w:t>
            </w:r>
          </w:p>
        </w:tc>
      </w:tr>
      <w:tr w:rsidR="003B58DB" w:rsidRPr="00E15005" w14:paraId="5EECE0ED" w14:textId="77777777" w:rsidTr="00B05657">
        <w:trPr>
          <w:gridAfter w:val="1"/>
          <w:wAfter w:w="117" w:type="dxa"/>
          <w:trHeight w:val="227"/>
        </w:trPr>
        <w:tc>
          <w:tcPr>
            <w:tcW w:w="0" w:type="auto"/>
            <w:vMerge/>
          </w:tcPr>
          <w:p w14:paraId="780D0B49" w14:textId="77777777" w:rsidR="003B58DB" w:rsidRPr="00AA79C7" w:rsidRDefault="003B58DB" w:rsidP="00B05657">
            <w:pPr>
              <w:rPr>
                <w:b/>
                <w:bCs/>
                <w:sz w:val="18"/>
                <w:szCs w:val="18"/>
              </w:rPr>
            </w:pPr>
          </w:p>
        </w:tc>
        <w:tc>
          <w:tcPr>
            <w:tcW w:w="0" w:type="auto"/>
            <w:shd w:val="clear" w:color="auto" w:fill="auto"/>
            <w:noWrap/>
            <w:vAlign w:val="center"/>
            <w:hideMark/>
          </w:tcPr>
          <w:p w14:paraId="2776E04A" w14:textId="77777777" w:rsidR="003B58DB" w:rsidRPr="00E15005" w:rsidRDefault="003B58DB" w:rsidP="00B05657">
            <w:pPr>
              <w:rPr>
                <w:sz w:val="18"/>
                <w:szCs w:val="18"/>
              </w:rPr>
            </w:pPr>
            <w:r w:rsidRPr="00E15005">
              <w:rPr>
                <w:sz w:val="18"/>
                <w:szCs w:val="18"/>
              </w:rPr>
              <w:t>Normal-Weight</w:t>
            </w:r>
          </w:p>
        </w:tc>
        <w:tc>
          <w:tcPr>
            <w:tcW w:w="0" w:type="auto"/>
            <w:shd w:val="clear" w:color="auto" w:fill="auto"/>
            <w:noWrap/>
            <w:vAlign w:val="center"/>
            <w:hideMark/>
          </w:tcPr>
          <w:p w14:paraId="16873899" w14:textId="77777777" w:rsidR="003B58DB" w:rsidRPr="00E15005" w:rsidRDefault="003B58DB" w:rsidP="00B05657">
            <w:pPr>
              <w:jc w:val="center"/>
              <w:rPr>
                <w:sz w:val="18"/>
                <w:szCs w:val="18"/>
              </w:rPr>
            </w:pPr>
            <w:r w:rsidRPr="00E15005">
              <w:rPr>
                <w:sz w:val="18"/>
                <w:szCs w:val="18"/>
              </w:rPr>
              <w:t>–</w:t>
            </w:r>
            <w:r>
              <w:rPr>
                <w:sz w:val="18"/>
                <w:szCs w:val="18"/>
              </w:rPr>
              <w:t>5.34</w:t>
            </w:r>
          </w:p>
        </w:tc>
        <w:tc>
          <w:tcPr>
            <w:tcW w:w="0" w:type="auto"/>
            <w:shd w:val="clear" w:color="auto" w:fill="auto"/>
            <w:noWrap/>
            <w:vAlign w:val="center"/>
            <w:hideMark/>
          </w:tcPr>
          <w:p w14:paraId="5C930485" w14:textId="77777777" w:rsidR="003B58DB" w:rsidRPr="00E15005" w:rsidRDefault="003B58DB" w:rsidP="00B05657">
            <w:pPr>
              <w:jc w:val="center"/>
              <w:rPr>
                <w:sz w:val="18"/>
                <w:szCs w:val="18"/>
              </w:rPr>
            </w:pPr>
            <w:r>
              <w:rPr>
                <w:sz w:val="18"/>
                <w:szCs w:val="18"/>
              </w:rPr>
              <w:t>8.05</w:t>
            </w:r>
          </w:p>
        </w:tc>
        <w:tc>
          <w:tcPr>
            <w:tcW w:w="0" w:type="auto"/>
            <w:shd w:val="clear" w:color="auto" w:fill="auto"/>
            <w:noWrap/>
            <w:vAlign w:val="center"/>
            <w:hideMark/>
          </w:tcPr>
          <w:p w14:paraId="0F215256" w14:textId="77777777" w:rsidR="003B58DB" w:rsidRPr="00E15005" w:rsidRDefault="003B58DB" w:rsidP="00B05657">
            <w:pPr>
              <w:jc w:val="center"/>
              <w:rPr>
                <w:sz w:val="18"/>
                <w:szCs w:val="18"/>
              </w:rPr>
            </w:pPr>
            <w:r w:rsidRPr="00E15005">
              <w:rPr>
                <w:sz w:val="18"/>
                <w:szCs w:val="18"/>
              </w:rPr>
              <w:t>–</w:t>
            </w:r>
            <w:r>
              <w:rPr>
                <w:sz w:val="18"/>
                <w:szCs w:val="18"/>
              </w:rPr>
              <w:t>0.663</w:t>
            </w:r>
          </w:p>
        </w:tc>
        <w:tc>
          <w:tcPr>
            <w:tcW w:w="1114" w:type="dxa"/>
            <w:shd w:val="clear" w:color="auto" w:fill="auto"/>
            <w:vAlign w:val="center"/>
          </w:tcPr>
          <w:p w14:paraId="0C6075ED" w14:textId="77777777" w:rsidR="003B58DB" w:rsidRPr="00E15005" w:rsidRDefault="003B58DB" w:rsidP="00B05657">
            <w:pPr>
              <w:jc w:val="center"/>
              <w:rPr>
                <w:sz w:val="18"/>
                <w:szCs w:val="18"/>
              </w:rPr>
            </w:pPr>
            <w:r>
              <w:rPr>
                <w:sz w:val="18"/>
                <w:szCs w:val="18"/>
              </w:rPr>
              <w:t>0.510</w:t>
            </w:r>
          </w:p>
        </w:tc>
        <w:tc>
          <w:tcPr>
            <w:tcW w:w="1085" w:type="dxa"/>
            <w:vAlign w:val="center"/>
          </w:tcPr>
          <w:p w14:paraId="6B98BFEA" w14:textId="77777777" w:rsidR="003B58DB" w:rsidRPr="00E15005" w:rsidRDefault="003B58DB" w:rsidP="00B05657">
            <w:pPr>
              <w:jc w:val="center"/>
              <w:rPr>
                <w:sz w:val="18"/>
                <w:szCs w:val="18"/>
              </w:rPr>
            </w:pPr>
            <w:r w:rsidRPr="00E15005">
              <w:rPr>
                <w:sz w:val="18"/>
                <w:szCs w:val="18"/>
              </w:rPr>
              <w:t>–</w:t>
            </w:r>
            <w:r>
              <w:rPr>
                <w:sz w:val="18"/>
                <w:szCs w:val="18"/>
              </w:rPr>
              <w:t>21.47</w:t>
            </w:r>
          </w:p>
        </w:tc>
        <w:tc>
          <w:tcPr>
            <w:tcW w:w="1049" w:type="dxa"/>
            <w:vAlign w:val="center"/>
          </w:tcPr>
          <w:p w14:paraId="5E076466" w14:textId="77777777" w:rsidR="003B58DB" w:rsidRPr="00E15005" w:rsidRDefault="003B58DB" w:rsidP="00B05657">
            <w:pPr>
              <w:jc w:val="center"/>
              <w:rPr>
                <w:sz w:val="18"/>
                <w:szCs w:val="18"/>
              </w:rPr>
            </w:pPr>
            <w:r>
              <w:rPr>
                <w:sz w:val="18"/>
                <w:szCs w:val="18"/>
              </w:rPr>
              <w:t>10.80</w:t>
            </w:r>
          </w:p>
        </w:tc>
        <w:tc>
          <w:tcPr>
            <w:tcW w:w="1052" w:type="dxa"/>
            <w:vMerge/>
          </w:tcPr>
          <w:p w14:paraId="5CA38893" w14:textId="77777777" w:rsidR="003B58DB" w:rsidRPr="00E15005" w:rsidRDefault="003B58DB" w:rsidP="00B05657">
            <w:pPr>
              <w:rPr>
                <w:sz w:val="18"/>
                <w:szCs w:val="18"/>
              </w:rPr>
            </w:pPr>
          </w:p>
        </w:tc>
        <w:tc>
          <w:tcPr>
            <w:tcW w:w="0" w:type="auto"/>
            <w:vMerge/>
          </w:tcPr>
          <w:p w14:paraId="08BB6259" w14:textId="77777777" w:rsidR="003B58DB" w:rsidRPr="00E15005" w:rsidRDefault="003B58DB" w:rsidP="00B05657">
            <w:pPr>
              <w:rPr>
                <w:sz w:val="18"/>
                <w:szCs w:val="18"/>
              </w:rPr>
            </w:pPr>
          </w:p>
        </w:tc>
        <w:tc>
          <w:tcPr>
            <w:tcW w:w="1108" w:type="dxa"/>
            <w:vMerge/>
          </w:tcPr>
          <w:p w14:paraId="17B895E0" w14:textId="77777777" w:rsidR="003B58DB" w:rsidRPr="00E15005" w:rsidRDefault="003B58DB" w:rsidP="00B05657">
            <w:pPr>
              <w:rPr>
                <w:sz w:val="18"/>
                <w:szCs w:val="18"/>
              </w:rPr>
            </w:pPr>
          </w:p>
        </w:tc>
        <w:tc>
          <w:tcPr>
            <w:tcW w:w="1404" w:type="dxa"/>
            <w:vMerge/>
          </w:tcPr>
          <w:p w14:paraId="1F5A65EE" w14:textId="77777777" w:rsidR="003B58DB" w:rsidRPr="00E15005" w:rsidRDefault="003B58DB" w:rsidP="00B05657">
            <w:pPr>
              <w:rPr>
                <w:sz w:val="18"/>
                <w:szCs w:val="18"/>
              </w:rPr>
            </w:pPr>
          </w:p>
        </w:tc>
        <w:tc>
          <w:tcPr>
            <w:tcW w:w="0" w:type="auto"/>
            <w:vMerge/>
          </w:tcPr>
          <w:p w14:paraId="6A050DBC" w14:textId="77777777" w:rsidR="003B58DB" w:rsidRPr="00E15005" w:rsidRDefault="003B58DB" w:rsidP="00B05657">
            <w:pPr>
              <w:rPr>
                <w:sz w:val="18"/>
                <w:szCs w:val="18"/>
              </w:rPr>
            </w:pPr>
          </w:p>
        </w:tc>
      </w:tr>
      <w:tr w:rsidR="003B58DB" w:rsidRPr="00E15005" w14:paraId="66185E04" w14:textId="77777777" w:rsidTr="00B05657">
        <w:trPr>
          <w:gridAfter w:val="1"/>
          <w:wAfter w:w="117" w:type="dxa"/>
          <w:trHeight w:val="227"/>
        </w:trPr>
        <w:tc>
          <w:tcPr>
            <w:tcW w:w="0" w:type="auto"/>
            <w:vMerge/>
          </w:tcPr>
          <w:p w14:paraId="407DD910" w14:textId="77777777" w:rsidR="003B58DB" w:rsidRPr="00AA79C7" w:rsidRDefault="003B58DB" w:rsidP="00B05657">
            <w:pPr>
              <w:rPr>
                <w:b/>
                <w:bCs/>
                <w:sz w:val="18"/>
                <w:szCs w:val="18"/>
              </w:rPr>
            </w:pPr>
          </w:p>
        </w:tc>
        <w:tc>
          <w:tcPr>
            <w:tcW w:w="0" w:type="auto"/>
            <w:shd w:val="clear" w:color="auto" w:fill="auto"/>
            <w:noWrap/>
            <w:vAlign w:val="center"/>
            <w:hideMark/>
          </w:tcPr>
          <w:p w14:paraId="36FD030B" w14:textId="77777777" w:rsidR="003B58DB" w:rsidRPr="00E15005" w:rsidRDefault="003B58DB" w:rsidP="00B05657">
            <w:pPr>
              <w:rPr>
                <w:sz w:val="18"/>
                <w:szCs w:val="18"/>
              </w:rPr>
            </w:pPr>
            <w:r w:rsidRPr="00E15005">
              <w:rPr>
                <w:sz w:val="18"/>
                <w:szCs w:val="18"/>
              </w:rPr>
              <w:t>RYGB</w:t>
            </w:r>
          </w:p>
        </w:tc>
        <w:tc>
          <w:tcPr>
            <w:tcW w:w="0" w:type="auto"/>
            <w:shd w:val="clear" w:color="auto" w:fill="auto"/>
            <w:noWrap/>
            <w:vAlign w:val="center"/>
            <w:hideMark/>
          </w:tcPr>
          <w:p w14:paraId="236A9ABC" w14:textId="77777777" w:rsidR="003B58DB" w:rsidRPr="00E15005" w:rsidRDefault="003B58DB" w:rsidP="00B05657">
            <w:pPr>
              <w:jc w:val="center"/>
              <w:rPr>
                <w:sz w:val="18"/>
                <w:szCs w:val="18"/>
              </w:rPr>
            </w:pPr>
            <w:r>
              <w:rPr>
                <w:sz w:val="18"/>
                <w:szCs w:val="18"/>
              </w:rPr>
              <w:t>10.60</w:t>
            </w:r>
          </w:p>
        </w:tc>
        <w:tc>
          <w:tcPr>
            <w:tcW w:w="0" w:type="auto"/>
            <w:shd w:val="clear" w:color="auto" w:fill="auto"/>
            <w:noWrap/>
            <w:vAlign w:val="center"/>
            <w:hideMark/>
          </w:tcPr>
          <w:p w14:paraId="4BBEDAB0" w14:textId="77777777" w:rsidR="003B58DB" w:rsidRPr="00E15005" w:rsidRDefault="003B58DB" w:rsidP="00B05657">
            <w:pPr>
              <w:jc w:val="center"/>
              <w:rPr>
                <w:sz w:val="18"/>
                <w:szCs w:val="18"/>
              </w:rPr>
            </w:pPr>
            <w:r>
              <w:rPr>
                <w:sz w:val="18"/>
                <w:szCs w:val="18"/>
              </w:rPr>
              <w:t>6.45</w:t>
            </w:r>
          </w:p>
        </w:tc>
        <w:tc>
          <w:tcPr>
            <w:tcW w:w="0" w:type="auto"/>
            <w:shd w:val="clear" w:color="auto" w:fill="auto"/>
            <w:noWrap/>
            <w:vAlign w:val="center"/>
            <w:hideMark/>
          </w:tcPr>
          <w:p w14:paraId="73D87B35" w14:textId="77777777" w:rsidR="003B58DB" w:rsidRPr="00E15005" w:rsidRDefault="003B58DB" w:rsidP="00B05657">
            <w:pPr>
              <w:jc w:val="center"/>
              <w:rPr>
                <w:sz w:val="18"/>
                <w:szCs w:val="18"/>
              </w:rPr>
            </w:pPr>
            <w:r>
              <w:rPr>
                <w:sz w:val="18"/>
                <w:szCs w:val="18"/>
              </w:rPr>
              <w:t>1.643</w:t>
            </w:r>
          </w:p>
        </w:tc>
        <w:tc>
          <w:tcPr>
            <w:tcW w:w="1114" w:type="dxa"/>
            <w:shd w:val="clear" w:color="auto" w:fill="auto"/>
            <w:vAlign w:val="center"/>
          </w:tcPr>
          <w:p w14:paraId="52FBA853" w14:textId="77777777" w:rsidR="003B58DB" w:rsidRPr="00E15005" w:rsidRDefault="003B58DB" w:rsidP="00B05657">
            <w:pPr>
              <w:jc w:val="center"/>
              <w:rPr>
                <w:sz w:val="18"/>
                <w:szCs w:val="18"/>
              </w:rPr>
            </w:pPr>
            <w:r>
              <w:rPr>
                <w:sz w:val="18"/>
                <w:szCs w:val="18"/>
              </w:rPr>
              <w:t>0.106</w:t>
            </w:r>
          </w:p>
        </w:tc>
        <w:tc>
          <w:tcPr>
            <w:tcW w:w="1085" w:type="dxa"/>
            <w:vAlign w:val="center"/>
          </w:tcPr>
          <w:p w14:paraId="1B754C99" w14:textId="77777777" w:rsidR="003B58DB" w:rsidRPr="00E15005" w:rsidRDefault="003B58DB" w:rsidP="00B05657">
            <w:pPr>
              <w:jc w:val="center"/>
              <w:rPr>
                <w:sz w:val="18"/>
                <w:szCs w:val="18"/>
              </w:rPr>
            </w:pPr>
            <w:r w:rsidRPr="00E15005">
              <w:rPr>
                <w:sz w:val="18"/>
                <w:szCs w:val="18"/>
              </w:rPr>
              <w:t>–</w:t>
            </w:r>
            <w:r>
              <w:rPr>
                <w:sz w:val="18"/>
                <w:szCs w:val="18"/>
              </w:rPr>
              <w:t>2.33</w:t>
            </w:r>
          </w:p>
        </w:tc>
        <w:tc>
          <w:tcPr>
            <w:tcW w:w="1049" w:type="dxa"/>
            <w:vAlign w:val="center"/>
          </w:tcPr>
          <w:p w14:paraId="7E085841" w14:textId="77777777" w:rsidR="003B58DB" w:rsidRPr="00E15005" w:rsidRDefault="003B58DB" w:rsidP="00B05657">
            <w:pPr>
              <w:jc w:val="center"/>
              <w:rPr>
                <w:sz w:val="18"/>
                <w:szCs w:val="18"/>
              </w:rPr>
            </w:pPr>
            <w:r>
              <w:rPr>
                <w:sz w:val="18"/>
                <w:szCs w:val="18"/>
              </w:rPr>
              <w:t>23.54</w:t>
            </w:r>
          </w:p>
        </w:tc>
        <w:tc>
          <w:tcPr>
            <w:tcW w:w="1052" w:type="dxa"/>
            <w:vMerge/>
          </w:tcPr>
          <w:p w14:paraId="212EAB2E" w14:textId="77777777" w:rsidR="003B58DB" w:rsidRPr="00E15005" w:rsidRDefault="003B58DB" w:rsidP="00B05657">
            <w:pPr>
              <w:rPr>
                <w:sz w:val="18"/>
                <w:szCs w:val="18"/>
              </w:rPr>
            </w:pPr>
          </w:p>
        </w:tc>
        <w:tc>
          <w:tcPr>
            <w:tcW w:w="0" w:type="auto"/>
            <w:vMerge/>
          </w:tcPr>
          <w:p w14:paraId="1669B70A" w14:textId="77777777" w:rsidR="003B58DB" w:rsidRPr="00E15005" w:rsidRDefault="003B58DB" w:rsidP="00B05657">
            <w:pPr>
              <w:rPr>
                <w:sz w:val="18"/>
                <w:szCs w:val="18"/>
              </w:rPr>
            </w:pPr>
          </w:p>
        </w:tc>
        <w:tc>
          <w:tcPr>
            <w:tcW w:w="1108" w:type="dxa"/>
            <w:vMerge/>
          </w:tcPr>
          <w:p w14:paraId="709FBE5E" w14:textId="77777777" w:rsidR="003B58DB" w:rsidRPr="00E15005" w:rsidRDefault="003B58DB" w:rsidP="00B05657">
            <w:pPr>
              <w:rPr>
                <w:sz w:val="18"/>
                <w:szCs w:val="18"/>
              </w:rPr>
            </w:pPr>
          </w:p>
        </w:tc>
        <w:tc>
          <w:tcPr>
            <w:tcW w:w="1404" w:type="dxa"/>
            <w:vMerge/>
          </w:tcPr>
          <w:p w14:paraId="3B56FDC8" w14:textId="77777777" w:rsidR="003B58DB" w:rsidRPr="00E15005" w:rsidRDefault="003B58DB" w:rsidP="00B05657">
            <w:pPr>
              <w:rPr>
                <w:sz w:val="18"/>
                <w:szCs w:val="18"/>
              </w:rPr>
            </w:pPr>
          </w:p>
        </w:tc>
        <w:tc>
          <w:tcPr>
            <w:tcW w:w="0" w:type="auto"/>
            <w:vMerge/>
          </w:tcPr>
          <w:p w14:paraId="1352AF36" w14:textId="77777777" w:rsidR="003B58DB" w:rsidRPr="00E15005" w:rsidRDefault="003B58DB" w:rsidP="00B05657">
            <w:pPr>
              <w:rPr>
                <w:sz w:val="18"/>
                <w:szCs w:val="18"/>
              </w:rPr>
            </w:pPr>
          </w:p>
        </w:tc>
      </w:tr>
      <w:tr w:rsidR="003B58DB" w:rsidRPr="00E15005" w14:paraId="4C21469B" w14:textId="77777777" w:rsidTr="00B05657">
        <w:trPr>
          <w:gridAfter w:val="1"/>
          <w:wAfter w:w="117" w:type="dxa"/>
          <w:trHeight w:val="227"/>
        </w:trPr>
        <w:tc>
          <w:tcPr>
            <w:tcW w:w="0" w:type="auto"/>
            <w:vMerge w:val="restart"/>
            <w:vAlign w:val="center"/>
          </w:tcPr>
          <w:p w14:paraId="4FDBB085" w14:textId="77777777" w:rsidR="003B58DB" w:rsidRPr="00AA79C7" w:rsidRDefault="003B58DB" w:rsidP="00B05657">
            <w:pPr>
              <w:jc w:val="center"/>
              <w:rPr>
                <w:b/>
                <w:bCs/>
                <w:sz w:val="18"/>
                <w:szCs w:val="18"/>
              </w:rPr>
            </w:pPr>
            <w:r w:rsidRPr="00AA79C7">
              <w:rPr>
                <w:b/>
                <w:bCs/>
                <w:sz w:val="18"/>
                <w:szCs w:val="18"/>
              </w:rPr>
              <w:t>Sugar</w:t>
            </w:r>
          </w:p>
          <w:p w14:paraId="3A0FBBD4" w14:textId="77777777" w:rsidR="003B58DB" w:rsidRPr="00AA79C7" w:rsidRDefault="003B58DB" w:rsidP="00B05657">
            <w:pPr>
              <w:jc w:val="center"/>
              <w:rPr>
                <w:b/>
                <w:bCs/>
                <w:sz w:val="18"/>
                <w:szCs w:val="18"/>
              </w:rPr>
            </w:pPr>
            <w:r w:rsidRPr="00AA79C7">
              <w:rPr>
                <w:b/>
                <w:bCs/>
                <w:sz w:val="18"/>
                <w:szCs w:val="18"/>
              </w:rPr>
              <w:t>(</w:t>
            </w:r>
            <w:r>
              <w:rPr>
                <w:b/>
                <w:bCs/>
                <w:sz w:val="18"/>
                <w:szCs w:val="18"/>
              </w:rPr>
              <w:t>%</w:t>
            </w:r>
            <w:r w:rsidRPr="00AA79C7">
              <w:rPr>
                <w:b/>
                <w:bCs/>
                <w:sz w:val="18"/>
                <w:szCs w:val="18"/>
              </w:rPr>
              <w:t>kcal)</w:t>
            </w:r>
          </w:p>
        </w:tc>
        <w:tc>
          <w:tcPr>
            <w:tcW w:w="0" w:type="auto"/>
            <w:shd w:val="clear" w:color="auto" w:fill="auto"/>
            <w:noWrap/>
            <w:vAlign w:val="center"/>
            <w:hideMark/>
          </w:tcPr>
          <w:p w14:paraId="08A581DF" w14:textId="77777777" w:rsidR="003B58DB" w:rsidRPr="00E15005" w:rsidRDefault="003B58DB" w:rsidP="00B05657">
            <w:pPr>
              <w:rPr>
                <w:sz w:val="18"/>
                <w:szCs w:val="18"/>
              </w:rPr>
            </w:pPr>
            <w:r w:rsidRPr="00E15005">
              <w:rPr>
                <w:sz w:val="18"/>
                <w:szCs w:val="18"/>
              </w:rPr>
              <w:t>(Intercept)</w:t>
            </w:r>
          </w:p>
        </w:tc>
        <w:tc>
          <w:tcPr>
            <w:tcW w:w="0" w:type="auto"/>
            <w:shd w:val="clear" w:color="auto" w:fill="auto"/>
            <w:noWrap/>
            <w:vAlign w:val="center"/>
            <w:hideMark/>
          </w:tcPr>
          <w:p w14:paraId="5073F0EC" w14:textId="77777777" w:rsidR="003B58DB" w:rsidRPr="00E15005" w:rsidRDefault="003B58DB" w:rsidP="00B05657">
            <w:pPr>
              <w:jc w:val="center"/>
              <w:rPr>
                <w:sz w:val="18"/>
                <w:szCs w:val="18"/>
              </w:rPr>
            </w:pPr>
            <w:r>
              <w:rPr>
                <w:sz w:val="18"/>
                <w:szCs w:val="18"/>
              </w:rPr>
              <w:t>22.38</w:t>
            </w:r>
          </w:p>
        </w:tc>
        <w:tc>
          <w:tcPr>
            <w:tcW w:w="0" w:type="auto"/>
            <w:shd w:val="clear" w:color="auto" w:fill="auto"/>
            <w:noWrap/>
            <w:vAlign w:val="center"/>
            <w:hideMark/>
          </w:tcPr>
          <w:p w14:paraId="0AEE6E52" w14:textId="77777777" w:rsidR="003B58DB" w:rsidRPr="00E15005" w:rsidRDefault="003B58DB" w:rsidP="00B05657">
            <w:pPr>
              <w:jc w:val="center"/>
              <w:rPr>
                <w:sz w:val="18"/>
                <w:szCs w:val="18"/>
              </w:rPr>
            </w:pPr>
            <w:r>
              <w:rPr>
                <w:sz w:val="18"/>
                <w:szCs w:val="18"/>
              </w:rPr>
              <w:t>0.91</w:t>
            </w:r>
          </w:p>
        </w:tc>
        <w:tc>
          <w:tcPr>
            <w:tcW w:w="0" w:type="auto"/>
            <w:shd w:val="clear" w:color="auto" w:fill="auto"/>
            <w:noWrap/>
            <w:vAlign w:val="center"/>
            <w:hideMark/>
          </w:tcPr>
          <w:p w14:paraId="780AF86F" w14:textId="77777777" w:rsidR="003B58DB" w:rsidRPr="00E15005" w:rsidRDefault="003B58DB" w:rsidP="00B05657">
            <w:pPr>
              <w:jc w:val="center"/>
              <w:rPr>
                <w:sz w:val="18"/>
                <w:szCs w:val="18"/>
              </w:rPr>
            </w:pPr>
            <w:r>
              <w:rPr>
                <w:sz w:val="18"/>
                <w:szCs w:val="18"/>
              </w:rPr>
              <w:t>24.563</w:t>
            </w:r>
          </w:p>
        </w:tc>
        <w:tc>
          <w:tcPr>
            <w:tcW w:w="1114" w:type="dxa"/>
            <w:shd w:val="clear" w:color="auto" w:fill="auto"/>
            <w:vAlign w:val="center"/>
          </w:tcPr>
          <w:p w14:paraId="57E9A073" w14:textId="77777777" w:rsidR="003B58DB" w:rsidRPr="00E15005" w:rsidRDefault="003B58DB" w:rsidP="00B05657">
            <w:pPr>
              <w:jc w:val="center"/>
              <w:rPr>
                <w:sz w:val="18"/>
                <w:szCs w:val="18"/>
              </w:rPr>
            </w:pPr>
            <w:r w:rsidRPr="00E15005">
              <w:rPr>
                <w:sz w:val="18"/>
                <w:szCs w:val="18"/>
              </w:rPr>
              <w:t>&lt; 0.001</w:t>
            </w:r>
          </w:p>
        </w:tc>
        <w:tc>
          <w:tcPr>
            <w:tcW w:w="1085" w:type="dxa"/>
            <w:vAlign w:val="center"/>
          </w:tcPr>
          <w:p w14:paraId="38BD4BCC" w14:textId="77777777" w:rsidR="003B58DB" w:rsidRPr="00E15005" w:rsidRDefault="003B58DB" w:rsidP="00B05657">
            <w:pPr>
              <w:jc w:val="center"/>
              <w:rPr>
                <w:sz w:val="18"/>
                <w:szCs w:val="18"/>
              </w:rPr>
            </w:pPr>
          </w:p>
        </w:tc>
        <w:tc>
          <w:tcPr>
            <w:tcW w:w="1049" w:type="dxa"/>
            <w:vAlign w:val="center"/>
          </w:tcPr>
          <w:p w14:paraId="511199CA" w14:textId="77777777" w:rsidR="003B58DB" w:rsidRPr="00E15005" w:rsidRDefault="003B58DB" w:rsidP="00B05657">
            <w:pPr>
              <w:jc w:val="center"/>
              <w:rPr>
                <w:sz w:val="18"/>
                <w:szCs w:val="18"/>
              </w:rPr>
            </w:pPr>
          </w:p>
        </w:tc>
        <w:tc>
          <w:tcPr>
            <w:tcW w:w="1052" w:type="dxa"/>
            <w:vMerge w:val="restart"/>
            <w:vAlign w:val="center"/>
          </w:tcPr>
          <w:p w14:paraId="2B45BB91" w14:textId="77777777" w:rsidR="003B58DB" w:rsidRPr="00E15005" w:rsidRDefault="003B58DB" w:rsidP="00B05657">
            <w:pPr>
              <w:jc w:val="center"/>
              <w:rPr>
                <w:sz w:val="18"/>
                <w:szCs w:val="18"/>
              </w:rPr>
            </w:pPr>
            <w:r>
              <w:rPr>
                <w:sz w:val="18"/>
                <w:szCs w:val="18"/>
              </w:rPr>
              <w:t>4.46</w:t>
            </w:r>
          </w:p>
        </w:tc>
        <w:tc>
          <w:tcPr>
            <w:tcW w:w="0" w:type="auto"/>
            <w:vMerge w:val="restart"/>
            <w:vAlign w:val="center"/>
          </w:tcPr>
          <w:p w14:paraId="2D3973B5" w14:textId="77777777" w:rsidR="003B58DB" w:rsidRPr="00E15005" w:rsidRDefault="003B58DB" w:rsidP="00B05657">
            <w:pPr>
              <w:jc w:val="center"/>
              <w:rPr>
                <w:sz w:val="18"/>
                <w:szCs w:val="18"/>
              </w:rPr>
            </w:pPr>
            <w:r>
              <w:rPr>
                <w:sz w:val="18"/>
                <w:szCs w:val="18"/>
              </w:rPr>
              <w:t>0.01</w:t>
            </w:r>
          </w:p>
        </w:tc>
        <w:tc>
          <w:tcPr>
            <w:tcW w:w="1108" w:type="dxa"/>
            <w:vMerge w:val="restart"/>
            <w:vAlign w:val="center"/>
          </w:tcPr>
          <w:p w14:paraId="1018ABEA" w14:textId="77777777" w:rsidR="003B58DB" w:rsidRPr="00E15005" w:rsidRDefault="003B58DB" w:rsidP="00B05657">
            <w:pPr>
              <w:jc w:val="center"/>
              <w:rPr>
                <w:sz w:val="18"/>
                <w:szCs w:val="18"/>
              </w:rPr>
            </w:pPr>
            <w:r w:rsidRPr="00E15005">
              <w:rPr>
                <w:sz w:val="18"/>
                <w:szCs w:val="18"/>
              </w:rPr>
              <w:t>–</w:t>
            </w:r>
            <w:r>
              <w:rPr>
                <w:sz w:val="18"/>
                <w:szCs w:val="18"/>
              </w:rPr>
              <w:t>0.03</w:t>
            </w:r>
          </w:p>
        </w:tc>
        <w:tc>
          <w:tcPr>
            <w:tcW w:w="1404" w:type="dxa"/>
            <w:vMerge w:val="restart"/>
            <w:vAlign w:val="center"/>
          </w:tcPr>
          <w:p w14:paraId="1D87FC96" w14:textId="77777777" w:rsidR="003B58DB" w:rsidRPr="00E15005" w:rsidRDefault="003B58DB" w:rsidP="00B05657">
            <w:pPr>
              <w:jc w:val="center"/>
              <w:rPr>
                <w:sz w:val="18"/>
                <w:szCs w:val="18"/>
              </w:rPr>
            </w:pPr>
            <w:r>
              <w:rPr>
                <w:sz w:val="18"/>
                <w:szCs w:val="18"/>
              </w:rPr>
              <w:t>0.06</w:t>
            </w:r>
          </w:p>
        </w:tc>
        <w:tc>
          <w:tcPr>
            <w:tcW w:w="0" w:type="auto"/>
            <w:vMerge w:val="restart"/>
            <w:vAlign w:val="center"/>
          </w:tcPr>
          <w:p w14:paraId="04F1D266" w14:textId="77777777" w:rsidR="003B58DB" w:rsidRPr="00E15005" w:rsidRDefault="003B58DB" w:rsidP="00B05657">
            <w:pPr>
              <w:jc w:val="center"/>
              <w:rPr>
                <w:sz w:val="18"/>
                <w:szCs w:val="18"/>
              </w:rPr>
            </w:pPr>
            <w:r>
              <w:rPr>
                <w:sz w:val="18"/>
                <w:szCs w:val="18"/>
              </w:rPr>
              <w:t>0.944</w:t>
            </w:r>
          </w:p>
        </w:tc>
      </w:tr>
      <w:tr w:rsidR="003B58DB" w:rsidRPr="00E15005" w14:paraId="2FDD44F7" w14:textId="77777777" w:rsidTr="00B05657">
        <w:trPr>
          <w:gridAfter w:val="1"/>
          <w:wAfter w:w="117" w:type="dxa"/>
          <w:trHeight w:val="227"/>
        </w:trPr>
        <w:tc>
          <w:tcPr>
            <w:tcW w:w="0" w:type="auto"/>
            <w:vMerge/>
          </w:tcPr>
          <w:p w14:paraId="339E80F3" w14:textId="77777777" w:rsidR="003B58DB" w:rsidRPr="00AA79C7" w:rsidRDefault="003B58DB" w:rsidP="00B05657">
            <w:pPr>
              <w:rPr>
                <w:b/>
                <w:bCs/>
                <w:sz w:val="18"/>
                <w:szCs w:val="18"/>
              </w:rPr>
            </w:pPr>
          </w:p>
        </w:tc>
        <w:tc>
          <w:tcPr>
            <w:tcW w:w="0" w:type="auto"/>
            <w:shd w:val="clear" w:color="auto" w:fill="auto"/>
            <w:noWrap/>
            <w:vAlign w:val="center"/>
            <w:hideMark/>
          </w:tcPr>
          <w:p w14:paraId="62C5BF8B" w14:textId="77777777" w:rsidR="003B58DB" w:rsidRPr="00E15005" w:rsidRDefault="003B58DB" w:rsidP="00B05657">
            <w:pPr>
              <w:rPr>
                <w:sz w:val="18"/>
                <w:szCs w:val="18"/>
              </w:rPr>
            </w:pPr>
            <w:r w:rsidRPr="00E15005">
              <w:rPr>
                <w:sz w:val="18"/>
                <w:szCs w:val="18"/>
              </w:rPr>
              <w:t>Normal-Weight</w:t>
            </w:r>
          </w:p>
        </w:tc>
        <w:tc>
          <w:tcPr>
            <w:tcW w:w="0" w:type="auto"/>
            <w:shd w:val="clear" w:color="auto" w:fill="auto"/>
            <w:noWrap/>
            <w:vAlign w:val="center"/>
            <w:hideMark/>
          </w:tcPr>
          <w:p w14:paraId="57522C75" w14:textId="77777777" w:rsidR="003B58DB" w:rsidRPr="00E15005" w:rsidRDefault="003B58DB" w:rsidP="00B05657">
            <w:pPr>
              <w:jc w:val="center"/>
              <w:rPr>
                <w:sz w:val="18"/>
                <w:szCs w:val="18"/>
              </w:rPr>
            </w:pPr>
            <w:r w:rsidRPr="00E15005">
              <w:rPr>
                <w:sz w:val="18"/>
                <w:szCs w:val="18"/>
              </w:rPr>
              <w:t>–</w:t>
            </w:r>
            <w:r>
              <w:rPr>
                <w:sz w:val="18"/>
                <w:szCs w:val="18"/>
              </w:rPr>
              <w:t>0.42</w:t>
            </w:r>
          </w:p>
        </w:tc>
        <w:tc>
          <w:tcPr>
            <w:tcW w:w="0" w:type="auto"/>
            <w:shd w:val="clear" w:color="auto" w:fill="auto"/>
            <w:noWrap/>
            <w:vAlign w:val="center"/>
            <w:hideMark/>
          </w:tcPr>
          <w:p w14:paraId="0680731A" w14:textId="77777777" w:rsidR="003B58DB" w:rsidRPr="00E15005" w:rsidRDefault="003B58DB" w:rsidP="00B05657">
            <w:pPr>
              <w:jc w:val="center"/>
              <w:rPr>
                <w:sz w:val="18"/>
                <w:szCs w:val="18"/>
              </w:rPr>
            </w:pPr>
            <w:r>
              <w:rPr>
                <w:sz w:val="18"/>
                <w:szCs w:val="18"/>
              </w:rPr>
              <w:t>1.62</w:t>
            </w:r>
          </w:p>
        </w:tc>
        <w:tc>
          <w:tcPr>
            <w:tcW w:w="0" w:type="auto"/>
            <w:shd w:val="clear" w:color="auto" w:fill="auto"/>
            <w:noWrap/>
            <w:vAlign w:val="center"/>
            <w:hideMark/>
          </w:tcPr>
          <w:p w14:paraId="08CC63D2" w14:textId="77777777" w:rsidR="003B58DB" w:rsidRPr="00E15005" w:rsidRDefault="003B58DB" w:rsidP="00B05657">
            <w:pPr>
              <w:jc w:val="center"/>
              <w:rPr>
                <w:sz w:val="18"/>
                <w:szCs w:val="18"/>
              </w:rPr>
            </w:pPr>
            <w:r w:rsidRPr="00E15005">
              <w:rPr>
                <w:sz w:val="18"/>
                <w:szCs w:val="18"/>
              </w:rPr>
              <w:t>–0.</w:t>
            </w:r>
            <w:r>
              <w:rPr>
                <w:sz w:val="18"/>
                <w:szCs w:val="18"/>
              </w:rPr>
              <w:t>259</w:t>
            </w:r>
          </w:p>
        </w:tc>
        <w:tc>
          <w:tcPr>
            <w:tcW w:w="1114" w:type="dxa"/>
            <w:shd w:val="clear" w:color="auto" w:fill="auto"/>
            <w:vAlign w:val="center"/>
          </w:tcPr>
          <w:p w14:paraId="241E2BAF" w14:textId="77777777" w:rsidR="003B58DB" w:rsidRPr="00E15005" w:rsidRDefault="003B58DB" w:rsidP="00B05657">
            <w:pPr>
              <w:jc w:val="center"/>
              <w:rPr>
                <w:sz w:val="18"/>
                <w:szCs w:val="18"/>
              </w:rPr>
            </w:pPr>
            <w:r>
              <w:rPr>
                <w:sz w:val="18"/>
                <w:szCs w:val="18"/>
              </w:rPr>
              <w:t>0.796</w:t>
            </w:r>
          </w:p>
        </w:tc>
        <w:tc>
          <w:tcPr>
            <w:tcW w:w="1085" w:type="dxa"/>
            <w:vAlign w:val="center"/>
          </w:tcPr>
          <w:p w14:paraId="347E9B7C" w14:textId="77777777" w:rsidR="003B58DB" w:rsidRPr="00E15005" w:rsidRDefault="003B58DB" w:rsidP="00B05657">
            <w:pPr>
              <w:jc w:val="center"/>
              <w:rPr>
                <w:sz w:val="18"/>
                <w:szCs w:val="18"/>
              </w:rPr>
            </w:pPr>
            <w:r w:rsidRPr="00E15005">
              <w:rPr>
                <w:sz w:val="18"/>
                <w:szCs w:val="18"/>
              </w:rPr>
              <w:t>–</w:t>
            </w:r>
            <w:r>
              <w:rPr>
                <w:sz w:val="18"/>
                <w:szCs w:val="18"/>
              </w:rPr>
              <w:t>3.68</w:t>
            </w:r>
          </w:p>
        </w:tc>
        <w:tc>
          <w:tcPr>
            <w:tcW w:w="1049" w:type="dxa"/>
            <w:vAlign w:val="center"/>
          </w:tcPr>
          <w:p w14:paraId="781FC5C0" w14:textId="77777777" w:rsidR="003B58DB" w:rsidRPr="00E15005" w:rsidRDefault="003B58DB" w:rsidP="00B05657">
            <w:pPr>
              <w:jc w:val="center"/>
              <w:rPr>
                <w:sz w:val="18"/>
                <w:szCs w:val="18"/>
              </w:rPr>
            </w:pPr>
            <w:r>
              <w:rPr>
                <w:sz w:val="18"/>
                <w:szCs w:val="18"/>
              </w:rPr>
              <w:t>2.84</w:t>
            </w:r>
          </w:p>
        </w:tc>
        <w:tc>
          <w:tcPr>
            <w:tcW w:w="1052" w:type="dxa"/>
            <w:vMerge/>
          </w:tcPr>
          <w:p w14:paraId="75F2518E" w14:textId="77777777" w:rsidR="003B58DB" w:rsidRPr="00E15005" w:rsidRDefault="003B58DB" w:rsidP="00B05657">
            <w:pPr>
              <w:rPr>
                <w:sz w:val="18"/>
                <w:szCs w:val="18"/>
              </w:rPr>
            </w:pPr>
          </w:p>
        </w:tc>
        <w:tc>
          <w:tcPr>
            <w:tcW w:w="0" w:type="auto"/>
            <w:vMerge/>
          </w:tcPr>
          <w:p w14:paraId="6C2FA9B2" w14:textId="77777777" w:rsidR="003B58DB" w:rsidRPr="00E15005" w:rsidRDefault="003B58DB" w:rsidP="00B05657">
            <w:pPr>
              <w:rPr>
                <w:sz w:val="18"/>
                <w:szCs w:val="18"/>
              </w:rPr>
            </w:pPr>
          </w:p>
        </w:tc>
        <w:tc>
          <w:tcPr>
            <w:tcW w:w="1108" w:type="dxa"/>
            <w:vMerge/>
          </w:tcPr>
          <w:p w14:paraId="7B8E0E44" w14:textId="77777777" w:rsidR="003B58DB" w:rsidRPr="00E15005" w:rsidRDefault="003B58DB" w:rsidP="00B05657">
            <w:pPr>
              <w:rPr>
                <w:sz w:val="18"/>
                <w:szCs w:val="18"/>
              </w:rPr>
            </w:pPr>
          </w:p>
        </w:tc>
        <w:tc>
          <w:tcPr>
            <w:tcW w:w="1404" w:type="dxa"/>
            <w:vMerge/>
          </w:tcPr>
          <w:p w14:paraId="13C6499B" w14:textId="77777777" w:rsidR="003B58DB" w:rsidRPr="00E15005" w:rsidRDefault="003B58DB" w:rsidP="00B05657">
            <w:pPr>
              <w:rPr>
                <w:sz w:val="18"/>
                <w:szCs w:val="18"/>
              </w:rPr>
            </w:pPr>
          </w:p>
        </w:tc>
        <w:tc>
          <w:tcPr>
            <w:tcW w:w="0" w:type="auto"/>
            <w:vMerge/>
          </w:tcPr>
          <w:p w14:paraId="39027F5F" w14:textId="77777777" w:rsidR="003B58DB" w:rsidRPr="00E15005" w:rsidRDefault="003B58DB" w:rsidP="00B05657">
            <w:pPr>
              <w:rPr>
                <w:sz w:val="18"/>
                <w:szCs w:val="18"/>
              </w:rPr>
            </w:pPr>
          </w:p>
        </w:tc>
      </w:tr>
      <w:tr w:rsidR="003B58DB" w:rsidRPr="00E15005" w14:paraId="5B259F72" w14:textId="77777777" w:rsidTr="00B05657">
        <w:trPr>
          <w:gridAfter w:val="1"/>
          <w:wAfter w:w="117" w:type="dxa"/>
          <w:trHeight w:val="227"/>
        </w:trPr>
        <w:tc>
          <w:tcPr>
            <w:tcW w:w="0" w:type="auto"/>
            <w:vMerge/>
          </w:tcPr>
          <w:p w14:paraId="56AB8F52" w14:textId="77777777" w:rsidR="003B58DB" w:rsidRPr="00AA79C7" w:rsidRDefault="003B58DB" w:rsidP="00B05657">
            <w:pPr>
              <w:rPr>
                <w:b/>
                <w:bCs/>
                <w:sz w:val="18"/>
                <w:szCs w:val="18"/>
              </w:rPr>
            </w:pPr>
          </w:p>
        </w:tc>
        <w:tc>
          <w:tcPr>
            <w:tcW w:w="0" w:type="auto"/>
            <w:shd w:val="clear" w:color="auto" w:fill="auto"/>
            <w:noWrap/>
            <w:vAlign w:val="center"/>
            <w:hideMark/>
          </w:tcPr>
          <w:p w14:paraId="0EA62398" w14:textId="77777777" w:rsidR="003B58DB" w:rsidRPr="00E15005" w:rsidRDefault="003B58DB" w:rsidP="00B05657">
            <w:pPr>
              <w:rPr>
                <w:sz w:val="18"/>
                <w:szCs w:val="18"/>
              </w:rPr>
            </w:pPr>
            <w:r w:rsidRPr="00E15005">
              <w:rPr>
                <w:sz w:val="18"/>
                <w:szCs w:val="18"/>
              </w:rPr>
              <w:t>RYGB</w:t>
            </w:r>
          </w:p>
        </w:tc>
        <w:tc>
          <w:tcPr>
            <w:tcW w:w="0" w:type="auto"/>
            <w:shd w:val="clear" w:color="auto" w:fill="auto"/>
            <w:noWrap/>
            <w:vAlign w:val="center"/>
            <w:hideMark/>
          </w:tcPr>
          <w:p w14:paraId="16B039CA" w14:textId="77777777" w:rsidR="003B58DB" w:rsidRPr="00E15005" w:rsidRDefault="003B58DB" w:rsidP="00B05657">
            <w:pPr>
              <w:jc w:val="center"/>
              <w:rPr>
                <w:sz w:val="18"/>
                <w:szCs w:val="18"/>
              </w:rPr>
            </w:pPr>
            <w:r w:rsidRPr="00E15005">
              <w:rPr>
                <w:sz w:val="18"/>
                <w:szCs w:val="18"/>
              </w:rPr>
              <w:t>–</w:t>
            </w:r>
            <w:r>
              <w:rPr>
                <w:sz w:val="18"/>
                <w:szCs w:val="18"/>
              </w:rPr>
              <w:t>0.40</w:t>
            </w:r>
          </w:p>
        </w:tc>
        <w:tc>
          <w:tcPr>
            <w:tcW w:w="0" w:type="auto"/>
            <w:shd w:val="clear" w:color="auto" w:fill="auto"/>
            <w:noWrap/>
            <w:vAlign w:val="center"/>
            <w:hideMark/>
          </w:tcPr>
          <w:p w14:paraId="01A5BD5F" w14:textId="77777777" w:rsidR="003B58DB" w:rsidRPr="00E15005" w:rsidRDefault="003B58DB" w:rsidP="00B05657">
            <w:pPr>
              <w:jc w:val="center"/>
              <w:rPr>
                <w:sz w:val="18"/>
                <w:szCs w:val="18"/>
              </w:rPr>
            </w:pPr>
            <w:r>
              <w:rPr>
                <w:sz w:val="18"/>
                <w:szCs w:val="18"/>
              </w:rPr>
              <w:t>1.30</w:t>
            </w:r>
          </w:p>
        </w:tc>
        <w:tc>
          <w:tcPr>
            <w:tcW w:w="0" w:type="auto"/>
            <w:shd w:val="clear" w:color="auto" w:fill="auto"/>
            <w:noWrap/>
            <w:vAlign w:val="center"/>
            <w:hideMark/>
          </w:tcPr>
          <w:p w14:paraId="4E5EA7D3" w14:textId="77777777" w:rsidR="003B58DB" w:rsidRPr="00E15005" w:rsidRDefault="003B58DB" w:rsidP="00B05657">
            <w:pPr>
              <w:jc w:val="center"/>
              <w:rPr>
                <w:sz w:val="18"/>
                <w:szCs w:val="18"/>
              </w:rPr>
            </w:pPr>
            <w:r w:rsidRPr="00E15005">
              <w:rPr>
                <w:sz w:val="18"/>
                <w:szCs w:val="18"/>
              </w:rPr>
              <w:t>–</w:t>
            </w:r>
            <w:r>
              <w:rPr>
                <w:sz w:val="18"/>
                <w:szCs w:val="18"/>
              </w:rPr>
              <w:t>0.305</w:t>
            </w:r>
          </w:p>
        </w:tc>
        <w:tc>
          <w:tcPr>
            <w:tcW w:w="1114" w:type="dxa"/>
            <w:shd w:val="clear" w:color="auto" w:fill="auto"/>
            <w:vAlign w:val="center"/>
          </w:tcPr>
          <w:p w14:paraId="205919FB" w14:textId="77777777" w:rsidR="003B58DB" w:rsidRPr="00E15005" w:rsidRDefault="003B58DB" w:rsidP="00B05657">
            <w:pPr>
              <w:jc w:val="center"/>
              <w:rPr>
                <w:sz w:val="18"/>
                <w:szCs w:val="18"/>
              </w:rPr>
            </w:pPr>
            <w:r>
              <w:rPr>
                <w:sz w:val="18"/>
                <w:szCs w:val="18"/>
              </w:rPr>
              <w:t>0.762</w:t>
            </w:r>
          </w:p>
        </w:tc>
        <w:tc>
          <w:tcPr>
            <w:tcW w:w="1085" w:type="dxa"/>
            <w:vAlign w:val="center"/>
          </w:tcPr>
          <w:p w14:paraId="15466656" w14:textId="77777777" w:rsidR="003B58DB" w:rsidRPr="00E15005" w:rsidRDefault="003B58DB" w:rsidP="00B05657">
            <w:pPr>
              <w:jc w:val="center"/>
              <w:rPr>
                <w:sz w:val="18"/>
                <w:szCs w:val="18"/>
              </w:rPr>
            </w:pPr>
            <w:r w:rsidRPr="00E15005">
              <w:rPr>
                <w:sz w:val="18"/>
                <w:szCs w:val="18"/>
              </w:rPr>
              <w:t>–</w:t>
            </w:r>
            <w:r>
              <w:rPr>
                <w:sz w:val="18"/>
                <w:szCs w:val="18"/>
              </w:rPr>
              <w:t>3.01</w:t>
            </w:r>
          </w:p>
        </w:tc>
        <w:tc>
          <w:tcPr>
            <w:tcW w:w="1049" w:type="dxa"/>
            <w:vAlign w:val="center"/>
          </w:tcPr>
          <w:p w14:paraId="48D0B4E7" w14:textId="77777777" w:rsidR="003B58DB" w:rsidRPr="00E15005" w:rsidRDefault="003B58DB" w:rsidP="00B05657">
            <w:pPr>
              <w:jc w:val="center"/>
              <w:rPr>
                <w:sz w:val="18"/>
                <w:szCs w:val="18"/>
              </w:rPr>
            </w:pPr>
            <w:r>
              <w:rPr>
                <w:sz w:val="18"/>
                <w:szCs w:val="18"/>
              </w:rPr>
              <w:t>2.21</w:t>
            </w:r>
          </w:p>
        </w:tc>
        <w:tc>
          <w:tcPr>
            <w:tcW w:w="1052" w:type="dxa"/>
            <w:vMerge/>
          </w:tcPr>
          <w:p w14:paraId="09B8DC96" w14:textId="77777777" w:rsidR="003B58DB" w:rsidRPr="00E15005" w:rsidRDefault="003B58DB" w:rsidP="00B05657">
            <w:pPr>
              <w:rPr>
                <w:sz w:val="18"/>
                <w:szCs w:val="18"/>
              </w:rPr>
            </w:pPr>
          </w:p>
        </w:tc>
        <w:tc>
          <w:tcPr>
            <w:tcW w:w="0" w:type="auto"/>
            <w:vMerge/>
          </w:tcPr>
          <w:p w14:paraId="13F311BB" w14:textId="77777777" w:rsidR="003B58DB" w:rsidRPr="00E15005" w:rsidRDefault="003B58DB" w:rsidP="00B05657">
            <w:pPr>
              <w:rPr>
                <w:sz w:val="18"/>
                <w:szCs w:val="18"/>
              </w:rPr>
            </w:pPr>
          </w:p>
        </w:tc>
        <w:tc>
          <w:tcPr>
            <w:tcW w:w="1108" w:type="dxa"/>
            <w:vMerge/>
          </w:tcPr>
          <w:p w14:paraId="6EFBDEFD" w14:textId="77777777" w:rsidR="003B58DB" w:rsidRPr="00E15005" w:rsidRDefault="003B58DB" w:rsidP="00B05657">
            <w:pPr>
              <w:rPr>
                <w:sz w:val="18"/>
                <w:szCs w:val="18"/>
              </w:rPr>
            </w:pPr>
          </w:p>
        </w:tc>
        <w:tc>
          <w:tcPr>
            <w:tcW w:w="1404" w:type="dxa"/>
            <w:vMerge/>
          </w:tcPr>
          <w:p w14:paraId="4FA6889E" w14:textId="77777777" w:rsidR="003B58DB" w:rsidRPr="00E15005" w:rsidRDefault="003B58DB" w:rsidP="00B05657">
            <w:pPr>
              <w:rPr>
                <w:sz w:val="18"/>
                <w:szCs w:val="18"/>
              </w:rPr>
            </w:pPr>
          </w:p>
        </w:tc>
        <w:tc>
          <w:tcPr>
            <w:tcW w:w="0" w:type="auto"/>
            <w:vMerge/>
          </w:tcPr>
          <w:p w14:paraId="42D40737" w14:textId="77777777" w:rsidR="003B58DB" w:rsidRPr="00E15005" w:rsidRDefault="003B58DB" w:rsidP="00B05657">
            <w:pPr>
              <w:rPr>
                <w:sz w:val="18"/>
                <w:szCs w:val="18"/>
              </w:rPr>
            </w:pPr>
          </w:p>
        </w:tc>
      </w:tr>
      <w:tr w:rsidR="003B58DB" w:rsidRPr="00E15005" w14:paraId="6073A4BA" w14:textId="77777777" w:rsidTr="00B05657">
        <w:trPr>
          <w:gridAfter w:val="1"/>
          <w:wAfter w:w="117" w:type="dxa"/>
          <w:trHeight w:val="227"/>
        </w:trPr>
        <w:tc>
          <w:tcPr>
            <w:tcW w:w="0" w:type="auto"/>
            <w:vMerge w:val="restart"/>
            <w:vAlign w:val="center"/>
          </w:tcPr>
          <w:p w14:paraId="4D62C9C8" w14:textId="77777777" w:rsidR="003B58DB" w:rsidRPr="00AA79C7" w:rsidRDefault="003B58DB" w:rsidP="00B05657">
            <w:pPr>
              <w:jc w:val="center"/>
              <w:rPr>
                <w:b/>
                <w:bCs/>
                <w:sz w:val="18"/>
                <w:szCs w:val="18"/>
              </w:rPr>
            </w:pPr>
            <w:r w:rsidRPr="00AA79C7">
              <w:rPr>
                <w:b/>
                <w:bCs/>
                <w:sz w:val="18"/>
                <w:szCs w:val="18"/>
              </w:rPr>
              <w:t>Sucrose</w:t>
            </w:r>
          </w:p>
          <w:p w14:paraId="61E3D0AD" w14:textId="77777777" w:rsidR="003B58DB" w:rsidRPr="00AA79C7" w:rsidRDefault="003B58DB" w:rsidP="00B05657">
            <w:pPr>
              <w:jc w:val="center"/>
              <w:rPr>
                <w:b/>
                <w:bCs/>
                <w:sz w:val="18"/>
                <w:szCs w:val="18"/>
              </w:rPr>
            </w:pPr>
            <w:r w:rsidRPr="00AA79C7">
              <w:rPr>
                <w:b/>
                <w:bCs/>
                <w:sz w:val="18"/>
                <w:szCs w:val="18"/>
              </w:rPr>
              <w:t>(</w:t>
            </w:r>
            <w:r>
              <w:rPr>
                <w:b/>
                <w:bCs/>
                <w:sz w:val="18"/>
                <w:szCs w:val="18"/>
              </w:rPr>
              <w:t>%</w:t>
            </w:r>
            <w:r w:rsidRPr="00AA79C7">
              <w:rPr>
                <w:b/>
                <w:bCs/>
                <w:sz w:val="18"/>
                <w:szCs w:val="18"/>
              </w:rPr>
              <w:t>kcal)</w:t>
            </w:r>
          </w:p>
        </w:tc>
        <w:tc>
          <w:tcPr>
            <w:tcW w:w="0" w:type="auto"/>
            <w:shd w:val="clear" w:color="auto" w:fill="auto"/>
            <w:noWrap/>
            <w:vAlign w:val="center"/>
            <w:hideMark/>
          </w:tcPr>
          <w:p w14:paraId="7BC96093" w14:textId="77777777" w:rsidR="003B58DB" w:rsidRPr="00E15005" w:rsidRDefault="003B58DB" w:rsidP="00B05657">
            <w:pPr>
              <w:rPr>
                <w:sz w:val="18"/>
                <w:szCs w:val="18"/>
              </w:rPr>
            </w:pPr>
            <w:r w:rsidRPr="00E15005">
              <w:rPr>
                <w:sz w:val="18"/>
                <w:szCs w:val="18"/>
              </w:rPr>
              <w:t>(Intercept)</w:t>
            </w:r>
          </w:p>
        </w:tc>
        <w:tc>
          <w:tcPr>
            <w:tcW w:w="0" w:type="auto"/>
            <w:shd w:val="clear" w:color="auto" w:fill="auto"/>
            <w:noWrap/>
            <w:vAlign w:val="center"/>
            <w:hideMark/>
          </w:tcPr>
          <w:p w14:paraId="778ADE89" w14:textId="77777777" w:rsidR="003B58DB" w:rsidRPr="00E15005" w:rsidRDefault="003B58DB" w:rsidP="00B05657">
            <w:pPr>
              <w:jc w:val="center"/>
              <w:rPr>
                <w:sz w:val="18"/>
                <w:szCs w:val="18"/>
              </w:rPr>
            </w:pPr>
            <w:r>
              <w:rPr>
                <w:sz w:val="18"/>
                <w:szCs w:val="18"/>
              </w:rPr>
              <w:t>8.19</w:t>
            </w:r>
          </w:p>
        </w:tc>
        <w:tc>
          <w:tcPr>
            <w:tcW w:w="0" w:type="auto"/>
            <w:shd w:val="clear" w:color="auto" w:fill="auto"/>
            <w:noWrap/>
            <w:vAlign w:val="center"/>
            <w:hideMark/>
          </w:tcPr>
          <w:p w14:paraId="258826A1" w14:textId="77777777" w:rsidR="003B58DB" w:rsidRPr="00E15005" w:rsidRDefault="003B58DB" w:rsidP="00B05657">
            <w:pPr>
              <w:jc w:val="center"/>
              <w:rPr>
                <w:sz w:val="18"/>
                <w:szCs w:val="18"/>
              </w:rPr>
            </w:pPr>
            <w:r>
              <w:rPr>
                <w:sz w:val="18"/>
                <w:szCs w:val="18"/>
              </w:rPr>
              <w:t>0.95</w:t>
            </w:r>
          </w:p>
        </w:tc>
        <w:tc>
          <w:tcPr>
            <w:tcW w:w="0" w:type="auto"/>
            <w:shd w:val="clear" w:color="auto" w:fill="auto"/>
            <w:noWrap/>
            <w:vAlign w:val="center"/>
            <w:hideMark/>
          </w:tcPr>
          <w:p w14:paraId="733EC7E0" w14:textId="77777777" w:rsidR="003B58DB" w:rsidRPr="00E15005" w:rsidRDefault="003B58DB" w:rsidP="00B05657">
            <w:pPr>
              <w:jc w:val="center"/>
              <w:rPr>
                <w:sz w:val="18"/>
                <w:szCs w:val="18"/>
              </w:rPr>
            </w:pPr>
            <w:r>
              <w:rPr>
                <w:sz w:val="18"/>
                <w:szCs w:val="18"/>
              </w:rPr>
              <w:t>8.644</w:t>
            </w:r>
          </w:p>
        </w:tc>
        <w:tc>
          <w:tcPr>
            <w:tcW w:w="1114" w:type="dxa"/>
            <w:shd w:val="clear" w:color="auto" w:fill="auto"/>
            <w:vAlign w:val="center"/>
          </w:tcPr>
          <w:p w14:paraId="4A86D0F7" w14:textId="77777777" w:rsidR="003B58DB" w:rsidRPr="00E15005" w:rsidRDefault="003B58DB" w:rsidP="00B05657">
            <w:pPr>
              <w:jc w:val="center"/>
              <w:rPr>
                <w:sz w:val="18"/>
                <w:szCs w:val="18"/>
              </w:rPr>
            </w:pPr>
            <w:r w:rsidRPr="00E15005">
              <w:rPr>
                <w:sz w:val="18"/>
                <w:szCs w:val="18"/>
              </w:rPr>
              <w:t>&lt; 0.001</w:t>
            </w:r>
          </w:p>
        </w:tc>
        <w:tc>
          <w:tcPr>
            <w:tcW w:w="1085" w:type="dxa"/>
            <w:vAlign w:val="center"/>
          </w:tcPr>
          <w:p w14:paraId="310B5F7C" w14:textId="77777777" w:rsidR="003B58DB" w:rsidRPr="00E15005" w:rsidRDefault="003B58DB" w:rsidP="00B05657">
            <w:pPr>
              <w:jc w:val="center"/>
              <w:rPr>
                <w:sz w:val="18"/>
                <w:szCs w:val="18"/>
              </w:rPr>
            </w:pPr>
          </w:p>
        </w:tc>
        <w:tc>
          <w:tcPr>
            <w:tcW w:w="1049" w:type="dxa"/>
            <w:vAlign w:val="center"/>
          </w:tcPr>
          <w:p w14:paraId="1C5AE407" w14:textId="77777777" w:rsidR="003B58DB" w:rsidRPr="00E15005" w:rsidRDefault="003B58DB" w:rsidP="00B05657">
            <w:pPr>
              <w:jc w:val="center"/>
              <w:rPr>
                <w:sz w:val="18"/>
                <w:szCs w:val="18"/>
              </w:rPr>
            </w:pPr>
          </w:p>
        </w:tc>
        <w:tc>
          <w:tcPr>
            <w:tcW w:w="1052" w:type="dxa"/>
            <w:vMerge w:val="restart"/>
            <w:vAlign w:val="center"/>
          </w:tcPr>
          <w:p w14:paraId="65EA9B0F" w14:textId="77777777" w:rsidR="003B58DB" w:rsidRPr="00E15005" w:rsidRDefault="003B58DB" w:rsidP="00B05657">
            <w:pPr>
              <w:jc w:val="center"/>
              <w:rPr>
                <w:sz w:val="18"/>
                <w:szCs w:val="18"/>
              </w:rPr>
            </w:pPr>
            <w:r>
              <w:rPr>
                <w:sz w:val="18"/>
                <w:szCs w:val="18"/>
              </w:rPr>
              <w:t>4.64</w:t>
            </w:r>
          </w:p>
        </w:tc>
        <w:tc>
          <w:tcPr>
            <w:tcW w:w="0" w:type="auto"/>
            <w:vMerge w:val="restart"/>
            <w:vAlign w:val="center"/>
          </w:tcPr>
          <w:p w14:paraId="744B8954" w14:textId="77777777" w:rsidR="003B58DB" w:rsidRPr="00E15005" w:rsidRDefault="003B58DB" w:rsidP="00B05657">
            <w:pPr>
              <w:jc w:val="center"/>
              <w:rPr>
                <w:sz w:val="18"/>
                <w:szCs w:val="18"/>
              </w:rPr>
            </w:pPr>
            <w:r>
              <w:rPr>
                <w:sz w:val="18"/>
                <w:szCs w:val="18"/>
              </w:rPr>
              <w:t>0.01</w:t>
            </w:r>
          </w:p>
        </w:tc>
        <w:tc>
          <w:tcPr>
            <w:tcW w:w="1108" w:type="dxa"/>
            <w:vMerge w:val="restart"/>
            <w:vAlign w:val="center"/>
          </w:tcPr>
          <w:p w14:paraId="10E05786" w14:textId="77777777" w:rsidR="003B58DB" w:rsidRPr="00E15005" w:rsidRDefault="003B58DB" w:rsidP="00B05657">
            <w:pPr>
              <w:jc w:val="center"/>
              <w:rPr>
                <w:sz w:val="18"/>
                <w:szCs w:val="18"/>
              </w:rPr>
            </w:pPr>
            <w:r w:rsidRPr="00E15005">
              <w:rPr>
                <w:sz w:val="18"/>
                <w:szCs w:val="18"/>
              </w:rPr>
              <w:t>–</w:t>
            </w:r>
            <w:r>
              <w:rPr>
                <w:sz w:val="18"/>
                <w:szCs w:val="18"/>
              </w:rPr>
              <w:t>0.03</w:t>
            </w:r>
          </w:p>
        </w:tc>
        <w:tc>
          <w:tcPr>
            <w:tcW w:w="1404" w:type="dxa"/>
            <w:vMerge w:val="restart"/>
            <w:vAlign w:val="center"/>
          </w:tcPr>
          <w:p w14:paraId="098A7AD6" w14:textId="77777777" w:rsidR="003B58DB" w:rsidRPr="00E15005" w:rsidRDefault="003B58DB" w:rsidP="00B05657">
            <w:pPr>
              <w:jc w:val="center"/>
              <w:rPr>
                <w:sz w:val="18"/>
                <w:szCs w:val="18"/>
              </w:rPr>
            </w:pPr>
            <w:r>
              <w:rPr>
                <w:sz w:val="18"/>
                <w:szCs w:val="18"/>
              </w:rPr>
              <w:t>0.14</w:t>
            </w:r>
          </w:p>
        </w:tc>
        <w:tc>
          <w:tcPr>
            <w:tcW w:w="0" w:type="auto"/>
            <w:vMerge w:val="restart"/>
            <w:vAlign w:val="center"/>
          </w:tcPr>
          <w:p w14:paraId="20971E57" w14:textId="77777777" w:rsidR="003B58DB" w:rsidRPr="00E15005" w:rsidRDefault="003B58DB" w:rsidP="00B05657">
            <w:pPr>
              <w:jc w:val="center"/>
              <w:rPr>
                <w:sz w:val="18"/>
                <w:szCs w:val="18"/>
              </w:rPr>
            </w:pPr>
            <w:r>
              <w:rPr>
                <w:sz w:val="18"/>
                <w:szCs w:val="18"/>
              </w:rPr>
              <w:t>0.870</w:t>
            </w:r>
          </w:p>
        </w:tc>
      </w:tr>
      <w:tr w:rsidR="003B58DB" w:rsidRPr="00E15005" w14:paraId="2D29A5CA" w14:textId="77777777" w:rsidTr="00B05657">
        <w:trPr>
          <w:gridAfter w:val="1"/>
          <w:wAfter w:w="117" w:type="dxa"/>
          <w:trHeight w:val="227"/>
        </w:trPr>
        <w:tc>
          <w:tcPr>
            <w:tcW w:w="0" w:type="auto"/>
            <w:vMerge/>
          </w:tcPr>
          <w:p w14:paraId="4F836B74" w14:textId="77777777" w:rsidR="003B58DB" w:rsidRPr="00AA79C7" w:rsidRDefault="003B58DB" w:rsidP="00B05657">
            <w:pPr>
              <w:rPr>
                <w:b/>
                <w:bCs/>
                <w:sz w:val="18"/>
                <w:szCs w:val="18"/>
              </w:rPr>
            </w:pPr>
          </w:p>
        </w:tc>
        <w:tc>
          <w:tcPr>
            <w:tcW w:w="0" w:type="auto"/>
            <w:shd w:val="clear" w:color="auto" w:fill="auto"/>
            <w:noWrap/>
            <w:vAlign w:val="center"/>
            <w:hideMark/>
          </w:tcPr>
          <w:p w14:paraId="7FBE32F4" w14:textId="77777777" w:rsidR="003B58DB" w:rsidRPr="00E15005" w:rsidRDefault="003B58DB" w:rsidP="00B05657">
            <w:pPr>
              <w:rPr>
                <w:sz w:val="18"/>
                <w:szCs w:val="18"/>
              </w:rPr>
            </w:pPr>
            <w:r w:rsidRPr="00E15005">
              <w:rPr>
                <w:sz w:val="18"/>
                <w:szCs w:val="18"/>
              </w:rPr>
              <w:t>Normal-Weight</w:t>
            </w:r>
          </w:p>
        </w:tc>
        <w:tc>
          <w:tcPr>
            <w:tcW w:w="0" w:type="auto"/>
            <w:shd w:val="clear" w:color="auto" w:fill="auto"/>
            <w:noWrap/>
            <w:vAlign w:val="center"/>
            <w:hideMark/>
          </w:tcPr>
          <w:p w14:paraId="3EB5B779" w14:textId="77777777" w:rsidR="003B58DB" w:rsidRPr="00E15005" w:rsidRDefault="003B58DB" w:rsidP="00B05657">
            <w:pPr>
              <w:jc w:val="center"/>
              <w:rPr>
                <w:sz w:val="18"/>
                <w:szCs w:val="18"/>
              </w:rPr>
            </w:pPr>
            <w:r w:rsidRPr="00E15005">
              <w:rPr>
                <w:sz w:val="18"/>
                <w:szCs w:val="18"/>
              </w:rPr>
              <w:t>–</w:t>
            </w:r>
            <w:r>
              <w:rPr>
                <w:sz w:val="18"/>
                <w:szCs w:val="18"/>
              </w:rPr>
              <w:t>0.30</w:t>
            </w:r>
          </w:p>
        </w:tc>
        <w:tc>
          <w:tcPr>
            <w:tcW w:w="0" w:type="auto"/>
            <w:shd w:val="clear" w:color="auto" w:fill="auto"/>
            <w:noWrap/>
            <w:vAlign w:val="center"/>
            <w:hideMark/>
          </w:tcPr>
          <w:p w14:paraId="5C4C67F5" w14:textId="77777777" w:rsidR="003B58DB" w:rsidRPr="00E15005" w:rsidRDefault="003B58DB" w:rsidP="00B05657">
            <w:pPr>
              <w:jc w:val="center"/>
              <w:rPr>
                <w:sz w:val="18"/>
                <w:szCs w:val="18"/>
              </w:rPr>
            </w:pPr>
            <w:r>
              <w:rPr>
                <w:sz w:val="18"/>
                <w:szCs w:val="18"/>
              </w:rPr>
              <w:t>1.69</w:t>
            </w:r>
          </w:p>
        </w:tc>
        <w:tc>
          <w:tcPr>
            <w:tcW w:w="0" w:type="auto"/>
            <w:shd w:val="clear" w:color="auto" w:fill="auto"/>
            <w:noWrap/>
            <w:vAlign w:val="center"/>
            <w:hideMark/>
          </w:tcPr>
          <w:p w14:paraId="7A3D1B62" w14:textId="77777777" w:rsidR="003B58DB" w:rsidRPr="00E15005" w:rsidRDefault="003B58DB" w:rsidP="00B05657">
            <w:pPr>
              <w:jc w:val="center"/>
              <w:rPr>
                <w:sz w:val="18"/>
                <w:szCs w:val="18"/>
              </w:rPr>
            </w:pPr>
            <w:r w:rsidRPr="00E15005">
              <w:rPr>
                <w:sz w:val="18"/>
                <w:szCs w:val="18"/>
              </w:rPr>
              <w:t>–0.</w:t>
            </w:r>
            <w:r>
              <w:rPr>
                <w:sz w:val="18"/>
                <w:szCs w:val="18"/>
              </w:rPr>
              <w:t>180</w:t>
            </w:r>
          </w:p>
        </w:tc>
        <w:tc>
          <w:tcPr>
            <w:tcW w:w="1114" w:type="dxa"/>
            <w:shd w:val="clear" w:color="auto" w:fill="auto"/>
            <w:vAlign w:val="center"/>
          </w:tcPr>
          <w:p w14:paraId="155088B3" w14:textId="77777777" w:rsidR="003B58DB" w:rsidRPr="00E15005" w:rsidRDefault="003B58DB" w:rsidP="00B05657">
            <w:pPr>
              <w:jc w:val="center"/>
              <w:rPr>
                <w:sz w:val="18"/>
                <w:szCs w:val="18"/>
              </w:rPr>
            </w:pPr>
            <w:r>
              <w:rPr>
                <w:sz w:val="18"/>
                <w:szCs w:val="18"/>
              </w:rPr>
              <w:t>0.858</w:t>
            </w:r>
          </w:p>
        </w:tc>
        <w:tc>
          <w:tcPr>
            <w:tcW w:w="1085" w:type="dxa"/>
            <w:vAlign w:val="center"/>
          </w:tcPr>
          <w:p w14:paraId="4D98E583" w14:textId="77777777" w:rsidR="003B58DB" w:rsidRPr="00E15005" w:rsidRDefault="003B58DB" w:rsidP="00B05657">
            <w:pPr>
              <w:jc w:val="center"/>
              <w:rPr>
                <w:sz w:val="18"/>
                <w:szCs w:val="18"/>
              </w:rPr>
            </w:pPr>
            <w:r w:rsidRPr="00E15005">
              <w:rPr>
                <w:sz w:val="18"/>
                <w:szCs w:val="18"/>
              </w:rPr>
              <w:t>–</w:t>
            </w:r>
            <w:r>
              <w:rPr>
                <w:sz w:val="18"/>
                <w:szCs w:val="18"/>
              </w:rPr>
              <w:t>3.69</w:t>
            </w:r>
          </w:p>
        </w:tc>
        <w:tc>
          <w:tcPr>
            <w:tcW w:w="1049" w:type="dxa"/>
            <w:vAlign w:val="center"/>
          </w:tcPr>
          <w:p w14:paraId="7DA9AC0D" w14:textId="77777777" w:rsidR="003B58DB" w:rsidRPr="00E15005" w:rsidRDefault="003B58DB" w:rsidP="00B05657">
            <w:pPr>
              <w:jc w:val="center"/>
              <w:rPr>
                <w:sz w:val="18"/>
                <w:szCs w:val="18"/>
              </w:rPr>
            </w:pPr>
            <w:r>
              <w:rPr>
                <w:sz w:val="18"/>
                <w:szCs w:val="18"/>
              </w:rPr>
              <w:t>3.08</w:t>
            </w:r>
          </w:p>
        </w:tc>
        <w:tc>
          <w:tcPr>
            <w:tcW w:w="1052" w:type="dxa"/>
            <w:vMerge/>
          </w:tcPr>
          <w:p w14:paraId="713A6A47" w14:textId="77777777" w:rsidR="003B58DB" w:rsidRPr="00E15005" w:rsidRDefault="003B58DB" w:rsidP="00B05657">
            <w:pPr>
              <w:rPr>
                <w:sz w:val="18"/>
                <w:szCs w:val="18"/>
              </w:rPr>
            </w:pPr>
          </w:p>
        </w:tc>
        <w:tc>
          <w:tcPr>
            <w:tcW w:w="0" w:type="auto"/>
            <w:vMerge/>
          </w:tcPr>
          <w:p w14:paraId="690C13DC" w14:textId="77777777" w:rsidR="003B58DB" w:rsidRPr="00E15005" w:rsidRDefault="003B58DB" w:rsidP="00B05657">
            <w:pPr>
              <w:rPr>
                <w:sz w:val="18"/>
                <w:szCs w:val="18"/>
              </w:rPr>
            </w:pPr>
          </w:p>
        </w:tc>
        <w:tc>
          <w:tcPr>
            <w:tcW w:w="1108" w:type="dxa"/>
            <w:vMerge/>
          </w:tcPr>
          <w:p w14:paraId="0F62D8AF" w14:textId="77777777" w:rsidR="003B58DB" w:rsidRPr="00E15005" w:rsidRDefault="003B58DB" w:rsidP="00B05657">
            <w:pPr>
              <w:rPr>
                <w:sz w:val="18"/>
                <w:szCs w:val="18"/>
              </w:rPr>
            </w:pPr>
          </w:p>
        </w:tc>
        <w:tc>
          <w:tcPr>
            <w:tcW w:w="1404" w:type="dxa"/>
            <w:vMerge/>
          </w:tcPr>
          <w:p w14:paraId="5E1F6B6B" w14:textId="77777777" w:rsidR="003B58DB" w:rsidRPr="00E15005" w:rsidRDefault="003B58DB" w:rsidP="00B05657">
            <w:pPr>
              <w:rPr>
                <w:sz w:val="18"/>
                <w:szCs w:val="18"/>
              </w:rPr>
            </w:pPr>
          </w:p>
        </w:tc>
        <w:tc>
          <w:tcPr>
            <w:tcW w:w="0" w:type="auto"/>
            <w:vMerge/>
          </w:tcPr>
          <w:p w14:paraId="7668CA66" w14:textId="77777777" w:rsidR="003B58DB" w:rsidRPr="00E15005" w:rsidRDefault="003B58DB" w:rsidP="00B05657">
            <w:pPr>
              <w:rPr>
                <w:sz w:val="18"/>
                <w:szCs w:val="18"/>
              </w:rPr>
            </w:pPr>
          </w:p>
        </w:tc>
      </w:tr>
      <w:tr w:rsidR="003B58DB" w:rsidRPr="00E15005" w14:paraId="65656B40" w14:textId="77777777" w:rsidTr="00B05657">
        <w:trPr>
          <w:gridAfter w:val="1"/>
          <w:wAfter w:w="117" w:type="dxa"/>
          <w:trHeight w:val="227"/>
        </w:trPr>
        <w:tc>
          <w:tcPr>
            <w:tcW w:w="0" w:type="auto"/>
            <w:vMerge/>
          </w:tcPr>
          <w:p w14:paraId="31C9FE17" w14:textId="77777777" w:rsidR="003B58DB" w:rsidRPr="00AA79C7" w:rsidRDefault="003B58DB" w:rsidP="00B05657">
            <w:pPr>
              <w:rPr>
                <w:b/>
                <w:bCs/>
                <w:sz w:val="18"/>
                <w:szCs w:val="18"/>
              </w:rPr>
            </w:pPr>
          </w:p>
        </w:tc>
        <w:tc>
          <w:tcPr>
            <w:tcW w:w="0" w:type="auto"/>
            <w:shd w:val="clear" w:color="auto" w:fill="auto"/>
            <w:noWrap/>
            <w:vAlign w:val="center"/>
            <w:hideMark/>
          </w:tcPr>
          <w:p w14:paraId="2D258BAD" w14:textId="77777777" w:rsidR="003B58DB" w:rsidRPr="00E15005" w:rsidRDefault="003B58DB" w:rsidP="00B05657">
            <w:pPr>
              <w:rPr>
                <w:sz w:val="18"/>
                <w:szCs w:val="18"/>
              </w:rPr>
            </w:pPr>
            <w:r w:rsidRPr="00E15005">
              <w:rPr>
                <w:sz w:val="18"/>
                <w:szCs w:val="18"/>
              </w:rPr>
              <w:t>RYGB</w:t>
            </w:r>
          </w:p>
        </w:tc>
        <w:tc>
          <w:tcPr>
            <w:tcW w:w="0" w:type="auto"/>
            <w:shd w:val="clear" w:color="auto" w:fill="auto"/>
            <w:noWrap/>
            <w:vAlign w:val="center"/>
            <w:hideMark/>
          </w:tcPr>
          <w:p w14:paraId="146C4517" w14:textId="77777777" w:rsidR="003B58DB" w:rsidRPr="00E15005" w:rsidRDefault="003B58DB" w:rsidP="00B05657">
            <w:pPr>
              <w:jc w:val="center"/>
              <w:rPr>
                <w:sz w:val="18"/>
                <w:szCs w:val="18"/>
              </w:rPr>
            </w:pPr>
            <w:r w:rsidRPr="00E15005">
              <w:rPr>
                <w:sz w:val="18"/>
                <w:szCs w:val="18"/>
              </w:rPr>
              <w:t>–</w:t>
            </w:r>
            <w:r>
              <w:rPr>
                <w:sz w:val="18"/>
                <w:szCs w:val="18"/>
              </w:rPr>
              <w:t>0.71</w:t>
            </w:r>
          </w:p>
        </w:tc>
        <w:tc>
          <w:tcPr>
            <w:tcW w:w="0" w:type="auto"/>
            <w:shd w:val="clear" w:color="auto" w:fill="auto"/>
            <w:noWrap/>
            <w:vAlign w:val="center"/>
            <w:hideMark/>
          </w:tcPr>
          <w:p w14:paraId="18A343A6" w14:textId="77777777" w:rsidR="003B58DB" w:rsidRPr="00E15005" w:rsidRDefault="003B58DB" w:rsidP="00B05657">
            <w:pPr>
              <w:jc w:val="center"/>
              <w:rPr>
                <w:sz w:val="18"/>
                <w:szCs w:val="18"/>
              </w:rPr>
            </w:pPr>
            <w:r>
              <w:rPr>
                <w:sz w:val="18"/>
                <w:szCs w:val="18"/>
              </w:rPr>
              <w:t>1.35</w:t>
            </w:r>
          </w:p>
        </w:tc>
        <w:tc>
          <w:tcPr>
            <w:tcW w:w="0" w:type="auto"/>
            <w:shd w:val="clear" w:color="auto" w:fill="auto"/>
            <w:noWrap/>
            <w:vAlign w:val="center"/>
            <w:hideMark/>
          </w:tcPr>
          <w:p w14:paraId="4A66E4F0" w14:textId="77777777" w:rsidR="003B58DB" w:rsidRPr="00E15005" w:rsidRDefault="003B58DB" w:rsidP="00B05657">
            <w:pPr>
              <w:jc w:val="center"/>
              <w:rPr>
                <w:sz w:val="18"/>
                <w:szCs w:val="18"/>
              </w:rPr>
            </w:pPr>
            <w:r w:rsidRPr="00E15005">
              <w:rPr>
                <w:sz w:val="18"/>
                <w:szCs w:val="18"/>
              </w:rPr>
              <w:t>–</w:t>
            </w:r>
            <w:r>
              <w:rPr>
                <w:sz w:val="18"/>
                <w:szCs w:val="18"/>
              </w:rPr>
              <w:t>0.528</w:t>
            </w:r>
          </w:p>
        </w:tc>
        <w:tc>
          <w:tcPr>
            <w:tcW w:w="1114" w:type="dxa"/>
            <w:shd w:val="clear" w:color="auto" w:fill="auto"/>
            <w:vAlign w:val="center"/>
          </w:tcPr>
          <w:p w14:paraId="6869966A" w14:textId="77777777" w:rsidR="003B58DB" w:rsidRPr="00E15005" w:rsidRDefault="003B58DB" w:rsidP="00B05657">
            <w:pPr>
              <w:jc w:val="center"/>
              <w:rPr>
                <w:sz w:val="18"/>
                <w:szCs w:val="18"/>
              </w:rPr>
            </w:pPr>
            <w:r>
              <w:rPr>
                <w:sz w:val="18"/>
                <w:szCs w:val="18"/>
              </w:rPr>
              <w:t>0.600</w:t>
            </w:r>
          </w:p>
        </w:tc>
        <w:tc>
          <w:tcPr>
            <w:tcW w:w="1085" w:type="dxa"/>
            <w:vAlign w:val="center"/>
          </w:tcPr>
          <w:p w14:paraId="35BC486F" w14:textId="77777777" w:rsidR="003B58DB" w:rsidRPr="00E15005" w:rsidRDefault="003B58DB" w:rsidP="00B05657">
            <w:pPr>
              <w:jc w:val="center"/>
              <w:rPr>
                <w:sz w:val="18"/>
                <w:szCs w:val="18"/>
              </w:rPr>
            </w:pPr>
            <w:r w:rsidRPr="00E15005">
              <w:rPr>
                <w:sz w:val="18"/>
                <w:szCs w:val="18"/>
              </w:rPr>
              <w:t>–</w:t>
            </w:r>
            <w:r>
              <w:rPr>
                <w:sz w:val="18"/>
                <w:szCs w:val="18"/>
              </w:rPr>
              <w:t>3.43</w:t>
            </w:r>
          </w:p>
        </w:tc>
        <w:tc>
          <w:tcPr>
            <w:tcW w:w="1049" w:type="dxa"/>
            <w:vAlign w:val="center"/>
          </w:tcPr>
          <w:p w14:paraId="1333A1B2" w14:textId="77777777" w:rsidR="003B58DB" w:rsidRPr="00E15005" w:rsidRDefault="003B58DB" w:rsidP="00B05657">
            <w:pPr>
              <w:jc w:val="center"/>
              <w:rPr>
                <w:sz w:val="18"/>
                <w:szCs w:val="18"/>
              </w:rPr>
            </w:pPr>
            <w:r>
              <w:rPr>
                <w:sz w:val="18"/>
                <w:szCs w:val="18"/>
              </w:rPr>
              <w:t>2.00</w:t>
            </w:r>
          </w:p>
        </w:tc>
        <w:tc>
          <w:tcPr>
            <w:tcW w:w="1052" w:type="dxa"/>
            <w:vMerge/>
          </w:tcPr>
          <w:p w14:paraId="3ECED533" w14:textId="77777777" w:rsidR="003B58DB" w:rsidRPr="00E15005" w:rsidRDefault="003B58DB" w:rsidP="00B05657">
            <w:pPr>
              <w:rPr>
                <w:sz w:val="18"/>
                <w:szCs w:val="18"/>
              </w:rPr>
            </w:pPr>
          </w:p>
        </w:tc>
        <w:tc>
          <w:tcPr>
            <w:tcW w:w="0" w:type="auto"/>
            <w:vMerge/>
          </w:tcPr>
          <w:p w14:paraId="1FD5CD76" w14:textId="77777777" w:rsidR="003B58DB" w:rsidRPr="00E15005" w:rsidRDefault="003B58DB" w:rsidP="00B05657">
            <w:pPr>
              <w:rPr>
                <w:sz w:val="18"/>
                <w:szCs w:val="18"/>
              </w:rPr>
            </w:pPr>
          </w:p>
        </w:tc>
        <w:tc>
          <w:tcPr>
            <w:tcW w:w="1108" w:type="dxa"/>
            <w:vMerge/>
          </w:tcPr>
          <w:p w14:paraId="6837E9BA" w14:textId="77777777" w:rsidR="003B58DB" w:rsidRPr="00E15005" w:rsidRDefault="003B58DB" w:rsidP="00B05657">
            <w:pPr>
              <w:rPr>
                <w:sz w:val="18"/>
                <w:szCs w:val="18"/>
              </w:rPr>
            </w:pPr>
          </w:p>
        </w:tc>
        <w:tc>
          <w:tcPr>
            <w:tcW w:w="1404" w:type="dxa"/>
            <w:vMerge/>
          </w:tcPr>
          <w:p w14:paraId="440E77CF" w14:textId="77777777" w:rsidR="003B58DB" w:rsidRPr="00E15005" w:rsidRDefault="003B58DB" w:rsidP="00B05657">
            <w:pPr>
              <w:rPr>
                <w:sz w:val="18"/>
                <w:szCs w:val="18"/>
              </w:rPr>
            </w:pPr>
          </w:p>
        </w:tc>
        <w:tc>
          <w:tcPr>
            <w:tcW w:w="0" w:type="auto"/>
            <w:vMerge/>
          </w:tcPr>
          <w:p w14:paraId="7A1727F9" w14:textId="77777777" w:rsidR="003B58DB" w:rsidRPr="00E15005" w:rsidRDefault="003B58DB" w:rsidP="00B05657">
            <w:pPr>
              <w:rPr>
                <w:sz w:val="18"/>
                <w:szCs w:val="18"/>
              </w:rPr>
            </w:pPr>
          </w:p>
        </w:tc>
      </w:tr>
      <w:tr w:rsidR="003B58DB" w:rsidRPr="00E15005" w14:paraId="21ACC285" w14:textId="77777777" w:rsidTr="00B05657">
        <w:trPr>
          <w:gridAfter w:val="1"/>
          <w:wAfter w:w="117" w:type="dxa"/>
          <w:trHeight w:val="227"/>
        </w:trPr>
        <w:tc>
          <w:tcPr>
            <w:tcW w:w="0" w:type="auto"/>
            <w:vMerge w:val="restart"/>
            <w:vAlign w:val="center"/>
          </w:tcPr>
          <w:p w14:paraId="7ED05063" w14:textId="77777777" w:rsidR="003B58DB" w:rsidRPr="00AA79C7" w:rsidRDefault="003B58DB" w:rsidP="00B05657">
            <w:pPr>
              <w:jc w:val="center"/>
              <w:rPr>
                <w:b/>
                <w:bCs/>
                <w:sz w:val="18"/>
                <w:szCs w:val="18"/>
              </w:rPr>
            </w:pPr>
            <w:r w:rsidRPr="00AA79C7">
              <w:rPr>
                <w:b/>
                <w:bCs/>
                <w:sz w:val="18"/>
                <w:szCs w:val="18"/>
              </w:rPr>
              <w:t>Fat</w:t>
            </w:r>
          </w:p>
          <w:p w14:paraId="18A8D383" w14:textId="77777777" w:rsidR="003B58DB" w:rsidRPr="00AA79C7" w:rsidRDefault="003B58DB" w:rsidP="00B05657">
            <w:pPr>
              <w:jc w:val="center"/>
              <w:rPr>
                <w:b/>
                <w:bCs/>
                <w:sz w:val="18"/>
                <w:szCs w:val="18"/>
              </w:rPr>
            </w:pPr>
            <w:r w:rsidRPr="00AA79C7">
              <w:rPr>
                <w:b/>
                <w:bCs/>
                <w:sz w:val="18"/>
                <w:szCs w:val="18"/>
              </w:rPr>
              <w:t>(</w:t>
            </w:r>
            <w:r>
              <w:rPr>
                <w:b/>
                <w:bCs/>
                <w:sz w:val="18"/>
                <w:szCs w:val="18"/>
              </w:rPr>
              <w:t>%</w:t>
            </w:r>
            <w:r w:rsidRPr="00AA79C7">
              <w:rPr>
                <w:b/>
                <w:bCs/>
                <w:sz w:val="18"/>
                <w:szCs w:val="18"/>
              </w:rPr>
              <w:t>kcal)</w:t>
            </w:r>
          </w:p>
        </w:tc>
        <w:tc>
          <w:tcPr>
            <w:tcW w:w="0" w:type="auto"/>
            <w:shd w:val="clear" w:color="auto" w:fill="auto"/>
            <w:noWrap/>
            <w:vAlign w:val="center"/>
            <w:hideMark/>
          </w:tcPr>
          <w:p w14:paraId="1FC7117F" w14:textId="77777777" w:rsidR="003B58DB" w:rsidRPr="00E15005" w:rsidRDefault="003B58DB" w:rsidP="00B05657">
            <w:pPr>
              <w:rPr>
                <w:sz w:val="18"/>
                <w:szCs w:val="18"/>
              </w:rPr>
            </w:pPr>
            <w:r w:rsidRPr="00E15005">
              <w:rPr>
                <w:sz w:val="18"/>
                <w:szCs w:val="18"/>
              </w:rPr>
              <w:t>(Intercept)</w:t>
            </w:r>
          </w:p>
        </w:tc>
        <w:tc>
          <w:tcPr>
            <w:tcW w:w="0" w:type="auto"/>
            <w:shd w:val="clear" w:color="auto" w:fill="auto"/>
            <w:noWrap/>
            <w:vAlign w:val="center"/>
            <w:hideMark/>
          </w:tcPr>
          <w:p w14:paraId="32F704DD" w14:textId="77777777" w:rsidR="003B58DB" w:rsidRPr="00E15005" w:rsidRDefault="003B58DB" w:rsidP="00B05657">
            <w:pPr>
              <w:jc w:val="center"/>
              <w:rPr>
                <w:sz w:val="18"/>
                <w:szCs w:val="18"/>
              </w:rPr>
            </w:pPr>
            <w:r>
              <w:rPr>
                <w:sz w:val="18"/>
                <w:szCs w:val="18"/>
              </w:rPr>
              <w:t>42.47</w:t>
            </w:r>
          </w:p>
        </w:tc>
        <w:tc>
          <w:tcPr>
            <w:tcW w:w="0" w:type="auto"/>
            <w:shd w:val="clear" w:color="auto" w:fill="auto"/>
            <w:noWrap/>
            <w:vAlign w:val="center"/>
            <w:hideMark/>
          </w:tcPr>
          <w:p w14:paraId="49824FF3" w14:textId="77777777" w:rsidR="003B58DB" w:rsidRPr="00E15005" w:rsidRDefault="003B58DB" w:rsidP="00B05657">
            <w:pPr>
              <w:jc w:val="center"/>
              <w:rPr>
                <w:sz w:val="18"/>
                <w:szCs w:val="18"/>
              </w:rPr>
            </w:pPr>
            <w:r>
              <w:rPr>
                <w:sz w:val="18"/>
                <w:szCs w:val="18"/>
              </w:rPr>
              <w:t>4.55</w:t>
            </w:r>
          </w:p>
        </w:tc>
        <w:tc>
          <w:tcPr>
            <w:tcW w:w="0" w:type="auto"/>
            <w:shd w:val="clear" w:color="auto" w:fill="auto"/>
            <w:noWrap/>
            <w:vAlign w:val="center"/>
            <w:hideMark/>
          </w:tcPr>
          <w:p w14:paraId="274209ED" w14:textId="77777777" w:rsidR="003B58DB" w:rsidRPr="00E15005" w:rsidRDefault="003B58DB" w:rsidP="00B05657">
            <w:pPr>
              <w:jc w:val="center"/>
              <w:rPr>
                <w:sz w:val="18"/>
                <w:szCs w:val="18"/>
              </w:rPr>
            </w:pPr>
            <w:r>
              <w:rPr>
                <w:sz w:val="18"/>
                <w:szCs w:val="18"/>
              </w:rPr>
              <w:t>9.335</w:t>
            </w:r>
          </w:p>
        </w:tc>
        <w:tc>
          <w:tcPr>
            <w:tcW w:w="1114" w:type="dxa"/>
            <w:shd w:val="clear" w:color="auto" w:fill="auto"/>
            <w:vAlign w:val="center"/>
          </w:tcPr>
          <w:p w14:paraId="2B838B1C" w14:textId="77777777" w:rsidR="003B58DB" w:rsidRPr="00E15005" w:rsidRDefault="003B58DB" w:rsidP="00B05657">
            <w:pPr>
              <w:jc w:val="center"/>
              <w:rPr>
                <w:sz w:val="18"/>
                <w:szCs w:val="18"/>
              </w:rPr>
            </w:pPr>
            <w:r w:rsidRPr="00E15005">
              <w:rPr>
                <w:sz w:val="18"/>
                <w:szCs w:val="18"/>
              </w:rPr>
              <w:t>&lt; 0.001</w:t>
            </w:r>
          </w:p>
        </w:tc>
        <w:tc>
          <w:tcPr>
            <w:tcW w:w="1085" w:type="dxa"/>
            <w:vAlign w:val="center"/>
          </w:tcPr>
          <w:p w14:paraId="707C8BFB" w14:textId="77777777" w:rsidR="003B58DB" w:rsidRPr="00E15005" w:rsidRDefault="003B58DB" w:rsidP="00B05657">
            <w:pPr>
              <w:jc w:val="center"/>
              <w:rPr>
                <w:sz w:val="18"/>
                <w:szCs w:val="18"/>
              </w:rPr>
            </w:pPr>
          </w:p>
        </w:tc>
        <w:tc>
          <w:tcPr>
            <w:tcW w:w="1049" w:type="dxa"/>
            <w:vAlign w:val="center"/>
          </w:tcPr>
          <w:p w14:paraId="75132214" w14:textId="77777777" w:rsidR="003B58DB" w:rsidRPr="00E15005" w:rsidRDefault="003B58DB" w:rsidP="00B05657">
            <w:pPr>
              <w:jc w:val="center"/>
              <w:rPr>
                <w:sz w:val="18"/>
                <w:szCs w:val="18"/>
              </w:rPr>
            </w:pPr>
          </w:p>
        </w:tc>
        <w:tc>
          <w:tcPr>
            <w:tcW w:w="1052" w:type="dxa"/>
            <w:vMerge w:val="restart"/>
            <w:vAlign w:val="center"/>
          </w:tcPr>
          <w:p w14:paraId="7A0F49E1" w14:textId="77777777" w:rsidR="003B58DB" w:rsidRPr="00E15005" w:rsidRDefault="003B58DB" w:rsidP="00B05657">
            <w:pPr>
              <w:jc w:val="center"/>
              <w:rPr>
                <w:sz w:val="18"/>
                <w:szCs w:val="18"/>
              </w:rPr>
            </w:pPr>
            <w:r>
              <w:rPr>
                <w:sz w:val="18"/>
                <w:szCs w:val="18"/>
              </w:rPr>
              <w:t>22.29</w:t>
            </w:r>
          </w:p>
        </w:tc>
        <w:tc>
          <w:tcPr>
            <w:tcW w:w="0" w:type="auto"/>
            <w:vMerge w:val="restart"/>
            <w:vAlign w:val="center"/>
          </w:tcPr>
          <w:p w14:paraId="37923D3E" w14:textId="77777777" w:rsidR="003B58DB" w:rsidRPr="00E15005" w:rsidRDefault="003B58DB" w:rsidP="00B05657">
            <w:pPr>
              <w:jc w:val="center"/>
              <w:rPr>
                <w:sz w:val="18"/>
                <w:szCs w:val="18"/>
              </w:rPr>
            </w:pPr>
            <w:r>
              <w:rPr>
                <w:sz w:val="18"/>
                <w:szCs w:val="18"/>
              </w:rPr>
              <w:t>0.08</w:t>
            </w:r>
          </w:p>
        </w:tc>
        <w:tc>
          <w:tcPr>
            <w:tcW w:w="1108" w:type="dxa"/>
            <w:vMerge w:val="restart"/>
            <w:vAlign w:val="center"/>
          </w:tcPr>
          <w:p w14:paraId="00443AC9" w14:textId="77777777" w:rsidR="003B58DB" w:rsidRPr="00E15005" w:rsidRDefault="003B58DB" w:rsidP="00B05657">
            <w:pPr>
              <w:jc w:val="center"/>
              <w:rPr>
                <w:sz w:val="18"/>
                <w:szCs w:val="18"/>
              </w:rPr>
            </w:pPr>
            <w:r>
              <w:rPr>
                <w:sz w:val="18"/>
                <w:szCs w:val="18"/>
              </w:rPr>
              <w:t>0.05</w:t>
            </w:r>
          </w:p>
        </w:tc>
        <w:tc>
          <w:tcPr>
            <w:tcW w:w="1404" w:type="dxa"/>
            <w:vMerge w:val="restart"/>
            <w:vAlign w:val="center"/>
          </w:tcPr>
          <w:p w14:paraId="548FDA87" w14:textId="77777777" w:rsidR="003B58DB" w:rsidRPr="00E15005" w:rsidRDefault="003B58DB" w:rsidP="00B05657">
            <w:pPr>
              <w:jc w:val="center"/>
              <w:rPr>
                <w:sz w:val="18"/>
                <w:szCs w:val="18"/>
              </w:rPr>
            </w:pPr>
            <w:r>
              <w:rPr>
                <w:sz w:val="18"/>
                <w:szCs w:val="18"/>
              </w:rPr>
              <w:t>2.4</w:t>
            </w:r>
          </w:p>
        </w:tc>
        <w:tc>
          <w:tcPr>
            <w:tcW w:w="0" w:type="auto"/>
            <w:vMerge w:val="restart"/>
            <w:vAlign w:val="center"/>
          </w:tcPr>
          <w:p w14:paraId="2DBF5F03" w14:textId="77777777" w:rsidR="003B58DB" w:rsidRPr="00C82600" w:rsidRDefault="003B58DB" w:rsidP="00B05657">
            <w:pPr>
              <w:jc w:val="center"/>
              <w:rPr>
                <w:sz w:val="18"/>
                <w:szCs w:val="18"/>
              </w:rPr>
            </w:pPr>
            <w:r w:rsidRPr="00C82600">
              <w:rPr>
                <w:sz w:val="18"/>
                <w:szCs w:val="18"/>
              </w:rPr>
              <w:t>0.103</w:t>
            </w:r>
          </w:p>
        </w:tc>
      </w:tr>
      <w:tr w:rsidR="003B58DB" w:rsidRPr="00E15005" w14:paraId="12CE6FA5" w14:textId="77777777" w:rsidTr="00B05657">
        <w:trPr>
          <w:gridAfter w:val="1"/>
          <w:wAfter w:w="117" w:type="dxa"/>
          <w:trHeight w:val="227"/>
        </w:trPr>
        <w:tc>
          <w:tcPr>
            <w:tcW w:w="0" w:type="auto"/>
            <w:vMerge/>
          </w:tcPr>
          <w:p w14:paraId="7BAF2647" w14:textId="77777777" w:rsidR="003B58DB" w:rsidRPr="00AA79C7" w:rsidRDefault="003B58DB" w:rsidP="00B05657">
            <w:pPr>
              <w:rPr>
                <w:b/>
                <w:bCs/>
                <w:sz w:val="18"/>
                <w:szCs w:val="18"/>
              </w:rPr>
            </w:pPr>
          </w:p>
        </w:tc>
        <w:tc>
          <w:tcPr>
            <w:tcW w:w="0" w:type="auto"/>
            <w:shd w:val="clear" w:color="auto" w:fill="auto"/>
            <w:noWrap/>
            <w:vAlign w:val="center"/>
            <w:hideMark/>
          </w:tcPr>
          <w:p w14:paraId="095C7A51" w14:textId="77777777" w:rsidR="003B58DB" w:rsidRPr="00E15005" w:rsidRDefault="003B58DB" w:rsidP="00B05657">
            <w:pPr>
              <w:rPr>
                <w:sz w:val="18"/>
                <w:szCs w:val="18"/>
              </w:rPr>
            </w:pPr>
            <w:r w:rsidRPr="00E15005">
              <w:rPr>
                <w:sz w:val="18"/>
                <w:szCs w:val="18"/>
              </w:rPr>
              <w:t>Normal-Weight</w:t>
            </w:r>
          </w:p>
        </w:tc>
        <w:tc>
          <w:tcPr>
            <w:tcW w:w="0" w:type="auto"/>
            <w:shd w:val="clear" w:color="auto" w:fill="auto"/>
            <w:noWrap/>
            <w:vAlign w:val="center"/>
            <w:hideMark/>
          </w:tcPr>
          <w:p w14:paraId="3BCD26F4" w14:textId="77777777" w:rsidR="003B58DB" w:rsidRPr="00E15005" w:rsidRDefault="003B58DB" w:rsidP="00B05657">
            <w:pPr>
              <w:jc w:val="center"/>
              <w:rPr>
                <w:sz w:val="18"/>
                <w:szCs w:val="18"/>
              </w:rPr>
            </w:pPr>
            <w:r>
              <w:rPr>
                <w:sz w:val="18"/>
                <w:szCs w:val="18"/>
              </w:rPr>
              <w:t>5.36</w:t>
            </w:r>
          </w:p>
        </w:tc>
        <w:tc>
          <w:tcPr>
            <w:tcW w:w="0" w:type="auto"/>
            <w:shd w:val="clear" w:color="auto" w:fill="auto"/>
            <w:noWrap/>
            <w:vAlign w:val="center"/>
            <w:hideMark/>
          </w:tcPr>
          <w:p w14:paraId="485C3AF4" w14:textId="77777777" w:rsidR="003B58DB" w:rsidRPr="00E15005" w:rsidRDefault="003B58DB" w:rsidP="00B05657">
            <w:pPr>
              <w:jc w:val="center"/>
              <w:rPr>
                <w:sz w:val="18"/>
                <w:szCs w:val="18"/>
              </w:rPr>
            </w:pPr>
            <w:r>
              <w:rPr>
                <w:sz w:val="18"/>
                <w:szCs w:val="18"/>
              </w:rPr>
              <w:t>8.12</w:t>
            </w:r>
          </w:p>
        </w:tc>
        <w:tc>
          <w:tcPr>
            <w:tcW w:w="0" w:type="auto"/>
            <w:shd w:val="clear" w:color="auto" w:fill="auto"/>
            <w:noWrap/>
            <w:vAlign w:val="center"/>
            <w:hideMark/>
          </w:tcPr>
          <w:p w14:paraId="154E7417" w14:textId="77777777" w:rsidR="003B58DB" w:rsidRPr="00E15005" w:rsidRDefault="003B58DB" w:rsidP="00B05657">
            <w:pPr>
              <w:jc w:val="center"/>
              <w:rPr>
                <w:sz w:val="18"/>
                <w:szCs w:val="18"/>
              </w:rPr>
            </w:pPr>
            <w:r>
              <w:rPr>
                <w:sz w:val="18"/>
                <w:szCs w:val="18"/>
              </w:rPr>
              <w:t>0.660</w:t>
            </w:r>
          </w:p>
        </w:tc>
        <w:tc>
          <w:tcPr>
            <w:tcW w:w="1114" w:type="dxa"/>
            <w:shd w:val="clear" w:color="auto" w:fill="auto"/>
            <w:vAlign w:val="center"/>
          </w:tcPr>
          <w:p w14:paraId="7DC85AD6" w14:textId="77777777" w:rsidR="003B58DB" w:rsidRPr="00E15005" w:rsidRDefault="003B58DB" w:rsidP="00B05657">
            <w:pPr>
              <w:jc w:val="center"/>
              <w:rPr>
                <w:sz w:val="18"/>
                <w:szCs w:val="18"/>
              </w:rPr>
            </w:pPr>
            <w:r>
              <w:rPr>
                <w:sz w:val="18"/>
                <w:szCs w:val="18"/>
              </w:rPr>
              <w:t>0.512</w:t>
            </w:r>
          </w:p>
        </w:tc>
        <w:tc>
          <w:tcPr>
            <w:tcW w:w="1085" w:type="dxa"/>
            <w:vAlign w:val="center"/>
          </w:tcPr>
          <w:p w14:paraId="0A51C4B3" w14:textId="77777777" w:rsidR="003B58DB" w:rsidRPr="00E15005" w:rsidRDefault="003B58DB" w:rsidP="00B05657">
            <w:pPr>
              <w:jc w:val="center"/>
              <w:rPr>
                <w:sz w:val="18"/>
                <w:szCs w:val="18"/>
              </w:rPr>
            </w:pPr>
            <w:r w:rsidRPr="00E15005">
              <w:rPr>
                <w:sz w:val="18"/>
                <w:szCs w:val="18"/>
              </w:rPr>
              <w:t>–</w:t>
            </w:r>
            <w:r>
              <w:rPr>
                <w:sz w:val="18"/>
                <w:szCs w:val="18"/>
              </w:rPr>
              <w:t>10.91</w:t>
            </w:r>
          </w:p>
        </w:tc>
        <w:tc>
          <w:tcPr>
            <w:tcW w:w="1049" w:type="dxa"/>
            <w:vAlign w:val="center"/>
          </w:tcPr>
          <w:p w14:paraId="7DF3AB5D" w14:textId="77777777" w:rsidR="003B58DB" w:rsidRPr="00E15005" w:rsidRDefault="003B58DB" w:rsidP="00B05657">
            <w:pPr>
              <w:jc w:val="center"/>
              <w:rPr>
                <w:sz w:val="18"/>
                <w:szCs w:val="18"/>
              </w:rPr>
            </w:pPr>
            <w:r>
              <w:rPr>
                <w:sz w:val="18"/>
                <w:szCs w:val="18"/>
              </w:rPr>
              <w:t>21.62</w:t>
            </w:r>
          </w:p>
        </w:tc>
        <w:tc>
          <w:tcPr>
            <w:tcW w:w="1052" w:type="dxa"/>
            <w:vMerge/>
          </w:tcPr>
          <w:p w14:paraId="080212AA" w14:textId="77777777" w:rsidR="003B58DB" w:rsidRPr="00E15005" w:rsidRDefault="003B58DB" w:rsidP="00B05657">
            <w:pPr>
              <w:rPr>
                <w:sz w:val="18"/>
                <w:szCs w:val="18"/>
              </w:rPr>
            </w:pPr>
          </w:p>
        </w:tc>
        <w:tc>
          <w:tcPr>
            <w:tcW w:w="0" w:type="auto"/>
            <w:vMerge/>
          </w:tcPr>
          <w:p w14:paraId="5292AB3F" w14:textId="77777777" w:rsidR="003B58DB" w:rsidRPr="00E15005" w:rsidRDefault="003B58DB" w:rsidP="00B05657">
            <w:pPr>
              <w:rPr>
                <w:sz w:val="18"/>
                <w:szCs w:val="18"/>
              </w:rPr>
            </w:pPr>
          </w:p>
        </w:tc>
        <w:tc>
          <w:tcPr>
            <w:tcW w:w="1108" w:type="dxa"/>
            <w:vMerge/>
          </w:tcPr>
          <w:p w14:paraId="5FC05F29" w14:textId="77777777" w:rsidR="003B58DB" w:rsidRPr="00E15005" w:rsidRDefault="003B58DB" w:rsidP="00B05657">
            <w:pPr>
              <w:rPr>
                <w:sz w:val="18"/>
                <w:szCs w:val="18"/>
              </w:rPr>
            </w:pPr>
          </w:p>
        </w:tc>
        <w:tc>
          <w:tcPr>
            <w:tcW w:w="1404" w:type="dxa"/>
            <w:vMerge/>
          </w:tcPr>
          <w:p w14:paraId="720F8879" w14:textId="77777777" w:rsidR="003B58DB" w:rsidRPr="00E15005" w:rsidRDefault="003B58DB" w:rsidP="00B05657">
            <w:pPr>
              <w:rPr>
                <w:sz w:val="18"/>
                <w:szCs w:val="18"/>
              </w:rPr>
            </w:pPr>
          </w:p>
        </w:tc>
        <w:tc>
          <w:tcPr>
            <w:tcW w:w="0" w:type="auto"/>
            <w:vMerge/>
          </w:tcPr>
          <w:p w14:paraId="58F38F54" w14:textId="77777777" w:rsidR="003B58DB" w:rsidRPr="00E15005" w:rsidRDefault="003B58DB" w:rsidP="00B05657">
            <w:pPr>
              <w:rPr>
                <w:sz w:val="18"/>
                <w:szCs w:val="18"/>
              </w:rPr>
            </w:pPr>
          </w:p>
        </w:tc>
      </w:tr>
      <w:tr w:rsidR="003B58DB" w:rsidRPr="00E15005" w14:paraId="2EAFB904" w14:textId="77777777" w:rsidTr="00B05657">
        <w:trPr>
          <w:gridAfter w:val="1"/>
          <w:wAfter w:w="117" w:type="dxa"/>
          <w:trHeight w:val="227"/>
        </w:trPr>
        <w:tc>
          <w:tcPr>
            <w:tcW w:w="0" w:type="auto"/>
            <w:vMerge/>
          </w:tcPr>
          <w:p w14:paraId="149DD686" w14:textId="77777777" w:rsidR="003B58DB" w:rsidRPr="00AA79C7" w:rsidRDefault="003B58DB" w:rsidP="00B05657">
            <w:pPr>
              <w:rPr>
                <w:b/>
                <w:bCs/>
                <w:sz w:val="18"/>
                <w:szCs w:val="18"/>
              </w:rPr>
            </w:pPr>
          </w:p>
        </w:tc>
        <w:tc>
          <w:tcPr>
            <w:tcW w:w="0" w:type="auto"/>
            <w:shd w:val="clear" w:color="auto" w:fill="auto"/>
            <w:noWrap/>
            <w:vAlign w:val="center"/>
            <w:hideMark/>
          </w:tcPr>
          <w:p w14:paraId="063B9465" w14:textId="77777777" w:rsidR="003B58DB" w:rsidRPr="00E15005" w:rsidRDefault="003B58DB" w:rsidP="00B05657">
            <w:pPr>
              <w:rPr>
                <w:sz w:val="18"/>
                <w:szCs w:val="18"/>
              </w:rPr>
            </w:pPr>
            <w:r w:rsidRPr="00E15005">
              <w:rPr>
                <w:sz w:val="18"/>
                <w:szCs w:val="18"/>
              </w:rPr>
              <w:t>RYGB</w:t>
            </w:r>
          </w:p>
        </w:tc>
        <w:tc>
          <w:tcPr>
            <w:tcW w:w="0" w:type="auto"/>
            <w:shd w:val="clear" w:color="auto" w:fill="auto"/>
            <w:noWrap/>
            <w:vAlign w:val="center"/>
            <w:hideMark/>
          </w:tcPr>
          <w:p w14:paraId="36B8A5A2" w14:textId="77777777" w:rsidR="003B58DB" w:rsidRPr="00E15005" w:rsidRDefault="003B58DB" w:rsidP="00B05657">
            <w:pPr>
              <w:jc w:val="center"/>
              <w:rPr>
                <w:sz w:val="18"/>
                <w:szCs w:val="18"/>
              </w:rPr>
            </w:pPr>
            <w:r w:rsidRPr="00E15005">
              <w:rPr>
                <w:sz w:val="18"/>
                <w:szCs w:val="18"/>
              </w:rPr>
              <w:t>–</w:t>
            </w:r>
            <w:r>
              <w:rPr>
                <w:sz w:val="18"/>
                <w:szCs w:val="18"/>
              </w:rPr>
              <w:t>10.74</w:t>
            </w:r>
          </w:p>
        </w:tc>
        <w:tc>
          <w:tcPr>
            <w:tcW w:w="0" w:type="auto"/>
            <w:shd w:val="clear" w:color="auto" w:fill="auto"/>
            <w:noWrap/>
            <w:vAlign w:val="center"/>
            <w:hideMark/>
          </w:tcPr>
          <w:p w14:paraId="64B70181" w14:textId="77777777" w:rsidR="003B58DB" w:rsidRPr="00E15005" w:rsidRDefault="003B58DB" w:rsidP="00B05657">
            <w:pPr>
              <w:jc w:val="center"/>
              <w:rPr>
                <w:sz w:val="18"/>
                <w:szCs w:val="18"/>
              </w:rPr>
            </w:pPr>
            <w:r>
              <w:rPr>
                <w:sz w:val="18"/>
                <w:szCs w:val="18"/>
              </w:rPr>
              <w:t>6.50</w:t>
            </w:r>
          </w:p>
        </w:tc>
        <w:tc>
          <w:tcPr>
            <w:tcW w:w="0" w:type="auto"/>
            <w:shd w:val="clear" w:color="auto" w:fill="auto"/>
            <w:noWrap/>
            <w:vAlign w:val="center"/>
            <w:hideMark/>
          </w:tcPr>
          <w:p w14:paraId="5BC1A0E8" w14:textId="77777777" w:rsidR="003B58DB" w:rsidRPr="00E15005" w:rsidRDefault="003B58DB" w:rsidP="00B05657">
            <w:pPr>
              <w:jc w:val="center"/>
              <w:rPr>
                <w:sz w:val="18"/>
                <w:szCs w:val="18"/>
              </w:rPr>
            </w:pPr>
            <w:r w:rsidRPr="00E15005">
              <w:rPr>
                <w:sz w:val="18"/>
                <w:szCs w:val="18"/>
              </w:rPr>
              <w:t>–</w:t>
            </w:r>
            <w:r>
              <w:rPr>
                <w:sz w:val="18"/>
                <w:szCs w:val="18"/>
              </w:rPr>
              <w:t>1.651</w:t>
            </w:r>
          </w:p>
        </w:tc>
        <w:tc>
          <w:tcPr>
            <w:tcW w:w="1114" w:type="dxa"/>
            <w:shd w:val="clear" w:color="auto" w:fill="auto"/>
            <w:vAlign w:val="center"/>
          </w:tcPr>
          <w:p w14:paraId="2E46C577" w14:textId="77777777" w:rsidR="003B58DB" w:rsidRPr="00E15005" w:rsidRDefault="003B58DB" w:rsidP="00B05657">
            <w:pPr>
              <w:jc w:val="center"/>
              <w:rPr>
                <w:sz w:val="18"/>
                <w:szCs w:val="18"/>
              </w:rPr>
            </w:pPr>
            <w:r>
              <w:rPr>
                <w:sz w:val="18"/>
                <w:szCs w:val="18"/>
              </w:rPr>
              <w:t>0.104</w:t>
            </w:r>
          </w:p>
        </w:tc>
        <w:tc>
          <w:tcPr>
            <w:tcW w:w="1085" w:type="dxa"/>
            <w:vAlign w:val="center"/>
          </w:tcPr>
          <w:p w14:paraId="6C123042" w14:textId="77777777" w:rsidR="003B58DB" w:rsidRPr="00E15005" w:rsidRDefault="003B58DB" w:rsidP="00B05657">
            <w:pPr>
              <w:jc w:val="center"/>
              <w:rPr>
                <w:sz w:val="18"/>
                <w:szCs w:val="18"/>
              </w:rPr>
            </w:pPr>
            <w:r w:rsidRPr="00E15005">
              <w:rPr>
                <w:sz w:val="18"/>
                <w:szCs w:val="18"/>
              </w:rPr>
              <w:t>–2</w:t>
            </w:r>
            <w:r>
              <w:rPr>
                <w:sz w:val="18"/>
                <w:szCs w:val="18"/>
              </w:rPr>
              <w:t>3.77</w:t>
            </w:r>
          </w:p>
        </w:tc>
        <w:tc>
          <w:tcPr>
            <w:tcW w:w="1049" w:type="dxa"/>
            <w:vAlign w:val="center"/>
          </w:tcPr>
          <w:p w14:paraId="10D23F80" w14:textId="77777777" w:rsidR="003B58DB" w:rsidRPr="00E15005" w:rsidRDefault="003B58DB" w:rsidP="00B05657">
            <w:pPr>
              <w:jc w:val="center"/>
              <w:rPr>
                <w:sz w:val="18"/>
                <w:szCs w:val="18"/>
              </w:rPr>
            </w:pPr>
            <w:r>
              <w:rPr>
                <w:sz w:val="18"/>
                <w:szCs w:val="18"/>
              </w:rPr>
              <w:t>2.29</w:t>
            </w:r>
          </w:p>
        </w:tc>
        <w:tc>
          <w:tcPr>
            <w:tcW w:w="1052" w:type="dxa"/>
            <w:vMerge/>
          </w:tcPr>
          <w:p w14:paraId="6CDADE26" w14:textId="77777777" w:rsidR="003B58DB" w:rsidRPr="00E15005" w:rsidRDefault="003B58DB" w:rsidP="00B05657">
            <w:pPr>
              <w:rPr>
                <w:sz w:val="18"/>
                <w:szCs w:val="18"/>
              </w:rPr>
            </w:pPr>
          </w:p>
        </w:tc>
        <w:tc>
          <w:tcPr>
            <w:tcW w:w="0" w:type="auto"/>
            <w:vMerge/>
          </w:tcPr>
          <w:p w14:paraId="2389510A" w14:textId="77777777" w:rsidR="003B58DB" w:rsidRPr="00E15005" w:rsidRDefault="003B58DB" w:rsidP="00B05657">
            <w:pPr>
              <w:rPr>
                <w:sz w:val="18"/>
                <w:szCs w:val="18"/>
              </w:rPr>
            </w:pPr>
          </w:p>
        </w:tc>
        <w:tc>
          <w:tcPr>
            <w:tcW w:w="1108" w:type="dxa"/>
            <w:vMerge/>
          </w:tcPr>
          <w:p w14:paraId="65F6C26C" w14:textId="77777777" w:rsidR="003B58DB" w:rsidRPr="00E15005" w:rsidRDefault="003B58DB" w:rsidP="00B05657">
            <w:pPr>
              <w:rPr>
                <w:sz w:val="18"/>
                <w:szCs w:val="18"/>
              </w:rPr>
            </w:pPr>
          </w:p>
        </w:tc>
        <w:tc>
          <w:tcPr>
            <w:tcW w:w="1404" w:type="dxa"/>
            <w:vMerge/>
          </w:tcPr>
          <w:p w14:paraId="468DA89D" w14:textId="77777777" w:rsidR="003B58DB" w:rsidRPr="00E15005" w:rsidRDefault="003B58DB" w:rsidP="00B05657">
            <w:pPr>
              <w:rPr>
                <w:sz w:val="18"/>
                <w:szCs w:val="18"/>
              </w:rPr>
            </w:pPr>
          </w:p>
        </w:tc>
        <w:tc>
          <w:tcPr>
            <w:tcW w:w="0" w:type="auto"/>
            <w:vMerge/>
          </w:tcPr>
          <w:p w14:paraId="438A60C8" w14:textId="77777777" w:rsidR="003B58DB" w:rsidRPr="00E15005" w:rsidRDefault="003B58DB" w:rsidP="00B05657">
            <w:pPr>
              <w:rPr>
                <w:sz w:val="18"/>
                <w:szCs w:val="18"/>
              </w:rPr>
            </w:pPr>
          </w:p>
        </w:tc>
      </w:tr>
      <w:tr w:rsidR="003B58DB" w:rsidRPr="00E15005" w14:paraId="5A541AA9" w14:textId="77777777" w:rsidTr="00B05657">
        <w:trPr>
          <w:gridAfter w:val="1"/>
          <w:wAfter w:w="117" w:type="dxa"/>
          <w:trHeight w:val="227"/>
        </w:trPr>
        <w:tc>
          <w:tcPr>
            <w:tcW w:w="0" w:type="auto"/>
            <w:vMerge w:val="restart"/>
            <w:vAlign w:val="center"/>
          </w:tcPr>
          <w:p w14:paraId="2659988F" w14:textId="77777777" w:rsidR="003B58DB" w:rsidRPr="00AA79C7" w:rsidRDefault="003B58DB" w:rsidP="00B05657">
            <w:pPr>
              <w:jc w:val="center"/>
              <w:rPr>
                <w:b/>
                <w:bCs/>
                <w:sz w:val="18"/>
                <w:szCs w:val="18"/>
              </w:rPr>
            </w:pPr>
            <w:r w:rsidRPr="00AA79C7">
              <w:rPr>
                <w:b/>
                <w:bCs/>
                <w:sz w:val="18"/>
                <w:szCs w:val="18"/>
              </w:rPr>
              <w:t>Protein</w:t>
            </w:r>
          </w:p>
          <w:p w14:paraId="563E7213" w14:textId="77777777" w:rsidR="003B58DB" w:rsidRPr="00AA79C7" w:rsidRDefault="003B58DB" w:rsidP="00B05657">
            <w:pPr>
              <w:jc w:val="center"/>
              <w:rPr>
                <w:b/>
                <w:bCs/>
                <w:sz w:val="18"/>
                <w:szCs w:val="18"/>
              </w:rPr>
            </w:pPr>
            <w:r w:rsidRPr="00AA79C7">
              <w:rPr>
                <w:b/>
                <w:bCs/>
                <w:sz w:val="18"/>
                <w:szCs w:val="18"/>
              </w:rPr>
              <w:t>(</w:t>
            </w:r>
            <w:r>
              <w:rPr>
                <w:b/>
                <w:bCs/>
                <w:sz w:val="18"/>
                <w:szCs w:val="18"/>
              </w:rPr>
              <w:t>%</w:t>
            </w:r>
            <w:r w:rsidRPr="00AA79C7">
              <w:rPr>
                <w:b/>
                <w:bCs/>
                <w:sz w:val="18"/>
                <w:szCs w:val="18"/>
              </w:rPr>
              <w:t>kcal)</w:t>
            </w:r>
          </w:p>
        </w:tc>
        <w:tc>
          <w:tcPr>
            <w:tcW w:w="0" w:type="auto"/>
            <w:shd w:val="clear" w:color="auto" w:fill="auto"/>
            <w:noWrap/>
            <w:vAlign w:val="center"/>
            <w:hideMark/>
          </w:tcPr>
          <w:p w14:paraId="34AB31B9" w14:textId="77777777" w:rsidR="003B58DB" w:rsidRPr="00E15005" w:rsidRDefault="003B58DB" w:rsidP="00B05657">
            <w:pPr>
              <w:rPr>
                <w:sz w:val="18"/>
                <w:szCs w:val="18"/>
              </w:rPr>
            </w:pPr>
            <w:r w:rsidRPr="00E15005">
              <w:rPr>
                <w:sz w:val="18"/>
                <w:szCs w:val="18"/>
              </w:rPr>
              <w:t>(Intercept)</w:t>
            </w:r>
          </w:p>
        </w:tc>
        <w:tc>
          <w:tcPr>
            <w:tcW w:w="0" w:type="auto"/>
            <w:shd w:val="clear" w:color="auto" w:fill="auto"/>
            <w:noWrap/>
            <w:vAlign w:val="center"/>
            <w:hideMark/>
          </w:tcPr>
          <w:p w14:paraId="269F527C" w14:textId="77777777" w:rsidR="003B58DB" w:rsidRPr="00E15005" w:rsidRDefault="003B58DB" w:rsidP="00B05657">
            <w:pPr>
              <w:jc w:val="center"/>
              <w:rPr>
                <w:sz w:val="18"/>
                <w:szCs w:val="18"/>
              </w:rPr>
            </w:pPr>
            <w:r>
              <w:rPr>
                <w:sz w:val="18"/>
                <w:szCs w:val="18"/>
              </w:rPr>
              <w:t>9.06</w:t>
            </w:r>
          </w:p>
        </w:tc>
        <w:tc>
          <w:tcPr>
            <w:tcW w:w="0" w:type="auto"/>
            <w:shd w:val="clear" w:color="auto" w:fill="auto"/>
            <w:noWrap/>
            <w:vAlign w:val="center"/>
            <w:hideMark/>
          </w:tcPr>
          <w:p w14:paraId="492C3570" w14:textId="77777777" w:rsidR="003B58DB" w:rsidRPr="00E15005" w:rsidRDefault="003B58DB" w:rsidP="00B05657">
            <w:pPr>
              <w:jc w:val="center"/>
              <w:rPr>
                <w:sz w:val="18"/>
                <w:szCs w:val="18"/>
              </w:rPr>
            </w:pPr>
            <w:r>
              <w:rPr>
                <w:sz w:val="18"/>
                <w:szCs w:val="18"/>
              </w:rPr>
              <w:t>0.04</w:t>
            </w:r>
          </w:p>
        </w:tc>
        <w:tc>
          <w:tcPr>
            <w:tcW w:w="0" w:type="auto"/>
            <w:shd w:val="clear" w:color="auto" w:fill="auto"/>
            <w:noWrap/>
            <w:vAlign w:val="center"/>
            <w:hideMark/>
          </w:tcPr>
          <w:p w14:paraId="400AF416" w14:textId="77777777" w:rsidR="003B58DB" w:rsidRPr="00E15005" w:rsidRDefault="003B58DB" w:rsidP="00B05657">
            <w:pPr>
              <w:jc w:val="center"/>
              <w:rPr>
                <w:sz w:val="18"/>
                <w:szCs w:val="18"/>
              </w:rPr>
            </w:pPr>
            <w:r>
              <w:rPr>
                <w:sz w:val="18"/>
                <w:szCs w:val="18"/>
              </w:rPr>
              <w:t>248.432</w:t>
            </w:r>
          </w:p>
        </w:tc>
        <w:tc>
          <w:tcPr>
            <w:tcW w:w="1114" w:type="dxa"/>
            <w:shd w:val="clear" w:color="auto" w:fill="auto"/>
            <w:vAlign w:val="center"/>
          </w:tcPr>
          <w:p w14:paraId="7F42C721" w14:textId="77777777" w:rsidR="003B58DB" w:rsidRPr="00E15005" w:rsidRDefault="003B58DB" w:rsidP="00B05657">
            <w:pPr>
              <w:jc w:val="center"/>
              <w:rPr>
                <w:sz w:val="18"/>
                <w:szCs w:val="18"/>
              </w:rPr>
            </w:pPr>
            <w:r w:rsidRPr="00E15005">
              <w:rPr>
                <w:sz w:val="18"/>
                <w:szCs w:val="18"/>
              </w:rPr>
              <w:t>&lt; 0.001</w:t>
            </w:r>
          </w:p>
        </w:tc>
        <w:tc>
          <w:tcPr>
            <w:tcW w:w="1085" w:type="dxa"/>
            <w:vAlign w:val="center"/>
          </w:tcPr>
          <w:p w14:paraId="3FDE46B5" w14:textId="77777777" w:rsidR="003B58DB" w:rsidRPr="00E15005" w:rsidRDefault="003B58DB" w:rsidP="00B05657">
            <w:pPr>
              <w:jc w:val="center"/>
              <w:rPr>
                <w:sz w:val="18"/>
                <w:szCs w:val="18"/>
              </w:rPr>
            </w:pPr>
          </w:p>
        </w:tc>
        <w:tc>
          <w:tcPr>
            <w:tcW w:w="1049" w:type="dxa"/>
            <w:vAlign w:val="center"/>
          </w:tcPr>
          <w:p w14:paraId="4D4B620C" w14:textId="77777777" w:rsidR="003B58DB" w:rsidRPr="00E15005" w:rsidRDefault="003B58DB" w:rsidP="00B05657">
            <w:pPr>
              <w:jc w:val="center"/>
              <w:rPr>
                <w:sz w:val="18"/>
                <w:szCs w:val="18"/>
              </w:rPr>
            </w:pPr>
          </w:p>
        </w:tc>
        <w:tc>
          <w:tcPr>
            <w:tcW w:w="1052" w:type="dxa"/>
            <w:vMerge w:val="restart"/>
            <w:vAlign w:val="center"/>
          </w:tcPr>
          <w:p w14:paraId="5FFD4D76" w14:textId="77777777" w:rsidR="003B58DB" w:rsidRPr="00E15005" w:rsidRDefault="003B58DB" w:rsidP="00B05657">
            <w:pPr>
              <w:jc w:val="center"/>
              <w:rPr>
                <w:sz w:val="18"/>
                <w:szCs w:val="18"/>
              </w:rPr>
            </w:pPr>
            <w:r>
              <w:rPr>
                <w:sz w:val="18"/>
                <w:szCs w:val="18"/>
              </w:rPr>
              <w:t>0.179</w:t>
            </w:r>
          </w:p>
        </w:tc>
        <w:tc>
          <w:tcPr>
            <w:tcW w:w="0" w:type="auto"/>
            <w:vMerge w:val="restart"/>
            <w:vAlign w:val="center"/>
          </w:tcPr>
          <w:p w14:paraId="13917F50" w14:textId="77777777" w:rsidR="003B58DB" w:rsidRPr="00E15005" w:rsidRDefault="003B58DB" w:rsidP="00B05657">
            <w:pPr>
              <w:jc w:val="center"/>
              <w:rPr>
                <w:sz w:val="18"/>
                <w:szCs w:val="18"/>
              </w:rPr>
            </w:pPr>
            <w:r>
              <w:rPr>
                <w:sz w:val="18"/>
                <w:szCs w:val="18"/>
              </w:rPr>
              <w:t>0.07</w:t>
            </w:r>
          </w:p>
        </w:tc>
        <w:tc>
          <w:tcPr>
            <w:tcW w:w="1108" w:type="dxa"/>
            <w:vMerge w:val="restart"/>
            <w:vAlign w:val="center"/>
          </w:tcPr>
          <w:p w14:paraId="4FCDD290" w14:textId="77777777" w:rsidR="003B58DB" w:rsidRPr="00E15005" w:rsidRDefault="003B58DB" w:rsidP="00B05657">
            <w:pPr>
              <w:jc w:val="center"/>
              <w:rPr>
                <w:sz w:val="18"/>
                <w:szCs w:val="18"/>
              </w:rPr>
            </w:pPr>
            <w:r>
              <w:rPr>
                <w:sz w:val="18"/>
                <w:szCs w:val="18"/>
              </w:rPr>
              <w:t>0.04</w:t>
            </w:r>
          </w:p>
        </w:tc>
        <w:tc>
          <w:tcPr>
            <w:tcW w:w="1404" w:type="dxa"/>
            <w:vMerge w:val="restart"/>
            <w:vAlign w:val="center"/>
          </w:tcPr>
          <w:p w14:paraId="2613C87D" w14:textId="77777777" w:rsidR="003B58DB" w:rsidRPr="00E15005" w:rsidRDefault="003B58DB" w:rsidP="00B05657">
            <w:pPr>
              <w:jc w:val="center"/>
              <w:rPr>
                <w:sz w:val="18"/>
                <w:szCs w:val="18"/>
              </w:rPr>
            </w:pPr>
            <w:r>
              <w:rPr>
                <w:sz w:val="18"/>
                <w:szCs w:val="18"/>
              </w:rPr>
              <w:t>2.19</w:t>
            </w:r>
          </w:p>
        </w:tc>
        <w:tc>
          <w:tcPr>
            <w:tcW w:w="0" w:type="auto"/>
            <w:vMerge w:val="restart"/>
            <w:vAlign w:val="center"/>
          </w:tcPr>
          <w:p w14:paraId="5FFF25A5" w14:textId="77777777" w:rsidR="003B58DB" w:rsidRPr="00E15005" w:rsidRDefault="003B58DB" w:rsidP="00B05657">
            <w:pPr>
              <w:jc w:val="center"/>
              <w:rPr>
                <w:sz w:val="18"/>
                <w:szCs w:val="18"/>
              </w:rPr>
            </w:pPr>
            <w:r>
              <w:rPr>
                <w:sz w:val="18"/>
                <w:szCs w:val="18"/>
              </w:rPr>
              <w:t>0.122</w:t>
            </w:r>
          </w:p>
        </w:tc>
      </w:tr>
      <w:tr w:rsidR="003B58DB" w:rsidRPr="00E15005" w14:paraId="399062B1" w14:textId="77777777" w:rsidTr="00B05657">
        <w:trPr>
          <w:gridAfter w:val="1"/>
          <w:wAfter w:w="117" w:type="dxa"/>
          <w:trHeight w:val="227"/>
        </w:trPr>
        <w:tc>
          <w:tcPr>
            <w:tcW w:w="0" w:type="auto"/>
            <w:vMerge/>
          </w:tcPr>
          <w:p w14:paraId="678F9890" w14:textId="77777777" w:rsidR="003B58DB" w:rsidRPr="00E15005" w:rsidRDefault="003B58DB" w:rsidP="00B05657">
            <w:pPr>
              <w:rPr>
                <w:sz w:val="18"/>
                <w:szCs w:val="18"/>
              </w:rPr>
            </w:pPr>
          </w:p>
        </w:tc>
        <w:tc>
          <w:tcPr>
            <w:tcW w:w="0" w:type="auto"/>
            <w:shd w:val="clear" w:color="auto" w:fill="auto"/>
            <w:noWrap/>
            <w:vAlign w:val="center"/>
            <w:hideMark/>
          </w:tcPr>
          <w:p w14:paraId="0ADCBDFB" w14:textId="77777777" w:rsidR="003B58DB" w:rsidRPr="00E15005" w:rsidRDefault="003B58DB" w:rsidP="00B05657">
            <w:pPr>
              <w:rPr>
                <w:sz w:val="18"/>
                <w:szCs w:val="18"/>
              </w:rPr>
            </w:pPr>
            <w:r w:rsidRPr="00E15005">
              <w:rPr>
                <w:sz w:val="18"/>
                <w:szCs w:val="18"/>
              </w:rPr>
              <w:t>Normal-Weight</w:t>
            </w:r>
          </w:p>
        </w:tc>
        <w:tc>
          <w:tcPr>
            <w:tcW w:w="0" w:type="auto"/>
            <w:shd w:val="clear" w:color="auto" w:fill="auto"/>
            <w:noWrap/>
            <w:vAlign w:val="center"/>
            <w:hideMark/>
          </w:tcPr>
          <w:p w14:paraId="51710EB7" w14:textId="77777777" w:rsidR="003B58DB" w:rsidRPr="00E15005" w:rsidRDefault="003B58DB" w:rsidP="00B05657">
            <w:pPr>
              <w:jc w:val="center"/>
              <w:rPr>
                <w:sz w:val="18"/>
                <w:szCs w:val="18"/>
              </w:rPr>
            </w:pPr>
            <w:r w:rsidRPr="00E15005">
              <w:rPr>
                <w:sz w:val="18"/>
                <w:szCs w:val="18"/>
              </w:rPr>
              <w:t>–0.</w:t>
            </w:r>
            <w:r>
              <w:rPr>
                <w:sz w:val="18"/>
                <w:szCs w:val="18"/>
              </w:rPr>
              <w:t>04</w:t>
            </w:r>
          </w:p>
        </w:tc>
        <w:tc>
          <w:tcPr>
            <w:tcW w:w="0" w:type="auto"/>
            <w:shd w:val="clear" w:color="auto" w:fill="auto"/>
            <w:noWrap/>
            <w:vAlign w:val="center"/>
            <w:hideMark/>
          </w:tcPr>
          <w:p w14:paraId="794E55B9" w14:textId="77777777" w:rsidR="003B58DB" w:rsidRPr="00E15005" w:rsidRDefault="003B58DB" w:rsidP="00B05657">
            <w:pPr>
              <w:jc w:val="center"/>
              <w:rPr>
                <w:sz w:val="18"/>
                <w:szCs w:val="18"/>
              </w:rPr>
            </w:pPr>
            <w:r>
              <w:rPr>
                <w:sz w:val="18"/>
                <w:szCs w:val="18"/>
              </w:rPr>
              <w:t>0.07</w:t>
            </w:r>
          </w:p>
        </w:tc>
        <w:tc>
          <w:tcPr>
            <w:tcW w:w="0" w:type="auto"/>
            <w:shd w:val="clear" w:color="auto" w:fill="auto"/>
            <w:noWrap/>
            <w:vAlign w:val="center"/>
            <w:hideMark/>
          </w:tcPr>
          <w:p w14:paraId="4D3B92D7" w14:textId="77777777" w:rsidR="003B58DB" w:rsidRPr="00E15005" w:rsidRDefault="003B58DB" w:rsidP="00B05657">
            <w:pPr>
              <w:jc w:val="center"/>
              <w:rPr>
                <w:sz w:val="18"/>
                <w:szCs w:val="18"/>
              </w:rPr>
            </w:pPr>
            <w:r w:rsidRPr="00E15005">
              <w:rPr>
                <w:sz w:val="18"/>
                <w:szCs w:val="18"/>
              </w:rPr>
              <w:t>–0.</w:t>
            </w:r>
            <w:r>
              <w:rPr>
                <w:sz w:val="18"/>
                <w:szCs w:val="18"/>
              </w:rPr>
              <w:t>666</w:t>
            </w:r>
          </w:p>
        </w:tc>
        <w:tc>
          <w:tcPr>
            <w:tcW w:w="1114" w:type="dxa"/>
            <w:shd w:val="clear" w:color="auto" w:fill="auto"/>
            <w:vAlign w:val="center"/>
          </w:tcPr>
          <w:p w14:paraId="017D2CE2" w14:textId="77777777" w:rsidR="003B58DB" w:rsidRPr="00E15005" w:rsidRDefault="003B58DB" w:rsidP="00B05657">
            <w:pPr>
              <w:jc w:val="center"/>
              <w:rPr>
                <w:sz w:val="18"/>
                <w:szCs w:val="18"/>
              </w:rPr>
            </w:pPr>
            <w:r>
              <w:rPr>
                <w:sz w:val="18"/>
                <w:szCs w:val="18"/>
              </w:rPr>
              <w:t>0.508</w:t>
            </w:r>
          </w:p>
        </w:tc>
        <w:tc>
          <w:tcPr>
            <w:tcW w:w="1085" w:type="dxa"/>
            <w:vAlign w:val="center"/>
          </w:tcPr>
          <w:p w14:paraId="3A2F875C" w14:textId="77777777" w:rsidR="003B58DB" w:rsidRPr="00E15005" w:rsidRDefault="003B58DB" w:rsidP="00B05657">
            <w:pPr>
              <w:jc w:val="center"/>
              <w:rPr>
                <w:sz w:val="18"/>
                <w:szCs w:val="18"/>
              </w:rPr>
            </w:pPr>
            <w:r w:rsidRPr="00E15005">
              <w:rPr>
                <w:sz w:val="18"/>
                <w:szCs w:val="18"/>
              </w:rPr>
              <w:t>–</w:t>
            </w:r>
            <w:r>
              <w:rPr>
                <w:sz w:val="18"/>
                <w:szCs w:val="18"/>
              </w:rPr>
              <w:t>0.17</w:t>
            </w:r>
          </w:p>
        </w:tc>
        <w:tc>
          <w:tcPr>
            <w:tcW w:w="1049" w:type="dxa"/>
            <w:vAlign w:val="center"/>
          </w:tcPr>
          <w:p w14:paraId="4C68A32C" w14:textId="77777777" w:rsidR="003B58DB" w:rsidRPr="00E15005" w:rsidRDefault="003B58DB" w:rsidP="00B05657">
            <w:pPr>
              <w:jc w:val="center"/>
              <w:rPr>
                <w:sz w:val="18"/>
                <w:szCs w:val="18"/>
              </w:rPr>
            </w:pPr>
            <w:r>
              <w:rPr>
                <w:sz w:val="18"/>
                <w:szCs w:val="18"/>
              </w:rPr>
              <w:t>0.09</w:t>
            </w:r>
          </w:p>
        </w:tc>
        <w:tc>
          <w:tcPr>
            <w:tcW w:w="1052" w:type="dxa"/>
            <w:vMerge/>
          </w:tcPr>
          <w:p w14:paraId="6548B09D" w14:textId="77777777" w:rsidR="003B58DB" w:rsidRPr="00E15005" w:rsidRDefault="003B58DB" w:rsidP="00B05657">
            <w:pPr>
              <w:rPr>
                <w:sz w:val="18"/>
                <w:szCs w:val="18"/>
              </w:rPr>
            </w:pPr>
          </w:p>
        </w:tc>
        <w:tc>
          <w:tcPr>
            <w:tcW w:w="0" w:type="auto"/>
            <w:vMerge/>
          </w:tcPr>
          <w:p w14:paraId="30AC6AE0" w14:textId="77777777" w:rsidR="003B58DB" w:rsidRPr="00E15005" w:rsidRDefault="003B58DB" w:rsidP="00B05657">
            <w:pPr>
              <w:rPr>
                <w:sz w:val="18"/>
                <w:szCs w:val="18"/>
              </w:rPr>
            </w:pPr>
          </w:p>
        </w:tc>
        <w:tc>
          <w:tcPr>
            <w:tcW w:w="1108" w:type="dxa"/>
            <w:vMerge/>
          </w:tcPr>
          <w:p w14:paraId="618CE62B" w14:textId="77777777" w:rsidR="003B58DB" w:rsidRPr="00E15005" w:rsidRDefault="003B58DB" w:rsidP="00B05657">
            <w:pPr>
              <w:rPr>
                <w:sz w:val="18"/>
                <w:szCs w:val="18"/>
              </w:rPr>
            </w:pPr>
          </w:p>
        </w:tc>
        <w:tc>
          <w:tcPr>
            <w:tcW w:w="1404" w:type="dxa"/>
            <w:vMerge/>
          </w:tcPr>
          <w:p w14:paraId="7566F4CE" w14:textId="77777777" w:rsidR="003B58DB" w:rsidRPr="00E15005" w:rsidRDefault="003B58DB" w:rsidP="00B05657">
            <w:pPr>
              <w:rPr>
                <w:sz w:val="18"/>
                <w:szCs w:val="18"/>
              </w:rPr>
            </w:pPr>
          </w:p>
        </w:tc>
        <w:tc>
          <w:tcPr>
            <w:tcW w:w="0" w:type="auto"/>
            <w:vMerge/>
          </w:tcPr>
          <w:p w14:paraId="09CA8657" w14:textId="77777777" w:rsidR="003B58DB" w:rsidRPr="00E15005" w:rsidRDefault="003B58DB" w:rsidP="00B05657">
            <w:pPr>
              <w:rPr>
                <w:sz w:val="18"/>
                <w:szCs w:val="18"/>
              </w:rPr>
            </w:pPr>
          </w:p>
        </w:tc>
      </w:tr>
      <w:tr w:rsidR="003B58DB" w:rsidRPr="00E15005" w14:paraId="3A2FA432" w14:textId="77777777" w:rsidTr="00B05657">
        <w:trPr>
          <w:gridAfter w:val="1"/>
          <w:wAfter w:w="117" w:type="dxa"/>
          <w:trHeight w:val="227"/>
        </w:trPr>
        <w:tc>
          <w:tcPr>
            <w:tcW w:w="0" w:type="auto"/>
            <w:vMerge/>
          </w:tcPr>
          <w:p w14:paraId="7326E4C8" w14:textId="77777777" w:rsidR="003B58DB" w:rsidRPr="00E15005" w:rsidRDefault="003B58DB" w:rsidP="00B05657">
            <w:pPr>
              <w:rPr>
                <w:sz w:val="18"/>
                <w:szCs w:val="18"/>
              </w:rPr>
            </w:pPr>
          </w:p>
        </w:tc>
        <w:tc>
          <w:tcPr>
            <w:tcW w:w="0" w:type="auto"/>
            <w:shd w:val="clear" w:color="auto" w:fill="auto"/>
            <w:noWrap/>
            <w:vAlign w:val="center"/>
            <w:hideMark/>
          </w:tcPr>
          <w:p w14:paraId="3623CD9C" w14:textId="77777777" w:rsidR="003B58DB" w:rsidRPr="00E15005" w:rsidRDefault="003B58DB" w:rsidP="00B05657">
            <w:pPr>
              <w:rPr>
                <w:sz w:val="18"/>
                <w:szCs w:val="18"/>
              </w:rPr>
            </w:pPr>
            <w:r w:rsidRPr="00E15005">
              <w:rPr>
                <w:sz w:val="18"/>
                <w:szCs w:val="18"/>
              </w:rPr>
              <w:t>RYGB</w:t>
            </w:r>
          </w:p>
        </w:tc>
        <w:tc>
          <w:tcPr>
            <w:tcW w:w="0" w:type="auto"/>
            <w:shd w:val="clear" w:color="auto" w:fill="auto"/>
            <w:noWrap/>
            <w:vAlign w:val="center"/>
            <w:hideMark/>
          </w:tcPr>
          <w:p w14:paraId="1693A461" w14:textId="77777777" w:rsidR="003B58DB" w:rsidRPr="00E15005" w:rsidRDefault="003B58DB" w:rsidP="00B05657">
            <w:pPr>
              <w:jc w:val="center"/>
              <w:rPr>
                <w:sz w:val="18"/>
                <w:szCs w:val="18"/>
              </w:rPr>
            </w:pPr>
            <w:r>
              <w:rPr>
                <w:sz w:val="18"/>
                <w:szCs w:val="18"/>
              </w:rPr>
              <w:t>0.08</w:t>
            </w:r>
          </w:p>
        </w:tc>
        <w:tc>
          <w:tcPr>
            <w:tcW w:w="0" w:type="auto"/>
            <w:shd w:val="clear" w:color="auto" w:fill="auto"/>
            <w:noWrap/>
            <w:vAlign w:val="center"/>
            <w:hideMark/>
          </w:tcPr>
          <w:p w14:paraId="3915D463" w14:textId="77777777" w:rsidR="003B58DB" w:rsidRPr="00E15005" w:rsidRDefault="003B58DB" w:rsidP="00B05657">
            <w:pPr>
              <w:jc w:val="center"/>
              <w:rPr>
                <w:sz w:val="18"/>
                <w:szCs w:val="18"/>
              </w:rPr>
            </w:pPr>
            <w:r>
              <w:rPr>
                <w:sz w:val="18"/>
                <w:szCs w:val="18"/>
              </w:rPr>
              <w:t>0.05</w:t>
            </w:r>
          </w:p>
        </w:tc>
        <w:tc>
          <w:tcPr>
            <w:tcW w:w="0" w:type="auto"/>
            <w:shd w:val="clear" w:color="auto" w:fill="auto"/>
            <w:noWrap/>
            <w:vAlign w:val="center"/>
            <w:hideMark/>
          </w:tcPr>
          <w:p w14:paraId="1581A7D1" w14:textId="77777777" w:rsidR="003B58DB" w:rsidRPr="00E15005" w:rsidRDefault="003B58DB" w:rsidP="00B05657">
            <w:pPr>
              <w:jc w:val="center"/>
              <w:rPr>
                <w:sz w:val="18"/>
                <w:szCs w:val="18"/>
              </w:rPr>
            </w:pPr>
            <w:r>
              <w:rPr>
                <w:sz w:val="18"/>
                <w:szCs w:val="18"/>
              </w:rPr>
              <w:t>1.563</w:t>
            </w:r>
          </w:p>
        </w:tc>
        <w:tc>
          <w:tcPr>
            <w:tcW w:w="1114" w:type="dxa"/>
            <w:shd w:val="clear" w:color="auto" w:fill="auto"/>
            <w:vAlign w:val="center"/>
          </w:tcPr>
          <w:p w14:paraId="2A0FCC34" w14:textId="77777777" w:rsidR="003B58DB" w:rsidRPr="00E15005" w:rsidRDefault="003B58DB" w:rsidP="00B05657">
            <w:pPr>
              <w:jc w:val="center"/>
              <w:rPr>
                <w:sz w:val="18"/>
                <w:szCs w:val="18"/>
              </w:rPr>
            </w:pPr>
            <w:r>
              <w:rPr>
                <w:sz w:val="18"/>
                <w:szCs w:val="18"/>
              </w:rPr>
              <w:t>0.124</w:t>
            </w:r>
          </w:p>
        </w:tc>
        <w:tc>
          <w:tcPr>
            <w:tcW w:w="1085" w:type="dxa"/>
            <w:vAlign w:val="center"/>
          </w:tcPr>
          <w:p w14:paraId="3B19A11C" w14:textId="77777777" w:rsidR="003B58DB" w:rsidRPr="00E15005" w:rsidRDefault="003B58DB" w:rsidP="00B05657">
            <w:pPr>
              <w:jc w:val="center"/>
              <w:rPr>
                <w:sz w:val="18"/>
                <w:szCs w:val="18"/>
              </w:rPr>
            </w:pPr>
            <w:r w:rsidRPr="00E15005">
              <w:rPr>
                <w:sz w:val="18"/>
                <w:szCs w:val="18"/>
              </w:rPr>
              <w:t>–</w:t>
            </w:r>
            <w:r>
              <w:rPr>
                <w:sz w:val="18"/>
                <w:szCs w:val="18"/>
              </w:rPr>
              <w:t>0.02</w:t>
            </w:r>
          </w:p>
        </w:tc>
        <w:tc>
          <w:tcPr>
            <w:tcW w:w="1049" w:type="dxa"/>
            <w:vAlign w:val="center"/>
          </w:tcPr>
          <w:p w14:paraId="61468E2E" w14:textId="77777777" w:rsidR="003B58DB" w:rsidRPr="00E15005" w:rsidRDefault="003B58DB" w:rsidP="00B05657">
            <w:pPr>
              <w:jc w:val="center"/>
              <w:rPr>
                <w:sz w:val="18"/>
                <w:szCs w:val="18"/>
              </w:rPr>
            </w:pPr>
            <w:r>
              <w:rPr>
                <w:sz w:val="18"/>
                <w:szCs w:val="18"/>
              </w:rPr>
              <w:t>0.19</w:t>
            </w:r>
          </w:p>
        </w:tc>
        <w:tc>
          <w:tcPr>
            <w:tcW w:w="1052" w:type="dxa"/>
            <w:vMerge/>
          </w:tcPr>
          <w:p w14:paraId="6AC960D6" w14:textId="77777777" w:rsidR="003B58DB" w:rsidRPr="00E15005" w:rsidRDefault="003B58DB" w:rsidP="00B05657">
            <w:pPr>
              <w:rPr>
                <w:sz w:val="18"/>
                <w:szCs w:val="18"/>
              </w:rPr>
            </w:pPr>
          </w:p>
        </w:tc>
        <w:tc>
          <w:tcPr>
            <w:tcW w:w="0" w:type="auto"/>
            <w:vMerge/>
          </w:tcPr>
          <w:p w14:paraId="4A94E1AF" w14:textId="77777777" w:rsidR="003B58DB" w:rsidRPr="00E15005" w:rsidRDefault="003B58DB" w:rsidP="00B05657">
            <w:pPr>
              <w:rPr>
                <w:sz w:val="18"/>
                <w:szCs w:val="18"/>
              </w:rPr>
            </w:pPr>
          </w:p>
        </w:tc>
        <w:tc>
          <w:tcPr>
            <w:tcW w:w="1108" w:type="dxa"/>
            <w:vMerge/>
          </w:tcPr>
          <w:p w14:paraId="4CA2DEA6" w14:textId="77777777" w:rsidR="003B58DB" w:rsidRPr="00E15005" w:rsidRDefault="003B58DB" w:rsidP="00B05657">
            <w:pPr>
              <w:rPr>
                <w:sz w:val="18"/>
                <w:szCs w:val="18"/>
              </w:rPr>
            </w:pPr>
          </w:p>
        </w:tc>
        <w:tc>
          <w:tcPr>
            <w:tcW w:w="1404" w:type="dxa"/>
            <w:vMerge/>
          </w:tcPr>
          <w:p w14:paraId="1F446B9C" w14:textId="77777777" w:rsidR="003B58DB" w:rsidRPr="00E15005" w:rsidRDefault="003B58DB" w:rsidP="00B05657">
            <w:pPr>
              <w:rPr>
                <w:sz w:val="18"/>
                <w:szCs w:val="18"/>
              </w:rPr>
            </w:pPr>
          </w:p>
        </w:tc>
        <w:tc>
          <w:tcPr>
            <w:tcW w:w="0" w:type="auto"/>
            <w:vMerge/>
          </w:tcPr>
          <w:p w14:paraId="1EE10954" w14:textId="77777777" w:rsidR="003B58DB" w:rsidRPr="00E15005" w:rsidRDefault="003B58DB" w:rsidP="00B05657">
            <w:pPr>
              <w:rPr>
                <w:sz w:val="18"/>
                <w:szCs w:val="18"/>
              </w:rPr>
            </w:pPr>
          </w:p>
        </w:tc>
      </w:tr>
      <w:tr w:rsidR="003B58DB" w:rsidRPr="00FD0976" w14:paraId="2F16675D" w14:textId="77777777" w:rsidTr="00B05657">
        <w:trPr>
          <w:trHeight w:val="170"/>
        </w:trPr>
        <w:tc>
          <w:tcPr>
            <w:tcW w:w="13960" w:type="dxa"/>
            <w:gridSpan w:val="14"/>
          </w:tcPr>
          <w:p w14:paraId="50BAF358" w14:textId="77777777" w:rsidR="003B58DB" w:rsidRPr="00FD0976" w:rsidRDefault="003B58DB" w:rsidP="00B05657">
            <w:pPr>
              <w:rPr>
                <w:sz w:val="18"/>
                <w:szCs w:val="18"/>
              </w:rPr>
            </w:pPr>
            <w:r w:rsidRPr="00FD0976">
              <w:rPr>
                <w:sz w:val="18"/>
                <w:szCs w:val="18"/>
              </w:rPr>
              <w:t xml:space="preserve">Abbreviations: </w:t>
            </w:r>
            <w:r w:rsidRPr="00FD0976">
              <w:rPr>
                <w:b/>
                <w:bCs/>
                <w:sz w:val="18"/>
                <w:szCs w:val="18"/>
                <w:lang w:val="en-GB"/>
              </w:rPr>
              <w:t>CI</w:t>
            </w:r>
            <w:r w:rsidRPr="00FD0976">
              <w:rPr>
                <w:sz w:val="18"/>
                <w:szCs w:val="18"/>
                <w:lang w:val="en-GB"/>
              </w:rPr>
              <w:t xml:space="preserve">, confidence interval; </w:t>
            </w:r>
            <w:r w:rsidRPr="00FD0976">
              <w:rPr>
                <w:b/>
                <w:bCs/>
                <w:sz w:val="18"/>
                <w:szCs w:val="18"/>
                <w:lang w:val="en-GB"/>
              </w:rPr>
              <w:t>F</w:t>
            </w:r>
            <w:r w:rsidRPr="00FD0976">
              <w:rPr>
                <w:sz w:val="18"/>
                <w:szCs w:val="18"/>
                <w:lang w:val="en-GB"/>
              </w:rPr>
              <w:t xml:space="preserve">, F-statistic with df1 and df2; </w:t>
            </w:r>
            <w:r w:rsidRPr="00FD0976">
              <w:rPr>
                <w:b/>
                <w:bCs/>
                <w:sz w:val="18"/>
                <w:szCs w:val="18"/>
                <w:lang w:val="en-GB"/>
              </w:rPr>
              <w:t>R</w:t>
            </w:r>
            <w:r w:rsidRPr="00FD0976">
              <w:rPr>
                <w:b/>
                <w:bCs/>
                <w:sz w:val="18"/>
                <w:szCs w:val="18"/>
                <w:vertAlign w:val="superscript"/>
                <w:lang w:val="en-GB"/>
              </w:rPr>
              <w:t>2</w:t>
            </w:r>
            <w:r w:rsidRPr="00FD0976">
              <w:rPr>
                <w:sz w:val="18"/>
                <w:szCs w:val="18"/>
                <w:lang w:val="en-GB"/>
              </w:rPr>
              <w:t xml:space="preserve">, R-squared; </w:t>
            </w:r>
            <w:r w:rsidRPr="00FD0976">
              <w:rPr>
                <w:b/>
                <w:bCs/>
                <w:sz w:val="18"/>
                <w:szCs w:val="18"/>
                <w:lang w:val="en-GB"/>
              </w:rPr>
              <w:t>RYGB</w:t>
            </w:r>
            <w:r w:rsidRPr="00FD0976">
              <w:rPr>
                <w:sz w:val="18"/>
                <w:szCs w:val="18"/>
                <w:lang w:val="en-GB"/>
              </w:rPr>
              <w:t xml:space="preserve">, Roux-en-Y Gastric Bypass; </w:t>
            </w:r>
            <w:r w:rsidRPr="00FD0976">
              <w:rPr>
                <w:b/>
                <w:bCs/>
                <w:sz w:val="18"/>
                <w:szCs w:val="18"/>
                <w:lang w:val="en-GB"/>
              </w:rPr>
              <w:t>SE</w:t>
            </w:r>
            <w:r w:rsidRPr="00FD0976">
              <w:rPr>
                <w:sz w:val="18"/>
                <w:szCs w:val="18"/>
                <w:lang w:val="en-GB"/>
              </w:rPr>
              <w:t>, standard errors.</w:t>
            </w:r>
          </w:p>
        </w:tc>
      </w:tr>
    </w:tbl>
    <w:p w14:paraId="09881FF3" w14:textId="77777777" w:rsidR="003B58DB" w:rsidRDefault="003B58DB" w:rsidP="003B58DB"/>
    <w:p w14:paraId="463E537E" w14:textId="77777777" w:rsidR="003B58DB" w:rsidRDefault="003B58DB" w:rsidP="003B58DB">
      <w:r>
        <w:br w:type="page"/>
      </w:r>
    </w:p>
    <w:p w14:paraId="1B1978DB" w14:textId="77777777" w:rsidR="003B58DB" w:rsidRDefault="003B58DB" w:rsidP="00F01B36"/>
    <w:p w14:paraId="32D205A6" w14:textId="77777777" w:rsidR="00F01B36" w:rsidRDefault="00F01B36">
      <w:pPr>
        <w:rPr>
          <w:b/>
          <w:bCs/>
          <w:i/>
          <w:iCs/>
          <w:color w:val="0E2841" w:themeColor="text2"/>
        </w:rPr>
        <w:sectPr w:rsidR="00F01B36" w:rsidSect="00F01B36">
          <w:pgSz w:w="16840" w:h="11900" w:orient="landscape"/>
          <w:pgMar w:top="1440" w:right="1440" w:bottom="1440" w:left="1440" w:header="708" w:footer="708" w:gutter="0"/>
          <w:cols w:space="708"/>
          <w:docGrid w:linePitch="360"/>
        </w:sectPr>
      </w:pPr>
    </w:p>
    <w:p w14:paraId="17C1177D" w14:textId="77777777" w:rsidR="00F01B36" w:rsidRDefault="00F01B36">
      <w:pPr>
        <w:rPr>
          <w:b/>
          <w:bCs/>
          <w:i/>
          <w:iCs/>
          <w:color w:val="0E2841" w:themeColor="text2"/>
        </w:rPr>
      </w:pPr>
    </w:p>
    <w:p w14:paraId="67F7E7E8" w14:textId="240A4262" w:rsidR="000F1A8D" w:rsidRPr="001A266F" w:rsidRDefault="000F1A8D" w:rsidP="000F1A8D">
      <w:pPr>
        <w:pStyle w:val="Caption"/>
      </w:pPr>
      <w:bookmarkStart w:id="25" w:name="_Toc186800364"/>
      <w:r w:rsidRPr="001A266F">
        <w:t xml:space="preserve">Supplementary Table </w:t>
      </w:r>
      <w:fldSimple w:instr=" SEQ Supplementary_Table \* ARABIC ">
        <w:r w:rsidR="00355BCE">
          <w:rPr>
            <w:noProof/>
          </w:rPr>
          <w:t>26</w:t>
        </w:r>
      </w:fldSimple>
      <w:r w:rsidRPr="001A266F">
        <w:t xml:space="preserve">: Measures of </w:t>
      </w:r>
      <w:r>
        <w:t>relative</w:t>
      </w:r>
      <w:r w:rsidRPr="001A266F">
        <w:t xml:space="preserve"> macronutrient intake of the study </w:t>
      </w:r>
      <w:r w:rsidR="002042B4">
        <w:t>group</w:t>
      </w:r>
      <w:r w:rsidRPr="001A266F">
        <w:t xml:space="preserve"> undergoing Roux-en-Y Gastric Bypass (RYGB) surgery over the study period. The months refer to the number of months after RYGB surgery and not after the baseline measurement.</w:t>
      </w:r>
      <w:bookmarkEnd w:id="25"/>
    </w:p>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2276"/>
        <w:gridCol w:w="1142"/>
        <w:gridCol w:w="1142"/>
        <w:gridCol w:w="1142"/>
        <w:gridCol w:w="1142"/>
        <w:gridCol w:w="1247"/>
      </w:tblGrid>
      <w:tr w:rsidR="00A659AC" w:rsidRPr="00B03EF1" w14:paraId="38348439" w14:textId="77777777" w:rsidTr="003D61F5">
        <w:trPr>
          <w:trHeight w:val="300"/>
        </w:trPr>
        <w:tc>
          <w:tcPr>
            <w:tcW w:w="0" w:type="auto"/>
            <w:tcBorders>
              <w:top w:val="nil"/>
              <w:bottom w:val="nil"/>
              <w:right w:val="nil"/>
            </w:tcBorders>
            <w:shd w:val="clear" w:color="auto" w:fill="auto"/>
            <w:noWrap/>
            <w:vAlign w:val="bottom"/>
          </w:tcPr>
          <w:p w14:paraId="2C889782" w14:textId="77777777" w:rsidR="000F1A8D" w:rsidRPr="00B03EF1" w:rsidRDefault="000F1A8D" w:rsidP="00F01B36">
            <w:pPr>
              <w:rPr>
                <w:sz w:val="18"/>
                <w:szCs w:val="18"/>
              </w:rPr>
            </w:pPr>
          </w:p>
        </w:tc>
        <w:tc>
          <w:tcPr>
            <w:tcW w:w="0" w:type="auto"/>
            <w:gridSpan w:val="5"/>
            <w:tcBorders>
              <w:left w:val="nil"/>
              <w:bottom w:val="nil"/>
            </w:tcBorders>
            <w:shd w:val="clear" w:color="auto" w:fill="auto"/>
            <w:noWrap/>
            <w:vAlign w:val="center"/>
          </w:tcPr>
          <w:p w14:paraId="0F29231B" w14:textId="496B783F" w:rsidR="000F1A8D" w:rsidRPr="00B03EF1" w:rsidRDefault="000F1A8D" w:rsidP="003D61F5">
            <w:pPr>
              <w:jc w:val="center"/>
              <w:rPr>
                <w:b/>
                <w:bCs/>
                <w:sz w:val="18"/>
                <w:szCs w:val="18"/>
              </w:rPr>
            </w:pPr>
            <w:r w:rsidRPr="00B03EF1">
              <w:rPr>
                <w:b/>
                <w:bCs/>
                <w:sz w:val="18"/>
                <w:szCs w:val="18"/>
              </w:rPr>
              <w:t>RYGB</w:t>
            </w:r>
          </w:p>
        </w:tc>
      </w:tr>
      <w:tr w:rsidR="003D61F5" w:rsidRPr="00B03EF1" w14:paraId="7563019A" w14:textId="77777777" w:rsidTr="003D61F5">
        <w:trPr>
          <w:trHeight w:val="300"/>
        </w:trPr>
        <w:tc>
          <w:tcPr>
            <w:tcW w:w="0" w:type="auto"/>
            <w:tcBorders>
              <w:top w:val="nil"/>
            </w:tcBorders>
            <w:shd w:val="clear" w:color="auto" w:fill="auto"/>
            <w:noWrap/>
            <w:vAlign w:val="bottom"/>
            <w:hideMark/>
          </w:tcPr>
          <w:p w14:paraId="51C14823" w14:textId="77777777" w:rsidR="000F1A8D" w:rsidRPr="00B03EF1" w:rsidRDefault="000F1A8D" w:rsidP="00F01B36">
            <w:pPr>
              <w:rPr>
                <w:sz w:val="18"/>
                <w:szCs w:val="18"/>
              </w:rPr>
            </w:pPr>
          </w:p>
        </w:tc>
        <w:tc>
          <w:tcPr>
            <w:tcW w:w="0" w:type="auto"/>
            <w:tcBorders>
              <w:top w:val="nil"/>
            </w:tcBorders>
            <w:shd w:val="clear" w:color="auto" w:fill="auto"/>
            <w:noWrap/>
            <w:vAlign w:val="center"/>
            <w:hideMark/>
          </w:tcPr>
          <w:p w14:paraId="7EF940DA" w14:textId="77777777" w:rsidR="000F1A8D" w:rsidRPr="00B03EF1" w:rsidRDefault="000F1A8D" w:rsidP="003D61F5">
            <w:pPr>
              <w:jc w:val="center"/>
              <w:rPr>
                <w:sz w:val="18"/>
                <w:szCs w:val="18"/>
              </w:rPr>
            </w:pPr>
            <w:r w:rsidRPr="00B03EF1">
              <w:rPr>
                <w:b/>
                <w:bCs/>
                <w:sz w:val="18"/>
                <w:szCs w:val="18"/>
              </w:rPr>
              <w:t>Baseline*</w:t>
            </w:r>
          </w:p>
          <w:p w14:paraId="3B39D8BE" w14:textId="77777777" w:rsidR="000F1A8D" w:rsidRPr="00B03EF1" w:rsidRDefault="000F1A8D" w:rsidP="003D61F5">
            <w:pPr>
              <w:jc w:val="center"/>
              <w:rPr>
                <w:b/>
                <w:bCs/>
                <w:color w:val="000000"/>
                <w:sz w:val="18"/>
                <w:szCs w:val="18"/>
              </w:rPr>
            </w:pPr>
            <w:r w:rsidRPr="00B03EF1">
              <w:rPr>
                <w:sz w:val="18"/>
                <w:szCs w:val="18"/>
              </w:rPr>
              <w:t>N = 23</w:t>
            </w:r>
          </w:p>
        </w:tc>
        <w:tc>
          <w:tcPr>
            <w:tcW w:w="0" w:type="auto"/>
            <w:tcBorders>
              <w:top w:val="nil"/>
            </w:tcBorders>
            <w:shd w:val="clear" w:color="auto" w:fill="auto"/>
            <w:noWrap/>
            <w:vAlign w:val="center"/>
            <w:hideMark/>
          </w:tcPr>
          <w:p w14:paraId="353CBA14" w14:textId="77777777" w:rsidR="000F1A8D" w:rsidRPr="00B03EF1" w:rsidRDefault="000F1A8D" w:rsidP="003D61F5">
            <w:pPr>
              <w:jc w:val="center"/>
              <w:rPr>
                <w:sz w:val="18"/>
                <w:szCs w:val="18"/>
              </w:rPr>
            </w:pPr>
            <w:r w:rsidRPr="00B03EF1">
              <w:rPr>
                <w:b/>
                <w:bCs/>
                <w:sz w:val="18"/>
                <w:szCs w:val="18"/>
              </w:rPr>
              <w:t>1 month*</w:t>
            </w:r>
          </w:p>
          <w:p w14:paraId="75BB6EEC" w14:textId="537CC111" w:rsidR="000F1A8D" w:rsidRPr="00B03EF1" w:rsidRDefault="000F1A8D" w:rsidP="003D61F5">
            <w:pPr>
              <w:jc w:val="center"/>
              <w:rPr>
                <w:b/>
                <w:bCs/>
                <w:color w:val="000000"/>
                <w:sz w:val="18"/>
                <w:szCs w:val="18"/>
              </w:rPr>
            </w:pPr>
            <w:r w:rsidRPr="00B03EF1">
              <w:rPr>
                <w:sz w:val="18"/>
                <w:szCs w:val="18"/>
              </w:rPr>
              <w:t xml:space="preserve">N = </w:t>
            </w:r>
            <w:r w:rsidR="00226DEC">
              <w:rPr>
                <w:sz w:val="18"/>
                <w:szCs w:val="18"/>
              </w:rPr>
              <w:t>19</w:t>
            </w:r>
          </w:p>
        </w:tc>
        <w:tc>
          <w:tcPr>
            <w:tcW w:w="0" w:type="auto"/>
            <w:tcBorders>
              <w:top w:val="nil"/>
            </w:tcBorders>
            <w:shd w:val="clear" w:color="auto" w:fill="auto"/>
            <w:noWrap/>
            <w:vAlign w:val="center"/>
            <w:hideMark/>
          </w:tcPr>
          <w:p w14:paraId="329B55E3" w14:textId="77777777" w:rsidR="000F1A8D" w:rsidRPr="00B03EF1" w:rsidRDefault="000F1A8D" w:rsidP="003D61F5">
            <w:pPr>
              <w:jc w:val="center"/>
              <w:rPr>
                <w:sz w:val="18"/>
                <w:szCs w:val="18"/>
              </w:rPr>
            </w:pPr>
            <w:r w:rsidRPr="00B03EF1">
              <w:rPr>
                <w:b/>
                <w:bCs/>
                <w:sz w:val="18"/>
                <w:szCs w:val="18"/>
              </w:rPr>
              <w:t>3 months*</w:t>
            </w:r>
          </w:p>
          <w:p w14:paraId="0C3AAC93" w14:textId="7243A7B0" w:rsidR="000F1A8D" w:rsidRPr="00B03EF1" w:rsidRDefault="000F1A8D" w:rsidP="003D61F5">
            <w:pPr>
              <w:jc w:val="center"/>
              <w:rPr>
                <w:b/>
                <w:bCs/>
                <w:color w:val="000000"/>
                <w:sz w:val="18"/>
                <w:szCs w:val="18"/>
              </w:rPr>
            </w:pPr>
            <w:r w:rsidRPr="00B03EF1">
              <w:rPr>
                <w:sz w:val="18"/>
                <w:szCs w:val="18"/>
              </w:rPr>
              <w:t xml:space="preserve">N = </w:t>
            </w:r>
            <w:r w:rsidR="00226DEC">
              <w:rPr>
                <w:sz w:val="18"/>
                <w:szCs w:val="18"/>
              </w:rPr>
              <w:t>21</w:t>
            </w:r>
          </w:p>
        </w:tc>
        <w:tc>
          <w:tcPr>
            <w:tcW w:w="0" w:type="auto"/>
            <w:tcBorders>
              <w:top w:val="nil"/>
            </w:tcBorders>
            <w:shd w:val="clear" w:color="auto" w:fill="auto"/>
            <w:noWrap/>
            <w:vAlign w:val="center"/>
            <w:hideMark/>
          </w:tcPr>
          <w:p w14:paraId="41FB4557" w14:textId="77777777" w:rsidR="000F1A8D" w:rsidRPr="00B03EF1" w:rsidRDefault="000F1A8D" w:rsidP="003D61F5">
            <w:pPr>
              <w:jc w:val="center"/>
              <w:rPr>
                <w:sz w:val="18"/>
                <w:szCs w:val="18"/>
              </w:rPr>
            </w:pPr>
            <w:r w:rsidRPr="00B03EF1">
              <w:rPr>
                <w:b/>
                <w:bCs/>
                <w:sz w:val="18"/>
                <w:szCs w:val="18"/>
              </w:rPr>
              <w:t>6 months*</w:t>
            </w:r>
          </w:p>
          <w:p w14:paraId="5F9FEE73" w14:textId="47F703AF" w:rsidR="000F1A8D" w:rsidRPr="00B03EF1" w:rsidRDefault="000F1A8D" w:rsidP="003D61F5">
            <w:pPr>
              <w:jc w:val="center"/>
              <w:rPr>
                <w:b/>
                <w:bCs/>
                <w:color w:val="000000"/>
                <w:sz w:val="18"/>
                <w:szCs w:val="18"/>
              </w:rPr>
            </w:pPr>
            <w:r w:rsidRPr="00B03EF1">
              <w:rPr>
                <w:sz w:val="18"/>
                <w:szCs w:val="18"/>
              </w:rPr>
              <w:t xml:space="preserve">N = </w:t>
            </w:r>
            <w:r w:rsidR="00226DEC">
              <w:rPr>
                <w:sz w:val="18"/>
                <w:szCs w:val="18"/>
              </w:rPr>
              <w:t>19</w:t>
            </w:r>
          </w:p>
        </w:tc>
        <w:tc>
          <w:tcPr>
            <w:tcW w:w="0" w:type="auto"/>
            <w:tcBorders>
              <w:top w:val="nil"/>
            </w:tcBorders>
            <w:shd w:val="clear" w:color="auto" w:fill="auto"/>
            <w:noWrap/>
            <w:vAlign w:val="center"/>
            <w:hideMark/>
          </w:tcPr>
          <w:p w14:paraId="158B956F" w14:textId="77777777" w:rsidR="000F1A8D" w:rsidRPr="00B03EF1" w:rsidRDefault="000F1A8D" w:rsidP="003D61F5">
            <w:pPr>
              <w:jc w:val="center"/>
              <w:rPr>
                <w:b/>
                <w:bCs/>
                <w:sz w:val="18"/>
                <w:szCs w:val="18"/>
              </w:rPr>
            </w:pPr>
            <w:r w:rsidRPr="00B03EF1">
              <w:rPr>
                <w:b/>
                <w:bCs/>
                <w:sz w:val="18"/>
                <w:szCs w:val="18"/>
              </w:rPr>
              <w:t>12 months*</w:t>
            </w:r>
          </w:p>
          <w:p w14:paraId="26F08D21" w14:textId="6E54910D" w:rsidR="000F1A8D" w:rsidRPr="00B03EF1" w:rsidRDefault="000F1A8D" w:rsidP="003D61F5">
            <w:pPr>
              <w:jc w:val="center"/>
              <w:rPr>
                <w:b/>
                <w:bCs/>
                <w:color w:val="000000"/>
                <w:sz w:val="18"/>
                <w:szCs w:val="18"/>
              </w:rPr>
            </w:pPr>
            <w:r w:rsidRPr="00B03EF1">
              <w:rPr>
                <w:sz w:val="18"/>
                <w:szCs w:val="18"/>
              </w:rPr>
              <w:t xml:space="preserve">N = </w:t>
            </w:r>
            <w:r w:rsidR="00226DEC">
              <w:rPr>
                <w:sz w:val="18"/>
                <w:szCs w:val="18"/>
              </w:rPr>
              <w:t>20</w:t>
            </w:r>
          </w:p>
        </w:tc>
      </w:tr>
      <w:tr w:rsidR="003D61F5" w:rsidRPr="00B03EF1" w14:paraId="06055DCE" w14:textId="77777777" w:rsidTr="003D61F5">
        <w:trPr>
          <w:trHeight w:val="300"/>
        </w:trPr>
        <w:tc>
          <w:tcPr>
            <w:tcW w:w="0" w:type="auto"/>
            <w:shd w:val="clear" w:color="auto" w:fill="auto"/>
            <w:noWrap/>
            <w:vAlign w:val="center"/>
            <w:hideMark/>
          </w:tcPr>
          <w:p w14:paraId="64C921A5" w14:textId="52CC285D" w:rsidR="000F1A8D" w:rsidRPr="00B03EF1" w:rsidRDefault="000F1A8D" w:rsidP="00F01B36">
            <w:pPr>
              <w:rPr>
                <w:b/>
                <w:bCs/>
                <w:color w:val="000000"/>
                <w:sz w:val="18"/>
                <w:szCs w:val="18"/>
              </w:rPr>
            </w:pPr>
            <w:r w:rsidRPr="00B03EF1">
              <w:rPr>
                <w:b/>
                <w:bCs/>
                <w:sz w:val="18"/>
                <w:szCs w:val="18"/>
              </w:rPr>
              <w:t>Carbohydrates (</w:t>
            </w:r>
            <w:r w:rsidR="00A659AC" w:rsidRPr="00B03EF1">
              <w:rPr>
                <w:b/>
                <w:bCs/>
                <w:sz w:val="18"/>
                <w:szCs w:val="18"/>
              </w:rPr>
              <w:t>%</w:t>
            </w:r>
            <w:r w:rsidRPr="00B03EF1">
              <w:rPr>
                <w:b/>
                <w:bCs/>
                <w:sz w:val="18"/>
                <w:szCs w:val="18"/>
              </w:rPr>
              <w:t>kcal)</w:t>
            </w:r>
          </w:p>
        </w:tc>
        <w:tc>
          <w:tcPr>
            <w:tcW w:w="0" w:type="auto"/>
            <w:shd w:val="clear" w:color="auto" w:fill="auto"/>
            <w:noWrap/>
            <w:vAlign w:val="center"/>
            <w:hideMark/>
          </w:tcPr>
          <w:p w14:paraId="4BA006AC" w14:textId="1C1497ED" w:rsidR="003D61F5" w:rsidRPr="00B03EF1" w:rsidRDefault="003D61F5" w:rsidP="00B03EF1">
            <w:pPr>
              <w:jc w:val="center"/>
              <w:rPr>
                <w:sz w:val="18"/>
                <w:szCs w:val="18"/>
              </w:rPr>
            </w:pPr>
            <w:r w:rsidRPr="00B03EF1">
              <w:rPr>
                <w:sz w:val="18"/>
                <w:szCs w:val="18"/>
              </w:rPr>
              <w:t>58.8</w:t>
            </w:r>
            <w:r w:rsidR="00B03EF1">
              <w:rPr>
                <w:sz w:val="18"/>
                <w:szCs w:val="18"/>
              </w:rPr>
              <w:t xml:space="preserve"> </w:t>
            </w:r>
            <w:r w:rsidRPr="00B03EF1">
              <w:rPr>
                <w:sz w:val="18"/>
                <w:szCs w:val="18"/>
              </w:rPr>
              <w:t>(23.5)</w:t>
            </w:r>
          </w:p>
        </w:tc>
        <w:tc>
          <w:tcPr>
            <w:tcW w:w="0" w:type="auto"/>
            <w:shd w:val="clear" w:color="auto" w:fill="auto"/>
            <w:noWrap/>
            <w:vAlign w:val="center"/>
            <w:hideMark/>
          </w:tcPr>
          <w:p w14:paraId="30FFEE54" w14:textId="5B753524" w:rsidR="003D61F5" w:rsidRPr="00B03EF1" w:rsidRDefault="003D61F5" w:rsidP="00B03EF1">
            <w:pPr>
              <w:jc w:val="center"/>
              <w:rPr>
                <w:sz w:val="18"/>
                <w:szCs w:val="18"/>
              </w:rPr>
            </w:pPr>
            <w:r w:rsidRPr="00B03EF1">
              <w:rPr>
                <w:sz w:val="18"/>
                <w:szCs w:val="18"/>
              </w:rPr>
              <w:t>50.1</w:t>
            </w:r>
            <w:r w:rsidR="00B03EF1">
              <w:rPr>
                <w:sz w:val="18"/>
                <w:szCs w:val="18"/>
              </w:rPr>
              <w:t xml:space="preserve"> </w:t>
            </w:r>
            <w:r w:rsidRPr="00B03EF1">
              <w:rPr>
                <w:sz w:val="18"/>
                <w:szCs w:val="18"/>
              </w:rPr>
              <w:t>(21.3)</w:t>
            </w:r>
          </w:p>
        </w:tc>
        <w:tc>
          <w:tcPr>
            <w:tcW w:w="0" w:type="auto"/>
            <w:shd w:val="clear" w:color="auto" w:fill="auto"/>
            <w:noWrap/>
            <w:vAlign w:val="center"/>
            <w:hideMark/>
          </w:tcPr>
          <w:p w14:paraId="35C897F1" w14:textId="5C36291D" w:rsidR="003D61F5" w:rsidRPr="00B03EF1" w:rsidRDefault="003D61F5" w:rsidP="00B03EF1">
            <w:pPr>
              <w:jc w:val="center"/>
              <w:rPr>
                <w:sz w:val="18"/>
                <w:szCs w:val="18"/>
              </w:rPr>
            </w:pPr>
            <w:r w:rsidRPr="00B03EF1">
              <w:rPr>
                <w:sz w:val="18"/>
                <w:szCs w:val="18"/>
              </w:rPr>
              <w:t>48.6</w:t>
            </w:r>
            <w:r w:rsidR="00B03EF1">
              <w:rPr>
                <w:sz w:val="18"/>
                <w:szCs w:val="18"/>
              </w:rPr>
              <w:t xml:space="preserve"> </w:t>
            </w:r>
            <w:r w:rsidRPr="00B03EF1">
              <w:rPr>
                <w:sz w:val="18"/>
                <w:szCs w:val="18"/>
              </w:rPr>
              <w:t>(24.8)</w:t>
            </w:r>
          </w:p>
        </w:tc>
        <w:tc>
          <w:tcPr>
            <w:tcW w:w="0" w:type="auto"/>
            <w:shd w:val="clear" w:color="auto" w:fill="auto"/>
            <w:noWrap/>
            <w:vAlign w:val="center"/>
            <w:hideMark/>
          </w:tcPr>
          <w:p w14:paraId="39447220" w14:textId="079A2F98" w:rsidR="003D61F5" w:rsidRPr="00B03EF1" w:rsidRDefault="003D61F5" w:rsidP="00B03EF1">
            <w:pPr>
              <w:jc w:val="center"/>
              <w:rPr>
                <w:sz w:val="18"/>
                <w:szCs w:val="18"/>
              </w:rPr>
            </w:pPr>
            <w:r w:rsidRPr="00B03EF1">
              <w:rPr>
                <w:sz w:val="18"/>
                <w:szCs w:val="18"/>
              </w:rPr>
              <w:t>45.8</w:t>
            </w:r>
            <w:r w:rsidR="00B03EF1">
              <w:rPr>
                <w:sz w:val="18"/>
                <w:szCs w:val="18"/>
              </w:rPr>
              <w:t xml:space="preserve"> </w:t>
            </w:r>
            <w:r w:rsidRPr="00B03EF1">
              <w:rPr>
                <w:sz w:val="18"/>
                <w:szCs w:val="18"/>
              </w:rPr>
              <w:t>(22.6)</w:t>
            </w:r>
          </w:p>
        </w:tc>
        <w:tc>
          <w:tcPr>
            <w:tcW w:w="0" w:type="auto"/>
            <w:shd w:val="clear" w:color="auto" w:fill="auto"/>
            <w:noWrap/>
            <w:vAlign w:val="center"/>
            <w:hideMark/>
          </w:tcPr>
          <w:p w14:paraId="1A212E99" w14:textId="54247CCD" w:rsidR="003D61F5" w:rsidRPr="00B03EF1" w:rsidRDefault="003D61F5" w:rsidP="00B03EF1">
            <w:pPr>
              <w:jc w:val="center"/>
              <w:rPr>
                <w:sz w:val="18"/>
                <w:szCs w:val="18"/>
              </w:rPr>
            </w:pPr>
            <w:r w:rsidRPr="00B03EF1">
              <w:rPr>
                <w:sz w:val="18"/>
                <w:szCs w:val="18"/>
              </w:rPr>
              <w:t>46.4</w:t>
            </w:r>
            <w:r w:rsidR="00B03EF1">
              <w:rPr>
                <w:sz w:val="18"/>
                <w:szCs w:val="18"/>
              </w:rPr>
              <w:t xml:space="preserve"> </w:t>
            </w:r>
            <w:r w:rsidRPr="00B03EF1">
              <w:rPr>
                <w:sz w:val="18"/>
                <w:szCs w:val="18"/>
              </w:rPr>
              <w:t>(21.4)</w:t>
            </w:r>
          </w:p>
        </w:tc>
      </w:tr>
      <w:tr w:rsidR="003D61F5" w:rsidRPr="00B03EF1" w14:paraId="7A0E20CD" w14:textId="77777777" w:rsidTr="003D61F5">
        <w:trPr>
          <w:trHeight w:val="300"/>
        </w:trPr>
        <w:tc>
          <w:tcPr>
            <w:tcW w:w="0" w:type="auto"/>
            <w:shd w:val="clear" w:color="auto" w:fill="auto"/>
            <w:noWrap/>
            <w:vAlign w:val="center"/>
            <w:hideMark/>
          </w:tcPr>
          <w:p w14:paraId="16EC607C" w14:textId="7D35664D" w:rsidR="000F1A8D" w:rsidRPr="00B03EF1" w:rsidRDefault="000F1A8D" w:rsidP="00F01B36">
            <w:pPr>
              <w:rPr>
                <w:b/>
                <w:bCs/>
                <w:color w:val="000000"/>
                <w:sz w:val="18"/>
                <w:szCs w:val="18"/>
              </w:rPr>
            </w:pPr>
            <w:r w:rsidRPr="00B03EF1">
              <w:rPr>
                <w:b/>
                <w:bCs/>
                <w:sz w:val="18"/>
                <w:szCs w:val="18"/>
              </w:rPr>
              <w:t>Sugar (</w:t>
            </w:r>
            <w:r w:rsidR="00A659AC" w:rsidRPr="00B03EF1">
              <w:rPr>
                <w:b/>
                <w:bCs/>
                <w:sz w:val="18"/>
                <w:szCs w:val="18"/>
              </w:rPr>
              <w:t>%</w:t>
            </w:r>
            <w:r w:rsidRPr="00B03EF1">
              <w:rPr>
                <w:b/>
                <w:bCs/>
                <w:sz w:val="18"/>
                <w:szCs w:val="18"/>
              </w:rPr>
              <w:t>kcal)</w:t>
            </w:r>
          </w:p>
        </w:tc>
        <w:tc>
          <w:tcPr>
            <w:tcW w:w="0" w:type="auto"/>
            <w:shd w:val="clear" w:color="auto" w:fill="auto"/>
            <w:noWrap/>
            <w:vAlign w:val="center"/>
            <w:hideMark/>
          </w:tcPr>
          <w:p w14:paraId="3E7CD924" w14:textId="0EE34725" w:rsidR="003D61F5" w:rsidRPr="00B03EF1" w:rsidRDefault="003D61F5" w:rsidP="00B03EF1">
            <w:pPr>
              <w:jc w:val="center"/>
              <w:rPr>
                <w:sz w:val="18"/>
                <w:szCs w:val="18"/>
              </w:rPr>
            </w:pPr>
            <w:r w:rsidRPr="00B03EF1">
              <w:rPr>
                <w:sz w:val="18"/>
                <w:szCs w:val="18"/>
              </w:rPr>
              <w:t>22.0</w:t>
            </w:r>
            <w:r w:rsidR="00B03EF1">
              <w:rPr>
                <w:sz w:val="18"/>
                <w:szCs w:val="18"/>
              </w:rPr>
              <w:t xml:space="preserve"> </w:t>
            </w:r>
            <w:r w:rsidRPr="00B03EF1">
              <w:rPr>
                <w:sz w:val="18"/>
                <w:szCs w:val="18"/>
              </w:rPr>
              <w:t>(4.9)</w:t>
            </w:r>
          </w:p>
        </w:tc>
        <w:tc>
          <w:tcPr>
            <w:tcW w:w="0" w:type="auto"/>
            <w:shd w:val="clear" w:color="auto" w:fill="auto"/>
            <w:noWrap/>
            <w:vAlign w:val="center"/>
            <w:hideMark/>
          </w:tcPr>
          <w:p w14:paraId="4B621778" w14:textId="09E6D821" w:rsidR="003D61F5" w:rsidRPr="00B03EF1" w:rsidRDefault="003D61F5" w:rsidP="00B03EF1">
            <w:pPr>
              <w:jc w:val="center"/>
              <w:rPr>
                <w:sz w:val="18"/>
                <w:szCs w:val="18"/>
              </w:rPr>
            </w:pPr>
            <w:r w:rsidRPr="00B03EF1">
              <w:rPr>
                <w:sz w:val="18"/>
                <w:szCs w:val="18"/>
              </w:rPr>
              <w:t>21.6</w:t>
            </w:r>
            <w:r w:rsidR="00B03EF1">
              <w:rPr>
                <w:sz w:val="18"/>
                <w:szCs w:val="18"/>
              </w:rPr>
              <w:t xml:space="preserve"> </w:t>
            </w:r>
            <w:r w:rsidRPr="00B03EF1">
              <w:rPr>
                <w:sz w:val="18"/>
                <w:szCs w:val="18"/>
              </w:rPr>
              <w:t>(4.5)</w:t>
            </w:r>
          </w:p>
        </w:tc>
        <w:tc>
          <w:tcPr>
            <w:tcW w:w="0" w:type="auto"/>
            <w:shd w:val="clear" w:color="auto" w:fill="auto"/>
            <w:noWrap/>
            <w:vAlign w:val="center"/>
            <w:hideMark/>
          </w:tcPr>
          <w:p w14:paraId="5040BDB7" w14:textId="7888C46C" w:rsidR="003D61F5" w:rsidRPr="00B03EF1" w:rsidRDefault="003D61F5" w:rsidP="00B03EF1">
            <w:pPr>
              <w:jc w:val="center"/>
              <w:rPr>
                <w:sz w:val="18"/>
                <w:szCs w:val="18"/>
              </w:rPr>
            </w:pPr>
            <w:r w:rsidRPr="00B03EF1">
              <w:rPr>
                <w:sz w:val="18"/>
                <w:szCs w:val="18"/>
              </w:rPr>
              <w:t>21.2</w:t>
            </w:r>
            <w:r w:rsidR="00B03EF1">
              <w:rPr>
                <w:sz w:val="18"/>
                <w:szCs w:val="18"/>
              </w:rPr>
              <w:t xml:space="preserve"> </w:t>
            </w:r>
            <w:r w:rsidRPr="00B03EF1">
              <w:rPr>
                <w:sz w:val="18"/>
                <w:szCs w:val="18"/>
              </w:rPr>
              <w:t>(4.7)</w:t>
            </w:r>
          </w:p>
        </w:tc>
        <w:tc>
          <w:tcPr>
            <w:tcW w:w="0" w:type="auto"/>
            <w:shd w:val="clear" w:color="auto" w:fill="auto"/>
            <w:noWrap/>
            <w:vAlign w:val="center"/>
            <w:hideMark/>
          </w:tcPr>
          <w:p w14:paraId="4595A1C9" w14:textId="19F40B50" w:rsidR="003D61F5" w:rsidRPr="00B03EF1" w:rsidRDefault="003D61F5" w:rsidP="00B03EF1">
            <w:pPr>
              <w:jc w:val="center"/>
              <w:rPr>
                <w:sz w:val="18"/>
                <w:szCs w:val="18"/>
              </w:rPr>
            </w:pPr>
            <w:r w:rsidRPr="00B03EF1">
              <w:rPr>
                <w:sz w:val="18"/>
                <w:szCs w:val="18"/>
              </w:rPr>
              <w:t>21.1</w:t>
            </w:r>
            <w:r w:rsidR="00B03EF1">
              <w:rPr>
                <w:sz w:val="18"/>
                <w:szCs w:val="18"/>
              </w:rPr>
              <w:t xml:space="preserve"> </w:t>
            </w:r>
            <w:r w:rsidRPr="00B03EF1">
              <w:rPr>
                <w:sz w:val="18"/>
                <w:szCs w:val="18"/>
              </w:rPr>
              <w:t>(5.0)</w:t>
            </w:r>
          </w:p>
        </w:tc>
        <w:tc>
          <w:tcPr>
            <w:tcW w:w="0" w:type="auto"/>
            <w:shd w:val="clear" w:color="auto" w:fill="auto"/>
            <w:noWrap/>
            <w:vAlign w:val="center"/>
            <w:hideMark/>
          </w:tcPr>
          <w:p w14:paraId="1698AC13" w14:textId="791A2E94" w:rsidR="003D61F5" w:rsidRPr="00B03EF1" w:rsidRDefault="003D61F5" w:rsidP="00B03EF1">
            <w:pPr>
              <w:jc w:val="center"/>
              <w:rPr>
                <w:sz w:val="18"/>
                <w:szCs w:val="18"/>
              </w:rPr>
            </w:pPr>
            <w:r w:rsidRPr="00B03EF1">
              <w:rPr>
                <w:sz w:val="18"/>
                <w:szCs w:val="18"/>
              </w:rPr>
              <w:t>21.9</w:t>
            </w:r>
            <w:r w:rsidR="00B03EF1">
              <w:rPr>
                <w:sz w:val="18"/>
                <w:szCs w:val="18"/>
              </w:rPr>
              <w:t xml:space="preserve"> </w:t>
            </w:r>
            <w:r w:rsidRPr="00B03EF1">
              <w:rPr>
                <w:sz w:val="18"/>
                <w:szCs w:val="18"/>
              </w:rPr>
              <w:t>(4.1)</w:t>
            </w:r>
          </w:p>
        </w:tc>
      </w:tr>
      <w:tr w:rsidR="003D61F5" w:rsidRPr="00B03EF1" w14:paraId="1BAF8605" w14:textId="77777777" w:rsidTr="003D61F5">
        <w:trPr>
          <w:trHeight w:val="300"/>
        </w:trPr>
        <w:tc>
          <w:tcPr>
            <w:tcW w:w="0" w:type="auto"/>
            <w:shd w:val="clear" w:color="auto" w:fill="auto"/>
            <w:noWrap/>
            <w:vAlign w:val="center"/>
            <w:hideMark/>
          </w:tcPr>
          <w:p w14:paraId="0B0D58C1" w14:textId="04A2951B" w:rsidR="000F1A8D" w:rsidRPr="00B03EF1" w:rsidRDefault="000F1A8D" w:rsidP="00F01B36">
            <w:pPr>
              <w:rPr>
                <w:b/>
                <w:bCs/>
                <w:sz w:val="18"/>
                <w:szCs w:val="18"/>
              </w:rPr>
            </w:pPr>
            <w:r w:rsidRPr="00B03EF1">
              <w:rPr>
                <w:b/>
                <w:bCs/>
                <w:sz w:val="18"/>
                <w:szCs w:val="18"/>
              </w:rPr>
              <w:t>Sucrose (</w:t>
            </w:r>
            <w:r w:rsidR="00A659AC" w:rsidRPr="00B03EF1">
              <w:rPr>
                <w:b/>
                <w:bCs/>
                <w:sz w:val="18"/>
                <w:szCs w:val="18"/>
              </w:rPr>
              <w:t>%</w:t>
            </w:r>
            <w:r w:rsidRPr="00B03EF1">
              <w:rPr>
                <w:b/>
                <w:bCs/>
                <w:sz w:val="18"/>
                <w:szCs w:val="18"/>
              </w:rPr>
              <w:t>kcal)</w:t>
            </w:r>
          </w:p>
        </w:tc>
        <w:tc>
          <w:tcPr>
            <w:tcW w:w="0" w:type="auto"/>
            <w:shd w:val="clear" w:color="auto" w:fill="auto"/>
            <w:noWrap/>
            <w:vAlign w:val="center"/>
            <w:hideMark/>
          </w:tcPr>
          <w:p w14:paraId="56204F98" w14:textId="19A61C45" w:rsidR="003D61F5" w:rsidRPr="00B03EF1" w:rsidRDefault="003D61F5" w:rsidP="00B03EF1">
            <w:pPr>
              <w:jc w:val="center"/>
              <w:rPr>
                <w:sz w:val="18"/>
                <w:szCs w:val="18"/>
              </w:rPr>
            </w:pPr>
            <w:r w:rsidRPr="00B03EF1">
              <w:rPr>
                <w:sz w:val="18"/>
                <w:szCs w:val="18"/>
              </w:rPr>
              <w:t>7.5</w:t>
            </w:r>
            <w:r w:rsidR="00B03EF1">
              <w:rPr>
                <w:sz w:val="18"/>
                <w:szCs w:val="18"/>
              </w:rPr>
              <w:t xml:space="preserve"> </w:t>
            </w:r>
            <w:r w:rsidRPr="00B03EF1">
              <w:rPr>
                <w:sz w:val="18"/>
                <w:szCs w:val="18"/>
              </w:rPr>
              <w:t>(4.9)</w:t>
            </w:r>
          </w:p>
        </w:tc>
        <w:tc>
          <w:tcPr>
            <w:tcW w:w="0" w:type="auto"/>
            <w:shd w:val="clear" w:color="auto" w:fill="auto"/>
            <w:noWrap/>
            <w:vAlign w:val="center"/>
            <w:hideMark/>
          </w:tcPr>
          <w:p w14:paraId="2FA8264E" w14:textId="6D4C926A" w:rsidR="003D61F5" w:rsidRPr="00B03EF1" w:rsidRDefault="003D61F5" w:rsidP="00B03EF1">
            <w:pPr>
              <w:jc w:val="center"/>
              <w:rPr>
                <w:sz w:val="18"/>
                <w:szCs w:val="18"/>
              </w:rPr>
            </w:pPr>
            <w:r w:rsidRPr="00B03EF1">
              <w:rPr>
                <w:sz w:val="18"/>
                <w:szCs w:val="18"/>
              </w:rPr>
              <w:t>7.3</w:t>
            </w:r>
            <w:r w:rsidR="00B03EF1">
              <w:rPr>
                <w:sz w:val="18"/>
                <w:szCs w:val="18"/>
              </w:rPr>
              <w:t xml:space="preserve"> </w:t>
            </w:r>
            <w:r w:rsidRPr="00B03EF1">
              <w:rPr>
                <w:sz w:val="18"/>
                <w:szCs w:val="18"/>
              </w:rPr>
              <w:t>(4.5)</w:t>
            </w:r>
          </w:p>
        </w:tc>
        <w:tc>
          <w:tcPr>
            <w:tcW w:w="0" w:type="auto"/>
            <w:shd w:val="clear" w:color="auto" w:fill="auto"/>
            <w:noWrap/>
            <w:vAlign w:val="center"/>
            <w:hideMark/>
          </w:tcPr>
          <w:p w14:paraId="0123014C" w14:textId="2057A1FE" w:rsidR="003D61F5" w:rsidRPr="00B03EF1" w:rsidRDefault="003D61F5" w:rsidP="00B03EF1">
            <w:pPr>
              <w:jc w:val="center"/>
              <w:rPr>
                <w:sz w:val="18"/>
                <w:szCs w:val="18"/>
              </w:rPr>
            </w:pPr>
            <w:r w:rsidRPr="00B03EF1">
              <w:rPr>
                <w:sz w:val="18"/>
                <w:szCs w:val="18"/>
              </w:rPr>
              <w:t>6.9</w:t>
            </w:r>
            <w:r w:rsidR="00B03EF1">
              <w:rPr>
                <w:sz w:val="18"/>
                <w:szCs w:val="18"/>
              </w:rPr>
              <w:t xml:space="preserve"> </w:t>
            </w:r>
            <w:r w:rsidRPr="00B03EF1">
              <w:rPr>
                <w:sz w:val="18"/>
                <w:szCs w:val="18"/>
              </w:rPr>
              <w:t>(4.7)</w:t>
            </w:r>
          </w:p>
        </w:tc>
        <w:tc>
          <w:tcPr>
            <w:tcW w:w="0" w:type="auto"/>
            <w:shd w:val="clear" w:color="auto" w:fill="auto"/>
            <w:noWrap/>
            <w:vAlign w:val="center"/>
            <w:hideMark/>
          </w:tcPr>
          <w:p w14:paraId="03C36707" w14:textId="5EF232EF" w:rsidR="003D61F5" w:rsidRPr="00B03EF1" w:rsidRDefault="003D61F5" w:rsidP="00B03EF1">
            <w:pPr>
              <w:jc w:val="center"/>
              <w:rPr>
                <w:sz w:val="18"/>
                <w:szCs w:val="18"/>
              </w:rPr>
            </w:pPr>
            <w:r w:rsidRPr="00B03EF1">
              <w:rPr>
                <w:sz w:val="18"/>
                <w:szCs w:val="18"/>
              </w:rPr>
              <w:t>6.9</w:t>
            </w:r>
            <w:r w:rsidR="00B03EF1">
              <w:rPr>
                <w:sz w:val="18"/>
                <w:szCs w:val="18"/>
              </w:rPr>
              <w:t xml:space="preserve"> </w:t>
            </w:r>
            <w:r w:rsidRPr="00B03EF1">
              <w:rPr>
                <w:sz w:val="18"/>
                <w:szCs w:val="18"/>
              </w:rPr>
              <w:t>(4.6)</w:t>
            </w:r>
          </w:p>
        </w:tc>
        <w:tc>
          <w:tcPr>
            <w:tcW w:w="0" w:type="auto"/>
            <w:shd w:val="clear" w:color="auto" w:fill="auto"/>
            <w:noWrap/>
            <w:vAlign w:val="center"/>
            <w:hideMark/>
          </w:tcPr>
          <w:p w14:paraId="0AEC0604" w14:textId="6CE33EFA" w:rsidR="003D61F5" w:rsidRPr="00B03EF1" w:rsidRDefault="003D61F5" w:rsidP="00B03EF1">
            <w:pPr>
              <w:jc w:val="center"/>
              <w:rPr>
                <w:sz w:val="18"/>
                <w:szCs w:val="18"/>
              </w:rPr>
            </w:pPr>
            <w:r w:rsidRPr="00B03EF1">
              <w:rPr>
                <w:sz w:val="18"/>
                <w:szCs w:val="18"/>
              </w:rPr>
              <w:t>7.7</w:t>
            </w:r>
            <w:r w:rsidR="00B03EF1">
              <w:rPr>
                <w:sz w:val="18"/>
                <w:szCs w:val="18"/>
              </w:rPr>
              <w:t xml:space="preserve"> </w:t>
            </w:r>
            <w:r w:rsidRPr="00B03EF1">
              <w:rPr>
                <w:sz w:val="18"/>
                <w:szCs w:val="18"/>
              </w:rPr>
              <w:t>(4.3)</w:t>
            </w:r>
          </w:p>
        </w:tc>
      </w:tr>
      <w:tr w:rsidR="00B03EF1" w:rsidRPr="00B03EF1" w14:paraId="21103804" w14:textId="77777777" w:rsidTr="003D61F5">
        <w:trPr>
          <w:trHeight w:val="300"/>
        </w:trPr>
        <w:tc>
          <w:tcPr>
            <w:tcW w:w="0" w:type="auto"/>
            <w:shd w:val="clear" w:color="auto" w:fill="auto"/>
            <w:noWrap/>
            <w:vAlign w:val="center"/>
          </w:tcPr>
          <w:p w14:paraId="37B53AFE" w14:textId="6C3EED78" w:rsidR="000F1A8D" w:rsidRPr="00B03EF1" w:rsidRDefault="000F1A8D" w:rsidP="00F01B36">
            <w:pPr>
              <w:rPr>
                <w:b/>
                <w:bCs/>
                <w:sz w:val="18"/>
                <w:szCs w:val="18"/>
              </w:rPr>
            </w:pPr>
            <w:r w:rsidRPr="00B03EF1">
              <w:rPr>
                <w:b/>
                <w:bCs/>
                <w:sz w:val="18"/>
                <w:szCs w:val="18"/>
              </w:rPr>
              <w:t>Fat (</w:t>
            </w:r>
            <w:r w:rsidR="00A659AC" w:rsidRPr="00B03EF1">
              <w:rPr>
                <w:b/>
                <w:bCs/>
                <w:sz w:val="18"/>
                <w:szCs w:val="18"/>
              </w:rPr>
              <w:t>%</w:t>
            </w:r>
            <w:r w:rsidRPr="00B03EF1">
              <w:rPr>
                <w:b/>
                <w:bCs/>
                <w:sz w:val="18"/>
                <w:szCs w:val="18"/>
              </w:rPr>
              <w:t>kcal)</w:t>
            </w:r>
          </w:p>
        </w:tc>
        <w:tc>
          <w:tcPr>
            <w:tcW w:w="0" w:type="auto"/>
            <w:shd w:val="clear" w:color="auto" w:fill="auto"/>
            <w:noWrap/>
            <w:vAlign w:val="center"/>
          </w:tcPr>
          <w:p w14:paraId="5AECF042" w14:textId="0CB48EE4" w:rsidR="003D61F5" w:rsidRPr="00B03EF1" w:rsidRDefault="003D61F5" w:rsidP="00B03EF1">
            <w:pPr>
              <w:jc w:val="center"/>
              <w:rPr>
                <w:sz w:val="18"/>
                <w:szCs w:val="18"/>
              </w:rPr>
            </w:pPr>
            <w:r w:rsidRPr="00B03EF1">
              <w:rPr>
                <w:sz w:val="18"/>
                <w:szCs w:val="18"/>
              </w:rPr>
              <w:t>31.7</w:t>
            </w:r>
            <w:r w:rsidR="00B03EF1">
              <w:rPr>
                <w:sz w:val="18"/>
                <w:szCs w:val="18"/>
              </w:rPr>
              <w:t xml:space="preserve"> </w:t>
            </w:r>
            <w:r w:rsidRPr="00B03EF1">
              <w:rPr>
                <w:sz w:val="18"/>
                <w:szCs w:val="18"/>
              </w:rPr>
              <w:t>(23.7)</w:t>
            </w:r>
          </w:p>
        </w:tc>
        <w:tc>
          <w:tcPr>
            <w:tcW w:w="0" w:type="auto"/>
            <w:shd w:val="clear" w:color="auto" w:fill="auto"/>
            <w:noWrap/>
            <w:vAlign w:val="center"/>
          </w:tcPr>
          <w:p w14:paraId="33FA397F" w14:textId="023AF4FA" w:rsidR="003D61F5" w:rsidRPr="00B03EF1" w:rsidRDefault="003D61F5" w:rsidP="00B03EF1">
            <w:pPr>
              <w:jc w:val="center"/>
              <w:rPr>
                <w:sz w:val="18"/>
                <w:szCs w:val="18"/>
              </w:rPr>
            </w:pPr>
            <w:r w:rsidRPr="00B03EF1">
              <w:rPr>
                <w:sz w:val="18"/>
                <w:szCs w:val="18"/>
              </w:rPr>
              <w:t>40.5</w:t>
            </w:r>
            <w:r w:rsidR="00B03EF1">
              <w:rPr>
                <w:sz w:val="18"/>
                <w:szCs w:val="18"/>
              </w:rPr>
              <w:t xml:space="preserve"> </w:t>
            </w:r>
            <w:r w:rsidRPr="00B03EF1">
              <w:rPr>
                <w:sz w:val="18"/>
                <w:szCs w:val="18"/>
              </w:rPr>
              <w:t>(21.5)</w:t>
            </w:r>
          </w:p>
        </w:tc>
        <w:tc>
          <w:tcPr>
            <w:tcW w:w="0" w:type="auto"/>
            <w:shd w:val="clear" w:color="auto" w:fill="auto"/>
            <w:noWrap/>
            <w:vAlign w:val="center"/>
          </w:tcPr>
          <w:p w14:paraId="4054AD8D" w14:textId="3AC0FCBA" w:rsidR="003D61F5" w:rsidRPr="00B03EF1" w:rsidRDefault="003D61F5" w:rsidP="00B03EF1">
            <w:pPr>
              <w:jc w:val="center"/>
              <w:rPr>
                <w:sz w:val="18"/>
                <w:szCs w:val="18"/>
              </w:rPr>
            </w:pPr>
            <w:r w:rsidRPr="00B03EF1">
              <w:rPr>
                <w:sz w:val="18"/>
                <w:szCs w:val="18"/>
              </w:rPr>
              <w:t>42.0</w:t>
            </w:r>
            <w:r w:rsidR="00B03EF1">
              <w:rPr>
                <w:sz w:val="18"/>
                <w:szCs w:val="18"/>
              </w:rPr>
              <w:t xml:space="preserve"> </w:t>
            </w:r>
            <w:r w:rsidRPr="00B03EF1">
              <w:rPr>
                <w:sz w:val="18"/>
                <w:szCs w:val="18"/>
              </w:rPr>
              <w:t>(24.9)</w:t>
            </w:r>
          </w:p>
        </w:tc>
        <w:tc>
          <w:tcPr>
            <w:tcW w:w="0" w:type="auto"/>
            <w:shd w:val="clear" w:color="auto" w:fill="auto"/>
            <w:noWrap/>
            <w:vAlign w:val="center"/>
          </w:tcPr>
          <w:p w14:paraId="1796E140" w14:textId="5EB02917" w:rsidR="003D61F5" w:rsidRPr="00B03EF1" w:rsidRDefault="003D61F5" w:rsidP="00B03EF1">
            <w:pPr>
              <w:jc w:val="center"/>
              <w:rPr>
                <w:sz w:val="18"/>
                <w:szCs w:val="18"/>
              </w:rPr>
            </w:pPr>
            <w:r w:rsidRPr="00B03EF1">
              <w:rPr>
                <w:sz w:val="18"/>
                <w:szCs w:val="18"/>
              </w:rPr>
              <w:t>44.8</w:t>
            </w:r>
            <w:r w:rsidR="00B03EF1">
              <w:rPr>
                <w:sz w:val="18"/>
                <w:szCs w:val="18"/>
              </w:rPr>
              <w:t xml:space="preserve"> </w:t>
            </w:r>
            <w:r w:rsidRPr="00B03EF1">
              <w:rPr>
                <w:sz w:val="18"/>
                <w:szCs w:val="18"/>
              </w:rPr>
              <w:t>(22.8)</w:t>
            </w:r>
          </w:p>
        </w:tc>
        <w:tc>
          <w:tcPr>
            <w:tcW w:w="0" w:type="auto"/>
            <w:shd w:val="clear" w:color="auto" w:fill="auto"/>
            <w:noWrap/>
            <w:vAlign w:val="center"/>
          </w:tcPr>
          <w:p w14:paraId="0BDC64B5" w14:textId="7CAF3E69" w:rsidR="003D61F5" w:rsidRPr="00B03EF1" w:rsidRDefault="003D61F5" w:rsidP="00B03EF1">
            <w:pPr>
              <w:jc w:val="center"/>
              <w:rPr>
                <w:sz w:val="18"/>
                <w:szCs w:val="18"/>
              </w:rPr>
            </w:pPr>
            <w:r w:rsidRPr="00B03EF1">
              <w:rPr>
                <w:sz w:val="18"/>
                <w:szCs w:val="18"/>
              </w:rPr>
              <w:t>44.3</w:t>
            </w:r>
            <w:r w:rsidR="00B03EF1">
              <w:rPr>
                <w:sz w:val="18"/>
                <w:szCs w:val="18"/>
              </w:rPr>
              <w:t xml:space="preserve"> </w:t>
            </w:r>
            <w:r w:rsidRPr="00B03EF1">
              <w:rPr>
                <w:sz w:val="18"/>
                <w:szCs w:val="18"/>
              </w:rPr>
              <w:t>(21.5)</w:t>
            </w:r>
          </w:p>
        </w:tc>
      </w:tr>
      <w:tr w:rsidR="003D61F5" w:rsidRPr="00B03EF1" w14:paraId="49DCE427" w14:textId="77777777" w:rsidTr="003D61F5">
        <w:trPr>
          <w:trHeight w:val="300"/>
        </w:trPr>
        <w:tc>
          <w:tcPr>
            <w:tcW w:w="0" w:type="auto"/>
            <w:shd w:val="clear" w:color="auto" w:fill="auto"/>
            <w:noWrap/>
            <w:vAlign w:val="center"/>
            <w:hideMark/>
          </w:tcPr>
          <w:p w14:paraId="0641B724" w14:textId="45290B6E" w:rsidR="000F1A8D" w:rsidRPr="00B03EF1" w:rsidRDefault="000F1A8D" w:rsidP="00F01B36">
            <w:pPr>
              <w:rPr>
                <w:b/>
                <w:bCs/>
                <w:sz w:val="18"/>
                <w:szCs w:val="18"/>
              </w:rPr>
            </w:pPr>
            <w:r w:rsidRPr="00B03EF1">
              <w:rPr>
                <w:b/>
                <w:bCs/>
                <w:sz w:val="18"/>
                <w:szCs w:val="18"/>
              </w:rPr>
              <w:t>Protein (</w:t>
            </w:r>
            <w:r w:rsidR="00A659AC" w:rsidRPr="00B03EF1">
              <w:rPr>
                <w:b/>
                <w:bCs/>
                <w:sz w:val="18"/>
                <w:szCs w:val="18"/>
              </w:rPr>
              <w:t>%</w:t>
            </w:r>
            <w:r w:rsidRPr="00B03EF1">
              <w:rPr>
                <w:b/>
                <w:bCs/>
                <w:sz w:val="18"/>
                <w:szCs w:val="18"/>
              </w:rPr>
              <w:t>kcal)</w:t>
            </w:r>
          </w:p>
        </w:tc>
        <w:tc>
          <w:tcPr>
            <w:tcW w:w="0" w:type="auto"/>
            <w:shd w:val="clear" w:color="auto" w:fill="auto"/>
            <w:noWrap/>
            <w:vAlign w:val="center"/>
            <w:hideMark/>
          </w:tcPr>
          <w:p w14:paraId="168B452D" w14:textId="271FF7DB" w:rsidR="003D61F5" w:rsidRPr="00B03EF1" w:rsidRDefault="003D61F5" w:rsidP="00B03EF1">
            <w:pPr>
              <w:jc w:val="center"/>
              <w:rPr>
                <w:sz w:val="18"/>
                <w:szCs w:val="18"/>
              </w:rPr>
            </w:pPr>
            <w:r w:rsidRPr="00B03EF1">
              <w:rPr>
                <w:sz w:val="18"/>
                <w:szCs w:val="18"/>
              </w:rPr>
              <w:t>9.1</w:t>
            </w:r>
            <w:r w:rsidR="00B03EF1">
              <w:rPr>
                <w:sz w:val="18"/>
                <w:szCs w:val="18"/>
              </w:rPr>
              <w:t xml:space="preserve"> </w:t>
            </w:r>
            <w:r w:rsidRPr="00B03EF1">
              <w:rPr>
                <w:sz w:val="18"/>
                <w:szCs w:val="18"/>
              </w:rPr>
              <w:t>(0.2)</w:t>
            </w:r>
          </w:p>
        </w:tc>
        <w:tc>
          <w:tcPr>
            <w:tcW w:w="0" w:type="auto"/>
            <w:shd w:val="clear" w:color="auto" w:fill="auto"/>
            <w:noWrap/>
            <w:vAlign w:val="center"/>
            <w:hideMark/>
          </w:tcPr>
          <w:p w14:paraId="54B425AB" w14:textId="3F154124" w:rsidR="003D61F5" w:rsidRPr="00B03EF1" w:rsidRDefault="003D61F5" w:rsidP="00B03EF1">
            <w:pPr>
              <w:jc w:val="center"/>
              <w:rPr>
                <w:sz w:val="18"/>
                <w:szCs w:val="18"/>
              </w:rPr>
            </w:pPr>
            <w:r w:rsidRPr="00B03EF1">
              <w:rPr>
                <w:sz w:val="18"/>
                <w:szCs w:val="18"/>
              </w:rPr>
              <w:t>9.1</w:t>
            </w:r>
            <w:r w:rsidR="00B03EF1">
              <w:rPr>
                <w:sz w:val="18"/>
                <w:szCs w:val="18"/>
              </w:rPr>
              <w:t xml:space="preserve"> </w:t>
            </w:r>
            <w:r w:rsidRPr="00B03EF1">
              <w:rPr>
                <w:sz w:val="18"/>
                <w:szCs w:val="18"/>
              </w:rPr>
              <w:t>(0.2)</w:t>
            </w:r>
          </w:p>
        </w:tc>
        <w:tc>
          <w:tcPr>
            <w:tcW w:w="0" w:type="auto"/>
            <w:shd w:val="clear" w:color="auto" w:fill="auto"/>
            <w:noWrap/>
            <w:vAlign w:val="center"/>
            <w:hideMark/>
          </w:tcPr>
          <w:p w14:paraId="4A9BA8C3" w14:textId="2071A70A" w:rsidR="003D61F5" w:rsidRPr="00B03EF1" w:rsidRDefault="003D61F5" w:rsidP="00B03EF1">
            <w:pPr>
              <w:jc w:val="center"/>
              <w:rPr>
                <w:sz w:val="18"/>
                <w:szCs w:val="18"/>
              </w:rPr>
            </w:pPr>
            <w:r w:rsidRPr="00B03EF1">
              <w:rPr>
                <w:sz w:val="18"/>
                <w:szCs w:val="18"/>
              </w:rPr>
              <w:t>9.1</w:t>
            </w:r>
            <w:r w:rsidR="00B03EF1">
              <w:rPr>
                <w:sz w:val="18"/>
                <w:szCs w:val="18"/>
              </w:rPr>
              <w:t xml:space="preserve"> </w:t>
            </w:r>
            <w:r w:rsidRPr="00B03EF1">
              <w:rPr>
                <w:sz w:val="18"/>
                <w:szCs w:val="18"/>
              </w:rPr>
              <w:t>(0.2)</w:t>
            </w:r>
          </w:p>
        </w:tc>
        <w:tc>
          <w:tcPr>
            <w:tcW w:w="0" w:type="auto"/>
            <w:shd w:val="clear" w:color="auto" w:fill="auto"/>
            <w:noWrap/>
            <w:vAlign w:val="center"/>
            <w:hideMark/>
          </w:tcPr>
          <w:p w14:paraId="10010F63" w14:textId="5D078CDB" w:rsidR="003D61F5" w:rsidRPr="00B03EF1" w:rsidRDefault="003D61F5" w:rsidP="00B03EF1">
            <w:pPr>
              <w:jc w:val="center"/>
              <w:rPr>
                <w:sz w:val="18"/>
                <w:szCs w:val="18"/>
              </w:rPr>
            </w:pPr>
            <w:r w:rsidRPr="00B03EF1">
              <w:rPr>
                <w:sz w:val="18"/>
                <w:szCs w:val="18"/>
              </w:rPr>
              <w:t>9.0</w:t>
            </w:r>
            <w:r w:rsidR="00B03EF1">
              <w:rPr>
                <w:sz w:val="18"/>
                <w:szCs w:val="18"/>
              </w:rPr>
              <w:t xml:space="preserve"> </w:t>
            </w:r>
            <w:r w:rsidRPr="00B03EF1">
              <w:rPr>
                <w:sz w:val="18"/>
                <w:szCs w:val="18"/>
              </w:rPr>
              <w:t>(0.2)</w:t>
            </w:r>
          </w:p>
        </w:tc>
        <w:tc>
          <w:tcPr>
            <w:tcW w:w="0" w:type="auto"/>
            <w:shd w:val="clear" w:color="auto" w:fill="auto"/>
            <w:noWrap/>
            <w:vAlign w:val="center"/>
            <w:hideMark/>
          </w:tcPr>
          <w:p w14:paraId="12F7DCC3" w14:textId="3EDED887" w:rsidR="003D61F5" w:rsidRPr="00B03EF1" w:rsidRDefault="003D61F5" w:rsidP="00B03EF1">
            <w:pPr>
              <w:jc w:val="center"/>
              <w:rPr>
                <w:sz w:val="18"/>
                <w:szCs w:val="18"/>
              </w:rPr>
            </w:pPr>
            <w:r w:rsidRPr="00B03EF1">
              <w:rPr>
                <w:sz w:val="18"/>
                <w:szCs w:val="18"/>
              </w:rPr>
              <w:t>9.0</w:t>
            </w:r>
            <w:r w:rsidR="00B03EF1">
              <w:rPr>
                <w:sz w:val="18"/>
                <w:szCs w:val="18"/>
              </w:rPr>
              <w:t xml:space="preserve"> </w:t>
            </w:r>
            <w:r w:rsidRPr="00B03EF1">
              <w:rPr>
                <w:sz w:val="18"/>
                <w:szCs w:val="18"/>
              </w:rPr>
              <w:t>(0.2)</w:t>
            </w:r>
          </w:p>
        </w:tc>
      </w:tr>
      <w:tr w:rsidR="000F1A8D" w:rsidRPr="00B03EF1" w14:paraId="70593D37" w14:textId="77777777" w:rsidTr="00F01B36">
        <w:trPr>
          <w:trHeight w:val="300"/>
        </w:trPr>
        <w:tc>
          <w:tcPr>
            <w:tcW w:w="0" w:type="auto"/>
            <w:gridSpan w:val="6"/>
            <w:shd w:val="clear" w:color="auto" w:fill="auto"/>
            <w:noWrap/>
            <w:vAlign w:val="center"/>
          </w:tcPr>
          <w:p w14:paraId="3A2998AA" w14:textId="58D24A34" w:rsidR="000F1A8D" w:rsidRPr="00B03EF1" w:rsidRDefault="000F1A8D" w:rsidP="00F01B36">
            <w:pPr>
              <w:rPr>
                <w:sz w:val="18"/>
                <w:szCs w:val="18"/>
              </w:rPr>
            </w:pPr>
            <w:r w:rsidRPr="00B03EF1">
              <w:rPr>
                <w:sz w:val="18"/>
                <w:szCs w:val="18"/>
              </w:rPr>
              <w:t>Abbreviations:</w:t>
            </w:r>
            <w:r w:rsidR="00A659AC" w:rsidRPr="00B03EF1">
              <w:rPr>
                <w:sz w:val="18"/>
                <w:szCs w:val="18"/>
              </w:rPr>
              <w:t xml:space="preserve"> </w:t>
            </w:r>
            <w:r w:rsidR="00A659AC" w:rsidRPr="00B03EF1">
              <w:rPr>
                <w:b/>
                <w:bCs/>
                <w:sz w:val="18"/>
                <w:szCs w:val="18"/>
              </w:rPr>
              <w:t>%kcal</w:t>
            </w:r>
            <w:r w:rsidR="00A659AC" w:rsidRPr="00B03EF1">
              <w:rPr>
                <w:sz w:val="18"/>
                <w:szCs w:val="18"/>
              </w:rPr>
              <w:t>, percentage of total energy intake in kcal;</w:t>
            </w:r>
            <w:r w:rsidRPr="00B03EF1">
              <w:rPr>
                <w:sz w:val="18"/>
                <w:szCs w:val="18"/>
              </w:rPr>
              <w:t xml:space="preserve"> </w:t>
            </w:r>
            <w:r w:rsidRPr="00B03EF1">
              <w:rPr>
                <w:b/>
                <w:bCs/>
                <w:sz w:val="18"/>
                <w:szCs w:val="18"/>
              </w:rPr>
              <w:t>RYGB</w:t>
            </w:r>
            <w:r w:rsidRPr="00B03EF1">
              <w:rPr>
                <w:sz w:val="18"/>
                <w:szCs w:val="18"/>
              </w:rPr>
              <w:t xml:space="preserve">, Roux-en-Y Gastric Bypass. </w:t>
            </w:r>
          </w:p>
          <w:p w14:paraId="68D28C32" w14:textId="77777777" w:rsidR="000F1A8D" w:rsidRPr="00B03EF1" w:rsidRDefault="000F1A8D" w:rsidP="00F01B36">
            <w:pPr>
              <w:rPr>
                <w:i/>
                <w:iCs/>
                <w:color w:val="000000"/>
                <w:sz w:val="18"/>
                <w:szCs w:val="18"/>
              </w:rPr>
            </w:pPr>
            <w:r w:rsidRPr="00B03EF1">
              <w:rPr>
                <w:i/>
                <w:iCs/>
                <w:sz w:val="18"/>
                <w:szCs w:val="18"/>
                <w:lang w:val="en-GB"/>
              </w:rPr>
              <w:t>*</w:t>
            </w:r>
            <w:r w:rsidRPr="00B03EF1">
              <w:rPr>
                <w:sz w:val="18"/>
                <w:szCs w:val="18"/>
                <w:lang w:val="en-GB"/>
              </w:rPr>
              <w:t xml:space="preserve"> Mean (SD). SD, standard deviation.</w:t>
            </w:r>
          </w:p>
        </w:tc>
      </w:tr>
    </w:tbl>
    <w:p w14:paraId="2A8E6C21" w14:textId="77777777" w:rsidR="000F1A8D" w:rsidRPr="00344397" w:rsidRDefault="000F1A8D" w:rsidP="000F1A8D"/>
    <w:p w14:paraId="34D6FF49" w14:textId="77777777" w:rsidR="000F1A8D" w:rsidRDefault="000F1A8D" w:rsidP="000F1A8D">
      <w:r w:rsidRPr="00344397">
        <w:br w:type="page"/>
      </w:r>
    </w:p>
    <w:p w14:paraId="370C706E" w14:textId="77777777" w:rsidR="000F1A8D" w:rsidRPr="001A266F" w:rsidRDefault="000F1A8D" w:rsidP="000F1A8D"/>
    <w:p w14:paraId="73420ECA" w14:textId="6F1E4A3E" w:rsidR="000F1A8D" w:rsidRPr="001A266F" w:rsidRDefault="000F1A8D" w:rsidP="000F1A8D">
      <w:pPr>
        <w:pStyle w:val="Caption"/>
      </w:pPr>
      <w:bookmarkStart w:id="26" w:name="_Toc186800365"/>
      <w:r w:rsidRPr="001A266F">
        <w:t xml:space="preserve">Supplementary Table </w:t>
      </w:r>
      <w:fldSimple w:instr=" SEQ Supplementary_Table \* ARABIC ">
        <w:r w:rsidR="00355BCE">
          <w:rPr>
            <w:noProof/>
          </w:rPr>
          <w:t>27</w:t>
        </w:r>
      </w:fldSimple>
      <w:r w:rsidRPr="001A266F">
        <w:t xml:space="preserve">: Changes of </w:t>
      </w:r>
      <w:r w:rsidR="00BD53FC">
        <w:t>relative energy intake from macronutrients</w:t>
      </w:r>
      <w:r w:rsidRPr="001A266F">
        <w:t xml:space="preserve"> of the study </w:t>
      </w:r>
      <w:r w:rsidR="002042B4">
        <w:t>group</w:t>
      </w:r>
      <w:r w:rsidRPr="001A266F">
        <w:t xml:space="preserve"> undergoing Roux-en-Y Gastric Bypass</w:t>
      </w:r>
      <w:r w:rsidR="00335A44">
        <w:t xml:space="preserve"> (RYGB)</w:t>
      </w:r>
      <w:r w:rsidRPr="001A266F">
        <w:t xml:space="preserve"> surgery over the study period.</w:t>
      </w:r>
      <w:bookmarkEnd w:id="26"/>
    </w:p>
    <w:tbl>
      <w:tblPr>
        <w:tblW w:w="8965"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694"/>
        <w:gridCol w:w="1559"/>
        <w:gridCol w:w="1984"/>
        <w:gridCol w:w="1701"/>
        <w:gridCol w:w="1027"/>
      </w:tblGrid>
      <w:tr w:rsidR="000F1A8D" w:rsidRPr="00FA2D55" w14:paraId="029BDCF9" w14:textId="77777777" w:rsidTr="000D4C1B">
        <w:trPr>
          <w:trHeight w:val="300"/>
        </w:trPr>
        <w:tc>
          <w:tcPr>
            <w:tcW w:w="2694" w:type="dxa"/>
            <w:tcBorders>
              <w:bottom w:val="nil"/>
            </w:tcBorders>
            <w:shd w:val="clear" w:color="auto" w:fill="auto"/>
            <w:noWrap/>
            <w:vAlign w:val="center"/>
            <w:hideMark/>
          </w:tcPr>
          <w:p w14:paraId="483E4BA0" w14:textId="77777777" w:rsidR="000F1A8D" w:rsidRPr="00FA2D55" w:rsidRDefault="000F1A8D" w:rsidP="00F01B36">
            <w:pPr>
              <w:rPr>
                <w:sz w:val="18"/>
                <w:szCs w:val="18"/>
              </w:rPr>
            </w:pPr>
          </w:p>
        </w:tc>
        <w:tc>
          <w:tcPr>
            <w:tcW w:w="3543" w:type="dxa"/>
            <w:gridSpan w:val="2"/>
            <w:shd w:val="clear" w:color="auto" w:fill="auto"/>
            <w:noWrap/>
            <w:vAlign w:val="center"/>
            <w:hideMark/>
          </w:tcPr>
          <w:p w14:paraId="18E816DD" w14:textId="77777777" w:rsidR="000F1A8D" w:rsidRPr="00FA2D55" w:rsidRDefault="000F1A8D" w:rsidP="000D4C1B">
            <w:pPr>
              <w:jc w:val="center"/>
              <w:rPr>
                <w:b/>
                <w:bCs/>
                <w:sz w:val="18"/>
                <w:szCs w:val="18"/>
              </w:rPr>
            </w:pPr>
            <w:r w:rsidRPr="00FA2D55">
              <w:rPr>
                <w:b/>
                <w:bCs/>
                <w:sz w:val="18"/>
                <w:szCs w:val="18"/>
              </w:rPr>
              <w:t>Study Visit</w:t>
            </w:r>
          </w:p>
        </w:tc>
        <w:tc>
          <w:tcPr>
            <w:tcW w:w="1701" w:type="dxa"/>
            <w:vMerge w:val="restart"/>
            <w:shd w:val="clear" w:color="auto" w:fill="auto"/>
            <w:vAlign w:val="center"/>
          </w:tcPr>
          <w:p w14:paraId="1AC1D8AE" w14:textId="77777777" w:rsidR="000F1A8D" w:rsidRPr="00FA2D55" w:rsidRDefault="000F1A8D" w:rsidP="000D4C1B">
            <w:pPr>
              <w:jc w:val="center"/>
              <w:rPr>
                <w:b/>
                <w:bCs/>
                <w:sz w:val="18"/>
                <w:szCs w:val="18"/>
              </w:rPr>
            </w:pPr>
            <w:r w:rsidRPr="00FA2D55">
              <w:rPr>
                <w:b/>
                <w:bCs/>
                <w:sz w:val="18"/>
                <w:szCs w:val="18"/>
              </w:rPr>
              <w:t>Difference</w:t>
            </w:r>
            <w:r w:rsidRPr="00FA2D55">
              <w:rPr>
                <w:b/>
                <w:bCs/>
                <w:i/>
                <w:iCs/>
                <w:sz w:val="18"/>
                <w:szCs w:val="18"/>
                <w:vertAlign w:val="superscript"/>
                <w:lang w:val="en-GB"/>
              </w:rPr>
              <w:t>#</w:t>
            </w:r>
          </w:p>
        </w:tc>
        <w:tc>
          <w:tcPr>
            <w:tcW w:w="1027" w:type="dxa"/>
            <w:vMerge w:val="restart"/>
            <w:shd w:val="clear" w:color="auto" w:fill="auto"/>
            <w:vAlign w:val="center"/>
          </w:tcPr>
          <w:p w14:paraId="19A24E20" w14:textId="77777777" w:rsidR="000F1A8D" w:rsidRPr="00FA2D55" w:rsidRDefault="000F1A8D" w:rsidP="000D4C1B">
            <w:pPr>
              <w:jc w:val="center"/>
              <w:rPr>
                <w:b/>
                <w:bCs/>
                <w:sz w:val="18"/>
                <w:szCs w:val="18"/>
              </w:rPr>
            </w:pPr>
            <w:r w:rsidRPr="00FA2D55">
              <w:rPr>
                <w:b/>
                <w:bCs/>
                <w:sz w:val="18"/>
                <w:szCs w:val="18"/>
              </w:rPr>
              <w:t>p-value</w:t>
            </w:r>
            <w:r w:rsidRPr="00FA2D55">
              <w:rPr>
                <w:b/>
                <w:bCs/>
                <w:i/>
                <w:iCs/>
                <w:sz w:val="18"/>
                <w:szCs w:val="18"/>
                <w:vertAlign w:val="superscript"/>
                <w:lang w:val="en-GB"/>
              </w:rPr>
              <w:t>†</w:t>
            </w:r>
          </w:p>
        </w:tc>
      </w:tr>
      <w:tr w:rsidR="000F1A8D" w:rsidRPr="00FA2D55" w14:paraId="1AA036D4" w14:textId="77777777" w:rsidTr="000D4C1B">
        <w:trPr>
          <w:trHeight w:val="300"/>
        </w:trPr>
        <w:tc>
          <w:tcPr>
            <w:tcW w:w="2694" w:type="dxa"/>
            <w:tcBorders>
              <w:top w:val="nil"/>
            </w:tcBorders>
            <w:shd w:val="clear" w:color="auto" w:fill="auto"/>
            <w:noWrap/>
            <w:vAlign w:val="bottom"/>
            <w:hideMark/>
          </w:tcPr>
          <w:p w14:paraId="3078EA8A" w14:textId="77777777" w:rsidR="000F1A8D" w:rsidRPr="00FA2D55" w:rsidRDefault="000F1A8D" w:rsidP="00F01B36">
            <w:pPr>
              <w:rPr>
                <w:sz w:val="18"/>
                <w:szCs w:val="18"/>
              </w:rPr>
            </w:pPr>
          </w:p>
        </w:tc>
        <w:tc>
          <w:tcPr>
            <w:tcW w:w="1559" w:type="dxa"/>
            <w:shd w:val="clear" w:color="auto" w:fill="auto"/>
            <w:noWrap/>
            <w:vAlign w:val="center"/>
            <w:hideMark/>
          </w:tcPr>
          <w:p w14:paraId="29CA7ED0" w14:textId="5207B627" w:rsidR="000F1A8D" w:rsidRPr="00FA2D55" w:rsidRDefault="000F1A8D" w:rsidP="000D4C1B">
            <w:pPr>
              <w:jc w:val="center"/>
              <w:rPr>
                <w:b/>
                <w:bCs/>
                <w:sz w:val="18"/>
                <w:szCs w:val="18"/>
              </w:rPr>
            </w:pPr>
            <w:r w:rsidRPr="00FA2D55">
              <w:rPr>
                <w:b/>
                <w:bCs/>
                <w:sz w:val="18"/>
                <w:szCs w:val="18"/>
              </w:rPr>
              <w:t>Baseline</w:t>
            </w:r>
            <w:r w:rsidR="000D4C1B" w:rsidRPr="00FA2D55">
              <w:rPr>
                <w:b/>
                <w:bCs/>
                <w:sz w:val="18"/>
                <w:szCs w:val="18"/>
              </w:rPr>
              <w:t>*</w:t>
            </w:r>
          </w:p>
          <w:p w14:paraId="586FB166" w14:textId="4F62B5D3" w:rsidR="000F1A8D" w:rsidRPr="00FA2D55" w:rsidRDefault="000F1A8D" w:rsidP="000D4C1B">
            <w:pPr>
              <w:jc w:val="center"/>
              <w:rPr>
                <w:sz w:val="18"/>
                <w:szCs w:val="18"/>
              </w:rPr>
            </w:pPr>
            <w:r w:rsidRPr="00FA2D55">
              <w:rPr>
                <w:sz w:val="18"/>
                <w:szCs w:val="18"/>
              </w:rPr>
              <w:t>N = 23</w:t>
            </w:r>
          </w:p>
        </w:tc>
        <w:tc>
          <w:tcPr>
            <w:tcW w:w="1984" w:type="dxa"/>
            <w:shd w:val="clear" w:color="auto" w:fill="auto"/>
            <w:noWrap/>
            <w:vAlign w:val="center"/>
            <w:hideMark/>
          </w:tcPr>
          <w:p w14:paraId="4FF58CF7" w14:textId="0CE3DE66" w:rsidR="000F1A8D" w:rsidRPr="00FA2D55" w:rsidRDefault="000F1A8D" w:rsidP="000D4C1B">
            <w:pPr>
              <w:jc w:val="center"/>
              <w:rPr>
                <w:b/>
                <w:bCs/>
                <w:sz w:val="18"/>
                <w:szCs w:val="18"/>
              </w:rPr>
            </w:pPr>
            <w:r w:rsidRPr="00FA2D55">
              <w:rPr>
                <w:b/>
                <w:bCs/>
                <w:sz w:val="18"/>
                <w:szCs w:val="18"/>
              </w:rPr>
              <w:t>End of follow-up</w:t>
            </w:r>
            <w:r w:rsidR="000D4C1B" w:rsidRPr="00FA2D55">
              <w:rPr>
                <w:b/>
                <w:bCs/>
                <w:sz w:val="18"/>
                <w:szCs w:val="18"/>
              </w:rPr>
              <w:t>*</w:t>
            </w:r>
          </w:p>
          <w:p w14:paraId="1A2DC3B0" w14:textId="66C111E9" w:rsidR="000F1A8D" w:rsidRPr="00FA2D55" w:rsidRDefault="000F1A8D" w:rsidP="000D4C1B">
            <w:pPr>
              <w:jc w:val="center"/>
              <w:rPr>
                <w:sz w:val="18"/>
                <w:szCs w:val="18"/>
              </w:rPr>
            </w:pPr>
            <w:r w:rsidRPr="00FA2D55">
              <w:rPr>
                <w:sz w:val="18"/>
                <w:szCs w:val="18"/>
              </w:rPr>
              <w:t>N = 2</w:t>
            </w:r>
            <w:r w:rsidR="003140F3">
              <w:rPr>
                <w:sz w:val="18"/>
                <w:szCs w:val="18"/>
              </w:rPr>
              <w:t>0</w:t>
            </w:r>
          </w:p>
        </w:tc>
        <w:tc>
          <w:tcPr>
            <w:tcW w:w="1701" w:type="dxa"/>
            <w:vMerge/>
            <w:shd w:val="clear" w:color="auto" w:fill="auto"/>
            <w:noWrap/>
            <w:vAlign w:val="center"/>
            <w:hideMark/>
          </w:tcPr>
          <w:p w14:paraId="68B8F640" w14:textId="77777777" w:rsidR="000F1A8D" w:rsidRPr="00FA2D55" w:rsidRDefault="000F1A8D" w:rsidP="000D4C1B">
            <w:pPr>
              <w:jc w:val="center"/>
              <w:rPr>
                <w:sz w:val="18"/>
                <w:szCs w:val="18"/>
              </w:rPr>
            </w:pPr>
          </w:p>
        </w:tc>
        <w:tc>
          <w:tcPr>
            <w:tcW w:w="1027" w:type="dxa"/>
            <w:vMerge/>
            <w:shd w:val="clear" w:color="auto" w:fill="auto"/>
            <w:vAlign w:val="center"/>
          </w:tcPr>
          <w:p w14:paraId="1ACBE1C0" w14:textId="77777777" w:rsidR="000F1A8D" w:rsidRPr="00FA2D55" w:rsidRDefault="000F1A8D" w:rsidP="000D4C1B">
            <w:pPr>
              <w:jc w:val="center"/>
              <w:rPr>
                <w:sz w:val="18"/>
                <w:szCs w:val="18"/>
              </w:rPr>
            </w:pPr>
          </w:p>
        </w:tc>
      </w:tr>
      <w:tr w:rsidR="00FA2D55" w:rsidRPr="00FA2D55" w14:paraId="41995D76" w14:textId="77777777" w:rsidTr="000D4C1B">
        <w:trPr>
          <w:trHeight w:val="300"/>
        </w:trPr>
        <w:tc>
          <w:tcPr>
            <w:tcW w:w="2694" w:type="dxa"/>
            <w:shd w:val="clear" w:color="auto" w:fill="auto"/>
            <w:noWrap/>
            <w:vAlign w:val="center"/>
            <w:hideMark/>
          </w:tcPr>
          <w:p w14:paraId="7D9EFD48" w14:textId="795BAEFA" w:rsidR="00FA2D55" w:rsidRPr="00FA2D55" w:rsidRDefault="00FA2D55" w:rsidP="00FA2D55">
            <w:pPr>
              <w:rPr>
                <w:b/>
                <w:bCs/>
                <w:sz w:val="18"/>
                <w:szCs w:val="18"/>
              </w:rPr>
            </w:pPr>
            <w:r w:rsidRPr="00FA2D55">
              <w:rPr>
                <w:b/>
                <w:bCs/>
                <w:sz w:val="18"/>
                <w:szCs w:val="18"/>
              </w:rPr>
              <w:t>Carbohydrates (%kcal)</w:t>
            </w:r>
          </w:p>
        </w:tc>
        <w:tc>
          <w:tcPr>
            <w:tcW w:w="1559" w:type="dxa"/>
            <w:shd w:val="clear" w:color="auto" w:fill="auto"/>
            <w:noWrap/>
            <w:vAlign w:val="center"/>
            <w:hideMark/>
          </w:tcPr>
          <w:p w14:paraId="5767A2CC" w14:textId="7989BE15" w:rsidR="00FA2D55" w:rsidRPr="00FA2D55" w:rsidRDefault="00FA2D55" w:rsidP="00FA2D55">
            <w:pPr>
              <w:jc w:val="center"/>
              <w:rPr>
                <w:sz w:val="18"/>
                <w:szCs w:val="18"/>
              </w:rPr>
            </w:pPr>
            <w:r w:rsidRPr="00FA2D55">
              <w:rPr>
                <w:sz w:val="18"/>
                <w:szCs w:val="18"/>
              </w:rPr>
              <w:t>58.8 (23.5)</w:t>
            </w:r>
          </w:p>
        </w:tc>
        <w:tc>
          <w:tcPr>
            <w:tcW w:w="1984" w:type="dxa"/>
            <w:shd w:val="clear" w:color="auto" w:fill="auto"/>
            <w:noWrap/>
            <w:vAlign w:val="center"/>
            <w:hideMark/>
          </w:tcPr>
          <w:p w14:paraId="3DDD5ED3" w14:textId="370974CF" w:rsidR="00FA2D55" w:rsidRPr="00FA2D55" w:rsidRDefault="00FA2D55" w:rsidP="00FA2D55">
            <w:pPr>
              <w:jc w:val="center"/>
              <w:rPr>
                <w:sz w:val="18"/>
                <w:szCs w:val="18"/>
              </w:rPr>
            </w:pPr>
            <w:r w:rsidRPr="00FA2D55">
              <w:rPr>
                <w:sz w:val="18"/>
                <w:szCs w:val="18"/>
              </w:rPr>
              <w:t>46.4 (21.4)</w:t>
            </w:r>
          </w:p>
        </w:tc>
        <w:tc>
          <w:tcPr>
            <w:tcW w:w="1701" w:type="dxa"/>
            <w:shd w:val="clear" w:color="auto" w:fill="auto"/>
            <w:noWrap/>
            <w:vAlign w:val="center"/>
            <w:hideMark/>
          </w:tcPr>
          <w:p w14:paraId="708BA203" w14:textId="230883DD" w:rsidR="00FA2D55" w:rsidRPr="00FA2D55" w:rsidRDefault="00FA2D55" w:rsidP="00FA2D55">
            <w:pPr>
              <w:jc w:val="center"/>
              <w:rPr>
                <w:sz w:val="18"/>
                <w:szCs w:val="18"/>
              </w:rPr>
            </w:pPr>
            <w:r w:rsidRPr="00FA2D55">
              <w:rPr>
                <w:color w:val="000000"/>
                <w:sz w:val="18"/>
                <w:szCs w:val="18"/>
              </w:rPr>
              <w:t>–</w:t>
            </w:r>
            <w:r w:rsidR="007D1863">
              <w:rPr>
                <w:sz w:val="18"/>
                <w:szCs w:val="18"/>
              </w:rPr>
              <w:t>12.5</w:t>
            </w:r>
          </w:p>
          <w:p w14:paraId="37D3335E" w14:textId="24FDAB5D" w:rsidR="00FA2D55" w:rsidRPr="00FA2D55" w:rsidRDefault="00FA2D55" w:rsidP="00FA2D55">
            <w:pPr>
              <w:jc w:val="center"/>
              <w:rPr>
                <w:sz w:val="18"/>
                <w:szCs w:val="18"/>
              </w:rPr>
            </w:pPr>
            <w:r w:rsidRPr="00FA2D55">
              <w:rPr>
                <w:sz w:val="18"/>
                <w:szCs w:val="18"/>
              </w:rPr>
              <w:t>(–2</w:t>
            </w:r>
            <w:r w:rsidR="007D1863">
              <w:rPr>
                <w:sz w:val="18"/>
                <w:szCs w:val="18"/>
              </w:rPr>
              <w:t>6</w:t>
            </w:r>
            <w:r w:rsidRPr="00FA2D55">
              <w:rPr>
                <w:sz w:val="18"/>
                <w:szCs w:val="18"/>
              </w:rPr>
              <w:t xml:space="preserve">.0, </w:t>
            </w:r>
            <w:r w:rsidR="007D1863">
              <w:rPr>
                <w:sz w:val="18"/>
                <w:szCs w:val="18"/>
              </w:rPr>
              <w:t>0.9</w:t>
            </w:r>
            <w:r w:rsidRPr="00FA2D55">
              <w:rPr>
                <w:sz w:val="18"/>
                <w:szCs w:val="18"/>
              </w:rPr>
              <w:t>)</w:t>
            </w:r>
          </w:p>
        </w:tc>
        <w:tc>
          <w:tcPr>
            <w:tcW w:w="1027" w:type="dxa"/>
            <w:shd w:val="clear" w:color="auto" w:fill="auto"/>
            <w:vAlign w:val="center"/>
          </w:tcPr>
          <w:p w14:paraId="3C6674BD" w14:textId="3D22F5BB" w:rsidR="00FA2D55" w:rsidRPr="00FA2D55" w:rsidRDefault="00FA2D55" w:rsidP="00FA2D55">
            <w:pPr>
              <w:jc w:val="center"/>
              <w:rPr>
                <w:sz w:val="18"/>
                <w:szCs w:val="18"/>
              </w:rPr>
            </w:pPr>
            <w:r w:rsidRPr="00FA2D55">
              <w:rPr>
                <w:sz w:val="18"/>
                <w:szCs w:val="18"/>
              </w:rPr>
              <w:t>0.0</w:t>
            </w:r>
            <w:r w:rsidR="007D1863">
              <w:rPr>
                <w:sz w:val="18"/>
                <w:szCs w:val="18"/>
              </w:rPr>
              <w:t>66</w:t>
            </w:r>
          </w:p>
        </w:tc>
      </w:tr>
      <w:tr w:rsidR="00FA2D55" w:rsidRPr="00FA2D55" w14:paraId="04F3239B" w14:textId="77777777" w:rsidTr="000D4C1B">
        <w:trPr>
          <w:trHeight w:val="300"/>
        </w:trPr>
        <w:tc>
          <w:tcPr>
            <w:tcW w:w="2694" w:type="dxa"/>
            <w:shd w:val="clear" w:color="auto" w:fill="auto"/>
            <w:noWrap/>
            <w:vAlign w:val="center"/>
            <w:hideMark/>
          </w:tcPr>
          <w:p w14:paraId="33A359CD" w14:textId="4D549293" w:rsidR="00FA2D55" w:rsidRPr="00FA2D55" w:rsidRDefault="00FA2D55" w:rsidP="00FA2D55">
            <w:pPr>
              <w:rPr>
                <w:b/>
                <w:bCs/>
                <w:sz w:val="18"/>
                <w:szCs w:val="18"/>
              </w:rPr>
            </w:pPr>
            <w:r w:rsidRPr="00FA2D55">
              <w:rPr>
                <w:b/>
                <w:bCs/>
                <w:sz w:val="18"/>
                <w:szCs w:val="18"/>
              </w:rPr>
              <w:t>Sugar (%kcal)</w:t>
            </w:r>
          </w:p>
        </w:tc>
        <w:tc>
          <w:tcPr>
            <w:tcW w:w="1559" w:type="dxa"/>
            <w:shd w:val="clear" w:color="auto" w:fill="auto"/>
            <w:noWrap/>
            <w:vAlign w:val="center"/>
            <w:hideMark/>
          </w:tcPr>
          <w:p w14:paraId="1CB8D076" w14:textId="36C9128E" w:rsidR="00FA2D55" w:rsidRPr="00FA2D55" w:rsidRDefault="00FA2D55" w:rsidP="00FA2D55">
            <w:pPr>
              <w:jc w:val="center"/>
              <w:rPr>
                <w:sz w:val="18"/>
                <w:szCs w:val="18"/>
              </w:rPr>
            </w:pPr>
            <w:r w:rsidRPr="00FA2D55">
              <w:rPr>
                <w:sz w:val="18"/>
                <w:szCs w:val="18"/>
              </w:rPr>
              <w:t>22.0 (4.9)</w:t>
            </w:r>
          </w:p>
        </w:tc>
        <w:tc>
          <w:tcPr>
            <w:tcW w:w="1984" w:type="dxa"/>
            <w:shd w:val="clear" w:color="auto" w:fill="auto"/>
            <w:noWrap/>
            <w:vAlign w:val="center"/>
            <w:hideMark/>
          </w:tcPr>
          <w:p w14:paraId="7922012D" w14:textId="3953B1E0" w:rsidR="00FA2D55" w:rsidRPr="00FA2D55" w:rsidRDefault="00FA2D55" w:rsidP="00FA2D55">
            <w:pPr>
              <w:jc w:val="center"/>
              <w:rPr>
                <w:sz w:val="18"/>
                <w:szCs w:val="18"/>
              </w:rPr>
            </w:pPr>
            <w:r w:rsidRPr="00FA2D55">
              <w:rPr>
                <w:sz w:val="18"/>
                <w:szCs w:val="18"/>
              </w:rPr>
              <w:t>21.9 (4.1)</w:t>
            </w:r>
          </w:p>
        </w:tc>
        <w:tc>
          <w:tcPr>
            <w:tcW w:w="1701" w:type="dxa"/>
            <w:shd w:val="clear" w:color="auto" w:fill="auto"/>
            <w:noWrap/>
            <w:vAlign w:val="center"/>
            <w:hideMark/>
          </w:tcPr>
          <w:p w14:paraId="28941209" w14:textId="6B188522" w:rsidR="00FA2D55" w:rsidRPr="00FA2D55" w:rsidRDefault="00FA2D55" w:rsidP="00FA2D55">
            <w:pPr>
              <w:jc w:val="center"/>
              <w:rPr>
                <w:sz w:val="18"/>
                <w:szCs w:val="18"/>
              </w:rPr>
            </w:pPr>
            <w:r w:rsidRPr="00FA2D55">
              <w:rPr>
                <w:color w:val="000000"/>
                <w:sz w:val="18"/>
                <w:szCs w:val="18"/>
              </w:rPr>
              <w:t>–</w:t>
            </w:r>
            <w:r w:rsidR="007D1863">
              <w:rPr>
                <w:sz w:val="18"/>
                <w:szCs w:val="18"/>
              </w:rPr>
              <w:t>0.1</w:t>
            </w:r>
          </w:p>
          <w:p w14:paraId="5384B251" w14:textId="026F595C" w:rsidR="00FA2D55" w:rsidRPr="00FA2D55" w:rsidRDefault="00FA2D55" w:rsidP="00FA2D55">
            <w:pPr>
              <w:jc w:val="center"/>
              <w:rPr>
                <w:sz w:val="18"/>
                <w:szCs w:val="18"/>
              </w:rPr>
            </w:pPr>
            <w:r w:rsidRPr="00FA2D55">
              <w:rPr>
                <w:sz w:val="18"/>
                <w:szCs w:val="18"/>
              </w:rPr>
              <w:t>(–</w:t>
            </w:r>
            <w:r w:rsidR="007D1863">
              <w:rPr>
                <w:sz w:val="18"/>
                <w:szCs w:val="18"/>
              </w:rPr>
              <w:t>2.8</w:t>
            </w:r>
            <w:r w:rsidRPr="00FA2D55">
              <w:rPr>
                <w:sz w:val="18"/>
                <w:szCs w:val="18"/>
              </w:rPr>
              <w:t xml:space="preserve">, </w:t>
            </w:r>
            <w:r w:rsidR="007D1863">
              <w:rPr>
                <w:sz w:val="18"/>
                <w:szCs w:val="18"/>
              </w:rPr>
              <w:t>2.6</w:t>
            </w:r>
            <w:r w:rsidRPr="00FA2D55">
              <w:rPr>
                <w:sz w:val="18"/>
                <w:szCs w:val="18"/>
              </w:rPr>
              <w:t>)</w:t>
            </w:r>
          </w:p>
        </w:tc>
        <w:tc>
          <w:tcPr>
            <w:tcW w:w="1027" w:type="dxa"/>
            <w:shd w:val="clear" w:color="auto" w:fill="auto"/>
            <w:vAlign w:val="center"/>
          </w:tcPr>
          <w:p w14:paraId="24B9BF78" w14:textId="0139D29E" w:rsidR="00FA2D55" w:rsidRPr="00FA2D55" w:rsidRDefault="007D1863" w:rsidP="00FA2D55">
            <w:pPr>
              <w:jc w:val="center"/>
              <w:rPr>
                <w:sz w:val="18"/>
                <w:szCs w:val="18"/>
              </w:rPr>
            </w:pPr>
            <w:r>
              <w:rPr>
                <w:sz w:val="18"/>
                <w:szCs w:val="18"/>
              </w:rPr>
              <w:t>&gt; 0.900</w:t>
            </w:r>
          </w:p>
        </w:tc>
      </w:tr>
      <w:tr w:rsidR="00FA2D55" w:rsidRPr="00FA2D55" w14:paraId="526929B9" w14:textId="77777777" w:rsidTr="000D4C1B">
        <w:trPr>
          <w:trHeight w:val="300"/>
        </w:trPr>
        <w:tc>
          <w:tcPr>
            <w:tcW w:w="2694" w:type="dxa"/>
            <w:shd w:val="clear" w:color="auto" w:fill="auto"/>
            <w:noWrap/>
            <w:vAlign w:val="center"/>
            <w:hideMark/>
          </w:tcPr>
          <w:p w14:paraId="7EA9AFF2" w14:textId="4087DEA7" w:rsidR="00FA2D55" w:rsidRPr="00FA2D55" w:rsidRDefault="00FA2D55" w:rsidP="00FA2D55">
            <w:pPr>
              <w:rPr>
                <w:b/>
                <w:bCs/>
                <w:sz w:val="18"/>
                <w:szCs w:val="18"/>
              </w:rPr>
            </w:pPr>
            <w:r w:rsidRPr="00FA2D55">
              <w:rPr>
                <w:b/>
                <w:bCs/>
                <w:sz w:val="18"/>
                <w:szCs w:val="18"/>
              </w:rPr>
              <w:t>Sucrose (%kcal)</w:t>
            </w:r>
          </w:p>
        </w:tc>
        <w:tc>
          <w:tcPr>
            <w:tcW w:w="1559" w:type="dxa"/>
            <w:shd w:val="clear" w:color="auto" w:fill="auto"/>
            <w:noWrap/>
            <w:vAlign w:val="center"/>
            <w:hideMark/>
          </w:tcPr>
          <w:p w14:paraId="4ECFD16C" w14:textId="6CD717A7" w:rsidR="00FA2D55" w:rsidRPr="00FA2D55" w:rsidRDefault="00FA2D55" w:rsidP="00FA2D55">
            <w:pPr>
              <w:jc w:val="center"/>
              <w:rPr>
                <w:sz w:val="18"/>
                <w:szCs w:val="18"/>
              </w:rPr>
            </w:pPr>
            <w:r w:rsidRPr="00FA2D55">
              <w:rPr>
                <w:sz w:val="18"/>
                <w:szCs w:val="18"/>
              </w:rPr>
              <w:t>7.5 (4.9)</w:t>
            </w:r>
          </w:p>
        </w:tc>
        <w:tc>
          <w:tcPr>
            <w:tcW w:w="1984" w:type="dxa"/>
            <w:shd w:val="clear" w:color="auto" w:fill="auto"/>
            <w:noWrap/>
            <w:vAlign w:val="center"/>
            <w:hideMark/>
          </w:tcPr>
          <w:p w14:paraId="15A1F57A" w14:textId="39DAF741" w:rsidR="00FA2D55" w:rsidRPr="00FA2D55" w:rsidRDefault="00FA2D55" w:rsidP="00FA2D55">
            <w:pPr>
              <w:jc w:val="center"/>
              <w:rPr>
                <w:sz w:val="18"/>
                <w:szCs w:val="18"/>
              </w:rPr>
            </w:pPr>
            <w:r w:rsidRPr="00FA2D55">
              <w:rPr>
                <w:sz w:val="18"/>
                <w:szCs w:val="18"/>
              </w:rPr>
              <w:t>7.7 (4.3)</w:t>
            </w:r>
          </w:p>
        </w:tc>
        <w:tc>
          <w:tcPr>
            <w:tcW w:w="1701" w:type="dxa"/>
            <w:shd w:val="clear" w:color="auto" w:fill="auto"/>
            <w:noWrap/>
            <w:vAlign w:val="center"/>
            <w:hideMark/>
          </w:tcPr>
          <w:p w14:paraId="0153099D" w14:textId="0C0D9817" w:rsidR="00FA2D55" w:rsidRPr="00FA2D55" w:rsidRDefault="007D1863" w:rsidP="00FA2D55">
            <w:pPr>
              <w:jc w:val="center"/>
              <w:rPr>
                <w:sz w:val="18"/>
                <w:szCs w:val="18"/>
              </w:rPr>
            </w:pPr>
            <w:r>
              <w:rPr>
                <w:sz w:val="18"/>
                <w:szCs w:val="18"/>
              </w:rPr>
              <w:t>0.2</w:t>
            </w:r>
          </w:p>
          <w:p w14:paraId="69A479AA" w14:textId="06ACA2A7" w:rsidR="00FA2D55" w:rsidRPr="00FA2D55" w:rsidRDefault="00FA2D55" w:rsidP="00FA2D55">
            <w:pPr>
              <w:jc w:val="center"/>
              <w:rPr>
                <w:sz w:val="18"/>
                <w:szCs w:val="18"/>
              </w:rPr>
            </w:pPr>
            <w:r w:rsidRPr="00FA2D55">
              <w:rPr>
                <w:sz w:val="18"/>
                <w:szCs w:val="18"/>
              </w:rPr>
              <w:t>(</w:t>
            </w:r>
            <w:r w:rsidRPr="00FA2D55">
              <w:rPr>
                <w:color w:val="000000"/>
                <w:sz w:val="18"/>
                <w:szCs w:val="18"/>
              </w:rPr>
              <w:t>–</w:t>
            </w:r>
            <w:r w:rsidR="007D1863">
              <w:rPr>
                <w:sz w:val="18"/>
                <w:szCs w:val="18"/>
              </w:rPr>
              <w:t>2.5</w:t>
            </w:r>
            <w:r w:rsidRPr="00FA2D55">
              <w:rPr>
                <w:sz w:val="18"/>
                <w:szCs w:val="18"/>
              </w:rPr>
              <w:t xml:space="preserve">, </w:t>
            </w:r>
            <w:r w:rsidR="007D1863">
              <w:rPr>
                <w:sz w:val="18"/>
                <w:szCs w:val="18"/>
              </w:rPr>
              <w:t>3.0</w:t>
            </w:r>
            <w:r w:rsidRPr="00FA2D55">
              <w:rPr>
                <w:sz w:val="18"/>
                <w:szCs w:val="18"/>
              </w:rPr>
              <w:t>)</w:t>
            </w:r>
          </w:p>
        </w:tc>
        <w:tc>
          <w:tcPr>
            <w:tcW w:w="1027" w:type="dxa"/>
            <w:shd w:val="clear" w:color="auto" w:fill="auto"/>
            <w:vAlign w:val="center"/>
          </w:tcPr>
          <w:p w14:paraId="65DC6059" w14:textId="2251960C" w:rsidR="00FA2D55" w:rsidRPr="00FA2D55" w:rsidRDefault="007D1863" w:rsidP="00FA2D55">
            <w:pPr>
              <w:jc w:val="center"/>
              <w:rPr>
                <w:sz w:val="18"/>
                <w:szCs w:val="18"/>
              </w:rPr>
            </w:pPr>
            <w:r>
              <w:rPr>
                <w:sz w:val="18"/>
                <w:szCs w:val="18"/>
              </w:rPr>
              <w:t>0.900</w:t>
            </w:r>
          </w:p>
        </w:tc>
      </w:tr>
      <w:tr w:rsidR="00FA2D55" w:rsidRPr="00FA2D55" w14:paraId="29B9BBFF" w14:textId="77777777" w:rsidTr="000D4C1B">
        <w:trPr>
          <w:trHeight w:val="300"/>
        </w:trPr>
        <w:tc>
          <w:tcPr>
            <w:tcW w:w="2694" w:type="dxa"/>
            <w:shd w:val="clear" w:color="auto" w:fill="auto"/>
            <w:noWrap/>
            <w:vAlign w:val="center"/>
          </w:tcPr>
          <w:p w14:paraId="27726D8F" w14:textId="377590EC" w:rsidR="00FA2D55" w:rsidRPr="00FA2D55" w:rsidRDefault="00FA2D55" w:rsidP="00FA2D55">
            <w:pPr>
              <w:rPr>
                <w:b/>
                <w:bCs/>
                <w:sz w:val="18"/>
                <w:szCs w:val="18"/>
              </w:rPr>
            </w:pPr>
            <w:r w:rsidRPr="00FA2D55">
              <w:rPr>
                <w:b/>
                <w:bCs/>
                <w:sz w:val="18"/>
                <w:szCs w:val="18"/>
              </w:rPr>
              <w:t>Fat (%kcal)</w:t>
            </w:r>
          </w:p>
        </w:tc>
        <w:tc>
          <w:tcPr>
            <w:tcW w:w="1559" w:type="dxa"/>
            <w:shd w:val="clear" w:color="auto" w:fill="auto"/>
            <w:noWrap/>
            <w:vAlign w:val="center"/>
          </w:tcPr>
          <w:p w14:paraId="6BE1C822" w14:textId="05E123CC" w:rsidR="00FA2D55" w:rsidRPr="00FA2D55" w:rsidRDefault="00FA2D55" w:rsidP="00FA2D55">
            <w:pPr>
              <w:jc w:val="center"/>
              <w:rPr>
                <w:sz w:val="18"/>
                <w:szCs w:val="18"/>
              </w:rPr>
            </w:pPr>
            <w:r w:rsidRPr="00FA2D55">
              <w:rPr>
                <w:sz w:val="18"/>
                <w:szCs w:val="18"/>
              </w:rPr>
              <w:t>31.7 (23.7)</w:t>
            </w:r>
          </w:p>
        </w:tc>
        <w:tc>
          <w:tcPr>
            <w:tcW w:w="1984" w:type="dxa"/>
            <w:shd w:val="clear" w:color="auto" w:fill="auto"/>
            <w:noWrap/>
            <w:vAlign w:val="center"/>
          </w:tcPr>
          <w:p w14:paraId="4FC7C19A" w14:textId="2C430F75" w:rsidR="00FA2D55" w:rsidRPr="00FA2D55" w:rsidRDefault="00FA2D55" w:rsidP="00FA2D55">
            <w:pPr>
              <w:jc w:val="center"/>
              <w:rPr>
                <w:sz w:val="18"/>
                <w:szCs w:val="18"/>
              </w:rPr>
            </w:pPr>
            <w:r w:rsidRPr="00FA2D55">
              <w:rPr>
                <w:sz w:val="18"/>
                <w:szCs w:val="18"/>
              </w:rPr>
              <w:t>44.3 (21.5)</w:t>
            </w:r>
          </w:p>
        </w:tc>
        <w:tc>
          <w:tcPr>
            <w:tcW w:w="1701" w:type="dxa"/>
            <w:shd w:val="clear" w:color="auto" w:fill="auto"/>
            <w:noWrap/>
            <w:vAlign w:val="center"/>
          </w:tcPr>
          <w:p w14:paraId="3D5B1786" w14:textId="07D69D24" w:rsidR="00FA2D55" w:rsidRPr="00FA2D55" w:rsidRDefault="007D1863" w:rsidP="00FA2D55">
            <w:pPr>
              <w:jc w:val="center"/>
              <w:rPr>
                <w:sz w:val="18"/>
                <w:szCs w:val="18"/>
              </w:rPr>
            </w:pPr>
            <w:r>
              <w:rPr>
                <w:sz w:val="18"/>
                <w:szCs w:val="18"/>
              </w:rPr>
              <w:t>12.6</w:t>
            </w:r>
          </w:p>
          <w:p w14:paraId="6AA23CB4" w14:textId="52A287CB" w:rsidR="00FA2D55" w:rsidRPr="00FA2D55" w:rsidRDefault="00FA2D55" w:rsidP="00FA2D55">
            <w:pPr>
              <w:jc w:val="center"/>
              <w:rPr>
                <w:sz w:val="18"/>
                <w:szCs w:val="18"/>
              </w:rPr>
            </w:pPr>
            <w:r w:rsidRPr="00FA2D55">
              <w:rPr>
                <w:sz w:val="18"/>
                <w:szCs w:val="18"/>
              </w:rPr>
              <w:t>(–</w:t>
            </w:r>
            <w:r w:rsidR="007D1863">
              <w:rPr>
                <w:sz w:val="18"/>
                <w:szCs w:val="18"/>
              </w:rPr>
              <w:t>0.9</w:t>
            </w:r>
            <w:r w:rsidRPr="00FA2D55">
              <w:rPr>
                <w:sz w:val="18"/>
                <w:szCs w:val="18"/>
              </w:rPr>
              <w:t xml:space="preserve">, </w:t>
            </w:r>
            <w:r w:rsidR="007D1863">
              <w:rPr>
                <w:sz w:val="18"/>
                <w:szCs w:val="18"/>
              </w:rPr>
              <w:t>26.0</w:t>
            </w:r>
            <w:r w:rsidRPr="00FA2D55">
              <w:rPr>
                <w:sz w:val="18"/>
                <w:szCs w:val="18"/>
              </w:rPr>
              <w:t>)</w:t>
            </w:r>
          </w:p>
        </w:tc>
        <w:tc>
          <w:tcPr>
            <w:tcW w:w="1027" w:type="dxa"/>
            <w:shd w:val="clear" w:color="auto" w:fill="auto"/>
            <w:vAlign w:val="center"/>
          </w:tcPr>
          <w:p w14:paraId="6CFFBB1A" w14:textId="77EB3048" w:rsidR="00FA2D55" w:rsidRPr="00FA2D55" w:rsidRDefault="00FA2D55" w:rsidP="00FA2D55">
            <w:pPr>
              <w:jc w:val="center"/>
              <w:rPr>
                <w:sz w:val="18"/>
                <w:szCs w:val="18"/>
              </w:rPr>
            </w:pPr>
            <w:r w:rsidRPr="00FA2D55">
              <w:rPr>
                <w:sz w:val="18"/>
                <w:szCs w:val="18"/>
              </w:rPr>
              <w:t>0</w:t>
            </w:r>
            <w:r w:rsidR="007D1863">
              <w:rPr>
                <w:sz w:val="18"/>
                <w:szCs w:val="18"/>
              </w:rPr>
              <w:t>.066</w:t>
            </w:r>
          </w:p>
        </w:tc>
      </w:tr>
      <w:tr w:rsidR="00FA2D55" w:rsidRPr="00FA2D55" w14:paraId="0BD919EC" w14:textId="77777777" w:rsidTr="000D4C1B">
        <w:trPr>
          <w:trHeight w:val="300"/>
        </w:trPr>
        <w:tc>
          <w:tcPr>
            <w:tcW w:w="2694" w:type="dxa"/>
            <w:shd w:val="clear" w:color="auto" w:fill="auto"/>
            <w:noWrap/>
            <w:vAlign w:val="center"/>
            <w:hideMark/>
          </w:tcPr>
          <w:p w14:paraId="556E00AC" w14:textId="344588EC" w:rsidR="00FA2D55" w:rsidRPr="00FA2D55" w:rsidRDefault="00FA2D55" w:rsidP="00FA2D55">
            <w:pPr>
              <w:rPr>
                <w:b/>
                <w:bCs/>
                <w:sz w:val="18"/>
                <w:szCs w:val="18"/>
              </w:rPr>
            </w:pPr>
            <w:r w:rsidRPr="00FA2D55">
              <w:rPr>
                <w:b/>
                <w:bCs/>
                <w:sz w:val="18"/>
                <w:szCs w:val="18"/>
              </w:rPr>
              <w:t>Protein (%kcal)</w:t>
            </w:r>
          </w:p>
        </w:tc>
        <w:tc>
          <w:tcPr>
            <w:tcW w:w="1559" w:type="dxa"/>
            <w:shd w:val="clear" w:color="auto" w:fill="auto"/>
            <w:noWrap/>
            <w:vAlign w:val="center"/>
            <w:hideMark/>
          </w:tcPr>
          <w:p w14:paraId="781CBAEB" w14:textId="558A111F" w:rsidR="00FA2D55" w:rsidRPr="00FA2D55" w:rsidRDefault="00FA2D55" w:rsidP="00FA2D55">
            <w:pPr>
              <w:jc w:val="center"/>
              <w:rPr>
                <w:sz w:val="18"/>
                <w:szCs w:val="18"/>
              </w:rPr>
            </w:pPr>
            <w:r w:rsidRPr="00FA2D55">
              <w:rPr>
                <w:sz w:val="18"/>
                <w:szCs w:val="18"/>
              </w:rPr>
              <w:t>9.1 (0.2)</w:t>
            </w:r>
          </w:p>
        </w:tc>
        <w:tc>
          <w:tcPr>
            <w:tcW w:w="1984" w:type="dxa"/>
            <w:shd w:val="clear" w:color="auto" w:fill="auto"/>
            <w:noWrap/>
            <w:vAlign w:val="center"/>
            <w:hideMark/>
          </w:tcPr>
          <w:p w14:paraId="013BD3EB" w14:textId="6BC83E5F" w:rsidR="00FA2D55" w:rsidRPr="00FA2D55" w:rsidRDefault="00FA2D55" w:rsidP="00FA2D55">
            <w:pPr>
              <w:jc w:val="center"/>
              <w:rPr>
                <w:sz w:val="18"/>
                <w:szCs w:val="18"/>
              </w:rPr>
            </w:pPr>
            <w:r w:rsidRPr="00FA2D55">
              <w:rPr>
                <w:sz w:val="18"/>
                <w:szCs w:val="18"/>
              </w:rPr>
              <w:t>9.0 (0.2)</w:t>
            </w:r>
          </w:p>
        </w:tc>
        <w:tc>
          <w:tcPr>
            <w:tcW w:w="1701" w:type="dxa"/>
            <w:shd w:val="clear" w:color="auto" w:fill="auto"/>
            <w:noWrap/>
            <w:vAlign w:val="center"/>
            <w:hideMark/>
          </w:tcPr>
          <w:p w14:paraId="6F3D8C4D" w14:textId="46C9FA6C" w:rsidR="00FA2D55" w:rsidRPr="00FA2D55" w:rsidRDefault="007D1863" w:rsidP="00FA2D55">
            <w:pPr>
              <w:jc w:val="center"/>
              <w:rPr>
                <w:sz w:val="18"/>
                <w:szCs w:val="18"/>
              </w:rPr>
            </w:pPr>
            <w:r w:rsidRPr="00FA2D55">
              <w:rPr>
                <w:sz w:val="18"/>
                <w:szCs w:val="18"/>
              </w:rPr>
              <w:t>–</w:t>
            </w:r>
            <w:r>
              <w:rPr>
                <w:sz w:val="18"/>
                <w:szCs w:val="18"/>
              </w:rPr>
              <w:t>0.1</w:t>
            </w:r>
          </w:p>
          <w:p w14:paraId="273C4D14" w14:textId="604B7F8F" w:rsidR="00FA2D55" w:rsidRPr="00FA2D55" w:rsidRDefault="00FA2D55" w:rsidP="00FA2D55">
            <w:pPr>
              <w:jc w:val="center"/>
              <w:rPr>
                <w:sz w:val="18"/>
                <w:szCs w:val="18"/>
              </w:rPr>
            </w:pPr>
            <w:r w:rsidRPr="00FA2D55">
              <w:rPr>
                <w:sz w:val="18"/>
                <w:szCs w:val="18"/>
              </w:rPr>
              <w:t>(–</w:t>
            </w:r>
            <w:r w:rsidR="007D1863">
              <w:rPr>
                <w:sz w:val="18"/>
                <w:szCs w:val="18"/>
              </w:rPr>
              <w:t>0.2</w:t>
            </w:r>
            <w:r w:rsidRPr="00FA2D55">
              <w:rPr>
                <w:sz w:val="18"/>
                <w:szCs w:val="18"/>
              </w:rPr>
              <w:t xml:space="preserve">, </w:t>
            </w:r>
            <w:r w:rsidR="007D1863">
              <w:rPr>
                <w:sz w:val="18"/>
                <w:szCs w:val="18"/>
              </w:rPr>
              <w:t>0.</w:t>
            </w:r>
            <w:r w:rsidR="00BB398B">
              <w:rPr>
                <w:sz w:val="18"/>
                <w:szCs w:val="18"/>
              </w:rPr>
              <w:t>0</w:t>
            </w:r>
            <w:r w:rsidRPr="00FA2D55">
              <w:rPr>
                <w:sz w:val="18"/>
                <w:szCs w:val="18"/>
              </w:rPr>
              <w:t>)</w:t>
            </w:r>
          </w:p>
        </w:tc>
        <w:tc>
          <w:tcPr>
            <w:tcW w:w="1027" w:type="dxa"/>
            <w:shd w:val="clear" w:color="auto" w:fill="auto"/>
            <w:vAlign w:val="center"/>
          </w:tcPr>
          <w:p w14:paraId="4F65B4E2" w14:textId="7F3C212C" w:rsidR="00FA2D55" w:rsidRPr="00FA2D55" w:rsidRDefault="00FA2D55" w:rsidP="00FA2D55">
            <w:pPr>
              <w:jc w:val="center"/>
              <w:rPr>
                <w:sz w:val="18"/>
                <w:szCs w:val="18"/>
              </w:rPr>
            </w:pPr>
            <w:r w:rsidRPr="00FA2D55">
              <w:rPr>
                <w:sz w:val="18"/>
                <w:szCs w:val="18"/>
              </w:rPr>
              <w:t>0.0</w:t>
            </w:r>
            <w:r w:rsidR="007D1863">
              <w:rPr>
                <w:sz w:val="18"/>
                <w:szCs w:val="18"/>
              </w:rPr>
              <w:t>68</w:t>
            </w:r>
          </w:p>
        </w:tc>
      </w:tr>
      <w:tr w:rsidR="000F1A8D" w:rsidRPr="00FA2D55" w14:paraId="29D599D6" w14:textId="77777777" w:rsidTr="00F01B36">
        <w:trPr>
          <w:trHeight w:val="300"/>
        </w:trPr>
        <w:tc>
          <w:tcPr>
            <w:tcW w:w="8965" w:type="dxa"/>
            <w:gridSpan w:val="5"/>
            <w:shd w:val="clear" w:color="auto" w:fill="auto"/>
            <w:noWrap/>
            <w:vAlign w:val="bottom"/>
          </w:tcPr>
          <w:p w14:paraId="530B6298" w14:textId="6CFF8A0D" w:rsidR="002B0CA8" w:rsidRPr="00FA2D55" w:rsidRDefault="002B0CA8" w:rsidP="00F01B36">
            <w:pPr>
              <w:rPr>
                <w:i/>
                <w:iCs/>
                <w:sz w:val="18"/>
                <w:szCs w:val="18"/>
                <w:lang w:val="en-GB"/>
              </w:rPr>
            </w:pPr>
            <w:r w:rsidRPr="00FA2D55">
              <w:rPr>
                <w:sz w:val="18"/>
                <w:szCs w:val="18"/>
              </w:rPr>
              <w:t xml:space="preserve">Abbreviations: </w:t>
            </w:r>
            <w:r w:rsidRPr="00FA2D55">
              <w:rPr>
                <w:b/>
                <w:bCs/>
                <w:sz w:val="18"/>
                <w:szCs w:val="18"/>
              </w:rPr>
              <w:t>%kcal</w:t>
            </w:r>
            <w:r w:rsidRPr="00FA2D55">
              <w:rPr>
                <w:sz w:val="18"/>
                <w:szCs w:val="18"/>
              </w:rPr>
              <w:t>, percentage of total energy intake in kcal</w:t>
            </w:r>
            <w:r w:rsidR="00D50712" w:rsidRPr="00FA2D55">
              <w:rPr>
                <w:sz w:val="18"/>
                <w:szCs w:val="18"/>
              </w:rPr>
              <w:t>.</w:t>
            </w:r>
          </w:p>
          <w:p w14:paraId="22C421B7" w14:textId="57A43ED5" w:rsidR="000F1A8D" w:rsidRPr="00FA2D55" w:rsidRDefault="000F1A8D" w:rsidP="00F01B36">
            <w:pPr>
              <w:rPr>
                <w:sz w:val="18"/>
                <w:szCs w:val="18"/>
                <w:lang w:val="en-GB"/>
              </w:rPr>
            </w:pPr>
            <w:r w:rsidRPr="00FA2D55">
              <w:rPr>
                <w:i/>
                <w:iCs/>
                <w:sz w:val="18"/>
                <w:szCs w:val="18"/>
                <w:lang w:val="en-GB"/>
              </w:rPr>
              <w:t>*</w:t>
            </w:r>
            <w:r w:rsidRPr="00FA2D55">
              <w:rPr>
                <w:sz w:val="18"/>
                <w:szCs w:val="18"/>
                <w:lang w:val="en-GB"/>
              </w:rPr>
              <w:t xml:space="preserve"> Mean (SD) or Frequency (%). SD, standard deviation; %, percentage.</w:t>
            </w:r>
            <w:r w:rsidRPr="00FA2D55">
              <w:rPr>
                <w:sz w:val="18"/>
                <w:szCs w:val="18"/>
                <w:lang w:val="en-GB"/>
              </w:rPr>
              <w:br/>
            </w:r>
            <w:r w:rsidRPr="00FA2D55">
              <w:rPr>
                <w:i/>
                <w:iCs/>
                <w:sz w:val="18"/>
                <w:szCs w:val="18"/>
                <w:vertAlign w:val="superscript"/>
                <w:lang w:val="en-GB"/>
              </w:rPr>
              <w:t>†</w:t>
            </w:r>
            <w:r w:rsidRPr="00FA2D55">
              <w:rPr>
                <w:sz w:val="18"/>
                <w:szCs w:val="18"/>
                <w:lang w:val="en-GB"/>
              </w:rPr>
              <w:t xml:space="preserve"> Wilcoxon rank sum test; Wilcoxon rank sum exact test; Fisher's exact test</w:t>
            </w:r>
          </w:p>
          <w:p w14:paraId="594E3F0C" w14:textId="77777777" w:rsidR="000F1A8D" w:rsidRPr="00FA2D55" w:rsidRDefault="000F1A8D" w:rsidP="00F01B36">
            <w:pPr>
              <w:rPr>
                <w:sz w:val="18"/>
                <w:szCs w:val="18"/>
              </w:rPr>
            </w:pPr>
            <w:r w:rsidRPr="00FA2D55">
              <w:rPr>
                <w:i/>
                <w:iCs/>
                <w:sz w:val="18"/>
                <w:szCs w:val="18"/>
                <w:vertAlign w:val="superscript"/>
                <w:lang w:val="en-GB"/>
              </w:rPr>
              <w:t>#</w:t>
            </w:r>
            <w:r w:rsidRPr="00FA2D55">
              <w:rPr>
                <w:sz w:val="18"/>
                <w:szCs w:val="18"/>
                <w:lang w:val="en-GB"/>
              </w:rPr>
              <w:t xml:space="preserve"> 95 % Confidence Interval.</w:t>
            </w:r>
          </w:p>
        </w:tc>
      </w:tr>
    </w:tbl>
    <w:p w14:paraId="027B5E7E" w14:textId="77777777" w:rsidR="000F1A8D" w:rsidRPr="00344397" w:rsidRDefault="000F1A8D" w:rsidP="000F1A8D"/>
    <w:p w14:paraId="51E4C0A5" w14:textId="77777777" w:rsidR="000F1A8D" w:rsidRDefault="000F1A8D" w:rsidP="000F1A8D">
      <w:r>
        <w:br w:type="page"/>
      </w:r>
    </w:p>
    <w:p w14:paraId="4FBF4E9D" w14:textId="77777777" w:rsidR="000F1A8D" w:rsidRPr="00344397" w:rsidRDefault="000F1A8D" w:rsidP="000F1A8D"/>
    <w:p w14:paraId="7937B140" w14:textId="734EF27C" w:rsidR="000F1A8D" w:rsidRPr="001A266F" w:rsidRDefault="000F1A8D" w:rsidP="000F1A8D">
      <w:pPr>
        <w:pStyle w:val="Caption"/>
      </w:pPr>
      <w:bookmarkStart w:id="27" w:name="_Toc186800366"/>
      <w:r w:rsidRPr="001A266F">
        <w:t xml:space="preserve">Supplementary Table </w:t>
      </w:r>
      <w:fldSimple w:instr=" SEQ Supplementary_Table \* ARABIC ">
        <w:r w:rsidR="00355BCE">
          <w:rPr>
            <w:noProof/>
          </w:rPr>
          <w:t>28</w:t>
        </w:r>
      </w:fldSimple>
      <w:r w:rsidRPr="001A266F">
        <w:t xml:space="preserve">: Measures of </w:t>
      </w:r>
      <w:r w:rsidR="00BD53FC">
        <w:t>relative energy intake from macronutrients</w:t>
      </w:r>
      <w:r w:rsidRPr="001A266F">
        <w:t xml:space="preserve"> of the study </w:t>
      </w:r>
      <w:r w:rsidR="002042B4">
        <w:t>group</w:t>
      </w:r>
      <w:r w:rsidRPr="001A266F">
        <w:t xml:space="preserve"> with obesity over the study period.</w:t>
      </w:r>
      <w:bookmarkEnd w:id="27"/>
    </w:p>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2007"/>
        <w:gridCol w:w="1087"/>
        <w:gridCol w:w="987"/>
        <w:gridCol w:w="1087"/>
        <w:gridCol w:w="1087"/>
        <w:gridCol w:w="1187"/>
      </w:tblGrid>
      <w:tr w:rsidR="000F1A8D" w:rsidRPr="00FE5914" w14:paraId="7E6A2EA3" w14:textId="77777777" w:rsidTr="00F01B36">
        <w:trPr>
          <w:trHeight w:val="300"/>
        </w:trPr>
        <w:tc>
          <w:tcPr>
            <w:tcW w:w="0" w:type="auto"/>
            <w:tcBorders>
              <w:top w:val="nil"/>
              <w:bottom w:val="nil"/>
              <w:right w:val="nil"/>
            </w:tcBorders>
            <w:shd w:val="clear" w:color="auto" w:fill="auto"/>
            <w:noWrap/>
            <w:vAlign w:val="bottom"/>
          </w:tcPr>
          <w:p w14:paraId="6897EABE" w14:textId="77777777" w:rsidR="000F1A8D" w:rsidRPr="00FE5914" w:rsidRDefault="000F1A8D" w:rsidP="00F01B36">
            <w:pPr>
              <w:rPr>
                <w:sz w:val="18"/>
                <w:szCs w:val="18"/>
              </w:rPr>
            </w:pPr>
          </w:p>
        </w:tc>
        <w:tc>
          <w:tcPr>
            <w:tcW w:w="0" w:type="auto"/>
            <w:gridSpan w:val="5"/>
            <w:tcBorders>
              <w:left w:val="nil"/>
              <w:bottom w:val="nil"/>
            </w:tcBorders>
            <w:shd w:val="clear" w:color="auto" w:fill="auto"/>
            <w:noWrap/>
            <w:vAlign w:val="bottom"/>
          </w:tcPr>
          <w:p w14:paraId="27157D07" w14:textId="6778478C" w:rsidR="000F1A8D" w:rsidRPr="00FE5914" w:rsidRDefault="000F1A8D" w:rsidP="00FE5914">
            <w:pPr>
              <w:jc w:val="center"/>
              <w:rPr>
                <w:b/>
                <w:bCs/>
                <w:sz w:val="18"/>
                <w:szCs w:val="18"/>
              </w:rPr>
            </w:pPr>
            <w:r w:rsidRPr="00FE5914">
              <w:rPr>
                <w:b/>
                <w:bCs/>
                <w:sz w:val="18"/>
                <w:szCs w:val="18"/>
              </w:rPr>
              <w:t>Obesity</w:t>
            </w:r>
          </w:p>
        </w:tc>
      </w:tr>
      <w:tr w:rsidR="000F1A8D" w:rsidRPr="00FE5914" w14:paraId="22EAF1F1" w14:textId="77777777" w:rsidTr="00F01B36">
        <w:trPr>
          <w:trHeight w:val="300"/>
        </w:trPr>
        <w:tc>
          <w:tcPr>
            <w:tcW w:w="0" w:type="auto"/>
            <w:tcBorders>
              <w:top w:val="nil"/>
            </w:tcBorders>
            <w:shd w:val="clear" w:color="auto" w:fill="auto"/>
            <w:noWrap/>
            <w:vAlign w:val="bottom"/>
            <w:hideMark/>
          </w:tcPr>
          <w:p w14:paraId="4A8C0CCA" w14:textId="77777777" w:rsidR="000F1A8D" w:rsidRPr="00FE5914" w:rsidRDefault="000F1A8D" w:rsidP="00F01B36">
            <w:pPr>
              <w:rPr>
                <w:sz w:val="18"/>
                <w:szCs w:val="18"/>
              </w:rPr>
            </w:pPr>
          </w:p>
        </w:tc>
        <w:tc>
          <w:tcPr>
            <w:tcW w:w="0" w:type="auto"/>
            <w:tcBorders>
              <w:top w:val="nil"/>
            </w:tcBorders>
            <w:shd w:val="clear" w:color="auto" w:fill="auto"/>
            <w:noWrap/>
            <w:vAlign w:val="bottom"/>
            <w:hideMark/>
          </w:tcPr>
          <w:p w14:paraId="79D378AC" w14:textId="77777777" w:rsidR="000F1A8D" w:rsidRPr="00FE5914" w:rsidRDefault="000F1A8D" w:rsidP="00FE5914">
            <w:pPr>
              <w:jc w:val="center"/>
              <w:rPr>
                <w:b/>
                <w:bCs/>
                <w:sz w:val="18"/>
                <w:szCs w:val="18"/>
              </w:rPr>
            </w:pPr>
            <w:r w:rsidRPr="00FE5914">
              <w:rPr>
                <w:b/>
                <w:bCs/>
                <w:sz w:val="18"/>
                <w:szCs w:val="18"/>
              </w:rPr>
              <w:t>Baseline*</w:t>
            </w:r>
          </w:p>
          <w:p w14:paraId="40C94FC7" w14:textId="77777777" w:rsidR="000F1A8D" w:rsidRPr="00FE5914" w:rsidRDefault="000F1A8D" w:rsidP="00FE5914">
            <w:pPr>
              <w:jc w:val="center"/>
              <w:rPr>
                <w:b/>
                <w:bCs/>
                <w:color w:val="000000"/>
                <w:sz w:val="18"/>
                <w:szCs w:val="18"/>
              </w:rPr>
            </w:pPr>
            <w:r w:rsidRPr="00FE5914">
              <w:rPr>
                <w:sz w:val="18"/>
                <w:szCs w:val="18"/>
              </w:rPr>
              <w:t>N = 24</w:t>
            </w:r>
          </w:p>
        </w:tc>
        <w:tc>
          <w:tcPr>
            <w:tcW w:w="0" w:type="auto"/>
            <w:tcBorders>
              <w:top w:val="nil"/>
            </w:tcBorders>
            <w:shd w:val="clear" w:color="auto" w:fill="auto"/>
            <w:noWrap/>
            <w:vAlign w:val="bottom"/>
            <w:hideMark/>
          </w:tcPr>
          <w:p w14:paraId="06065159" w14:textId="77777777" w:rsidR="000F1A8D" w:rsidRPr="00FE5914" w:rsidRDefault="000F1A8D" w:rsidP="00FE5914">
            <w:pPr>
              <w:jc w:val="center"/>
              <w:rPr>
                <w:b/>
                <w:bCs/>
                <w:sz w:val="18"/>
                <w:szCs w:val="18"/>
              </w:rPr>
            </w:pPr>
            <w:r w:rsidRPr="00FE5914">
              <w:rPr>
                <w:b/>
                <w:bCs/>
                <w:sz w:val="18"/>
                <w:szCs w:val="18"/>
              </w:rPr>
              <w:t>1 month*</w:t>
            </w:r>
          </w:p>
          <w:p w14:paraId="3B6B84D2" w14:textId="77777777" w:rsidR="000F1A8D" w:rsidRPr="00FE5914" w:rsidRDefault="000F1A8D" w:rsidP="00FE5914">
            <w:pPr>
              <w:jc w:val="center"/>
              <w:rPr>
                <w:b/>
                <w:bCs/>
                <w:color w:val="000000"/>
                <w:sz w:val="18"/>
                <w:szCs w:val="18"/>
              </w:rPr>
            </w:pPr>
            <w:r w:rsidRPr="00FE5914">
              <w:rPr>
                <w:sz w:val="18"/>
                <w:szCs w:val="18"/>
              </w:rPr>
              <w:t>N = 0</w:t>
            </w:r>
          </w:p>
        </w:tc>
        <w:tc>
          <w:tcPr>
            <w:tcW w:w="0" w:type="auto"/>
            <w:tcBorders>
              <w:top w:val="nil"/>
            </w:tcBorders>
            <w:shd w:val="clear" w:color="auto" w:fill="auto"/>
            <w:noWrap/>
            <w:vAlign w:val="bottom"/>
            <w:hideMark/>
          </w:tcPr>
          <w:p w14:paraId="26D33CB0" w14:textId="77777777" w:rsidR="000F1A8D" w:rsidRPr="00FE5914" w:rsidRDefault="000F1A8D" w:rsidP="00FE5914">
            <w:pPr>
              <w:jc w:val="center"/>
              <w:rPr>
                <w:b/>
                <w:bCs/>
                <w:sz w:val="18"/>
                <w:szCs w:val="18"/>
              </w:rPr>
            </w:pPr>
            <w:r w:rsidRPr="00FE5914">
              <w:rPr>
                <w:b/>
                <w:bCs/>
                <w:sz w:val="18"/>
                <w:szCs w:val="18"/>
              </w:rPr>
              <w:t>3 months*</w:t>
            </w:r>
          </w:p>
          <w:p w14:paraId="10CC01F5" w14:textId="6A3ED66A" w:rsidR="000F1A8D" w:rsidRPr="00FE5914" w:rsidRDefault="000F1A8D" w:rsidP="00FE5914">
            <w:pPr>
              <w:jc w:val="center"/>
              <w:rPr>
                <w:b/>
                <w:bCs/>
                <w:color w:val="000000"/>
                <w:sz w:val="18"/>
                <w:szCs w:val="18"/>
              </w:rPr>
            </w:pPr>
            <w:r w:rsidRPr="00FE5914">
              <w:rPr>
                <w:sz w:val="18"/>
                <w:szCs w:val="18"/>
              </w:rPr>
              <w:t xml:space="preserve">N = </w:t>
            </w:r>
            <w:r w:rsidR="003140F3">
              <w:rPr>
                <w:sz w:val="18"/>
                <w:szCs w:val="18"/>
              </w:rPr>
              <w:t>22</w:t>
            </w:r>
          </w:p>
        </w:tc>
        <w:tc>
          <w:tcPr>
            <w:tcW w:w="0" w:type="auto"/>
            <w:tcBorders>
              <w:top w:val="nil"/>
            </w:tcBorders>
            <w:shd w:val="clear" w:color="auto" w:fill="auto"/>
            <w:noWrap/>
            <w:vAlign w:val="bottom"/>
            <w:hideMark/>
          </w:tcPr>
          <w:p w14:paraId="7D73DB8F" w14:textId="77777777" w:rsidR="000F1A8D" w:rsidRPr="00FE5914" w:rsidRDefault="000F1A8D" w:rsidP="00FE5914">
            <w:pPr>
              <w:jc w:val="center"/>
              <w:rPr>
                <w:b/>
                <w:bCs/>
                <w:sz w:val="18"/>
                <w:szCs w:val="18"/>
              </w:rPr>
            </w:pPr>
            <w:r w:rsidRPr="00FE5914">
              <w:rPr>
                <w:b/>
                <w:bCs/>
                <w:sz w:val="18"/>
                <w:szCs w:val="18"/>
              </w:rPr>
              <w:t>6 months*</w:t>
            </w:r>
          </w:p>
          <w:p w14:paraId="60BAE8B2" w14:textId="3A365A6B" w:rsidR="000F1A8D" w:rsidRPr="00FE5914" w:rsidRDefault="000F1A8D" w:rsidP="00FE5914">
            <w:pPr>
              <w:jc w:val="center"/>
              <w:rPr>
                <w:b/>
                <w:bCs/>
                <w:color w:val="000000"/>
                <w:sz w:val="18"/>
                <w:szCs w:val="18"/>
              </w:rPr>
            </w:pPr>
            <w:r w:rsidRPr="00FE5914">
              <w:rPr>
                <w:sz w:val="18"/>
                <w:szCs w:val="18"/>
              </w:rPr>
              <w:t xml:space="preserve">N = </w:t>
            </w:r>
            <w:r w:rsidR="003140F3">
              <w:rPr>
                <w:sz w:val="18"/>
                <w:szCs w:val="18"/>
              </w:rPr>
              <w:t>22</w:t>
            </w:r>
          </w:p>
        </w:tc>
        <w:tc>
          <w:tcPr>
            <w:tcW w:w="0" w:type="auto"/>
            <w:tcBorders>
              <w:top w:val="nil"/>
            </w:tcBorders>
            <w:shd w:val="clear" w:color="auto" w:fill="auto"/>
            <w:noWrap/>
            <w:vAlign w:val="bottom"/>
            <w:hideMark/>
          </w:tcPr>
          <w:p w14:paraId="7D7DD64B" w14:textId="77777777" w:rsidR="000F1A8D" w:rsidRPr="00FE5914" w:rsidRDefault="000F1A8D" w:rsidP="00FE5914">
            <w:pPr>
              <w:jc w:val="center"/>
              <w:rPr>
                <w:b/>
                <w:bCs/>
                <w:sz w:val="18"/>
                <w:szCs w:val="18"/>
              </w:rPr>
            </w:pPr>
            <w:r w:rsidRPr="00FE5914">
              <w:rPr>
                <w:b/>
                <w:bCs/>
                <w:sz w:val="18"/>
                <w:szCs w:val="18"/>
              </w:rPr>
              <w:t>12 months*</w:t>
            </w:r>
          </w:p>
          <w:p w14:paraId="5F92EF15" w14:textId="77777777" w:rsidR="000F1A8D" w:rsidRPr="00FE5914" w:rsidRDefault="000F1A8D" w:rsidP="00FE5914">
            <w:pPr>
              <w:jc w:val="center"/>
              <w:rPr>
                <w:b/>
                <w:bCs/>
                <w:color w:val="000000"/>
                <w:sz w:val="18"/>
                <w:szCs w:val="18"/>
              </w:rPr>
            </w:pPr>
            <w:r w:rsidRPr="00FE5914">
              <w:rPr>
                <w:sz w:val="18"/>
                <w:szCs w:val="18"/>
              </w:rPr>
              <w:t>N = 0</w:t>
            </w:r>
          </w:p>
        </w:tc>
      </w:tr>
      <w:tr w:rsidR="00FE5914" w:rsidRPr="00FE5914" w14:paraId="59190A16" w14:textId="77777777" w:rsidTr="00F01B36">
        <w:trPr>
          <w:trHeight w:val="300"/>
        </w:trPr>
        <w:tc>
          <w:tcPr>
            <w:tcW w:w="0" w:type="auto"/>
            <w:shd w:val="clear" w:color="auto" w:fill="auto"/>
            <w:noWrap/>
            <w:vAlign w:val="center"/>
            <w:hideMark/>
          </w:tcPr>
          <w:p w14:paraId="572B7ED7" w14:textId="77777777" w:rsidR="00FE5914" w:rsidRPr="00FE5914" w:rsidRDefault="00FE5914" w:rsidP="00FE5914">
            <w:pPr>
              <w:rPr>
                <w:b/>
                <w:bCs/>
                <w:color w:val="000000"/>
                <w:sz w:val="18"/>
                <w:szCs w:val="18"/>
              </w:rPr>
            </w:pPr>
            <w:r w:rsidRPr="00FE5914">
              <w:rPr>
                <w:b/>
                <w:bCs/>
                <w:sz w:val="18"/>
                <w:szCs w:val="18"/>
              </w:rPr>
              <w:t>Carbohydrates (kcal)</w:t>
            </w:r>
          </w:p>
        </w:tc>
        <w:tc>
          <w:tcPr>
            <w:tcW w:w="0" w:type="auto"/>
            <w:shd w:val="clear" w:color="auto" w:fill="auto"/>
            <w:noWrap/>
            <w:vAlign w:val="center"/>
            <w:hideMark/>
          </w:tcPr>
          <w:p w14:paraId="39E634BA" w14:textId="2A30ECCD" w:rsidR="00FE5914" w:rsidRPr="00FE5914" w:rsidRDefault="00FE5914" w:rsidP="00FE5914">
            <w:pPr>
              <w:jc w:val="center"/>
              <w:rPr>
                <w:sz w:val="18"/>
                <w:szCs w:val="18"/>
              </w:rPr>
            </w:pPr>
            <w:r>
              <w:rPr>
                <w:sz w:val="18"/>
                <w:szCs w:val="18"/>
              </w:rPr>
              <w:t>48.2 (22.7)</w:t>
            </w:r>
          </w:p>
        </w:tc>
        <w:tc>
          <w:tcPr>
            <w:tcW w:w="0" w:type="auto"/>
            <w:shd w:val="clear" w:color="auto" w:fill="auto"/>
            <w:noWrap/>
            <w:hideMark/>
          </w:tcPr>
          <w:p w14:paraId="4F818761" w14:textId="77777777" w:rsidR="00FE5914" w:rsidRPr="00FE5914" w:rsidRDefault="00FE5914" w:rsidP="00FE5914">
            <w:pPr>
              <w:jc w:val="center"/>
              <w:rPr>
                <w:sz w:val="18"/>
                <w:szCs w:val="18"/>
              </w:rPr>
            </w:pPr>
            <w:r w:rsidRPr="00FE5914">
              <w:rPr>
                <w:sz w:val="18"/>
                <w:szCs w:val="18"/>
              </w:rPr>
              <w:t>–</w:t>
            </w:r>
          </w:p>
        </w:tc>
        <w:tc>
          <w:tcPr>
            <w:tcW w:w="0" w:type="auto"/>
            <w:shd w:val="clear" w:color="auto" w:fill="auto"/>
            <w:noWrap/>
            <w:vAlign w:val="center"/>
            <w:hideMark/>
          </w:tcPr>
          <w:p w14:paraId="4D490D76" w14:textId="3269749F" w:rsidR="00FE5914" w:rsidRPr="00FE5914" w:rsidRDefault="00FE5914" w:rsidP="00FE5914">
            <w:pPr>
              <w:jc w:val="center"/>
              <w:rPr>
                <w:sz w:val="18"/>
                <w:szCs w:val="18"/>
              </w:rPr>
            </w:pPr>
            <w:r>
              <w:rPr>
                <w:sz w:val="18"/>
                <w:szCs w:val="18"/>
              </w:rPr>
              <w:t>46.9 (21.5)</w:t>
            </w:r>
          </w:p>
        </w:tc>
        <w:tc>
          <w:tcPr>
            <w:tcW w:w="0" w:type="auto"/>
            <w:shd w:val="clear" w:color="auto" w:fill="auto"/>
            <w:noWrap/>
            <w:vAlign w:val="center"/>
            <w:hideMark/>
          </w:tcPr>
          <w:p w14:paraId="4C63B9EF" w14:textId="0E69259A" w:rsidR="00FE5914" w:rsidRPr="00FE5914" w:rsidRDefault="00FE5914" w:rsidP="00FE5914">
            <w:pPr>
              <w:jc w:val="center"/>
              <w:rPr>
                <w:sz w:val="18"/>
                <w:szCs w:val="18"/>
              </w:rPr>
            </w:pPr>
            <w:r>
              <w:rPr>
                <w:sz w:val="18"/>
                <w:szCs w:val="18"/>
              </w:rPr>
              <w:t>47.7 (23.2)</w:t>
            </w:r>
          </w:p>
        </w:tc>
        <w:tc>
          <w:tcPr>
            <w:tcW w:w="0" w:type="auto"/>
            <w:shd w:val="clear" w:color="auto" w:fill="auto"/>
            <w:noWrap/>
            <w:hideMark/>
          </w:tcPr>
          <w:p w14:paraId="28E0F4B8" w14:textId="77777777" w:rsidR="00FE5914" w:rsidRPr="00FE5914" w:rsidRDefault="00FE5914" w:rsidP="00FE5914">
            <w:pPr>
              <w:jc w:val="center"/>
              <w:rPr>
                <w:sz w:val="18"/>
                <w:szCs w:val="18"/>
              </w:rPr>
            </w:pPr>
            <w:r w:rsidRPr="00FE5914">
              <w:rPr>
                <w:sz w:val="18"/>
                <w:szCs w:val="18"/>
              </w:rPr>
              <w:t>–</w:t>
            </w:r>
          </w:p>
        </w:tc>
      </w:tr>
      <w:tr w:rsidR="00FE5914" w:rsidRPr="00FE5914" w14:paraId="3CA9912B" w14:textId="77777777" w:rsidTr="00F01B36">
        <w:trPr>
          <w:trHeight w:val="300"/>
        </w:trPr>
        <w:tc>
          <w:tcPr>
            <w:tcW w:w="0" w:type="auto"/>
            <w:shd w:val="clear" w:color="auto" w:fill="auto"/>
            <w:noWrap/>
            <w:vAlign w:val="center"/>
            <w:hideMark/>
          </w:tcPr>
          <w:p w14:paraId="30A4E6A1" w14:textId="77777777" w:rsidR="00FE5914" w:rsidRPr="00FE5914" w:rsidRDefault="00FE5914" w:rsidP="00FE5914">
            <w:pPr>
              <w:rPr>
                <w:b/>
                <w:bCs/>
                <w:color w:val="000000"/>
                <w:sz w:val="18"/>
                <w:szCs w:val="18"/>
              </w:rPr>
            </w:pPr>
            <w:r w:rsidRPr="00FE5914">
              <w:rPr>
                <w:b/>
                <w:bCs/>
                <w:sz w:val="18"/>
                <w:szCs w:val="18"/>
              </w:rPr>
              <w:t>Sugar (kcal)</w:t>
            </w:r>
          </w:p>
        </w:tc>
        <w:tc>
          <w:tcPr>
            <w:tcW w:w="0" w:type="auto"/>
            <w:shd w:val="clear" w:color="auto" w:fill="auto"/>
            <w:noWrap/>
            <w:vAlign w:val="center"/>
            <w:hideMark/>
          </w:tcPr>
          <w:p w14:paraId="7AB4B52C" w14:textId="446942CB" w:rsidR="00FE5914" w:rsidRPr="00FE5914" w:rsidRDefault="00FE5914" w:rsidP="00FE5914">
            <w:pPr>
              <w:jc w:val="center"/>
              <w:rPr>
                <w:sz w:val="18"/>
                <w:szCs w:val="18"/>
              </w:rPr>
            </w:pPr>
            <w:r>
              <w:rPr>
                <w:sz w:val="18"/>
                <w:szCs w:val="18"/>
              </w:rPr>
              <w:t>22.4 (4.5)</w:t>
            </w:r>
          </w:p>
        </w:tc>
        <w:tc>
          <w:tcPr>
            <w:tcW w:w="0" w:type="auto"/>
            <w:shd w:val="clear" w:color="auto" w:fill="auto"/>
            <w:noWrap/>
            <w:hideMark/>
          </w:tcPr>
          <w:p w14:paraId="01974E1A" w14:textId="77777777" w:rsidR="00FE5914" w:rsidRPr="00FE5914" w:rsidRDefault="00FE5914" w:rsidP="00FE5914">
            <w:pPr>
              <w:jc w:val="center"/>
              <w:rPr>
                <w:sz w:val="18"/>
                <w:szCs w:val="18"/>
              </w:rPr>
            </w:pPr>
            <w:r w:rsidRPr="00FE5914">
              <w:rPr>
                <w:sz w:val="18"/>
                <w:szCs w:val="18"/>
              </w:rPr>
              <w:t>–</w:t>
            </w:r>
          </w:p>
        </w:tc>
        <w:tc>
          <w:tcPr>
            <w:tcW w:w="0" w:type="auto"/>
            <w:shd w:val="clear" w:color="auto" w:fill="auto"/>
            <w:noWrap/>
            <w:vAlign w:val="center"/>
            <w:hideMark/>
          </w:tcPr>
          <w:p w14:paraId="0C9FAB9E" w14:textId="76B9EC00" w:rsidR="00FE5914" w:rsidRPr="00FE5914" w:rsidRDefault="00FE5914" w:rsidP="00FE5914">
            <w:pPr>
              <w:jc w:val="center"/>
              <w:rPr>
                <w:sz w:val="18"/>
                <w:szCs w:val="18"/>
              </w:rPr>
            </w:pPr>
            <w:r>
              <w:rPr>
                <w:sz w:val="18"/>
                <w:szCs w:val="18"/>
              </w:rPr>
              <w:t>23.1 (4.5)</w:t>
            </w:r>
          </w:p>
        </w:tc>
        <w:tc>
          <w:tcPr>
            <w:tcW w:w="0" w:type="auto"/>
            <w:shd w:val="clear" w:color="auto" w:fill="auto"/>
            <w:noWrap/>
            <w:vAlign w:val="center"/>
            <w:hideMark/>
          </w:tcPr>
          <w:p w14:paraId="3FCF78A0" w14:textId="0D333E52" w:rsidR="00FE5914" w:rsidRPr="00FE5914" w:rsidRDefault="00FE5914" w:rsidP="00FE5914">
            <w:pPr>
              <w:jc w:val="center"/>
              <w:rPr>
                <w:sz w:val="18"/>
                <w:szCs w:val="18"/>
              </w:rPr>
            </w:pPr>
            <w:r>
              <w:rPr>
                <w:sz w:val="18"/>
                <w:szCs w:val="18"/>
              </w:rPr>
              <w:t>21.8 (4.7)</w:t>
            </w:r>
          </w:p>
        </w:tc>
        <w:tc>
          <w:tcPr>
            <w:tcW w:w="0" w:type="auto"/>
            <w:shd w:val="clear" w:color="auto" w:fill="auto"/>
            <w:noWrap/>
            <w:hideMark/>
          </w:tcPr>
          <w:p w14:paraId="15536DD7" w14:textId="77777777" w:rsidR="00FE5914" w:rsidRPr="00FE5914" w:rsidRDefault="00FE5914" w:rsidP="00FE5914">
            <w:pPr>
              <w:jc w:val="center"/>
              <w:rPr>
                <w:sz w:val="18"/>
                <w:szCs w:val="18"/>
              </w:rPr>
            </w:pPr>
            <w:r w:rsidRPr="00FE5914">
              <w:rPr>
                <w:sz w:val="18"/>
                <w:szCs w:val="18"/>
              </w:rPr>
              <w:t>–</w:t>
            </w:r>
          </w:p>
        </w:tc>
      </w:tr>
      <w:tr w:rsidR="00FE5914" w:rsidRPr="00FE5914" w14:paraId="1F7AD430" w14:textId="77777777" w:rsidTr="00F01B36">
        <w:trPr>
          <w:trHeight w:val="300"/>
        </w:trPr>
        <w:tc>
          <w:tcPr>
            <w:tcW w:w="0" w:type="auto"/>
            <w:shd w:val="clear" w:color="auto" w:fill="auto"/>
            <w:noWrap/>
            <w:vAlign w:val="center"/>
            <w:hideMark/>
          </w:tcPr>
          <w:p w14:paraId="50330413" w14:textId="77777777" w:rsidR="00FE5914" w:rsidRPr="00FE5914" w:rsidRDefault="00FE5914" w:rsidP="00FE5914">
            <w:pPr>
              <w:rPr>
                <w:b/>
                <w:bCs/>
                <w:sz w:val="18"/>
                <w:szCs w:val="18"/>
              </w:rPr>
            </w:pPr>
            <w:r w:rsidRPr="00FE5914">
              <w:rPr>
                <w:b/>
                <w:bCs/>
                <w:sz w:val="18"/>
                <w:szCs w:val="18"/>
              </w:rPr>
              <w:t>Sucrose (kcal)</w:t>
            </w:r>
          </w:p>
        </w:tc>
        <w:tc>
          <w:tcPr>
            <w:tcW w:w="0" w:type="auto"/>
            <w:shd w:val="clear" w:color="auto" w:fill="auto"/>
            <w:noWrap/>
            <w:vAlign w:val="center"/>
            <w:hideMark/>
          </w:tcPr>
          <w:p w14:paraId="61F4DC93" w14:textId="12A2F635" w:rsidR="00FE5914" w:rsidRPr="00FE5914" w:rsidRDefault="00FE5914" w:rsidP="00FE5914">
            <w:pPr>
              <w:jc w:val="center"/>
              <w:rPr>
                <w:sz w:val="18"/>
                <w:szCs w:val="18"/>
              </w:rPr>
            </w:pPr>
            <w:r>
              <w:rPr>
                <w:sz w:val="18"/>
                <w:szCs w:val="18"/>
              </w:rPr>
              <w:t>8.2 (4.9)</w:t>
            </w:r>
          </w:p>
        </w:tc>
        <w:tc>
          <w:tcPr>
            <w:tcW w:w="0" w:type="auto"/>
            <w:shd w:val="clear" w:color="auto" w:fill="auto"/>
            <w:noWrap/>
            <w:hideMark/>
          </w:tcPr>
          <w:p w14:paraId="09BED556" w14:textId="77777777" w:rsidR="00FE5914" w:rsidRPr="00FE5914" w:rsidRDefault="00FE5914" w:rsidP="00FE5914">
            <w:pPr>
              <w:jc w:val="center"/>
              <w:rPr>
                <w:sz w:val="18"/>
                <w:szCs w:val="18"/>
              </w:rPr>
            </w:pPr>
            <w:r w:rsidRPr="00FE5914">
              <w:rPr>
                <w:sz w:val="18"/>
                <w:szCs w:val="18"/>
              </w:rPr>
              <w:t>–</w:t>
            </w:r>
          </w:p>
        </w:tc>
        <w:tc>
          <w:tcPr>
            <w:tcW w:w="0" w:type="auto"/>
            <w:shd w:val="clear" w:color="auto" w:fill="auto"/>
            <w:noWrap/>
            <w:vAlign w:val="center"/>
            <w:hideMark/>
          </w:tcPr>
          <w:p w14:paraId="372124BF" w14:textId="30951D78" w:rsidR="00FE5914" w:rsidRPr="00FE5914" w:rsidRDefault="00FE5914" w:rsidP="00FE5914">
            <w:pPr>
              <w:jc w:val="center"/>
              <w:rPr>
                <w:sz w:val="18"/>
                <w:szCs w:val="18"/>
              </w:rPr>
            </w:pPr>
            <w:r>
              <w:rPr>
                <w:sz w:val="18"/>
                <w:szCs w:val="18"/>
              </w:rPr>
              <w:t>8.9 (4.5)</w:t>
            </w:r>
          </w:p>
        </w:tc>
        <w:tc>
          <w:tcPr>
            <w:tcW w:w="0" w:type="auto"/>
            <w:shd w:val="clear" w:color="auto" w:fill="auto"/>
            <w:noWrap/>
            <w:vAlign w:val="center"/>
            <w:hideMark/>
          </w:tcPr>
          <w:p w14:paraId="3C4B8C0A" w14:textId="5A218BF4" w:rsidR="00FE5914" w:rsidRPr="00FE5914" w:rsidRDefault="00FE5914" w:rsidP="00FE5914">
            <w:pPr>
              <w:jc w:val="center"/>
              <w:rPr>
                <w:sz w:val="18"/>
                <w:szCs w:val="18"/>
              </w:rPr>
            </w:pPr>
            <w:r>
              <w:rPr>
                <w:sz w:val="18"/>
                <w:szCs w:val="18"/>
              </w:rPr>
              <w:t>7.6 (4.6)</w:t>
            </w:r>
          </w:p>
        </w:tc>
        <w:tc>
          <w:tcPr>
            <w:tcW w:w="0" w:type="auto"/>
            <w:shd w:val="clear" w:color="auto" w:fill="auto"/>
            <w:noWrap/>
            <w:hideMark/>
          </w:tcPr>
          <w:p w14:paraId="39482331" w14:textId="77777777" w:rsidR="00FE5914" w:rsidRPr="00FE5914" w:rsidRDefault="00FE5914" w:rsidP="00FE5914">
            <w:pPr>
              <w:jc w:val="center"/>
              <w:rPr>
                <w:sz w:val="18"/>
                <w:szCs w:val="18"/>
              </w:rPr>
            </w:pPr>
            <w:r w:rsidRPr="00FE5914">
              <w:rPr>
                <w:sz w:val="18"/>
                <w:szCs w:val="18"/>
              </w:rPr>
              <w:t>–</w:t>
            </w:r>
          </w:p>
        </w:tc>
      </w:tr>
      <w:tr w:rsidR="00FE5914" w:rsidRPr="00FE5914" w14:paraId="08D4E652" w14:textId="77777777" w:rsidTr="00F01B36">
        <w:trPr>
          <w:trHeight w:val="300"/>
        </w:trPr>
        <w:tc>
          <w:tcPr>
            <w:tcW w:w="0" w:type="auto"/>
            <w:shd w:val="clear" w:color="auto" w:fill="auto"/>
            <w:noWrap/>
            <w:vAlign w:val="center"/>
          </w:tcPr>
          <w:p w14:paraId="462AF08E" w14:textId="77777777" w:rsidR="00FE5914" w:rsidRPr="00FE5914" w:rsidRDefault="00FE5914" w:rsidP="00FE5914">
            <w:pPr>
              <w:rPr>
                <w:b/>
                <w:bCs/>
                <w:sz w:val="18"/>
                <w:szCs w:val="18"/>
              </w:rPr>
            </w:pPr>
            <w:r w:rsidRPr="00FE5914">
              <w:rPr>
                <w:b/>
                <w:bCs/>
                <w:sz w:val="18"/>
                <w:szCs w:val="18"/>
              </w:rPr>
              <w:t>Fat (kcal)</w:t>
            </w:r>
          </w:p>
        </w:tc>
        <w:tc>
          <w:tcPr>
            <w:tcW w:w="0" w:type="auto"/>
            <w:shd w:val="clear" w:color="auto" w:fill="auto"/>
            <w:noWrap/>
            <w:vAlign w:val="center"/>
          </w:tcPr>
          <w:p w14:paraId="641E5F72" w14:textId="7F0A20A9" w:rsidR="00FE5914" w:rsidRPr="00FE5914" w:rsidRDefault="00FE5914" w:rsidP="00FE5914">
            <w:pPr>
              <w:jc w:val="center"/>
              <w:rPr>
                <w:sz w:val="18"/>
                <w:szCs w:val="18"/>
              </w:rPr>
            </w:pPr>
            <w:r>
              <w:rPr>
                <w:sz w:val="18"/>
                <w:szCs w:val="18"/>
              </w:rPr>
              <w:t>42.5 (22.9)</w:t>
            </w:r>
          </w:p>
        </w:tc>
        <w:tc>
          <w:tcPr>
            <w:tcW w:w="0" w:type="auto"/>
            <w:shd w:val="clear" w:color="auto" w:fill="auto"/>
            <w:noWrap/>
          </w:tcPr>
          <w:p w14:paraId="7C408CED" w14:textId="77777777" w:rsidR="00FE5914" w:rsidRPr="00FE5914" w:rsidRDefault="00FE5914" w:rsidP="00FE5914">
            <w:pPr>
              <w:jc w:val="center"/>
              <w:rPr>
                <w:sz w:val="18"/>
                <w:szCs w:val="18"/>
              </w:rPr>
            </w:pPr>
            <w:r w:rsidRPr="00FE5914">
              <w:rPr>
                <w:sz w:val="18"/>
                <w:szCs w:val="18"/>
              </w:rPr>
              <w:t>–</w:t>
            </w:r>
          </w:p>
        </w:tc>
        <w:tc>
          <w:tcPr>
            <w:tcW w:w="0" w:type="auto"/>
            <w:shd w:val="clear" w:color="auto" w:fill="auto"/>
            <w:noWrap/>
            <w:vAlign w:val="center"/>
          </w:tcPr>
          <w:p w14:paraId="56328022" w14:textId="281015DC" w:rsidR="00FE5914" w:rsidRPr="00FE5914" w:rsidRDefault="00FE5914" w:rsidP="00FE5914">
            <w:pPr>
              <w:jc w:val="center"/>
              <w:rPr>
                <w:sz w:val="18"/>
                <w:szCs w:val="18"/>
              </w:rPr>
            </w:pPr>
            <w:r>
              <w:rPr>
                <w:sz w:val="18"/>
                <w:szCs w:val="18"/>
              </w:rPr>
              <w:t>43.8 (21.6)</w:t>
            </w:r>
          </w:p>
        </w:tc>
        <w:tc>
          <w:tcPr>
            <w:tcW w:w="0" w:type="auto"/>
            <w:shd w:val="clear" w:color="auto" w:fill="auto"/>
            <w:noWrap/>
            <w:vAlign w:val="center"/>
          </w:tcPr>
          <w:p w14:paraId="13C20FE9" w14:textId="14A7C7A9" w:rsidR="00FE5914" w:rsidRPr="00FE5914" w:rsidRDefault="00FE5914" w:rsidP="00FE5914">
            <w:pPr>
              <w:jc w:val="center"/>
              <w:rPr>
                <w:sz w:val="18"/>
                <w:szCs w:val="18"/>
              </w:rPr>
            </w:pPr>
            <w:r>
              <w:rPr>
                <w:sz w:val="18"/>
                <w:szCs w:val="18"/>
              </w:rPr>
              <w:t>42.9 (23.3)</w:t>
            </w:r>
          </w:p>
        </w:tc>
        <w:tc>
          <w:tcPr>
            <w:tcW w:w="0" w:type="auto"/>
            <w:shd w:val="clear" w:color="auto" w:fill="auto"/>
            <w:noWrap/>
          </w:tcPr>
          <w:p w14:paraId="16E92248" w14:textId="77777777" w:rsidR="00FE5914" w:rsidRPr="00FE5914" w:rsidRDefault="00FE5914" w:rsidP="00FE5914">
            <w:pPr>
              <w:jc w:val="center"/>
              <w:rPr>
                <w:sz w:val="18"/>
                <w:szCs w:val="18"/>
              </w:rPr>
            </w:pPr>
            <w:r w:rsidRPr="00FE5914">
              <w:rPr>
                <w:sz w:val="18"/>
                <w:szCs w:val="18"/>
              </w:rPr>
              <w:t>–</w:t>
            </w:r>
          </w:p>
        </w:tc>
      </w:tr>
      <w:tr w:rsidR="000F1A8D" w:rsidRPr="00FE5914" w14:paraId="5D58F6A7" w14:textId="77777777" w:rsidTr="00F01B36">
        <w:trPr>
          <w:trHeight w:val="300"/>
        </w:trPr>
        <w:tc>
          <w:tcPr>
            <w:tcW w:w="0" w:type="auto"/>
            <w:shd w:val="clear" w:color="auto" w:fill="auto"/>
            <w:noWrap/>
            <w:vAlign w:val="center"/>
            <w:hideMark/>
          </w:tcPr>
          <w:p w14:paraId="6A949A2C" w14:textId="77777777" w:rsidR="000F1A8D" w:rsidRPr="00FE5914" w:rsidRDefault="000F1A8D" w:rsidP="00F01B36">
            <w:pPr>
              <w:rPr>
                <w:b/>
                <w:bCs/>
                <w:sz w:val="18"/>
                <w:szCs w:val="18"/>
              </w:rPr>
            </w:pPr>
            <w:r w:rsidRPr="00FE5914">
              <w:rPr>
                <w:b/>
                <w:bCs/>
                <w:sz w:val="18"/>
                <w:szCs w:val="18"/>
              </w:rPr>
              <w:t>Protein (kcal)</w:t>
            </w:r>
          </w:p>
        </w:tc>
        <w:tc>
          <w:tcPr>
            <w:tcW w:w="0" w:type="auto"/>
            <w:shd w:val="clear" w:color="auto" w:fill="auto"/>
            <w:noWrap/>
            <w:vAlign w:val="center"/>
            <w:hideMark/>
          </w:tcPr>
          <w:p w14:paraId="23BF6982" w14:textId="5A0F41D4" w:rsidR="000F1A8D" w:rsidRPr="00FE5914" w:rsidRDefault="00FE5914" w:rsidP="00FE5914">
            <w:pPr>
              <w:jc w:val="center"/>
              <w:rPr>
                <w:sz w:val="18"/>
                <w:szCs w:val="18"/>
              </w:rPr>
            </w:pPr>
            <w:r>
              <w:rPr>
                <w:sz w:val="18"/>
                <w:szCs w:val="18"/>
              </w:rPr>
              <w:t>9.1 (0.2)</w:t>
            </w:r>
          </w:p>
        </w:tc>
        <w:tc>
          <w:tcPr>
            <w:tcW w:w="0" w:type="auto"/>
            <w:shd w:val="clear" w:color="auto" w:fill="auto"/>
            <w:noWrap/>
            <w:hideMark/>
          </w:tcPr>
          <w:p w14:paraId="013F6C48" w14:textId="77777777" w:rsidR="000F1A8D" w:rsidRPr="00FE5914" w:rsidRDefault="000F1A8D" w:rsidP="00FE5914">
            <w:pPr>
              <w:jc w:val="center"/>
              <w:rPr>
                <w:sz w:val="18"/>
                <w:szCs w:val="18"/>
              </w:rPr>
            </w:pPr>
            <w:r w:rsidRPr="00FE5914">
              <w:rPr>
                <w:sz w:val="18"/>
                <w:szCs w:val="18"/>
              </w:rPr>
              <w:t>–</w:t>
            </w:r>
          </w:p>
        </w:tc>
        <w:tc>
          <w:tcPr>
            <w:tcW w:w="0" w:type="auto"/>
            <w:shd w:val="clear" w:color="auto" w:fill="auto"/>
            <w:noWrap/>
            <w:vAlign w:val="center"/>
            <w:hideMark/>
          </w:tcPr>
          <w:p w14:paraId="52DCD557" w14:textId="59B96828" w:rsidR="000F1A8D" w:rsidRPr="00FE5914" w:rsidRDefault="00FE5914" w:rsidP="00FE5914">
            <w:pPr>
              <w:jc w:val="center"/>
              <w:rPr>
                <w:sz w:val="18"/>
                <w:szCs w:val="18"/>
              </w:rPr>
            </w:pPr>
            <w:r>
              <w:rPr>
                <w:sz w:val="18"/>
                <w:szCs w:val="18"/>
              </w:rPr>
              <w:t>9.0 (0.2)</w:t>
            </w:r>
          </w:p>
        </w:tc>
        <w:tc>
          <w:tcPr>
            <w:tcW w:w="0" w:type="auto"/>
            <w:shd w:val="clear" w:color="auto" w:fill="auto"/>
            <w:noWrap/>
            <w:vAlign w:val="center"/>
            <w:hideMark/>
          </w:tcPr>
          <w:p w14:paraId="50068DA3" w14:textId="2D37649D" w:rsidR="000F1A8D" w:rsidRPr="00FE5914" w:rsidRDefault="00FE5914" w:rsidP="00FE5914">
            <w:pPr>
              <w:jc w:val="center"/>
              <w:rPr>
                <w:sz w:val="18"/>
                <w:szCs w:val="18"/>
              </w:rPr>
            </w:pPr>
            <w:r>
              <w:rPr>
                <w:sz w:val="18"/>
                <w:szCs w:val="18"/>
              </w:rPr>
              <w:t>9.0 (0.2)</w:t>
            </w:r>
          </w:p>
        </w:tc>
        <w:tc>
          <w:tcPr>
            <w:tcW w:w="0" w:type="auto"/>
            <w:shd w:val="clear" w:color="auto" w:fill="auto"/>
            <w:noWrap/>
            <w:hideMark/>
          </w:tcPr>
          <w:p w14:paraId="2674792A" w14:textId="77777777" w:rsidR="000F1A8D" w:rsidRPr="00FE5914" w:rsidRDefault="000F1A8D" w:rsidP="00FE5914">
            <w:pPr>
              <w:jc w:val="center"/>
              <w:rPr>
                <w:sz w:val="18"/>
                <w:szCs w:val="18"/>
              </w:rPr>
            </w:pPr>
            <w:r w:rsidRPr="00FE5914">
              <w:rPr>
                <w:sz w:val="18"/>
                <w:szCs w:val="18"/>
              </w:rPr>
              <w:t>–</w:t>
            </w:r>
          </w:p>
        </w:tc>
      </w:tr>
      <w:tr w:rsidR="000F1A8D" w:rsidRPr="00FE5914" w14:paraId="1E9BD939" w14:textId="77777777" w:rsidTr="00F01B36">
        <w:trPr>
          <w:trHeight w:val="300"/>
        </w:trPr>
        <w:tc>
          <w:tcPr>
            <w:tcW w:w="0" w:type="auto"/>
            <w:gridSpan w:val="6"/>
            <w:shd w:val="clear" w:color="auto" w:fill="auto"/>
            <w:noWrap/>
            <w:vAlign w:val="center"/>
          </w:tcPr>
          <w:p w14:paraId="5801BC7C" w14:textId="1FB70B1B" w:rsidR="00335A44" w:rsidRPr="00FE5914" w:rsidRDefault="00335A44" w:rsidP="00335A44">
            <w:pPr>
              <w:rPr>
                <w:sz w:val="18"/>
                <w:szCs w:val="18"/>
              </w:rPr>
            </w:pPr>
            <w:r w:rsidRPr="00FE5914">
              <w:rPr>
                <w:sz w:val="18"/>
                <w:szCs w:val="18"/>
              </w:rPr>
              <w:t xml:space="preserve">Abbreviation: </w:t>
            </w:r>
            <w:r w:rsidRPr="00FE5914">
              <w:rPr>
                <w:b/>
                <w:bCs/>
                <w:sz w:val="18"/>
                <w:szCs w:val="18"/>
              </w:rPr>
              <w:t>%kcal</w:t>
            </w:r>
            <w:r w:rsidRPr="00FE5914">
              <w:rPr>
                <w:sz w:val="18"/>
                <w:szCs w:val="18"/>
              </w:rPr>
              <w:t xml:space="preserve">, percentage of total energy intake in kcal. </w:t>
            </w:r>
          </w:p>
          <w:p w14:paraId="38FB5FED" w14:textId="55A8CD04" w:rsidR="000F1A8D" w:rsidRPr="00FE5914" w:rsidRDefault="00335A44" w:rsidP="00335A44">
            <w:pPr>
              <w:rPr>
                <w:i/>
                <w:iCs/>
                <w:color w:val="000000"/>
                <w:sz w:val="18"/>
                <w:szCs w:val="18"/>
              </w:rPr>
            </w:pPr>
            <w:r w:rsidRPr="00FE5914">
              <w:rPr>
                <w:i/>
                <w:iCs/>
                <w:sz w:val="18"/>
                <w:szCs w:val="18"/>
                <w:lang w:val="en-GB"/>
              </w:rPr>
              <w:t>*</w:t>
            </w:r>
            <w:r w:rsidRPr="00FE5914">
              <w:rPr>
                <w:sz w:val="18"/>
                <w:szCs w:val="18"/>
                <w:lang w:val="en-GB"/>
              </w:rPr>
              <w:t xml:space="preserve"> Mean (SD). SD, standard deviation.</w:t>
            </w:r>
          </w:p>
        </w:tc>
      </w:tr>
    </w:tbl>
    <w:p w14:paraId="5BE9162E" w14:textId="77777777" w:rsidR="000F1A8D" w:rsidRPr="00344397" w:rsidRDefault="000F1A8D" w:rsidP="000F1A8D"/>
    <w:p w14:paraId="1804BE93" w14:textId="77777777" w:rsidR="000F1A8D" w:rsidRDefault="000F1A8D" w:rsidP="000F1A8D">
      <w:r>
        <w:br w:type="page"/>
      </w:r>
    </w:p>
    <w:p w14:paraId="090FDB68" w14:textId="77777777" w:rsidR="000F1A8D" w:rsidRPr="001A266F" w:rsidRDefault="000F1A8D" w:rsidP="000F1A8D"/>
    <w:p w14:paraId="4060DBA1" w14:textId="5194BD3F" w:rsidR="000F1A8D" w:rsidRPr="001A266F" w:rsidRDefault="000F1A8D" w:rsidP="000F1A8D">
      <w:pPr>
        <w:pStyle w:val="Caption"/>
      </w:pPr>
      <w:bookmarkStart w:id="28" w:name="_Toc186800367"/>
      <w:r w:rsidRPr="001A266F">
        <w:t xml:space="preserve">Supplementary Table </w:t>
      </w:r>
      <w:fldSimple w:instr=" SEQ Supplementary_Table \* ARABIC ">
        <w:r w:rsidR="00355BCE">
          <w:rPr>
            <w:noProof/>
          </w:rPr>
          <w:t>29</w:t>
        </w:r>
      </w:fldSimple>
      <w:r w:rsidRPr="001A266F">
        <w:t xml:space="preserve">: Changes of </w:t>
      </w:r>
      <w:r w:rsidR="00BD53FC">
        <w:t>relative energy intake from macronutrients</w:t>
      </w:r>
      <w:r w:rsidRPr="001A266F">
        <w:t xml:space="preserve"> of the study </w:t>
      </w:r>
      <w:r w:rsidR="002042B4">
        <w:t>group</w:t>
      </w:r>
      <w:r w:rsidRPr="001A266F">
        <w:t xml:space="preserve"> with obesity over the study period.</w:t>
      </w:r>
      <w:bookmarkEnd w:id="28"/>
    </w:p>
    <w:tbl>
      <w:tblPr>
        <w:tblW w:w="8965"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694"/>
        <w:gridCol w:w="1559"/>
        <w:gridCol w:w="1984"/>
        <w:gridCol w:w="1701"/>
        <w:gridCol w:w="1027"/>
      </w:tblGrid>
      <w:tr w:rsidR="000F1A8D" w:rsidRPr="00B84481" w14:paraId="0EAA64E6" w14:textId="77777777" w:rsidTr="00F01B36">
        <w:trPr>
          <w:trHeight w:val="300"/>
        </w:trPr>
        <w:tc>
          <w:tcPr>
            <w:tcW w:w="2694" w:type="dxa"/>
            <w:tcBorders>
              <w:bottom w:val="nil"/>
            </w:tcBorders>
            <w:shd w:val="clear" w:color="auto" w:fill="auto"/>
            <w:noWrap/>
            <w:vAlign w:val="center"/>
            <w:hideMark/>
          </w:tcPr>
          <w:p w14:paraId="5ED687D4" w14:textId="77777777" w:rsidR="000F1A8D" w:rsidRPr="00B84481" w:rsidRDefault="000F1A8D" w:rsidP="00F01B36">
            <w:pPr>
              <w:rPr>
                <w:sz w:val="18"/>
                <w:szCs w:val="18"/>
              </w:rPr>
            </w:pPr>
          </w:p>
        </w:tc>
        <w:tc>
          <w:tcPr>
            <w:tcW w:w="3543" w:type="dxa"/>
            <w:gridSpan w:val="2"/>
            <w:shd w:val="clear" w:color="auto" w:fill="auto"/>
            <w:noWrap/>
            <w:vAlign w:val="center"/>
            <w:hideMark/>
          </w:tcPr>
          <w:p w14:paraId="6725AFC6" w14:textId="77777777" w:rsidR="000F1A8D" w:rsidRPr="00B84481" w:rsidRDefault="000F1A8D" w:rsidP="00A97A84">
            <w:pPr>
              <w:jc w:val="center"/>
              <w:rPr>
                <w:b/>
                <w:bCs/>
                <w:sz w:val="18"/>
                <w:szCs w:val="18"/>
              </w:rPr>
            </w:pPr>
            <w:r w:rsidRPr="00B84481">
              <w:rPr>
                <w:b/>
                <w:bCs/>
                <w:sz w:val="18"/>
                <w:szCs w:val="18"/>
              </w:rPr>
              <w:t>Study Visit</w:t>
            </w:r>
          </w:p>
        </w:tc>
        <w:tc>
          <w:tcPr>
            <w:tcW w:w="1701" w:type="dxa"/>
            <w:vMerge w:val="restart"/>
            <w:shd w:val="clear" w:color="auto" w:fill="auto"/>
            <w:vAlign w:val="center"/>
          </w:tcPr>
          <w:p w14:paraId="2BD51E04" w14:textId="77777777" w:rsidR="000F1A8D" w:rsidRPr="00B84481" w:rsidRDefault="000F1A8D" w:rsidP="00A97A84">
            <w:pPr>
              <w:jc w:val="center"/>
              <w:rPr>
                <w:b/>
                <w:bCs/>
                <w:sz w:val="18"/>
                <w:szCs w:val="18"/>
              </w:rPr>
            </w:pPr>
            <w:r w:rsidRPr="00B84481">
              <w:rPr>
                <w:b/>
                <w:bCs/>
                <w:sz w:val="18"/>
                <w:szCs w:val="18"/>
              </w:rPr>
              <w:t>Difference</w:t>
            </w:r>
            <w:r w:rsidRPr="00B84481">
              <w:rPr>
                <w:b/>
                <w:bCs/>
                <w:i/>
                <w:iCs/>
                <w:sz w:val="18"/>
                <w:szCs w:val="18"/>
                <w:vertAlign w:val="superscript"/>
                <w:lang w:val="en-GB"/>
              </w:rPr>
              <w:t>#</w:t>
            </w:r>
          </w:p>
        </w:tc>
        <w:tc>
          <w:tcPr>
            <w:tcW w:w="1027" w:type="dxa"/>
            <w:vMerge w:val="restart"/>
            <w:shd w:val="clear" w:color="auto" w:fill="auto"/>
            <w:vAlign w:val="center"/>
          </w:tcPr>
          <w:p w14:paraId="29ED4630" w14:textId="77777777" w:rsidR="000F1A8D" w:rsidRPr="00B84481" w:rsidRDefault="000F1A8D" w:rsidP="00A97A84">
            <w:pPr>
              <w:jc w:val="center"/>
              <w:rPr>
                <w:b/>
                <w:bCs/>
                <w:sz w:val="18"/>
                <w:szCs w:val="18"/>
              </w:rPr>
            </w:pPr>
            <w:r w:rsidRPr="00B84481">
              <w:rPr>
                <w:b/>
                <w:bCs/>
                <w:sz w:val="18"/>
                <w:szCs w:val="18"/>
              </w:rPr>
              <w:t>p-value</w:t>
            </w:r>
            <w:r w:rsidRPr="00B84481">
              <w:rPr>
                <w:b/>
                <w:bCs/>
                <w:sz w:val="18"/>
                <w:szCs w:val="18"/>
                <w:vertAlign w:val="superscript"/>
                <w:lang w:val="en-GB"/>
              </w:rPr>
              <w:t>†</w:t>
            </w:r>
          </w:p>
        </w:tc>
      </w:tr>
      <w:tr w:rsidR="000F1A8D" w:rsidRPr="00B84481" w14:paraId="5D8FC911" w14:textId="77777777" w:rsidTr="00A97A84">
        <w:trPr>
          <w:trHeight w:val="300"/>
        </w:trPr>
        <w:tc>
          <w:tcPr>
            <w:tcW w:w="2694" w:type="dxa"/>
            <w:tcBorders>
              <w:top w:val="nil"/>
            </w:tcBorders>
            <w:shd w:val="clear" w:color="auto" w:fill="auto"/>
            <w:noWrap/>
            <w:vAlign w:val="bottom"/>
            <w:hideMark/>
          </w:tcPr>
          <w:p w14:paraId="39ED8DA4" w14:textId="77777777" w:rsidR="000F1A8D" w:rsidRPr="00B84481" w:rsidRDefault="000F1A8D" w:rsidP="00F01B36">
            <w:pPr>
              <w:rPr>
                <w:sz w:val="18"/>
                <w:szCs w:val="18"/>
              </w:rPr>
            </w:pPr>
          </w:p>
        </w:tc>
        <w:tc>
          <w:tcPr>
            <w:tcW w:w="1559" w:type="dxa"/>
            <w:shd w:val="clear" w:color="auto" w:fill="auto"/>
            <w:noWrap/>
            <w:vAlign w:val="center"/>
            <w:hideMark/>
          </w:tcPr>
          <w:p w14:paraId="695FAE5B" w14:textId="69BBDB30" w:rsidR="000F1A8D" w:rsidRPr="00B84481" w:rsidRDefault="000F1A8D" w:rsidP="00A97A84">
            <w:pPr>
              <w:jc w:val="center"/>
              <w:rPr>
                <w:b/>
                <w:bCs/>
                <w:sz w:val="18"/>
                <w:szCs w:val="18"/>
              </w:rPr>
            </w:pPr>
            <w:r w:rsidRPr="00B84481">
              <w:rPr>
                <w:b/>
                <w:bCs/>
                <w:sz w:val="18"/>
                <w:szCs w:val="18"/>
              </w:rPr>
              <w:t>Baseline</w:t>
            </w:r>
            <w:r w:rsidR="00A97A84" w:rsidRPr="00B84481">
              <w:rPr>
                <w:sz w:val="18"/>
                <w:szCs w:val="18"/>
              </w:rPr>
              <w:t>*</w:t>
            </w:r>
          </w:p>
          <w:p w14:paraId="16B0DAD6" w14:textId="6B52FCDF" w:rsidR="000F1A8D" w:rsidRPr="00B84481" w:rsidRDefault="000F1A8D" w:rsidP="00A97A84">
            <w:pPr>
              <w:jc w:val="center"/>
              <w:rPr>
                <w:sz w:val="18"/>
                <w:szCs w:val="18"/>
              </w:rPr>
            </w:pPr>
            <w:r w:rsidRPr="00B84481">
              <w:rPr>
                <w:sz w:val="18"/>
                <w:szCs w:val="18"/>
              </w:rPr>
              <w:t>N = 24</w:t>
            </w:r>
          </w:p>
        </w:tc>
        <w:tc>
          <w:tcPr>
            <w:tcW w:w="1984" w:type="dxa"/>
            <w:shd w:val="clear" w:color="auto" w:fill="auto"/>
            <w:noWrap/>
            <w:vAlign w:val="center"/>
            <w:hideMark/>
          </w:tcPr>
          <w:p w14:paraId="19C80E4C" w14:textId="11F1EFCD" w:rsidR="000F1A8D" w:rsidRPr="00B84481" w:rsidRDefault="000F1A8D" w:rsidP="00A97A84">
            <w:pPr>
              <w:jc w:val="center"/>
              <w:rPr>
                <w:b/>
                <w:bCs/>
                <w:sz w:val="18"/>
                <w:szCs w:val="18"/>
              </w:rPr>
            </w:pPr>
            <w:r w:rsidRPr="00B84481">
              <w:rPr>
                <w:b/>
                <w:bCs/>
                <w:sz w:val="18"/>
                <w:szCs w:val="18"/>
              </w:rPr>
              <w:t>End of follow-up</w:t>
            </w:r>
            <w:r w:rsidR="00A97A84" w:rsidRPr="00B84481">
              <w:rPr>
                <w:sz w:val="18"/>
                <w:szCs w:val="18"/>
              </w:rPr>
              <w:t>*</w:t>
            </w:r>
          </w:p>
          <w:p w14:paraId="2AD9492F" w14:textId="37E3CC37" w:rsidR="000F1A8D" w:rsidRPr="00B84481" w:rsidRDefault="000F1A8D" w:rsidP="00A97A84">
            <w:pPr>
              <w:jc w:val="center"/>
              <w:rPr>
                <w:sz w:val="18"/>
                <w:szCs w:val="18"/>
              </w:rPr>
            </w:pPr>
            <w:r w:rsidRPr="00B84481">
              <w:rPr>
                <w:sz w:val="18"/>
                <w:szCs w:val="18"/>
              </w:rPr>
              <w:t>N = 2</w:t>
            </w:r>
            <w:r w:rsidR="003140F3">
              <w:rPr>
                <w:sz w:val="18"/>
                <w:szCs w:val="18"/>
              </w:rPr>
              <w:t>2</w:t>
            </w:r>
          </w:p>
        </w:tc>
        <w:tc>
          <w:tcPr>
            <w:tcW w:w="1701" w:type="dxa"/>
            <w:vMerge/>
            <w:shd w:val="clear" w:color="auto" w:fill="auto"/>
            <w:noWrap/>
            <w:vAlign w:val="center"/>
            <w:hideMark/>
          </w:tcPr>
          <w:p w14:paraId="6CD9662A" w14:textId="77777777" w:rsidR="000F1A8D" w:rsidRPr="00B84481" w:rsidRDefault="000F1A8D" w:rsidP="00A97A84">
            <w:pPr>
              <w:jc w:val="center"/>
              <w:rPr>
                <w:sz w:val="18"/>
                <w:szCs w:val="18"/>
              </w:rPr>
            </w:pPr>
          </w:p>
        </w:tc>
        <w:tc>
          <w:tcPr>
            <w:tcW w:w="1027" w:type="dxa"/>
            <w:vMerge/>
            <w:shd w:val="clear" w:color="auto" w:fill="auto"/>
            <w:vAlign w:val="center"/>
          </w:tcPr>
          <w:p w14:paraId="6B314E25" w14:textId="77777777" w:rsidR="000F1A8D" w:rsidRPr="00B84481" w:rsidRDefault="000F1A8D" w:rsidP="00A97A84">
            <w:pPr>
              <w:jc w:val="center"/>
              <w:rPr>
                <w:sz w:val="18"/>
                <w:szCs w:val="18"/>
              </w:rPr>
            </w:pPr>
          </w:p>
        </w:tc>
      </w:tr>
      <w:tr w:rsidR="00B84481" w:rsidRPr="00B84481" w14:paraId="0A801828" w14:textId="77777777" w:rsidTr="00A97A84">
        <w:trPr>
          <w:trHeight w:val="300"/>
        </w:trPr>
        <w:tc>
          <w:tcPr>
            <w:tcW w:w="2694" w:type="dxa"/>
            <w:shd w:val="clear" w:color="auto" w:fill="auto"/>
            <w:noWrap/>
            <w:vAlign w:val="center"/>
            <w:hideMark/>
          </w:tcPr>
          <w:p w14:paraId="32FCB48A" w14:textId="77777777" w:rsidR="00B84481" w:rsidRPr="00B84481" w:rsidRDefault="00B84481" w:rsidP="00B84481">
            <w:pPr>
              <w:rPr>
                <w:b/>
                <w:bCs/>
                <w:sz w:val="18"/>
                <w:szCs w:val="18"/>
              </w:rPr>
            </w:pPr>
            <w:r w:rsidRPr="00B84481">
              <w:rPr>
                <w:b/>
                <w:bCs/>
                <w:sz w:val="18"/>
                <w:szCs w:val="18"/>
              </w:rPr>
              <w:t>Carbohydrates (kcal)</w:t>
            </w:r>
          </w:p>
        </w:tc>
        <w:tc>
          <w:tcPr>
            <w:tcW w:w="1559" w:type="dxa"/>
            <w:shd w:val="clear" w:color="auto" w:fill="auto"/>
            <w:noWrap/>
            <w:vAlign w:val="center"/>
            <w:hideMark/>
          </w:tcPr>
          <w:p w14:paraId="23A6E35B" w14:textId="05467E69" w:rsidR="00B84481" w:rsidRPr="00B84481" w:rsidRDefault="00B84481" w:rsidP="00B84481">
            <w:pPr>
              <w:jc w:val="center"/>
              <w:rPr>
                <w:sz w:val="18"/>
                <w:szCs w:val="18"/>
              </w:rPr>
            </w:pPr>
            <w:r>
              <w:rPr>
                <w:sz w:val="18"/>
                <w:szCs w:val="18"/>
              </w:rPr>
              <w:t>48.2 (22.7)</w:t>
            </w:r>
          </w:p>
        </w:tc>
        <w:tc>
          <w:tcPr>
            <w:tcW w:w="1984" w:type="dxa"/>
            <w:shd w:val="clear" w:color="auto" w:fill="auto"/>
            <w:noWrap/>
            <w:vAlign w:val="center"/>
            <w:hideMark/>
          </w:tcPr>
          <w:p w14:paraId="546CF000" w14:textId="2585F931" w:rsidR="00B84481" w:rsidRPr="00B84481" w:rsidRDefault="00B84481" w:rsidP="00B84481">
            <w:pPr>
              <w:jc w:val="center"/>
              <w:rPr>
                <w:sz w:val="18"/>
                <w:szCs w:val="18"/>
              </w:rPr>
            </w:pPr>
            <w:r>
              <w:rPr>
                <w:sz w:val="18"/>
                <w:szCs w:val="18"/>
              </w:rPr>
              <w:t>47.7 (23.2)</w:t>
            </w:r>
          </w:p>
        </w:tc>
        <w:tc>
          <w:tcPr>
            <w:tcW w:w="1701" w:type="dxa"/>
            <w:shd w:val="clear" w:color="auto" w:fill="auto"/>
            <w:noWrap/>
            <w:vAlign w:val="center"/>
            <w:hideMark/>
          </w:tcPr>
          <w:p w14:paraId="724016F3" w14:textId="6ACB0B79" w:rsidR="00B84481" w:rsidRPr="00B84481" w:rsidRDefault="00B84481" w:rsidP="00B84481">
            <w:pPr>
              <w:jc w:val="center"/>
              <w:rPr>
                <w:sz w:val="18"/>
                <w:szCs w:val="18"/>
              </w:rPr>
            </w:pPr>
            <w:r w:rsidRPr="00B84481">
              <w:rPr>
                <w:sz w:val="18"/>
                <w:szCs w:val="18"/>
              </w:rPr>
              <w:t>–</w:t>
            </w:r>
            <w:r>
              <w:rPr>
                <w:sz w:val="18"/>
                <w:szCs w:val="18"/>
              </w:rPr>
              <w:t>0.5</w:t>
            </w:r>
          </w:p>
          <w:p w14:paraId="1FBD5826" w14:textId="560EC1E8" w:rsidR="00B84481" w:rsidRPr="00B84481" w:rsidRDefault="00B84481" w:rsidP="00B84481">
            <w:pPr>
              <w:jc w:val="center"/>
              <w:rPr>
                <w:sz w:val="18"/>
                <w:szCs w:val="18"/>
              </w:rPr>
            </w:pPr>
            <w:r w:rsidRPr="00B84481">
              <w:rPr>
                <w:sz w:val="18"/>
                <w:szCs w:val="18"/>
              </w:rPr>
              <w:t>(–</w:t>
            </w:r>
            <w:r>
              <w:rPr>
                <w:sz w:val="18"/>
                <w:szCs w:val="18"/>
              </w:rPr>
              <w:t>14</w:t>
            </w:r>
            <w:r w:rsidR="003C17B0">
              <w:rPr>
                <w:sz w:val="18"/>
                <w:szCs w:val="18"/>
              </w:rPr>
              <w:t>.0</w:t>
            </w:r>
            <w:r w:rsidRPr="00B84481">
              <w:rPr>
                <w:sz w:val="18"/>
                <w:szCs w:val="18"/>
              </w:rPr>
              <w:t xml:space="preserve">, </w:t>
            </w:r>
            <w:r>
              <w:rPr>
                <w:sz w:val="18"/>
                <w:szCs w:val="18"/>
              </w:rPr>
              <w:t>13</w:t>
            </w:r>
            <w:r w:rsidR="003C17B0">
              <w:rPr>
                <w:sz w:val="18"/>
                <w:szCs w:val="18"/>
              </w:rPr>
              <w:t>.0</w:t>
            </w:r>
            <w:r w:rsidRPr="00B84481">
              <w:rPr>
                <w:sz w:val="18"/>
                <w:szCs w:val="18"/>
              </w:rPr>
              <w:t>)</w:t>
            </w:r>
          </w:p>
        </w:tc>
        <w:tc>
          <w:tcPr>
            <w:tcW w:w="1027" w:type="dxa"/>
            <w:shd w:val="clear" w:color="auto" w:fill="auto"/>
            <w:vAlign w:val="center"/>
          </w:tcPr>
          <w:p w14:paraId="3DEB64A0" w14:textId="3C212194" w:rsidR="00B84481" w:rsidRPr="00B84481" w:rsidRDefault="00B84481" w:rsidP="00B84481">
            <w:pPr>
              <w:jc w:val="center"/>
              <w:rPr>
                <w:sz w:val="18"/>
                <w:szCs w:val="18"/>
              </w:rPr>
            </w:pPr>
            <w:r>
              <w:rPr>
                <w:sz w:val="18"/>
                <w:szCs w:val="18"/>
              </w:rPr>
              <w:t>&gt; </w:t>
            </w:r>
            <w:r w:rsidRPr="00B84481">
              <w:rPr>
                <w:sz w:val="18"/>
                <w:szCs w:val="18"/>
              </w:rPr>
              <w:t>0.</w:t>
            </w:r>
            <w:r>
              <w:rPr>
                <w:sz w:val="18"/>
                <w:szCs w:val="18"/>
              </w:rPr>
              <w:t>9</w:t>
            </w:r>
          </w:p>
        </w:tc>
      </w:tr>
      <w:tr w:rsidR="00B84481" w:rsidRPr="00B84481" w14:paraId="6E346F98" w14:textId="77777777" w:rsidTr="00A97A84">
        <w:trPr>
          <w:trHeight w:val="300"/>
        </w:trPr>
        <w:tc>
          <w:tcPr>
            <w:tcW w:w="2694" w:type="dxa"/>
            <w:shd w:val="clear" w:color="auto" w:fill="auto"/>
            <w:noWrap/>
            <w:vAlign w:val="center"/>
            <w:hideMark/>
          </w:tcPr>
          <w:p w14:paraId="6F2B7BB0" w14:textId="77777777" w:rsidR="00B84481" w:rsidRPr="00B84481" w:rsidRDefault="00B84481" w:rsidP="00B84481">
            <w:pPr>
              <w:rPr>
                <w:b/>
                <w:bCs/>
                <w:sz w:val="18"/>
                <w:szCs w:val="18"/>
              </w:rPr>
            </w:pPr>
            <w:r w:rsidRPr="00B84481">
              <w:rPr>
                <w:b/>
                <w:bCs/>
                <w:sz w:val="18"/>
                <w:szCs w:val="18"/>
              </w:rPr>
              <w:t>Sugar (kcal)</w:t>
            </w:r>
          </w:p>
        </w:tc>
        <w:tc>
          <w:tcPr>
            <w:tcW w:w="1559" w:type="dxa"/>
            <w:shd w:val="clear" w:color="auto" w:fill="auto"/>
            <w:noWrap/>
            <w:vAlign w:val="center"/>
            <w:hideMark/>
          </w:tcPr>
          <w:p w14:paraId="723501E0" w14:textId="5E2C881D" w:rsidR="00B84481" w:rsidRPr="00B84481" w:rsidRDefault="00B84481" w:rsidP="00B84481">
            <w:pPr>
              <w:jc w:val="center"/>
              <w:rPr>
                <w:sz w:val="18"/>
                <w:szCs w:val="18"/>
              </w:rPr>
            </w:pPr>
            <w:r>
              <w:rPr>
                <w:sz w:val="18"/>
                <w:szCs w:val="18"/>
              </w:rPr>
              <w:t>22.4 (4.5)</w:t>
            </w:r>
          </w:p>
        </w:tc>
        <w:tc>
          <w:tcPr>
            <w:tcW w:w="1984" w:type="dxa"/>
            <w:shd w:val="clear" w:color="auto" w:fill="auto"/>
            <w:noWrap/>
            <w:vAlign w:val="center"/>
            <w:hideMark/>
          </w:tcPr>
          <w:p w14:paraId="7695E0CA" w14:textId="138238E3" w:rsidR="00B84481" w:rsidRPr="00B84481" w:rsidRDefault="00B84481" w:rsidP="00B84481">
            <w:pPr>
              <w:jc w:val="center"/>
              <w:rPr>
                <w:sz w:val="18"/>
                <w:szCs w:val="18"/>
              </w:rPr>
            </w:pPr>
            <w:r>
              <w:rPr>
                <w:sz w:val="18"/>
                <w:szCs w:val="18"/>
              </w:rPr>
              <w:t>21.8 (4.7)</w:t>
            </w:r>
          </w:p>
        </w:tc>
        <w:tc>
          <w:tcPr>
            <w:tcW w:w="1701" w:type="dxa"/>
            <w:shd w:val="clear" w:color="auto" w:fill="auto"/>
            <w:noWrap/>
            <w:vAlign w:val="center"/>
            <w:hideMark/>
          </w:tcPr>
          <w:p w14:paraId="371D01AB" w14:textId="1BCCD6BE" w:rsidR="003C17B0" w:rsidRPr="00B84481" w:rsidRDefault="003C17B0" w:rsidP="003C17B0">
            <w:pPr>
              <w:jc w:val="center"/>
              <w:rPr>
                <w:sz w:val="18"/>
                <w:szCs w:val="18"/>
              </w:rPr>
            </w:pPr>
            <w:r w:rsidRPr="00B84481">
              <w:rPr>
                <w:sz w:val="18"/>
                <w:szCs w:val="18"/>
              </w:rPr>
              <w:t>–</w:t>
            </w:r>
            <w:r>
              <w:rPr>
                <w:sz w:val="18"/>
                <w:szCs w:val="18"/>
              </w:rPr>
              <w:t>0.6</w:t>
            </w:r>
          </w:p>
          <w:p w14:paraId="4482E724" w14:textId="0D2026F2" w:rsidR="00B84481" w:rsidRPr="00B84481" w:rsidRDefault="00B84481" w:rsidP="00B84481">
            <w:pPr>
              <w:jc w:val="center"/>
              <w:rPr>
                <w:sz w:val="18"/>
                <w:szCs w:val="18"/>
              </w:rPr>
            </w:pPr>
            <w:r w:rsidRPr="00B84481">
              <w:rPr>
                <w:sz w:val="18"/>
                <w:szCs w:val="18"/>
              </w:rPr>
              <w:t>(–3</w:t>
            </w:r>
            <w:r w:rsidR="003C17B0">
              <w:rPr>
                <w:sz w:val="18"/>
                <w:szCs w:val="18"/>
              </w:rPr>
              <w:t>.2, 2.1</w:t>
            </w:r>
            <w:r w:rsidRPr="00B84481">
              <w:rPr>
                <w:sz w:val="18"/>
                <w:szCs w:val="18"/>
              </w:rPr>
              <w:t>)</w:t>
            </w:r>
          </w:p>
        </w:tc>
        <w:tc>
          <w:tcPr>
            <w:tcW w:w="1027" w:type="dxa"/>
            <w:shd w:val="clear" w:color="auto" w:fill="auto"/>
            <w:vAlign w:val="center"/>
          </w:tcPr>
          <w:p w14:paraId="6CEA2904" w14:textId="77777777" w:rsidR="00B84481" w:rsidRPr="00B84481" w:rsidRDefault="00B84481" w:rsidP="00B84481">
            <w:pPr>
              <w:jc w:val="center"/>
              <w:rPr>
                <w:sz w:val="18"/>
                <w:szCs w:val="18"/>
              </w:rPr>
            </w:pPr>
            <w:r w:rsidRPr="00B84481">
              <w:rPr>
                <w:sz w:val="18"/>
                <w:szCs w:val="18"/>
              </w:rPr>
              <w:t>0.7</w:t>
            </w:r>
          </w:p>
        </w:tc>
      </w:tr>
      <w:tr w:rsidR="00B84481" w:rsidRPr="00B84481" w14:paraId="29363E3B" w14:textId="77777777" w:rsidTr="00A97A84">
        <w:trPr>
          <w:trHeight w:val="300"/>
        </w:trPr>
        <w:tc>
          <w:tcPr>
            <w:tcW w:w="2694" w:type="dxa"/>
            <w:shd w:val="clear" w:color="auto" w:fill="auto"/>
            <w:noWrap/>
            <w:vAlign w:val="center"/>
            <w:hideMark/>
          </w:tcPr>
          <w:p w14:paraId="6CA9FED8" w14:textId="77777777" w:rsidR="00B84481" w:rsidRPr="00B84481" w:rsidRDefault="00B84481" w:rsidP="00B84481">
            <w:pPr>
              <w:rPr>
                <w:b/>
                <w:bCs/>
                <w:sz w:val="18"/>
                <w:szCs w:val="18"/>
              </w:rPr>
            </w:pPr>
            <w:r w:rsidRPr="00B84481">
              <w:rPr>
                <w:b/>
                <w:bCs/>
                <w:sz w:val="18"/>
                <w:szCs w:val="18"/>
              </w:rPr>
              <w:t>Sucrose (kcal)</w:t>
            </w:r>
          </w:p>
        </w:tc>
        <w:tc>
          <w:tcPr>
            <w:tcW w:w="1559" w:type="dxa"/>
            <w:shd w:val="clear" w:color="auto" w:fill="auto"/>
            <w:noWrap/>
            <w:vAlign w:val="center"/>
            <w:hideMark/>
          </w:tcPr>
          <w:p w14:paraId="50A2A293" w14:textId="495E4CF1" w:rsidR="00B84481" w:rsidRPr="00B84481" w:rsidRDefault="00B84481" w:rsidP="00B84481">
            <w:pPr>
              <w:jc w:val="center"/>
              <w:rPr>
                <w:sz w:val="18"/>
                <w:szCs w:val="18"/>
              </w:rPr>
            </w:pPr>
            <w:r>
              <w:rPr>
                <w:sz w:val="18"/>
                <w:szCs w:val="18"/>
              </w:rPr>
              <w:t>8.2 (4.9)</w:t>
            </w:r>
          </w:p>
        </w:tc>
        <w:tc>
          <w:tcPr>
            <w:tcW w:w="1984" w:type="dxa"/>
            <w:shd w:val="clear" w:color="auto" w:fill="auto"/>
            <w:noWrap/>
            <w:vAlign w:val="center"/>
            <w:hideMark/>
          </w:tcPr>
          <w:p w14:paraId="0A43AFDB" w14:textId="285671CD" w:rsidR="00B84481" w:rsidRPr="00B84481" w:rsidRDefault="00B84481" w:rsidP="00B84481">
            <w:pPr>
              <w:jc w:val="center"/>
              <w:rPr>
                <w:sz w:val="18"/>
                <w:szCs w:val="18"/>
              </w:rPr>
            </w:pPr>
            <w:r>
              <w:rPr>
                <w:sz w:val="18"/>
                <w:szCs w:val="18"/>
              </w:rPr>
              <w:t>7.6 (4.6)</w:t>
            </w:r>
          </w:p>
        </w:tc>
        <w:tc>
          <w:tcPr>
            <w:tcW w:w="1701" w:type="dxa"/>
            <w:shd w:val="clear" w:color="auto" w:fill="auto"/>
            <w:noWrap/>
            <w:vAlign w:val="center"/>
            <w:hideMark/>
          </w:tcPr>
          <w:p w14:paraId="4DB3FF11" w14:textId="77777777" w:rsidR="003C17B0" w:rsidRPr="00B84481" w:rsidRDefault="003C17B0" w:rsidP="003C17B0">
            <w:pPr>
              <w:jc w:val="center"/>
              <w:rPr>
                <w:sz w:val="18"/>
                <w:szCs w:val="18"/>
              </w:rPr>
            </w:pPr>
            <w:r w:rsidRPr="00B84481">
              <w:rPr>
                <w:sz w:val="18"/>
                <w:szCs w:val="18"/>
              </w:rPr>
              <w:t>–</w:t>
            </w:r>
            <w:r>
              <w:rPr>
                <w:sz w:val="18"/>
                <w:szCs w:val="18"/>
              </w:rPr>
              <w:t>0.6</w:t>
            </w:r>
          </w:p>
          <w:p w14:paraId="55B2772C" w14:textId="6BEB8CFE" w:rsidR="00B84481" w:rsidRPr="00B84481" w:rsidRDefault="003C17B0" w:rsidP="00B84481">
            <w:pPr>
              <w:jc w:val="center"/>
              <w:rPr>
                <w:sz w:val="18"/>
                <w:szCs w:val="18"/>
              </w:rPr>
            </w:pPr>
            <w:r w:rsidRPr="00B84481">
              <w:rPr>
                <w:sz w:val="18"/>
                <w:szCs w:val="18"/>
              </w:rPr>
              <w:t>(–3</w:t>
            </w:r>
            <w:r>
              <w:rPr>
                <w:sz w:val="18"/>
                <w:szCs w:val="18"/>
              </w:rPr>
              <w:t>.4, 2.1</w:t>
            </w:r>
            <w:r w:rsidRPr="00B84481">
              <w:rPr>
                <w:sz w:val="18"/>
                <w:szCs w:val="18"/>
              </w:rPr>
              <w:t>)</w:t>
            </w:r>
          </w:p>
        </w:tc>
        <w:tc>
          <w:tcPr>
            <w:tcW w:w="1027" w:type="dxa"/>
            <w:shd w:val="clear" w:color="auto" w:fill="auto"/>
            <w:vAlign w:val="center"/>
          </w:tcPr>
          <w:p w14:paraId="3A92B4FE" w14:textId="740562F4" w:rsidR="00B84481" w:rsidRPr="00B84481" w:rsidRDefault="00B84481" w:rsidP="00B84481">
            <w:pPr>
              <w:jc w:val="center"/>
              <w:rPr>
                <w:sz w:val="18"/>
                <w:szCs w:val="18"/>
              </w:rPr>
            </w:pPr>
            <w:r w:rsidRPr="00B84481">
              <w:rPr>
                <w:sz w:val="18"/>
                <w:szCs w:val="18"/>
              </w:rPr>
              <w:t>0.</w:t>
            </w:r>
            <w:r>
              <w:rPr>
                <w:sz w:val="18"/>
                <w:szCs w:val="18"/>
              </w:rPr>
              <w:t>7</w:t>
            </w:r>
          </w:p>
        </w:tc>
      </w:tr>
      <w:tr w:rsidR="00B84481" w:rsidRPr="00B84481" w14:paraId="08045517" w14:textId="77777777" w:rsidTr="00A97A84">
        <w:trPr>
          <w:trHeight w:val="300"/>
        </w:trPr>
        <w:tc>
          <w:tcPr>
            <w:tcW w:w="2694" w:type="dxa"/>
            <w:shd w:val="clear" w:color="auto" w:fill="auto"/>
            <w:noWrap/>
            <w:vAlign w:val="center"/>
          </w:tcPr>
          <w:p w14:paraId="20FE1BA0" w14:textId="77777777" w:rsidR="00B84481" w:rsidRPr="00B84481" w:rsidRDefault="00B84481" w:rsidP="00B84481">
            <w:pPr>
              <w:rPr>
                <w:b/>
                <w:bCs/>
                <w:sz w:val="18"/>
                <w:szCs w:val="18"/>
              </w:rPr>
            </w:pPr>
            <w:r w:rsidRPr="00B84481">
              <w:rPr>
                <w:b/>
                <w:bCs/>
                <w:sz w:val="18"/>
                <w:szCs w:val="18"/>
              </w:rPr>
              <w:t>Fat (kcal)</w:t>
            </w:r>
          </w:p>
        </w:tc>
        <w:tc>
          <w:tcPr>
            <w:tcW w:w="1559" w:type="dxa"/>
            <w:shd w:val="clear" w:color="auto" w:fill="auto"/>
            <w:noWrap/>
            <w:vAlign w:val="center"/>
          </w:tcPr>
          <w:p w14:paraId="4F7699D2" w14:textId="2C1747A0" w:rsidR="00B84481" w:rsidRPr="00B84481" w:rsidRDefault="00B84481" w:rsidP="00B84481">
            <w:pPr>
              <w:jc w:val="center"/>
              <w:rPr>
                <w:sz w:val="18"/>
                <w:szCs w:val="18"/>
              </w:rPr>
            </w:pPr>
            <w:r>
              <w:rPr>
                <w:sz w:val="18"/>
                <w:szCs w:val="18"/>
              </w:rPr>
              <w:t>42.5 (22.9)</w:t>
            </w:r>
          </w:p>
        </w:tc>
        <w:tc>
          <w:tcPr>
            <w:tcW w:w="1984" w:type="dxa"/>
            <w:shd w:val="clear" w:color="auto" w:fill="auto"/>
            <w:noWrap/>
            <w:vAlign w:val="center"/>
          </w:tcPr>
          <w:p w14:paraId="13F7FF2F" w14:textId="3A219D0F" w:rsidR="00B84481" w:rsidRPr="00B84481" w:rsidRDefault="00B84481" w:rsidP="00B84481">
            <w:pPr>
              <w:jc w:val="center"/>
              <w:rPr>
                <w:sz w:val="18"/>
                <w:szCs w:val="18"/>
              </w:rPr>
            </w:pPr>
            <w:r>
              <w:rPr>
                <w:sz w:val="18"/>
                <w:szCs w:val="18"/>
              </w:rPr>
              <w:t>42.9 (23.3)</w:t>
            </w:r>
          </w:p>
        </w:tc>
        <w:tc>
          <w:tcPr>
            <w:tcW w:w="1701" w:type="dxa"/>
            <w:shd w:val="clear" w:color="auto" w:fill="auto"/>
            <w:noWrap/>
            <w:vAlign w:val="center"/>
          </w:tcPr>
          <w:p w14:paraId="2C056526" w14:textId="1A9F5343" w:rsidR="00B84481" w:rsidRPr="00B84481" w:rsidRDefault="003C17B0" w:rsidP="00B84481">
            <w:pPr>
              <w:jc w:val="center"/>
              <w:rPr>
                <w:sz w:val="18"/>
                <w:szCs w:val="18"/>
              </w:rPr>
            </w:pPr>
            <w:r>
              <w:rPr>
                <w:sz w:val="18"/>
                <w:szCs w:val="18"/>
              </w:rPr>
              <w:t>0.5</w:t>
            </w:r>
          </w:p>
          <w:p w14:paraId="660629AF" w14:textId="0C6B7E52" w:rsidR="00B84481" w:rsidRPr="00B84481" w:rsidRDefault="00B84481" w:rsidP="00B84481">
            <w:pPr>
              <w:jc w:val="center"/>
              <w:rPr>
                <w:sz w:val="18"/>
                <w:szCs w:val="18"/>
              </w:rPr>
            </w:pPr>
            <w:r w:rsidRPr="00B84481">
              <w:rPr>
                <w:sz w:val="18"/>
                <w:szCs w:val="18"/>
              </w:rPr>
              <w:t>(–</w:t>
            </w:r>
            <w:r w:rsidR="003C17B0">
              <w:rPr>
                <w:sz w:val="18"/>
                <w:szCs w:val="18"/>
              </w:rPr>
              <w:t>13.0</w:t>
            </w:r>
            <w:r w:rsidRPr="00B84481">
              <w:rPr>
                <w:sz w:val="18"/>
                <w:szCs w:val="18"/>
              </w:rPr>
              <w:t xml:space="preserve">, </w:t>
            </w:r>
            <w:r w:rsidR="003C17B0">
              <w:rPr>
                <w:sz w:val="18"/>
                <w:szCs w:val="18"/>
              </w:rPr>
              <w:t>14.0</w:t>
            </w:r>
            <w:r w:rsidRPr="00B84481">
              <w:rPr>
                <w:sz w:val="18"/>
                <w:szCs w:val="18"/>
              </w:rPr>
              <w:t>)</w:t>
            </w:r>
          </w:p>
        </w:tc>
        <w:tc>
          <w:tcPr>
            <w:tcW w:w="1027" w:type="dxa"/>
            <w:shd w:val="clear" w:color="auto" w:fill="auto"/>
            <w:vAlign w:val="center"/>
          </w:tcPr>
          <w:p w14:paraId="157A1856" w14:textId="0722DD70" w:rsidR="00B84481" w:rsidRPr="00B84481" w:rsidRDefault="00B84481" w:rsidP="00B84481">
            <w:pPr>
              <w:jc w:val="center"/>
              <w:rPr>
                <w:sz w:val="18"/>
                <w:szCs w:val="18"/>
              </w:rPr>
            </w:pPr>
            <w:r>
              <w:rPr>
                <w:sz w:val="18"/>
                <w:szCs w:val="18"/>
              </w:rPr>
              <w:t>&gt; </w:t>
            </w:r>
            <w:r w:rsidRPr="00B84481">
              <w:rPr>
                <w:sz w:val="18"/>
                <w:szCs w:val="18"/>
              </w:rPr>
              <w:t>0.</w:t>
            </w:r>
            <w:r>
              <w:rPr>
                <w:sz w:val="18"/>
                <w:szCs w:val="18"/>
              </w:rPr>
              <w:t>9</w:t>
            </w:r>
          </w:p>
        </w:tc>
      </w:tr>
      <w:tr w:rsidR="00B84481" w:rsidRPr="00B84481" w14:paraId="16C9D4F7" w14:textId="77777777" w:rsidTr="00A97A84">
        <w:trPr>
          <w:trHeight w:val="300"/>
        </w:trPr>
        <w:tc>
          <w:tcPr>
            <w:tcW w:w="2694" w:type="dxa"/>
            <w:shd w:val="clear" w:color="auto" w:fill="auto"/>
            <w:noWrap/>
            <w:vAlign w:val="center"/>
            <w:hideMark/>
          </w:tcPr>
          <w:p w14:paraId="29410F86" w14:textId="77777777" w:rsidR="00B84481" w:rsidRPr="00B84481" w:rsidRDefault="00B84481" w:rsidP="00B84481">
            <w:pPr>
              <w:rPr>
                <w:b/>
                <w:bCs/>
                <w:sz w:val="18"/>
                <w:szCs w:val="18"/>
              </w:rPr>
            </w:pPr>
            <w:r w:rsidRPr="00B84481">
              <w:rPr>
                <w:b/>
                <w:bCs/>
                <w:sz w:val="18"/>
                <w:szCs w:val="18"/>
              </w:rPr>
              <w:t>Protein (kcal)</w:t>
            </w:r>
          </w:p>
        </w:tc>
        <w:tc>
          <w:tcPr>
            <w:tcW w:w="1559" w:type="dxa"/>
            <w:shd w:val="clear" w:color="auto" w:fill="auto"/>
            <w:noWrap/>
            <w:vAlign w:val="center"/>
            <w:hideMark/>
          </w:tcPr>
          <w:p w14:paraId="3FFD5C0D" w14:textId="32771F5B" w:rsidR="00B84481" w:rsidRPr="00B84481" w:rsidRDefault="00B84481" w:rsidP="00B84481">
            <w:pPr>
              <w:jc w:val="center"/>
              <w:rPr>
                <w:sz w:val="18"/>
                <w:szCs w:val="18"/>
              </w:rPr>
            </w:pPr>
            <w:r>
              <w:rPr>
                <w:sz w:val="18"/>
                <w:szCs w:val="18"/>
              </w:rPr>
              <w:t>9.1 (0.2)</w:t>
            </w:r>
          </w:p>
        </w:tc>
        <w:tc>
          <w:tcPr>
            <w:tcW w:w="1984" w:type="dxa"/>
            <w:shd w:val="clear" w:color="auto" w:fill="auto"/>
            <w:noWrap/>
            <w:vAlign w:val="center"/>
            <w:hideMark/>
          </w:tcPr>
          <w:p w14:paraId="75C1266D" w14:textId="4571E43C" w:rsidR="00B84481" w:rsidRPr="00B84481" w:rsidRDefault="00B84481" w:rsidP="00B84481">
            <w:pPr>
              <w:jc w:val="center"/>
              <w:rPr>
                <w:sz w:val="18"/>
                <w:szCs w:val="18"/>
              </w:rPr>
            </w:pPr>
            <w:r>
              <w:rPr>
                <w:sz w:val="18"/>
                <w:szCs w:val="18"/>
              </w:rPr>
              <w:t>9.0 (0.2)</w:t>
            </w:r>
          </w:p>
        </w:tc>
        <w:tc>
          <w:tcPr>
            <w:tcW w:w="1701" w:type="dxa"/>
            <w:shd w:val="clear" w:color="auto" w:fill="auto"/>
            <w:noWrap/>
            <w:vAlign w:val="center"/>
            <w:hideMark/>
          </w:tcPr>
          <w:p w14:paraId="0DEC1D49" w14:textId="6FE60095" w:rsidR="00B84481" w:rsidRPr="00B84481" w:rsidRDefault="003C17B0" w:rsidP="00B84481">
            <w:pPr>
              <w:jc w:val="center"/>
              <w:rPr>
                <w:sz w:val="18"/>
                <w:szCs w:val="18"/>
              </w:rPr>
            </w:pPr>
            <w:r>
              <w:rPr>
                <w:sz w:val="18"/>
                <w:szCs w:val="18"/>
              </w:rPr>
              <w:t>0.0</w:t>
            </w:r>
          </w:p>
          <w:p w14:paraId="362C2C66" w14:textId="2186AE7A" w:rsidR="00B84481" w:rsidRPr="00B84481" w:rsidRDefault="00B84481" w:rsidP="00B84481">
            <w:pPr>
              <w:jc w:val="center"/>
              <w:rPr>
                <w:sz w:val="18"/>
                <w:szCs w:val="18"/>
              </w:rPr>
            </w:pPr>
            <w:r w:rsidRPr="00B84481">
              <w:rPr>
                <w:sz w:val="18"/>
                <w:szCs w:val="18"/>
              </w:rPr>
              <w:t>(–</w:t>
            </w:r>
            <w:r w:rsidR="003C17B0">
              <w:rPr>
                <w:sz w:val="18"/>
                <w:szCs w:val="18"/>
              </w:rPr>
              <w:t>0.1</w:t>
            </w:r>
            <w:r w:rsidRPr="00B84481">
              <w:rPr>
                <w:sz w:val="18"/>
                <w:szCs w:val="18"/>
              </w:rPr>
              <w:t xml:space="preserve">, </w:t>
            </w:r>
            <w:r w:rsidR="003C17B0">
              <w:rPr>
                <w:sz w:val="18"/>
                <w:szCs w:val="18"/>
              </w:rPr>
              <w:t>0.1</w:t>
            </w:r>
            <w:r w:rsidRPr="00B84481">
              <w:rPr>
                <w:sz w:val="18"/>
                <w:szCs w:val="18"/>
              </w:rPr>
              <w:t>)</w:t>
            </w:r>
          </w:p>
        </w:tc>
        <w:tc>
          <w:tcPr>
            <w:tcW w:w="1027" w:type="dxa"/>
            <w:shd w:val="clear" w:color="auto" w:fill="auto"/>
            <w:vAlign w:val="center"/>
          </w:tcPr>
          <w:p w14:paraId="57B00558" w14:textId="10326880" w:rsidR="00B84481" w:rsidRPr="00B84481" w:rsidRDefault="00B84481" w:rsidP="00B84481">
            <w:pPr>
              <w:jc w:val="center"/>
              <w:rPr>
                <w:sz w:val="18"/>
                <w:szCs w:val="18"/>
              </w:rPr>
            </w:pPr>
            <w:r w:rsidRPr="00B84481">
              <w:rPr>
                <w:sz w:val="18"/>
                <w:szCs w:val="18"/>
              </w:rPr>
              <w:t>0.</w:t>
            </w:r>
            <w:r>
              <w:rPr>
                <w:sz w:val="18"/>
                <w:szCs w:val="18"/>
              </w:rPr>
              <w:t>9</w:t>
            </w:r>
          </w:p>
        </w:tc>
      </w:tr>
      <w:tr w:rsidR="000F1A8D" w:rsidRPr="00B84481" w14:paraId="066CC9D5" w14:textId="77777777" w:rsidTr="00F01B36">
        <w:trPr>
          <w:trHeight w:val="300"/>
        </w:trPr>
        <w:tc>
          <w:tcPr>
            <w:tcW w:w="8965" w:type="dxa"/>
            <w:gridSpan w:val="5"/>
            <w:shd w:val="clear" w:color="auto" w:fill="auto"/>
            <w:noWrap/>
            <w:vAlign w:val="bottom"/>
          </w:tcPr>
          <w:p w14:paraId="57FBD2F5" w14:textId="77777777" w:rsidR="000F1A8D" w:rsidRPr="00B84481" w:rsidRDefault="000F1A8D" w:rsidP="00F01B36">
            <w:pPr>
              <w:rPr>
                <w:sz w:val="18"/>
                <w:szCs w:val="18"/>
                <w:lang w:val="en-GB"/>
              </w:rPr>
            </w:pPr>
            <w:r w:rsidRPr="00B84481">
              <w:rPr>
                <w:i/>
                <w:iCs/>
                <w:sz w:val="18"/>
                <w:szCs w:val="18"/>
                <w:lang w:val="en-GB"/>
              </w:rPr>
              <w:t>*</w:t>
            </w:r>
            <w:r w:rsidRPr="00B84481">
              <w:rPr>
                <w:sz w:val="18"/>
                <w:szCs w:val="18"/>
                <w:lang w:val="en-GB"/>
              </w:rPr>
              <w:t xml:space="preserve"> Mean (SD) or Frequency (%). SD, standard deviation; %, percentage.</w:t>
            </w:r>
            <w:r w:rsidRPr="00B84481">
              <w:rPr>
                <w:sz w:val="18"/>
                <w:szCs w:val="18"/>
                <w:lang w:val="en-GB"/>
              </w:rPr>
              <w:br/>
            </w:r>
            <w:r w:rsidRPr="00B84481">
              <w:rPr>
                <w:i/>
                <w:iCs/>
                <w:sz w:val="18"/>
                <w:szCs w:val="18"/>
                <w:vertAlign w:val="superscript"/>
                <w:lang w:val="en-GB"/>
              </w:rPr>
              <w:t>†</w:t>
            </w:r>
            <w:r w:rsidRPr="00B84481">
              <w:rPr>
                <w:sz w:val="18"/>
                <w:szCs w:val="18"/>
                <w:lang w:val="en-GB"/>
              </w:rPr>
              <w:t xml:space="preserve"> Wilcoxon rank sum test; Wilcoxon rank sum exact test; Fisher's exact test</w:t>
            </w:r>
          </w:p>
          <w:p w14:paraId="72D8E8ED" w14:textId="77777777" w:rsidR="000F1A8D" w:rsidRPr="00B84481" w:rsidRDefault="000F1A8D" w:rsidP="00F01B36">
            <w:pPr>
              <w:rPr>
                <w:sz w:val="18"/>
                <w:szCs w:val="18"/>
              </w:rPr>
            </w:pPr>
            <w:r w:rsidRPr="00B84481">
              <w:rPr>
                <w:i/>
                <w:iCs/>
                <w:sz w:val="18"/>
                <w:szCs w:val="18"/>
                <w:vertAlign w:val="superscript"/>
                <w:lang w:val="en-GB"/>
              </w:rPr>
              <w:t>#</w:t>
            </w:r>
            <w:r w:rsidRPr="00B84481">
              <w:rPr>
                <w:sz w:val="18"/>
                <w:szCs w:val="18"/>
                <w:lang w:val="en-GB"/>
              </w:rPr>
              <w:t xml:space="preserve"> 95 % Confidence Interval.</w:t>
            </w:r>
          </w:p>
        </w:tc>
      </w:tr>
    </w:tbl>
    <w:p w14:paraId="16879C11" w14:textId="77777777" w:rsidR="000F1A8D" w:rsidRPr="00344397" w:rsidRDefault="000F1A8D" w:rsidP="000F1A8D"/>
    <w:p w14:paraId="6B7AE7AE" w14:textId="77777777" w:rsidR="000F1A8D" w:rsidRDefault="000F1A8D" w:rsidP="000F1A8D">
      <w:r>
        <w:br w:type="page"/>
      </w:r>
    </w:p>
    <w:p w14:paraId="6516DE31" w14:textId="77777777" w:rsidR="000F1A8D" w:rsidRPr="00344397" w:rsidRDefault="000F1A8D" w:rsidP="000F1A8D"/>
    <w:p w14:paraId="3956F1DE" w14:textId="1DFFB5E7" w:rsidR="000F1A8D" w:rsidRPr="001A266F" w:rsidRDefault="000F1A8D" w:rsidP="000F1A8D">
      <w:pPr>
        <w:pStyle w:val="Caption"/>
      </w:pPr>
      <w:bookmarkStart w:id="29" w:name="_Toc186800368"/>
      <w:r w:rsidRPr="001A266F">
        <w:t xml:space="preserve">Supplementary Table </w:t>
      </w:r>
      <w:fldSimple w:instr=" SEQ Supplementary_Table \* ARABIC ">
        <w:r w:rsidR="00355BCE">
          <w:rPr>
            <w:noProof/>
          </w:rPr>
          <w:t>30</w:t>
        </w:r>
      </w:fldSimple>
      <w:r w:rsidRPr="001A266F">
        <w:t xml:space="preserve">: Measures of </w:t>
      </w:r>
      <w:r w:rsidR="00BD53FC">
        <w:t>relative energy intake from macronutrients</w:t>
      </w:r>
      <w:r w:rsidRPr="001A266F">
        <w:t xml:space="preserve"> of the study </w:t>
      </w:r>
      <w:r w:rsidR="002042B4">
        <w:t>group</w:t>
      </w:r>
      <w:r w:rsidRPr="001A266F">
        <w:t xml:space="preserve"> with normal weight over the study period.</w:t>
      </w:r>
      <w:bookmarkEnd w:id="29"/>
    </w:p>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2007"/>
        <w:gridCol w:w="1087"/>
        <w:gridCol w:w="987"/>
        <w:gridCol w:w="1087"/>
        <w:gridCol w:w="1087"/>
        <w:gridCol w:w="1187"/>
      </w:tblGrid>
      <w:tr w:rsidR="000F1A8D" w:rsidRPr="00B81A70" w14:paraId="3BD938C6" w14:textId="77777777" w:rsidTr="00F01B36">
        <w:trPr>
          <w:trHeight w:val="300"/>
        </w:trPr>
        <w:tc>
          <w:tcPr>
            <w:tcW w:w="0" w:type="auto"/>
            <w:tcBorders>
              <w:top w:val="nil"/>
              <w:bottom w:val="nil"/>
              <w:right w:val="nil"/>
            </w:tcBorders>
            <w:shd w:val="clear" w:color="auto" w:fill="auto"/>
            <w:noWrap/>
            <w:vAlign w:val="bottom"/>
          </w:tcPr>
          <w:p w14:paraId="578992FC" w14:textId="77777777" w:rsidR="000F1A8D" w:rsidRPr="00B81A70" w:rsidRDefault="000F1A8D" w:rsidP="00F01B36">
            <w:pPr>
              <w:rPr>
                <w:sz w:val="18"/>
                <w:szCs w:val="18"/>
              </w:rPr>
            </w:pPr>
          </w:p>
        </w:tc>
        <w:tc>
          <w:tcPr>
            <w:tcW w:w="0" w:type="auto"/>
            <w:gridSpan w:val="5"/>
            <w:tcBorders>
              <w:left w:val="nil"/>
              <w:bottom w:val="nil"/>
            </w:tcBorders>
            <w:shd w:val="clear" w:color="auto" w:fill="auto"/>
            <w:noWrap/>
            <w:vAlign w:val="bottom"/>
          </w:tcPr>
          <w:p w14:paraId="53D8B65F" w14:textId="73184B9B" w:rsidR="000F1A8D" w:rsidRPr="00B81A70" w:rsidRDefault="000F1A8D" w:rsidP="00B81A70">
            <w:pPr>
              <w:jc w:val="center"/>
              <w:rPr>
                <w:b/>
                <w:bCs/>
                <w:sz w:val="18"/>
                <w:szCs w:val="18"/>
              </w:rPr>
            </w:pPr>
            <w:r w:rsidRPr="00B81A70">
              <w:rPr>
                <w:b/>
                <w:bCs/>
                <w:sz w:val="18"/>
                <w:szCs w:val="18"/>
              </w:rPr>
              <w:t>Normal-Weight</w:t>
            </w:r>
          </w:p>
        </w:tc>
      </w:tr>
      <w:tr w:rsidR="000F1A8D" w:rsidRPr="00B81A70" w14:paraId="19A7013D" w14:textId="77777777" w:rsidTr="00F01B36">
        <w:trPr>
          <w:trHeight w:val="300"/>
        </w:trPr>
        <w:tc>
          <w:tcPr>
            <w:tcW w:w="0" w:type="auto"/>
            <w:tcBorders>
              <w:top w:val="nil"/>
            </w:tcBorders>
            <w:shd w:val="clear" w:color="auto" w:fill="auto"/>
            <w:noWrap/>
            <w:vAlign w:val="bottom"/>
            <w:hideMark/>
          </w:tcPr>
          <w:p w14:paraId="1763CABD" w14:textId="77777777" w:rsidR="000F1A8D" w:rsidRPr="00B81A70" w:rsidRDefault="000F1A8D" w:rsidP="00F01B36">
            <w:pPr>
              <w:rPr>
                <w:sz w:val="18"/>
                <w:szCs w:val="18"/>
              </w:rPr>
            </w:pPr>
          </w:p>
        </w:tc>
        <w:tc>
          <w:tcPr>
            <w:tcW w:w="0" w:type="auto"/>
            <w:tcBorders>
              <w:top w:val="nil"/>
            </w:tcBorders>
            <w:shd w:val="clear" w:color="auto" w:fill="auto"/>
            <w:noWrap/>
            <w:vAlign w:val="bottom"/>
            <w:hideMark/>
          </w:tcPr>
          <w:p w14:paraId="6A658116" w14:textId="77777777" w:rsidR="000F1A8D" w:rsidRPr="00B81A70" w:rsidRDefault="000F1A8D" w:rsidP="00B81A70">
            <w:pPr>
              <w:jc w:val="center"/>
              <w:rPr>
                <w:b/>
                <w:bCs/>
                <w:sz w:val="18"/>
                <w:szCs w:val="18"/>
              </w:rPr>
            </w:pPr>
            <w:r w:rsidRPr="00B81A70">
              <w:rPr>
                <w:b/>
                <w:bCs/>
                <w:sz w:val="18"/>
                <w:szCs w:val="18"/>
              </w:rPr>
              <w:t>Baseline*</w:t>
            </w:r>
          </w:p>
          <w:p w14:paraId="53160D52" w14:textId="77777777" w:rsidR="000F1A8D" w:rsidRPr="00B81A70" w:rsidRDefault="000F1A8D" w:rsidP="00B81A70">
            <w:pPr>
              <w:jc w:val="center"/>
              <w:rPr>
                <w:b/>
                <w:bCs/>
                <w:color w:val="000000"/>
                <w:sz w:val="18"/>
                <w:szCs w:val="18"/>
              </w:rPr>
            </w:pPr>
            <w:r w:rsidRPr="00B81A70">
              <w:rPr>
                <w:sz w:val="18"/>
                <w:szCs w:val="18"/>
              </w:rPr>
              <w:t>N = 11</w:t>
            </w:r>
          </w:p>
        </w:tc>
        <w:tc>
          <w:tcPr>
            <w:tcW w:w="0" w:type="auto"/>
            <w:tcBorders>
              <w:top w:val="nil"/>
            </w:tcBorders>
            <w:shd w:val="clear" w:color="auto" w:fill="auto"/>
            <w:noWrap/>
            <w:vAlign w:val="bottom"/>
            <w:hideMark/>
          </w:tcPr>
          <w:p w14:paraId="1009E4F3" w14:textId="77777777" w:rsidR="000F1A8D" w:rsidRPr="00B81A70" w:rsidRDefault="000F1A8D" w:rsidP="00B81A70">
            <w:pPr>
              <w:jc w:val="center"/>
              <w:rPr>
                <w:b/>
                <w:bCs/>
                <w:sz w:val="18"/>
                <w:szCs w:val="18"/>
              </w:rPr>
            </w:pPr>
            <w:r w:rsidRPr="00B81A70">
              <w:rPr>
                <w:b/>
                <w:bCs/>
                <w:sz w:val="18"/>
                <w:szCs w:val="18"/>
              </w:rPr>
              <w:t>1 month*</w:t>
            </w:r>
          </w:p>
          <w:p w14:paraId="66A0EFCE" w14:textId="77777777" w:rsidR="000F1A8D" w:rsidRPr="00B81A70" w:rsidRDefault="000F1A8D" w:rsidP="00B81A70">
            <w:pPr>
              <w:jc w:val="center"/>
              <w:rPr>
                <w:b/>
                <w:bCs/>
                <w:color w:val="000000"/>
                <w:sz w:val="18"/>
                <w:szCs w:val="18"/>
              </w:rPr>
            </w:pPr>
            <w:r w:rsidRPr="00B81A70">
              <w:rPr>
                <w:sz w:val="18"/>
                <w:szCs w:val="18"/>
              </w:rPr>
              <w:t>N = 0</w:t>
            </w:r>
          </w:p>
        </w:tc>
        <w:tc>
          <w:tcPr>
            <w:tcW w:w="0" w:type="auto"/>
            <w:tcBorders>
              <w:top w:val="nil"/>
            </w:tcBorders>
            <w:shd w:val="clear" w:color="auto" w:fill="auto"/>
            <w:noWrap/>
            <w:vAlign w:val="bottom"/>
            <w:hideMark/>
          </w:tcPr>
          <w:p w14:paraId="471C8E26" w14:textId="77777777" w:rsidR="000F1A8D" w:rsidRPr="00B81A70" w:rsidRDefault="000F1A8D" w:rsidP="00B81A70">
            <w:pPr>
              <w:jc w:val="center"/>
              <w:rPr>
                <w:b/>
                <w:bCs/>
                <w:sz w:val="18"/>
                <w:szCs w:val="18"/>
              </w:rPr>
            </w:pPr>
            <w:r w:rsidRPr="00B81A70">
              <w:rPr>
                <w:b/>
                <w:bCs/>
                <w:sz w:val="18"/>
                <w:szCs w:val="18"/>
              </w:rPr>
              <w:t>3 months*</w:t>
            </w:r>
          </w:p>
          <w:p w14:paraId="2D861941" w14:textId="77777777" w:rsidR="000F1A8D" w:rsidRPr="00B81A70" w:rsidRDefault="000F1A8D" w:rsidP="00B81A70">
            <w:pPr>
              <w:jc w:val="center"/>
              <w:rPr>
                <w:b/>
                <w:bCs/>
                <w:color w:val="000000"/>
                <w:sz w:val="18"/>
                <w:szCs w:val="18"/>
              </w:rPr>
            </w:pPr>
            <w:r w:rsidRPr="00B81A70">
              <w:rPr>
                <w:sz w:val="18"/>
                <w:szCs w:val="18"/>
              </w:rPr>
              <w:t>N = 11</w:t>
            </w:r>
          </w:p>
        </w:tc>
        <w:tc>
          <w:tcPr>
            <w:tcW w:w="0" w:type="auto"/>
            <w:tcBorders>
              <w:top w:val="nil"/>
            </w:tcBorders>
            <w:shd w:val="clear" w:color="auto" w:fill="auto"/>
            <w:noWrap/>
            <w:vAlign w:val="bottom"/>
            <w:hideMark/>
          </w:tcPr>
          <w:p w14:paraId="0C83971A" w14:textId="77777777" w:rsidR="000F1A8D" w:rsidRPr="00B81A70" w:rsidRDefault="000F1A8D" w:rsidP="00B81A70">
            <w:pPr>
              <w:jc w:val="center"/>
              <w:rPr>
                <w:b/>
                <w:bCs/>
                <w:sz w:val="18"/>
                <w:szCs w:val="18"/>
              </w:rPr>
            </w:pPr>
            <w:r w:rsidRPr="00B81A70">
              <w:rPr>
                <w:b/>
                <w:bCs/>
                <w:sz w:val="18"/>
                <w:szCs w:val="18"/>
              </w:rPr>
              <w:t>6 months*</w:t>
            </w:r>
          </w:p>
          <w:p w14:paraId="2F4874AC" w14:textId="54978967" w:rsidR="000F1A8D" w:rsidRPr="00B81A70" w:rsidRDefault="000F1A8D" w:rsidP="00B81A70">
            <w:pPr>
              <w:jc w:val="center"/>
              <w:rPr>
                <w:b/>
                <w:bCs/>
                <w:color w:val="000000"/>
                <w:sz w:val="18"/>
                <w:szCs w:val="18"/>
              </w:rPr>
            </w:pPr>
            <w:r w:rsidRPr="00B81A70">
              <w:rPr>
                <w:sz w:val="18"/>
                <w:szCs w:val="18"/>
              </w:rPr>
              <w:t>N = 1</w:t>
            </w:r>
            <w:r w:rsidR="003140F3">
              <w:rPr>
                <w:sz w:val="18"/>
                <w:szCs w:val="18"/>
              </w:rPr>
              <w:t>0</w:t>
            </w:r>
          </w:p>
        </w:tc>
        <w:tc>
          <w:tcPr>
            <w:tcW w:w="0" w:type="auto"/>
            <w:tcBorders>
              <w:top w:val="nil"/>
            </w:tcBorders>
            <w:shd w:val="clear" w:color="auto" w:fill="auto"/>
            <w:noWrap/>
            <w:vAlign w:val="bottom"/>
            <w:hideMark/>
          </w:tcPr>
          <w:p w14:paraId="09B0B51E" w14:textId="77777777" w:rsidR="000F1A8D" w:rsidRPr="00B81A70" w:rsidRDefault="000F1A8D" w:rsidP="00B81A70">
            <w:pPr>
              <w:jc w:val="center"/>
              <w:rPr>
                <w:b/>
                <w:bCs/>
                <w:sz w:val="18"/>
                <w:szCs w:val="18"/>
              </w:rPr>
            </w:pPr>
            <w:r w:rsidRPr="00B81A70">
              <w:rPr>
                <w:b/>
                <w:bCs/>
                <w:sz w:val="18"/>
                <w:szCs w:val="18"/>
              </w:rPr>
              <w:t>12 months*</w:t>
            </w:r>
          </w:p>
          <w:p w14:paraId="5B20F013" w14:textId="2AFF1861" w:rsidR="000F1A8D" w:rsidRPr="00B81A70" w:rsidRDefault="000F1A8D" w:rsidP="00B81A70">
            <w:pPr>
              <w:jc w:val="center"/>
              <w:rPr>
                <w:b/>
                <w:bCs/>
                <w:color w:val="000000"/>
                <w:sz w:val="18"/>
                <w:szCs w:val="18"/>
              </w:rPr>
            </w:pPr>
            <w:r w:rsidRPr="00B81A70">
              <w:rPr>
                <w:sz w:val="18"/>
                <w:szCs w:val="18"/>
              </w:rPr>
              <w:t>N = 1</w:t>
            </w:r>
            <w:r w:rsidR="003140F3">
              <w:rPr>
                <w:sz w:val="18"/>
                <w:szCs w:val="18"/>
              </w:rPr>
              <w:t>0</w:t>
            </w:r>
          </w:p>
        </w:tc>
      </w:tr>
      <w:tr w:rsidR="000F1A8D" w:rsidRPr="00B81A70" w14:paraId="1186C37D" w14:textId="77777777" w:rsidTr="00F01B36">
        <w:trPr>
          <w:trHeight w:val="300"/>
        </w:trPr>
        <w:tc>
          <w:tcPr>
            <w:tcW w:w="0" w:type="auto"/>
            <w:shd w:val="clear" w:color="auto" w:fill="auto"/>
            <w:noWrap/>
            <w:vAlign w:val="center"/>
            <w:hideMark/>
          </w:tcPr>
          <w:p w14:paraId="62E583EB" w14:textId="77777777" w:rsidR="000F1A8D" w:rsidRPr="00B81A70" w:rsidRDefault="000F1A8D" w:rsidP="00F01B36">
            <w:pPr>
              <w:rPr>
                <w:b/>
                <w:bCs/>
                <w:color w:val="000000"/>
                <w:sz w:val="18"/>
                <w:szCs w:val="18"/>
              </w:rPr>
            </w:pPr>
            <w:r w:rsidRPr="00B81A70">
              <w:rPr>
                <w:b/>
                <w:bCs/>
                <w:sz w:val="18"/>
                <w:szCs w:val="18"/>
              </w:rPr>
              <w:t>Carbohydrates (kcal)</w:t>
            </w:r>
          </w:p>
        </w:tc>
        <w:tc>
          <w:tcPr>
            <w:tcW w:w="0" w:type="auto"/>
            <w:shd w:val="clear" w:color="auto" w:fill="auto"/>
            <w:noWrap/>
            <w:vAlign w:val="center"/>
            <w:hideMark/>
          </w:tcPr>
          <w:p w14:paraId="7634EC2B" w14:textId="02A1DE74" w:rsidR="000F1A8D" w:rsidRPr="00B81A70" w:rsidRDefault="00B81A70" w:rsidP="00B81A70">
            <w:pPr>
              <w:jc w:val="center"/>
              <w:rPr>
                <w:sz w:val="18"/>
                <w:szCs w:val="18"/>
              </w:rPr>
            </w:pPr>
            <w:r>
              <w:rPr>
                <w:sz w:val="18"/>
                <w:szCs w:val="18"/>
              </w:rPr>
              <w:t>42.9 (17.2)</w:t>
            </w:r>
          </w:p>
        </w:tc>
        <w:tc>
          <w:tcPr>
            <w:tcW w:w="0" w:type="auto"/>
            <w:shd w:val="clear" w:color="auto" w:fill="auto"/>
            <w:noWrap/>
            <w:hideMark/>
          </w:tcPr>
          <w:p w14:paraId="675533E4" w14:textId="77777777" w:rsidR="000F1A8D" w:rsidRPr="00B81A70" w:rsidRDefault="000F1A8D" w:rsidP="00B81A70">
            <w:pPr>
              <w:jc w:val="center"/>
              <w:rPr>
                <w:sz w:val="18"/>
                <w:szCs w:val="18"/>
              </w:rPr>
            </w:pPr>
            <w:r w:rsidRPr="00B81A70">
              <w:rPr>
                <w:sz w:val="18"/>
                <w:szCs w:val="18"/>
              </w:rPr>
              <w:t>–</w:t>
            </w:r>
          </w:p>
        </w:tc>
        <w:tc>
          <w:tcPr>
            <w:tcW w:w="0" w:type="auto"/>
            <w:shd w:val="clear" w:color="auto" w:fill="auto"/>
            <w:noWrap/>
            <w:vAlign w:val="center"/>
            <w:hideMark/>
          </w:tcPr>
          <w:p w14:paraId="0E3ECFB0" w14:textId="741900D0" w:rsidR="000F1A8D" w:rsidRPr="00B81A70" w:rsidRDefault="00B81A70" w:rsidP="00B81A70">
            <w:pPr>
              <w:jc w:val="center"/>
              <w:rPr>
                <w:sz w:val="18"/>
                <w:szCs w:val="18"/>
              </w:rPr>
            </w:pPr>
            <w:r>
              <w:rPr>
                <w:sz w:val="18"/>
                <w:szCs w:val="18"/>
              </w:rPr>
              <w:t>48.8 (21.7)</w:t>
            </w:r>
          </w:p>
        </w:tc>
        <w:tc>
          <w:tcPr>
            <w:tcW w:w="0" w:type="auto"/>
            <w:shd w:val="clear" w:color="auto" w:fill="auto"/>
            <w:noWrap/>
            <w:vAlign w:val="center"/>
            <w:hideMark/>
          </w:tcPr>
          <w:p w14:paraId="4712C1D9" w14:textId="20B06A8B" w:rsidR="000F1A8D" w:rsidRPr="00B81A70" w:rsidRDefault="00B81A70" w:rsidP="00B81A70">
            <w:pPr>
              <w:jc w:val="center"/>
              <w:rPr>
                <w:sz w:val="18"/>
                <w:szCs w:val="18"/>
              </w:rPr>
            </w:pPr>
            <w:r>
              <w:rPr>
                <w:sz w:val="18"/>
                <w:szCs w:val="18"/>
              </w:rPr>
              <w:t>42.6 (18.9)</w:t>
            </w:r>
          </w:p>
        </w:tc>
        <w:tc>
          <w:tcPr>
            <w:tcW w:w="0" w:type="auto"/>
            <w:shd w:val="clear" w:color="auto" w:fill="auto"/>
            <w:noWrap/>
            <w:hideMark/>
          </w:tcPr>
          <w:p w14:paraId="5C8FBE5C" w14:textId="64A60EA1" w:rsidR="000F1A8D" w:rsidRPr="00B81A70" w:rsidRDefault="00B81A70" w:rsidP="00B81A70">
            <w:pPr>
              <w:jc w:val="center"/>
              <w:rPr>
                <w:sz w:val="18"/>
                <w:szCs w:val="18"/>
              </w:rPr>
            </w:pPr>
            <w:r>
              <w:rPr>
                <w:sz w:val="18"/>
                <w:szCs w:val="18"/>
              </w:rPr>
              <w:t>41.8 (17.7)</w:t>
            </w:r>
          </w:p>
        </w:tc>
      </w:tr>
      <w:tr w:rsidR="000F1A8D" w:rsidRPr="00B81A70" w14:paraId="0DCCA5E1" w14:textId="77777777" w:rsidTr="00F01B36">
        <w:trPr>
          <w:trHeight w:val="300"/>
        </w:trPr>
        <w:tc>
          <w:tcPr>
            <w:tcW w:w="0" w:type="auto"/>
            <w:shd w:val="clear" w:color="auto" w:fill="auto"/>
            <w:noWrap/>
            <w:vAlign w:val="center"/>
            <w:hideMark/>
          </w:tcPr>
          <w:p w14:paraId="7A0653BF" w14:textId="77777777" w:rsidR="000F1A8D" w:rsidRPr="00B81A70" w:rsidRDefault="000F1A8D" w:rsidP="00F01B36">
            <w:pPr>
              <w:rPr>
                <w:b/>
                <w:bCs/>
                <w:color w:val="000000"/>
                <w:sz w:val="18"/>
                <w:szCs w:val="18"/>
              </w:rPr>
            </w:pPr>
            <w:r w:rsidRPr="00B81A70">
              <w:rPr>
                <w:b/>
                <w:bCs/>
                <w:sz w:val="18"/>
                <w:szCs w:val="18"/>
              </w:rPr>
              <w:t>Sugar (kcal)</w:t>
            </w:r>
          </w:p>
        </w:tc>
        <w:tc>
          <w:tcPr>
            <w:tcW w:w="0" w:type="auto"/>
            <w:shd w:val="clear" w:color="auto" w:fill="auto"/>
            <w:noWrap/>
            <w:vAlign w:val="center"/>
            <w:hideMark/>
          </w:tcPr>
          <w:p w14:paraId="0A9988F5" w14:textId="6838DAF1" w:rsidR="000F1A8D" w:rsidRPr="00B81A70" w:rsidRDefault="00B81A70" w:rsidP="00B81A70">
            <w:pPr>
              <w:jc w:val="center"/>
              <w:rPr>
                <w:sz w:val="18"/>
                <w:szCs w:val="18"/>
              </w:rPr>
            </w:pPr>
            <w:r>
              <w:rPr>
                <w:sz w:val="18"/>
                <w:szCs w:val="18"/>
              </w:rPr>
              <w:t>22.0 (3.2)</w:t>
            </w:r>
          </w:p>
        </w:tc>
        <w:tc>
          <w:tcPr>
            <w:tcW w:w="0" w:type="auto"/>
            <w:shd w:val="clear" w:color="auto" w:fill="auto"/>
            <w:noWrap/>
            <w:hideMark/>
          </w:tcPr>
          <w:p w14:paraId="3F27C66B" w14:textId="77777777" w:rsidR="000F1A8D" w:rsidRPr="00B81A70" w:rsidRDefault="000F1A8D" w:rsidP="00B81A70">
            <w:pPr>
              <w:jc w:val="center"/>
              <w:rPr>
                <w:sz w:val="18"/>
                <w:szCs w:val="18"/>
              </w:rPr>
            </w:pPr>
            <w:r w:rsidRPr="00B81A70">
              <w:rPr>
                <w:sz w:val="18"/>
                <w:szCs w:val="18"/>
              </w:rPr>
              <w:t>–</w:t>
            </w:r>
          </w:p>
        </w:tc>
        <w:tc>
          <w:tcPr>
            <w:tcW w:w="0" w:type="auto"/>
            <w:shd w:val="clear" w:color="auto" w:fill="auto"/>
            <w:noWrap/>
            <w:vAlign w:val="center"/>
            <w:hideMark/>
          </w:tcPr>
          <w:p w14:paraId="68FA060D" w14:textId="1CCF9379" w:rsidR="000F1A8D" w:rsidRPr="00B81A70" w:rsidRDefault="00B81A70" w:rsidP="00B81A70">
            <w:pPr>
              <w:jc w:val="center"/>
              <w:rPr>
                <w:sz w:val="18"/>
                <w:szCs w:val="18"/>
              </w:rPr>
            </w:pPr>
            <w:r>
              <w:rPr>
                <w:sz w:val="18"/>
                <w:szCs w:val="18"/>
              </w:rPr>
              <w:t>22.3 (4.1)</w:t>
            </w:r>
          </w:p>
        </w:tc>
        <w:tc>
          <w:tcPr>
            <w:tcW w:w="0" w:type="auto"/>
            <w:shd w:val="clear" w:color="auto" w:fill="auto"/>
            <w:noWrap/>
            <w:vAlign w:val="center"/>
            <w:hideMark/>
          </w:tcPr>
          <w:p w14:paraId="1F3F2FB6" w14:textId="5B2A42C0" w:rsidR="000F1A8D" w:rsidRPr="00B81A70" w:rsidRDefault="00B81A70" w:rsidP="00B81A70">
            <w:pPr>
              <w:jc w:val="center"/>
              <w:rPr>
                <w:sz w:val="18"/>
                <w:szCs w:val="18"/>
              </w:rPr>
            </w:pPr>
            <w:r>
              <w:rPr>
                <w:sz w:val="18"/>
                <w:szCs w:val="18"/>
              </w:rPr>
              <w:t>22.9 (4.7)</w:t>
            </w:r>
          </w:p>
        </w:tc>
        <w:tc>
          <w:tcPr>
            <w:tcW w:w="0" w:type="auto"/>
            <w:shd w:val="clear" w:color="auto" w:fill="auto"/>
            <w:noWrap/>
            <w:hideMark/>
          </w:tcPr>
          <w:p w14:paraId="2794AD64" w14:textId="32F0088A" w:rsidR="000F1A8D" w:rsidRPr="00B81A70" w:rsidRDefault="00B81A70" w:rsidP="00B81A70">
            <w:pPr>
              <w:jc w:val="center"/>
              <w:rPr>
                <w:sz w:val="18"/>
                <w:szCs w:val="18"/>
              </w:rPr>
            </w:pPr>
            <w:r>
              <w:rPr>
                <w:sz w:val="18"/>
                <w:szCs w:val="18"/>
              </w:rPr>
              <w:t>22.5 (4.3)</w:t>
            </w:r>
          </w:p>
        </w:tc>
      </w:tr>
      <w:tr w:rsidR="000F1A8D" w:rsidRPr="00B81A70" w14:paraId="725A7839" w14:textId="77777777" w:rsidTr="00F01B36">
        <w:trPr>
          <w:trHeight w:val="300"/>
        </w:trPr>
        <w:tc>
          <w:tcPr>
            <w:tcW w:w="0" w:type="auto"/>
            <w:shd w:val="clear" w:color="auto" w:fill="auto"/>
            <w:noWrap/>
            <w:vAlign w:val="center"/>
            <w:hideMark/>
          </w:tcPr>
          <w:p w14:paraId="7F046653" w14:textId="77777777" w:rsidR="000F1A8D" w:rsidRPr="00B81A70" w:rsidRDefault="000F1A8D" w:rsidP="00F01B36">
            <w:pPr>
              <w:rPr>
                <w:b/>
                <w:bCs/>
                <w:sz w:val="18"/>
                <w:szCs w:val="18"/>
              </w:rPr>
            </w:pPr>
            <w:r w:rsidRPr="00B81A70">
              <w:rPr>
                <w:b/>
                <w:bCs/>
                <w:sz w:val="18"/>
                <w:szCs w:val="18"/>
              </w:rPr>
              <w:t>Sucrose (kcal)</w:t>
            </w:r>
          </w:p>
        </w:tc>
        <w:tc>
          <w:tcPr>
            <w:tcW w:w="0" w:type="auto"/>
            <w:shd w:val="clear" w:color="auto" w:fill="auto"/>
            <w:noWrap/>
            <w:vAlign w:val="center"/>
            <w:hideMark/>
          </w:tcPr>
          <w:p w14:paraId="4F80665F" w14:textId="24C72CFE" w:rsidR="000F1A8D" w:rsidRPr="00B81A70" w:rsidRDefault="00B81A70" w:rsidP="00B81A70">
            <w:pPr>
              <w:jc w:val="center"/>
              <w:rPr>
                <w:sz w:val="18"/>
                <w:szCs w:val="18"/>
              </w:rPr>
            </w:pPr>
            <w:r>
              <w:rPr>
                <w:sz w:val="18"/>
                <w:szCs w:val="18"/>
              </w:rPr>
              <w:t>7.9 (3.4)</w:t>
            </w:r>
          </w:p>
        </w:tc>
        <w:tc>
          <w:tcPr>
            <w:tcW w:w="0" w:type="auto"/>
            <w:shd w:val="clear" w:color="auto" w:fill="auto"/>
            <w:noWrap/>
            <w:hideMark/>
          </w:tcPr>
          <w:p w14:paraId="0BE42BEC" w14:textId="77777777" w:rsidR="000F1A8D" w:rsidRPr="00B81A70" w:rsidRDefault="000F1A8D" w:rsidP="00B81A70">
            <w:pPr>
              <w:jc w:val="center"/>
              <w:rPr>
                <w:sz w:val="18"/>
                <w:szCs w:val="18"/>
              </w:rPr>
            </w:pPr>
            <w:r w:rsidRPr="00B81A70">
              <w:rPr>
                <w:sz w:val="18"/>
                <w:szCs w:val="18"/>
              </w:rPr>
              <w:t>–</w:t>
            </w:r>
          </w:p>
        </w:tc>
        <w:tc>
          <w:tcPr>
            <w:tcW w:w="0" w:type="auto"/>
            <w:shd w:val="clear" w:color="auto" w:fill="auto"/>
            <w:noWrap/>
            <w:vAlign w:val="center"/>
            <w:hideMark/>
          </w:tcPr>
          <w:p w14:paraId="7DB9507E" w14:textId="64DC4918" w:rsidR="000F1A8D" w:rsidRPr="00B81A70" w:rsidRDefault="00B81A70" w:rsidP="00B81A70">
            <w:pPr>
              <w:jc w:val="center"/>
              <w:rPr>
                <w:sz w:val="18"/>
                <w:szCs w:val="18"/>
              </w:rPr>
            </w:pPr>
            <w:r>
              <w:rPr>
                <w:sz w:val="18"/>
                <w:szCs w:val="18"/>
              </w:rPr>
              <w:t>8.0 (4.1)</w:t>
            </w:r>
          </w:p>
        </w:tc>
        <w:tc>
          <w:tcPr>
            <w:tcW w:w="0" w:type="auto"/>
            <w:shd w:val="clear" w:color="auto" w:fill="auto"/>
            <w:noWrap/>
            <w:vAlign w:val="center"/>
            <w:hideMark/>
          </w:tcPr>
          <w:p w14:paraId="65EB2A84" w14:textId="4BD3E2BA" w:rsidR="000F1A8D" w:rsidRPr="00B81A70" w:rsidRDefault="00B81A70" w:rsidP="00B81A70">
            <w:pPr>
              <w:jc w:val="center"/>
              <w:rPr>
                <w:sz w:val="18"/>
                <w:szCs w:val="18"/>
              </w:rPr>
            </w:pPr>
            <w:r>
              <w:rPr>
                <w:sz w:val="18"/>
                <w:szCs w:val="18"/>
              </w:rPr>
              <w:t>8.9 (4.6)</w:t>
            </w:r>
          </w:p>
        </w:tc>
        <w:tc>
          <w:tcPr>
            <w:tcW w:w="0" w:type="auto"/>
            <w:shd w:val="clear" w:color="auto" w:fill="auto"/>
            <w:noWrap/>
            <w:hideMark/>
          </w:tcPr>
          <w:p w14:paraId="4ADBEE86" w14:textId="2DBD0BDA" w:rsidR="000F1A8D" w:rsidRPr="00B81A70" w:rsidRDefault="00B81A70" w:rsidP="00B81A70">
            <w:pPr>
              <w:jc w:val="center"/>
              <w:rPr>
                <w:sz w:val="18"/>
                <w:szCs w:val="18"/>
              </w:rPr>
            </w:pPr>
            <w:r>
              <w:rPr>
                <w:sz w:val="18"/>
                <w:szCs w:val="18"/>
              </w:rPr>
              <w:t>8.4 (4.3)</w:t>
            </w:r>
          </w:p>
        </w:tc>
      </w:tr>
      <w:tr w:rsidR="000F1A8D" w:rsidRPr="00B81A70" w14:paraId="03AF007F" w14:textId="77777777" w:rsidTr="00F01B36">
        <w:trPr>
          <w:trHeight w:val="300"/>
        </w:trPr>
        <w:tc>
          <w:tcPr>
            <w:tcW w:w="0" w:type="auto"/>
            <w:shd w:val="clear" w:color="auto" w:fill="auto"/>
            <w:noWrap/>
            <w:vAlign w:val="center"/>
          </w:tcPr>
          <w:p w14:paraId="13C311FB" w14:textId="77777777" w:rsidR="000F1A8D" w:rsidRPr="00B81A70" w:rsidRDefault="000F1A8D" w:rsidP="00F01B36">
            <w:pPr>
              <w:rPr>
                <w:b/>
                <w:bCs/>
                <w:sz w:val="18"/>
                <w:szCs w:val="18"/>
              </w:rPr>
            </w:pPr>
            <w:r w:rsidRPr="00B81A70">
              <w:rPr>
                <w:b/>
                <w:bCs/>
                <w:sz w:val="18"/>
                <w:szCs w:val="18"/>
              </w:rPr>
              <w:t>Fat (kcal)</w:t>
            </w:r>
          </w:p>
        </w:tc>
        <w:tc>
          <w:tcPr>
            <w:tcW w:w="0" w:type="auto"/>
            <w:shd w:val="clear" w:color="auto" w:fill="auto"/>
            <w:noWrap/>
            <w:vAlign w:val="center"/>
          </w:tcPr>
          <w:p w14:paraId="29815F66" w14:textId="096C38C8" w:rsidR="000F1A8D" w:rsidRPr="00B81A70" w:rsidRDefault="00B81A70" w:rsidP="00B81A70">
            <w:pPr>
              <w:jc w:val="center"/>
              <w:rPr>
                <w:sz w:val="18"/>
                <w:szCs w:val="18"/>
              </w:rPr>
            </w:pPr>
            <w:r>
              <w:rPr>
                <w:sz w:val="18"/>
                <w:szCs w:val="18"/>
              </w:rPr>
              <w:t>47.8 (17.3)</w:t>
            </w:r>
          </w:p>
        </w:tc>
        <w:tc>
          <w:tcPr>
            <w:tcW w:w="0" w:type="auto"/>
            <w:shd w:val="clear" w:color="auto" w:fill="auto"/>
            <w:noWrap/>
          </w:tcPr>
          <w:p w14:paraId="63358E37" w14:textId="77777777" w:rsidR="000F1A8D" w:rsidRPr="00B81A70" w:rsidRDefault="000F1A8D" w:rsidP="00B81A70">
            <w:pPr>
              <w:jc w:val="center"/>
              <w:rPr>
                <w:sz w:val="18"/>
                <w:szCs w:val="18"/>
              </w:rPr>
            </w:pPr>
            <w:r w:rsidRPr="00B81A70">
              <w:rPr>
                <w:sz w:val="18"/>
                <w:szCs w:val="18"/>
              </w:rPr>
              <w:t>–</w:t>
            </w:r>
          </w:p>
        </w:tc>
        <w:tc>
          <w:tcPr>
            <w:tcW w:w="0" w:type="auto"/>
            <w:shd w:val="clear" w:color="auto" w:fill="auto"/>
            <w:noWrap/>
            <w:vAlign w:val="center"/>
          </w:tcPr>
          <w:p w14:paraId="765E2939" w14:textId="5F8514A0" w:rsidR="000F1A8D" w:rsidRPr="00B81A70" w:rsidRDefault="00B81A70" w:rsidP="00B81A70">
            <w:pPr>
              <w:jc w:val="center"/>
              <w:rPr>
                <w:sz w:val="18"/>
                <w:szCs w:val="18"/>
              </w:rPr>
            </w:pPr>
            <w:r>
              <w:rPr>
                <w:sz w:val="18"/>
                <w:szCs w:val="18"/>
              </w:rPr>
              <w:t>41.8 (21.9)</w:t>
            </w:r>
          </w:p>
        </w:tc>
        <w:tc>
          <w:tcPr>
            <w:tcW w:w="0" w:type="auto"/>
            <w:shd w:val="clear" w:color="auto" w:fill="auto"/>
            <w:noWrap/>
            <w:vAlign w:val="center"/>
          </w:tcPr>
          <w:p w14:paraId="2D76090E" w14:textId="021E21C4" w:rsidR="000F1A8D" w:rsidRPr="00B81A70" w:rsidRDefault="00B81A70" w:rsidP="00B81A70">
            <w:pPr>
              <w:jc w:val="center"/>
              <w:rPr>
                <w:sz w:val="18"/>
                <w:szCs w:val="18"/>
              </w:rPr>
            </w:pPr>
            <w:r>
              <w:rPr>
                <w:sz w:val="18"/>
                <w:szCs w:val="18"/>
              </w:rPr>
              <w:t>48.1 (19.0)</w:t>
            </w:r>
          </w:p>
        </w:tc>
        <w:tc>
          <w:tcPr>
            <w:tcW w:w="0" w:type="auto"/>
            <w:shd w:val="clear" w:color="auto" w:fill="auto"/>
            <w:noWrap/>
          </w:tcPr>
          <w:p w14:paraId="31361ACD" w14:textId="685EB932" w:rsidR="000F1A8D" w:rsidRPr="00B81A70" w:rsidRDefault="00B81A70" w:rsidP="00B81A70">
            <w:pPr>
              <w:jc w:val="center"/>
              <w:rPr>
                <w:sz w:val="18"/>
                <w:szCs w:val="18"/>
              </w:rPr>
            </w:pPr>
            <w:r>
              <w:rPr>
                <w:sz w:val="18"/>
                <w:szCs w:val="18"/>
              </w:rPr>
              <w:t>48.9 (17.8)</w:t>
            </w:r>
          </w:p>
        </w:tc>
      </w:tr>
      <w:tr w:rsidR="000F1A8D" w:rsidRPr="00B81A70" w14:paraId="7410559A" w14:textId="77777777" w:rsidTr="00F01B36">
        <w:trPr>
          <w:trHeight w:val="300"/>
        </w:trPr>
        <w:tc>
          <w:tcPr>
            <w:tcW w:w="0" w:type="auto"/>
            <w:shd w:val="clear" w:color="auto" w:fill="auto"/>
            <w:noWrap/>
            <w:vAlign w:val="center"/>
            <w:hideMark/>
          </w:tcPr>
          <w:p w14:paraId="6BB2A954" w14:textId="77777777" w:rsidR="000F1A8D" w:rsidRPr="00B81A70" w:rsidRDefault="000F1A8D" w:rsidP="00F01B36">
            <w:pPr>
              <w:rPr>
                <w:b/>
                <w:bCs/>
                <w:sz w:val="18"/>
                <w:szCs w:val="18"/>
              </w:rPr>
            </w:pPr>
            <w:r w:rsidRPr="00B81A70">
              <w:rPr>
                <w:b/>
                <w:bCs/>
                <w:sz w:val="18"/>
                <w:szCs w:val="18"/>
              </w:rPr>
              <w:t>Protein (kcal)</w:t>
            </w:r>
          </w:p>
        </w:tc>
        <w:tc>
          <w:tcPr>
            <w:tcW w:w="0" w:type="auto"/>
            <w:shd w:val="clear" w:color="auto" w:fill="auto"/>
            <w:noWrap/>
            <w:vAlign w:val="center"/>
            <w:hideMark/>
          </w:tcPr>
          <w:p w14:paraId="49B2D6F9" w14:textId="43D6DE09" w:rsidR="000F1A8D" w:rsidRPr="00B81A70" w:rsidRDefault="00B81A70" w:rsidP="00B81A70">
            <w:pPr>
              <w:jc w:val="center"/>
              <w:rPr>
                <w:sz w:val="18"/>
                <w:szCs w:val="18"/>
              </w:rPr>
            </w:pPr>
            <w:r>
              <w:rPr>
                <w:sz w:val="18"/>
                <w:szCs w:val="18"/>
              </w:rPr>
              <w:t>9.0 (0.1)</w:t>
            </w:r>
          </w:p>
        </w:tc>
        <w:tc>
          <w:tcPr>
            <w:tcW w:w="0" w:type="auto"/>
            <w:shd w:val="clear" w:color="auto" w:fill="auto"/>
            <w:noWrap/>
            <w:hideMark/>
          </w:tcPr>
          <w:p w14:paraId="6CEDDBEE" w14:textId="77777777" w:rsidR="000F1A8D" w:rsidRPr="00B81A70" w:rsidRDefault="000F1A8D" w:rsidP="00B81A70">
            <w:pPr>
              <w:jc w:val="center"/>
              <w:rPr>
                <w:sz w:val="18"/>
                <w:szCs w:val="18"/>
              </w:rPr>
            </w:pPr>
            <w:r w:rsidRPr="00B81A70">
              <w:rPr>
                <w:sz w:val="18"/>
                <w:szCs w:val="18"/>
              </w:rPr>
              <w:t>–</w:t>
            </w:r>
          </w:p>
        </w:tc>
        <w:tc>
          <w:tcPr>
            <w:tcW w:w="0" w:type="auto"/>
            <w:shd w:val="clear" w:color="auto" w:fill="auto"/>
            <w:noWrap/>
            <w:vAlign w:val="center"/>
            <w:hideMark/>
          </w:tcPr>
          <w:p w14:paraId="3A71CCA9" w14:textId="2D58FE38" w:rsidR="000F1A8D" w:rsidRPr="00B81A70" w:rsidRDefault="00B81A70" w:rsidP="00B81A70">
            <w:pPr>
              <w:jc w:val="center"/>
              <w:rPr>
                <w:sz w:val="18"/>
                <w:szCs w:val="18"/>
              </w:rPr>
            </w:pPr>
            <w:r>
              <w:rPr>
                <w:sz w:val="18"/>
                <w:szCs w:val="18"/>
              </w:rPr>
              <w:t>9.1 (0.2)</w:t>
            </w:r>
          </w:p>
        </w:tc>
        <w:tc>
          <w:tcPr>
            <w:tcW w:w="0" w:type="auto"/>
            <w:shd w:val="clear" w:color="auto" w:fill="auto"/>
            <w:noWrap/>
            <w:vAlign w:val="center"/>
            <w:hideMark/>
          </w:tcPr>
          <w:p w14:paraId="3F24029F" w14:textId="73AEC5D7" w:rsidR="000F1A8D" w:rsidRPr="00B81A70" w:rsidRDefault="00B81A70" w:rsidP="00B81A70">
            <w:pPr>
              <w:jc w:val="center"/>
              <w:rPr>
                <w:sz w:val="18"/>
                <w:szCs w:val="18"/>
              </w:rPr>
            </w:pPr>
            <w:r>
              <w:rPr>
                <w:sz w:val="18"/>
                <w:szCs w:val="18"/>
              </w:rPr>
              <w:t>9.0 (0.1)</w:t>
            </w:r>
          </w:p>
        </w:tc>
        <w:tc>
          <w:tcPr>
            <w:tcW w:w="0" w:type="auto"/>
            <w:shd w:val="clear" w:color="auto" w:fill="auto"/>
            <w:noWrap/>
            <w:hideMark/>
          </w:tcPr>
          <w:p w14:paraId="10D5C5C2" w14:textId="1E2299E9" w:rsidR="000F1A8D" w:rsidRPr="00B81A70" w:rsidRDefault="00B81A70" w:rsidP="00B81A70">
            <w:pPr>
              <w:jc w:val="center"/>
              <w:rPr>
                <w:sz w:val="18"/>
                <w:szCs w:val="18"/>
              </w:rPr>
            </w:pPr>
            <w:r>
              <w:rPr>
                <w:sz w:val="18"/>
                <w:szCs w:val="18"/>
              </w:rPr>
              <w:t>9.0 (0.1)</w:t>
            </w:r>
          </w:p>
        </w:tc>
      </w:tr>
      <w:tr w:rsidR="000F1A8D" w:rsidRPr="00B81A70" w14:paraId="69F3846B" w14:textId="77777777" w:rsidTr="00F01B36">
        <w:trPr>
          <w:trHeight w:val="300"/>
        </w:trPr>
        <w:tc>
          <w:tcPr>
            <w:tcW w:w="0" w:type="auto"/>
            <w:gridSpan w:val="6"/>
            <w:shd w:val="clear" w:color="auto" w:fill="auto"/>
            <w:noWrap/>
            <w:vAlign w:val="center"/>
          </w:tcPr>
          <w:p w14:paraId="31B0E2A4" w14:textId="77777777" w:rsidR="000F1A8D" w:rsidRPr="00B81A70" w:rsidRDefault="000F1A8D" w:rsidP="00F01B36">
            <w:pPr>
              <w:rPr>
                <w:i/>
                <w:iCs/>
                <w:color w:val="000000"/>
                <w:sz w:val="18"/>
                <w:szCs w:val="18"/>
              </w:rPr>
            </w:pPr>
            <w:r w:rsidRPr="00B81A70">
              <w:rPr>
                <w:i/>
                <w:iCs/>
                <w:sz w:val="18"/>
                <w:szCs w:val="18"/>
                <w:lang w:val="en-GB"/>
              </w:rPr>
              <w:t>*</w:t>
            </w:r>
            <w:r w:rsidRPr="00B81A70">
              <w:rPr>
                <w:sz w:val="18"/>
                <w:szCs w:val="18"/>
                <w:lang w:val="en-GB"/>
              </w:rPr>
              <w:t xml:space="preserve"> Mean (SD). SD, standard deviation.</w:t>
            </w:r>
          </w:p>
        </w:tc>
      </w:tr>
    </w:tbl>
    <w:p w14:paraId="3E2BEAB7" w14:textId="77777777" w:rsidR="000F1A8D" w:rsidRPr="00344397" w:rsidRDefault="000F1A8D" w:rsidP="000F1A8D"/>
    <w:p w14:paraId="35D85343" w14:textId="77777777" w:rsidR="000F1A8D" w:rsidRDefault="000F1A8D" w:rsidP="000F1A8D">
      <w:r>
        <w:br w:type="page"/>
      </w:r>
    </w:p>
    <w:p w14:paraId="46FEF094" w14:textId="77777777" w:rsidR="000F1A8D" w:rsidRPr="00344397" w:rsidRDefault="000F1A8D" w:rsidP="000F1A8D"/>
    <w:p w14:paraId="3D60434B" w14:textId="6E8342A1" w:rsidR="000F1A8D" w:rsidRPr="000B454D" w:rsidRDefault="000F1A8D" w:rsidP="000F1A8D">
      <w:pPr>
        <w:pStyle w:val="Caption"/>
      </w:pPr>
      <w:bookmarkStart w:id="30" w:name="_Toc186800369"/>
      <w:r w:rsidRPr="000B454D">
        <w:t xml:space="preserve">Supplementary Table </w:t>
      </w:r>
      <w:fldSimple w:instr=" SEQ Supplementary_Table \* ARABIC ">
        <w:r w:rsidR="00355BCE">
          <w:rPr>
            <w:noProof/>
          </w:rPr>
          <w:t>31</w:t>
        </w:r>
      </w:fldSimple>
      <w:r w:rsidRPr="000B454D">
        <w:t xml:space="preserve">: Changes of </w:t>
      </w:r>
      <w:r w:rsidR="00BD53FC">
        <w:t>relative energy intake from macronutrients</w:t>
      </w:r>
      <w:r w:rsidRPr="000B454D">
        <w:t xml:space="preserve"> of the study </w:t>
      </w:r>
      <w:r w:rsidR="002042B4">
        <w:t>group</w:t>
      </w:r>
      <w:r w:rsidRPr="000B454D">
        <w:t xml:space="preserve"> with normal weight over the study period.</w:t>
      </w:r>
      <w:bookmarkEnd w:id="30"/>
    </w:p>
    <w:tbl>
      <w:tblPr>
        <w:tblW w:w="8965"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694"/>
        <w:gridCol w:w="1559"/>
        <w:gridCol w:w="1984"/>
        <w:gridCol w:w="1701"/>
        <w:gridCol w:w="1027"/>
      </w:tblGrid>
      <w:tr w:rsidR="000F1A8D" w:rsidRPr="00A93CD8" w14:paraId="1CF008E8" w14:textId="77777777" w:rsidTr="00A93CD8">
        <w:trPr>
          <w:trHeight w:val="300"/>
        </w:trPr>
        <w:tc>
          <w:tcPr>
            <w:tcW w:w="2694" w:type="dxa"/>
            <w:tcBorders>
              <w:bottom w:val="nil"/>
            </w:tcBorders>
            <w:shd w:val="clear" w:color="auto" w:fill="auto"/>
            <w:noWrap/>
            <w:vAlign w:val="center"/>
            <w:hideMark/>
          </w:tcPr>
          <w:p w14:paraId="310272CF" w14:textId="77777777" w:rsidR="000F1A8D" w:rsidRPr="00A93CD8" w:rsidRDefault="000F1A8D" w:rsidP="00F01B36">
            <w:pPr>
              <w:rPr>
                <w:sz w:val="18"/>
                <w:szCs w:val="18"/>
              </w:rPr>
            </w:pPr>
          </w:p>
        </w:tc>
        <w:tc>
          <w:tcPr>
            <w:tcW w:w="3543" w:type="dxa"/>
            <w:gridSpan w:val="2"/>
            <w:shd w:val="clear" w:color="auto" w:fill="auto"/>
            <w:noWrap/>
            <w:vAlign w:val="center"/>
            <w:hideMark/>
          </w:tcPr>
          <w:p w14:paraId="45FB2B84" w14:textId="77777777" w:rsidR="000F1A8D" w:rsidRPr="00A93CD8" w:rsidRDefault="000F1A8D" w:rsidP="00A93CD8">
            <w:pPr>
              <w:jc w:val="center"/>
              <w:rPr>
                <w:b/>
                <w:bCs/>
                <w:sz w:val="18"/>
                <w:szCs w:val="18"/>
              </w:rPr>
            </w:pPr>
            <w:r w:rsidRPr="00A93CD8">
              <w:rPr>
                <w:b/>
                <w:bCs/>
                <w:sz w:val="18"/>
                <w:szCs w:val="18"/>
              </w:rPr>
              <w:t>Study Visit</w:t>
            </w:r>
          </w:p>
        </w:tc>
        <w:tc>
          <w:tcPr>
            <w:tcW w:w="1701" w:type="dxa"/>
            <w:vMerge w:val="restart"/>
            <w:shd w:val="clear" w:color="auto" w:fill="auto"/>
            <w:vAlign w:val="center"/>
          </w:tcPr>
          <w:p w14:paraId="4FC14942" w14:textId="77777777" w:rsidR="000F1A8D" w:rsidRPr="00A93CD8" w:rsidRDefault="000F1A8D" w:rsidP="00A93CD8">
            <w:pPr>
              <w:jc w:val="center"/>
              <w:rPr>
                <w:b/>
                <w:bCs/>
                <w:sz w:val="18"/>
                <w:szCs w:val="18"/>
              </w:rPr>
            </w:pPr>
            <w:r w:rsidRPr="00A93CD8">
              <w:rPr>
                <w:b/>
                <w:bCs/>
                <w:sz w:val="18"/>
                <w:szCs w:val="18"/>
              </w:rPr>
              <w:t>Difference</w:t>
            </w:r>
            <w:r w:rsidRPr="00A93CD8">
              <w:rPr>
                <w:b/>
                <w:bCs/>
                <w:i/>
                <w:iCs/>
                <w:sz w:val="18"/>
                <w:szCs w:val="18"/>
                <w:vertAlign w:val="superscript"/>
                <w:lang w:val="en-GB"/>
              </w:rPr>
              <w:t>#</w:t>
            </w:r>
          </w:p>
        </w:tc>
        <w:tc>
          <w:tcPr>
            <w:tcW w:w="1027" w:type="dxa"/>
            <w:vMerge w:val="restart"/>
            <w:shd w:val="clear" w:color="auto" w:fill="auto"/>
            <w:vAlign w:val="center"/>
          </w:tcPr>
          <w:p w14:paraId="45244ECE" w14:textId="77777777" w:rsidR="000F1A8D" w:rsidRPr="00A93CD8" w:rsidRDefault="000F1A8D" w:rsidP="00A93CD8">
            <w:pPr>
              <w:jc w:val="center"/>
              <w:rPr>
                <w:b/>
                <w:bCs/>
                <w:sz w:val="18"/>
                <w:szCs w:val="18"/>
              </w:rPr>
            </w:pPr>
            <w:r w:rsidRPr="00A93CD8">
              <w:rPr>
                <w:b/>
                <w:bCs/>
                <w:sz w:val="18"/>
                <w:szCs w:val="18"/>
              </w:rPr>
              <w:t>p-value</w:t>
            </w:r>
            <w:r w:rsidRPr="00A93CD8">
              <w:rPr>
                <w:b/>
                <w:bCs/>
                <w:sz w:val="18"/>
                <w:szCs w:val="18"/>
                <w:vertAlign w:val="superscript"/>
                <w:lang w:val="en-GB"/>
              </w:rPr>
              <w:t>†</w:t>
            </w:r>
          </w:p>
        </w:tc>
      </w:tr>
      <w:tr w:rsidR="000F1A8D" w:rsidRPr="00A93CD8" w14:paraId="6D3AB029" w14:textId="77777777" w:rsidTr="00A93CD8">
        <w:trPr>
          <w:trHeight w:val="300"/>
        </w:trPr>
        <w:tc>
          <w:tcPr>
            <w:tcW w:w="2694" w:type="dxa"/>
            <w:tcBorders>
              <w:top w:val="nil"/>
            </w:tcBorders>
            <w:shd w:val="clear" w:color="auto" w:fill="auto"/>
            <w:noWrap/>
            <w:vAlign w:val="bottom"/>
            <w:hideMark/>
          </w:tcPr>
          <w:p w14:paraId="3F927E7A" w14:textId="77777777" w:rsidR="000F1A8D" w:rsidRPr="00A93CD8" w:rsidRDefault="000F1A8D" w:rsidP="00F01B36">
            <w:pPr>
              <w:rPr>
                <w:sz w:val="18"/>
                <w:szCs w:val="18"/>
              </w:rPr>
            </w:pPr>
          </w:p>
        </w:tc>
        <w:tc>
          <w:tcPr>
            <w:tcW w:w="1559" w:type="dxa"/>
            <w:shd w:val="clear" w:color="auto" w:fill="auto"/>
            <w:noWrap/>
            <w:vAlign w:val="center"/>
            <w:hideMark/>
          </w:tcPr>
          <w:p w14:paraId="720AF21F" w14:textId="5594912D" w:rsidR="000F1A8D" w:rsidRPr="00A93CD8" w:rsidRDefault="000F1A8D" w:rsidP="00A93CD8">
            <w:pPr>
              <w:jc w:val="center"/>
              <w:rPr>
                <w:b/>
                <w:bCs/>
                <w:sz w:val="18"/>
                <w:szCs w:val="18"/>
              </w:rPr>
            </w:pPr>
            <w:r w:rsidRPr="00A93CD8">
              <w:rPr>
                <w:b/>
                <w:bCs/>
                <w:sz w:val="18"/>
                <w:szCs w:val="18"/>
              </w:rPr>
              <w:t>Baseline</w:t>
            </w:r>
            <w:r w:rsidR="00D1383F" w:rsidRPr="00A93CD8">
              <w:rPr>
                <w:b/>
                <w:bCs/>
                <w:sz w:val="18"/>
                <w:szCs w:val="18"/>
              </w:rPr>
              <w:t>*</w:t>
            </w:r>
          </w:p>
          <w:p w14:paraId="28F78D5E" w14:textId="3C27E672" w:rsidR="000F1A8D" w:rsidRPr="00A93CD8" w:rsidRDefault="000F1A8D" w:rsidP="00A93CD8">
            <w:pPr>
              <w:jc w:val="center"/>
              <w:rPr>
                <w:sz w:val="18"/>
                <w:szCs w:val="18"/>
              </w:rPr>
            </w:pPr>
            <w:r w:rsidRPr="00A93CD8">
              <w:rPr>
                <w:sz w:val="18"/>
                <w:szCs w:val="18"/>
              </w:rPr>
              <w:t xml:space="preserve">N = </w:t>
            </w:r>
            <w:r w:rsidR="00A93CD8" w:rsidRPr="00A93CD8">
              <w:rPr>
                <w:sz w:val="18"/>
                <w:szCs w:val="18"/>
              </w:rPr>
              <w:t>11</w:t>
            </w:r>
            <w:r w:rsidRPr="00A93CD8">
              <w:rPr>
                <w:sz w:val="18"/>
                <w:szCs w:val="18"/>
              </w:rPr>
              <w:t>*</w:t>
            </w:r>
          </w:p>
        </w:tc>
        <w:tc>
          <w:tcPr>
            <w:tcW w:w="1984" w:type="dxa"/>
            <w:shd w:val="clear" w:color="auto" w:fill="auto"/>
            <w:noWrap/>
            <w:vAlign w:val="center"/>
            <w:hideMark/>
          </w:tcPr>
          <w:p w14:paraId="3BF71D99" w14:textId="3F925C31" w:rsidR="000F1A8D" w:rsidRPr="00A93CD8" w:rsidRDefault="000F1A8D" w:rsidP="00A93CD8">
            <w:pPr>
              <w:jc w:val="center"/>
              <w:rPr>
                <w:b/>
                <w:bCs/>
                <w:sz w:val="18"/>
                <w:szCs w:val="18"/>
              </w:rPr>
            </w:pPr>
            <w:r w:rsidRPr="00A93CD8">
              <w:rPr>
                <w:b/>
                <w:bCs/>
                <w:sz w:val="18"/>
                <w:szCs w:val="18"/>
              </w:rPr>
              <w:t>End of follow-up</w:t>
            </w:r>
            <w:r w:rsidR="00D1383F" w:rsidRPr="00A93CD8">
              <w:rPr>
                <w:b/>
                <w:bCs/>
                <w:sz w:val="18"/>
                <w:szCs w:val="18"/>
              </w:rPr>
              <w:t>*</w:t>
            </w:r>
          </w:p>
          <w:p w14:paraId="1237573E" w14:textId="70214EF0" w:rsidR="000F1A8D" w:rsidRPr="00A93CD8" w:rsidRDefault="000F1A8D" w:rsidP="00A93CD8">
            <w:pPr>
              <w:jc w:val="center"/>
              <w:rPr>
                <w:sz w:val="18"/>
                <w:szCs w:val="18"/>
              </w:rPr>
            </w:pPr>
            <w:r w:rsidRPr="00A93CD8">
              <w:rPr>
                <w:sz w:val="18"/>
                <w:szCs w:val="18"/>
              </w:rPr>
              <w:t xml:space="preserve">N = </w:t>
            </w:r>
            <w:r w:rsidR="00A93CD8" w:rsidRPr="00A93CD8">
              <w:rPr>
                <w:sz w:val="18"/>
                <w:szCs w:val="18"/>
              </w:rPr>
              <w:t>10</w:t>
            </w:r>
            <w:r w:rsidRPr="00A93CD8">
              <w:rPr>
                <w:sz w:val="18"/>
                <w:szCs w:val="18"/>
              </w:rPr>
              <w:t>*</w:t>
            </w:r>
          </w:p>
        </w:tc>
        <w:tc>
          <w:tcPr>
            <w:tcW w:w="1701" w:type="dxa"/>
            <w:vMerge/>
            <w:shd w:val="clear" w:color="auto" w:fill="auto"/>
            <w:noWrap/>
            <w:vAlign w:val="center"/>
            <w:hideMark/>
          </w:tcPr>
          <w:p w14:paraId="701AA523" w14:textId="77777777" w:rsidR="000F1A8D" w:rsidRPr="00A93CD8" w:rsidRDefault="000F1A8D" w:rsidP="00A93CD8">
            <w:pPr>
              <w:jc w:val="center"/>
              <w:rPr>
                <w:sz w:val="18"/>
                <w:szCs w:val="18"/>
              </w:rPr>
            </w:pPr>
          </w:p>
        </w:tc>
        <w:tc>
          <w:tcPr>
            <w:tcW w:w="1027" w:type="dxa"/>
            <w:vMerge/>
            <w:shd w:val="clear" w:color="auto" w:fill="auto"/>
            <w:vAlign w:val="center"/>
          </w:tcPr>
          <w:p w14:paraId="493E11B9" w14:textId="77777777" w:rsidR="000F1A8D" w:rsidRPr="00A93CD8" w:rsidRDefault="000F1A8D" w:rsidP="00A93CD8">
            <w:pPr>
              <w:jc w:val="center"/>
              <w:rPr>
                <w:sz w:val="18"/>
                <w:szCs w:val="18"/>
              </w:rPr>
            </w:pPr>
          </w:p>
        </w:tc>
      </w:tr>
      <w:tr w:rsidR="00A93CD8" w:rsidRPr="00A93CD8" w14:paraId="30C290FF" w14:textId="77777777" w:rsidTr="00A93CD8">
        <w:trPr>
          <w:trHeight w:val="300"/>
        </w:trPr>
        <w:tc>
          <w:tcPr>
            <w:tcW w:w="2694" w:type="dxa"/>
            <w:shd w:val="clear" w:color="auto" w:fill="auto"/>
            <w:noWrap/>
            <w:vAlign w:val="center"/>
            <w:hideMark/>
          </w:tcPr>
          <w:p w14:paraId="70B42C57" w14:textId="77777777" w:rsidR="00A93CD8" w:rsidRPr="00A93CD8" w:rsidRDefault="00A93CD8" w:rsidP="00A93CD8">
            <w:pPr>
              <w:rPr>
                <w:b/>
                <w:bCs/>
                <w:sz w:val="18"/>
                <w:szCs w:val="18"/>
              </w:rPr>
            </w:pPr>
            <w:r w:rsidRPr="00A93CD8">
              <w:rPr>
                <w:b/>
                <w:bCs/>
                <w:sz w:val="18"/>
                <w:szCs w:val="18"/>
              </w:rPr>
              <w:t>Carbohydrates (kcal)</w:t>
            </w:r>
          </w:p>
        </w:tc>
        <w:tc>
          <w:tcPr>
            <w:tcW w:w="1559" w:type="dxa"/>
            <w:shd w:val="clear" w:color="auto" w:fill="auto"/>
            <w:noWrap/>
            <w:vAlign w:val="center"/>
            <w:hideMark/>
          </w:tcPr>
          <w:p w14:paraId="4B15FEB0" w14:textId="3BED4151" w:rsidR="00A93CD8" w:rsidRPr="00A93CD8" w:rsidRDefault="00A93CD8" w:rsidP="00A93CD8">
            <w:pPr>
              <w:jc w:val="center"/>
              <w:rPr>
                <w:sz w:val="18"/>
                <w:szCs w:val="18"/>
              </w:rPr>
            </w:pPr>
            <w:r w:rsidRPr="00A93CD8">
              <w:rPr>
                <w:sz w:val="18"/>
                <w:szCs w:val="18"/>
              </w:rPr>
              <w:t>42.9 (17.2)</w:t>
            </w:r>
          </w:p>
        </w:tc>
        <w:tc>
          <w:tcPr>
            <w:tcW w:w="1984" w:type="dxa"/>
            <w:shd w:val="clear" w:color="auto" w:fill="auto"/>
            <w:noWrap/>
            <w:vAlign w:val="center"/>
            <w:hideMark/>
          </w:tcPr>
          <w:p w14:paraId="25D89429" w14:textId="1804F899" w:rsidR="00A93CD8" w:rsidRPr="00A93CD8" w:rsidRDefault="00A93CD8" w:rsidP="00A93CD8">
            <w:pPr>
              <w:jc w:val="center"/>
              <w:rPr>
                <w:sz w:val="18"/>
                <w:szCs w:val="18"/>
              </w:rPr>
            </w:pPr>
            <w:r>
              <w:rPr>
                <w:sz w:val="18"/>
                <w:szCs w:val="18"/>
              </w:rPr>
              <w:t>41.8 (17.7)</w:t>
            </w:r>
          </w:p>
        </w:tc>
        <w:tc>
          <w:tcPr>
            <w:tcW w:w="1701" w:type="dxa"/>
            <w:shd w:val="clear" w:color="auto" w:fill="auto"/>
            <w:noWrap/>
            <w:vAlign w:val="center"/>
            <w:hideMark/>
          </w:tcPr>
          <w:p w14:paraId="00B8A3CB" w14:textId="506DC730" w:rsidR="00A93CD8" w:rsidRPr="00A93CD8" w:rsidRDefault="005F62FB" w:rsidP="00A93CD8">
            <w:pPr>
              <w:jc w:val="center"/>
              <w:rPr>
                <w:sz w:val="18"/>
                <w:szCs w:val="18"/>
              </w:rPr>
            </w:pPr>
            <w:r w:rsidRPr="00A93CD8">
              <w:rPr>
                <w:sz w:val="18"/>
                <w:szCs w:val="18"/>
              </w:rPr>
              <w:t>–</w:t>
            </w:r>
            <w:r>
              <w:rPr>
                <w:sz w:val="18"/>
                <w:szCs w:val="18"/>
              </w:rPr>
              <w:t>1.1</w:t>
            </w:r>
          </w:p>
          <w:p w14:paraId="46704D61" w14:textId="77B75BBE" w:rsidR="00A93CD8" w:rsidRPr="00A93CD8" w:rsidRDefault="00A93CD8" w:rsidP="00A93CD8">
            <w:pPr>
              <w:jc w:val="center"/>
              <w:rPr>
                <w:sz w:val="18"/>
                <w:szCs w:val="18"/>
              </w:rPr>
            </w:pPr>
            <w:r w:rsidRPr="00A93CD8">
              <w:rPr>
                <w:sz w:val="18"/>
                <w:szCs w:val="18"/>
              </w:rPr>
              <w:t>(–</w:t>
            </w:r>
            <w:r w:rsidR="005F62FB">
              <w:rPr>
                <w:sz w:val="18"/>
                <w:szCs w:val="18"/>
              </w:rPr>
              <w:t>17</w:t>
            </w:r>
            <w:r w:rsidRPr="00A93CD8">
              <w:rPr>
                <w:sz w:val="18"/>
                <w:szCs w:val="18"/>
              </w:rPr>
              <w:t xml:space="preserve">.0, </w:t>
            </w:r>
            <w:r w:rsidR="005F62FB">
              <w:rPr>
                <w:sz w:val="18"/>
                <w:szCs w:val="18"/>
              </w:rPr>
              <w:t>14</w:t>
            </w:r>
            <w:r w:rsidRPr="00A93CD8">
              <w:rPr>
                <w:sz w:val="18"/>
                <w:szCs w:val="18"/>
              </w:rPr>
              <w:t>.0)</w:t>
            </w:r>
          </w:p>
        </w:tc>
        <w:tc>
          <w:tcPr>
            <w:tcW w:w="1027" w:type="dxa"/>
            <w:shd w:val="clear" w:color="auto" w:fill="auto"/>
            <w:vAlign w:val="center"/>
          </w:tcPr>
          <w:p w14:paraId="5D5569A4" w14:textId="2731BA5D" w:rsidR="00A93CD8" w:rsidRPr="00A93CD8" w:rsidRDefault="005F62FB" w:rsidP="00A93CD8">
            <w:pPr>
              <w:jc w:val="center"/>
              <w:rPr>
                <w:sz w:val="18"/>
                <w:szCs w:val="18"/>
              </w:rPr>
            </w:pPr>
            <w:r>
              <w:rPr>
                <w:sz w:val="18"/>
                <w:szCs w:val="18"/>
              </w:rPr>
              <w:t>0.9</w:t>
            </w:r>
          </w:p>
        </w:tc>
      </w:tr>
      <w:tr w:rsidR="00A93CD8" w:rsidRPr="00A93CD8" w14:paraId="2B6B5FA5" w14:textId="77777777" w:rsidTr="00A93CD8">
        <w:trPr>
          <w:trHeight w:val="300"/>
        </w:trPr>
        <w:tc>
          <w:tcPr>
            <w:tcW w:w="2694" w:type="dxa"/>
            <w:shd w:val="clear" w:color="auto" w:fill="auto"/>
            <w:noWrap/>
            <w:vAlign w:val="center"/>
            <w:hideMark/>
          </w:tcPr>
          <w:p w14:paraId="33414700" w14:textId="77777777" w:rsidR="00A93CD8" w:rsidRPr="00A93CD8" w:rsidRDefault="00A93CD8" w:rsidP="00A93CD8">
            <w:pPr>
              <w:rPr>
                <w:b/>
                <w:bCs/>
                <w:sz w:val="18"/>
                <w:szCs w:val="18"/>
              </w:rPr>
            </w:pPr>
            <w:r w:rsidRPr="00A93CD8">
              <w:rPr>
                <w:b/>
                <w:bCs/>
                <w:sz w:val="18"/>
                <w:szCs w:val="18"/>
              </w:rPr>
              <w:t>Sugar (kcal)</w:t>
            </w:r>
          </w:p>
        </w:tc>
        <w:tc>
          <w:tcPr>
            <w:tcW w:w="1559" w:type="dxa"/>
            <w:shd w:val="clear" w:color="auto" w:fill="auto"/>
            <w:noWrap/>
            <w:vAlign w:val="center"/>
            <w:hideMark/>
          </w:tcPr>
          <w:p w14:paraId="6A4DA5F6" w14:textId="5C0CAABF" w:rsidR="00A93CD8" w:rsidRPr="00A93CD8" w:rsidRDefault="00A93CD8" w:rsidP="00A93CD8">
            <w:pPr>
              <w:jc w:val="center"/>
              <w:rPr>
                <w:sz w:val="18"/>
                <w:szCs w:val="18"/>
              </w:rPr>
            </w:pPr>
            <w:r w:rsidRPr="00A93CD8">
              <w:rPr>
                <w:sz w:val="18"/>
                <w:szCs w:val="18"/>
              </w:rPr>
              <w:t>22.0 (3.2)</w:t>
            </w:r>
          </w:p>
        </w:tc>
        <w:tc>
          <w:tcPr>
            <w:tcW w:w="1984" w:type="dxa"/>
            <w:shd w:val="clear" w:color="auto" w:fill="auto"/>
            <w:noWrap/>
            <w:vAlign w:val="center"/>
            <w:hideMark/>
          </w:tcPr>
          <w:p w14:paraId="3FE4BBD6" w14:textId="523E0B17" w:rsidR="00A93CD8" w:rsidRPr="00A93CD8" w:rsidRDefault="00A93CD8" w:rsidP="00A93CD8">
            <w:pPr>
              <w:jc w:val="center"/>
              <w:rPr>
                <w:sz w:val="18"/>
                <w:szCs w:val="18"/>
              </w:rPr>
            </w:pPr>
            <w:r>
              <w:rPr>
                <w:sz w:val="18"/>
                <w:szCs w:val="18"/>
              </w:rPr>
              <w:t>22.5 (4.3)</w:t>
            </w:r>
          </w:p>
        </w:tc>
        <w:tc>
          <w:tcPr>
            <w:tcW w:w="1701" w:type="dxa"/>
            <w:shd w:val="clear" w:color="auto" w:fill="auto"/>
            <w:noWrap/>
            <w:vAlign w:val="center"/>
            <w:hideMark/>
          </w:tcPr>
          <w:p w14:paraId="4506E90B" w14:textId="285E1376" w:rsidR="00A93CD8" w:rsidRPr="00A93CD8" w:rsidRDefault="005F62FB" w:rsidP="00A93CD8">
            <w:pPr>
              <w:jc w:val="center"/>
              <w:rPr>
                <w:sz w:val="18"/>
                <w:szCs w:val="18"/>
              </w:rPr>
            </w:pPr>
            <w:r>
              <w:rPr>
                <w:sz w:val="18"/>
                <w:szCs w:val="18"/>
              </w:rPr>
              <w:t>0.5</w:t>
            </w:r>
          </w:p>
          <w:p w14:paraId="35271ED8" w14:textId="6CFF23E2" w:rsidR="00A93CD8" w:rsidRPr="00A93CD8" w:rsidRDefault="00A93CD8" w:rsidP="00A93CD8">
            <w:pPr>
              <w:jc w:val="center"/>
              <w:rPr>
                <w:sz w:val="18"/>
                <w:szCs w:val="18"/>
              </w:rPr>
            </w:pPr>
            <w:r w:rsidRPr="00A93CD8">
              <w:rPr>
                <w:sz w:val="18"/>
                <w:szCs w:val="18"/>
              </w:rPr>
              <w:t>(–</w:t>
            </w:r>
            <w:r w:rsidR="005F62FB">
              <w:rPr>
                <w:sz w:val="18"/>
                <w:szCs w:val="18"/>
              </w:rPr>
              <w:t>2.9</w:t>
            </w:r>
            <w:r w:rsidRPr="00A93CD8">
              <w:rPr>
                <w:sz w:val="18"/>
                <w:szCs w:val="18"/>
              </w:rPr>
              <w:t xml:space="preserve">, </w:t>
            </w:r>
            <w:r w:rsidR="005F62FB">
              <w:rPr>
                <w:sz w:val="18"/>
                <w:szCs w:val="18"/>
              </w:rPr>
              <w:t>3.9</w:t>
            </w:r>
            <w:r w:rsidRPr="00A93CD8">
              <w:rPr>
                <w:sz w:val="18"/>
                <w:szCs w:val="18"/>
              </w:rPr>
              <w:t>)</w:t>
            </w:r>
          </w:p>
        </w:tc>
        <w:tc>
          <w:tcPr>
            <w:tcW w:w="1027" w:type="dxa"/>
            <w:shd w:val="clear" w:color="auto" w:fill="auto"/>
            <w:vAlign w:val="center"/>
          </w:tcPr>
          <w:p w14:paraId="38D701C3" w14:textId="2F5AE313" w:rsidR="00A93CD8" w:rsidRPr="00A93CD8" w:rsidRDefault="00A93CD8" w:rsidP="00A93CD8">
            <w:pPr>
              <w:jc w:val="center"/>
              <w:rPr>
                <w:sz w:val="18"/>
                <w:szCs w:val="18"/>
              </w:rPr>
            </w:pPr>
            <w:r w:rsidRPr="00A93CD8">
              <w:rPr>
                <w:sz w:val="18"/>
                <w:szCs w:val="18"/>
              </w:rPr>
              <w:t>0.</w:t>
            </w:r>
            <w:r w:rsidR="005F62FB">
              <w:rPr>
                <w:sz w:val="18"/>
                <w:szCs w:val="18"/>
              </w:rPr>
              <w:t>8</w:t>
            </w:r>
          </w:p>
        </w:tc>
      </w:tr>
      <w:tr w:rsidR="00A93CD8" w:rsidRPr="00A93CD8" w14:paraId="071C7B24" w14:textId="77777777" w:rsidTr="00A93CD8">
        <w:trPr>
          <w:trHeight w:val="300"/>
        </w:trPr>
        <w:tc>
          <w:tcPr>
            <w:tcW w:w="2694" w:type="dxa"/>
            <w:shd w:val="clear" w:color="auto" w:fill="auto"/>
            <w:noWrap/>
            <w:vAlign w:val="center"/>
            <w:hideMark/>
          </w:tcPr>
          <w:p w14:paraId="5141138F" w14:textId="77777777" w:rsidR="00A93CD8" w:rsidRPr="00A93CD8" w:rsidRDefault="00A93CD8" w:rsidP="00A93CD8">
            <w:pPr>
              <w:rPr>
                <w:b/>
                <w:bCs/>
                <w:sz w:val="18"/>
                <w:szCs w:val="18"/>
              </w:rPr>
            </w:pPr>
            <w:r w:rsidRPr="00A93CD8">
              <w:rPr>
                <w:b/>
                <w:bCs/>
                <w:sz w:val="18"/>
                <w:szCs w:val="18"/>
              </w:rPr>
              <w:t>Sucrose (kcal)</w:t>
            </w:r>
          </w:p>
        </w:tc>
        <w:tc>
          <w:tcPr>
            <w:tcW w:w="1559" w:type="dxa"/>
            <w:shd w:val="clear" w:color="auto" w:fill="auto"/>
            <w:noWrap/>
            <w:vAlign w:val="center"/>
            <w:hideMark/>
          </w:tcPr>
          <w:p w14:paraId="48982DE4" w14:textId="19DA2BDA" w:rsidR="00A93CD8" w:rsidRPr="00A93CD8" w:rsidRDefault="00A93CD8" w:rsidP="00A93CD8">
            <w:pPr>
              <w:jc w:val="center"/>
              <w:rPr>
                <w:sz w:val="18"/>
                <w:szCs w:val="18"/>
              </w:rPr>
            </w:pPr>
            <w:r w:rsidRPr="00A93CD8">
              <w:rPr>
                <w:sz w:val="18"/>
                <w:szCs w:val="18"/>
              </w:rPr>
              <w:t>7.9 (3.4)</w:t>
            </w:r>
          </w:p>
        </w:tc>
        <w:tc>
          <w:tcPr>
            <w:tcW w:w="1984" w:type="dxa"/>
            <w:shd w:val="clear" w:color="auto" w:fill="auto"/>
            <w:noWrap/>
            <w:vAlign w:val="center"/>
            <w:hideMark/>
          </w:tcPr>
          <w:p w14:paraId="11254E9C" w14:textId="74340B45" w:rsidR="00A93CD8" w:rsidRPr="00A93CD8" w:rsidRDefault="00A93CD8" w:rsidP="00A93CD8">
            <w:pPr>
              <w:jc w:val="center"/>
              <w:rPr>
                <w:sz w:val="18"/>
                <w:szCs w:val="18"/>
              </w:rPr>
            </w:pPr>
            <w:r>
              <w:rPr>
                <w:sz w:val="18"/>
                <w:szCs w:val="18"/>
              </w:rPr>
              <w:t>8.4 (4.3)</w:t>
            </w:r>
          </w:p>
        </w:tc>
        <w:tc>
          <w:tcPr>
            <w:tcW w:w="1701" w:type="dxa"/>
            <w:shd w:val="clear" w:color="auto" w:fill="auto"/>
            <w:noWrap/>
            <w:vAlign w:val="center"/>
            <w:hideMark/>
          </w:tcPr>
          <w:p w14:paraId="5F4574C9" w14:textId="050A4EFE" w:rsidR="00A93CD8" w:rsidRPr="00A93CD8" w:rsidRDefault="005F62FB" w:rsidP="00A93CD8">
            <w:pPr>
              <w:jc w:val="center"/>
              <w:rPr>
                <w:sz w:val="18"/>
                <w:szCs w:val="18"/>
              </w:rPr>
            </w:pPr>
            <w:r>
              <w:rPr>
                <w:sz w:val="18"/>
                <w:szCs w:val="18"/>
              </w:rPr>
              <w:t>0.5</w:t>
            </w:r>
          </w:p>
          <w:p w14:paraId="069E331E" w14:textId="7D850596" w:rsidR="00A93CD8" w:rsidRPr="00A93CD8" w:rsidRDefault="00A93CD8" w:rsidP="00A93CD8">
            <w:pPr>
              <w:jc w:val="center"/>
              <w:rPr>
                <w:sz w:val="18"/>
                <w:szCs w:val="18"/>
              </w:rPr>
            </w:pPr>
            <w:r w:rsidRPr="00A93CD8">
              <w:rPr>
                <w:sz w:val="18"/>
                <w:szCs w:val="18"/>
              </w:rPr>
              <w:t>(</w:t>
            </w:r>
            <w:r w:rsidRPr="00A93CD8">
              <w:rPr>
                <w:color w:val="000000"/>
                <w:sz w:val="18"/>
                <w:szCs w:val="18"/>
              </w:rPr>
              <w:t>–</w:t>
            </w:r>
            <w:r w:rsidR="005F62FB">
              <w:rPr>
                <w:sz w:val="18"/>
                <w:szCs w:val="18"/>
              </w:rPr>
              <w:t>2.9</w:t>
            </w:r>
            <w:r w:rsidRPr="00A93CD8">
              <w:rPr>
                <w:sz w:val="18"/>
                <w:szCs w:val="18"/>
              </w:rPr>
              <w:t xml:space="preserve">, </w:t>
            </w:r>
            <w:r w:rsidR="005F62FB">
              <w:rPr>
                <w:sz w:val="18"/>
                <w:szCs w:val="18"/>
              </w:rPr>
              <w:t>4.0</w:t>
            </w:r>
            <w:r w:rsidRPr="00A93CD8">
              <w:rPr>
                <w:sz w:val="18"/>
                <w:szCs w:val="18"/>
              </w:rPr>
              <w:t>)</w:t>
            </w:r>
          </w:p>
        </w:tc>
        <w:tc>
          <w:tcPr>
            <w:tcW w:w="1027" w:type="dxa"/>
            <w:shd w:val="clear" w:color="auto" w:fill="auto"/>
            <w:vAlign w:val="center"/>
          </w:tcPr>
          <w:p w14:paraId="7E1BAF2E" w14:textId="6872F8BF" w:rsidR="00A93CD8" w:rsidRPr="00A93CD8" w:rsidRDefault="00A93CD8" w:rsidP="00A93CD8">
            <w:pPr>
              <w:jc w:val="center"/>
              <w:rPr>
                <w:sz w:val="18"/>
                <w:szCs w:val="18"/>
              </w:rPr>
            </w:pPr>
            <w:r w:rsidRPr="00A93CD8">
              <w:rPr>
                <w:sz w:val="18"/>
                <w:szCs w:val="18"/>
              </w:rPr>
              <w:t>0.</w:t>
            </w:r>
            <w:r w:rsidR="005F62FB">
              <w:rPr>
                <w:sz w:val="18"/>
                <w:szCs w:val="18"/>
              </w:rPr>
              <w:t>8</w:t>
            </w:r>
          </w:p>
        </w:tc>
      </w:tr>
      <w:tr w:rsidR="00A93CD8" w:rsidRPr="00A93CD8" w14:paraId="2AA57FB3" w14:textId="77777777" w:rsidTr="00A93CD8">
        <w:trPr>
          <w:trHeight w:val="300"/>
        </w:trPr>
        <w:tc>
          <w:tcPr>
            <w:tcW w:w="2694" w:type="dxa"/>
            <w:shd w:val="clear" w:color="auto" w:fill="auto"/>
            <w:noWrap/>
            <w:vAlign w:val="center"/>
          </w:tcPr>
          <w:p w14:paraId="6AACB844" w14:textId="77777777" w:rsidR="00A93CD8" w:rsidRPr="00A93CD8" w:rsidRDefault="00A93CD8" w:rsidP="00A93CD8">
            <w:pPr>
              <w:rPr>
                <w:b/>
                <w:bCs/>
                <w:sz w:val="18"/>
                <w:szCs w:val="18"/>
              </w:rPr>
            </w:pPr>
            <w:r w:rsidRPr="00A93CD8">
              <w:rPr>
                <w:b/>
                <w:bCs/>
                <w:sz w:val="18"/>
                <w:szCs w:val="18"/>
              </w:rPr>
              <w:t>Fat (kcal)</w:t>
            </w:r>
          </w:p>
        </w:tc>
        <w:tc>
          <w:tcPr>
            <w:tcW w:w="1559" w:type="dxa"/>
            <w:shd w:val="clear" w:color="auto" w:fill="auto"/>
            <w:noWrap/>
            <w:vAlign w:val="center"/>
          </w:tcPr>
          <w:p w14:paraId="7F25FEA3" w14:textId="2C975F04" w:rsidR="00A93CD8" w:rsidRPr="00A93CD8" w:rsidRDefault="00A93CD8" w:rsidP="00A93CD8">
            <w:pPr>
              <w:jc w:val="center"/>
              <w:rPr>
                <w:sz w:val="18"/>
                <w:szCs w:val="18"/>
              </w:rPr>
            </w:pPr>
            <w:r w:rsidRPr="00A93CD8">
              <w:rPr>
                <w:sz w:val="18"/>
                <w:szCs w:val="18"/>
              </w:rPr>
              <w:t>47.8 (17.3)</w:t>
            </w:r>
          </w:p>
        </w:tc>
        <w:tc>
          <w:tcPr>
            <w:tcW w:w="1984" w:type="dxa"/>
            <w:shd w:val="clear" w:color="auto" w:fill="auto"/>
            <w:noWrap/>
            <w:vAlign w:val="center"/>
          </w:tcPr>
          <w:p w14:paraId="6FA6AFAB" w14:textId="4449EB56" w:rsidR="00A93CD8" w:rsidRPr="00A93CD8" w:rsidRDefault="00A93CD8" w:rsidP="00A93CD8">
            <w:pPr>
              <w:jc w:val="center"/>
              <w:rPr>
                <w:sz w:val="18"/>
                <w:szCs w:val="18"/>
              </w:rPr>
            </w:pPr>
            <w:r>
              <w:rPr>
                <w:sz w:val="18"/>
                <w:szCs w:val="18"/>
              </w:rPr>
              <w:t>48.9 (17.8)</w:t>
            </w:r>
          </w:p>
        </w:tc>
        <w:tc>
          <w:tcPr>
            <w:tcW w:w="1701" w:type="dxa"/>
            <w:shd w:val="clear" w:color="auto" w:fill="auto"/>
            <w:noWrap/>
            <w:vAlign w:val="center"/>
          </w:tcPr>
          <w:p w14:paraId="68AE2815" w14:textId="0F2BA645" w:rsidR="00A93CD8" w:rsidRPr="00A93CD8" w:rsidRDefault="005F62FB" w:rsidP="00A93CD8">
            <w:pPr>
              <w:jc w:val="center"/>
              <w:rPr>
                <w:sz w:val="18"/>
                <w:szCs w:val="18"/>
              </w:rPr>
            </w:pPr>
            <w:r>
              <w:rPr>
                <w:sz w:val="18"/>
                <w:szCs w:val="18"/>
              </w:rPr>
              <w:t>1.1</w:t>
            </w:r>
          </w:p>
          <w:p w14:paraId="7C449C4B" w14:textId="3717D983" w:rsidR="00A93CD8" w:rsidRPr="00A93CD8" w:rsidRDefault="00A93CD8" w:rsidP="00A93CD8">
            <w:pPr>
              <w:jc w:val="center"/>
              <w:rPr>
                <w:sz w:val="18"/>
                <w:szCs w:val="18"/>
              </w:rPr>
            </w:pPr>
            <w:r w:rsidRPr="00A93CD8">
              <w:rPr>
                <w:sz w:val="18"/>
                <w:szCs w:val="18"/>
              </w:rPr>
              <w:t>(–</w:t>
            </w:r>
            <w:r w:rsidR="005F62FB">
              <w:rPr>
                <w:sz w:val="18"/>
                <w:szCs w:val="18"/>
              </w:rPr>
              <w:t>15</w:t>
            </w:r>
            <w:r w:rsidRPr="00A93CD8">
              <w:rPr>
                <w:sz w:val="18"/>
                <w:szCs w:val="18"/>
              </w:rPr>
              <w:t xml:space="preserve">.0, </w:t>
            </w:r>
            <w:r w:rsidR="005F62FB">
              <w:rPr>
                <w:sz w:val="18"/>
                <w:szCs w:val="18"/>
              </w:rPr>
              <w:t>17</w:t>
            </w:r>
            <w:r w:rsidRPr="00A93CD8">
              <w:rPr>
                <w:sz w:val="18"/>
                <w:szCs w:val="18"/>
              </w:rPr>
              <w:t>.0)</w:t>
            </w:r>
          </w:p>
        </w:tc>
        <w:tc>
          <w:tcPr>
            <w:tcW w:w="1027" w:type="dxa"/>
            <w:shd w:val="clear" w:color="auto" w:fill="auto"/>
            <w:vAlign w:val="center"/>
          </w:tcPr>
          <w:p w14:paraId="6F2CF44F" w14:textId="0F648E1F" w:rsidR="00A93CD8" w:rsidRPr="00A93CD8" w:rsidRDefault="00A93CD8" w:rsidP="00A93CD8">
            <w:pPr>
              <w:jc w:val="center"/>
              <w:rPr>
                <w:sz w:val="18"/>
                <w:szCs w:val="18"/>
              </w:rPr>
            </w:pPr>
            <w:r w:rsidRPr="00A93CD8">
              <w:rPr>
                <w:sz w:val="18"/>
                <w:szCs w:val="18"/>
              </w:rPr>
              <w:t>0.</w:t>
            </w:r>
            <w:r w:rsidR="005F62FB">
              <w:rPr>
                <w:sz w:val="18"/>
                <w:szCs w:val="18"/>
              </w:rPr>
              <w:t>9</w:t>
            </w:r>
          </w:p>
        </w:tc>
      </w:tr>
      <w:tr w:rsidR="00A93CD8" w:rsidRPr="00A93CD8" w14:paraId="1BF08697" w14:textId="77777777" w:rsidTr="00A93CD8">
        <w:trPr>
          <w:trHeight w:val="300"/>
        </w:trPr>
        <w:tc>
          <w:tcPr>
            <w:tcW w:w="2694" w:type="dxa"/>
            <w:shd w:val="clear" w:color="auto" w:fill="auto"/>
            <w:noWrap/>
            <w:vAlign w:val="center"/>
            <w:hideMark/>
          </w:tcPr>
          <w:p w14:paraId="2A20B964" w14:textId="77777777" w:rsidR="00A93CD8" w:rsidRPr="00A93CD8" w:rsidRDefault="00A93CD8" w:rsidP="00A93CD8">
            <w:pPr>
              <w:rPr>
                <w:b/>
                <w:bCs/>
                <w:sz w:val="18"/>
                <w:szCs w:val="18"/>
              </w:rPr>
            </w:pPr>
            <w:r w:rsidRPr="00A93CD8">
              <w:rPr>
                <w:b/>
                <w:bCs/>
                <w:sz w:val="18"/>
                <w:szCs w:val="18"/>
              </w:rPr>
              <w:t>Protein (kcal)</w:t>
            </w:r>
          </w:p>
        </w:tc>
        <w:tc>
          <w:tcPr>
            <w:tcW w:w="1559" w:type="dxa"/>
            <w:shd w:val="clear" w:color="auto" w:fill="auto"/>
            <w:noWrap/>
            <w:vAlign w:val="center"/>
            <w:hideMark/>
          </w:tcPr>
          <w:p w14:paraId="4474F01E" w14:textId="10E7457E" w:rsidR="00A93CD8" w:rsidRPr="00A93CD8" w:rsidRDefault="00A93CD8" w:rsidP="00A93CD8">
            <w:pPr>
              <w:jc w:val="center"/>
              <w:rPr>
                <w:sz w:val="18"/>
                <w:szCs w:val="18"/>
              </w:rPr>
            </w:pPr>
            <w:r w:rsidRPr="00A93CD8">
              <w:rPr>
                <w:sz w:val="18"/>
                <w:szCs w:val="18"/>
              </w:rPr>
              <w:t>9.0 (0.1)</w:t>
            </w:r>
          </w:p>
        </w:tc>
        <w:tc>
          <w:tcPr>
            <w:tcW w:w="1984" w:type="dxa"/>
            <w:shd w:val="clear" w:color="auto" w:fill="auto"/>
            <w:noWrap/>
            <w:vAlign w:val="center"/>
            <w:hideMark/>
          </w:tcPr>
          <w:p w14:paraId="552C90FB" w14:textId="4D3C2990" w:rsidR="00A93CD8" w:rsidRPr="00A93CD8" w:rsidRDefault="00A93CD8" w:rsidP="00A93CD8">
            <w:pPr>
              <w:jc w:val="center"/>
              <w:rPr>
                <w:sz w:val="18"/>
                <w:szCs w:val="18"/>
              </w:rPr>
            </w:pPr>
            <w:r>
              <w:rPr>
                <w:sz w:val="18"/>
                <w:szCs w:val="18"/>
              </w:rPr>
              <w:t>9.0 (0.1)</w:t>
            </w:r>
          </w:p>
        </w:tc>
        <w:tc>
          <w:tcPr>
            <w:tcW w:w="1701" w:type="dxa"/>
            <w:shd w:val="clear" w:color="auto" w:fill="auto"/>
            <w:noWrap/>
            <w:vAlign w:val="center"/>
            <w:hideMark/>
          </w:tcPr>
          <w:p w14:paraId="29C2BE1C" w14:textId="2AC55459" w:rsidR="00A93CD8" w:rsidRPr="00A93CD8" w:rsidRDefault="005F62FB" w:rsidP="00A93CD8">
            <w:pPr>
              <w:jc w:val="center"/>
              <w:rPr>
                <w:sz w:val="18"/>
                <w:szCs w:val="18"/>
              </w:rPr>
            </w:pPr>
            <w:r>
              <w:rPr>
                <w:sz w:val="18"/>
                <w:szCs w:val="18"/>
              </w:rPr>
              <w:t>0.0</w:t>
            </w:r>
          </w:p>
          <w:p w14:paraId="2F03F23E" w14:textId="3ED4376C" w:rsidR="00A93CD8" w:rsidRPr="00A93CD8" w:rsidRDefault="00A93CD8" w:rsidP="00A93CD8">
            <w:pPr>
              <w:jc w:val="center"/>
              <w:rPr>
                <w:sz w:val="18"/>
                <w:szCs w:val="18"/>
              </w:rPr>
            </w:pPr>
            <w:r w:rsidRPr="00A93CD8">
              <w:rPr>
                <w:sz w:val="18"/>
                <w:szCs w:val="18"/>
              </w:rPr>
              <w:t>(–</w:t>
            </w:r>
            <w:r w:rsidR="005F62FB">
              <w:rPr>
                <w:sz w:val="18"/>
                <w:szCs w:val="18"/>
              </w:rPr>
              <w:t>0.1</w:t>
            </w:r>
            <w:r w:rsidRPr="00A93CD8">
              <w:rPr>
                <w:sz w:val="18"/>
                <w:szCs w:val="18"/>
              </w:rPr>
              <w:t xml:space="preserve">, </w:t>
            </w:r>
            <w:r w:rsidR="005F62FB">
              <w:rPr>
                <w:sz w:val="18"/>
                <w:szCs w:val="18"/>
              </w:rPr>
              <w:t>0.1</w:t>
            </w:r>
            <w:r w:rsidRPr="00A93CD8">
              <w:rPr>
                <w:sz w:val="18"/>
                <w:szCs w:val="18"/>
              </w:rPr>
              <w:t>)</w:t>
            </w:r>
          </w:p>
        </w:tc>
        <w:tc>
          <w:tcPr>
            <w:tcW w:w="1027" w:type="dxa"/>
            <w:shd w:val="clear" w:color="auto" w:fill="auto"/>
            <w:vAlign w:val="center"/>
          </w:tcPr>
          <w:p w14:paraId="45710599" w14:textId="13C9F361" w:rsidR="00A93CD8" w:rsidRPr="00A93CD8" w:rsidRDefault="00A93CD8" w:rsidP="00A93CD8">
            <w:pPr>
              <w:jc w:val="center"/>
              <w:rPr>
                <w:sz w:val="18"/>
                <w:szCs w:val="18"/>
              </w:rPr>
            </w:pPr>
            <w:r w:rsidRPr="00A93CD8">
              <w:rPr>
                <w:sz w:val="18"/>
                <w:szCs w:val="18"/>
              </w:rPr>
              <w:t>0.</w:t>
            </w:r>
            <w:r w:rsidR="005F62FB">
              <w:rPr>
                <w:sz w:val="18"/>
                <w:szCs w:val="18"/>
              </w:rPr>
              <w:t>8</w:t>
            </w:r>
          </w:p>
        </w:tc>
      </w:tr>
      <w:tr w:rsidR="000F1A8D" w:rsidRPr="00A93CD8" w14:paraId="79060586" w14:textId="77777777" w:rsidTr="00F01B36">
        <w:trPr>
          <w:trHeight w:val="300"/>
        </w:trPr>
        <w:tc>
          <w:tcPr>
            <w:tcW w:w="8965" w:type="dxa"/>
            <w:gridSpan w:val="5"/>
            <w:shd w:val="clear" w:color="auto" w:fill="auto"/>
            <w:noWrap/>
            <w:vAlign w:val="bottom"/>
          </w:tcPr>
          <w:p w14:paraId="756817AF" w14:textId="77777777" w:rsidR="000F1A8D" w:rsidRPr="00A93CD8" w:rsidRDefault="000F1A8D" w:rsidP="00F01B36">
            <w:pPr>
              <w:rPr>
                <w:sz w:val="18"/>
                <w:szCs w:val="18"/>
                <w:lang w:val="en-GB"/>
              </w:rPr>
            </w:pPr>
            <w:r w:rsidRPr="00A93CD8">
              <w:rPr>
                <w:i/>
                <w:iCs/>
                <w:sz w:val="18"/>
                <w:szCs w:val="18"/>
                <w:lang w:val="en-GB"/>
              </w:rPr>
              <w:t>*</w:t>
            </w:r>
            <w:r w:rsidRPr="00A93CD8">
              <w:rPr>
                <w:sz w:val="18"/>
                <w:szCs w:val="18"/>
                <w:lang w:val="en-GB"/>
              </w:rPr>
              <w:t xml:space="preserve"> Mean (SD) or Frequency (%). SD, standard deviation; %, percentage.</w:t>
            </w:r>
            <w:r w:rsidRPr="00A93CD8">
              <w:rPr>
                <w:sz w:val="18"/>
                <w:szCs w:val="18"/>
                <w:lang w:val="en-GB"/>
              </w:rPr>
              <w:br/>
            </w:r>
            <w:r w:rsidRPr="00A93CD8">
              <w:rPr>
                <w:i/>
                <w:iCs/>
                <w:sz w:val="18"/>
                <w:szCs w:val="18"/>
                <w:vertAlign w:val="superscript"/>
                <w:lang w:val="en-GB"/>
              </w:rPr>
              <w:t>†</w:t>
            </w:r>
            <w:r w:rsidRPr="00A93CD8">
              <w:rPr>
                <w:sz w:val="18"/>
                <w:szCs w:val="18"/>
                <w:lang w:val="en-GB"/>
              </w:rPr>
              <w:t xml:space="preserve"> Wilcoxon rank sum test; Wilcoxon rank sum exact test; Fisher's exact test</w:t>
            </w:r>
          </w:p>
          <w:p w14:paraId="356183B2" w14:textId="77777777" w:rsidR="000F1A8D" w:rsidRPr="00A93CD8" w:rsidRDefault="000F1A8D" w:rsidP="00F01B36">
            <w:pPr>
              <w:rPr>
                <w:sz w:val="18"/>
                <w:szCs w:val="18"/>
              </w:rPr>
            </w:pPr>
            <w:r w:rsidRPr="00A93CD8">
              <w:rPr>
                <w:i/>
                <w:iCs/>
                <w:sz w:val="18"/>
                <w:szCs w:val="18"/>
                <w:vertAlign w:val="superscript"/>
                <w:lang w:val="en-GB"/>
              </w:rPr>
              <w:t>#</w:t>
            </w:r>
            <w:r w:rsidRPr="00A93CD8">
              <w:rPr>
                <w:sz w:val="18"/>
                <w:szCs w:val="18"/>
                <w:lang w:val="en-GB"/>
              </w:rPr>
              <w:t xml:space="preserve"> 95 % Confidence Interval.</w:t>
            </w:r>
          </w:p>
        </w:tc>
      </w:tr>
    </w:tbl>
    <w:p w14:paraId="770ED8EB" w14:textId="77777777" w:rsidR="000F1A8D" w:rsidRPr="00344397" w:rsidRDefault="000F1A8D" w:rsidP="000F1A8D"/>
    <w:p w14:paraId="0FA4974D" w14:textId="77777777" w:rsidR="000F1A8D" w:rsidRDefault="000F1A8D" w:rsidP="000F1A8D">
      <w:pPr>
        <w:sectPr w:rsidR="000F1A8D" w:rsidSect="00F01B36">
          <w:pgSz w:w="11900" w:h="16840"/>
          <w:pgMar w:top="1440" w:right="1440" w:bottom="1440" w:left="1440" w:header="708" w:footer="708" w:gutter="0"/>
          <w:cols w:space="708"/>
          <w:docGrid w:linePitch="360"/>
        </w:sectPr>
      </w:pPr>
      <w:r>
        <w:br w:type="page"/>
      </w:r>
    </w:p>
    <w:p w14:paraId="4D1C23B1" w14:textId="71600CDD" w:rsidR="00237761" w:rsidRDefault="00237761" w:rsidP="00237761">
      <w:pPr>
        <w:pStyle w:val="Heading1"/>
      </w:pPr>
      <w:r>
        <w:lastRenderedPageBreak/>
        <w:t xml:space="preserve">Linear Relationship between Weight Loss and </w:t>
      </w:r>
      <w:r w:rsidR="003B58DB">
        <w:t>Energy Intake from Sugars</w:t>
      </w:r>
    </w:p>
    <w:p w14:paraId="4B920887" w14:textId="77777777" w:rsidR="00237761" w:rsidRDefault="00237761" w:rsidP="00237761"/>
    <w:p w14:paraId="4CB12857" w14:textId="3D8407FF" w:rsidR="00673BFE" w:rsidRDefault="00673BFE" w:rsidP="00673BFE">
      <w:pPr>
        <w:pStyle w:val="Caption"/>
      </w:pPr>
      <w:bookmarkStart w:id="31" w:name="_Toc186800370"/>
      <w:r w:rsidRPr="000B454D">
        <w:t xml:space="preserve">Supplementary Table </w:t>
      </w:r>
      <w:fldSimple w:instr=" SEQ Supplementary_Table \* ARABIC ">
        <w:r w:rsidR="00355BCE">
          <w:rPr>
            <w:noProof/>
          </w:rPr>
          <w:t>32</w:t>
        </w:r>
      </w:fldSimple>
      <w:r w:rsidRPr="000B454D">
        <w:t xml:space="preserve">: </w:t>
      </w:r>
      <w:r w:rsidRPr="00104E6B">
        <w:t xml:space="preserve">Results of </w:t>
      </w:r>
      <w:r>
        <w:t>Linear</w:t>
      </w:r>
      <w:r w:rsidRPr="00104E6B">
        <w:t xml:space="preserve"> Correlation Analysis for Weight Loss and </w:t>
      </w:r>
      <w:r>
        <w:t>Energy</w:t>
      </w:r>
      <w:r w:rsidRPr="00104E6B">
        <w:t xml:space="preserve"> Intake</w:t>
      </w:r>
      <w:r>
        <w:t xml:space="preserve"> from Sugars</w:t>
      </w:r>
      <w:r w:rsidRPr="00104E6B">
        <w:t xml:space="preserve"> in the </w:t>
      </w:r>
      <w:r>
        <w:t>s</w:t>
      </w:r>
      <w:r w:rsidRPr="00104E6B">
        <w:t xml:space="preserve">tudy </w:t>
      </w:r>
      <w:r>
        <w:t>group</w:t>
      </w:r>
      <w:r w:rsidRPr="00104E6B">
        <w:t xml:space="preserve"> undergoing Roux-en-Y Gastric Bypass (RYGB) surgery</w:t>
      </w:r>
      <w:r w:rsidRPr="000B454D">
        <w:t>.</w:t>
      </w:r>
      <w:bookmarkEnd w:id="31"/>
    </w:p>
    <w:p w14:paraId="43656A52" w14:textId="77777777" w:rsidR="00673BFE" w:rsidRPr="00A72A86" w:rsidRDefault="00673BFE" w:rsidP="00673BFE">
      <w:r w:rsidRPr="00104E6B">
        <w:t xml:space="preserve">The table presents the results of the </w:t>
      </w:r>
      <w:r>
        <w:t>linear</w:t>
      </w:r>
      <w:r w:rsidRPr="00104E6B">
        <w:t xml:space="preserve"> correlation analysis for weight loss </w:t>
      </w:r>
      <w:r>
        <w:t xml:space="preserve">throughout the follow-up </w:t>
      </w:r>
      <w:r w:rsidRPr="00104E6B">
        <w:t xml:space="preserve">and </w:t>
      </w:r>
      <w:r>
        <w:t>energy</w:t>
      </w:r>
      <w:r w:rsidRPr="00104E6B">
        <w:t xml:space="preserve"> intake</w:t>
      </w:r>
      <w:r>
        <w:t xml:space="preserve"> from sugars</w:t>
      </w:r>
      <w:r w:rsidRPr="00104E6B">
        <w:t xml:space="preserve"> (</w:t>
      </w:r>
      <w:r>
        <w:t xml:space="preserve">sucrose and other sugars) </w:t>
      </w:r>
      <w:r w:rsidRPr="00104E6B">
        <w:t xml:space="preserve">in the </w:t>
      </w:r>
      <w:r>
        <w:t>study</w:t>
      </w:r>
      <w:r w:rsidRPr="00104E6B">
        <w:t xml:space="preserve"> </w:t>
      </w:r>
      <w:r>
        <w:t xml:space="preserve">group </w:t>
      </w:r>
      <w:r w:rsidRPr="009E0A61">
        <w:t>undergoing Roux-en-Y Gastric Bypass (RYGB) surgery</w:t>
      </w:r>
      <w:r w:rsidRPr="00104E6B">
        <w:t xml:space="preserve">. For each time frame, the table reports the </w:t>
      </w:r>
      <w:r>
        <w:t>number of complete cases (N), the Pearson</w:t>
      </w:r>
      <w:r w:rsidRPr="00104E6B">
        <w:t xml:space="preserve"> correlation coefficients (</w:t>
      </w:r>
      <w:r>
        <w:t>r</w:t>
      </w:r>
      <w:r w:rsidRPr="00104E6B">
        <w:t>)</w:t>
      </w:r>
      <w:r>
        <w:t xml:space="preserve">, </w:t>
      </w:r>
      <w:r w:rsidRPr="00104E6B">
        <w:t>p-values (</w:t>
      </w:r>
      <w:proofErr w:type="spellStart"/>
      <w:r w:rsidRPr="005A3A77">
        <w:t>Pr</w:t>
      </w:r>
      <w:proofErr w:type="spellEnd"/>
      <w:r w:rsidRPr="005A3A77">
        <w:t>(&gt;|t|))</w:t>
      </w:r>
      <w:r>
        <w:t xml:space="preserve">, and confidence intervals of the coefficient (lower and upper 95% CI). </w:t>
      </w:r>
      <w:r w:rsidRPr="00104E6B">
        <w:t xml:space="preserve">The </w:t>
      </w:r>
      <w:r>
        <w:t>r</w:t>
      </w:r>
      <w:r w:rsidRPr="00104E6B">
        <w:t>-squared (</w:t>
      </w:r>
      <w:r>
        <w:t>r</w:t>
      </w:r>
      <w:r w:rsidRPr="00104E6B">
        <w:t>²)</w:t>
      </w:r>
      <w:r>
        <w:t xml:space="preserve"> </w:t>
      </w:r>
      <w:r w:rsidRPr="00104E6B">
        <w:t>value</w:t>
      </w:r>
      <w:r>
        <w:t>, or coefficient of determination,</w:t>
      </w:r>
      <w:r w:rsidRPr="00104E6B">
        <w:t xml:space="preserve"> represents the proportion of the variance in the dependent variable that is explained by the independent variables in the model.</w:t>
      </w:r>
    </w:p>
    <w:p w14:paraId="24ACA807" w14:textId="77777777" w:rsidR="00673BFE" w:rsidRPr="009B2019" w:rsidRDefault="00673BFE" w:rsidP="00673BFE"/>
    <w:tbl>
      <w:tblPr>
        <w:tblW w:w="0" w:type="auto"/>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390"/>
        <w:gridCol w:w="1587"/>
        <w:gridCol w:w="678"/>
        <w:gridCol w:w="1073"/>
        <w:gridCol w:w="1073"/>
        <w:gridCol w:w="1073"/>
        <w:gridCol w:w="1073"/>
        <w:gridCol w:w="506"/>
        <w:gridCol w:w="567"/>
      </w:tblGrid>
      <w:tr w:rsidR="00673BFE" w:rsidRPr="00DB0C90" w14:paraId="29968FC9" w14:textId="77777777" w:rsidTr="00673BFE">
        <w:trPr>
          <w:trHeight w:val="170"/>
        </w:trPr>
        <w:tc>
          <w:tcPr>
            <w:tcW w:w="1390" w:type="dxa"/>
            <w:tcBorders>
              <w:top w:val="nil"/>
            </w:tcBorders>
            <w:vAlign w:val="center"/>
          </w:tcPr>
          <w:p w14:paraId="0EB6DF06" w14:textId="77777777" w:rsidR="00673BFE" w:rsidRPr="00DB0C90" w:rsidRDefault="00673BFE" w:rsidP="00673BFE">
            <w:pPr>
              <w:jc w:val="center"/>
              <w:rPr>
                <w:b/>
                <w:bCs/>
                <w:sz w:val="18"/>
                <w:szCs w:val="18"/>
              </w:rPr>
            </w:pPr>
            <w:r w:rsidRPr="00DB0C90">
              <w:rPr>
                <w:b/>
                <w:bCs/>
                <w:sz w:val="18"/>
                <w:szCs w:val="18"/>
              </w:rPr>
              <w:t>Variable</w:t>
            </w:r>
          </w:p>
        </w:tc>
        <w:tc>
          <w:tcPr>
            <w:tcW w:w="1587" w:type="dxa"/>
            <w:tcBorders>
              <w:top w:val="nil"/>
            </w:tcBorders>
            <w:shd w:val="clear" w:color="auto" w:fill="auto"/>
            <w:noWrap/>
            <w:vAlign w:val="center"/>
            <w:hideMark/>
          </w:tcPr>
          <w:p w14:paraId="1896B1CA" w14:textId="77777777" w:rsidR="00673BFE" w:rsidRPr="00DB0C90" w:rsidRDefault="00673BFE" w:rsidP="00673BFE">
            <w:pPr>
              <w:rPr>
                <w:b/>
                <w:bCs/>
                <w:sz w:val="18"/>
                <w:szCs w:val="18"/>
              </w:rPr>
            </w:pPr>
            <w:r w:rsidRPr="00DB0C90">
              <w:rPr>
                <w:b/>
                <w:bCs/>
                <w:sz w:val="18"/>
                <w:szCs w:val="18"/>
              </w:rPr>
              <w:t>Sugar</w:t>
            </w:r>
          </w:p>
          <w:p w14:paraId="682F463B" w14:textId="77777777" w:rsidR="00673BFE" w:rsidRPr="00DB0C90" w:rsidRDefault="00673BFE" w:rsidP="00673BFE">
            <w:pPr>
              <w:rPr>
                <w:b/>
                <w:bCs/>
                <w:sz w:val="18"/>
                <w:szCs w:val="18"/>
              </w:rPr>
            </w:pPr>
            <w:r w:rsidRPr="00DB0C90">
              <w:rPr>
                <w:b/>
                <w:bCs/>
                <w:sz w:val="18"/>
                <w:szCs w:val="18"/>
              </w:rPr>
              <w:t>Intake</w:t>
            </w:r>
          </w:p>
        </w:tc>
        <w:tc>
          <w:tcPr>
            <w:tcW w:w="678" w:type="dxa"/>
            <w:shd w:val="clear" w:color="auto" w:fill="auto"/>
            <w:noWrap/>
            <w:vAlign w:val="center"/>
            <w:hideMark/>
          </w:tcPr>
          <w:p w14:paraId="78A639F2" w14:textId="77777777" w:rsidR="00673BFE" w:rsidRPr="00DB0C90" w:rsidRDefault="00673BFE" w:rsidP="00673BFE">
            <w:pPr>
              <w:jc w:val="center"/>
              <w:rPr>
                <w:b/>
                <w:bCs/>
                <w:sz w:val="18"/>
                <w:szCs w:val="18"/>
              </w:rPr>
            </w:pPr>
            <w:r w:rsidRPr="00DB0C90">
              <w:rPr>
                <w:b/>
                <w:bCs/>
                <w:sz w:val="18"/>
                <w:szCs w:val="18"/>
              </w:rPr>
              <w:t>N</w:t>
            </w:r>
          </w:p>
        </w:tc>
        <w:tc>
          <w:tcPr>
            <w:tcW w:w="1073" w:type="dxa"/>
            <w:shd w:val="clear" w:color="auto" w:fill="auto"/>
            <w:noWrap/>
            <w:vAlign w:val="center"/>
            <w:hideMark/>
          </w:tcPr>
          <w:p w14:paraId="1C09E410" w14:textId="77777777" w:rsidR="00673BFE" w:rsidRPr="00DB0C90" w:rsidRDefault="00673BFE" w:rsidP="00673BFE">
            <w:pPr>
              <w:jc w:val="center"/>
              <w:rPr>
                <w:b/>
                <w:bCs/>
                <w:sz w:val="18"/>
                <w:szCs w:val="18"/>
              </w:rPr>
            </w:pPr>
            <w:r w:rsidRPr="00DB0C90">
              <w:rPr>
                <w:b/>
                <w:bCs/>
                <w:sz w:val="18"/>
                <w:szCs w:val="18"/>
              </w:rPr>
              <w:t>r</w:t>
            </w:r>
          </w:p>
        </w:tc>
        <w:tc>
          <w:tcPr>
            <w:tcW w:w="1073" w:type="dxa"/>
            <w:shd w:val="clear" w:color="auto" w:fill="auto"/>
            <w:vAlign w:val="center"/>
          </w:tcPr>
          <w:p w14:paraId="427F0A10" w14:textId="77777777" w:rsidR="00673BFE" w:rsidRPr="00DB0C90" w:rsidRDefault="00673BFE" w:rsidP="00673BFE">
            <w:pPr>
              <w:jc w:val="center"/>
              <w:rPr>
                <w:b/>
                <w:bCs/>
                <w:sz w:val="18"/>
                <w:szCs w:val="18"/>
              </w:rPr>
            </w:pPr>
            <w:proofErr w:type="spellStart"/>
            <w:r w:rsidRPr="00DB0C90">
              <w:rPr>
                <w:b/>
                <w:bCs/>
                <w:sz w:val="18"/>
                <w:szCs w:val="18"/>
              </w:rPr>
              <w:t>Pr</w:t>
            </w:r>
            <w:proofErr w:type="spellEnd"/>
            <w:r w:rsidRPr="00DB0C90">
              <w:rPr>
                <w:b/>
                <w:bCs/>
                <w:sz w:val="18"/>
                <w:szCs w:val="18"/>
              </w:rPr>
              <w:t>(&gt;|t|)</w:t>
            </w:r>
          </w:p>
        </w:tc>
        <w:tc>
          <w:tcPr>
            <w:tcW w:w="1073" w:type="dxa"/>
            <w:vAlign w:val="center"/>
          </w:tcPr>
          <w:p w14:paraId="1EB1CFE5" w14:textId="77777777" w:rsidR="00673BFE" w:rsidRPr="00DB0C90" w:rsidRDefault="00673BFE" w:rsidP="00673BFE">
            <w:pPr>
              <w:jc w:val="center"/>
              <w:rPr>
                <w:b/>
                <w:bCs/>
                <w:sz w:val="18"/>
                <w:szCs w:val="18"/>
              </w:rPr>
            </w:pPr>
            <w:r w:rsidRPr="00DB0C90">
              <w:rPr>
                <w:b/>
                <w:bCs/>
                <w:sz w:val="18"/>
                <w:szCs w:val="18"/>
              </w:rPr>
              <w:t>Lower</w:t>
            </w:r>
          </w:p>
          <w:p w14:paraId="268153FE" w14:textId="77777777" w:rsidR="00673BFE" w:rsidRPr="00DB0C90" w:rsidRDefault="00673BFE" w:rsidP="00673BFE">
            <w:pPr>
              <w:jc w:val="center"/>
              <w:rPr>
                <w:b/>
                <w:bCs/>
                <w:sz w:val="18"/>
                <w:szCs w:val="18"/>
              </w:rPr>
            </w:pPr>
            <w:r w:rsidRPr="00DB0C90">
              <w:rPr>
                <w:b/>
                <w:bCs/>
                <w:sz w:val="18"/>
                <w:szCs w:val="18"/>
              </w:rPr>
              <w:t>95% CI</w:t>
            </w:r>
          </w:p>
        </w:tc>
        <w:tc>
          <w:tcPr>
            <w:tcW w:w="1073" w:type="dxa"/>
            <w:vAlign w:val="center"/>
          </w:tcPr>
          <w:p w14:paraId="4A7FFBE8" w14:textId="77777777" w:rsidR="00673BFE" w:rsidRPr="00DB0C90" w:rsidRDefault="00673BFE" w:rsidP="00673BFE">
            <w:pPr>
              <w:jc w:val="center"/>
              <w:rPr>
                <w:b/>
                <w:bCs/>
                <w:sz w:val="18"/>
                <w:szCs w:val="18"/>
              </w:rPr>
            </w:pPr>
            <w:r w:rsidRPr="00DB0C90">
              <w:rPr>
                <w:b/>
                <w:bCs/>
                <w:sz w:val="18"/>
                <w:szCs w:val="18"/>
              </w:rPr>
              <w:t>Upper</w:t>
            </w:r>
          </w:p>
          <w:p w14:paraId="2AEFDBCF" w14:textId="77777777" w:rsidR="00673BFE" w:rsidRPr="00DB0C90" w:rsidRDefault="00673BFE" w:rsidP="00673BFE">
            <w:pPr>
              <w:jc w:val="center"/>
              <w:rPr>
                <w:b/>
                <w:bCs/>
                <w:sz w:val="18"/>
                <w:szCs w:val="18"/>
              </w:rPr>
            </w:pPr>
            <w:r w:rsidRPr="00DB0C90">
              <w:rPr>
                <w:b/>
                <w:bCs/>
                <w:sz w:val="18"/>
                <w:szCs w:val="18"/>
              </w:rPr>
              <w:t>95% CI</w:t>
            </w:r>
          </w:p>
        </w:tc>
        <w:tc>
          <w:tcPr>
            <w:tcW w:w="1073" w:type="dxa"/>
            <w:gridSpan w:val="2"/>
            <w:vAlign w:val="center"/>
          </w:tcPr>
          <w:p w14:paraId="4ED05696" w14:textId="77777777" w:rsidR="00673BFE" w:rsidRPr="00DB0C90" w:rsidRDefault="00673BFE" w:rsidP="00673BFE">
            <w:pPr>
              <w:jc w:val="center"/>
              <w:rPr>
                <w:b/>
                <w:bCs/>
                <w:sz w:val="18"/>
                <w:szCs w:val="18"/>
              </w:rPr>
            </w:pPr>
            <w:r w:rsidRPr="00DB0C90">
              <w:rPr>
                <w:b/>
                <w:bCs/>
                <w:sz w:val="18"/>
                <w:szCs w:val="18"/>
              </w:rPr>
              <w:t>r</w:t>
            </w:r>
            <w:r w:rsidRPr="00DB0C90">
              <w:rPr>
                <w:b/>
                <w:bCs/>
                <w:sz w:val="18"/>
                <w:szCs w:val="18"/>
                <w:vertAlign w:val="superscript"/>
              </w:rPr>
              <w:t>2</w:t>
            </w:r>
          </w:p>
        </w:tc>
      </w:tr>
      <w:tr w:rsidR="00090CA1" w:rsidRPr="00DB0C90" w14:paraId="7FA1B928" w14:textId="77777777" w:rsidTr="000203B2">
        <w:trPr>
          <w:trHeight w:val="170"/>
        </w:trPr>
        <w:tc>
          <w:tcPr>
            <w:tcW w:w="1390" w:type="dxa"/>
            <w:vMerge w:val="restart"/>
            <w:vAlign w:val="center"/>
          </w:tcPr>
          <w:p w14:paraId="1016DCF3" w14:textId="77777777" w:rsidR="00090CA1" w:rsidRPr="00DB0C90" w:rsidRDefault="00090CA1" w:rsidP="00090CA1">
            <w:pPr>
              <w:jc w:val="center"/>
              <w:rPr>
                <w:b/>
                <w:bCs/>
                <w:sz w:val="18"/>
                <w:szCs w:val="18"/>
              </w:rPr>
            </w:pPr>
            <w:r w:rsidRPr="00DB0C90">
              <w:rPr>
                <w:b/>
                <w:bCs/>
                <w:sz w:val="18"/>
                <w:szCs w:val="18"/>
              </w:rPr>
              <w:t>%EBMIL</w:t>
            </w:r>
          </w:p>
          <w:p w14:paraId="58272254" w14:textId="77777777" w:rsidR="00090CA1" w:rsidRPr="00DB0C90" w:rsidRDefault="00090CA1" w:rsidP="00090CA1">
            <w:pPr>
              <w:jc w:val="center"/>
              <w:rPr>
                <w:b/>
                <w:bCs/>
                <w:sz w:val="18"/>
                <w:szCs w:val="18"/>
              </w:rPr>
            </w:pPr>
            <w:r w:rsidRPr="00DB0C90">
              <w:rPr>
                <w:b/>
                <w:bCs/>
                <w:sz w:val="18"/>
                <w:szCs w:val="18"/>
              </w:rPr>
              <w:t>at 1 month</w:t>
            </w:r>
          </w:p>
        </w:tc>
        <w:tc>
          <w:tcPr>
            <w:tcW w:w="1587" w:type="dxa"/>
            <w:shd w:val="clear" w:color="auto" w:fill="auto"/>
            <w:noWrap/>
            <w:vAlign w:val="center"/>
            <w:hideMark/>
          </w:tcPr>
          <w:p w14:paraId="705CD85D" w14:textId="77777777" w:rsidR="00090CA1" w:rsidRPr="00DB0C90" w:rsidRDefault="00090CA1" w:rsidP="00090CA1">
            <w:pPr>
              <w:rPr>
                <w:sz w:val="18"/>
                <w:szCs w:val="18"/>
              </w:rPr>
            </w:pPr>
            <w:r w:rsidRPr="00DB0C90">
              <w:rPr>
                <w:i/>
                <w:iCs/>
                <w:sz w:val="18"/>
                <w:szCs w:val="18"/>
              </w:rPr>
              <w:t>at Baseline</w:t>
            </w:r>
          </w:p>
        </w:tc>
        <w:tc>
          <w:tcPr>
            <w:tcW w:w="678" w:type="dxa"/>
            <w:shd w:val="clear" w:color="auto" w:fill="auto"/>
            <w:noWrap/>
            <w:hideMark/>
          </w:tcPr>
          <w:p w14:paraId="34E55E8C" w14:textId="474EA9EC" w:rsidR="00090CA1" w:rsidRPr="00DB0C90" w:rsidRDefault="00090CA1" w:rsidP="00090CA1">
            <w:pPr>
              <w:jc w:val="center"/>
              <w:rPr>
                <w:sz w:val="18"/>
                <w:szCs w:val="18"/>
              </w:rPr>
            </w:pPr>
            <w:r w:rsidRPr="00DB0C90">
              <w:rPr>
                <w:color w:val="000000"/>
                <w:sz w:val="18"/>
                <w:szCs w:val="18"/>
              </w:rPr>
              <w:t>2</w:t>
            </w:r>
            <w:r w:rsidR="009E5E98">
              <w:rPr>
                <w:color w:val="000000"/>
                <w:sz w:val="18"/>
                <w:szCs w:val="18"/>
              </w:rPr>
              <w:t>2</w:t>
            </w:r>
          </w:p>
        </w:tc>
        <w:tc>
          <w:tcPr>
            <w:tcW w:w="1073" w:type="dxa"/>
            <w:shd w:val="clear" w:color="auto" w:fill="auto"/>
            <w:noWrap/>
            <w:hideMark/>
          </w:tcPr>
          <w:p w14:paraId="5E68F6F3" w14:textId="514C0D14" w:rsidR="00090CA1" w:rsidRPr="00DB0C90" w:rsidRDefault="00090CA1" w:rsidP="00090CA1">
            <w:pPr>
              <w:jc w:val="center"/>
              <w:rPr>
                <w:sz w:val="18"/>
                <w:szCs w:val="18"/>
              </w:rPr>
            </w:pPr>
            <w:r w:rsidRPr="00DB0C90">
              <w:rPr>
                <w:sz w:val="18"/>
                <w:szCs w:val="18"/>
              </w:rPr>
              <w:t>-0.36</w:t>
            </w:r>
          </w:p>
        </w:tc>
        <w:tc>
          <w:tcPr>
            <w:tcW w:w="1073" w:type="dxa"/>
            <w:shd w:val="clear" w:color="auto" w:fill="auto"/>
          </w:tcPr>
          <w:p w14:paraId="7BD6BD2A" w14:textId="761BB5B4" w:rsidR="00090CA1" w:rsidRPr="00DB0C90" w:rsidRDefault="00090CA1" w:rsidP="00090CA1">
            <w:pPr>
              <w:jc w:val="center"/>
              <w:rPr>
                <w:sz w:val="18"/>
                <w:szCs w:val="18"/>
              </w:rPr>
            </w:pPr>
            <w:r w:rsidRPr="00DB0C90">
              <w:rPr>
                <w:sz w:val="18"/>
                <w:szCs w:val="18"/>
              </w:rPr>
              <w:t>0.143</w:t>
            </w:r>
          </w:p>
        </w:tc>
        <w:tc>
          <w:tcPr>
            <w:tcW w:w="1073" w:type="dxa"/>
          </w:tcPr>
          <w:p w14:paraId="7823DBE1" w14:textId="21E1B7E6" w:rsidR="00090CA1" w:rsidRPr="00DB0C90" w:rsidRDefault="00090CA1" w:rsidP="00090CA1">
            <w:pPr>
              <w:jc w:val="center"/>
              <w:rPr>
                <w:sz w:val="18"/>
                <w:szCs w:val="18"/>
              </w:rPr>
            </w:pPr>
            <w:r w:rsidRPr="00DB0C90">
              <w:rPr>
                <w:sz w:val="18"/>
                <w:szCs w:val="18"/>
              </w:rPr>
              <w:t>-0.71</w:t>
            </w:r>
          </w:p>
        </w:tc>
        <w:tc>
          <w:tcPr>
            <w:tcW w:w="1073" w:type="dxa"/>
          </w:tcPr>
          <w:p w14:paraId="12B74F09" w14:textId="4824B62F" w:rsidR="00090CA1" w:rsidRPr="00DB0C90" w:rsidRDefault="00090CA1" w:rsidP="00090CA1">
            <w:pPr>
              <w:jc w:val="center"/>
              <w:rPr>
                <w:sz w:val="18"/>
                <w:szCs w:val="18"/>
              </w:rPr>
            </w:pPr>
            <w:r w:rsidRPr="00DB0C90">
              <w:rPr>
                <w:sz w:val="18"/>
                <w:szCs w:val="18"/>
              </w:rPr>
              <w:t>0.13</w:t>
            </w:r>
          </w:p>
        </w:tc>
        <w:tc>
          <w:tcPr>
            <w:tcW w:w="1073" w:type="dxa"/>
            <w:gridSpan w:val="2"/>
          </w:tcPr>
          <w:p w14:paraId="1D5FCF55" w14:textId="6D6FE851" w:rsidR="00090CA1" w:rsidRPr="00DB0C90" w:rsidRDefault="00090CA1" w:rsidP="00090CA1">
            <w:pPr>
              <w:jc w:val="center"/>
              <w:rPr>
                <w:sz w:val="18"/>
                <w:szCs w:val="18"/>
              </w:rPr>
            </w:pPr>
            <w:r w:rsidRPr="00DB0C90">
              <w:rPr>
                <w:sz w:val="18"/>
                <w:szCs w:val="18"/>
              </w:rPr>
              <w:t>12.9%</w:t>
            </w:r>
          </w:p>
        </w:tc>
      </w:tr>
      <w:tr w:rsidR="00090CA1" w:rsidRPr="00DB0C90" w14:paraId="517C4BBC" w14:textId="77777777" w:rsidTr="00673BFE">
        <w:trPr>
          <w:trHeight w:val="170"/>
        </w:trPr>
        <w:tc>
          <w:tcPr>
            <w:tcW w:w="1390" w:type="dxa"/>
            <w:vMerge/>
          </w:tcPr>
          <w:p w14:paraId="7A492618" w14:textId="77777777" w:rsidR="00090CA1" w:rsidRPr="00DB0C90" w:rsidRDefault="00090CA1" w:rsidP="00090CA1">
            <w:pPr>
              <w:rPr>
                <w:b/>
                <w:bCs/>
                <w:sz w:val="18"/>
                <w:szCs w:val="18"/>
              </w:rPr>
            </w:pPr>
          </w:p>
        </w:tc>
        <w:tc>
          <w:tcPr>
            <w:tcW w:w="1587" w:type="dxa"/>
            <w:shd w:val="clear" w:color="auto" w:fill="auto"/>
            <w:noWrap/>
            <w:vAlign w:val="center"/>
          </w:tcPr>
          <w:p w14:paraId="63475C94" w14:textId="77777777" w:rsidR="00090CA1" w:rsidRPr="00DB0C90" w:rsidRDefault="00090CA1" w:rsidP="00090CA1">
            <w:pPr>
              <w:rPr>
                <w:sz w:val="18"/>
                <w:szCs w:val="18"/>
              </w:rPr>
            </w:pPr>
            <w:r w:rsidRPr="00DB0C90">
              <w:rPr>
                <w:i/>
                <w:iCs/>
                <w:sz w:val="18"/>
                <w:szCs w:val="18"/>
              </w:rPr>
              <w:t>at 1 month</w:t>
            </w:r>
          </w:p>
        </w:tc>
        <w:tc>
          <w:tcPr>
            <w:tcW w:w="678" w:type="dxa"/>
            <w:shd w:val="clear" w:color="auto" w:fill="auto"/>
            <w:noWrap/>
          </w:tcPr>
          <w:p w14:paraId="43B78F54" w14:textId="4B07DD2F" w:rsidR="00090CA1" w:rsidRPr="00DB0C90" w:rsidRDefault="00090CA1" w:rsidP="00090CA1">
            <w:pPr>
              <w:jc w:val="center"/>
              <w:rPr>
                <w:color w:val="000000"/>
                <w:sz w:val="18"/>
                <w:szCs w:val="18"/>
              </w:rPr>
            </w:pPr>
            <w:r w:rsidRPr="00DB0C90">
              <w:rPr>
                <w:color w:val="000000"/>
                <w:sz w:val="18"/>
                <w:szCs w:val="18"/>
              </w:rPr>
              <w:t>1</w:t>
            </w:r>
            <w:r w:rsidR="009E5E98">
              <w:rPr>
                <w:color w:val="000000"/>
                <w:sz w:val="18"/>
                <w:szCs w:val="18"/>
              </w:rPr>
              <w:t>8</w:t>
            </w:r>
          </w:p>
        </w:tc>
        <w:tc>
          <w:tcPr>
            <w:tcW w:w="1073" w:type="dxa"/>
            <w:shd w:val="clear" w:color="auto" w:fill="auto"/>
            <w:noWrap/>
          </w:tcPr>
          <w:p w14:paraId="74026321" w14:textId="4FA3E7FF" w:rsidR="00090CA1" w:rsidRPr="00DB0C90" w:rsidRDefault="00090CA1" w:rsidP="00090CA1">
            <w:pPr>
              <w:jc w:val="center"/>
              <w:rPr>
                <w:sz w:val="18"/>
                <w:szCs w:val="18"/>
              </w:rPr>
            </w:pPr>
            <w:r w:rsidRPr="00DB0C90">
              <w:rPr>
                <w:sz w:val="18"/>
                <w:szCs w:val="18"/>
              </w:rPr>
              <w:t>0.05</w:t>
            </w:r>
          </w:p>
        </w:tc>
        <w:tc>
          <w:tcPr>
            <w:tcW w:w="1073" w:type="dxa"/>
            <w:shd w:val="clear" w:color="auto" w:fill="auto"/>
          </w:tcPr>
          <w:p w14:paraId="1AA1CC1F" w14:textId="73BA43D1" w:rsidR="00090CA1" w:rsidRPr="00DB0C90" w:rsidRDefault="00090CA1" w:rsidP="00090CA1">
            <w:pPr>
              <w:jc w:val="center"/>
              <w:rPr>
                <w:b/>
                <w:bCs/>
                <w:sz w:val="18"/>
                <w:szCs w:val="18"/>
              </w:rPr>
            </w:pPr>
            <w:r w:rsidRPr="00DB0C90">
              <w:rPr>
                <w:sz w:val="18"/>
                <w:szCs w:val="18"/>
              </w:rPr>
              <w:t>0.835</w:t>
            </w:r>
          </w:p>
        </w:tc>
        <w:tc>
          <w:tcPr>
            <w:tcW w:w="1073" w:type="dxa"/>
          </w:tcPr>
          <w:p w14:paraId="4C2080BA" w14:textId="6A46FD2B" w:rsidR="00090CA1" w:rsidRPr="00DB0C90" w:rsidRDefault="00090CA1" w:rsidP="00090CA1">
            <w:pPr>
              <w:jc w:val="center"/>
              <w:rPr>
                <w:sz w:val="18"/>
                <w:szCs w:val="18"/>
              </w:rPr>
            </w:pPr>
            <w:r w:rsidRPr="00DB0C90">
              <w:rPr>
                <w:sz w:val="18"/>
                <w:szCs w:val="18"/>
              </w:rPr>
              <w:t>-0.42</w:t>
            </w:r>
          </w:p>
        </w:tc>
        <w:tc>
          <w:tcPr>
            <w:tcW w:w="1073" w:type="dxa"/>
          </w:tcPr>
          <w:p w14:paraId="15F733A5" w14:textId="6C9A3B19" w:rsidR="00090CA1" w:rsidRPr="00DB0C90" w:rsidRDefault="00090CA1" w:rsidP="00090CA1">
            <w:pPr>
              <w:jc w:val="center"/>
              <w:rPr>
                <w:sz w:val="18"/>
                <w:szCs w:val="18"/>
              </w:rPr>
            </w:pPr>
            <w:r w:rsidRPr="00DB0C90">
              <w:rPr>
                <w:sz w:val="18"/>
                <w:szCs w:val="18"/>
              </w:rPr>
              <w:t>0.51</w:t>
            </w:r>
          </w:p>
        </w:tc>
        <w:tc>
          <w:tcPr>
            <w:tcW w:w="1073" w:type="dxa"/>
            <w:gridSpan w:val="2"/>
          </w:tcPr>
          <w:p w14:paraId="4784ECC6" w14:textId="0F4650DC" w:rsidR="00090CA1" w:rsidRPr="00DB0C90" w:rsidRDefault="00090CA1" w:rsidP="00090CA1">
            <w:pPr>
              <w:jc w:val="center"/>
              <w:rPr>
                <w:sz w:val="18"/>
                <w:szCs w:val="18"/>
              </w:rPr>
            </w:pPr>
            <w:r w:rsidRPr="00DB0C90">
              <w:rPr>
                <w:sz w:val="18"/>
                <w:szCs w:val="18"/>
              </w:rPr>
              <w:t>0.3%</w:t>
            </w:r>
          </w:p>
        </w:tc>
      </w:tr>
      <w:tr w:rsidR="00090CA1" w:rsidRPr="00DB0C90" w14:paraId="78AD8173" w14:textId="77777777" w:rsidTr="00673BFE">
        <w:trPr>
          <w:trHeight w:val="170"/>
        </w:trPr>
        <w:tc>
          <w:tcPr>
            <w:tcW w:w="1390" w:type="dxa"/>
            <w:vMerge w:val="restart"/>
            <w:vAlign w:val="center"/>
          </w:tcPr>
          <w:p w14:paraId="2872430A" w14:textId="77777777" w:rsidR="00090CA1" w:rsidRPr="00DB0C90" w:rsidRDefault="00090CA1" w:rsidP="00090CA1">
            <w:pPr>
              <w:jc w:val="center"/>
              <w:rPr>
                <w:b/>
                <w:bCs/>
                <w:sz w:val="18"/>
                <w:szCs w:val="18"/>
              </w:rPr>
            </w:pPr>
            <w:r w:rsidRPr="00DB0C90">
              <w:rPr>
                <w:b/>
                <w:bCs/>
                <w:sz w:val="18"/>
                <w:szCs w:val="18"/>
              </w:rPr>
              <w:t>%EBMIL</w:t>
            </w:r>
          </w:p>
          <w:p w14:paraId="4282A502" w14:textId="77777777" w:rsidR="00090CA1" w:rsidRPr="00DB0C90" w:rsidRDefault="00090CA1" w:rsidP="00090CA1">
            <w:pPr>
              <w:jc w:val="center"/>
              <w:rPr>
                <w:b/>
                <w:bCs/>
                <w:sz w:val="18"/>
                <w:szCs w:val="18"/>
              </w:rPr>
            </w:pPr>
            <w:r w:rsidRPr="00DB0C90">
              <w:rPr>
                <w:b/>
                <w:bCs/>
                <w:sz w:val="18"/>
                <w:szCs w:val="18"/>
              </w:rPr>
              <w:t>at 3 months</w:t>
            </w:r>
          </w:p>
        </w:tc>
        <w:tc>
          <w:tcPr>
            <w:tcW w:w="1587" w:type="dxa"/>
            <w:shd w:val="clear" w:color="auto" w:fill="auto"/>
            <w:noWrap/>
            <w:vAlign w:val="center"/>
            <w:hideMark/>
          </w:tcPr>
          <w:p w14:paraId="2901176B" w14:textId="77777777" w:rsidR="00090CA1" w:rsidRPr="00DB0C90" w:rsidRDefault="00090CA1" w:rsidP="00090CA1">
            <w:pPr>
              <w:rPr>
                <w:sz w:val="18"/>
                <w:szCs w:val="18"/>
              </w:rPr>
            </w:pPr>
            <w:r w:rsidRPr="00DB0C90">
              <w:rPr>
                <w:i/>
                <w:iCs/>
                <w:sz w:val="18"/>
                <w:szCs w:val="18"/>
              </w:rPr>
              <w:t>at Baseline</w:t>
            </w:r>
          </w:p>
        </w:tc>
        <w:tc>
          <w:tcPr>
            <w:tcW w:w="678" w:type="dxa"/>
            <w:shd w:val="clear" w:color="auto" w:fill="auto"/>
            <w:noWrap/>
            <w:hideMark/>
          </w:tcPr>
          <w:p w14:paraId="29EC279C" w14:textId="02183ED8" w:rsidR="00090CA1" w:rsidRPr="00DB0C90" w:rsidRDefault="00090CA1" w:rsidP="00090CA1">
            <w:pPr>
              <w:jc w:val="center"/>
              <w:rPr>
                <w:sz w:val="18"/>
                <w:szCs w:val="18"/>
              </w:rPr>
            </w:pPr>
            <w:r w:rsidRPr="00DB0C90">
              <w:rPr>
                <w:color w:val="000000"/>
                <w:sz w:val="18"/>
                <w:szCs w:val="18"/>
              </w:rPr>
              <w:t>2</w:t>
            </w:r>
            <w:r w:rsidR="009E5E98">
              <w:rPr>
                <w:color w:val="000000"/>
                <w:sz w:val="18"/>
                <w:szCs w:val="18"/>
              </w:rPr>
              <w:t>2</w:t>
            </w:r>
          </w:p>
        </w:tc>
        <w:tc>
          <w:tcPr>
            <w:tcW w:w="1073" w:type="dxa"/>
            <w:shd w:val="clear" w:color="auto" w:fill="auto"/>
            <w:noWrap/>
            <w:hideMark/>
          </w:tcPr>
          <w:p w14:paraId="63B846F0" w14:textId="5B0EF611" w:rsidR="00090CA1" w:rsidRPr="00DB0C90" w:rsidRDefault="00090CA1" w:rsidP="00090CA1">
            <w:pPr>
              <w:jc w:val="center"/>
              <w:rPr>
                <w:sz w:val="18"/>
                <w:szCs w:val="18"/>
              </w:rPr>
            </w:pPr>
            <w:r w:rsidRPr="00DB0C90">
              <w:rPr>
                <w:sz w:val="18"/>
                <w:szCs w:val="18"/>
              </w:rPr>
              <w:t>0.19</w:t>
            </w:r>
          </w:p>
        </w:tc>
        <w:tc>
          <w:tcPr>
            <w:tcW w:w="1073" w:type="dxa"/>
            <w:shd w:val="clear" w:color="auto" w:fill="auto"/>
          </w:tcPr>
          <w:p w14:paraId="2F865907" w14:textId="50F2336A" w:rsidR="00090CA1" w:rsidRPr="00DB0C90" w:rsidRDefault="00090CA1" w:rsidP="00090CA1">
            <w:pPr>
              <w:jc w:val="center"/>
              <w:rPr>
                <w:b/>
                <w:bCs/>
                <w:sz w:val="18"/>
                <w:szCs w:val="18"/>
              </w:rPr>
            </w:pPr>
            <w:r w:rsidRPr="00DB0C90">
              <w:rPr>
                <w:sz w:val="18"/>
                <w:szCs w:val="18"/>
              </w:rPr>
              <w:t>0.412</w:t>
            </w:r>
          </w:p>
        </w:tc>
        <w:tc>
          <w:tcPr>
            <w:tcW w:w="1073" w:type="dxa"/>
          </w:tcPr>
          <w:p w14:paraId="50123457" w14:textId="216C1437" w:rsidR="00090CA1" w:rsidRPr="00DB0C90" w:rsidRDefault="00090CA1" w:rsidP="00090CA1">
            <w:pPr>
              <w:jc w:val="center"/>
              <w:rPr>
                <w:sz w:val="18"/>
                <w:szCs w:val="18"/>
              </w:rPr>
            </w:pPr>
            <w:r w:rsidRPr="00DB0C90">
              <w:rPr>
                <w:sz w:val="18"/>
                <w:szCs w:val="18"/>
              </w:rPr>
              <w:t>-0.27</w:t>
            </w:r>
          </w:p>
        </w:tc>
        <w:tc>
          <w:tcPr>
            <w:tcW w:w="1073" w:type="dxa"/>
          </w:tcPr>
          <w:p w14:paraId="656EBC6E" w14:textId="05A072D4" w:rsidR="00090CA1" w:rsidRPr="00DB0C90" w:rsidRDefault="00090CA1" w:rsidP="00090CA1">
            <w:pPr>
              <w:jc w:val="center"/>
              <w:rPr>
                <w:sz w:val="18"/>
                <w:szCs w:val="18"/>
              </w:rPr>
            </w:pPr>
            <w:r w:rsidRPr="00DB0C90">
              <w:rPr>
                <w:sz w:val="18"/>
                <w:szCs w:val="18"/>
              </w:rPr>
              <w:t>0.59</w:t>
            </w:r>
          </w:p>
        </w:tc>
        <w:tc>
          <w:tcPr>
            <w:tcW w:w="1073" w:type="dxa"/>
            <w:gridSpan w:val="2"/>
          </w:tcPr>
          <w:p w14:paraId="643FA518" w14:textId="03F26E27" w:rsidR="00090CA1" w:rsidRPr="00DB0C90" w:rsidRDefault="00090CA1" w:rsidP="00090CA1">
            <w:pPr>
              <w:jc w:val="center"/>
              <w:rPr>
                <w:sz w:val="18"/>
                <w:szCs w:val="18"/>
              </w:rPr>
            </w:pPr>
            <w:r w:rsidRPr="00DB0C90">
              <w:rPr>
                <w:sz w:val="18"/>
                <w:szCs w:val="18"/>
              </w:rPr>
              <w:t>3.8%</w:t>
            </w:r>
          </w:p>
        </w:tc>
      </w:tr>
      <w:tr w:rsidR="00090CA1" w:rsidRPr="00DB0C90" w14:paraId="05ED381E" w14:textId="77777777" w:rsidTr="00673BFE">
        <w:trPr>
          <w:trHeight w:val="170"/>
        </w:trPr>
        <w:tc>
          <w:tcPr>
            <w:tcW w:w="1390" w:type="dxa"/>
            <w:vMerge/>
          </w:tcPr>
          <w:p w14:paraId="334C2305" w14:textId="77777777" w:rsidR="00090CA1" w:rsidRPr="00DB0C90" w:rsidRDefault="00090CA1" w:rsidP="00090CA1">
            <w:pPr>
              <w:rPr>
                <w:b/>
                <w:bCs/>
                <w:sz w:val="18"/>
                <w:szCs w:val="18"/>
              </w:rPr>
            </w:pPr>
          </w:p>
        </w:tc>
        <w:tc>
          <w:tcPr>
            <w:tcW w:w="1587" w:type="dxa"/>
            <w:shd w:val="clear" w:color="auto" w:fill="auto"/>
            <w:noWrap/>
            <w:vAlign w:val="center"/>
          </w:tcPr>
          <w:p w14:paraId="0AE8559B" w14:textId="77777777" w:rsidR="00090CA1" w:rsidRPr="00DB0C90" w:rsidRDefault="00090CA1" w:rsidP="00090CA1">
            <w:pPr>
              <w:rPr>
                <w:sz w:val="18"/>
                <w:szCs w:val="18"/>
              </w:rPr>
            </w:pPr>
            <w:r w:rsidRPr="00DB0C90">
              <w:rPr>
                <w:i/>
                <w:iCs/>
                <w:sz w:val="18"/>
                <w:szCs w:val="18"/>
              </w:rPr>
              <w:t>at 1 month</w:t>
            </w:r>
          </w:p>
        </w:tc>
        <w:tc>
          <w:tcPr>
            <w:tcW w:w="678" w:type="dxa"/>
            <w:shd w:val="clear" w:color="auto" w:fill="auto"/>
            <w:noWrap/>
          </w:tcPr>
          <w:p w14:paraId="0E28C62C" w14:textId="7815CE63" w:rsidR="00090CA1" w:rsidRPr="00DB0C90" w:rsidRDefault="00090CA1" w:rsidP="00090CA1">
            <w:pPr>
              <w:jc w:val="center"/>
              <w:rPr>
                <w:color w:val="000000"/>
                <w:sz w:val="18"/>
                <w:szCs w:val="18"/>
              </w:rPr>
            </w:pPr>
            <w:r w:rsidRPr="00DB0C90">
              <w:rPr>
                <w:color w:val="000000"/>
                <w:sz w:val="18"/>
                <w:szCs w:val="18"/>
              </w:rPr>
              <w:t>1</w:t>
            </w:r>
            <w:r w:rsidR="009E5E98">
              <w:rPr>
                <w:color w:val="000000"/>
                <w:sz w:val="18"/>
                <w:szCs w:val="18"/>
              </w:rPr>
              <w:t>8</w:t>
            </w:r>
          </w:p>
        </w:tc>
        <w:tc>
          <w:tcPr>
            <w:tcW w:w="1073" w:type="dxa"/>
            <w:shd w:val="clear" w:color="auto" w:fill="auto"/>
            <w:noWrap/>
          </w:tcPr>
          <w:p w14:paraId="4D473590" w14:textId="5806E921" w:rsidR="00090CA1" w:rsidRPr="00DB0C90" w:rsidRDefault="00090CA1" w:rsidP="00090CA1">
            <w:pPr>
              <w:jc w:val="center"/>
              <w:rPr>
                <w:sz w:val="18"/>
                <w:szCs w:val="18"/>
              </w:rPr>
            </w:pPr>
            <w:r w:rsidRPr="00DB0C90">
              <w:rPr>
                <w:sz w:val="18"/>
                <w:szCs w:val="18"/>
              </w:rPr>
              <w:t>0.51</w:t>
            </w:r>
          </w:p>
        </w:tc>
        <w:tc>
          <w:tcPr>
            <w:tcW w:w="1073" w:type="dxa"/>
            <w:shd w:val="clear" w:color="auto" w:fill="auto"/>
          </w:tcPr>
          <w:p w14:paraId="3FDEBC44" w14:textId="259E6B03" w:rsidR="00090CA1" w:rsidRPr="00DB0C90" w:rsidRDefault="00090CA1" w:rsidP="00090CA1">
            <w:pPr>
              <w:jc w:val="center"/>
              <w:rPr>
                <w:sz w:val="18"/>
                <w:szCs w:val="18"/>
              </w:rPr>
            </w:pPr>
            <w:r w:rsidRPr="00DB0C90">
              <w:rPr>
                <w:sz w:val="18"/>
                <w:szCs w:val="18"/>
              </w:rPr>
              <w:t>0.036</w:t>
            </w:r>
          </w:p>
        </w:tc>
        <w:tc>
          <w:tcPr>
            <w:tcW w:w="1073" w:type="dxa"/>
          </w:tcPr>
          <w:p w14:paraId="5EE94635" w14:textId="3BAE1B22" w:rsidR="00090CA1" w:rsidRPr="00DB0C90" w:rsidRDefault="00090CA1" w:rsidP="00090CA1">
            <w:pPr>
              <w:jc w:val="center"/>
              <w:rPr>
                <w:sz w:val="18"/>
                <w:szCs w:val="18"/>
              </w:rPr>
            </w:pPr>
            <w:r w:rsidRPr="00DB0C90">
              <w:rPr>
                <w:sz w:val="18"/>
                <w:szCs w:val="18"/>
              </w:rPr>
              <w:t>0.04</w:t>
            </w:r>
          </w:p>
        </w:tc>
        <w:tc>
          <w:tcPr>
            <w:tcW w:w="1073" w:type="dxa"/>
          </w:tcPr>
          <w:p w14:paraId="3637405D" w14:textId="25160740" w:rsidR="00090CA1" w:rsidRPr="00DB0C90" w:rsidRDefault="00090CA1" w:rsidP="00090CA1">
            <w:pPr>
              <w:jc w:val="center"/>
              <w:rPr>
                <w:sz w:val="18"/>
                <w:szCs w:val="18"/>
              </w:rPr>
            </w:pPr>
            <w:r w:rsidRPr="00DB0C90">
              <w:rPr>
                <w:sz w:val="18"/>
                <w:szCs w:val="18"/>
              </w:rPr>
              <w:t>0.80</w:t>
            </w:r>
          </w:p>
        </w:tc>
        <w:tc>
          <w:tcPr>
            <w:tcW w:w="1073" w:type="dxa"/>
            <w:gridSpan w:val="2"/>
          </w:tcPr>
          <w:p w14:paraId="00ACF2DA" w14:textId="5F576857" w:rsidR="00090CA1" w:rsidRPr="00DB0C90" w:rsidRDefault="00090CA1" w:rsidP="00090CA1">
            <w:pPr>
              <w:jc w:val="center"/>
              <w:rPr>
                <w:sz w:val="18"/>
                <w:szCs w:val="18"/>
              </w:rPr>
            </w:pPr>
            <w:r w:rsidRPr="00DB0C90">
              <w:rPr>
                <w:sz w:val="18"/>
                <w:szCs w:val="18"/>
              </w:rPr>
              <w:t>26.2%</w:t>
            </w:r>
          </w:p>
        </w:tc>
      </w:tr>
      <w:tr w:rsidR="00090CA1" w:rsidRPr="00DB0C90" w14:paraId="3973FC67" w14:textId="77777777" w:rsidTr="00673BFE">
        <w:trPr>
          <w:trHeight w:val="170"/>
        </w:trPr>
        <w:tc>
          <w:tcPr>
            <w:tcW w:w="1390" w:type="dxa"/>
            <w:vMerge/>
          </w:tcPr>
          <w:p w14:paraId="788E7CBC" w14:textId="77777777" w:rsidR="00090CA1" w:rsidRPr="00DB0C90" w:rsidRDefault="00090CA1" w:rsidP="00090CA1">
            <w:pPr>
              <w:rPr>
                <w:b/>
                <w:bCs/>
                <w:sz w:val="18"/>
                <w:szCs w:val="18"/>
              </w:rPr>
            </w:pPr>
          </w:p>
        </w:tc>
        <w:tc>
          <w:tcPr>
            <w:tcW w:w="1587" w:type="dxa"/>
            <w:shd w:val="clear" w:color="auto" w:fill="auto"/>
            <w:noWrap/>
            <w:vAlign w:val="center"/>
          </w:tcPr>
          <w:p w14:paraId="0D543996" w14:textId="77777777" w:rsidR="00090CA1" w:rsidRPr="00DB0C90" w:rsidRDefault="00090CA1" w:rsidP="00090CA1">
            <w:pPr>
              <w:rPr>
                <w:sz w:val="18"/>
                <w:szCs w:val="18"/>
              </w:rPr>
            </w:pPr>
            <w:r w:rsidRPr="00DB0C90">
              <w:rPr>
                <w:i/>
                <w:iCs/>
                <w:sz w:val="18"/>
                <w:szCs w:val="18"/>
              </w:rPr>
              <w:t>at 3 months</w:t>
            </w:r>
          </w:p>
        </w:tc>
        <w:tc>
          <w:tcPr>
            <w:tcW w:w="678" w:type="dxa"/>
            <w:shd w:val="clear" w:color="auto" w:fill="auto"/>
            <w:noWrap/>
          </w:tcPr>
          <w:p w14:paraId="7331D853" w14:textId="28CA0F26" w:rsidR="00090CA1" w:rsidRPr="00DB0C90" w:rsidRDefault="00090CA1" w:rsidP="00090CA1">
            <w:pPr>
              <w:jc w:val="center"/>
              <w:rPr>
                <w:color w:val="000000"/>
                <w:sz w:val="18"/>
                <w:szCs w:val="18"/>
              </w:rPr>
            </w:pPr>
            <w:r w:rsidRPr="00DB0C90">
              <w:rPr>
                <w:color w:val="000000"/>
                <w:sz w:val="18"/>
                <w:szCs w:val="18"/>
              </w:rPr>
              <w:t>2</w:t>
            </w:r>
            <w:r w:rsidR="009E5E98">
              <w:rPr>
                <w:color w:val="000000"/>
                <w:sz w:val="18"/>
                <w:szCs w:val="18"/>
              </w:rPr>
              <w:t>0</w:t>
            </w:r>
          </w:p>
        </w:tc>
        <w:tc>
          <w:tcPr>
            <w:tcW w:w="1073" w:type="dxa"/>
            <w:shd w:val="clear" w:color="auto" w:fill="auto"/>
            <w:noWrap/>
          </w:tcPr>
          <w:p w14:paraId="5A44E821" w14:textId="47AE39EE" w:rsidR="00090CA1" w:rsidRPr="00DB0C90" w:rsidRDefault="00090CA1" w:rsidP="00090CA1">
            <w:pPr>
              <w:jc w:val="center"/>
              <w:rPr>
                <w:sz w:val="18"/>
                <w:szCs w:val="18"/>
              </w:rPr>
            </w:pPr>
            <w:r w:rsidRPr="00DB0C90">
              <w:rPr>
                <w:sz w:val="18"/>
                <w:szCs w:val="18"/>
              </w:rPr>
              <w:t>0.32</w:t>
            </w:r>
          </w:p>
        </w:tc>
        <w:tc>
          <w:tcPr>
            <w:tcW w:w="1073" w:type="dxa"/>
            <w:shd w:val="clear" w:color="auto" w:fill="auto"/>
          </w:tcPr>
          <w:p w14:paraId="208A1D1F" w14:textId="1D8F17E4" w:rsidR="00090CA1" w:rsidRPr="00DB0C90" w:rsidRDefault="00090CA1" w:rsidP="00090CA1">
            <w:pPr>
              <w:jc w:val="center"/>
              <w:rPr>
                <w:sz w:val="18"/>
                <w:szCs w:val="18"/>
              </w:rPr>
            </w:pPr>
            <w:r w:rsidRPr="00DB0C90">
              <w:rPr>
                <w:sz w:val="18"/>
                <w:szCs w:val="18"/>
              </w:rPr>
              <w:t>0.175</w:t>
            </w:r>
          </w:p>
        </w:tc>
        <w:tc>
          <w:tcPr>
            <w:tcW w:w="1073" w:type="dxa"/>
          </w:tcPr>
          <w:p w14:paraId="6D8BEDA6" w14:textId="726D0DC0" w:rsidR="00090CA1" w:rsidRPr="00DB0C90" w:rsidRDefault="00090CA1" w:rsidP="00090CA1">
            <w:pPr>
              <w:jc w:val="center"/>
              <w:rPr>
                <w:sz w:val="18"/>
                <w:szCs w:val="18"/>
              </w:rPr>
            </w:pPr>
            <w:r w:rsidRPr="00DB0C90">
              <w:rPr>
                <w:sz w:val="18"/>
                <w:szCs w:val="18"/>
              </w:rPr>
              <w:t>-0.15</w:t>
            </w:r>
          </w:p>
        </w:tc>
        <w:tc>
          <w:tcPr>
            <w:tcW w:w="1073" w:type="dxa"/>
          </w:tcPr>
          <w:p w14:paraId="2C28ECC5" w14:textId="372AE71D" w:rsidR="00090CA1" w:rsidRPr="00DB0C90" w:rsidRDefault="00090CA1" w:rsidP="00090CA1">
            <w:pPr>
              <w:jc w:val="center"/>
              <w:rPr>
                <w:sz w:val="18"/>
                <w:szCs w:val="18"/>
              </w:rPr>
            </w:pPr>
            <w:r w:rsidRPr="00DB0C90">
              <w:rPr>
                <w:sz w:val="18"/>
                <w:szCs w:val="18"/>
              </w:rPr>
              <w:t>0.67</w:t>
            </w:r>
          </w:p>
        </w:tc>
        <w:tc>
          <w:tcPr>
            <w:tcW w:w="1073" w:type="dxa"/>
            <w:gridSpan w:val="2"/>
          </w:tcPr>
          <w:p w14:paraId="391017F6" w14:textId="52E9EA17" w:rsidR="00090CA1" w:rsidRPr="00DB0C90" w:rsidRDefault="00090CA1" w:rsidP="00090CA1">
            <w:pPr>
              <w:jc w:val="center"/>
              <w:rPr>
                <w:sz w:val="18"/>
                <w:szCs w:val="18"/>
              </w:rPr>
            </w:pPr>
            <w:r w:rsidRPr="00DB0C90">
              <w:rPr>
                <w:sz w:val="18"/>
                <w:szCs w:val="18"/>
              </w:rPr>
              <w:t>10.0%</w:t>
            </w:r>
          </w:p>
        </w:tc>
      </w:tr>
      <w:tr w:rsidR="00090CA1" w:rsidRPr="00DB0C90" w14:paraId="3DA0E4CA" w14:textId="77777777" w:rsidTr="00673BFE">
        <w:trPr>
          <w:trHeight w:val="170"/>
        </w:trPr>
        <w:tc>
          <w:tcPr>
            <w:tcW w:w="1390" w:type="dxa"/>
            <w:vMerge w:val="restart"/>
            <w:vAlign w:val="center"/>
          </w:tcPr>
          <w:p w14:paraId="31A6D290" w14:textId="77777777" w:rsidR="00090CA1" w:rsidRPr="00DB0C90" w:rsidRDefault="00090CA1" w:rsidP="00090CA1">
            <w:pPr>
              <w:jc w:val="center"/>
              <w:rPr>
                <w:b/>
                <w:bCs/>
                <w:sz w:val="18"/>
                <w:szCs w:val="18"/>
              </w:rPr>
            </w:pPr>
            <w:r w:rsidRPr="00DB0C90">
              <w:rPr>
                <w:b/>
                <w:bCs/>
                <w:sz w:val="18"/>
                <w:szCs w:val="18"/>
              </w:rPr>
              <w:t>%EBMIL</w:t>
            </w:r>
          </w:p>
          <w:p w14:paraId="67E89B4D" w14:textId="77777777" w:rsidR="00090CA1" w:rsidRPr="00DB0C90" w:rsidRDefault="00090CA1" w:rsidP="00090CA1">
            <w:pPr>
              <w:jc w:val="center"/>
              <w:rPr>
                <w:b/>
                <w:bCs/>
                <w:sz w:val="18"/>
                <w:szCs w:val="18"/>
              </w:rPr>
            </w:pPr>
            <w:r w:rsidRPr="00DB0C90">
              <w:rPr>
                <w:b/>
                <w:bCs/>
                <w:sz w:val="18"/>
                <w:szCs w:val="18"/>
              </w:rPr>
              <w:t>at 6 months</w:t>
            </w:r>
          </w:p>
        </w:tc>
        <w:tc>
          <w:tcPr>
            <w:tcW w:w="1587" w:type="dxa"/>
            <w:shd w:val="clear" w:color="auto" w:fill="auto"/>
            <w:noWrap/>
            <w:vAlign w:val="center"/>
            <w:hideMark/>
          </w:tcPr>
          <w:p w14:paraId="619AD3A1" w14:textId="77777777" w:rsidR="00090CA1" w:rsidRPr="00DB0C90" w:rsidRDefault="00090CA1" w:rsidP="00090CA1">
            <w:pPr>
              <w:rPr>
                <w:sz w:val="18"/>
                <w:szCs w:val="18"/>
              </w:rPr>
            </w:pPr>
            <w:r w:rsidRPr="00DB0C90">
              <w:rPr>
                <w:i/>
                <w:iCs/>
                <w:sz w:val="18"/>
                <w:szCs w:val="18"/>
              </w:rPr>
              <w:t>at Baseline</w:t>
            </w:r>
          </w:p>
        </w:tc>
        <w:tc>
          <w:tcPr>
            <w:tcW w:w="678" w:type="dxa"/>
            <w:shd w:val="clear" w:color="auto" w:fill="auto"/>
            <w:noWrap/>
            <w:hideMark/>
          </w:tcPr>
          <w:p w14:paraId="0BB5AE98" w14:textId="12154178" w:rsidR="00090CA1" w:rsidRPr="00DB0C90" w:rsidRDefault="00090CA1" w:rsidP="00090CA1">
            <w:pPr>
              <w:jc w:val="center"/>
              <w:rPr>
                <w:sz w:val="18"/>
                <w:szCs w:val="18"/>
              </w:rPr>
            </w:pPr>
            <w:r w:rsidRPr="00DB0C90">
              <w:rPr>
                <w:color w:val="000000"/>
                <w:sz w:val="18"/>
                <w:szCs w:val="18"/>
              </w:rPr>
              <w:t>2</w:t>
            </w:r>
            <w:r w:rsidR="009E5E98">
              <w:rPr>
                <w:color w:val="000000"/>
                <w:sz w:val="18"/>
                <w:szCs w:val="18"/>
              </w:rPr>
              <w:t>2</w:t>
            </w:r>
          </w:p>
        </w:tc>
        <w:tc>
          <w:tcPr>
            <w:tcW w:w="1073" w:type="dxa"/>
            <w:shd w:val="clear" w:color="auto" w:fill="auto"/>
            <w:noWrap/>
            <w:hideMark/>
          </w:tcPr>
          <w:p w14:paraId="53F7AE4C" w14:textId="3F0B6ACF" w:rsidR="00090CA1" w:rsidRPr="00DB0C90" w:rsidRDefault="00090CA1" w:rsidP="00090CA1">
            <w:pPr>
              <w:jc w:val="center"/>
              <w:rPr>
                <w:sz w:val="18"/>
                <w:szCs w:val="18"/>
              </w:rPr>
            </w:pPr>
            <w:r w:rsidRPr="00DB0C90">
              <w:rPr>
                <w:sz w:val="18"/>
                <w:szCs w:val="18"/>
              </w:rPr>
              <w:t>-0.01</w:t>
            </w:r>
          </w:p>
        </w:tc>
        <w:tc>
          <w:tcPr>
            <w:tcW w:w="1073" w:type="dxa"/>
            <w:shd w:val="clear" w:color="auto" w:fill="auto"/>
          </w:tcPr>
          <w:p w14:paraId="5FE67279" w14:textId="7DAA2CD2" w:rsidR="00090CA1" w:rsidRPr="00DB0C90" w:rsidRDefault="00090CA1" w:rsidP="00090CA1">
            <w:pPr>
              <w:jc w:val="center"/>
              <w:rPr>
                <w:b/>
                <w:bCs/>
                <w:sz w:val="18"/>
                <w:szCs w:val="18"/>
              </w:rPr>
            </w:pPr>
            <w:r w:rsidRPr="00DB0C90">
              <w:rPr>
                <w:sz w:val="18"/>
                <w:szCs w:val="18"/>
              </w:rPr>
              <w:t>0.966</w:t>
            </w:r>
          </w:p>
        </w:tc>
        <w:tc>
          <w:tcPr>
            <w:tcW w:w="1073" w:type="dxa"/>
          </w:tcPr>
          <w:p w14:paraId="26C27622" w14:textId="37240105" w:rsidR="00090CA1" w:rsidRPr="00DB0C90" w:rsidRDefault="00090CA1" w:rsidP="00090CA1">
            <w:pPr>
              <w:jc w:val="center"/>
              <w:rPr>
                <w:sz w:val="18"/>
                <w:szCs w:val="18"/>
              </w:rPr>
            </w:pPr>
            <w:r w:rsidRPr="00DB0C90">
              <w:rPr>
                <w:sz w:val="18"/>
                <w:szCs w:val="18"/>
              </w:rPr>
              <w:t>-0.48</w:t>
            </w:r>
          </w:p>
        </w:tc>
        <w:tc>
          <w:tcPr>
            <w:tcW w:w="1073" w:type="dxa"/>
          </w:tcPr>
          <w:p w14:paraId="0D3AB897" w14:textId="0FCEDF3D" w:rsidR="00090CA1" w:rsidRPr="00DB0C90" w:rsidRDefault="00090CA1" w:rsidP="00090CA1">
            <w:pPr>
              <w:jc w:val="center"/>
              <w:rPr>
                <w:sz w:val="18"/>
                <w:szCs w:val="18"/>
              </w:rPr>
            </w:pPr>
            <w:r w:rsidRPr="00DB0C90">
              <w:rPr>
                <w:sz w:val="18"/>
                <w:szCs w:val="18"/>
              </w:rPr>
              <w:t>0.46</w:t>
            </w:r>
          </w:p>
        </w:tc>
        <w:tc>
          <w:tcPr>
            <w:tcW w:w="1073" w:type="dxa"/>
            <w:gridSpan w:val="2"/>
          </w:tcPr>
          <w:p w14:paraId="20C84236" w14:textId="332B869D" w:rsidR="00090CA1" w:rsidRPr="00DB0C90" w:rsidRDefault="00090CA1" w:rsidP="00090CA1">
            <w:pPr>
              <w:jc w:val="center"/>
              <w:rPr>
                <w:sz w:val="18"/>
                <w:szCs w:val="18"/>
              </w:rPr>
            </w:pPr>
            <w:r w:rsidRPr="00DB0C90">
              <w:rPr>
                <w:sz w:val="18"/>
                <w:szCs w:val="18"/>
              </w:rPr>
              <w:t>0.0%</w:t>
            </w:r>
          </w:p>
        </w:tc>
      </w:tr>
      <w:tr w:rsidR="00090CA1" w:rsidRPr="00DB0C90" w14:paraId="5B4CAB00" w14:textId="77777777" w:rsidTr="00673BFE">
        <w:trPr>
          <w:trHeight w:val="170"/>
        </w:trPr>
        <w:tc>
          <w:tcPr>
            <w:tcW w:w="1390" w:type="dxa"/>
            <w:vMerge/>
          </w:tcPr>
          <w:p w14:paraId="6075E4AF" w14:textId="77777777" w:rsidR="00090CA1" w:rsidRPr="00DB0C90" w:rsidRDefault="00090CA1" w:rsidP="00090CA1">
            <w:pPr>
              <w:rPr>
                <w:b/>
                <w:bCs/>
                <w:sz w:val="18"/>
                <w:szCs w:val="18"/>
              </w:rPr>
            </w:pPr>
          </w:p>
        </w:tc>
        <w:tc>
          <w:tcPr>
            <w:tcW w:w="1587" w:type="dxa"/>
            <w:shd w:val="clear" w:color="auto" w:fill="auto"/>
            <w:noWrap/>
            <w:vAlign w:val="center"/>
          </w:tcPr>
          <w:p w14:paraId="25D2FC78" w14:textId="77777777" w:rsidR="00090CA1" w:rsidRPr="00DB0C90" w:rsidRDefault="00090CA1" w:rsidP="00090CA1">
            <w:pPr>
              <w:rPr>
                <w:sz w:val="18"/>
                <w:szCs w:val="18"/>
              </w:rPr>
            </w:pPr>
            <w:r w:rsidRPr="00DB0C90">
              <w:rPr>
                <w:i/>
                <w:iCs/>
                <w:sz w:val="18"/>
                <w:szCs w:val="18"/>
              </w:rPr>
              <w:t>at 1 month</w:t>
            </w:r>
          </w:p>
        </w:tc>
        <w:tc>
          <w:tcPr>
            <w:tcW w:w="678" w:type="dxa"/>
            <w:shd w:val="clear" w:color="auto" w:fill="auto"/>
            <w:noWrap/>
          </w:tcPr>
          <w:p w14:paraId="2A2C5AD7" w14:textId="645531CC" w:rsidR="00090CA1" w:rsidRPr="00DB0C90" w:rsidRDefault="00090CA1" w:rsidP="00090CA1">
            <w:pPr>
              <w:jc w:val="center"/>
              <w:rPr>
                <w:color w:val="000000"/>
                <w:sz w:val="18"/>
                <w:szCs w:val="18"/>
              </w:rPr>
            </w:pPr>
            <w:r w:rsidRPr="00DB0C90">
              <w:rPr>
                <w:color w:val="000000"/>
                <w:sz w:val="18"/>
                <w:szCs w:val="18"/>
              </w:rPr>
              <w:t>1</w:t>
            </w:r>
            <w:r w:rsidR="009E5E98">
              <w:rPr>
                <w:color w:val="000000"/>
                <w:sz w:val="18"/>
                <w:szCs w:val="18"/>
              </w:rPr>
              <w:t>8</w:t>
            </w:r>
          </w:p>
        </w:tc>
        <w:tc>
          <w:tcPr>
            <w:tcW w:w="1073" w:type="dxa"/>
            <w:shd w:val="clear" w:color="auto" w:fill="auto"/>
            <w:noWrap/>
          </w:tcPr>
          <w:p w14:paraId="02A5BC61" w14:textId="26F336B9" w:rsidR="00090CA1" w:rsidRPr="00DB0C90" w:rsidRDefault="00090CA1" w:rsidP="00090CA1">
            <w:pPr>
              <w:jc w:val="center"/>
              <w:rPr>
                <w:sz w:val="18"/>
                <w:szCs w:val="18"/>
              </w:rPr>
            </w:pPr>
            <w:r w:rsidRPr="00DB0C90">
              <w:rPr>
                <w:sz w:val="18"/>
                <w:szCs w:val="18"/>
              </w:rPr>
              <w:t>0.08</w:t>
            </w:r>
          </w:p>
        </w:tc>
        <w:tc>
          <w:tcPr>
            <w:tcW w:w="1073" w:type="dxa"/>
            <w:shd w:val="clear" w:color="auto" w:fill="auto"/>
          </w:tcPr>
          <w:p w14:paraId="2B3899A6" w14:textId="6702299F" w:rsidR="00090CA1" w:rsidRPr="00DB0C90" w:rsidRDefault="00090CA1" w:rsidP="00090CA1">
            <w:pPr>
              <w:jc w:val="center"/>
              <w:rPr>
                <w:b/>
                <w:bCs/>
                <w:sz w:val="18"/>
                <w:szCs w:val="18"/>
              </w:rPr>
            </w:pPr>
            <w:r w:rsidRPr="00DB0C90">
              <w:rPr>
                <w:sz w:val="18"/>
                <w:szCs w:val="18"/>
              </w:rPr>
              <w:t>0.746</w:t>
            </w:r>
          </w:p>
        </w:tc>
        <w:tc>
          <w:tcPr>
            <w:tcW w:w="1073" w:type="dxa"/>
          </w:tcPr>
          <w:p w14:paraId="356B48EE" w14:textId="7EBEEEB1" w:rsidR="00090CA1" w:rsidRPr="00DB0C90" w:rsidRDefault="00090CA1" w:rsidP="00090CA1">
            <w:pPr>
              <w:jc w:val="center"/>
              <w:rPr>
                <w:sz w:val="18"/>
                <w:szCs w:val="18"/>
              </w:rPr>
            </w:pPr>
            <w:r w:rsidRPr="00DB0C90">
              <w:rPr>
                <w:sz w:val="18"/>
                <w:szCs w:val="18"/>
              </w:rPr>
              <w:t>-0.41</w:t>
            </w:r>
          </w:p>
        </w:tc>
        <w:tc>
          <w:tcPr>
            <w:tcW w:w="1073" w:type="dxa"/>
          </w:tcPr>
          <w:p w14:paraId="6FD991D9" w14:textId="625AAE78" w:rsidR="00090CA1" w:rsidRPr="00DB0C90" w:rsidRDefault="00090CA1" w:rsidP="00090CA1">
            <w:pPr>
              <w:jc w:val="center"/>
              <w:rPr>
                <w:sz w:val="18"/>
                <w:szCs w:val="18"/>
              </w:rPr>
            </w:pPr>
            <w:r w:rsidRPr="00DB0C90">
              <w:rPr>
                <w:sz w:val="18"/>
                <w:szCs w:val="18"/>
              </w:rPr>
              <w:t>0.54</w:t>
            </w:r>
          </w:p>
        </w:tc>
        <w:tc>
          <w:tcPr>
            <w:tcW w:w="1073" w:type="dxa"/>
            <w:gridSpan w:val="2"/>
          </w:tcPr>
          <w:p w14:paraId="08BD254D" w14:textId="0AD04260" w:rsidR="00090CA1" w:rsidRPr="00DB0C90" w:rsidRDefault="00090CA1" w:rsidP="00090CA1">
            <w:pPr>
              <w:jc w:val="center"/>
              <w:rPr>
                <w:sz w:val="18"/>
                <w:szCs w:val="18"/>
              </w:rPr>
            </w:pPr>
            <w:r w:rsidRPr="00DB0C90">
              <w:rPr>
                <w:sz w:val="18"/>
                <w:szCs w:val="18"/>
              </w:rPr>
              <w:t>0.7%</w:t>
            </w:r>
          </w:p>
        </w:tc>
      </w:tr>
      <w:tr w:rsidR="00090CA1" w:rsidRPr="00DB0C90" w14:paraId="371C76DA" w14:textId="77777777" w:rsidTr="00673BFE">
        <w:trPr>
          <w:trHeight w:val="170"/>
        </w:trPr>
        <w:tc>
          <w:tcPr>
            <w:tcW w:w="1390" w:type="dxa"/>
            <w:vMerge/>
          </w:tcPr>
          <w:p w14:paraId="27490966" w14:textId="77777777" w:rsidR="00090CA1" w:rsidRPr="00DB0C90" w:rsidRDefault="00090CA1" w:rsidP="00090CA1">
            <w:pPr>
              <w:rPr>
                <w:b/>
                <w:bCs/>
                <w:sz w:val="18"/>
                <w:szCs w:val="18"/>
              </w:rPr>
            </w:pPr>
          </w:p>
        </w:tc>
        <w:tc>
          <w:tcPr>
            <w:tcW w:w="1587" w:type="dxa"/>
            <w:shd w:val="clear" w:color="auto" w:fill="auto"/>
            <w:noWrap/>
            <w:vAlign w:val="center"/>
          </w:tcPr>
          <w:p w14:paraId="37FA6532" w14:textId="77777777" w:rsidR="00090CA1" w:rsidRPr="00DB0C90" w:rsidRDefault="00090CA1" w:rsidP="00090CA1">
            <w:pPr>
              <w:rPr>
                <w:sz w:val="18"/>
                <w:szCs w:val="18"/>
              </w:rPr>
            </w:pPr>
            <w:r w:rsidRPr="00DB0C90">
              <w:rPr>
                <w:i/>
                <w:iCs/>
                <w:sz w:val="18"/>
                <w:szCs w:val="18"/>
              </w:rPr>
              <w:t>at 3 months</w:t>
            </w:r>
          </w:p>
        </w:tc>
        <w:tc>
          <w:tcPr>
            <w:tcW w:w="678" w:type="dxa"/>
            <w:shd w:val="clear" w:color="auto" w:fill="auto"/>
            <w:noWrap/>
          </w:tcPr>
          <w:p w14:paraId="1C091286" w14:textId="2A592C61" w:rsidR="00090CA1" w:rsidRPr="00DB0C90" w:rsidRDefault="00090CA1" w:rsidP="00090CA1">
            <w:pPr>
              <w:jc w:val="center"/>
              <w:rPr>
                <w:color w:val="000000"/>
                <w:sz w:val="18"/>
                <w:szCs w:val="18"/>
              </w:rPr>
            </w:pPr>
            <w:r w:rsidRPr="00DB0C90">
              <w:rPr>
                <w:color w:val="000000"/>
                <w:sz w:val="18"/>
                <w:szCs w:val="18"/>
              </w:rPr>
              <w:t>2</w:t>
            </w:r>
            <w:r w:rsidR="009E5E98">
              <w:rPr>
                <w:color w:val="000000"/>
                <w:sz w:val="18"/>
                <w:szCs w:val="18"/>
              </w:rPr>
              <w:t>0</w:t>
            </w:r>
          </w:p>
        </w:tc>
        <w:tc>
          <w:tcPr>
            <w:tcW w:w="1073" w:type="dxa"/>
            <w:shd w:val="clear" w:color="auto" w:fill="auto"/>
            <w:noWrap/>
          </w:tcPr>
          <w:p w14:paraId="23184C9D" w14:textId="7322F901" w:rsidR="00090CA1" w:rsidRPr="00DB0C90" w:rsidRDefault="00090CA1" w:rsidP="00090CA1">
            <w:pPr>
              <w:jc w:val="center"/>
              <w:rPr>
                <w:sz w:val="18"/>
                <w:szCs w:val="18"/>
              </w:rPr>
            </w:pPr>
            <w:r w:rsidRPr="00DB0C90">
              <w:rPr>
                <w:sz w:val="18"/>
                <w:szCs w:val="18"/>
              </w:rPr>
              <w:t>0.14</w:t>
            </w:r>
          </w:p>
        </w:tc>
        <w:tc>
          <w:tcPr>
            <w:tcW w:w="1073" w:type="dxa"/>
            <w:shd w:val="clear" w:color="auto" w:fill="auto"/>
          </w:tcPr>
          <w:p w14:paraId="763FE3C5" w14:textId="628453A9" w:rsidR="00090CA1" w:rsidRPr="00DB0C90" w:rsidRDefault="00090CA1" w:rsidP="00090CA1">
            <w:pPr>
              <w:jc w:val="center"/>
              <w:rPr>
                <w:b/>
                <w:bCs/>
                <w:sz w:val="18"/>
                <w:szCs w:val="18"/>
              </w:rPr>
            </w:pPr>
            <w:r w:rsidRPr="00DB0C90">
              <w:rPr>
                <w:sz w:val="18"/>
                <w:szCs w:val="18"/>
              </w:rPr>
              <w:t>0.592</w:t>
            </w:r>
          </w:p>
        </w:tc>
        <w:tc>
          <w:tcPr>
            <w:tcW w:w="1073" w:type="dxa"/>
          </w:tcPr>
          <w:p w14:paraId="0C11FA60" w14:textId="1EF8C37E" w:rsidR="00090CA1" w:rsidRPr="00DB0C90" w:rsidRDefault="00090CA1" w:rsidP="00090CA1">
            <w:pPr>
              <w:jc w:val="center"/>
              <w:rPr>
                <w:sz w:val="18"/>
                <w:szCs w:val="18"/>
              </w:rPr>
            </w:pPr>
            <w:r w:rsidRPr="00DB0C90">
              <w:rPr>
                <w:sz w:val="18"/>
                <w:szCs w:val="18"/>
              </w:rPr>
              <w:t>-0.37</w:t>
            </w:r>
          </w:p>
        </w:tc>
        <w:tc>
          <w:tcPr>
            <w:tcW w:w="1073" w:type="dxa"/>
          </w:tcPr>
          <w:p w14:paraId="28BEE774" w14:textId="1CBBFC00" w:rsidR="00090CA1" w:rsidRPr="00DB0C90" w:rsidRDefault="00090CA1" w:rsidP="00090CA1">
            <w:pPr>
              <w:jc w:val="center"/>
              <w:rPr>
                <w:sz w:val="18"/>
                <w:szCs w:val="18"/>
              </w:rPr>
            </w:pPr>
            <w:r w:rsidRPr="00DB0C90">
              <w:rPr>
                <w:sz w:val="18"/>
                <w:szCs w:val="18"/>
              </w:rPr>
              <w:t>0.58</w:t>
            </w:r>
          </w:p>
        </w:tc>
        <w:tc>
          <w:tcPr>
            <w:tcW w:w="1073" w:type="dxa"/>
            <w:gridSpan w:val="2"/>
          </w:tcPr>
          <w:p w14:paraId="3EC217EB" w14:textId="3142F6D8" w:rsidR="00090CA1" w:rsidRPr="00DB0C90" w:rsidRDefault="00090CA1" w:rsidP="00090CA1">
            <w:pPr>
              <w:jc w:val="center"/>
              <w:rPr>
                <w:sz w:val="18"/>
                <w:szCs w:val="18"/>
              </w:rPr>
            </w:pPr>
            <w:r w:rsidRPr="00DB0C90">
              <w:rPr>
                <w:sz w:val="18"/>
                <w:szCs w:val="18"/>
              </w:rPr>
              <w:t>2.0%</w:t>
            </w:r>
          </w:p>
        </w:tc>
      </w:tr>
      <w:tr w:rsidR="00090CA1" w:rsidRPr="00DB0C90" w14:paraId="2FFCA68D" w14:textId="77777777" w:rsidTr="00673BFE">
        <w:trPr>
          <w:trHeight w:val="170"/>
        </w:trPr>
        <w:tc>
          <w:tcPr>
            <w:tcW w:w="1390" w:type="dxa"/>
            <w:vMerge/>
          </w:tcPr>
          <w:p w14:paraId="5A0852EC" w14:textId="77777777" w:rsidR="00090CA1" w:rsidRPr="00DB0C90" w:rsidRDefault="00090CA1" w:rsidP="00090CA1">
            <w:pPr>
              <w:rPr>
                <w:b/>
                <w:bCs/>
                <w:sz w:val="18"/>
                <w:szCs w:val="18"/>
              </w:rPr>
            </w:pPr>
          </w:p>
        </w:tc>
        <w:tc>
          <w:tcPr>
            <w:tcW w:w="1587" w:type="dxa"/>
            <w:shd w:val="clear" w:color="auto" w:fill="auto"/>
            <w:noWrap/>
            <w:vAlign w:val="center"/>
            <w:hideMark/>
          </w:tcPr>
          <w:p w14:paraId="0C621DC0" w14:textId="77777777" w:rsidR="00090CA1" w:rsidRPr="00DB0C90" w:rsidRDefault="00090CA1" w:rsidP="00090CA1">
            <w:pPr>
              <w:rPr>
                <w:sz w:val="18"/>
                <w:szCs w:val="18"/>
              </w:rPr>
            </w:pPr>
            <w:r w:rsidRPr="00DB0C90">
              <w:rPr>
                <w:i/>
                <w:iCs/>
                <w:sz w:val="18"/>
                <w:szCs w:val="18"/>
              </w:rPr>
              <w:t>at 6 months</w:t>
            </w:r>
          </w:p>
        </w:tc>
        <w:tc>
          <w:tcPr>
            <w:tcW w:w="678" w:type="dxa"/>
            <w:shd w:val="clear" w:color="auto" w:fill="auto"/>
            <w:noWrap/>
            <w:hideMark/>
          </w:tcPr>
          <w:p w14:paraId="2B1C0573" w14:textId="69210E64" w:rsidR="00090CA1" w:rsidRPr="00DB0C90" w:rsidRDefault="00090CA1" w:rsidP="00090CA1">
            <w:pPr>
              <w:jc w:val="center"/>
              <w:rPr>
                <w:sz w:val="18"/>
                <w:szCs w:val="18"/>
              </w:rPr>
            </w:pPr>
            <w:r w:rsidRPr="00DB0C90">
              <w:rPr>
                <w:color w:val="000000"/>
                <w:sz w:val="18"/>
                <w:szCs w:val="18"/>
              </w:rPr>
              <w:t>1</w:t>
            </w:r>
            <w:r w:rsidR="009E5E98">
              <w:rPr>
                <w:color w:val="000000"/>
                <w:sz w:val="18"/>
                <w:szCs w:val="18"/>
              </w:rPr>
              <w:t>8</w:t>
            </w:r>
          </w:p>
        </w:tc>
        <w:tc>
          <w:tcPr>
            <w:tcW w:w="1073" w:type="dxa"/>
            <w:shd w:val="clear" w:color="auto" w:fill="auto"/>
            <w:noWrap/>
            <w:hideMark/>
          </w:tcPr>
          <w:p w14:paraId="6D09D72E" w14:textId="540214AB" w:rsidR="00090CA1" w:rsidRPr="00DB0C90" w:rsidRDefault="00090CA1" w:rsidP="00090CA1">
            <w:pPr>
              <w:jc w:val="center"/>
              <w:rPr>
                <w:sz w:val="18"/>
                <w:szCs w:val="18"/>
              </w:rPr>
            </w:pPr>
            <w:r w:rsidRPr="00DB0C90">
              <w:rPr>
                <w:sz w:val="18"/>
                <w:szCs w:val="18"/>
              </w:rPr>
              <w:t>-0.27</w:t>
            </w:r>
          </w:p>
        </w:tc>
        <w:tc>
          <w:tcPr>
            <w:tcW w:w="1073" w:type="dxa"/>
            <w:shd w:val="clear" w:color="auto" w:fill="auto"/>
          </w:tcPr>
          <w:p w14:paraId="2D90E7B6" w14:textId="1B16BA8E" w:rsidR="00090CA1" w:rsidRPr="00DB0C90" w:rsidRDefault="00090CA1" w:rsidP="00090CA1">
            <w:pPr>
              <w:jc w:val="center"/>
              <w:rPr>
                <w:b/>
                <w:bCs/>
                <w:sz w:val="18"/>
                <w:szCs w:val="18"/>
              </w:rPr>
            </w:pPr>
            <w:r w:rsidRPr="00DB0C90">
              <w:rPr>
                <w:sz w:val="18"/>
                <w:szCs w:val="18"/>
              </w:rPr>
              <w:t>0.279</w:t>
            </w:r>
          </w:p>
        </w:tc>
        <w:tc>
          <w:tcPr>
            <w:tcW w:w="1073" w:type="dxa"/>
          </w:tcPr>
          <w:p w14:paraId="2B160F74" w14:textId="56B34F60" w:rsidR="00090CA1" w:rsidRPr="00DB0C90" w:rsidRDefault="00090CA1" w:rsidP="00090CA1">
            <w:pPr>
              <w:jc w:val="center"/>
              <w:rPr>
                <w:sz w:val="18"/>
                <w:szCs w:val="18"/>
              </w:rPr>
            </w:pPr>
            <w:r w:rsidRPr="00DB0C90">
              <w:rPr>
                <w:sz w:val="18"/>
                <w:szCs w:val="18"/>
              </w:rPr>
              <w:t>-0.65</w:t>
            </w:r>
          </w:p>
        </w:tc>
        <w:tc>
          <w:tcPr>
            <w:tcW w:w="1073" w:type="dxa"/>
          </w:tcPr>
          <w:p w14:paraId="085BA2EB" w14:textId="66DFB0D2" w:rsidR="00090CA1" w:rsidRPr="00DB0C90" w:rsidRDefault="00090CA1" w:rsidP="00090CA1">
            <w:pPr>
              <w:jc w:val="center"/>
              <w:rPr>
                <w:sz w:val="18"/>
                <w:szCs w:val="18"/>
              </w:rPr>
            </w:pPr>
            <w:r w:rsidRPr="00DB0C90">
              <w:rPr>
                <w:sz w:val="18"/>
                <w:szCs w:val="18"/>
              </w:rPr>
              <w:t>0.23</w:t>
            </w:r>
          </w:p>
        </w:tc>
        <w:tc>
          <w:tcPr>
            <w:tcW w:w="1073" w:type="dxa"/>
            <w:gridSpan w:val="2"/>
          </w:tcPr>
          <w:p w14:paraId="3E85D9AD" w14:textId="49AC34DE" w:rsidR="00090CA1" w:rsidRPr="00DB0C90" w:rsidRDefault="00090CA1" w:rsidP="00090CA1">
            <w:pPr>
              <w:jc w:val="center"/>
              <w:rPr>
                <w:sz w:val="18"/>
                <w:szCs w:val="18"/>
              </w:rPr>
            </w:pPr>
            <w:r w:rsidRPr="00DB0C90">
              <w:rPr>
                <w:sz w:val="18"/>
                <w:szCs w:val="18"/>
              </w:rPr>
              <w:t>7.3%</w:t>
            </w:r>
          </w:p>
        </w:tc>
      </w:tr>
      <w:tr w:rsidR="00090CA1" w:rsidRPr="00DB0C90" w14:paraId="2ACA4B11" w14:textId="77777777" w:rsidTr="00673BFE">
        <w:trPr>
          <w:trHeight w:val="170"/>
        </w:trPr>
        <w:tc>
          <w:tcPr>
            <w:tcW w:w="1390" w:type="dxa"/>
            <w:vMerge w:val="restart"/>
            <w:vAlign w:val="center"/>
          </w:tcPr>
          <w:p w14:paraId="0A8E4DDC" w14:textId="77777777" w:rsidR="00090CA1" w:rsidRPr="00DB0C90" w:rsidRDefault="00090CA1" w:rsidP="00090CA1">
            <w:pPr>
              <w:jc w:val="center"/>
              <w:rPr>
                <w:b/>
                <w:bCs/>
                <w:sz w:val="18"/>
                <w:szCs w:val="18"/>
              </w:rPr>
            </w:pPr>
            <w:r w:rsidRPr="00DB0C90">
              <w:rPr>
                <w:b/>
                <w:bCs/>
                <w:sz w:val="18"/>
                <w:szCs w:val="18"/>
              </w:rPr>
              <w:t>%EBMIL</w:t>
            </w:r>
          </w:p>
          <w:p w14:paraId="104DB436" w14:textId="77777777" w:rsidR="00090CA1" w:rsidRPr="00DB0C90" w:rsidRDefault="00090CA1" w:rsidP="00090CA1">
            <w:pPr>
              <w:jc w:val="center"/>
              <w:rPr>
                <w:b/>
                <w:bCs/>
                <w:sz w:val="18"/>
                <w:szCs w:val="18"/>
              </w:rPr>
            </w:pPr>
            <w:r w:rsidRPr="00DB0C90">
              <w:rPr>
                <w:b/>
                <w:bCs/>
                <w:sz w:val="18"/>
                <w:szCs w:val="18"/>
              </w:rPr>
              <w:t>at 12 months</w:t>
            </w:r>
          </w:p>
        </w:tc>
        <w:tc>
          <w:tcPr>
            <w:tcW w:w="1587" w:type="dxa"/>
            <w:shd w:val="clear" w:color="auto" w:fill="auto"/>
            <w:noWrap/>
            <w:vAlign w:val="center"/>
            <w:hideMark/>
          </w:tcPr>
          <w:p w14:paraId="10073371" w14:textId="77777777" w:rsidR="00090CA1" w:rsidRPr="00DB0C90" w:rsidRDefault="00090CA1" w:rsidP="00090CA1">
            <w:pPr>
              <w:rPr>
                <w:sz w:val="18"/>
                <w:szCs w:val="18"/>
              </w:rPr>
            </w:pPr>
            <w:r w:rsidRPr="00DB0C90">
              <w:rPr>
                <w:i/>
                <w:iCs/>
                <w:sz w:val="18"/>
                <w:szCs w:val="18"/>
              </w:rPr>
              <w:t>at Baseline</w:t>
            </w:r>
          </w:p>
        </w:tc>
        <w:tc>
          <w:tcPr>
            <w:tcW w:w="678" w:type="dxa"/>
            <w:shd w:val="clear" w:color="auto" w:fill="auto"/>
            <w:noWrap/>
            <w:hideMark/>
          </w:tcPr>
          <w:p w14:paraId="7F4D35E3" w14:textId="7D5D1B56" w:rsidR="00090CA1" w:rsidRPr="00DB0C90" w:rsidRDefault="00090CA1" w:rsidP="00090CA1">
            <w:pPr>
              <w:jc w:val="center"/>
              <w:rPr>
                <w:sz w:val="18"/>
                <w:szCs w:val="18"/>
              </w:rPr>
            </w:pPr>
            <w:r w:rsidRPr="00DB0C90">
              <w:rPr>
                <w:color w:val="000000"/>
                <w:sz w:val="18"/>
                <w:szCs w:val="18"/>
              </w:rPr>
              <w:t>2</w:t>
            </w:r>
            <w:r w:rsidR="009E5E98">
              <w:rPr>
                <w:color w:val="000000"/>
                <w:sz w:val="18"/>
                <w:szCs w:val="18"/>
              </w:rPr>
              <w:t>2</w:t>
            </w:r>
          </w:p>
        </w:tc>
        <w:tc>
          <w:tcPr>
            <w:tcW w:w="1073" w:type="dxa"/>
            <w:shd w:val="clear" w:color="auto" w:fill="auto"/>
            <w:noWrap/>
            <w:hideMark/>
          </w:tcPr>
          <w:p w14:paraId="50193C60" w14:textId="181B9C09" w:rsidR="00090CA1" w:rsidRPr="00DB0C90" w:rsidRDefault="00090CA1" w:rsidP="00090CA1">
            <w:pPr>
              <w:jc w:val="center"/>
              <w:rPr>
                <w:sz w:val="18"/>
                <w:szCs w:val="18"/>
              </w:rPr>
            </w:pPr>
            <w:r w:rsidRPr="00DB0C90">
              <w:rPr>
                <w:sz w:val="18"/>
                <w:szCs w:val="18"/>
              </w:rPr>
              <w:t>0.07</w:t>
            </w:r>
          </w:p>
        </w:tc>
        <w:tc>
          <w:tcPr>
            <w:tcW w:w="1073" w:type="dxa"/>
            <w:shd w:val="clear" w:color="auto" w:fill="auto"/>
          </w:tcPr>
          <w:p w14:paraId="732E12E7" w14:textId="3B242F32" w:rsidR="00090CA1" w:rsidRPr="00DB0C90" w:rsidRDefault="00090CA1" w:rsidP="00090CA1">
            <w:pPr>
              <w:jc w:val="center"/>
              <w:rPr>
                <w:sz w:val="18"/>
                <w:szCs w:val="18"/>
              </w:rPr>
            </w:pPr>
            <w:r w:rsidRPr="00DB0C90">
              <w:rPr>
                <w:sz w:val="18"/>
                <w:szCs w:val="18"/>
              </w:rPr>
              <w:t>0.787</w:t>
            </w:r>
          </w:p>
        </w:tc>
        <w:tc>
          <w:tcPr>
            <w:tcW w:w="1073" w:type="dxa"/>
          </w:tcPr>
          <w:p w14:paraId="49981490" w14:textId="2AC877A0" w:rsidR="00090CA1" w:rsidRPr="00DB0C90" w:rsidRDefault="00090CA1" w:rsidP="00090CA1">
            <w:pPr>
              <w:jc w:val="center"/>
              <w:rPr>
                <w:sz w:val="18"/>
                <w:szCs w:val="18"/>
              </w:rPr>
            </w:pPr>
            <w:r w:rsidRPr="00DB0C90">
              <w:rPr>
                <w:sz w:val="18"/>
                <w:szCs w:val="18"/>
              </w:rPr>
              <w:t>-0.40</w:t>
            </w:r>
          </w:p>
        </w:tc>
        <w:tc>
          <w:tcPr>
            <w:tcW w:w="1073" w:type="dxa"/>
          </w:tcPr>
          <w:p w14:paraId="6A59C0D6" w14:textId="4F80E743" w:rsidR="00090CA1" w:rsidRPr="00DB0C90" w:rsidRDefault="00090CA1" w:rsidP="00090CA1">
            <w:pPr>
              <w:jc w:val="center"/>
              <w:rPr>
                <w:sz w:val="18"/>
                <w:szCs w:val="18"/>
              </w:rPr>
            </w:pPr>
            <w:r w:rsidRPr="00DB0C90">
              <w:rPr>
                <w:sz w:val="18"/>
                <w:szCs w:val="18"/>
              </w:rPr>
              <w:t>0.51</w:t>
            </w:r>
          </w:p>
        </w:tc>
        <w:tc>
          <w:tcPr>
            <w:tcW w:w="1073" w:type="dxa"/>
            <w:gridSpan w:val="2"/>
          </w:tcPr>
          <w:p w14:paraId="1047BA7F" w14:textId="4B2784EA" w:rsidR="00090CA1" w:rsidRPr="00DB0C90" w:rsidRDefault="00090CA1" w:rsidP="00090CA1">
            <w:pPr>
              <w:jc w:val="center"/>
              <w:rPr>
                <w:sz w:val="18"/>
                <w:szCs w:val="18"/>
              </w:rPr>
            </w:pPr>
            <w:r w:rsidRPr="00DB0C90">
              <w:rPr>
                <w:sz w:val="18"/>
                <w:szCs w:val="18"/>
              </w:rPr>
              <w:t>0.4%</w:t>
            </w:r>
          </w:p>
        </w:tc>
      </w:tr>
      <w:tr w:rsidR="00090CA1" w:rsidRPr="00DB0C90" w14:paraId="6E494A2B" w14:textId="77777777" w:rsidTr="00673BFE">
        <w:trPr>
          <w:trHeight w:val="170"/>
        </w:trPr>
        <w:tc>
          <w:tcPr>
            <w:tcW w:w="1390" w:type="dxa"/>
            <w:vMerge/>
          </w:tcPr>
          <w:p w14:paraId="2DAE961B" w14:textId="77777777" w:rsidR="00090CA1" w:rsidRPr="00DB0C90" w:rsidRDefault="00090CA1" w:rsidP="00090CA1">
            <w:pPr>
              <w:rPr>
                <w:b/>
                <w:bCs/>
                <w:sz w:val="18"/>
                <w:szCs w:val="18"/>
              </w:rPr>
            </w:pPr>
          </w:p>
        </w:tc>
        <w:tc>
          <w:tcPr>
            <w:tcW w:w="1587" w:type="dxa"/>
            <w:shd w:val="clear" w:color="auto" w:fill="auto"/>
            <w:noWrap/>
            <w:vAlign w:val="center"/>
          </w:tcPr>
          <w:p w14:paraId="1DC155DD" w14:textId="77777777" w:rsidR="00090CA1" w:rsidRPr="00DB0C90" w:rsidRDefault="00090CA1" w:rsidP="00090CA1">
            <w:pPr>
              <w:rPr>
                <w:sz w:val="18"/>
                <w:szCs w:val="18"/>
              </w:rPr>
            </w:pPr>
            <w:r w:rsidRPr="00DB0C90">
              <w:rPr>
                <w:i/>
                <w:iCs/>
                <w:sz w:val="18"/>
                <w:szCs w:val="18"/>
              </w:rPr>
              <w:t>at 1 month</w:t>
            </w:r>
          </w:p>
        </w:tc>
        <w:tc>
          <w:tcPr>
            <w:tcW w:w="678" w:type="dxa"/>
            <w:shd w:val="clear" w:color="auto" w:fill="auto"/>
            <w:noWrap/>
          </w:tcPr>
          <w:p w14:paraId="1D07C0C6" w14:textId="1BF888E3" w:rsidR="00090CA1" w:rsidRPr="00DB0C90" w:rsidRDefault="00090CA1" w:rsidP="00090CA1">
            <w:pPr>
              <w:jc w:val="center"/>
              <w:rPr>
                <w:color w:val="000000"/>
                <w:sz w:val="18"/>
                <w:szCs w:val="18"/>
              </w:rPr>
            </w:pPr>
            <w:r w:rsidRPr="00DB0C90">
              <w:rPr>
                <w:color w:val="000000"/>
                <w:sz w:val="18"/>
                <w:szCs w:val="18"/>
              </w:rPr>
              <w:t>1</w:t>
            </w:r>
            <w:r w:rsidR="009E5E98">
              <w:rPr>
                <w:color w:val="000000"/>
                <w:sz w:val="18"/>
                <w:szCs w:val="18"/>
              </w:rPr>
              <w:t>8</w:t>
            </w:r>
          </w:p>
        </w:tc>
        <w:tc>
          <w:tcPr>
            <w:tcW w:w="1073" w:type="dxa"/>
            <w:shd w:val="clear" w:color="auto" w:fill="auto"/>
            <w:noWrap/>
          </w:tcPr>
          <w:p w14:paraId="4D7B3C54" w14:textId="410B90AE" w:rsidR="00090CA1" w:rsidRPr="00DB0C90" w:rsidRDefault="00090CA1" w:rsidP="00090CA1">
            <w:pPr>
              <w:jc w:val="center"/>
              <w:rPr>
                <w:sz w:val="18"/>
                <w:szCs w:val="18"/>
              </w:rPr>
            </w:pPr>
            <w:r w:rsidRPr="00DB0C90">
              <w:rPr>
                <w:sz w:val="18"/>
                <w:szCs w:val="18"/>
              </w:rPr>
              <w:t>0.22</w:t>
            </w:r>
          </w:p>
        </w:tc>
        <w:tc>
          <w:tcPr>
            <w:tcW w:w="1073" w:type="dxa"/>
            <w:shd w:val="clear" w:color="auto" w:fill="auto"/>
          </w:tcPr>
          <w:p w14:paraId="0BC63889" w14:textId="494F3E35" w:rsidR="00090CA1" w:rsidRPr="00DB0C90" w:rsidRDefault="00090CA1" w:rsidP="00090CA1">
            <w:pPr>
              <w:jc w:val="center"/>
              <w:rPr>
                <w:sz w:val="18"/>
                <w:szCs w:val="18"/>
              </w:rPr>
            </w:pPr>
            <w:r w:rsidRPr="00DB0C90">
              <w:rPr>
                <w:sz w:val="18"/>
                <w:szCs w:val="18"/>
              </w:rPr>
              <w:t>0.395</w:t>
            </w:r>
          </w:p>
        </w:tc>
        <w:tc>
          <w:tcPr>
            <w:tcW w:w="1073" w:type="dxa"/>
          </w:tcPr>
          <w:p w14:paraId="4E73A753" w14:textId="5978DA7E" w:rsidR="00090CA1" w:rsidRPr="00DB0C90" w:rsidRDefault="00090CA1" w:rsidP="00090CA1">
            <w:pPr>
              <w:jc w:val="center"/>
              <w:rPr>
                <w:sz w:val="18"/>
                <w:szCs w:val="18"/>
              </w:rPr>
            </w:pPr>
            <w:r w:rsidRPr="00DB0C90">
              <w:rPr>
                <w:sz w:val="18"/>
                <w:szCs w:val="18"/>
              </w:rPr>
              <w:t>-0.29</w:t>
            </w:r>
          </w:p>
        </w:tc>
        <w:tc>
          <w:tcPr>
            <w:tcW w:w="1073" w:type="dxa"/>
          </w:tcPr>
          <w:p w14:paraId="45E706E6" w14:textId="4D8419D7" w:rsidR="00090CA1" w:rsidRPr="00DB0C90" w:rsidRDefault="00090CA1" w:rsidP="00090CA1">
            <w:pPr>
              <w:jc w:val="center"/>
              <w:rPr>
                <w:sz w:val="18"/>
                <w:szCs w:val="18"/>
              </w:rPr>
            </w:pPr>
            <w:r w:rsidRPr="00DB0C90">
              <w:rPr>
                <w:sz w:val="18"/>
                <w:szCs w:val="18"/>
              </w:rPr>
              <w:t>0.63</w:t>
            </w:r>
          </w:p>
        </w:tc>
        <w:tc>
          <w:tcPr>
            <w:tcW w:w="1073" w:type="dxa"/>
            <w:gridSpan w:val="2"/>
          </w:tcPr>
          <w:p w14:paraId="4B008709" w14:textId="34A7AA92" w:rsidR="00090CA1" w:rsidRPr="00DB0C90" w:rsidRDefault="00090CA1" w:rsidP="00090CA1">
            <w:pPr>
              <w:jc w:val="center"/>
              <w:rPr>
                <w:sz w:val="18"/>
                <w:szCs w:val="18"/>
              </w:rPr>
            </w:pPr>
            <w:r w:rsidRPr="00DB0C90">
              <w:rPr>
                <w:sz w:val="18"/>
                <w:szCs w:val="18"/>
              </w:rPr>
              <w:t>4.9%</w:t>
            </w:r>
          </w:p>
        </w:tc>
      </w:tr>
      <w:tr w:rsidR="00090CA1" w:rsidRPr="00DB0C90" w14:paraId="59474D8D" w14:textId="77777777" w:rsidTr="00673BFE">
        <w:trPr>
          <w:trHeight w:val="170"/>
        </w:trPr>
        <w:tc>
          <w:tcPr>
            <w:tcW w:w="1390" w:type="dxa"/>
            <w:vMerge/>
          </w:tcPr>
          <w:p w14:paraId="0CAF5507" w14:textId="77777777" w:rsidR="00090CA1" w:rsidRPr="00DB0C90" w:rsidRDefault="00090CA1" w:rsidP="00090CA1">
            <w:pPr>
              <w:rPr>
                <w:b/>
                <w:bCs/>
                <w:sz w:val="18"/>
                <w:szCs w:val="18"/>
              </w:rPr>
            </w:pPr>
          </w:p>
        </w:tc>
        <w:tc>
          <w:tcPr>
            <w:tcW w:w="1587" w:type="dxa"/>
            <w:shd w:val="clear" w:color="auto" w:fill="auto"/>
            <w:noWrap/>
            <w:vAlign w:val="center"/>
          </w:tcPr>
          <w:p w14:paraId="3D5D9555" w14:textId="77777777" w:rsidR="00090CA1" w:rsidRPr="00DB0C90" w:rsidRDefault="00090CA1" w:rsidP="00090CA1">
            <w:pPr>
              <w:rPr>
                <w:sz w:val="18"/>
                <w:szCs w:val="18"/>
              </w:rPr>
            </w:pPr>
            <w:r w:rsidRPr="00DB0C90">
              <w:rPr>
                <w:i/>
                <w:iCs/>
                <w:sz w:val="18"/>
                <w:szCs w:val="18"/>
              </w:rPr>
              <w:t>at 3 months</w:t>
            </w:r>
          </w:p>
        </w:tc>
        <w:tc>
          <w:tcPr>
            <w:tcW w:w="678" w:type="dxa"/>
            <w:shd w:val="clear" w:color="auto" w:fill="auto"/>
            <w:noWrap/>
          </w:tcPr>
          <w:p w14:paraId="4A36A2AA" w14:textId="56931E90" w:rsidR="00090CA1" w:rsidRPr="00DB0C90" w:rsidRDefault="00090CA1" w:rsidP="00090CA1">
            <w:pPr>
              <w:jc w:val="center"/>
              <w:rPr>
                <w:color w:val="000000"/>
                <w:sz w:val="18"/>
                <w:szCs w:val="18"/>
              </w:rPr>
            </w:pPr>
            <w:r w:rsidRPr="00DB0C90">
              <w:rPr>
                <w:color w:val="000000"/>
                <w:sz w:val="18"/>
                <w:szCs w:val="18"/>
              </w:rPr>
              <w:t>2</w:t>
            </w:r>
            <w:r w:rsidR="009E5E98">
              <w:rPr>
                <w:color w:val="000000"/>
                <w:sz w:val="18"/>
                <w:szCs w:val="18"/>
              </w:rPr>
              <w:t>0</w:t>
            </w:r>
          </w:p>
        </w:tc>
        <w:tc>
          <w:tcPr>
            <w:tcW w:w="1073" w:type="dxa"/>
            <w:shd w:val="clear" w:color="auto" w:fill="auto"/>
            <w:noWrap/>
          </w:tcPr>
          <w:p w14:paraId="2D0B23DC" w14:textId="13582361" w:rsidR="00090CA1" w:rsidRPr="00DB0C90" w:rsidRDefault="00090CA1" w:rsidP="00090CA1">
            <w:pPr>
              <w:jc w:val="center"/>
              <w:rPr>
                <w:sz w:val="18"/>
                <w:szCs w:val="18"/>
              </w:rPr>
            </w:pPr>
            <w:r w:rsidRPr="00DB0C90">
              <w:rPr>
                <w:sz w:val="18"/>
                <w:szCs w:val="18"/>
              </w:rPr>
              <w:t>0.29</w:t>
            </w:r>
          </w:p>
        </w:tc>
        <w:tc>
          <w:tcPr>
            <w:tcW w:w="1073" w:type="dxa"/>
            <w:shd w:val="clear" w:color="auto" w:fill="auto"/>
          </w:tcPr>
          <w:p w14:paraId="1F6B6912" w14:textId="61639E18" w:rsidR="00090CA1" w:rsidRPr="00DB0C90" w:rsidRDefault="00090CA1" w:rsidP="00090CA1">
            <w:pPr>
              <w:jc w:val="center"/>
              <w:rPr>
                <w:sz w:val="18"/>
                <w:szCs w:val="18"/>
              </w:rPr>
            </w:pPr>
            <w:r w:rsidRPr="00DB0C90">
              <w:rPr>
                <w:sz w:val="18"/>
                <w:szCs w:val="18"/>
              </w:rPr>
              <w:t>0.249</w:t>
            </w:r>
          </w:p>
        </w:tc>
        <w:tc>
          <w:tcPr>
            <w:tcW w:w="1073" w:type="dxa"/>
          </w:tcPr>
          <w:p w14:paraId="76AA8937" w14:textId="49099369" w:rsidR="00090CA1" w:rsidRPr="00DB0C90" w:rsidRDefault="00090CA1" w:rsidP="00090CA1">
            <w:pPr>
              <w:jc w:val="center"/>
              <w:rPr>
                <w:sz w:val="18"/>
                <w:szCs w:val="18"/>
              </w:rPr>
            </w:pPr>
            <w:r w:rsidRPr="00DB0C90">
              <w:rPr>
                <w:sz w:val="18"/>
                <w:szCs w:val="18"/>
              </w:rPr>
              <w:t>-0.21</w:t>
            </w:r>
          </w:p>
        </w:tc>
        <w:tc>
          <w:tcPr>
            <w:tcW w:w="1073" w:type="dxa"/>
          </w:tcPr>
          <w:p w14:paraId="075EED3C" w14:textId="4939E72B" w:rsidR="00090CA1" w:rsidRPr="00DB0C90" w:rsidRDefault="00090CA1" w:rsidP="00090CA1">
            <w:pPr>
              <w:jc w:val="center"/>
              <w:rPr>
                <w:sz w:val="18"/>
                <w:szCs w:val="18"/>
              </w:rPr>
            </w:pPr>
            <w:r w:rsidRPr="00DB0C90">
              <w:rPr>
                <w:sz w:val="18"/>
                <w:szCs w:val="18"/>
              </w:rPr>
              <w:t>0.66</w:t>
            </w:r>
          </w:p>
        </w:tc>
        <w:tc>
          <w:tcPr>
            <w:tcW w:w="1073" w:type="dxa"/>
            <w:gridSpan w:val="2"/>
          </w:tcPr>
          <w:p w14:paraId="5FBFB9C9" w14:textId="64DCA331" w:rsidR="00090CA1" w:rsidRPr="00DB0C90" w:rsidRDefault="00090CA1" w:rsidP="00090CA1">
            <w:pPr>
              <w:jc w:val="center"/>
              <w:rPr>
                <w:sz w:val="18"/>
                <w:szCs w:val="18"/>
              </w:rPr>
            </w:pPr>
            <w:r w:rsidRPr="00DB0C90">
              <w:rPr>
                <w:sz w:val="18"/>
                <w:szCs w:val="18"/>
              </w:rPr>
              <w:t>8.2%</w:t>
            </w:r>
          </w:p>
        </w:tc>
      </w:tr>
      <w:tr w:rsidR="00090CA1" w:rsidRPr="00DB0C90" w14:paraId="22BD3633" w14:textId="77777777" w:rsidTr="00673BFE">
        <w:trPr>
          <w:trHeight w:val="170"/>
        </w:trPr>
        <w:tc>
          <w:tcPr>
            <w:tcW w:w="1390" w:type="dxa"/>
            <w:vMerge/>
          </w:tcPr>
          <w:p w14:paraId="1F770BE4" w14:textId="77777777" w:rsidR="00090CA1" w:rsidRPr="00DB0C90" w:rsidRDefault="00090CA1" w:rsidP="00090CA1">
            <w:pPr>
              <w:rPr>
                <w:b/>
                <w:bCs/>
                <w:sz w:val="18"/>
                <w:szCs w:val="18"/>
              </w:rPr>
            </w:pPr>
          </w:p>
        </w:tc>
        <w:tc>
          <w:tcPr>
            <w:tcW w:w="1587" w:type="dxa"/>
            <w:shd w:val="clear" w:color="auto" w:fill="auto"/>
            <w:noWrap/>
            <w:vAlign w:val="center"/>
            <w:hideMark/>
          </w:tcPr>
          <w:p w14:paraId="350FF25C" w14:textId="77777777" w:rsidR="00090CA1" w:rsidRPr="00DB0C90" w:rsidRDefault="00090CA1" w:rsidP="00090CA1">
            <w:pPr>
              <w:rPr>
                <w:sz w:val="18"/>
                <w:szCs w:val="18"/>
              </w:rPr>
            </w:pPr>
            <w:r w:rsidRPr="00DB0C90">
              <w:rPr>
                <w:i/>
                <w:iCs/>
                <w:sz w:val="18"/>
                <w:szCs w:val="18"/>
              </w:rPr>
              <w:t>at 6 months</w:t>
            </w:r>
          </w:p>
        </w:tc>
        <w:tc>
          <w:tcPr>
            <w:tcW w:w="678" w:type="dxa"/>
            <w:shd w:val="clear" w:color="auto" w:fill="auto"/>
            <w:noWrap/>
            <w:hideMark/>
          </w:tcPr>
          <w:p w14:paraId="3FD186AB" w14:textId="0F5CC222" w:rsidR="00090CA1" w:rsidRPr="00DB0C90" w:rsidRDefault="00090CA1" w:rsidP="00090CA1">
            <w:pPr>
              <w:jc w:val="center"/>
              <w:rPr>
                <w:sz w:val="18"/>
                <w:szCs w:val="18"/>
              </w:rPr>
            </w:pPr>
            <w:r w:rsidRPr="00DB0C90">
              <w:rPr>
                <w:color w:val="000000"/>
                <w:sz w:val="18"/>
                <w:szCs w:val="18"/>
              </w:rPr>
              <w:t>1</w:t>
            </w:r>
            <w:r w:rsidR="009E5E98">
              <w:rPr>
                <w:color w:val="000000"/>
                <w:sz w:val="18"/>
                <w:szCs w:val="18"/>
              </w:rPr>
              <w:t>8</w:t>
            </w:r>
          </w:p>
        </w:tc>
        <w:tc>
          <w:tcPr>
            <w:tcW w:w="1073" w:type="dxa"/>
            <w:shd w:val="clear" w:color="auto" w:fill="auto"/>
            <w:noWrap/>
            <w:hideMark/>
          </w:tcPr>
          <w:p w14:paraId="64282064" w14:textId="283F349B" w:rsidR="00090CA1" w:rsidRPr="00DB0C90" w:rsidRDefault="00090CA1" w:rsidP="00090CA1">
            <w:pPr>
              <w:jc w:val="center"/>
              <w:rPr>
                <w:sz w:val="18"/>
                <w:szCs w:val="18"/>
              </w:rPr>
            </w:pPr>
            <w:r w:rsidRPr="00DB0C90">
              <w:rPr>
                <w:sz w:val="18"/>
                <w:szCs w:val="18"/>
              </w:rPr>
              <w:t>-0.04</w:t>
            </w:r>
          </w:p>
        </w:tc>
        <w:tc>
          <w:tcPr>
            <w:tcW w:w="1073" w:type="dxa"/>
            <w:shd w:val="clear" w:color="auto" w:fill="auto"/>
          </w:tcPr>
          <w:p w14:paraId="726F8719" w14:textId="60CD9F9D" w:rsidR="00090CA1" w:rsidRPr="00DB0C90" w:rsidRDefault="00090CA1" w:rsidP="00090CA1">
            <w:pPr>
              <w:jc w:val="center"/>
              <w:rPr>
                <w:sz w:val="18"/>
                <w:szCs w:val="18"/>
              </w:rPr>
            </w:pPr>
            <w:r w:rsidRPr="00DB0C90">
              <w:rPr>
                <w:sz w:val="18"/>
                <w:szCs w:val="18"/>
              </w:rPr>
              <w:t>0.868</w:t>
            </w:r>
          </w:p>
        </w:tc>
        <w:tc>
          <w:tcPr>
            <w:tcW w:w="1073" w:type="dxa"/>
          </w:tcPr>
          <w:p w14:paraId="3B9EC411" w14:textId="50ECBDDA" w:rsidR="00090CA1" w:rsidRPr="00DB0C90" w:rsidRDefault="00090CA1" w:rsidP="00090CA1">
            <w:pPr>
              <w:jc w:val="center"/>
              <w:rPr>
                <w:sz w:val="18"/>
                <w:szCs w:val="18"/>
              </w:rPr>
            </w:pPr>
            <w:r w:rsidRPr="00DB0C90">
              <w:rPr>
                <w:sz w:val="18"/>
                <w:szCs w:val="18"/>
              </w:rPr>
              <w:t>-0.50</w:t>
            </w:r>
          </w:p>
        </w:tc>
        <w:tc>
          <w:tcPr>
            <w:tcW w:w="1073" w:type="dxa"/>
          </w:tcPr>
          <w:p w14:paraId="54D48EED" w14:textId="14063B2E" w:rsidR="00090CA1" w:rsidRPr="00DB0C90" w:rsidRDefault="00090CA1" w:rsidP="00090CA1">
            <w:pPr>
              <w:jc w:val="center"/>
              <w:rPr>
                <w:sz w:val="18"/>
                <w:szCs w:val="18"/>
              </w:rPr>
            </w:pPr>
            <w:r w:rsidRPr="00DB0C90">
              <w:rPr>
                <w:sz w:val="18"/>
                <w:szCs w:val="18"/>
              </w:rPr>
              <w:t>0.43</w:t>
            </w:r>
          </w:p>
        </w:tc>
        <w:tc>
          <w:tcPr>
            <w:tcW w:w="1073" w:type="dxa"/>
            <w:gridSpan w:val="2"/>
          </w:tcPr>
          <w:p w14:paraId="797BF043" w14:textId="34C7A4FC" w:rsidR="00090CA1" w:rsidRPr="00DB0C90" w:rsidRDefault="00090CA1" w:rsidP="00090CA1">
            <w:pPr>
              <w:jc w:val="center"/>
              <w:rPr>
                <w:sz w:val="18"/>
                <w:szCs w:val="18"/>
              </w:rPr>
            </w:pPr>
            <w:r w:rsidRPr="00DB0C90">
              <w:rPr>
                <w:sz w:val="18"/>
                <w:szCs w:val="18"/>
              </w:rPr>
              <w:t>0.2%</w:t>
            </w:r>
          </w:p>
        </w:tc>
      </w:tr>
      <w:tr w:rsidR="00090CA1" w:rsidRPr="00DB0C90" w14:paraId="571004C5" w14:textId="77777777" w:rsidTr="00673BFE">
        <w:trPr>
          <w:trHeight w:val="170"/>
        </w:trPr>
        <w:tc>
          <w:tcPr>
            <w:tcW w:w="1390" w:type="dxa"/>
            <w:vMerge/>
          </w:tcPr>
          <w:p w14:paraId="4FD4FFBE" w14:textId="77777777" w:rsidR="00090CA1" w:rsidRPr="00DB0C90" w:rsidRDefault="00090CA1" w:rsidP="00090CA1">
            <w:pPr>
              <w:rPr>
                <w:b/>
                <w:bCs/>
                <w:sz w:val="18"/>
                <w:szCs w:val="18"/>
              </w:rPr>
            </w:pPr>
          </w:p>
        </w:tc>
        <w:tc>
          <w:tcPr>
            <w:tcW w:w="1587" w:type="dxa"/>
            <w:shd w:val="clear" w:color="auto" w:fill="auto"/>
            <w:noWrap/>
            <w:vAlign w:val="center"/>
            <w:hideMark/>
          </w:tcPr>
          <w:p w14:paraId="39640539" w14:textId="77777777" w:rsidR="00090CA1" w:rsidRPr="00DB0C90" w:rsidRDefault="00090CA1" w:rsidP="00090CA1">
            <w:pPr>
              <w:rPr>
                <w:sz w:val="18"/>
                <w:szCs w:val="18"/>
              </w:rPr>
            </w:pPr>
            <w:r w:rsidRPr="00DB0C90">
              <w:rPr>
                <w:i/>
                <w:iCs/>
                <w:sz w:val="18"/>
                <w:szCs w:val="18"/>
              </w:rPr>
              <w:t>at 12 months</w:t>
            </w:r>
          </w:p>
        </w:tc>
        <w:tc>
          <w:tcPr>
            <w:tcW w:w="678" w:type="dxa"/>
            <w:shd w:val="clear" w:color="auto" w:fill="auto"/>
            <w:noWrap/>
            <w:hideMark/>
          </w:tcPr>
          <w:p w14:paraId="4D293672" w14:textId="346A973B" w:rsidR="00090CA1" w:rsidRPr="00DB0C90" w:rsidRDefault="009E5E98" w:rsidP="00090CA1">
            <w:pPr>
              <w:jc w:val="center"/>
              <w:rPr>
                <w:sz w:val="18"/>
                <w:szCs w:val="18"/>
              </w:rPr>
            </w:pPr>
            <w:r>
              <w:rPr>
                <w:color w:val="000000"/>
                <w:sz w:val="18"/>
                <w:szCs w:val="18"/>
              </w:rPr>
              <w:t>19</w:t>
            </w:r>
          </w:p>
        </w:tc>
        <w:tc>
          <w:tcPr>
            <w:tcW w:w="1073" w:type="dxa"/>
            <w:shd w:val="clear" w:color="auto" w:fill="auto"/>
            <w:noWrap/>
            <w:hideMark/>
          </w:tcPr>
          <w:p w14:paraId="411A8BFB" w14:textId="2FA38005" w:rsidR="00090CA1" w:rsidRPr="00DB0C90" w:rsidRDefault="00090CA1" w:rsidP="00090CA1">
            <w:pPr>
              <w:jc w:val="center"/>
              <w:rPr>
                <w:sz w:val="18"/>
                <w:szCs w:val="18"/>
              </w:rPr>
            </w:pPr>
            <w:r w:rsidRPr="00DB0C90">
              <w:rPr>
                <w:sz w:val="18"/>
                <w:szCs w:val="18"/>
              </w:rPr>
              <w:t>0.20</w:t>
            </w:r>
          </w:p>
        </w:tc>
        <w:tc>
          <w:tcPr>
            <w:tcW w:w="1073" w:type="dxa"/>
            <w:shd w:val="clear" w:color="auto" w:fill="auto"/>
          </w:tcPr>
          <w:p w14:paraId="3278EA7C" w14:textId="0D75F8B2" w:rsidR="00090CA1" w:rsidRPr="00DB0C90" w:rsidRDefault="00090CA1" w:rsidP="00090CA1">
            <w:pPr>
              <w:jc w:val="center"/>
              <w:rPr>
                <w:b/>
                <w:bCs/>
                <w:sz w:val="18"/>
                <w:szCs w:val="18"/>
              </w:rPr>
            </w:pPr>
            <w:r w:rsidRPr="00DB0C90">
              <w:rPr>
                <w:sz w:val="18"/>
                <w:szCs w:val="18"/>
              </w:rPr>
              <w:t>0.418</w:t>
            </w:r>
          </w:p>
        </w:tc>
        <w:tc>
          <w:tcPr>
            <w:tcW w:w="1073" w:type="dxa"/>
          </w:tcPr>
          <w:p w14:paraId="63C869C4" w14:textId="00AE61E5" w:rsidR="00090CA1" w:rsidRPr="00DB0C90" w:rsidRDefault="00090CA1" w:rsidP="00090CA1">
            <w:pPr>
              <w:jc w:val="center"/>
              <w:rPr>
                <w:sz w:val="18"/>
                <w:szCs w:val="18"/>
              </w:rPr>
            </w:pPr>
            <w:r w:rsidRPr="00DB0C90">
              <w:rPr>
                <w:sz w:val="18"/>
                <w:szCs w:val="18"/>
              </w:rPr>
              <w:t>-0.28</w:t>
            </w:r>
          </w:p>
        </w:tc>
        <w:tc>
          <w:tcPr>
            <w:tcW w:w="1073" w:type="dxa"/>
          </w:tcPr>
          <w:p w14:paraId="1A8E726D" w14:textId="1AB36D4B" w:rsidR="00090CA1" w:rsidRPr="00DB0C90" w:rsidRDefault="00090CA1" w:rsidP="00090CA1">
            <w:pPr>
              <w:jc w:val="center"/>
              <w:rPr>
                <w:sz w:val="18"/>
                <w:szCs w:val="18"/>
              </w:rPr>
            </w:pPr>
            <w:r w:rsidRPr="00DB0C90">
              <w:rPr>
                <w:sz w:val="18"/>
                <w:szCs w:val="18"/>
              </w:rPr>
              <w:t>0.60</w:t>
            </w:r>
          </w:p>
        </w:tc>
        <w:tc>
          <w:tcPr>
            <w:tcW w:w="1073" w:type="dxa"/>
            <w:gridSpan w:val="2"/>
          </w:tcPr>
          <w:p w14:paraId="65C87A7D" w14:textId="449D2FCE" w:rsidR="00090CA1" w:rsidRPr="00DB0C90" w:rsidRDefault="00090CA1" w:rsidP="00090CA1">
            <w:pPr>
              <w:jc w:val="center"/>
              <w:rPr>
                <w:sz w:val="18"/>
                <w:szCs w:val="18"/>
              </w:rPr>
            </w:pPr>
            <w:r w:rsidRPr="00DB0C90">
              <w:rPr>
                <w:sz w:val="18"/>
                <w:szCs w:val="18"/>
              </w:rPr>
              <w:t>3.9%</w:t>
            </w:r>
          </w:p>
        </w:tc>
      </w:tr>
      <w:tr w:rsidR="00673BFE" w:rsidRPr="00DB0C90" w14:paraId="235A2FBE" w14:textId="77777777" w:rsidTr="00673BFE">
        <w:trPr>
          <w:trHeight w:val="170"/>
        </w:trPr>
        <w:tc>
          <w:tcPr>
            <w:tcW w:w="8453" w:type="dxa"/>
            <w:gridSpan w:val="8"/>
          </w:tcPr>
          <w:p w14:paraId="1C93E0F8" w14:textId="77777777" w:rsidR="00673BFE" w:rsidRPr="00DB0C90" w:rsidRDefault="00673BFE" w:rsidP="00673BFE">
            <w:pPr>
              <w:rPr>
                <w:sz w:val="18"/>
                <w:szCs w:val="18"/>
              </w:rPr>
            </w:pPr>
            <w:r w:rsidRPr="00DB0C90">
              <w:rPr>
                <w:sz w:val="18"/>
                <w:szCs w:val="18"/>
              </w:rPr>
              <w:t xml:space="preserve">Abbreviations: </w:t>
            </w:r>
            <w:r w:rsidRPr="00DB0C90">
              <w:rPr>
                <w:b/>
                <w:bCs/>
                <w:sz w:val="18"/>
                <w:szCs w:val="18"/>
                <w:lang w:val="en-GB"/>
              </w:rPr>
              <w:t>CI</w:t>
            </w:r>
            <w:r w:rsidRPr="00DB0C90">
              <w:rPr>
                <w:sz w:val="18"/>
                <w:szCs w:val="18"/>
                <w:lang w:val="en-GB"/>
              </w:rPr>
              <w:t xml:space="preserve">, confidence interval; </w:t>
            </w:r>
            <w:r w:rsidRPr="00DB0C90">
              <w:rPr>
                <w:b/>
                <w:bCs/>
                <w:sz w:val="18"/>
                <w:szCs w:val="18"/>
                <w:lang w:val="en-GB"/>
              </w:rPr>
              <w:t>r</w:t>
            </w:r>
            <w:r w:rsidRPr="00DB0C90">
              <w:rPr>
                <w:sz w:val="18"/>
                <w:szCs w:val="18"/>
                <w:lang w:val="en-GB"/>
              </w:rPr>
              <w:t xml:space="preserve">, Pearson correlation coefficient; </w:t>
            </w:r>
            <w:r w:rsidRPr="00DB0C90">
              <w:rPr>
                <w:b/>
                <w:bCs/>
                <w:sz w:val="18"/>
                <w:szCs w:val="18"/>
                <w:lang w:val="en-GB"/>
              </w:rPr>
              <w:t>R</w:t>
            </w:r>
            <w:r w:rsidRPr="00DB0C90">
              <w:rPr>
                <w:b/>
                <w:bCs/>
                <w:sz w:val="18"/>
                <w:szCs w:val="18"/>
                <w:vertAlign w:val="superscript"/>
                <w:lang w:val="en-GB"/>
              </w:rPr>
              <w:t>2</w:t>
            </w:r>
            <w:r w:rsidRPr="00DB0C90">
              <w:rPr>
                <w:sz w:val="18"/>
                <w:szCs w:val="18"/>
                <w:lang w:val="en-GB"/>
              </w:rPr>
              <w:t xml:space="preserve">, Coefficient of determination; </w:t>
            </w:r>
            <w:r w:rsidRPr="00DB0C90">
              <w:rPr>
                <w:b/>
                <w:bCs/>
                <w:sz w:val="18"/>
                <w:szCs w:val="18"/>
                <w:lang w:val="en-GB"/>
              </w:rPr>
              <w:t>%EBMIL</w:t>
            </w:r>
            <w:r w:rsidRPr="00DB0C90">
              <w:rPr>
                <w:sz w:val="18"/>
                <w:szCs w:val="18"/>
                <w:lang w:val="en-GB"/>
              </w:rPr>
              <w:t>, Percentage Excess Body Mass Index Loss.</w:t>
            </w:r>
          </w:p>
        </w:tc>
        <w:tc>
          <w:tcPr>
            <w:tcW w:w="567" w:type="dxa"/>
          </w:tcPr>
          <w:p w14:paraId="702A570B" w14:textId="77777777" w:rsidR="00673BFE" w:rsidRPr="00DB0C90" w:rsidRDefault="00673BFE" w:rsidP="00673BFE">
            <w:pPr>
              <w:rPr>
                <w:sz w:val="18"/>
                <w:szCs w:val="18"/>
              </w:rPr>
            </w:pPr>
          </w:p>
        </w:tc>
      </w:tr>
    </w:tbl>
    <w:p w14:paraId="55E6517B" w14:textId="77777777" w:rsidR="00673BFE" w:rsidRDefault="00673BFE" w:rsidP="00673BFE"/>
    <w:p w14:paraId="7FD0C421" w14:textId="77777777" w:rsidR="00673BFE" w:rsidRDefault="00673BFE" w:rsidP="00673BFE">
      <w:r>
        <w:br w:type="page"/>
      </w:r>
    </w:p>
    <w:p w14:paraId="5DBB14A8" w14:textId="2A1CF428" w:rsidR="00673BFE" w:rsidRDefault="00673BFE" w:rsidP="00673BFE">
      <w:pPr>
        <w:pStyle w:val="Caption"/>
      </w:pPr>
      <w:bookmarkStart w:id="32" w:name="_Toc186800371"/>
      <w:r w:rsidRPr="000B454D">
        <w:lastRenderedPageBreak/>
        <w:t xml:space="preserve">Supplementary Table </w:t>
      </w:r>
      <w:fldSimple w:instr=" SEQ Supplementary_Table \* ARABIC ">
        <w:r w:rsidR="00355BCE">
          <w:rPr>
            <w:noProof/>
          </w:rPr>
          <w:t>33</w:t>
        </w:r>
      </w:fldSimple>
      <w:r w:rsidRPr="000B454D">
        <w:t xml:space="preserve">: </w:t>
      </w:r>
      <w:r w:rsidRPr="00104E6B">
        <w:t xml:space="preserve">Results of </w:t>
      </w:r>
      <w:r>
        <w:t>Linear</w:t>
      </w:r>
      <w:r w:rsidRPr="00104E6B">
        <w:t xml:space="preserve"> Correlation Analysis for Weight Loss and</w:t>
      </w:r>
      <w:r>
        <w:t xml:space="preserve"> Decrease in</w:t>
      </w:r>
      <w:r w:rsidRPr="00104E6B">
        <w:t xml:space="preserve"> </w:t>
      </w:r>
      <w:r>
        <w:t>Energy</w:t>
      </w:r>
      <w:r w:rsidRPr="00104E6B">
        <w:t xml:space="preserve"> Intake</w:t>
      </w:r>
      <w:r>
        <w:t xml:space="preserve"> from Sugars Compared to Baseline</w:t>
      </w:r>
      <w:r w:rsidRPr="00104E6B">
        <w:t xml:space="preserve"> in the </w:t>
      </w:r>
      <w:r>
        <w:t>s</w:t>
      </w:r>
      <w:r w:rsidRPr="00104E6B">
        <w:t xml:space="preserve">tudy </w:t>
      </w:r>
      <w:r>
        <w:t>group</w:t>
      </w:r>
      <w:r w:rsidRPr="00104E6B">
        <w:t xml:space="preserve"> undergoing Roux-en-Y Gastric Bypass (RYGB) surgery</w:t>
      </w:r>
      <w:r w:rsidRPr="000B454D">
        <w:t>.</w:t>
      </w:r>
      <w:bookmarkEnd w:id="32"/>
    </w:p>
    <w:p w14:paraId="6D1446D2" w14:textId="77777777" w:rsidR="00673BFE" w:rsidRPr="00A72A86" w:rsidRDefault="00673BFE" w:rsidP="00673BFE">
      <w:r w:rsidRPr="00104E6B">
        <w:t xml:space="preserve">The table presents the results of the </w:t>
      </w:r>
      <w:r>
        <w:t>linear</w:t>
      </w:r>
      <w:r w:rsidRPr="00104E6B">
        <w:t xml:space="preserve"> correlation analysis for weight loss </w:t>
      </w:r>
      <w:r>
        <w:t xml:space="preserve">throughout the follow-up </w:t>
      </w:r>
      <w:r w:rsidRPr="00104E6B">
        <w:t xml:space="preserve">and </w:t>
      </w:r>
      <w:r>
        <w:t>decrease in energy</w:t>
      </w:r>
      <w:r w:rsidRPr="00104E6B">
        <w:t xml:space="preserve"> intake</w:t>
      </w:r>
      <w:r>
        <w:t xml:space="preserve"> from sugars</w:t>
      </w:r>
      <w:r w:rsidRPr="00104E6B">
        <w:t xml:space="preserve"> (</w:t>
      </w:r>
      <w:r>
        <w:t xml:space="preserve">sucrose and other sugars) compared to baseline </w:t>
      </w:r>
      <w:r w:rsidRPr="00104E6B">
        <w:t xml:space="preserve">in the </w:t>
      </w:r>
      <w:r>
        <w:t>study</w:t>
      </w:r>
      <w:r w:rsidRPr="00104E6B">
        <w:t xml:space="preserve"> </w:t>
      </w:r>
      <w:r>
        <w:t xml:space="preserve">group </w:t>
      </w:r>
      <w:r w:rsidRPr="009E0A61">
        <w:t>undergoing Roux-en-Y Gastric Bypass (RYGB) surgery</w:t>
      </w:r>
      <w:r w:rsidRPr="00104E6B">
        <w:t xml:space="preserve">. For each time frame, the table reports the </w:t>
      </w:r>
      <w:r>
        <w:t>number of complete cases (N), the Pearson</w:t>
      </w:r>
      <w:r w:rsidRPr="00104E6B">
        <w:t xml:space="preserve"> correlation coefficients (</w:t>
      </w:r>
      <w:r>
        <w:t>r</w:t>
      </w:r>
      <w:r w:rsidRPr="00104E6B">
        <w:t>)</w:t>
      </w:r>
      <w:r>
        <w:t xml:space="preserve">, </w:t>
      </w:r>
      <w:r w:rsidRPr="00104E6B">
        <w:t>p-values (</w:t>
      </w:r>
      <w:proofErr w:type="spellStart"/>
      <w:r w:rsidRPr="005A3A77">
        <w:t>Pr</w:t>
      </w:r>
      <w:proofErr w:type="spellEnd"/>
      <w:r w:rsidRPr="005A3A77">
        <w:t>(&gt;|t|))</w:t>
      </w:r>
      <w:r>
        <w:t xml:space="preserve">, and confidence intervals of the coefficient (lower and upper 95% CI). </w:t>
      </w:r>
      <w:r w:rsidRPr="00104E6B">
        <w:t xml:space="preserve">The </w:t>
      </w:r>
      <w:r>
        <w:t>r</w:t>
      </w:r>
      <w:r w:rsidRPr="00104E6B">
        <w:t>-squared (</w:t>
      </w:r>
      <w:r>
        <w:t>r</w:t>
      </w:r>
      <w:r w:rsidRPr="00104E6B">
        <w:t>²)</w:t>
      </w:r>
      <w:r>
        <w:t xml:space="preserve"> </w:t>
      </w:r>
      <w:r w:rsidRPr="00104E6B">
        <w:t>value</w:t>
      </w:r>
      <w:r>
        <w:t>, or coefficient of determination,</w:t>
      </w:r>
      <w:r w:rsidRPr="00104E6B">
        <w:t xml:space="preserve"> represents the proportion of the variance in the dependent variable that is explained by the independent variables in the model.</w:t>
      </w:r>
    </w:p>
    <w:p w14:paraId="3DEDE5AB" w14:textId="77777777" w:rsidR="00673BFE" w:rsidRPr="009B2019" w:rsidRDefault="00673BFE" w:rsidP="00673BFE"/>
    <w:tbl>
      <w:tblPr>
        <w:tblW w:w="0" w:type="auto"/>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390"/>
        <w:gridCol w:w="1587"/>
        <w:gridCol w:w="678"/>
        <w:gridCol w:w="1073"/>
        <w:gridCol w:w="1073"/>
        <w:gridCol w:w="1073"/>
        <w:gridCol w:w="1073"/>
        <w:gridCol w:w="506"/>
        <w:gridCol w:w="567"/>
      </w:tblGrid>
      <w:tr w:rsidR="00673BFE" w:rsidRPr="00DB0C90" w14:paraId="62370418" w14:textId="77777777" w:rsidTr="00673BFE">
        <w:trPr>
          <w:trHeight w:val="170"/>
        </w:trPr>
        <w:tc>
          <w:tcPr>
            <w:tcW w:w="1390" w:type="dxa"/>
            <w:tcBorders>
              <w:top w:val="nil"/>
            </w:tcBorders>
            <w:vAlign w:val="center"/>
          </w:tcPr>
          <w:p w14:paraId="6A90A2DE" w14:textId="77777777" w:rsidR="00673BFE" w:rsidRPr="00DB0C90" w:rsidRDefault="00673BFE" w:rsidP="00673BFE">
            <w:pPr>
              <w:jc w:val="center"/>
              <w:rPr>
                <w:b/>
                <w:bCs/>
                <w:sz w:val="18"/>
                <w:szCs w:val="18"/>
              </w:rPr>
            </w:pPr>
            <w:r w:rsidRPr="00DB0C90">
              <w:rPr>
                <w:b/>
                <w:bCs/>
                <w:sz w:val="18"/>
                <w:szCs w:val="18"/>
              </w:rPr>
              <w:t>Variable</w:t>
            </w:r>
          </w:p>
        </w:tc>
        <w:tc>
          <w:tcPr>
            <w:tcW w:w="1587" w:type="dxa"/>
            <w:tcBorders>
              <w:top w:val="nil"/>
            </w:tcBorders>
            <w:shd w:val="clear" w:color="auto" w:fill="auto"/>
            <w:noWrap/>
            <w:vAlign w:val="center"/>
            <w:hideMark/>
          </w:tcPr>
          <w:p w14:paraId="49C4FF02" w14:textId="77777777" w:rsidR="00673BFE" w:rsidRPr="00DB0C90" w:rsidRDefault="00673BFE" w:rsidP="00673BFE">
            <w:pPr>
              <w:rPr>
                <w:b/>
                <w:bCs/>
                <w:sz w:val="18"/>
                <w:szCs w:val="18"/>
              </w:rPr>
            </w:pPr>
            <w:r w:rsidRPr="00DB0C90">
              <w:rPr>
                <w:b/>
                <w:bCs/>
                <w:sz w:val="18"/>
                <w:szCs w:val="18"/>
              </w:rPr>
              <w:t>Decreased</w:t>
            </w:r>
          </w:p>
          <w:p w14:paraId="2577B9D5" w14:textId="77777777" w:rsidR="00673BFE" w:rsidRPr="00DB0C90" w:rsidRDefault="00673BFE" w:rsidP="00673BFE">
            <w:pPr>
              <w:rPr>
                <w:b/>
                <w:bCs/>
                <w:sz w:val="18"/>
                <w:szCs w:val="18"/>
              </w:rPr>
            </w:pPr>
            <w:r w:rsidRPr="00DB0C90">
              <w:rPr>
                <w:b/>
                <w:bCs/>
                <w:sz w:val="18"/>
                <w:szCs w:val="18"/>
              </w:rPr>
              <w:t>Sugar</w:t>
            </w:r>
          </w:p>
          <w:p w14:paraId="7D20EC81" w14:textId="77777777" w:rsidR="00673BFE" w:rsidRPr="00DB0C90" w:rsidRDefault="00673BFE" w:rsidP="00673BFE">
            <w:pPr>
              <w:rPr>
                <w:b/>
                <w:bCs/>
                <w:sz w:val="18"/>
                <w:szCs w:val="18"/>
              </w:rPr>
            </w:pPr>
            <w:r w:rsidRPr="00DB0C90">
              <w:rPr>
                <w:b/>
                <w:bCs/>
                <w:sz w:val="18"/>
                <w:szCs w:val="18"/>
              </w:rPr>
              <w:t>Intake</w:t>
            </w:r>
          </w:p>
        </w:tc>
        <w:tc>
          <w:tcPr>
            <w:tcW w:w="678" w:type="dxa"/>
            <w:shd w:val="clear" w:color="auto" w:fill="auto"/>
            <w:noWrap/>
            <w:vAlign w:val="center"/>
            <w:hideMark/>
          </w:tcPr>
          <w:p w14:paraId="731DFFAE" w14:textId="77777777" w:rsidR="00673BFE" w:rsidRPr="00DB0C90" w:rsidRDefault="00673BFE" w:rsidP="00673BFE">
            <w:pPr>
              <w:jc w:val="center"/>
              <w:rPr>
                <w:b/>
                <w:bCs/>
                <w:sz w:val="18"/>
                <w:szCs w:val="18"/>
              </w:rPr>
            </w:pPr>
            <w:r w:rsidRPr="00DB0C90">
              <w:rPr>
                <w:b/>
                <w:bCs/>
                <w:sz w:val="18"/>
                <w:szCs w:val="18"/>
              </w:rPr>
              <w:t>N</w:t>
            </w:r>
          </w:p>
        </w:tc>
        <w:tc>
          <w:tcPr>
            <w:tcW w:w="1073" w:type="dxa"/>
            <w:shd w:val="clear" w:color="auto" w:fill="auto"/>
            <w:noWrap/>
            <w:vAlign w:val="center"/>
            <w:hideMark/>
          </w:tcPr>
          <w:p w14:paraId="60E6A8ED" w14:textId="77777777" w:rsidR="00673BFE" w:rsidRPr="00DB0C90" w:rsidRDefault="00673BFE" w:rsidP="00673BFE">
            <w:pPr>
              <w:jc w:val="center"/>
              <w:rPr>
                <w:b/>
                <w:bCs/>
                <w:sz w:val="18"/>
                <w:szCs w:val="18"/>
              </w:rPr>
            </w:pPr>
            <w:r w:rsidRPr="00DB0C90">
              <w:rPr>
                <w:b/>
                <w:bCs/>
                <w:sz w:val="18"/>
                <w:szCs w:val="18"/>
              </w:rPr>
              <w:t>r</w:t>
            </w:r>
          </w:p>
        </w:tc>
        <w:tc>
          <w:tcPr>
            <w:tcW w:w="1073" w:type="dxa"/>
            <w:shd w:val="clear" w:color="auto" w:fill="auto"/>
            <w:vAlign w:val="center"/>
          </w:tcPr>
          <w:p w14:paraId="0BEB6989" w14:textId="77777777" w:rsidR="00673BFE" w:rsidRPr="00DB0C90" w:rsidRDefault="00673BFE" w:rsidP="00673BFE">
            <w:pPr>
              <w:jc w:val="center"/>
              <w:rPr>
                <w:b/>
                <w:bCs/>
                <w:sz w:val="18"/>
                <w:szCs w:val="18"/>
              </w:rPr>
            </w:pPr>
            <w:proofErr w:type="spellStart"/>
            <w:r w:rsidRPr="00DB0C90">
              <w:rPr>
                <w:b/>
                <w:bCs/>
                <w:sz w:val="18"/>
                <w:szCs w:val="18"/>
              </w:rPr>
              <w:t>Pr</w:t>
            </w:r>
            <w:proofErr w:type="spellEnd"/>
            <w:r w:rsidRPr="00DB0C90">
              <w:rPr>
                <w:b/>
                <w:bCs/>
                <w:sz w:val="18"/>
                <w:szCs w:val="18"/>
              </w:rPr>
              <w:t>(&gt;|t|)</w:t>
            </w:r>
          </w:p>
        </w:tc>
        <w:tc>
          <w:tcPr>
            <w:tcW w:w="1073" w:type="dxa"/>
            <w:vAlign w:val="center"/>
          </w:tcPr>
          <w:p w14:paraId="613C73A6" w14:textId="77777777" w:rsidR="00673BFE" w:rsidRPr="00DB0C90" w:rsidRDefault="00673BFE" w:rsidP="00673BFE">
            <w:pPr>
              <w:jc w:val="center"/>
              <w:rPr>
                <w:b/>
                <w:bCs/>
                <w:sz w:val="18"/>
                <w:szCs w:val="18"/>
              </w:rPr>
            </w:pPr>
            <w:r w:rsidRPr="00DB0C90">
              <w:rPr>
                <w:b/>
                <w:bCs/>
                <w:sz w:val="18"/>
                <w:szCs w:val="18"/>
              </w:rPr>
              <w:t>Lower</w:t>
            </w:r>
          </w:p>
          <w:p w14:paraId="672DA110" w14:textId="77777777" w:rsidR="00673BFE" w:rsidRPr="00DB0C90" w:rsidRDefault="00673BFE" w:rsidP="00673BFE">
            <w:pPr>
              <w:jc w:val="center"/>
              <w:rPr>
                <w:b/>
                <w:bCs/>
                <w:sz w:val="18"/>
                <w:szCs w:val="18"/>
              </w:rPr>
            </w:pPr>
            <w:r w:rsidRPr="00DB0C90">
              <w:rPr>
                <w:b/>
                <w:bCs/>
                <w:sz w:val="18"/>
                <w:szCs w:val="18"/>
              </w:rPr>
              <w:t>95% CI</w:t>
            </w:r>
          </w:p>
        </w:tc>
        <w:tc>
          <w:tcPr>
            <w:tcW w:w="1073" w:type="dxa"/>
            <w:vAlign w:val="center"/>
          </w:tcPr>
          <w:p w14:paraId="5C88C305" w14:textId="77777777" w:rsidR="00673BFE" w:rsidRPr="00DB0C90" w:rsidRDefault="00673BFE" w:rsidP="00673BFE">
            <w:pPr>
              <w:jc w:val="center"/>
              <w:rPr>
                <w:b/>
                <w:bCs/>
                <w:sz w:val="18"/>
                <w:szCs w:val="18"/>
              </w:rPr>
            </w:pPr>
            <w:r w:rsidRPr="00DB0C90">
              <w:rPr>
                <w:b/>
                <w:bCs/>
                <w:sz w:val="18"/>
                <w:szCs w:val="18"/>
              </w:rPr>
              <w:t>Upper</w:t>
            </w:r>
          </w:p>
          <w:p w14:paraId="05AE795A" w14:textId="77777777" w:rsidR="00673BFE" w:rsidRPr="00DB0C90" w:rsidRDefault="00673BFE" w:rsidP="00673BFE">
            <w:pPr>
              <w:jc w:val="center"/>
              <w:rPr>
                <w:b/>
                <w:bCs/>
                <w:sz w:val="18"/>
                <w:szCs w:val="18"/>
              </w:rPr>
            </w:pPr>
            <w:r w:rsidRPr="00DB0C90">
              <w:rPr>
                <w:b/>
                <w:bCs/>
                <w:sz w:val="18"/>
                <w:szCs w:val="18"/>
              </w:rPr>
              <w:t>95% CI</w:t>
            </w:r>
          </w:p>
        </w:tc>
        <w:tc>
          <w:tcPr>
            <w:tcW w:w="1073" w:type="dxa"/>
            <w:gridSpan w:val="2"/>
            <w:vAlign w:val="center"/>
          </w:tcPr>
          <w:p w14:paraId="11721FB4" w14:textId="77777777" w:rsidR="00673BFE" w:rsidRPr="00DB0C90" w:rsidRDefault="00673BFE" w:rsidP="00673BFE">
            <w:pPr>
              <w:jc w:val="center"/>
              <w:rPr>
                <w:b/>
                <w:bCs/>
                <w:sz w:val="18"/>
                <w:szCs w:val="18"/>
              </w:rPr>
            </w:pPr>
            <w:r w:rsidRPr="00DB0C90">
              <w:rPr>
                <w:b/>
                <w:bCs/>
                <w:sz w:val="18"/>
                <w:szCs w:val="18"/>
              </w:rPr>
              <w:t>r</w:t>
            </w:r>
            <w:r w:rsidRPr="00DB0C90">
              <w:rPr>
                <w:b/>
                <w:bCs/>
                <w:sz w:val="18"/>
                <w:szCs w:val="18"/>
                <w:vertAlign w:val="superscript"/>
              </w:rPr>
              <w:t>2</w:t>
            </w:r>
          </w:p>
        </w:tc>
      </w:tr>
      <w:tr w:rsidR="009E5E98" w:rsidRPr="00DB0C90" w14:paraId="0BE2F37A" w14:textId="77777777" w:rsidTr="00E85654">
        <w:trPr>
          <w:trHeight w:val="170"/>
        </w:trPr>
        <w:tc>
          <w:tcPr>
            <w:tcW w:w="1390" w:type="dxa"/>
            <w:vAlign w:val="center"/>
          </w:tcPr>
          <w:p w14:paraId="73A50666" w14:textId="77777777" w:rsidR="009E5E98" w:rsidRPr="00DB0C90" w:rsidRDefault="009E5E98" w:rsidP="009E5E98">
            <w:pPr>
              <w:jc w:val="center"/>
              <w:rPr>
                <w:b/>
                <w:bCs/>
                <w:sz w:val="18"/>
                <w:szCs w:val="18"/>
              </w:rPr>
            </w:pPr>
            <w:r w:rsidRPr="00DB0C90">
              <w:rPr>
                <w:b/>
                <w:bCs/>
                <w:sz w:val="18"/>
                <w:szCs w:val="18"/>
              </w:rPr>
              <w:t>%EBMIL</w:t>
            </w:r>
          </w:p>
          <w:p w14:paraId="1CF376A9" w14:textId="77777777" w:rsidR="009E5E98" w:rsidRPr="00DB0C90" w:rsidRDefault="009E5E98" w:rsidP="009E5E98">
            <w:pPr>
              <w:jc w:val="center"/>
              <w:rPr>
                <w:b/>
                <w:bCs/>
                <w:sz w:val="18"/>
                <w:szCs w:val="18"/>
              </w:rPr>
            </w:pPr>
            <w:r w:rsidRPr="00DB0C90">
              <w:rPr>
                <w:b/>
                <w:bCs/>
                <w:sz w:val="18"/>
                <w:szCs w:val="18"/>
              </w:rPr>
              <w:t>at 1 month</w:t>
            </w:r>
          </w:p>
        </w:tc>
        <w:tc>
          <w:tcPr>
            <w:tcW w:w="1587" w:type="dxa"/>
            <w:shd w:val="clear" w:color="auto" w:fill="auto"/>
            <w:noWrap/>
            <w:vAlign w:val="center"/>
          </w:tcPr>
          <w:p w14:paraId="431BF1C2" w14:textId="77777777" w:rsidR="009E5E98" w:rsidRPr="00DB0C90" w:rsidRDefault="009E5E98" w:rsidP="009E5E98">
            <w:pPr>
              <w:rPr>
                <w:sz w:val="18"/>
                <w:szCs w:val="18"/>
              </w:rPr>
            </w:pPr>
            <w:r w:rsidRPr="00DB0C90">
              <w:rPr>
                <w:i/>
                <w:iCs/>
                <w:sz w:val="18"/>
                <w:szCs w:val="18"/>
              </w:rPr>
              <w:t>at 1 month</w:t>
            </w:r>
          </w:p>
        </w:tc>
        <w:tc>
          <w:tcPr>
            <w:tcW w:w="678" w:type="dxa"/>
            <w:shd w:val="clear" w:color="auto" w:fill="auto"/>
            <w:noWrap/>
            <w:vAlign w:val="center"/>
          </w:tcPr>
          <w:p w14:paraId="22167A71" w14:textId="0475CEC6" w:rsidR="009E5E98" w:rsidRPr="00DB0C90" w:rsidRDefault="009E5E98" w:rsidP="009E5E98">
            <w:pPr>
              <w:jc w:val="center"/>
              <w:rPr>
                <w:color w:val="000000"/>
                <w:sz w:val="18"/>
                <w:szCs w:val="18"/>
              </w:rPr>
            </w:pPr>
            <w:r w:rsidRPr="009E5E98">
              <w:rPr>
                <w:color w:val="000000"/>
                <w:sz w:val="18"/>
                <w:szCs w:val="18"/>
              </w:rPr>
              <w:t>1</w:t>
            </w:r>
            <w:r>
              <w:rPr>
                <w:color w:val="000000"/>
                <w:sz w:val="18"/>
                <w:szCs w:val="18"/>
              </w:rPr>
              <w:t>8</w:t>
            </w:r>
          </w:p>
        </w:tc>
        <w:tc>
          <w:tcPr>
            <w:tcW w:w="1073" w:type="dxa"/>
            <w:shd w:val="clear" w:color="auto" w:fill="auto"/>
            <w:noWrap/>
            <w:vAlign w:val="center"/>
          </w:tcPr>
          <w:p w14:paraId="53640828" w14:textId="6E401916" w:rsidR="009E5E98" w:rsidRPr="00DB0C90" w:rsidRDefault="009E5E98" w:rsidP="009E5E98">
            <w:pPr>
              <w:jc w:val="center"/>
              <w:rPr>
                <w:sz w:val="18"/>
                <w:szCs w:val="18"/>
              </w:rPr>
            </w:pPr>
            <w:r w:rsidRPr="00DB0C90">
              <w:rPr>
                <w:sz w:val="18"/>
                <w:szCs w:val="18"/>
              </w:rPr>
              <w:t>0.38</w:t>
            </w:r>
          </w:p>
        </w:tc>
        <w:tc>
          <w:tcPr>
            <w:tcW w:w="1073" w:type="dxa"/>
            <w:shd w:val="clear" w:color="auto" w:fill="auto"/>
            <w:vAlign w:val="center"/>
          </w:tcPr>
          <w:p w14:paraId="3F99CED5" w14:textId="63BA7C39" w:rsidR="009E5E98" w:rsidRPr="00DB0C90" w:rsidRDefault="009E5E98" w:rsidP="009E5E98">
            <w:pPr>
              <w:jc w:val="center"/>
              <w:rPr>
                <w:b/>
                <w:bCs/>
                <w:sz w:val="18"/>
                <w:szCs w:val="18"/>
              </w:rPr>
            </w:pPr>
            <w:r w:rsidRPr="00DB0C90">
              <w:rPr>
                <w:sz w:val="18"/>
                <w:szCs w:val="18"/>
              </w:rPr>
              <w:t>0.120</w:t>
            </w:r>
          </w:p>
        </w:tc>
        <w:tc>
          <w:tcPr>
            <w:tcW w:w="1073" w:type="dxa"/>
            <w:vAlign w:val="center"/>
          </w:tcPr>
          <w:p w14:paraId="0AA0953A" w14:textId="2225E973" w:rsidR="009E5E98" w:rsidRPr="00DB0C90" w:rsidRDefault="009E5E98" w:rsidP="009E5E98">
            <w:pPr>
              <w:jc w:val="center"/>
              <w:rPr>
                <w:sz w:val="18"/>
                <w:szCs w:val="18"/>
              </w:rPr>
            </w:pPr>
            <w:r w:rsidRPr="00DB0C90">
              <w:rPr>
                <w:sz w:val="18"/>
                <w:szCs w:val="18"/>
              </w:rPr>
              <w:t>-0.11</w:t>
            </w:r>
          </w:p>
        </w:tc>
        <w:tc>
          <w:tcPr>
            <w:tcW w:w="1073" w:type="dxa"/>
            <w:vAlign w:val="center"/>
          </w:tcPr>
          <w:p w14:paraId="4D898F5C" w14:textId="0D6C8E6E" w:rsidR="009E5E98" w:rsidRPr="00DB0C90" w:rsidRDefault="009E5E98" w:rsidP="009E5E98">
            <w:pPr>
              <w:jc w:val="center"/>
              <w:rPr>
                <w:sz w:val="18"/>
                <w:szCs w:val="18"/>
              </w:rPr>
            </w:pPr>
            <w:r w:rsidRPr="00DB0C90">
              <w:rPr>
                <w:sz w:val="18"/>
                <w:szCs w:val="18"/>
              </w:rPr>
              <w:t>0.72</w:t>
            </w:r>
          </w:p>
        </w:tc>
        <w:tc>
          <w:tcPr>
            <w:tcW w:w="1073" w:type="dxa"/>
            <w:gridSpan w:val="2"/>
            <w:vAlign w:val="center"/>
          </w:tcPr>
          <w:p w14:paraId="314DAC97" w14:textId="6CE832A8" w:rsidR="009E5E98" w:rsidRPr="00DB0C90" w:rsidRDefault="009E5E98" w:rsidP="009E5E98">
            <w:pPr>
              <w:jc w:val="center"/>
              <w:rPr>
                <w:sz w:val="18"/>
                <w:szCs w:val="18"/>
              </w:rPr>
            </w:pPr>
            <w:r w:rsidRPr="00DB0C90">
              <w:rPr>
                <w:sz w:val="18"/>
                <w:szCs w:val="18"/>
              </w:rPr>
              <w:t>14.4%</w:t>
            </w:r>
          </w:p>
        </w:tc>
      </w:tr>
      <w:tr w:rsidR="009E5E98" w:rsidRPr="00DB0C90" w14:paraId="45163409" w14:textId="77777777" w:rsidTr="00185563">
        <w:trPr>
          <w:trHeight w:val="170"/>
        </w:trPr>
        <w:tc>
          <w:tcPr>
            <w:tcW w:w="1390" w:type="dxa"/>
            <w:vMerge w:val="restart"/>
            <w:vAlign w:val="center"/>
          </w:tcPr>
          <w:p w14:paraId="1CA341E6" w14:textId="77777777" w:rsidR="009E5E98" w:rsidRPr="00DB0C90" w:rsidRDefault="009E5E98" w:rsidP="009E5E98">
            <w:pPr>
              <w:jc w:val="center"/>
              <w:rPr>
                <w:b/>
                <w:bCs/>
                <w:sz w:val="18"/>
                <w:szCs w:val="18"/>
              </w:rPr>
            </w:pPr>
            <w:r w:rsidRPr="00DB0C90">
              <w:rPr>
                <w:b/>
                <w:bCs/>
                <w:sz w:val="18"/>
                <w:szCs w:val="18"/>
              </w:rPr>
              <w:t>%EBMIL</w:t>
            </w:r>
          </w:p>
          <w:p w14:paraId="3E23DF55" w14:textId="77777777" w:rsidR="009E5E98" w:rsidRPr="00DB0C90" w:rsidRDefault="009E5E98" w:rsidP="009E5E98">
            <w:pPr>
              <w:jc w:val="center"/>
              <w:rPr>
                <w:b/>
                <w:bCs/>
                <w:sz w:val="18"/>
                <w:szCs w:val="18"/>
              </w:rPr>
            </w:pPr>
            <w:r w:rsidRPr="00DB0C90">
              <w:rPr>
                <w:b/>
                <w:bCs/>
                <w:sz w:val="18"/>
                <w:szCs w:val="18"/>
              </w:rPr>
              <w:t>at 3 months</w:t>
            </w:r>
          </w:p>
        </w:tc>
        <w:tc>
          <w:tcPr>
            <w:tcW w:w="1587" w:type="dxa"/>
            <w:shd w:val="clear" w:color="auto" w:fill="auto"/>
            <w:noWrap/>
            <w:vAlign w:val="center"/>
          </w:tcPr>
          <w:p w14:paraId="013BA45D" w14:textId="77777777" w:rsidR="009E5E98" w:rsidRPr="00DB0C90" w:rsidRDefault="009E5E98" w:rsidP="009E5E98">
            <w:pPr>
              <w:rPr>
                <w:sz w:val="18"/>
                <w:szCs w:val="18"/>
              </w:rPr>
            </w:pPr>
            <w:r w:rsidRPr="00DB0C90">
              <w:rPr>
                <w:i/>
                <w:iCs/>
                <w:sz w:val="18"/>
                <w:szCs w:val="18"/>
              </w:rPr>
              <w:t>at 1 month</w:t>
            </w:r>
          </w:p>
        </w:tc>
        <w:tc>
          <w:tcPr>
            <w:tcW w:w="678" w:type="dxa"/>
            <w:shd w:val="clear" w:color="auto" w:fill="auto"/>
            <w:noWrap/>
          </w:tcPr>
          <w:p w14:paraId="681D2726" w14:textId="6E1BB4DE" w:rsidR="009E5E98" w:rsidRPr="00DB0C90" w:rsidRDefault="009E5E98" w:rsidP="009E5E98">
            <w:pPr>
              <w:jc w:val="center"/>
              <w:rPr>
                <w:color w:val="000000"/>
                <w:sz w:val="18"/>
                <w:szCs w:val="18"/>
              </w:rPr>
            </w:pPr>
            <w:r w:rsidRPr="009E5E98">
              <w:rPr>
                <w:color w:val="000000"/>
                <w:sz w:val="18"/>
                <w:szCs w:val="18"/>
              </w:rPr>
              <w:t>1</w:t>
            </w:r>
            <w:r>
              <w:rPr>
                <w:color w:val="000000"/>
                <w:sz w:val="18"/>
                <w:szCs w:val="18"/>
              </w:rPr>
              <w:t>8</w:t>
            </w:r>
          </w:p>
        </w:tc>
        <w:tc>
          <w:tcPr>
            <w:tcW w:w="1073" w:type="dxa"/>
            <w:shd w:val="clear" w:color="auto" w:fill="auto"/>
            <w:noWrap/>
            <w:vAlign w:val="center"/>
          </w:tcPr>
          <w:p w14:paraId="4173D2D1" w14:textId="5CD06D84" w:rsidR="009E5E98" w:rsidRPr="00DB0C90" w:rsidRDefault="009E5E98" w:rsidP="009E5E98">
            <w:pPr>
              <w:jc w:val="center"/>
              <w:rPr>
                <w:sz w:val="18"/>
                <w:szCs w:val="18"/>
              </w:rPr>
            </w:pPr>
            <w:r w:rsidRPr="00DB0C90">
              <w:rPr>
                <w:sz w:val="18"/>
                <w:szCs w:val="18"/>
              </w:rPr>
              <w:t>-0.02</w:t>
            </w:r>
          </w:p>
        </w:tc>
        <w:tc>
          <w:tcPr>
            <w:tcW w:w="1073" w:type="dxa"/>
            <w:shd w:val="clear" w:color="auto" w:fill="auto"/>
            <w:vAlign w:val="center"/>
          </w:tcPr>
          <w:p w14:paraId="136B8474" w14:textId="619CE8D2" w:rsidR="009E5E98" w:rsidRPr="00DB0C90" w:rsidRDefault="009E5E98" w:rsidP="009E5E98">
            <w:pPr>
              <w:jc w:val="center"/>
              <w:rPr>
                <w:b/>
                <w:bCs/>
                <w:sz w:val="18"/>
                <w:szCs w:val="18"/>
              </w:rPr>
            </w:pPr>
            <w:r w:rsidRPr="00DB0C90">
              <w:rPr>
                <w:sz w:val="18"/>
                <w:szCs w:val="18"/>
              </w:rPr>
              <w:t>0.940</w:t>
            </w:r>
          </w:p>
        </w:tc>
        <w:tc>
          <w:tcPr>
            <w:tcW w:w="1073" w:type="dxa"/>
            <w:vAlign w:val="center"/>
          </w:tcPr>
          <w:p w14:paraId="1EC51888" w14:textId="24BFF3E8" w:rsidR="009E5E98" w:rsidRPr="00DB0C90" w:rsidRDefault="009E5E98" w:rsidP="009E5E98">
            <w:pPr>
              <w:jc w:val="center"/>
              <w:rPr>
                <w:sz w:val="18"/>
                <w:szCs w:val="18"/>
              </w:rPr>
            </w:pPr>
            <w:r w:rsidRPr="00DB0C90">
              <w:rPr>
                <w:sz w:val="18"/>
                <w:szCs w:val="18"/>
              </w:rPr>
              <w:t>-0.50</w:t>
            </w:r>
          </w:p>
        </w:tc>
        <w:tc>
          <w:tcPr>
            <w:tcW w:w="1073" w:type="dxa"/>
            <w:vAlign w:val="center"/>
          </w:tcPr>
          <w:p w14:paraId="0A4ACA57" w14:textId="6AA6CB2A" w:rsidR="009E5E98" w:rsidRPr="00DB0C90" w:rsidRDefault="009E5E98" w:rsidP="009E5E98">
            <w:pPr>
              <w:jc w:val="center"/>
              <w:rPr>
                <w:sz w:val="18"/>
                <w:szCs w:val="18"/>
              </w:rPr>
            </w:pPr>
            <w:r w:rsidRPr="00DB0C90">
              <w:rPr>
                <w:sz w:val="18"/>
                <w:szCs w:val="18"/>
              </w:rPr>
              <w:t>0.47</w:t>
            </w:r>
          </w:p>
        </w:tc>
        <w:tc>
          <w:tcPr>
            <w:tcW w:w="1073" w:type="dxa"/>
            <w:gridSpan w:val="2"/>
            <w:vAlign w:val="center"/>
          </w:tcPr>
          <w:p w14:paraId="7241102B" w14:textId="2239F802" w:rsidR="009E5E98" w:rsidRPr="00DB0C90" w:rsidRDefault="009E5E98" w:rsidP="009E5E98">
            <w:pPr>
              <w:jc w:val="center"/>
              <w:rPr>
                <w:sz w:val="18"/>
                <w:szCs w:val="18"/>
              </w:rPr>
            </w:pPr>
            <w:r w:rsidRPr="00DB0C90">
              <w:rPr>
                <w:sz w:val="18"/>
                <w:szCs w:val="18"/>
              </w:rPr>
              <w:t>0.0%</w:t>
            </w:r>
          </w:p>
        </w:tc>
      </w:tr>
      <w:tr w:rsidR="009E5E98" w:rsidRPr="00DB0C90" w14:paraId="5F54723D" w14:textId="77777777" w:rsidTr="00185563">
        <w:trPr>
          <w:trHeight w:val="170"/>
        </w:trPr>
        <w:tc>
          <w:tcPr>
            <w:tcW w:w="1390" w:type="dxa"/>
            <w:vMerge/>
            <w:vAlign w:val="center"/>
          </w:tcPr>
          <w:p w14:paraId="7FD72531" w14:textId="77777777" w:rsidR="009E5E98" w:rsidRPr="00DB0C90" w:rsidRDefault="009E5E98" w:rsidP="009E5E98">
            <w:pPr>
              <w:jc w:val="center"/>
              <w:rPr>
                <w:b/>
                <w:bCs/>
                <w:sz w:val="18"/>
                <w:szCs w:val="18"/>
              </w:rPr>
            </w:pPr>
          </w:p>
        </w:tc>
        <w:tc>
          <w:tcPr>
            <w:tcW w:w="1587" w:type="dxa"/>
            <w:shd w:val="clear" w:color="auto" w:fill="auto"/>
            <w:noWrap/>
            <w:vAlign w:val="center"/>
          </w:tcPr>
          <w:p w14:paraId="7BBAC687" w14:textId="77777777" w:rsidR="009E5E98" w:rsidRPr="00DB0C90" w:rsidRDefault="009E5E98" w:rsidP="009E5E98">
            <w:pPr>
              <w:rPr>
                <w:sz w:val="18"/>
                <w:szCs w:val="18"/>
              </w:rPr>
            </w:pPr>
            <w:r w:rsidRPr="00DB0C90">
              <w:rPr>
                <w:i/>
                <w:iCs/>
                <w:sz w:val="18"/>
                <w:szCs w:val="18"/>
              </w:rPr>
              <w:t>at 3 months</w:t>
            </w:r>
          </w:p>
        </w:tc>
        <w:tc>
          <w:tcPr>
            <w:tcW w:w="678" w:type="dxa"/>
            <w:shd w:val="clear" w:color="auto" w:fill="auto"/>
            <w:noWrap/>
          </w:tcPr>
          <w:p w14:paraId="475F2174" w14:textId="08B3733F" w:rsidR="009E5E98" w:rsidRPr="00DB0C90" w:rsidRDefault="009E5E98" w:rsidP="009E5E98">
            <w:pPr>
              <w:jc w:val="center"/>
              <w:rPr>
                <w:color w:val="000000"/>
                <w:sz w:val="18"/>
                <w:szCs w:val="18"/>
              </w:rPr>
            </w:pPr>
            <w:r w:rsidRPr="009E5E98">
              <w:rPr>
                <w:color w:val="000000"/>
                <w:sz w:val="18"/>
                <w:szCs w:val="18"/>
              </w:rPr>
              <w:t>2</w:t>
            </w:r>
            <w:r>
              <w:rPr>
                <w:color w:val="000000"/>
                <w:sz w:val="18"/>
                <w:szCs w:val="18"/>
              </w:rPr>
              <w:t>0</w:t>
            </w:r>
          </w:p>
        </w:tc>
        <w:tc>
          <w:tcPr>
            <w:tcW w:w="1073" w:type="dxa"/>
            <w:shd w:val="clear" w:color="auto" w:fill="auto"/>
            <w:noWrap/>
            <w:vAlign w:val="center"/>
          </w:tcPr>
          <w:p w14:paraId="27933516" w14:textId="15209E40" w:rsidR="009E5E98" w:rsidRPr="00DB0C90" w:rsidRDefault="009E5E98" w:rsidP="009E5E98">
            <w:pPr>
              <w:jc w:val="center"/>
              <w:rPr>
                <w:sz w:val="18"/>
                <w:szCs w:val="18"/>
              </w:rPr>
            </w:pPr>
            <w:r w:rsidRPr="00DB0C90">
              <w:rPr>
                <w:sz w:val="18"/>
                <w:szCs w:val="18"/>
              </w:rPr>
              <w:t>0.00</w:t>
            </w:r>
          </w:p>
        </w:tc>
        <w:tc>
          <w:tcPr>
            <w:tcW w:w="1073" w:type="dxa"/>
            <w:shd w:val="clear" w:color="auto" w:fill="auto"/>
            <w:vAlign w:val="center"/>
          </w:tcPr>
          <w:p w14:paraId="55684D94" w14:textId="4DC1E9C7" w:rsidR="009E5E98" w:rsidRPr="00DB0C90" w:rsidRDefault="009E5E98" w:rsidP="009E5E98">
            <w:pPr>
              <w:jc w:val="center"/>
              <w:rPr>
                <w:sz w:val="18"/>
                <w:szCs w:val="18"/>
              </w:rPr>
            </w:pPr>
            <w:r w:rsidRPr="00DB0C90">
              <w:rPr>
                <w:sz w:val="18"/>
                <w:szCs w:val="18"/>
              </w:rPr>
              <w:t>0.984</w:t>
            </w:r>
          </w:p>
        </w:tc>
        <w:tc>
          <w:tcPr>
            <w:tcW w:w="1073" w:type="dxa"/>
            <w:vAlign w:val="center"/>
          </w:tcPr>
          <w:p w14:paraId="1D7516A3" w14:textId="5CD251D9" w:rsidR="009E5E98" w:rsidRPr="00DB0C90" w:rsidRDefault="009E5E98" w:rsidP="009E5E98">
            <w:pPr>
              <w:jc w:val="center"/>
              <w:rPr>
                <w:sz w:val="18"/>
                <w:szCs w:val="18"/>
              </w:rPr>
            </w:pPr>
            <w:r w:rsidRPr="00DB0C90">
              <w:rPr>
                <w:sz w:val="18"/>
                <w:szCs w:val="18"/>
              </w:rPr>
              <w:t>-0.44</w:t>
            </w:r>
          </w:p>
        </w:tc>
        <w:tc>
          <w:tcPr>
            <w:tcW w:w="1073" w:type="dxa"/>
            <w:vAlign w:val="center"/>
          </w:tcPr>
          <w:p w14:paraId="2FF225F6" w14:textId="507DE960" w:rsidR="009E5E98" w:rsidRPr="00DB0C90" w:rsidRDefault="009E5E98" w:rsidP="009E5E98">
            <w:pPr>
              <w:jc w:val="center"/>
              <w:rPr>
                <w:sz w:val="18"/>
                <w:szCs w:val="18"/>
              </w:rPr>
            </w:pPr>
            <w:r w:rsidRPr="00DB0C90">
              <w:rPr>
                <w:sz w:val="18"/>
                <w:szCs w:val="18"/>
              </w:rPr>
              <w:t>0.45</w:t>
            </w:r>
          </w:p>
        </w:tc>
        <w:tc>
          <w:tcPr>
            <w:tcW w:w="1073" w:type="dxa"/>
            <w:gridSpan w:val="2"/>
            <w:vAlign w:val="center"/>
          </w:tcPr>
          <w:p w14:paraId="77A7116D" w14:textId="7D9C7DBC" w:rsidR="009E5E98" w:rsidRPr="00DB0C90" w:rsidRDefault="009E5E98" w:rsidP="009E5E98">
            <w:pPr>
              <w:jc w:val="center"/>
              <w:rPr>
                <w:sz w:val="18"/>
                <w:szCs w:val="18"/>
              </w:rPr>
            </w:pPr>
            <w:r w:rsidRPr="00DB0C90">
              <w:rPr>
                <w:sz w:val="18"/>
                <w:szCs w:val="18"/>
              </w:rPr>
              <w:t>0.0%</w:t>
            </w:r>
          </w:p>
        </w:tc>
      </w:tr>
      <w:tr w:rsidR="009E5E98" w:rsidRPr="00DB0C90" w14:paraId="4EA60AAA" w14:textId="77777777" w:rsidTr="00185563">
        <w:trPr>
          <w:trHeight w:val="170"/>
        </w:trPr>
        <w:tc>
          <w:tcPr>
            <w:tcW w:w="1390" w:type="dxa"/>
            <w:vMerge w:val="restart"/>
            <w:vAlign w:val="center"/>
          </w:tcPr>
          <w:p w14:paraId="45AF80E0" w14:textId="77777777" w:rsidR="009E5E98" w:rsidRPr="00DB0C90" w:rsidRDefault="009E5E98" w:rsidP="009E5E98">
            <w:pPr>
              <w:jc w:val="center"/>
              <w:rPr>
                <w:b/>
                <w:bCs/>
                <w:sz w:val="18"/>
                <w:szCs w:val="18"/>
              </w:rPr>
            </w:pPr>
            <w:r w:rsidRPr="00DB0C90">
              <w:rPr>
                <w:b/>
                <w:bCs/>
                <w:sz w:val="18"/>
                <w:szCs w:val="18"/>
              </w:rPr>
              <w:t>%EBMIL</w:t>
            </w:r>
          </w:p>
          <w:p w14:paraId="78EFEEBC" w14:textId="77777777" w:rsidR="009E5E98" w:rsidRPr="00DB0C90" w:rsidRDefault="009E5E98" w:rsidP="009E5E98">
            <w:pPr>
              <w:jc w:val="center"/>
              <w:rPr>
                <w:b/>
                <w:bCs/>
                <w:sz w:val="18"/>
                <w:szCs w:val="18"/>
              </w:rPr>
            </w:pPr>
            <w:r w:rsidRPr="00DB0C90">
              <w:rPr>
                <w:b/>
                <w:bCs/>
                <w:sz w:val="18"/>
                <w:szCs w:val="18"/>
              </w:rPr>
              <w:t>at 6 months</w:t>
            </w:r>
          </w:p>
        </w:tc>
        <w:tc>
          <w:tcPr>
            <w:tcW w:w="1587" w:type="dxa"/>
            <w:shd w:val="clear" w:color="auto" w:fill="auto"/>
            <w:noWrap/>
            <w:vAlign w:val="center"/>
          </w:tcPr>
          <w:p w14:paraId="27A68893" w14:textId="77777777" w:rsidR="009E5E98" w:rsidRPr="00DB0C90" w:rsidRDefault="009E5E98" w:rsidP="009E5E98">
            <w:pPr>
              <w:rPr>
                <w:sz w:val="18"/>
                <w:szCs w:val="18"/>
              </w:rPr>
            </w:pPr>
            <w:r w:rsidRPr="00DB0C90">
              <w:rPr>
                <w:i/>
                <w:iCs/>
                <w:sz w:val="18"/>
                <w:szCs w:val="18"/>
              </w:rPr>
              <w:t>at 1 month</w:t>
            </w:r>
          </w:p>
        </w:tc>
        <w:tc>
          <w:tcPr>
            <w:tcW w:w="678" w:type="dxa"/>
            <w:shd w:val="clear" w:color="auto" w:fill="auto"/>
            <w:noWrap/>
          </w:tcPr>
          <w:p w14:paraId="3AD246FF" w14:textId="57251928" w:rsidR="009E5E98" w:rsidRPr="00DB0C90" w:rsidRDefault="009E5E98" w:rsidP="009E5E98">
            <w:pPr>
              <w:jc w:val="center"/>
              <w:rPr>
                <w:color w:val="000000"/>
                <w:sz w:val="18"/>
                <w:szCs w:val="18"/>
              </w:rPr>
            </w:pPr>
            <w:r>
              <w:rPr>
                <w:color w:val="000000"/>
                <w:sz w:val="18"/>
                <w:szCs w:val="18"/>
              </w:rPr>
              <w:t>18</w:t>
            </w:r>
          </w:p>
        </w:tc>
        <w:tc>
          <w:tcPr>
            <w:tcW w:w="1073" w:type="dxa"/>
            <w:shd w:val="clear" w:color="auto" w:fill="auto"/>
            <w:noWrap/>
            <w:vAlign w:val="center"/>
          </w:tcPr>
          <w:p w14:paraId="2FFA6514" w14:textId="018D5833" w:rsidR="009E5E98" w:rsidRPr="00DB0C90" w:rsidRDefault="009E5E98" w:rsidP="009E5E98">
            <w:pPr>
              <w:jc w:val="center"/>
              <w:rPr>
                <w:sz w:val="18"/>
                <w:szCs w:val="18"/>
              </w:rPr>
            </w:pPr>
            <w:r w:rsidRPr="00DB0C90">
              <w:rPr>
                <w:sz w:val="18"/>
                <w:szCs w:val="18"/>
              </w:rPr>
              <w:t>0.08</w:t>
            </w:r>
          </w:p>
        </w:tc>
        <w:tc>
          <w:tcPr>
            <w:tcW w:w="1073" w:type="dxa"/>
            <w:shd w:val="clear" w:color="auto" w:fill="auto"/>
            <w:vAlign w:val="center"/>
          </w:tcPr>
          <w:p w14:paraId="34046BD6" w14:textId="2E735F0F" w:rsidR="009E5E98" w:rsidRPr="00DB0C90" w:rsidRDefault="009E5E98" w:rsidP="009E5E98">
            <w:pPr>
              <w:jc w:val="center"/>
              <w:rPr>
                <w:b/>
                <w:bCs/>
                <w:sz w:val="18"/>
                <w:szCs w:val="18"/>
              </w:rPr>
            </w:pPr>
            <w:r w:rsidRPr="00DB0C90">
              <w:rPr>
                <w:sz w:val="18"/>
                <w:szCs w:val="18"/>
              </w:rPr>
              <w:t>0.773</w:t>
            </w:r>
          </w:p>
        </w:tc>
        <w:tc>
          <w:tcPr>
            <w:tcW w:w="1073" w:type="dxa"/>
            <w:vAlign w:val="center"/>
          </w:tcPr>
          <w:p w14:paraId="28A9B3BB" w14:textId="309D0BAD" w:rsidR="009E5E98" w:rsidRPr="00DB0C90" w:rsidRDefault="009E5E98" w:rsidP="009E5E98">
            <w:pPr>
              <w:jc w:val="center"/>
              <w:rPr>
                <w:sz w:val="18"/>
                <w:szCs w:val="18"/>
              </w:rPr>
            </w:pPr>
            <w:r w:rsidRPr="00DB0C90">
              <w:rPr>
                <w:sz w:val="18"/>
                <w:szCs w:val="18"/>
              </w:rPr>
              <w:t>-0.42</w:t>
            </w:r>
          </w:p>
        </w:tc>
        <w:tc>
          <w:tcPr>
            <w:tcW w:w="1073" w:type="dxa"/>
            <w:vAlign w:val="center"/>
          </w:tcPr>
          <w:p w14:paraId="1160CF40" w14:textId="0AF553B6" w:rsidR="009E5E98" w:rsidRPr="00DB0C90" w:rsidRDefault="009E5E98" w:rsidP="009E5E98">
            <w:pPr>
              <w:jc w:val="center"/>
              <w:rPr>
                <w:sz w:val="18"/>
                <w:szCs w:val="18"/>
              </w:rPr>
            </w:pPr>
            <w:r w:rsidRPr="00DB0C90">
              <w:rPr>
                <w:sz w:val="18"/>
                <w:szCs w:val="18"/>
              </w:rPr>
              <w:t>0.54</w:t>
            </w:r>
          </w:p>
        </w:tc>
        <w:tc>
          <w:tcPr>
            <w:tcW w:w="1073" w:type="dxa"/>
            <w:gridSpan w:val="2"/>
            <w:vAlign w:val="center"/>
          </w:tcPr>
          <w:p w14:paraId="49FB7436" w14:textId="0FD2EE51" w:rsidR="009E5E98" w:rsidRPr="00DB0C90" w:rsidRDefault="009E5E98" w:rsidP="009E5E98">
            <w:pPr>
              <w:jc w:val="center"/>
              <w:rPr>
                <w:sz w:val="18"/>
                <w:szCs w:val="18"/>
              </w:rPr>
            </w:pPr>
            <w:r w:rsidRPr="00DB0C90">
              <w:rPr>
                <w:sz w:val="18"/>
                <w:szCs w:val="18"/>
              </w:rPr>
              <w:t>0.6%</w:t>
            </w:r>
          </w:p>
        </w:tc>
      </w:tr>
      <w:tr w:rsidR="009E5E98" w:rsidRPr="00DB0C90" w14:paraId="1DBBF996" w14:textId="77777777" w:rsidTr="00185563">
        <w:trPr>
          <w:trHeight w:val="170"/>
        </w:trPr>
        <w:tc>
          <w:tcPr>
            <w:tcW w:w="1390" w:type="dxa"/>
            <w:vMerge/>
            <w:vAlign w:val="center"/>
          </w:tcPr>
          <w:p w14:paraId="52F40DCC" w14:textId="77777777" w:rsidR="009E5E98" w:rsidRPr="00DB0C90" w:rsidRDefault="009E5E98" w:rsidP="009E5E98">
            <w:pPr>
              <w:jc w:val="center"/>
              <w:rPr>
                <w:b/>
                <w:bCs/>
                <w:sz w:val="18"/>
                <w:szCs w:val="18"/>
              </w:rPr>
            </w:pPr>
          </w:p>
        </w:tc>
        <w:tc>
          <w:tcPr>
            <w:tcW w:w="1587" w:type="dxa"/>
            <w:shd w:val="clear" w:color="auto" w:fill="auto"/>
            <w:noWrap/>
            <w:vAlign w:val="center"/>
          </w:tcPr>
          <w:p w14:paraId="77C2367B" w14:textId="77777777" w:rsidR="009E5E98" w:rsidRPr="00DB0C90" w:rsidRDefault="009E5E98" w:rsidP="009E5E98">
            <w:pPr>
              <w:rPr>
                <w:sz w:val="18"/>
                <w:szCs w:val="18"/>
              </w:rPr>
            </w:pPr>
            <w:r w:rsidRPr="00DB0C90">
              <w:rPr>
                <w:i/>
                <w:iCs/>
                <w:sz w:val="18"/>
                <w:szCs w:val="18"/>
              </w:rPr>
              <w:t>at 3 months</w:t>
            </w:r>
          </w:p>
        </w:tc>
        <w:tc>
          <w:tcPr>
            <w:tcW w:w="678" w:type="dxa"/>
            <w:shd w:val="clear" w:color="auto" w:fill="auto"/>
            <w:noWrap/>
          </w:tcPr>
          <w:p w14:paraId="70B0F1AF" w14:textId="3681A5B0" w:rsidR="009E5E98" w:rsidRPr="00DB0C90" w:rsidRDefault="009E5E98" w:rsidP="009E5E98">
            <w:pPr>
              <w:jc w:val="center"/>
              <w:rPr>
                <w:color w:val="000000"/>
                <w:sz w:val="18"/>
                <w:szCs w:val="18"/>
              </w:rPr>
            </w:pPr>
            <w:r w:rsidRPr="009E5E98">
              <w:rPr>
                <w:color w:val="000000"/>
                <w:sz w:val="18"/>
                <w:szCs w:val="18"/>
              </w:rPr>
              <w:t>2</w:t>
            </w:r>
            <w:r>
              <w:rPr>
                <w:color w:val="000000"/>
                <w:sz w:val="18"/>
                <w:szCs w:val="18"/>
              </w:rPr>
              <w:t>0</w:t>
            </w:r>
          </w:p>
        </w:tc>
        <w:tc>
          <w:tcPr>
            <w:tcW w:w="1073" w:type="dxa"/>
            <w:shd w:val="clear" w:color="auto" w:fill="auto"/>
            <w:noWrap/>
            <w:vAlign w:val="center"/>
          </w:tcPr>
          <w:p w14:paraId="4F34C115" w14:textId="5DAC0BBD" w:rsidR="009E5E98" w:rsidRPr="00DB0C90" w:rsidRDefault="009E5E98" w:rsidP="009E5E98">
            <w:pPr>
              <w:jc w:val="center"/>
              <w:rPr>
                <w:sz w:val="18"/>
                <w:szCs w:val="18"/>
              </w:rPr>
            </w:pPr>
            <w:r w:rsidRPr="00DB0C90">
              <w:rPr>
                <w:sz w:val="18"/>
                <w:szCs w:val="18"/>
              </w:rPr>
              <w:t>-0.05</w:t>
            </w:r>
          </w:p>
        </w:tc>
        <w:tc>
          <w:tcPr>
            <w:tcW w:w="1073" w:type="dxa"/>
            <w:shd w:val="clear" w:color="auto" w:fill="auto"/>
            <w:vAlign w:val="center"/>
          </w:tcPr>
          <w:p w14:paraId="35E01BDF" w14:textId="5BADF536" w:rsidR="009E5E98" w:rsidRPr="00DB0C90" w:rsidRDefault="009E5E98" w:rsidP="009E5E98">
            <w:pPr>
              <w:jc w:val="center"/>
              <w:rPr>
                <w:b/>
                <w:bCs/>
                <w:sz w:val="18"/>
                <w:szCs w:val="18"/>
              </w:rPr>
            </w:pPr>
            <w:r w:rsidRPr="00DB0C90">
              <w:rPr>
                <w:sz w:val="18"/>
                <w:szCs w:val="18"/>
              </w:rPr>
              <w:t>0.836</w:t>
            </w:r>
          </w:p>
        </w:tc>
        <w:tc>
          <w:tcPr>
            <w:tcW w:w="1073" w:type="dxa"/>
            <w:vAlign w:val="center"/>
          </w:tcPr>
          <w:p w14:paraId="7199FA4C" w14:textId="461534B7" w:rsidR="009E5E98" w:rsidRPr="00DB0C90" w:rsidRDefault="009E5E98" w:rsidP="009E5E98">
            <w:pPr>
              <w:jc w:val="center"/>
              <w:rPr>
                <w:sz w:val="18"/>
                <w:szCs w:val="18"/>
              </w:rPr>
            </w:pPr>
            <w:r w:rsidRPr="00DB0C90">
              <w:rPr>
                <w:sz w:val="18"/>
                <w:szCs w:val="18"/>
              </w:rPr>
              <w:t>-0.52</w:t>
            </w:r>
          </w:p>
        </w:tc>
        <w:tc>
          <w:tcPr>
            <w:tcW w:w="1073" w:type="dxa"/>
            <w:vAlign w:val="center"/>
          </w:tcPr>
          <w:p w14:paraId="3B242FF8" w14:textId="6AA75A4C" w:rsidR="009E5E98" w:rsidRPr="00DB0C90" w:rsidRDefault="009E5E98" w:rsidP="009E5E98">
            <w:pPr>
              <w:jc w:val="center"/>
              <w:rPr>
                <w:sz w:val="18"/>
                <w:szCs w:val="18"/>
              </w:rPr>
            </w:pPr>
            <w:r w:rsidRPr="00DB0C90">
              <w:rPr>
                <w:sz w:val="18"/>
                <w:szCs w:val="18"/>
              </w:rPr>
              <w:t>0.44</w:t>
            </w:r>
          </w:p>
        </w:tc>
        <w:tc>
          <w:tcPr>
            <w:tcW w:w="1073" w:type="dxa"/>
            <w:gridSpan w:val="2"/>
            <w:vAlign w:val="center"/>
          </w:tcPr>
          <w:p w14:paraId="76510865" w14:textId="023E41FD" w:rsidR="009E5E98" w:rsidRPr="00DB0C90" w:rsidRDefault="009E5E98" w:rsidP="009E5E98">
            <w:pPr>
              <w:jc w:val="center"/>
              <w:rPr>
                <w:sz w:val="18"/>
                <w:szCs w:val="18"/>
              </w:rPr>
            </w:pPr>
            <w:r w:rsidRPr="00DB0C90">
              <w:rPr>
                <w:sz w:val="18"/>
                <w:szCs w:val="18"/>
              </w:rPr>
              <w:t>0.3%</w:t>
            </w:r>
          </w:p>
        </w:tc>
      </w:tr>
      <w:tr w:rsidR="009E5E98" w:rsidRPr="00DB0C90" w14:paraId="1EABFC8C" w14:textId="77777777" w:rsidTr="00185563">
        <w:trPr>
          <w:trHeight w:val="170"/>
        </w:trPr>
        <w:tc>
          <w:tcPr>
            <w:tcW w:w="1390" w:type="dxa"/>
            <w:vMerge/>
            <w:vAlign w:val="center"/>
          </w:tcPr>
          <w:p w14:paraId="4F62C2BD" w14:textId="77777777" w:rsidR="009E5E98" w:rsidRPr="00DB0C90" w:rsidRDefault="009E5E98" w:rsidP="009E5E98">
            <w:pPr>
              <w:jc w:val="center"/>
              <w:rPr>
                <w:b/>
                <w:bCs/>
                <w:sz w:val="18"/>
                <w:szCs w:val="18"/>
              </w:rPr>
            </w:pPr>
          </w:p>
        </w:tc>
        <w:tc>
          <w:tcPr>
            <w:tcW w:w="1587" w:type="dxa"/>
            <w:shd w:val="clear" w:color="auto" w:fill="auto"/>
            <w:noWrap/>
            <w:vAlign w:val="center"/>
            <w:hideMark/>
          </w:tcPr>
          <w:p w14:paraId="1AD59EEF" w14:textId="77777777" w:rsidR="009E5E98" w:rsidRPr="00DB0C90" w:rsidRDefault="009E5E98" w:rsidP="009E5E98">
            <w:pPr>
              <w:rPr>
                <w:sz w:val="18"/>
                <w:szCs w:val="18"/>
              </w:rPr>
            </w:pPr>
            <w:r w:rsidRPr="00DB0C90">
              <w:rPr>
                <w:i/>
                <w:iCs/>
                <w:sz w:val="18"/>
                <w:szCs w:val="18"/>
              </w:rPr>
              <w:t>at 6 months</w:t>
            </w:r>
          </w:p>
        </w:tc>
        <w:tc>
          <w:tcPr>
            <w:tcW w:w="678" w:type="dxa"/>
            <w:shd w:val="clear" w:color="auto" w:fill="auto"/>
            <w:noWrap/>
            <w:hideMark/>
          </w:tcPr>
          <w:p w14:paraId="103EFB3D" w14:textId="69703AF8" w:rsidR="009E5E98" w:rsidRPr="00DB0C90" w:rsidRDefault="009E5E98" w:rsidP="009E5E98">
            <w:pPr>
              <w:jc w:val="center"/>
              <w:rPr>
                <w:sz w:val="18"/>
                <w:szCs w:val="18"/>
              </w:rPr>
            </w:pPr>
            <w:r w:rsidRPr="009E5E98">
              <w:rPr>
                <w:color w:val="000000"/>
                <w:sz w:val="18"/>
                <w:szCs w:val="18"/>
              </w:rPr>
              <w:t>1</w:t>
            </w:r>
            <w:r>
              <w:rPr>
                <w:color w:val="000000"/>
                <w:sz w:val="18"/>
                <w:szCs w:val="18"/>
              </w:rPr>
              <w:t>8</w:t>
            </w:r>
          </w:p>
        </w:tc>
        <w:tc>
          <w:tcPr>
            <w:tcW w:w="1073" w:type="dxa"/>
            <w:shd w:val="clear" w:color="auto" w:fill="auto"/>
            <w:noWrap/>
            <w:vAlign w:val="center"/>
            <w:hideMark/>
          </w:tcPr>
          <w:p w14:paraId="5B39006A" w14:textId="384312C9" w:rsidR="009E5E98" w:rsidRPr="00DB0C90" w:rsidRDefault="009E5E98" w:rsidP="009E5E98">
            <w:pPr>
              <w:jc w:val="center"/>
              <w:rPr>
                <w:sz w:val="18"/>
                <w:szCs w:val="18"/>
              </w:rPr>
            </w:pPr>
            <w:r w:rsidRPr="00DB0C90">
              <w:rPr>
                <w:sz w:val="18"/>
                <w:szCs w:val="18"/>
              </w:rPr>
              <w:t>-0.05</w:t>
            </w:r>
          </w:p>
        </w:tc>
        <w:tc>
          <w:tcPr>
            <w:tcW w:w="1073" w:type="dxa"/>
            <w:shd w:val="clear" w:color="auto" w:fill="auto"/>
            <w:vAlign w:val="center"/>
          </w:tcPr>
          <w:p w14:paraId="34D1D79F" w14:textId="78F1CA93" w:rsidR="009E5E98" w:rsidRPr="00DB0C90" w:rsidRDefault="009E5E98" w:rsidP="009E5E98">
            <w:pPr>
              <w:jc w:val="center"/>
              <w:rPr>
                <w:b/>
                <w:bCs/>
                <w:sz w:val="18"/>
                <w:szCs w:val="18"/>
              </w:rPr>
            </w:pPr>
            <w:r w:rsidRPr="00DB0C90">
              <w:rPr>
                <w:sz w:val="18"/>
                <w:szCs w:val="18"/>
              </w:rPr>
              <w:t>0.837</w:t>
            </w:r>
          </w:p>
        </w:tc>
        <w:tc>
          <w:tcPr>
            <w:tcW w:w="1073" w:type="dxa"/>
            <w:vAlign w:val="center"/>
          </w:tcPr>
          <w:p w14:paraId="7149C4ED" w14:textId="56AACD68" w:rsidR="009E5E98" w:rsidRPr="00DB0C90" w:rsidRDefault="009E5E98" w:rsidP="009E5E98">
            <w:pPr>
              <w:jc w:val="center"/>
              <w:rPr>
                <w:sz w:val="18"/>
                <w:szCs w:val="18"/>
              </w:rPr>
            </w:pPr>
            <w:r w:rsidRPr="00DB0C90">
              <w:rPr>
                <w:sz w:val="18"/>
                <w:szCs w:val="18"/>
              </w:rPr>
              <w:t>-0.51</w:t>
            </w:r>
          </w:p>
        </w:tc>
        <w:tc>
          <w:tcPr>
            <w:tcW w:w="1073" w:type="dxa"/>
            <w:vAlign w:val="center"/>
          </w:tcPr>
          <w:p w14:paraId="3614B3F4" w14:textId="4921427F" w:rsidR="009E5E98" w:rsidRPr="00DB0C90" w:rsidRDefault="009E5E98" w:rsidP="009E5E98">
            <w:pPr>
              <w:jc w:val="center"/>
              <w:rPr>
                <w:sz w:val="18"/>
                <w:szCs w:val="18"/>
              </w:rPr>
            </w:pPr>
            <w:r w:rsidRPr="00DB0C90">
              <w:rPr>
                <w:sz w:val="18"/>
                <w:szCs w:val="18"/>
              </w:rPr>
              <w:t>0.42</w:t>
            </w:r>
          </w:p>
        </w:tc>
        <w:tc>
          <w:tcPr>
            <w:tcW w:w="1073" w:type="dxa"/>
            <w:gridSpan w:val="2"/>
            <w:vAlign w:val="center"/>
          </w:tcPr>
          <w:p w14:paraId="53487B38" w14:textId="69E6C1C3" w:rsidR="009E5E98" w:rsidRPr="00DB0C90" w:rsidRDefault="009E5E98" w:rsidP="009E5E98">
            <w:pPr>
              <w:jc w:val="center"/>
              <w:rPr>
                <w:sz w:val="18"/>
                <w:szCs w:val="18"/>
              </w:rPr>
            </w:pPr>
            <w:r w:rsidRPr="00DB0C90">
              <w:rPr>
                <w:sz w:val="18"/>
                <w:szCs w:val="18"/>
              </w:rPr>
              <w:t>0.3%</w:t>
            </w:r>
          </w:p>
        </w:tc>
      </w:tr>
      <w:tr w:rsidR="009E5E98" w:rsidRPr="00DB0C90" w14:paraId="74517672" w14:textId="77777777" w:rsidTr="00185563">
        <w:trPr>
          <w:trHeight w:val="170"/>
        </w:trPr>
        <w:tc>
          <w:tcPr>
            <w:tcW w:w="1390" w:type="dxa"/>
            <w:vMerge w:val="restart"/>
            <w:vAlign w:val="center"/>
          </w:tcPr>
          <w:p w14:paraId="47043B3C" w14:textId="77777777" w:rsidR="009E5E98" w:rsidRPr="00DB0C90" w:rsidRDefault="009E5E98" w:rsidP="009E5E98">
            <w:pPr>
              <w:jc w:val="center"/>
              <w:rPr>
                <w:b/>
                <w:bCs/>
                <w:sz w:val="18"/>
                <w:szCs w:val="18"/>
              </w:rPr>
            </w:pPr>
            <w:r w:rsidRPr="00DB0C90">
              <w:rPr>
                <w:b/>
                <w:bCs/>
                <w:sz w:val="18"/>
                <w:szCs w:val="18"/>
              </w:rPr>
              <w:t>%EBMIL</w:t>
            </w:r>
          </w:p>
          <w:p w14:paraId="0861455E" w14:textId="77777777" w:rsidR="009E5E98" w:rsidRPr="00DB0C90" w:rsidRDefault="009E5E98" w:rsidP="009E5E98">
            <w:pPr>
              <w:jc w:val="center"/>
              <w:rPr>
                <w:b/>
                <w:bCs/>
                <w:sz w:val="18"/>
                <w:szCs w:val="18"/>
              </w:rPr>
            </w:pPr>
            <w:r w:rsidRPr="00DB0C90">
              <w:rPr>
                <w:b/>
                <w:bCs/>
                <w:sz w:val="18"/>
                <w:szCs w:val="18"/>
              </w:rPr>
              <w:t>at 12 months</w:t>
            </w:r>
          </w:p>
        </w:tc>
        <w:tc>
          <w:tcPr>
            <w:tcW w:w="1587" w:type="dxa"/>
            <w:shd w:val="clear" w:color="auto" w:fill="auto"/>
            <w:noWrap/>
            <w:vAlign w:val="center"/>
          </w:tcPr>
          <w:p w14:paraId="16AECF17" w14:textId="77777777" w:rsidR="009E5E98" w:rsidRPr="00DB0C90" w:rsidRDefault="009E5E98" w:rsidP="009E5E98">
            <w:pPr>
              <w:rPr>
                <w:sz w:val="18"/>
                <w:szCs w:val="18"/>
              </w:rPr>
            </w:pPr>
            <w:r w:rsidRPr="00DB0C90">
              <w:rPr>
                <w:i/>
                <w:iCs/>
                <w:sz w:val="18"/>
                <w:szCs w:val="18"/>
              </w:rPr>
              <w:t>at 1 month</w:t>
            </w:r>
          </w:p>
        </w:tc>
        <w:tc>
          <w:tcPr>
            <w:tcW w:w="678" w:type="dxa"/>
            <w:shd w:val="clear" w:color="auto" w:fill="auto"/>
            <w:noWrap/>
          </w:tcPr>
          <w:p w14:paraId="4B4B51B6" w14:textId="57AB2AB9" w:rsidR="009E5E98" w:rsidRPr="00DB0C90" w:rsidRDefault="009E5E98" w:rsidP="009E5E98">
            <w:pPr>
              <w:jc w:val="center"/>
              <w:rPr>
                <w:color w:val="000000"/>
                <w:sz w:val="18"/>
                <w:szCs w:val="18"/>
              </w:rPr>
            </w:pPr>
            <w:r w:rsidRPr="009E5E98">
              <w:rPr>
                <w:color w:val="000000"/>
                <w:sz w:val="18"/>
                <w:szCs w:val="18"/>
              </w:rPr>
              <w:t>1</w:t>
            </w:r>
            <w:r>
              <w:rPr>
                <w:color w:val="000000"/>
                <w:sz w:val="18"/>
                <w:szCs w:val="18"/>
              </w:rPr>
              <w:t>8</w:t>
            </w:r>
          </w:p>
        </w:tc>
        <w:tc>
          <w:tcPr>
            <w:tcW w:w="1073" w:type="dxa"/>
            <w:shd w:val="clear" w:color="auto" w:fill="auto"/>
            <w:noWrap/>
            <w:vAlign w:val="center"/>
          </w:tcPr>
          <w:p w14:paraId="238AA157" w14:textId="3F2F798C" w:rsidR="009E5E98" w:rsidRPr="00DB0C90" w:rsidRDefault="009E5E98" w:rsidP="009E5E98">
            <w:pPr>
              <w:jc w:val="center"/>
              <w:rPr>
                <w:sz w:val="18"/>
                <w:szCs w:val="18"/>
              </w:rPr>
            </w:pPr>
            <w:r w:rsidRPr="00DB0C90">
              <w:rPr>
                <w:sz w:val="18"/>
                <w:szCs w:val="18"/>
              </w:rPr>
              <w:t>0.01</w:t>
            </w:r>
          </w:p>
        </w:tc>
        <w:tc>
          <w:tcPr>
            <w:tcW w:w="1073" w:type="dxa"/>
            <w:shd w:val="clear" w:color="auto" w:fill="auto"/>
            <w:vAlign w:val="center"/>
          </w:tcPr>
          <w:p w14:paraId="185C4180" w14:textId="6CBB1BBB" w:rsidR="009E5E98" w:rsidRPr="00DB0C90" w:rsidRDefault="009E5E98" w:rsidP="009E5E98">
            <w:pPr>
              <w:jc w:val="center"/>
              <w:rPr>
                <w:sz w:val="18"/>
                <w:szCs w:val="18"/>
              </w:rPr>
            </w:pPr>
            <w:r w:rsidRPr="00DB0C90">
              <w:rPr>
                <w:sz w:val="18"/>
                <w:szCs w:val="18"/>
              </w:rPr>
              <w:t>0.967</w:t>
            </w:r>
          </w:p>
        </w:tc>
        <w:tc>
          <w:tcPr>
            <w:tcW w:w="1073" w:type="dxa"/>
            <w:vAlign w:val="center"/>
          </w:tcPr>
          <w:p w14:paraId="26499C80" w14:textId="332DDA12" w:rsidR="009E5E98" w:rsidRPr="00DB0C90" w:rsidRDefault="009E5E98" w:rsidP="009E5E98">
            <w:pPr>
              <w:jc w:val="center"/>
              <w:rPr>
                <w:sz w:val="18"/>
                <w:szCs w:val="18"/>
              </w:rPr>
            </w:pPr>
            <w:r w:rsidRPr="00DB0C90">
              <w:rPr>
                <w:sz w:val="18"/>
                <w:szCs w:val="18"/>
              </w:rPr>
              <w:t>-0.47</w:t>
            </w:r>
          </w:p>
        </w:tc>
        <w:tc>
          <w:tcPr>
            <w:tcW w:w="1073" w:type="dxa"/>
            <w:vAlign w:val="center"/>
          </w:tcPr>
          <w:p w14:paraId="71059B89" w14:textId="6CE8C781" w:rsidR="009E5E98" w:rsidRPr="00DB0C90" w:rsidRDefault="009E5E98" w:rsidP="009E5E98">
            <w:pPr>
              <w:jc w:val="center"/>
              <w:rPr>
                <w:sz w:val="18"/>
                <w:szCs w:val="18"/>
              </w:rPr>
            </w:pPr>
            <w:r w:rsidRPr="00DB0C90">
              <w:rPr>
                <w:sz w:val="18"/>
                <w:szCs w:val="18"/>
              </w:rPr>
              <w:t>0.49</w:t>
            </w:r>
          </w:p>
        </w:tc>
        <w:tc>
          <w:tcPr>
            <w:tcW w:w="1073" w:type="dxa"/>
            <w:gridSpan w:val="2"/>
            <w:vAlign w:val="center"/>
          </w:tcPr>
          <w:p w14:paraId="7F2CCA15" w14:textId="160ACCB2" w:rsidR="009E5E98" w:rsidRPr="00DB0C90" w:rsidRDefault="009E5E98" w:rsidP="009E5E98">
            <w:pPr>
              <w:jc w:val="center"/>
              <w:rPr>
                <w:sz w:val="18"/>
                <w:szCs w:val="18"/>
              </w:rPr>
            </w:pPr>
            <w:r w:rsidRPr="00DB0C90">
              <w:rPr>
                <w:sz w:val="18"/>
                <w:szCs w:val="18"/>
              </w:rPr>
              <w:t>0.0%</w:t>
            </w:r>
          </w:p>
        </w:tc>
      </w:tr>
      <w:tr w:rsidR="009E5E98" w:rsidRPr="00DB0C90" w14:paraId="2D31672B" w14:textId="77777777" w:rsidTr="00185563">
        <w:trPr>
          <w:trHeight w:val="170"/>
        </w:trPr>
        <w:tc>
          <w:tcPr>
            <w:tcW w:w="1390" w:type="dxa"/>
            <w:vMerge/>
            <w:vAlign w:val="center"/>
          </w:tcPr>
          <w:p w14:paraId="7439E620" w14:textId="77777777" w:rsidR="009E5E98" w:rsidRPr="00DB0C90" w:rsidRDefault="009E5E98" w:rsidP="009E5E98">
            <w:pPr>
              <w:jc w:val="center"/>
              <w:rPr>
                <w:b/>
                <w:bCs/>
                <w:sz w:val="18"/>
                <w:szCs w:val="18"/>
              </w:rPr>
            </w:pPr>
          </w:p>
        </w:tc>
        <w:tc>
          <w:tcPr>
            <w:tcW w:w="1587" w:type="dxa"/>
            <w:shd w:val="clear" w:color="auto" w:fill="auto"/>
            <w:noWrap/>
            <w:vAlign w:val="center"/>
          </w:tcPr>
          <w:p w14:paraId="6C3E5D6C" w14:textId="77777777" w:rsidR="009E5E98" w:rsidRPr="00DB0C90" w:rsidRDefault="009E5E98" w:rsidP="009E5E98">
            <w:pPr>
              <w:rPr>
                <w:sz w:val="18"/>
                <w:szCs w:val="18"/>
              </w:rPr>
            </w:pPr>
            <w:r w:rsidRPr="00DB0C90">
              <w:rPr>
                <w:i/>
                <w:iCs/>
                <w:sz w:val="18"/>
                <w:szCs w:val="18"/>
              </w:rPr>
              <w:t>at 3 months</w:t>
            </w:r>
          </w:p>
        </w:tc>
        <w:tc>
          <w:tcPr>
            <w:tcW w:w="678" w:type="dxa"/>
            <w:shd w:val="clear" w:color="auto" w:fill="auto"/>
            <w:noWrap/>
          </w:tcPr>
          <w:p w14:paraId="2F92E58E" w14:textId="0709EA49" w:rsidR="009E5E98" w:rsidRPr="00DB0C90" w:rsidRDefault="009E5E98" w:rsidP="009E5E98">
            <w:pPr>
              <w:jc w:val="center"/>
              <w:rPr>
                <w:color w:val="000000"/>
                <w:sz w:val="18"/>
                <w:szCs w:val="18"/>
              </w:rPr>
            </w:pPr>
            <w:r w:rsidRPr="009E5E98">
              <w:rPr>
                <w:color w:val="000000"/>
                <w:sz w:val="18"/>
                <w:szCs w:val="18"/>
              </w:rPr>
              <w:t>2</w:t>
            </w:r>
            <w:r>
              <w:rPr>
                <w:color w:val="000000"/>
                <w:sz w:val="18"/>
                <w:szCs w:val="18"/>
              </w:rPr>
              <w:t>0</w:t>
            </w:r>
          </w:p>
        </w:tc>
        <w:tc>
          <w:tcPr>
            <w:tcW w:w="1073" w:type="dxa"/>
            <w:shd w:val="clear" w:color="auto" w:fill="auto"/>
            <w:noWrap/>
            <w:vAlign w:val="center"/>
          </w:tcPr>
          <w:p w14:paraId="317D5307" w14:textId="4D5CCFBD" w:rsidR="009E5E98" w:rsidRPr="00DB0C90" w:rsidRDefault="009E5E98" w:rsidP="009E5E98">
            <w:pPr>
              <w:jc w:val="center"/>
              <w:rPr>
                <w:sz w:val="18"/>
                <w:szCs w:val="18"/>
              </w:rPr>
            </w:pPr>
            <w:r w:rsidRPr="00DB0C90">
              <w:rPr>
                <w:sz w:val="18"/>
                <w:szCs w:val="18"/>
              </w:rPr>
              <w:t>0.04</w:t>
            </w:r>
          </w:p>
        </w:tc>
        <w:tc>
          <w:tcPr>
            <w:tcW w:w="1073" w:type="dxa"/>
            <w:shd w:val="clear" w:color="auto" w:fill="auto"/>
            <w:vAlign w:val="center"/>
          </w:tcPr>
          <w:p w14:paraId="2FE6F03C" w14:textId="4A70D61C" w:rsidR="009E5E98" w:rsidRPr="00DB0C90" w:rsidRDefault="009E5E98" w:rsidP="009E5E98">
            <w:pPr>
              <w:jc w:val="center"/>
              <w:rPr>
                <w:sz w:val="18"/>
                <w:szCs w:val="18"/>
              </w:rPr>
            </w:pPr>
            <w:r w:rsidRPr="00DB0C90">
              <w:rPr>
                <w:sz w:val="18"/>
                <w:szCs w:val="18"/>
              </w:rPr>
              <w:t>0.877</w:t>
            </w:r>
          </w:p>
        </w:tc>
        <w:tc>
          <w:tcPr>
            <w:tcW w:w="1073" w:type="dxa"/>
            <w:vAlign w:val="center"/>
          </w:tcPr>
          <w:p w14:paraId="499B0C95" w14:textId="636B9D73" w:rsidR="009E5E98" w:rsidRPr="00DB0C90" w:rsidRDefault="009E5E98" w:rsidP="009E5E98">
            <w:pPr>
              <w:jc w:val="center"/>
              <w:rPr>
                <w:sz w:val="18"/>
                <w:szCs w:val="18"/>
              </w:rPr>
            </w:pPr>
            <w:r w:rsidRPr="00DB0C90">
              <w:rPr>
                <w:sz w:val="18"/>
                <w:szCs w:val="18"/>
              </w:rPr>
              <w:t>-0.44</w:t>
            </w:r>
          </w:p>
        </w:tc>
        <w:tc>
          <w:tcPr>
            <w:tcW w:w="1073" w:type="dxa"/>
            <w:vAlign w:val="center"/>
          </w:tcPr>
          <w:p w14:paraId="5C3E815A" w14:textId="130D1443" w:rsidR="009E5E98" w:rsidRPr="00DB0C90" w:rsidRDefault="009E5E98" w:rsidP="009E5E98">
            <w:pPr>
              <w:jc w:val="center"/>
              <w:rPr>
                <w:sz w:val="18"/>
                <w:szCs w:val="18"/>
              </w:rPr>
            </w:pPr>
            <w:r w:rsidRPr="00DB0C90">
              <w:rPr>
                <w:sz w:val="18"/>
                <w:szCs w:val="18"/>
              </w:rPr>
              <w:t>0.50</w:t>
            </w:r>
          </w:p>
        </w:tc>
        <w:tc>
          <w:tcPr>
            <w:tcW w:w="1073" w:type="dxa"/>
            <w:gridSpan w:val="2"/>
            <w:vAlign w:val="center"/>
          </w:tcPr>
          <w:p w14:paraId="64F52FA3" w14:textId="5BA7FF0B" w:rsidR="009E5E98" w:rsidRPr="00DB0C90" w:rsidRDefault="009E5E98" w:rsidP="009E5E98">
            <w:pPr>
              <w:jc w:val="center"/>
              <w:rPr>
                <w:sz w:val="18"/>
                <w:szCs w:val="18"/>
              </w:rPr>
            </w:pPr>
            <w:r w:rsidRPr="00DB0C90">
              <w:rPr>
                <w:sz w:val="18"/>
                <w:szCs w:val="18"/>
              </w:rPr>
              <w:t>0.2%</w:t>
            </w:r>
          </w:p>
        </w:tc>
      </w:tr>
      <w:tr w:rsidR="009E5E98" w:rsidRPr="00DB0C90" w14:paraId="364452DD" w14:textId="77777777" w:rsidTr="00185563">
        <w:trPr>
          <w:trHeight w:val="170"/>
        </w:trPr>
        <w:tc>
          <w:tcPr>
            <w:tcW w:w="1390" w:type="dxa"/>
            <w:vMerge/>
            <w:vAlign w:val="center"/>
          </w:tcPr>
          <w:p w14:paraId="5B4FA620" w14:textId="77777777" w:rsidR="009E5E98" w:rsidRPr="00DB0C90" w:rsidRDefault="009E5E98" w:rsidP="009E5E98">
            <w:pPr>
              <w:jc w:val="center"/>
              <w:rPr>
                <w:b/>
                <w:bCs/>
                <w:sz w:val="18"/>
                <w:szCs w:val="18"/>
              </w:rPr>
            </w:pPr>
          </w:p>
        </w:tc>
        <w:tc>
          <w:tcPr>
            <w:tcW w:w="1587" w:type="dxa"/>
            <w:shd w:val="clear" w:color="auto" w:fill="auto"/>
            <w:noWrap/>
            <w:vAlign w:val="center"/>
            <w:hideMark/>
          </w:tcPr>
          <w:p w14:paraId="19A4FABC" w14:textId="77777777" w:rsidR="009E5E98" w:rsidRPr="00DB0C90" w:rsidRDefault="009E5E98" w:rsidP="009E5E98">
            <w:pPr>
              <w:rPr>
                <w:sz w:val="18"/>
                <w:szCs w:val="18"/>
              </w:rPr>
            </w:pPr>
            <w:r w:rsidRPr="00DB0C90">
              <w:rPr>
                <w:i/>
                <w:iCs/>
                <w:sz w:val="18"/>
                <w:szCs w:val="18"/>
              </w:rPr>
              <w:t>at 6 months</w:t>
            </w:r>
          </w:p>
        </w:tc>
        <w:tc>
          <w:tcPr>
            <w:tcW w:w="678" w:type="dxa"/>
            <w:shd w:val="clear" w:color="auto" w:fill="auto"/>
            <w:noWrap/>
            <w:hideMark/>
          </w:tcPr>
          <w:p w14:paraId="6933C15B" w14:textId="65718331" w:rsidR="009E5E98" w:rsidRPr="00DB0C90" w:rsidRDefault="009E5E98" w:rsidP="009E5E98">
            <w:pPr>
              <w:jc w:val="center"/>
              <w:rPr>
                <w:sz w:val="18"/>
                <w:szCs w:val="18"/>
              </w:rPr>
            </w:pPr>
            <w:r w:rsidRPr="009E5E98">
              <w:rPr>
                <w:color w:val="000000"/>
                <w:sz w:val="18"/>
                <w:szCs w:val="18"/>
              </w:rPr>
              <w:t>1</w:t>
            </w:r>
            <w:r>
              <w:rPr>
                <w:color w:val="000000"/>
                <w:sz w:val="18"/>
                <w:szCs w:val="18"/>
              </w:rPr>
              <w:t>8</w:t>
            </w:r>
          </w:p>
        </w:tc>
        <w:tc>
          <w:tcPr>
            <w:tcW w:w="1073" w:type="dxa"/>
            <w:shd w:val="clear" w:color="auto" w:fill="auto"/>
            <w:noWrap/>
            <w:vAlign w:val="center"/>
            <w:hideMark/>
          </w:tcPr>
          <w:p w14:paraId="018DAFB5" w14:textId="59800EDB" w:rsidR="009E5E98" w:rsidRPr="00DB0C90" w:rsidRDefault="009E5E98" w:rsidP="009E5E98">
            <w:pPr>
              <w:jc w:val="center"/>
              <w:rPr>
                <w:sz w:val="18"/>
                <w:szCs w:val="18"/>
              </w:rPr>
            </w:pPr>
            <w:r w:rsidRPr="00DB0C90">
              <w:rPr>
                <w:sz w:val="18"/>
                <w:szCs w:val="18"/>
              </w:rPr>
              <w:t>-0.09</w:t>
            </w:r>
          </w:p>
        </w:tc>
        <w:tc>
          <w:tcPr>
            <w:tcW w:w="1073" w:type="dxa"/>
            <w:shd w:val="clear" w:color="auto" w:fill="auto"/>
            <w:vAlign w:val="center"/>
          </w:tcPr>
          <w:p w14:paraId="339A5898" w14:textId="05C7E2C8" w:rsidR="009E5E98" w:rsidRPr="00DB0C90" w:rsidRDefault="009E5E98" w:rsidP="009E5E98">
            <w:pPr>
              <w:jc w:val="center"/>
              <w:rPr>
                <w:sz w:val="18"/>
                <w:szCs w:val="18"/>
              </w:rPr>
            </w:pPr>
            <w:r w:rsidRPr="00DB0C90">
              <w:rPr>
                <w:sz w:val="18"/>
                <w:szCs w:val="18"/>
              </w:rPr>
              <w:t>0.726</w:t>
            </w:r>
          </w:p>
        </w:tc>
        <w:tc>
          <w:tcPr>
            <w:tcW w:w="1073" w:type="dxa"/>
            <w:vAlign w:val="center"/>
          </w:tcPr>
          <w:p w14:paraId="43458EA5" w14:textId="06837372" w:rsidR="009E5E98" w:rsidRPr="00DB0C90" w:rsidRDefault="009E5E98" w:rsidP="009E5E98">
            <w:pPr>
              <w:jc w:val="center"/>
              <w:rPr>
                <w:sz w:val="18"/>
                <w:szCs w:val="18"/>
              </w:rPr>
            </w:pPr>
            <w:r w:rsidRPr="00DB0C90">
              <w:rPr>
                <w:sz w:val="18"/>
                <w:szCs w:val="18"/>
              </w:rPr>
              <w:t>-0.53</w:t>
            </w:r>
          </w:p>
        </w:tc>
        <w:tc>
          <w:tcPr>
            <w:tcW w:w="1073" w:type="dxa"/>
            <w:vAlign w:val="center"/>
          </w:tcPr>
          <w:p w14:paraId="5E7E2399" w14:textId="556E3F47" w:rsidR="009E5E98" w:rsidRPr="00DB0C90" w:rsidRDefault="009E5E98" w:rsidP="009E5E98">
            <w:pPr>
              <w:jc w:val="center"/>
              <w:rPr>
                <w:sz w:val="18"/>
                <w:szCs w:val="18"/>
              </w:rPr>
            </w:pPr>
            <w:r w:rsidRPr="00DB0C90">
              <w:rPr>
                <w:sz w:val="18"/>
                <w:szCs w:val="18"/>
              </w:rPr>
              <w:t>0.39</w:t>
            </w:r>
          </w:p>
        </w:tc>
        <w:tc>
          <w:tcPr>
            <w:tcW w:w="1073" w:type="dxa"/>
            <w:gridSpan w:val="2"/>
            <w:vAlign w:val="center"/>
          </w:tcPr>
          <w:p w14:paraId="28288A09" w14:textId="68D7F250" w:rsidR="009E5E98" w:rsidRPr="00DB0C90" w:rsidRDefault="009E5E98" w:rsidP="009E5E98">
            <w:pPr>
              <w:jc w:val="center"/>
              <w:rPr>
                <w:sz w:val="18"/>
                <w:szCs w:val="18"/>
              </w:rPr>
            </w:pPr>
            <w:r w:rsidRPr="00DB0C90">
              <w:rPr>
                <w:sz w:val="18"/>
                <w:szCs w:val="18"/>
              </w:rPr>
              <w:t>0.8%</w:t>
            </w:r>
          </w:p>
        </w:tc>
      </w:tr>
      <w:tr w:rsidR="009E5E98" w:rsidRPr="00DB0C90" w14:paraId="43D79D71" w14:textId="77777777" w:rsidTr="00185563">
        <w:trPr>
          <w:trHeight w:val="170"/>
        </w:trPr>
        <w:tc>
          <w:tcPr>
            <w:tcW w:w="1390" w:type="dxa"/>
            <w:vMerge/>
            <w:vAlign w:val="center"/>
          </w:tcPr>
          <w:p w14:paraId="762BA8B8" w14:textId="77777777" w:rsidR="009E5E98" w:rsidRPr="00DB0C90" w:rsidRDefault="009E5E98" w:rsidP="009E5E98">
            <w:pPr>
              <w:jc w:val="center"/>
              <w:rPr>
                <w:b/>
                <w:bCs/>
                <w:sz w:val="18"/>
                <w:szCs w:val="18"/>
              </w:rPr>
            </w:pPr>
          </w:p>
        </w:tc>
        <w:tc>
          <w:tcPr>
            <w:tcW w:w="1587" w:type="dxa"/>
            <w:shd w:val="clear" w:color="auto" w:fill="auto"/>
            <w:noWrap/>
            <w:vAlign w:val="center"/>
            <w:hideMark/>
          </w:tcPr>
          <w:p w14:paraId="03F4A324" w14:textId="77777777" w:rsidR="009E5E98" w:rsidRPr="00DB0C90" w:rsidRDefault="009E5E98" w:rsidP="009E5E98">
            <w:pPr>
              <w:rPr>
                <w:sz w:val="18"/>
                <w:szCs w:val="18"/>
              </w:rPr>
            </w:pPr>
            <w:r w:rsidRPr="00DB0C90">
              <w:rPr>
                <w:i/>
                <w:iCs/>
                <w:sz w:val="18"/>
                <w:szCs w:val="18"/>
              </w:rPr>
              <w:t>at 12 months</w:t>
            </w:r>
          </w:p>
        </w:tc>
        <w:tc>
          <w:tcPr>
            <w:tcW w:w="678" w:type="dxa"/>
            <w:shd w:val="clear" w:color="auto" w:fill="auto"/>
            <w:noWrap/>
            <w:hideMark/>
          </w:tcPr>
          <w:p w14:paraId="5B235F23" w14:textId="25274441" w:rsidR="009E5E98" w:rsidRPr="00DB0C90" w:rsidRDefault="009E5E98" w:rsidP="009E5E98">
            <w:pPr>
              <w:jc w:val="center"/>
              <w:rPr>
                <w:sz w:val="18"/>
                <w:szCs w:val="18"/>
              </w:rPr>
            </w:pPr>
            <w:r>
              <w:rPr>
                <w:color w:val="000000"/>
                <w:sz w:val="18"/>
                <w:szCs w:val="18"/>
              </w:rPr>
              <w:t>19</w:t>
            </w:r>
          </w:p>
        </w:tc>
        <w:tc>
          <w:tcPr>
            <w:tcW w:w="1073" w:type="dxa"/>
            <w:shd w:val="clear" w:color="auto" w:fill="auto"/>
            <w:noWrap/>
            <w:vAlign w:val="center"/>
            <w:hideMark/>
          </w:tcPr>
          <w:p w14:paraId="7705B15B" w14:textId="74F8C3F5" w:rsidR="009E5E98" w:rsidRPr="00DB0C90" w:rsidRDefault="009E5E98" w:rsidP="009E5E98">
            <w:pPr>
              <w:jc w:val="center"/>
              <w:rPr>
                <w:sz w:val="18"/>
                <w:szCs w:val="18"/>
              </w:rPr>
            </w:pPr>
            <w:r w:rsidRPr="00DB0C90">
              <w:rPr>
                <w:sz w:val="18"/>
                <w:szCs w:val="18"/>
              </w:rPr>
              <w:t>0.03</w:t>
            </w:r>
          </w:p>
        </w:tc>
        <w:tc>
          <w:tcPr>
            <w:tcW w:w="1073" w:type="dxa"/>
            <w:shd w:val="clear" w:color="auto" w:fill="auto"/>
            <w:vAlign w:val="center"/>
          </w:tcPr>
          <w:p w14:paraId="3071E2A0" w14:textId="59B037C3" w:rsidR="009E5E98" w:rsidRPr="00DB0C90" w:rsidRDefault="009E5E98" w:rsidP="009E5E98">
            <w:pPr>
              <w:jc w:val="center"/>
              <w:rPr>
                <w:b/>
                <w:bCs/>
                <w:sz w:val="18"/>
                <w:szCs w:val="18"/>
              </w:rPr>
            </w:pPr>
            <w:r w:rsidRPr="00DB0C90">
              <w:rPr>
                <w:sz w:val="18"/>
                <w:szCs w:val="18"/>
              </w:rPr>
              <w:t>0.915</w:t>
            </w:r>
          </w:p>
        </w:tc>
        <w:tc>
          <w:tcPr>
            <w:tcW w:w="1073" w:type="dxa"/>
            <w:vAlign w:val="center"/>
          </w:tcPr>
          <w:p w14:paraId="1C0FE3A0" w14:textId="45313C76" w:rsidR="009E5E98" w:rsidRPr="00DB0C90" w:rsidRDefault="009E5E98" w:rsidP="009E5E98">
            <w:pPr>
              <w:jc w:val="center"/>
              <w:rPr>
                <w:sz w:val="18"/>
                <w:szCs w:val="18"/>
              </w:rPr>
            </w:pPr>
            <w:r w:rsidRPr="00DB0C90">
              <w:rPr>
                <w:sz w:val="18"/>
                <w:szCs w:val="18"/>
              </w:rPr>
              <w:t>-0.43</w:t>
            </w:r>
          </w:p>
        </w:tc>
        <w:tc>
          <w:tcPr>
            <w:tcW w:w="1073" w:type="dxa"/>
            <w:vAlign w:val="center"/>
          </w:tcPr>
          <w:p w14:paraId="289C4040" w14:textId="6D46E23A" w:rsidR="009E5E98" w:rsidRPr="00DB0C90" w:rsidRDefault="009E5E98" w:rsidP="009E5E98">
            <w:pPr>
              <w:jc w:val="center"/>
              <w:rPr>
                <w:sz w:val="18"/>
                <w:szCs w:val="18"/>
              </w:rPr>
            </w:pPr>
            <w:r w:rsidRPr="00DB0C90">
              <w:rPr>
                <w:sz w:val="18"/>
                <w:szCs w:val="18"/>
              </w:rPr>
              <w:t>0.47</w:t>
            </w:r>
          </w:p>
        </w:tc>
        <w:tc>
          <w:tcPr>
            <w:tcW w:w="1073" w:type="dxa"/>
            <w:gridSpan w:val="2"/>
            <w:vAlign w:val="center"/>
          </w:tcPr>
          <w:p w14:paraId="0D59A9E6" w14:textId="67954736" w:rsidR="009E5E98" w:rsidRPr="00DB0C90" w:rsidRDefault="009E5E98" w:rsidP="009E5E98">
            <w:pPr>
              <w:jc w:val="center"/>
              <w:rPr>
                <w:sz w:val="18"/>
                <w:szCs w:val="18"/>
              </w:rPr>
            </w:pPr>
            <w:r w:rsidRPr="00DB0C90">
              <w:rPr>
                <w:sz w:val="18"/>
                <w:szCs w:val="18"/>
              </w:rPr>
              <w:t>0.1%</w:t>
            </w:r>
          </w:p>
        </w:tc>
      </w:tr>
      <w:tr w:rsidR="00673BFE" w:rsidRPr="00DB0C90" w14:paraId="76DD600C" w14:textId="77777777" w:rsidTr="00673BFE">
        <w:trPr>
          <w:trHeight w:val="170"/>
        </w:trPr>
        <w:tc>
          <w:tcPr>
            <w:tcW w:w="8453" w:type="dxa"/>
            <w:gridSpan w:val="8"/>
          </w:tcPr>
          <w:p w14:paraId="41BFDD6E" w14:textId="77777777" w:rsidR="00673BFE" w:rsidRPr="00DB0C90" w:rsidRDefault="00673BFE" w:rsidP="00673BFE">
            <w:pPr>
              <w:rPr>
                <w:sz w:val="18"/>
                <w:szCs w:val="18"/>
              </w:rPr>
            </w:pPr>
            <w:r w:rsidRPr="00DB0C90">
              <w:rPr>
                <w:sz w:val="18"/>
                <w:szCs w:val="18"/>
              </w:rPr>
              <w:t xml:space="preserve">Abbreviations: </w:t>
            </w:r>
            <w:r w:rsidRPr="00DB0C90">
              <w:rPr>
                <w:b/>
                <w:bCs/>
                <w:sz w:val="18"/>
                <w:szCs w:val="18"/>
                <w:lang w:val="en-GB"/>
              </w:rPr>
              <w:t>CI</w:t>
            </w:r>
            <w:r w:rsidRPr="00DB0C90">
              <w:rPr>
                <w:sz w:val="18"/>
                <w:szCs w:val="18"/>
                <w:lang w:val="en-GB"/>
              </w:rPr>
              <w:t xml:space="preserve">, confidence interval; </w:t>
            </w:r>
            <w:r w:rsidRPr="00DB0C90">
              <w:rPr>
                <w:b/>
                <w:bCs/>
                <w:sz w:val="18"/>
                <w:szCs w:val="18"/>
                <w:lang w:val="en-GB"/>
              </w:rPr>
              <w:t>r</w:t>
            </w:r>
            <w:r w:rsidRPr="00DB0C90">
              <w:rPr>
                <w:sz w:val="18"/>
                <w:szCs w:val="18"/>
                <w:lang w:val="en-GB"/>
              </w:rPr>
              <w:t xml:space="preserve">, Pearson correlation coefficient; </w:t>
            </w:r>
            <w:r w:rsidRPr="00DB0C90">
              <w:rPr>
                <w:b/>
                <w:bCs/>
                <w:sz w:val="18"/>
                <w:szCs w:val="18"/>
                <w:lang w:val="en-GB"/>
              </w:rPr>
              <w:t>R</w:t>
            </w:r>
            <w:r w:rsidRPr="00DB0C90">
              <w:rPr>
                <w:b/>
                <w:bCs/>
                <w:sz w:val="18"/>
                <w:szCs w:val="18"/>
                <w:vertAlign w:val="superscript"/>
                <w:lang w:val="en-GB"/>
              </w:rPr>
              <w:t>2</w:t>
            </w:r>
            <w:r w:rsidRPr="00DB0C90">
              <w:rPr>
                <w:sz w:val="18"/>
                <w:szCs w:val="18"/>
                <w:lang w:val="en-GB"/>
              </w:rPr>
              <w:t xml:space="preserve">, Coefficient of determination; </w:t>
            </w:r>
            <w:r w:rsidRPr="00DB0C90">
              <w:rPr>
                <w:b/>
                <w:bCs/>
                <w:sz w:val="18"/>
                <w:szCs w:val="18"/>
                <w:lang w:val="en-GB"/>
              </w:rPr>
              <w:t>%EBMIL</w:t>
            </w:r>
            <w:r w:rsidRPr="00DB0C90">
              <w:rPr>
                <w:sz w:val="18"/>
                <w:szCs w:val="18"/>
                <w:lang w:val="en-GB"/>
              </w:rPr>
              <w:t>, Percentage Excess Body Mass Index Loss.</w:t>
            </w:r>
          </w:p>
        </w:tc>
        <w:tc>
          <w:tcPr>
            <w:tcW w:w="567" w:type="dxa"/>
          </w:tcPr>
          <w:p w14:paraId="789E9595" w14:textId="77777777" w:rsidR="00673BFE" w:rsidRPr="00DB0C90" w:rsidRDefault="00673BFE" w:rsidP="00673BFE">
            <w:pPr>
              <w:rPr>
                <w:sz w:val="18"/>
                <w:szCs w:val="18"/>
              </w:rPr>
            </w:pPr>
          </w:p>
        </w:tc>
      </w:tr>
    </w:tbl>
    <w:p w14:paraId="25BAB45B" w14:textId="77777777" w:rsidR="00673BFE" w:rsidRDefault="00673BFE" w:rsidP="00673BFE"/>
    <w:p w14:paraId="06A5D49D" w14:textId="77777777" w:rsidR="00673BFE" w:rsidRDefault="00673BFE" w:rsidP="00673BFE">
      <w:r>
        <w:br w:type="page"/>
      </w:r>
    </w:p>
    <w:p w14:paraId="61848F53" w14:textId="02426681" w:rsidR="00673BFE" w:rsidRDefault="00673BFE" w:rsidP="00673BFE">
      <w:pPr>
        <w:pStyle w:val="Caption"/>
      </w:pPr>
      <w:bookmarkStart w:id="33" w:name="_Toc186800372"/>
      <w:r w:rsidRPr="000B454D">
        <w:lastRenderedPageBreak/>
        <w:t xml:space="preserve">Supplementary Table </w:t>
      </w:r>
      <w:fldSimple w:instr=" SEQ Supplementary_Table \* ARABIC ">
        <w:r w:rsidR="00355BCE">
          <w:rPr>
            <w:noProof/>
          </w:rPr>
          <w:t>34</w:t>
        </w:r>
      </w:fldSimple>
      <w:r w:rsidRPr="000B454D">
        <w:t xml:space="preserve">: </w:t>
      </w:r>
      <w:r w:rsidRPr="00104E6B">
        <w:t xml:space="preserve">Results of Partial Correlation Analysis for Weight Loss and </w:t>
      </w:r>
      <w:r>
        <w:t>Energy</w:t>
      </w:r>
      <w:r w:rsidRPr="00104E6B">
        <w:t xml:space="preserve"> Intake</w:t>
      </w:r>
      <w:r>
        <w:t xml:space="preserve"> from Sugars</w:t>
      </w:r>
      <w:r w:rsidRPr="00104E6B">
        <w:t xml:space="preserve"> Adjusted for </w:t>
      </w:r>
      <w:r>
        <w:t>Basal Metabolic Rate (BMR)</w:t>
      </w:r>
      <w:r w:rsidRPr="00104E6B">
        <w:t xml:space="preserve"> in the </w:t>
      </w:r>
      <w:r>
        <w:t>s</w:t>
      </w:r>
      <w:r w:rsidRPr="00104E6B">
        <w:t xml:space="preserve">tudy </w:t>
      </w:r>
      <w:r>
        <w:t>group</w:t>
      </w:r>
      <w:r w:rsidRPr="00104E6B">
        <w:t xml:space="preserve"> undergoing Roux-en-Y Gastric Bypass (RYGB) surgery</w:t>
      </w:r>
      <w:r w:rsidRPr="000B454D">
        <w:t>.</w:t>
      </w:r>
      <w:bookmarkEnd w:id="33"/>
    </w:p>
    <w:p w14:paraId="357B4695" w14:textId="77777777" w:rsidR="00673BFE" w:rsidRDefault="00673BFE" w:rsidP="00673BFE">
      <w:r w:rsidRPr="00104E6B">
        <w:t xml:space="preserve">The table presents the results of the partial correlation analysis for weight loss </w:t>
      </w:r>
      <w:r>
        <w:t xml:space="preserve">throughout the follow-up </w:t>
      </w:r>
      <w:r w:rsidRPr="00104E6B">
        <w:t xml:space="preserve">and </w:t>
      </w:r>
      <w:r>
        <w:t>energy</w:t>
      </w:r>
      <w:r w:rsidRPr="00104E6B">
        <w:t xml:space="preserve"> intake</w:t>
      </w:r>
      <w:r>
        <w:t xml:space="preserve"> from sugars</w:t>
      </w:r>
      <w:r w:rsidRPr="00104E6B">
        <w:t xml:space="preserve"> (</w:t>
      </w:r>
      <w:r>
        <w:t xml:space="preserve">sucrose and other sugars) </w:t>
      </w:r>
      <w:r w:rsidRPr="00104E6B">
        <w:t xml:space="preserve">adjusted for </w:t>
      </w:r>
      <w:r>
        <w:t>Basal Metabolic Rate (BMR)</w:t>
      </w:r>
      <w:r w:rsidRPr="00104E6B">
        <w:t xml:space="preserve"> in the </w:t>
      </w:r>
      <w:r>
        <w:t>study</w:t>
      </w:r>
      <w:r w:rsidRPr="00104E6B">
        <w:t xml:space="preserve"> </w:t>
      </w:r>
      <w:r>
        <w:t xml:space="preserve">group </w:t>
      </w:r>
      <w:r w:rsidRPr="009E0A61">
        <w:t>undergoing Roux-en-Y Gastric Bypass (RYGB) surgery</w:t>
      </w:r>
      <w:r w:rsidRPr="00104E6B">
        <w:t xml:space="preserve">. The partial correlations were calculated by fitting linear models to control for </w:t>
      </w:r>
      <w:r>
        <w:t>BMR</w:t>
      </w:r>
      <w:r w:rsidRPr="00104E6B">
        <w:t xml:space="preserve">, extracting the residuals, and computing the correlation of these residuals. For each time frame, the table reports the </w:t>
      </w:r>
      <w:r>
        <w:t xml:space="preserve">number of complete cases (N), the </w:t>
      </w:r>
      <w:r w:rsidRPr="00104E6B">
        <w:t>partial correlation coefficients (</w:t>
      </w:r>
      <w:r>
        <w:t>partial r</w:t>
      </w:r>
      <w:r w:rsidRPr="00104E6B">
        <w:t>)</w:t>
      </w:r>
      <w:r>
        <w:t>, and</w:t>
      </w:r>
      <w:r w:rsidRPr="00104E6B">
        <w:t xml:space="preserve"> p-values (</w:t>
      </w:r>
      <w:proofErr w:type="spellStart"/>
      <w:r w:rsidRPr="005A3A77">
        <w:t>Pr</w:t>
      </w:r>
      <w:proofErr w:type="spellEnd"/>
      <w:r w:rsidRPr="005A3A77">
        <w:t>(&gt;|t|))</w:t>
      </w:r>
      <w:r>
        <w:t>.</w:t>
      </w:r>
      <w:r w:rsidRPr="00104E6B">
        <w:t xml:space="preserve"> The standard errors and residual standard errors were estimated using the ordinary least squares (OLS) method, which calculates the variability of the coefficient estimates and residuals by minimizing the sum of the squared differences between the observed and predicted values. The </w:t>
      </w:r>
      <w:r>
        <w:t>adjusted r</w:t>
      </w:r>
      <w:r w:rsidRPr="00104E6B">
        <w:t>-squared (</w:t>
      </w:r>
      <w:r>
        <w:t>r</w:t>
      </w:r>
      <w:r w:rsidRPr="00104E6B">
        <w:t>²)</w:t>
      </w:r>
      <w:r>
        <w:t xml:space="preserve"> </w:t>
      </w:r>
      <w:r w:rsidRPr="00104E6B">
        <w:t>value</w:t>
      </w:r>
      <w:r>
        <w:t>, or coefficient of determination,</w:t>
      </w:r>
      <w:r w:rsidRPr="00104E6B">
        <w:t xml:space="preserve"> represents the proportion of the variance in the dependent variable that is explained by the independent variables in the model.</w:t>
      </w:r>
    </w:p>
    <w:p w14:paraId="554F9D64" w14:textId="77777777" w:rsidR="00673BFE" w:rsidRDefault="00673BFE" w:rsidP="00673BFE"/>
    <w:tbl>
      <w:tblPr>
        <w:tblW w:w="0" w:type="auto"/>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390"/>
        <w:gridCol w:w="1587"/>
        <w:gridCol w:w="678"/>
        <w:gridCol w:w="1664"/>
        <w:gridCol w:w="1664"/>
        <w:gridCol w:w="1470"/>
        <w:gridCol w:w="194"/>
        <w:gridCol w:w="42"/>
      </w:tblGrid>
      <w:tr w:rsidR="00673BFE" w:rsidRPr="00DB0C90" w14:paraId="577300EB" w14:textId="77777777" w:rsidTr="00673BFE">
        <w:trPr>
          <w:gridAfter w:val="1"/>
          <w:wAfter w:w="42" w:type="dxa"/>
          <w:trHeight w:val="170"/>
        </w:trPr>
        <w:tc>
          <w:tcPr>
            <w:tcW w:w="1390" w:type="dxa"/>
            <w:tcBorders>
              <w:top w:val="nil"/>
            </w:tcBorders>
            <w:vAlign w:val="center"/>
          </w:tcPr>
          <w:p w14:paraId="6A55E84E" w14:textId="77777777" w:rsidR="00673BFE" w:rsidRPr="00DB0C90" w:rsidRDefault="00673BFE" w:rsidP="00673BFE">
            <w:pPr>
              <w:jc w:val="center"/>
              <w:rPr>
                <w:b/>
                <w:bCs/>
                <w:sz w:val="18"/>
                <w:szCs w:val="18"/>
              </w:rPr>
            </w:pPr>
            <w:r w:rsidRPr="00DB0C90">
              <w:rPr>
                <w:b/>
                <w:bCs/>
                <w:sz w:val="18"/>
                <w:szCs w:val="18"/>
              </w:rPr>
              <w:t>Variable</w:t>
            </w:r>
          </w:p>
        </w:tc>
        <w:tc>
          <w:tcPr>
            <w:tcW w:w="1587" w:type="dxa"/>
            <w:tcBorders>
              <w:top w:val="nil"/>
            </w:tcBorders>
            <w:shd w:val="clear" w:color="auto" w:fill="auto"/>
            <w:noWrap/>
            <w:vAlign w:val="center"/>
            <w:hideMark/>
          </w:tcPr>
          <w:p w14:paraId="7CBDF683" w14:textId="77777777" w:rsidR="00673BFE" w:rsidRPr="00DB0C90" w:rsidRDefault="00673BFE" w:rsidP="00673BFE">
            <w:pPr>
              <w:rPr>
                <w:b/>
                <w:bCs/>
                <w:sz w:val="18"/>
                <w:szCs w:val="18"/>
              </w:rPr>
            </w:pPr>
            <w:r w:rsidRPr="00DB0C90">
              <w:rPr>
                <w:b/>
                <w:bCs/>
                <w:sz w:val="18"/>
                <w:szCs w:val="18"/>
              </w:rPr>
              <w:t>Sugar</w:t>
            </w:r>
          </w:p>
          <w:p w14:paraId="1EA6FB4C" w14:textId="77777777" w:rsidR="00673BFE" w:rsidRPr="00DB0C90" w:rsidRDefault="00673BFE" w:rsidP="00673BFE">
            <w:pPr>
              <w:rPr>
                <w:b/>
                <w:bCs/>
                <w:sz w:val="18"/>
                <w:szCs w:val="18"/>
              </w:rPr>
            </w:pPr>
            <w:r w:rsidRPr="00DB0C90">
              <w:rPr>
                <w:b/>
                <w:bCs/>
                <w:sz w:val="18"/>
                <w:szCs w:val="18"/>
              </w:rPr>
              <w:t>Intake</w:t>
            </w:r>
          </w:p>
        </w:tc>
        <w:tc>
          <w:tcPr>
            <w:tcW w:w="678" w:type="dxa"/>
            <w:shd w:val="clear" w:color="auto" w:fill="auto"/>
            <w:noWrap/>
            <w:vAlign w:val="center"/>
            <w:hideMark/>
          </w:tcPr>
          <w:p w14:paraId="07036842" w14:textId="77777777" w:rsidR="00673BFE" w:rsidRPr="00DB0C90" w:rsidRDefault="00673BFE" w:rsidP="00673BFE">
            <w:pPr>
              <w:jc w:val="center"/>
              <w:rPr>
                <w:b/>
                <w:bCs/>
                <w:sz w:val="18"/>
                <w:szCs w:val="18"/>
              </w:rPr>
            </w:pPr>
            <w:r w:rsidRPr="00DB0C90">
              <w:rPr>
                <w:b/>
                <w:bCs/>
                <w:sz w:val="18"/>
                <w:szCs w:val="18"/>
              </w:rPr>
              <w:t>N</w:t>
            </w:r>
          </w:p>
        </w:tc>
        <w:tc>
          <w:tcPr>
            <w:tcW w:w="1664" w:type="dxa"/>
            <w:shd w:val="clear" w:color="auto" w:fill="auto"/>
            <w:noWrap/>
            <w:vAlign w:val="center"/>
            <w:hideMark/>
          </w:tcPr>
          <w:p w14:paraId="28C350B1" w14:textId="77777777" w:rsidR="00673BFE" w:rsidRPr="00DB0C90" w:rsidRDefault="00673BFE" w:rsidP="00673BFE">
            <w:pPr>
              <w:jc w:val="center"/>
              <w:rPr>
                <w:b/>
                <w:bCs/>
                <w:sz w:val="18"/>
                <w:szCs w:val="18"/>
              </w:rPr>
            </w:pPr>
            <w:r w:rsidRPr="00DB0C90">
              <w:rPr>
                <w:b/>
                <w:bCs/>
                <w:sz w:val="18"/>
                <w:szCs w:val="18"/>
              </w:rPr>
              <w:t xml:space="preserve">Partial </w:t>
            </w:r>
            <w:r w:rsidRPr="00DB0C90">
              <w:rPr>
                <w:b/>
                <w:bCs/>
                <w:i/>
                <w:iCs/>
                <w:sz w:val="18"/>
                <w:szCs w:val="18"/>
              </w:rPr>
              <w:t>r</w:t>
            </w:r>
          </w:p>
        </w:tc>
        <w:tc>
          <w:tcPr>
            <w:tcW w:w="1664" w:type="dxa"/>
            <w:shd w:val="clear" w:color="auto" w:fill="auto"/>
            <w:vAlign w:val="center"/>
          </w:tcPr>
          <w:p w14:paraId="67FB704A" w14:textId="77777777" w:rsidR="00673BFE" w:rsidRPr="00DB0C90" w:rsidRDefault="00673BFE" w:rsidP="00673BFE">
            <w:pPr>
              <w:jc w:val="center"/>
              <w:rPr>
                <w:b/>
                <w:bCs/>
                <w:sz w:val="18"/>
                <w:szCs w:val="18"/>
              </w:rPr>
            </w:pPr>
            <w:proofErr w:type="spellStart"/>
            <w:r w:rsidRPr="00DB0C90">
              <w:rPr>
                <w:b/>
                <w:bCs/>
                <w:sz w:val="18"/>
                <w:szCs w:val="18"/>
              </w:rPr>
              <w:t>Pr</w:t>
            </w:r>
            <w:proofErr w:type="spellEnd"/>
            <w:r w:rsidRPr="00DB0C90">
              <w:rPr>
                <w:b/>
                <w:bCs/>
                <w:sz w:val="18"/>
                <w:szCs w:val="18"/>
              </w:rPr>
              <w:t>(&gt;|t|)</w:t>
            </w:r>
          </w:p>
        </w:tc>
        <w:tc>
          <w:tcPr>
            <w:tcW w:w="1664" w:type="dxa"/>
            <w:gridSpan w:val="2"/>
            <w:vAlign w:val="center"/>
          </w:tcPr>
          <w:p w14:paraId="340FA67E" w14:textId="77777777" w:rsidR="00673BFE" w:rsidRPr="00DB0C90" w:rsidRDefault="00673BFE" w:rsidP="00673BFE">
            <w:pPr>
              <w:jc w:val="center"/>
              <w:rPr>
                <w:b/>
                <w:bCs/>
                <w:sz w:val="18"/>
                <w:szCs w:val="18"/>
              </w:rPr>
            </w:pPr>
            <w:r w:rsidRPr="00DB0C90">
              <w:rPr>
                <w:b/>
                <w:bCs/>
                <w:sz w:val="18"/>
                <w:szCs w:val="18"/>
              </w:rPr>
              <w:t xml:space="preserve">Adjusted </w:t>
            </w:r>
            <w:r w:rsidRPr="00DB0C90">
              <w:rPr>
                <w:b/>
                <w:bCs/>
                <w:i/>
                <w:iCs/>
                <w:sz w:val="18"/>
                <w:szCs w:val="18"/>
              </w:rPr>
              <w:t>r</w:t>
            </w:r>
            <w:r w:rsidRPr="00DB0C90">
              <w:rPr>
                <w:b/>
                <w:bCs/>
                <w:i/>
                <w:iCs/>
                <w:sz w:val="18"/>
                <w:szCs w:val="18"/>
                <w:vertAlign w:val="superscript"/>
              </w:rPr>
              <w:t>2</w:t>
            </w:r>
          </w:p>
        </w:tc>
      </w:tr>
      <w:tr w:rsidR="009E5E98" w:rsidRPr="00DB0C90" w14:paraId="16636A86" w14:textId="77777777" w:rsidTr="000203B2">
        <w:trPr>
          <w:gridAfter w:val="1"/>
          <w:wAfter w:w="42" w:type="dxa"/>
          <w:trHeight w:val="170"/>
        </w:trPr>
        <w:tc>
          <w:tcPr>
            <w:tcW w:w="1390" w:type="dxa"/>
            <w:vMerge w:val="restart"/>
            <w:vAlign w:val="center"/>
          </w:tcPr>
          <w:p w14:paraId="71F72CB5" w14:textId="77777777" w:rsidR="009E5E98" w:rsidRPr="00DB0C90" w:rsidRDefault="009E5E98" w:rsidP="009E5E98">
            <w:pPr>
              <w:jc w:val="center"/>
              <w:rPr>
                <w:b/>
                <w:bCs/>
                <w:sz w:val="18"/>
                <w:szCs w:val="18"/>
              </w:rPr>
            </w:pPr>
            <w:r w:rsidRPr="00DB0C90">
              <w:rPr>
                <w:b/>
                <w:bCs/>
                <w:sz w:val="18"/>
                <w:szCs w:val="18"/>
              </w:rPr>
              <w:t>%EBMIL</w:t>
            </w:r>
          </w:p>
          <w:p w14:paraId="327B06D4" w14:textId="77777777" w:rsidR="009E5E98" w:rsidRPr="00DB0C90" w:rsidRDefault="009E5E98" w:rsidP="009E5E98">
            <w:pPr>
              <w:jc w:val="center"/>
              <w:rPr>
                <w:b/>
                <w:bCs/>
                <w:sz w:val="18"/>
                <w:szCs w:val="18"/>
              </w:rPr>
            </w:pPr>
            <w:r w:rsidRPr="00DB0C90">
              <w:rPr>
                <w:b/>
                <w:bCs/>
                <w:sz w:val="18"/>
                <w:szCs w:val="18"/>
              </w:rPr>
              <w:t>at 1 month</w:t>
            </w:r>
          </w:p>
        </w:tc>
        <w:tc>
          <w:tcPr>
            <w:tcW w:w="1587" w:type="dxa"/>
            <w:shd w:val="clear" w:color="auto" w:fill="auto"/>
            <w:noWrap/>
            <w:vAlign w:val="center"/>
            <w:hideMark/>
          </w:tcPr>
          <w:p w14:paraId="34C1BC39" w14:textId="77777777" w:rsidR="009E5E98" w:rsidRPr="00DB0C90" w:rsidRDefault="009E5E98" w:rsidP="009E5E98">
            <w:pPr>
              <w:rPr>
                <w:i/>
                <w:iCs/>
                <w:sz w:val="18"/>
                <w:szCs w:val="18"/>
              </w:rPr>
            </w:pPr>
            <w:r w:rsidRPr="00DB0C90">
              <w:rPr>
                <w:i/>
                <w:iCs/>
                <w:sz w:val="18"/>
                <w:szCs w:val="18"/>
              </w:rPr>
              <w:t>at Baseline</w:t>
            </w:r>
          </w:p>
        </w:tc>
        <w:tc>
          <w:tcPr>
            <w:tcW w:w="678" w:type="dxa"/>
            <w:shd w:val="clear" w:color="auto" w:fill="auto"/>
            <w:noWrap/>
            <w:hideMark/>
          </w:tcPr>
          <w:p w14:paraId="075E9BF2" w14:textId="1733AD60" w:rsidR="009E5E98" w:rsidRPr="00DB0C90" w:rsidRDefault="009E5E98" w:rsidP="009E5E98">
            <w:pPr>
              <w:jc w:val="center"/>
              <w:rPr>
                <w:sz w:val="18"/>
                <w:szCs w:val="18"/>
              </w:rPr>
            </w:pPr>
            <w:r w:rsidRPr="00DB0C90">
              <w:rPr>
                <w:color w:val="000000"/>
                <w:sz w:val="18"/>
                <w:szCs w:val="18"/>
              </w:rPr>
              <w:t>2</w:t>
            </w:r>
            <w:r>
              <w:rPr>
                <w:color w:val="000000"/>
                <w:sz w:val="18"/>
                <w:szCs w:val="18"/>
              </w:rPr>
              <w:t>2</w:t>
            </w:r>
          </w:p>
        </w:tc>
        <w:tc>
          <w:tcPr>
            <w:tcW w:w="1664" w:type="dxa"/>
            <w:shd w:val="clear" w:color="auto" w:fill="auto"/>
            <w:noWrap/>
            <w:hideMark/>
          </w:tcPr>
          <w:p w14:paraId="53914018" w14:textId="47DDC2EF" w:rsidR="009E5E98" w:rsidRPr="00DB0C90" w:rsidRDefault="009E5E98" w:rsidP="009E5E98">
            <w:pPr>
              <w:jc w:val="center"/>
              <w:rPr>
                <w:sz w:val="18"/>
                <w:szCs w:val="18"/>
              </w:rPr>
            </w:pPr>
            <w:r w:rsidRPr="00DB0C90">
              <w:rPr>
                <w:sz w:val="18"/>
                <w:szCs w:val="18"/>
              </w:rPr>
              <w:t>-0.41</w:t>
            </w:r>
          </w:p>
        </w:tc>
        <w:tc>
          <w:tcPr>
            <w:tcW w:w="1664" w:type="dxa"/>
            <w:shd w:val="clear" w:color="auto" w:fill="auto"/>
          </w:tcPr>
          <w:p w14:paraId="0654C6DE" w14:textId="18E2F9DF" w:rsidR="009E5E98" w:rsidRPr="00DB0C90" w:rsidRDefault="009E5E98" w:rsidP="009E5E98">
            <w:pPr>
              <w:jc w:val="center"/>
              <w:rPr>
                <w:sz w:val="18"/>
                <w:szCs w:val="18"/>
              </w:rPr>
            </w:pPr>
            <w:r w:rsidRPr="00DB0C90">
              <w:rPr>
                <w:sz w:val="18"/>
                <w:szCs w:val="18"/>
              </w:rPr>
              <w:t>0.092</w:t>
            </w:r>
          </w:p>
        </w:tc>
        <w:tc>
          <w:tcPr>
            <w:tcW w:w="1664" w:type="dxa"/>
            <w:gridSpan w:val="2"/>
          </w:tcPr>
          <w:p w14:paraId="7D5DE692" w14:textId="387E3BA4" w:rsidR="009E5E98" w:rsidRPr="00DB0C90" w:rsidRDefault="009E5E98" w:rsidP="009E5E98">
            <w:pPr>
              <w:jc w:val="center"/>
              <w:rPr>
                <w:sz w:val="18"/>
                <w:szCs w:val="18"/>
              </w:rPr>
            </w:pPr>
            <w:r w:rsidRPr="00DB0C90">
              <w:rPr>
                <w:sz w:val="18"/>
                <w:szCs w:val="18"/>
              </w:rPr>
              <w:t>16.8%</w:t>
            </w:r>
          </w:p>
        </w:tc>
      </w:tr>
      <w:tr w:rsidR="009E5E98" w:rsidRPr="00DB0C90" w14:paraId="00D29015" w14:textId="77777777" w:rsidTr="00673BFE">
        <w:trPr>
          <w:gridAfter w:val="1"/>
          <w:wAfter w:w="42" w:type="dxa"/>
          <w:trHeight w:val="170"/>
        </w:trPr>
        <w:tc>
          <w:tcPr>
            <w:tcW w:w="1390" w:type="dxa"/>
            <w:vMerge/>
          </w:tcPr>
          <w:p w14:paraId="7EFA5757" w14:textId="77777777" w:rsidR="009E5E98" w:rsidRPr="00DB0C90" w:rsidRDefault="009E5E98" w:rsidP="009E5E98">
            <w:pPr>
              <w:rPr>
                <w:b/>
                <w:bCs/>
                <w:sz w:val="18"/>
                <w:szCs w:val="18"/>
              </w:rPr>
            </w:pPr>
          </w:p>
        </w:tc>
        <w:tc>
          <w:tcPr>
            <w:tcW w:w="1587" w:type="dxa"/>
            <w:shd w:val="clear" w:color="auto" w:fill="auto"/>
            <w:noWrap/>
            <w:vAlign w:val="center"/>
          </w:tcPr>
          <w:p w14:paraId="64F59B71" w14:textId="77777777" w:rsidR="009E5E98" w:rsidRPr="00DB0C90" w:rsidRDefault="009E5E98" w:rsidP="009E5E98">
            <w:pPr>
              <w:rPr>
                <w:i/>
                <w:iCs/>
                <w:sz w:val="18"/>
                <w:szCs w:val="18"/>
              </w:rPr>
            </w:pPr>
            <w:r w:rsidRPr="00DB0C90">
              <w:rPr>
                <w:i/>
                <w:iCs/>
                <w:sz w:val="18"/>
                <w:szCs w:val="18"/>
              </w:rPr>
              <w:t>at 1 month</w:t>
            </w:r>
          </w:p>
        </w:tc>
        <w:tc>
          <w:tcPr>
            <w:tcW w:w="678" w:type="dxa"/>
            <w:shd w:val="clear" w:color="auto" w:fill="auto"/>
            <w:noWrap/>
          </w:tcPr>
          <w:p w14:paraId="3D591B30" w14:textId="6EBFB07B" w:rsidR="009E5E98" w:rsidRPr="00DB0C90" w:rsidRDefault="009E5E98" w:rsidP="009E5E98">
            <w:pPr>
              <w:jc w:val="center"/>
              <w:rPr>
                <w:color w:val="000000"/>
                <w:sz w:val="18"/>
                <w:szCs w:val="18"/>
              </w:rPr>
            </w:pPr>
            <w:r w:rsidRPr="00DB0C90">
              <w:rPr>
                <w:color w:val="000000"/>
                <w:sz w:val="18"/>
                <w:szCs w:val="18"/>
              </w:rPr>
              <w:t>1</w:t>
            </w:r>
            <w:r>
              <w:rPr>
                <w:color w:val="000000"/>
                <w:sz w:val="18"/>
                <w:szCs w:val="18"/>
              </w:rPr>
              <w:t>8</w:t>
            </w:r>
          </w:p>
        </w:tc>
        <w:tc>
          <w:tcPr>
            <w:tcW w:w="1664" w:type="dxa"/>
            <w:shd w:val="clear" w:color="auto" w:fill="auto"/>
            <w:noWrap/>
          </w:tcPr>
          <w:p w14:paraId="1E74D1D0" w14:textId="15BFFB5E" w:rsidR="009E5E98" w:rsidRPr="00DB0C90" w:rsidRDefault="009E5E98" w:rsidP="009E5E98">
            <w:pPr>
              <w:jc w:val="center"/>
              <w:rPr>
                <w:sz w:val="18"/>
                <w:szCs w:val="18"/>
              </w:rPr>
            </w:pPr>
            <w:r w:rsidRPr="00DB0C90">
              <w:rPr>
                <w:sz w:val="18"/>
                <w:szCs w:val="18"/>
              </w:rPr>
              <w:t>-0.06</w:t>
            </w:r>
          </w:p>
        </w:tc>
        <w:tc>
          <w:tcPr>
            <w:tcW w:w="1664" w:type="dxa"/>
            <w:shd w:val="clear" w:color="auto" w:fill="auto"/>
          </w:tcPr>
          <w:p w14:paraId="02A1D615" w14:textId="0461B10C" w:rsidR="009E5E98" w:rsidRPr="00DB0C90" w:rsidRDefault="009E5E98" w:rsidP="009E5E98">
            <w:pPr>
              <w:jc w:val="center"/>
              <w:rPr>
                <w:b/>
                <w:bCs/>
                <w:sz w:val="18"/>
                <w:szCs w:val="18"/>
              </w:rPr>
            </w:pPr>
            <w:r w:rsidRPr="00DB0C90">
              <w:rPr>
                <w:sz w:val="18"/>
                <w:szCs w:val="18"/>
              </w:rPr>
              <w:t>0.811</w:t>
            </w:r>
          </w:p>
        </w:tc>
        <w:tc>
          <w:tcPr>
            <w:tcW w:w="1664" w:type="dxa"/>
            <w:gridSpan w:val="2"/>
          </w:tcPr>
          <w:p w14:paraId="159E9BFA" w14:textId="380A8FA0" w:rsidR="009E5E98" w:rsidRPr="00DB0C90" w:rsidRDefault="009E5E98" w:rsidP="009E5E98">
            <w:pPr>
              <w:jc w:val="center"/>
              <w:rPr>
                <w:sz w:val="18"/>
                <w:szCs w:val="18"/>
              </w:rPr>
            </w:pPr>
            <w:r w:rsidRPr="00DB0C90">
              <w:rPr>
                <w:sz w:val="18"/>
                <w:szCs w:val="18"/>
              </w:rPr>
              <w:t>0.4%</w:t>
            </w:r>
          </w:p>
        </w:tc>
      </w:tr>
      <w:tr w:rsidR="009E5E98" w:rsidRPr="00DB0C90" w14:paraId="4D8A5920" w14:textId="77777777" w:rsidTr="00673BFE">
        <w:trPr>
          <w:gridAfter w:val="1"/>
          <w:wAfter w:w="42" w:type="dxa"/>
          <w:trHeight w:val="170"/>
        </w:trPr>
        <w:tc>
          <w:tcPr>
            <w:tcW w:w="1390" w:type="dxa"/>
            <w:vMerge w:val="restart"/>
            <w:vAlign w:val="center"/>
          </w:tcPr>
          <w:p w14:paraId="28EE19F9" w14:textId="77777777" w:rsidR="009E5E98" w:rsidRPr="00DB0C90" w:rsidRDefault="009E5E98" w:rsidP="009E5E98">
            <w:pPr>
              <w:jc w:val="center"/>
              <w:rPr>
                <w:b/>
                <w:bCs/>
                <w:sz w:val="18"/>
                <w:szCs w:val="18"/>
              </w:rPr>
            </w:pPr>
            <w:r w:rsidRPr="00DB0C90">
              <w:rPr>
                <w:b/>
                <w:bCs/>
                <w:sz w:val="18"/>
                <w:szCs w:val="18"/>
              </w:rPr>
              <w:t>%EBMIL</w:t>
            </w:r>
          </w:p>
          <w:p w14:paraId="51671C9B" w14:textId="77777777" w:rsidR="009E5E98" w:rsidRPr="00DB0C90" w:rsidRDefault="009E5E98" w:rsidP="009E5E98">
            <w:pPr>
              <w:jc w:val="center"/>
              <w:rPr>
                <w:b/>
                <w:bCs/>
                <w:sz w:val="18"/>
                <w:szCs w:val="18"/>
              </w:rPr>
            </w:pPr>
            <w:r w:rsidRPr="00DB0C90">
              <w:rPr>
                <w:b/>
                <w:bCs/>
                <w:sz w:val="18"/>
                <w:szCs w:val="18"/>
              </w:rPr>
              <w:t>at 3 months</w:t>
            </w:r>
          </w:p>
        </w:tc>
        <w:tc>
          <w:tcPr>
            <w:tcW w:w="1587" w:type="dxa"/>
            <w:shd w:val="clear" w:color="auto" w:fill="auto"/>
            <w:noWrap/>
            <w:vAlign w:val="center"/>
            <w:hideMark/>
          </w:tcPr>
          <w:p w14:paraId="7BC13FA8" w14:textId="77777777" w:rsidR="009E5E98" w:rsidRPr="00DB0C90" w:rsidRDefault="009E5E98" w:rsidP="009E5E98">
            <w:pPr>
              <w:rPr>
                <w:i/>
                <w:iCs/>
                <w:sz w:val="18"/>
                <w:szCs w:val="18"/>
              </w:rPr>
            </w:pPr>
            <w:r w:rsidRPr="00DB0C90">
              <w:rPr>
                <w:i/>
                <w:iCs/>
                <w:sz w:val="18"/>
                <w:szCs w:val="18"/>
              </w:rPr>
              <w:t>at Baseline</w:t>
            </w:r>
          </w:p>
        </w:tc>
        <w:tc>
          <w:tcPr>
            <w:tcW w:w="678" w:type="dxa"/>
            <w:shd w:val="clear" w:color="auto" w:fill="auto"/>
            <w:noWrap/>
            <w:hideMark/>
          </w:tcPr>
          <w:p w14:paraId="3FB4145B" w14:textId="65D2A514" w:rsidR="009E5E98" w:rsidRPr="00DB0C90" w:rsidRDefault="009E5E98" w:rsidP="009E5E98">
            <w:pPr>
              <w:jc w:val="center"/>
              <w:rPr>
                <w:sz w:val="18"/>
                <w:szCs w:val="18"/>
              </w:rPr>
            </w:pPr>
            <w:r w:rsidRPr="00DB0C90">
              <w:rPr>
                <w:color w:val="000000"/>
                <w:sz w:val="18"/>
                <w:szCs w:val="18"/>
              </w:rPr>
              <w:t>2</w:t>
            </w:r>
            <w:r>
              <w:rPr>
                <w:color w:val="000000"/>
                <w:sz w:val="18"/>
                <w:szCs w:val="18"/>
              </w:rPr>
              <w:t>2</w:t>
            </w:r>
          </w:p>
        </w:tc>
        <w:tc>
          <w:tcPr>
            <w:tcW w:w="1664" w:type="dxa"/>
            <w:shd w:val="clear" w:color="auto" w:fill="auto"/>
            <w:noWrap/>
            <w:hideMark/>
          </w:tcPr>
          <w:p w14:paraId="7A7DB881" w14:textId="68E91426" w:rsidR="009E5E98" w:rsidRPr="00DB0C90" w:rsidRDefault="009E5E98" w:rsidP="009E5E98">
            <w:pPr>
              <w:jc w:val="center"/>
              <w:rPr>
                <w:sz w:val="18"/>
                <w:szCs w:val="18"/>
              </w:rPr>
            </w:pPr>
            <w:r w:rsidRPr="00DB0C90">
              <w:rPr>
                <w:sz w:val="18"/>
                <w:szCs w:val="18"/>
              </w:rPr>
              <w:t>-0.22</w:t>
            </w:r>
          </w:p>
        </w:tc>
        <w:tc>
          <w:tcPr>
            <w:tcW w:w="1664" w:type="dxa"/>
            <w:shd w:val="clear" w:color="auto" w:fill="auto"/>
          </w:tcPr>
          <w:p w14:paraId="441C17B6" w14:textId="11067615" w:rsidR="009E5E98" w:rsidRPr="00DB0C90" w:rsidRDefault="009E5E98" w:rsidP="009E5E98">
            <w:pPr>
              <w:jc w:val="center"/>
              <w:rPr>
                <w:b/>
                <w:bCs/>
                <w:sz w:val="18"/>
                <w:szCs w:val="18"/>
              </w:rPr>
            </w:pPr>
            <w:r w:rsidRPr="00DB0C90">
              <w:rPr>
                <w:sz w:val="18"/>
                <w:szCs w:val="18"/>
              </w:rPr>
              <w:t>0.406</w:t>
            </w:r>
          </w:p>
        </w:tc>
        <w:tc>
          <w:tcPr>
            <w:tcW w:w="1664" w:type="dxa"/>
            <w:gridSpan w:val="2"/>
          </w:tcPr>
          <w:p w14:paraId="04C67BDC" w14:textId="76A3DF34" w:rsidR="009E5E98" w:rsidRPr="00DB0C90" w:rsidRDefault="009E5E98" w:rsidP="009E5E98">
            <w:pPr>
              <w:jc w:val="center"/>
              <w:rPr>
                <w:sz w:val="18"/>
                <w:szCs w:val="18"/>
              </w:rPr>
            </w:pPr>
            <w:r w:rsidRPr="00DB0C90">
              <w:rPr>
                <w:sz w:val="18"/>
                <w:szCs w:val="18"/>
              </w:rPr>
              <w:t>4.7%</w:t>
            </w:r>
          </w:p>
        </w:tc>
      </w:tr>
      <w:tr w:rsidR="009E5E98" w:rsidRPr="00DB0C90" w14:paraId="7BE35E94" w14:textId="77777777" w:rsidTr="00673BFE">
        <w:trPr>
          <w:gridAfter w:val="1"/>
          <w:wAfter w:w="42" w:type="dxa"/>
          <w:trHeight w:val="170"/>
        </w:trPr>
        <w:tc>
          <w:tcPr>
            <w:tcW w:w="1390" w:type="dxa"/>
            <w:vMerge/>
          </w:tcPr>
          <w:p w14:paraId="4F89EEED" w14:textId="77777777" w:rsidR="009E5E98" w:rsidRPr="00DB0C90" w:rsidRDefault="009E5E98" w:rsidP="009E5E98">
            <w:pPr>
              <w:rPr>
                <w:b/>
                <w:bCs/>
                <w:sz w:val="18"/>
                <w:szCs w:val="18"/>
              </w:rPr>
            </w:pPr>
          </w:p>
        </w:tc>
        <w:tc>
          <w:tcPr>
            <w:tcW w:w="1587" w:type="dxa"/>
            <w:shd w:val="clear" w:color="auto" w:fill="auto"/>
            <w:noWrap/>
            <w:vAlign w:val="center"/>
          </w:tcPr>
          <w:p w14:paraId="799FCCD1" w14:textId="77777777" w:rsidR="009E5E98" w:rsidRPr="00DB0C90" w:rsidRDefault="009E5E98" w:rsidP="009E5E98">
            <w:pPr>
              <w:rPr>
                <w:i/>
                <w:iCs/>
                <w:sz w:val="18"/>
                <w:szCs w:val="18"/>
              </w:rPr>
            </w:pPr>
            <w:r w:rsidRPr="00DB0C90">
              <w:rPr>
                <w:i/>
                <w:iCs/>
                <w:sz w:val="18"/>
                <w:szCs w:val="18"/>
              </w:rPr>
              <w:t>at 1 month</w:t>
            </w:r>
          </w:p>
        </w:tc>
        <w:tc>
          <w:tcPr>
            <w:tcW w:w="678" w:type="dxa"/>
            <w:shd w:val="clear" w:color="auto" w:fill="auto"/>
            <w:noWrap/>
          </w:tcPr>
          <w:p w14:paraId="02815C26" w14:textId="5BE6D7D9" w:rsidR="009E5E98" w:rsidRPr="00DB0C90" w:rsidRDefault="009E5E98" w:rsidP="009E5E98">
            <w:pPr>
              <w:jc w:val="center"/>
              <w:rPr>
                <w:color w:val="000000"/>
                <w:sz w:val="18"/>
                <w:szCs w:val="18"/>
              </w:rPr>
            </w:pPr>
            <w:r w:rsidRPr="00DB0C90">
              <w:rPr>
                <w:color w:val="000000"/>
                <w:sz w:val="18"/>
                <w:szCs w:val="18"/>
              </w:rPr>
              <w:t>1</w:t>
            </w:r>
            <w:r>
              <w:rPr>
                <w:color w:val="000000"/>
                <w:sz w:val="18"/>
                <w:szCs w:val="18"/>
              </w:rPr>
              <w:t>8</w:t>
            </w:r>
          </w:p>
        </w:tc>
        <w:tc>
          <w:tcPr>
            <w:tcW w:w="1664" w:type="dxa"/>
            <w:shd w:val="clear" w:color="auto" w:fill="auto"/>
            <w:noWrap/>
          </w:tcPr>
          <w:p w14:paraId="37B8D8C6" w14:textId="089A9CAA" w:rsidR="009E5E98" w:rsidRPr="00DB0C90" w:rsidRDefault="009E5E98" w:rsidP="009E5E98">
            <w:pPr>
              <w:jc w:val="center"/>
              <w:rPr>
                <w:sz w:val="18"/>
                <w:szCs w:val="18"/>
              </w:rPr>
            </w:pPr>
            <w:r w:rsidRPr="00DB0C90">
              <w:rPr>
                <w:sz w:val="18"/>
                <w:szCs w:val="18"/>
              </w:rPr>
              <w:t>-0.17</w:t>
            </w:r>
          </w:p>
        </w:tc>
        <w:tc>
          <w:tcPr>
            <w:tcW w:w="1664" w:type="dxa"/>
            <w:shd w:val="clear" w:color="auto" w:fill="auto"/>
          </w:tcPr>
          <w:p w14:paraId="4960FBE6" w14:textId="6AD41FC1" w:rsidR="009E5E98" w:rsidRPr="00DB0C90" w:rsidRDefault="009E5E98" w:rsidP="009E5E98">
            <w:pPr>
              <w:jc w:val="center"/>
              <w:rPr>
                <w:sz w:val="18"/>
                <w:szCs w:val="18"/>
              </w:rPr>
            </w:pPr>
            <w:r w:rsidRPr="00DB0C90">
              <w:rPr>
                <w:sz w:val="18"/>
                <w:szCs w:val="18"/>
              </w:rPr>
              <w:t>0.504</w:t>
            </w:r>
          </w:p>
        </w:tc>
        <w:tc>
          <w:tcPr>
            <w:tcW w:w="1664" w:type="dxa"/>
            <w:gridSpan w:val="2"/>
          </w:tcPr>
          <w:p w14:paraId="28AC7A7A" w14:textId="4CCE3F23" w:rsidR="009E5E98" w:rsidRPr="00DB0C90" w:rsidRDefault="009E5E98" w:rsidP="009E5E98">
            <w:pPr>
              <w:jc w:val="center"/>
              <w:rPr>
                <w:sz w:val="18"/>
                <w:szCs w:val="18"/>
              </w:rPr>
            </w:pPr>
            <w:r w:rsidRPr="00DB0C90">
              <w:rPr>
                <w:sz w:val="18"/>
                <w:szCs w:val="18"/>
              </w:rPr>
              <w:t>3.0%</w:t>
            </w:r>
          </w:p>
        </w:tc>
      </w:tr>
      <w:tr w:rsidR="009E5E98" w:rsidRPr="00DB0C90" w14:paraId="7FB3F821" w14:textId="77777777" w:rsidTr="00673BFE">
        <w:trPr>
          <w:gridAfter w:val="1"/>
          <w:wAfter w:w="42" w:type="dxa"/>
          <w:trHeight w:val="170"/>
        </w:trPr>
        <w:tc>
          <w:tcPr>
            <w:tcW w:w="1390" w:type="dxa"/>
            <w:vMerge/>
          </w:tcPr>
          <w:p w14:paraId="5CB03FD0" w14:textId="77777777" w:rsidR="009E5E98" w:rsidRPr="00DB0C90" w:rsidRDefault="009E5E98" w:rsidP="009E5E98">
            <w:pPr>
              <w:rPr>
                <w:b/>
                <w:bCs/>
                <w:sz w:val="18"/>
                <w:szCs w:val="18"/>
              </w:rPr>
            </w:pPr>
          </w:p>
        </w:tc>
        <w:tc>
          <w:tcPr>
            <w:tcW w:w="1587" w:type="dxa"/>
            <w:shd w:val="clear" w:color="auto" w:fill="auto"/>
            <w:noWrap/>
            <w:vAlign w:val="center"/>
          </w:tcPr>
          <w:p w14:paraId="708CE5B4" w14:textId="77777777" w:rsidR="009E5E98" w:rsidRPr="00DB0C90" w:rsidRDefault="009E5E98" w:rsidP="009E5E98">
            <w:pPr>
              <w:rPr>
                <w:i/>
                <w:iCs/>
                <w:sz w:val="18"/>
                <w:szCs w:val="18"/>
              </w:rPr>
            </w:pPr>
            <w:r w:rsidRPr="00DB0C90">
              <w:rPr>
                <w:i/>
                <w:iCs/>
                <w:sz w:val="18"/>
                <w:szCs w:val="18"/>
              </w:rPr>
              <w:t>at 3 months</w:t>
            </w:r>
          </w:p>
        </w:tc>
        <w:tc>
          <w:tcPr>
            <w:tcW w:w="678" w:type="dxa"/>
            <w:shd w:val="clear" w:color="auto" w:fill="auto"/>
            <w:noWrap/>
          </w:tcPr>
          <w:p w14:paraId="68550DBE" w14:textId="384CC217" w:rsidR="009E5E98" w:rsidRPr="00DB0C90" w:rsidRDefault="009E5E98" w:rsidP="009E5E98">
            <w:pPr>
              <w:jc w:val="center"/>
              <w:rPr>
                <w:color w:val="000000"/>
                <w:sz w:val="18"/>
                <w:szCs w:val="18"/>
              </w:rPr>
            </w:pPr>
            <w:r w:rsidRPr="00DB0C90">
              <w:rPr>
                <w:color w:val="000000"/>
                <w:sz w:val="18"/>
                <w:szCs w:val="18"/>
              </w:rPr>
              <w:t>2</w:t>
            </w:r>
            <w:r>
              <w:rPr>
                <w:color w:val="000000"/>
                <w:sz w:val="18"/>
                <w:szCs w:val="18"/>
              </w:rPr>
              <w:t>0</w:t>
            </w:r>
          </w:p>
        </w:tc>
        <w:tc>
          <w:tcPr>
            <w:tcW w:w="1664" w:type="dxa"/>
            <w:shd w:val="clear" w:color="auto" w:fill="auto"/>
            <w:noWrap/>
          </w:tcPr>
          <w:p w14:paraId="21FD2CD5" w14:textId="35D0D013" w:rsidR="009E5E98" w:rsidRPr="00DB0C90" w:rsidRDefault="009E5E98" w:rsidP="009E5E98">
            <w:pPr>
              <w:jc w:val="center"/>
              <w:rPr>
                <w:sz w:val="18"/>
                <w:szCs w:val="18"/>
              </w:rPr>
            </w:pPr>
            <w:r w:rsidRPr="00DB0C90">
              <w:rPr>
                <w:sz w:val="18"/>
                <w:szCs w:val="18"/>
              </w:rPr>
              <w:t>-0.14</w:t>
            </w:r>
          </w:p>
        </w:tc>
        <w:tc>
          <w:tcPr>
            <w:tcW w:w="1664" w:type="dxa"/>
            <w:shd w:val="clear" w:color="auto" w:fill="auto"/>
          </w:tcPr>
          <w:p w14:paraId="08ADB60F" w14:textId="5E39AB4A" w:rsidR="009E5E98" w:rsidRPr="00DB0C90" w:rsidRDefault="009E5E98" w:rsidP="009E5E98">
            <w:pPr>
              <w:jc w:val="center"/>
              <w:rPr>
                <w:sz w:val="18"/>
                <w:szCs w:val="18"/>
              </w:rPr>
            </w:pPr>
            <w:r w:rsidRPr="00DB0C90">
              <w:rPr>
                <w:sz w:val="18"/>
                <w:szCs w:val="18"/>
              </w:rPr>
              <w:t>0.598</w:t>
            </w:r>
          </w:p>
        </w:tc>
        <w:tc>
          <w:tcPr>
            <w:tcW w:w="1664" w:type="dxa"/>
            <w:gridSpan w:val="2"/>
          </w:tcPr>
          <w:p w14:paraId="0B2E064A" w14:textId="26AFFEF9" w:rsidR="009E5E98" w:rsidRPr="00DB0C90" w:rsidRDefault="009E5E98" w:rsidP="009E5E98">
            <w:pPr>
              <w:jc w:val="center"/>
              <w:rPr>
                <w:sz w:val="18"/>
                <w:szCs w:val="18"/>
              </w:rPr>
            </w:pPr>
            <w:r w:rsidRPr="00DB0C90">
              <w:rPr>
                <w:sz w:val="18"/>
                <w:szCs w:val="18"/>
              </w:rPr>
              <w:t>1.9%</w:t>
            </w:r>
          </w:p>
        </w:tc>
      </w:tr>
      <w:tr w:rsidR="009E5E98" w:rsidRPr="00DB0C90" w14:paraId="45C1A50B" w14:textId="77777777" w:rsidTr="00673BFE">
        <w:trPr>
          <w:gridAfter w:val="1"/>
          <w:wAfter w:w="42" w:type="dxa"/>
          <w:trHeight w:val="170"/>
        </w:trPr>
        <w:tc>
          <w:tcPr>
            <w:tcW w:w="1390" w:type="dxa"/>
            <w:vMerge w:val="restart"/>
            <w:vAlign w:val="center"/>
          </w:tcPr>
          <w:p w14:paraId="3643137C" w14:textId="77777777" w:rsidR="009E5E98" w:rsidRPr="00DB0C90" w:rsidRDefault="009E5E98" w:rsidP="009E5E98">
            <w:pPr>
              <w:jc w:val="center"/>
              <w:rPr>
                <w:b/>
                <w:bCs/>
                <w:sz w:val="18"/>
                <w:szCs w:val="18"/>
              </w:rPr>
            </w:pPr>
            <w:r w:rsidRPr="00DB0C90">
              <w:rPr>
                <w:b/>
                <w:bCs/>
                <w:sz w:val="18"/>
                <w:szCs w:val="18"/>
              </w:rPr>
              <w:t>%EBMIL</w:t>
            </w:r>
          </w:p>
          <w:p w14:paraId="464F3B83" w14:textId="77777777" w:rsidR="009E5E98" w:rsidRPr="00DB0C90" w:rsidRDefault="009E5E98" w:rsidP="009E5E98">
            <w:pPr>
              <w:jc w:val="center"/>
              <w:rPr>
                <w:b/>
                <w:bCs/>
                <w:sz w:val="18"/>
                <w:szCs w:val="18"/>
              </w:rPr>
            </w:pPr>
            <w:r w:rsidRPr="00DB0C90">
              <w:rPr>
                <w:b/>
                <w:bCs/>
                <w:sz w:val="18"/>
                <w:szCs w:val="18"/>
              </w:rPr>
              <w:t>at 6 months</w:t>
            </w:r>
          </w:p>
        </w:tc>
        <w:tc>
          <w:tcPr>
            <w:tcW w:w="1587" w:type="dxa"/>
            <w:shd w:val="clear" w:color="auto" w:fill="auto"/>
            <w:noWrap/>
            <w:vAlign w:val="center"/>
            <w:hideMark/>
          </w:tcPr>
          <w:p w14:paraId="68AAE4A8" w14:textId="77777777" w:rsidR="009E5E98" w:rsidRPr="00DB0C90" w:rsidRDefault="009E5E98" w:rsidP="009E5E98">
            <w:pPr>
              <w:rPr>
                <w:i/>
                <w:iCs/>
                <w:sz w:val="18"/>
                <w:szCs w:val="18"/>
              </w:rPr>
            </w:pPr>
            <w:r w:rsidRPr="00DB0C90">
              <w:rPr>
                <w:i/>
                <w:iCs/>
                <w:sz w:val="18"/>
                <w:szCs w:val="18"/>
              </w:rPr>
              <w:t>at Baseline</w:t>
            </w:r>
          </w:p>
        </w:tc>
        <w:tc>
          <w:tcPr>
            <w:tcW w:w="678" w:type="dxa"/>
            <w:shd w:val="clear" w:color="auto" w:fill="auto"/>
            <w:noWrap/>
            <w:hideMark/>
          </w:tcPr>
          <w:p w14:paraId="7F12F996" w14:textId="7A054F7A" w:rsidR="009E5E98" w:rsidRPr="00DB0C90" w:rsidRDefault="009E5E98" w:rsidP="009E5E98">
            <w:pPr>
              <w:jc w:val="center"/>
              <w:rPr>
                <w:sz w:val="18"/>
                <w:szCs w:val="18"/>
              </w:rPr>
            </w:pPr>
            <w:r w:rsidRPr="00DB0C90">
              <w:rPr>
                <w:color w:val="000000"/>
                <w:sz w:val="18"/>
                <w:szCs w:val="18"/>
              </w:rPr>
              <w:t>2</w:t>
            </w:r>
            <w:r>
              <w:rPr>
                <w:color w:val="000000"/>
                <w:sz w:val="18"/>
                <w:szCs w:val="18"/>
              </w:rPr>
              <w:t>2</w:t>
            </w:r>
          </w:p>
        </w:tc>
        <w:tc>
          <w:tcPr>
            <w:tcW w:w="1664" w:type="dxa"/>
            <w:shd w:val="clear" w:color="auto" w:fill="auto"/>
            <w:noWrap/>
            <w:hideMark/>
          </w:tcPr>
          <w:p w14:paraId="15FDF9AA" w14:textId="3B50F2AD" w:rsidR="009E5E98" w:rsidRPr="00DB0C90" w:rsidRDefault="009E5E98" w:rsidP="009E5E98">
            <w:pPr>
              <w:jc w:val="center"/>
              <w:rPr>
                <w:sz w:val="18"/>
                <w:szCs w:val="18"/>
              </w:rPr>
            </w:pPr>
            <w:r w:rsidRPr="00DB0C90">
              <w:rPr>
                <w:sz w:val="18"/>
                <w:szCs w:val="18"/>
              </w:rPr>
              <w:t>0.03</w:t>
            </w:r>
          </w:p>
        </w:tc>
        <w:tc>
          <w:tcPr>
            <w:tcW w:w="1664" w:type="dxa"/>
            <w:shd w:val="clear" w:color="auto" w:fill="auto"/>
          </w:tcPr>
          <w:p w14:paraId="4B5FA023" w14:textId="1B15D5EB" w:rsidR="009E5E98" w:rsidRPr="00DB0C90" w:rsidRDefault="009E5E98" w:rsidP="009E5E98">
            <w:pPr>
              <w:jc w:val="center"/>
              <w:rPr>
                <w:b/>
                <w:bCs/>
                <w:sz w:val="18"/>
                <w:szCs w:val="18"/>
              </w:rPr>
            </w:pPr>
            <w:r w:rsidRPr="00DB0C90">
              <w:rPr>
                <w:sz w:val="18"/>
                <w:szCs w:val="18"/>
              </w:rPr>
              <w:t>0.907</w:t>
            </w:r>
          </w:p>
        </w:tc>
        <w:tc>
          <w:tcPr>
            <w:tcW w:w="1664" w:type="dxa"/>
            <w:gridSpan w:val="2"/>
          </w:tcPr>
          <w:p w14:paraId="2E8F2D17" w14:textId="64DEFF34" w:rsidR="009E5E98" w:rsidRPr="00DB0C90" w:rsidRDefault="009E5E98" w:rsidP="009E5E98">
            <w:pPr>
              <w:jc w:val="center"/>
              <w:rPr>
                <w:sz w:val="18"/>
                <w:szCs w:val="18"/>
              </w:rPr>
            </w:pPr>
            <w:r w:rsidRPr="00DB0C90">
              <w:rPr>
                <w:sz w:val="18"/>
                <w:szCs w:val="18"/>
              </w:rPr>
              <w:t>0.1%</w:t>
            </w:r>
          </w:p>
        </w:tc>
      </w:tr>
      <w:tr w:rsidR="009E5E98" w:rsidRPr="00DB0C90" w14:paraId="4E8CD8F5" w14:textId="77777777" w:rsidTr="00673BFE">
        <w:trPr>
          <w:gridAfter w:val="1"/>
          <w:wAfter w:w="42" w:type="dxa"/>
          <w:trHeight w:val="170"/>
        </w:trPr>
        <w:tc>
          <w:tcPr>
            <w:tcW w:w="1390" w:type="dxa"/>
            <w:vMerge/>
          </w:tcPr>
          <w:p w14:paraId="30E58119" w14:textId="77777777" w:rsidR="009E5E98" w:rsidRPr="00DB0C90" w:rsidRDefault="009E5E98" w:rsidP="009E5E98">
            <w:pPr>
              <w:rPr>
                <w:b/>
                <w:bCs/>
                <w:sz w:val="18"/>
                <w:szCs w:val="18"/>
              </w:rPr>
            </w:pPr>
          </w:p>
        </w:tc>
        <w:tc>
          <w:tcPr>
            <w:tcW w:w="1587" w:type="dxa"/>
            <w:shd w:val="clear" w:color="auto" w:fill="auto"/>
            <w:noWrap/>
            <w:vAlign w:val="center"/>
          </w:tcPr>
          <w:p w14:paraId="6F965759" w14:textId="77777777" w:rsidR="009E5E98" w:rsidRPr="00DB0C90" w:rsidRDefault="009E5E98" w:rsidP="009E5E98">
            <w:pPr>
              <w:rPr>
                <w:i/>
                <w:iCs/>
                <w:sz w:val="18"/>
                <w:szCs w:val="18"/>
              </w:rPr>
            </w:pPr>
            <w:r w:rsidRPr="00DB0C90">
              <w:rPr>
                <w:i/>
                <w:iCs/>
                <w:sz w:val="18"/>
                <w:szCs w:val="18"/>
              </w:rPr>
              <w:t>at 1 month</w:t>
            </w:r>
          </w:p>
        </w:tc>
        <w:tc>
          <w:tcPr>
            <w:tcW w:w="678" w:type="dxa"/>
            <w:shd w:val="clear" w:color="auto" w:fill="auto"/>
            <w:noWrap/>
          </w:tcPr>
          <w:p w14:paraId="75A1E52B" w14:textId="450DD108" w:rsidR="009E5E98" w:rsidRPr="00DB0C90" w:rsidRDefault="009E5E98" w:rsidP="009E5E98">
            <w:pPr>
              <w:jc w:val="center"/>
              <w:rPr>
                <w:color w:val="000000"/>
                <w:sz w:val="18"/>
                <w:szCs w:val="18"/>
              </w:rPr>
            </w:pPr>
            <w:r w:rsidRPr="00DB0C90">
              <w:rPr>
                <w:color w:val="000000"/>
                <w:sz w:val="18"/>
                <w:szCs w:val="18"/>
              </w:rPr>
              <w:t>1</w:t>
            </w:r>
            <w:r>
              <w:rPr>
                <w:color w:val="000000"/>
                <w:sz w:val="18"/>
                <w:szCs w:val="18"/>
              </w:rPr>
              <w:t>8</w:t>
            </w:r>
          </w:p>
        </w:tc>
        <w:tc>
          <w:tcPr>
            <w:tcW w:w="1664" w:type="dxa"/>
            <w:shd w:val="clear" w:color="auto" w:fill="auto"/>
            <w:noWrap/>
          </w:tcPr>
          <w:p w14:paraId="5EE19BEE" w14:textId="189BBFA2" w:rsidR="009E5E98" w:rsidRPr="00DB0C90" w:rsidRDefault="009E5E98" w:rsidP="009E5E98">
            <w:pPr>
              <w:jc w:val="center"/>
              <w:rPr>
                <w:sz w:val="18"/>
                <w:szCs w:val="18"/>
              </w:rPr>
            </w:pPr>
            <w:r w:rsidRPr="00DB0C90">
              <w:rPr>
                <w:sz w:val="18"/>
                <w:szCs w:val="18"/>
              </w:rPr>
              <w:t>0.45</w:t>
            </w:r>
          </w:p>
        </w:tc>
        <w:tc>
          <w:tcPr>
            <w:tcW w:w="1664" w:type="dxa"/>
            <w:shd w:val="clear" w:color="auto" w:fill="auto"/>
          </w:tcPr>
          <w:p w14:paraId="1027D64D" w14:textId="46E9EEEA" w:rsidR="009E5E98" w:rsidRPr="00DB0C90" w:rsidRDefault="009E5E98" w:rsidP="009E5E98">
            <w:pPr>
              <w:jc w:val="center"/>
              <w:rPr>
                <w:b/>
                <w:bCs/>
                <w:sz w:val="18"/>
                <w:szCs w:val="18"/>
              </w:rPr>
            </w:pPr>
            <w:r w:rsidRPr="00DB0C90">
              <w:rPr>
                <w:sz w:val="18"/>
                <w:szCs w:val="18"/>
              </w:rPr>
              <w:t>0.069</w:t>
            </w:r>
          </w:p>
        </w:tc>
        <w:tc>
          <w:tcPr>
            <w:tcW w:w="1664" w:type="dxa"/>
            <w:gridSpan w:val="2"/>
          </w:tcPr>
          <w:p w14:paraId="6354FD78" w14:textId="0FB2B3FA" w:rsidR="009E5E98" w:rsidRPr="00DB0C90" w:rsidRDefault="009E5E98" w:rsidP="009E5E98">
            <w:pPr>
              <w:jc w:val="center"/>
              <w:rPr>
                <w:sz w:val="18"/>
                <w:szCs w:val="18"/>
              </w:rPr>
            </w:pPr>
            <w:r w:rsidRPr="00DB0C90">
              <w:rPr>
                <w:sz w:val="18"/>
                <w:szCs w:val="18"/>
              </w:rPr>
              <w:t>20.4%</w:t>
            </w:r>
          </w:p>
        </w:tc>
      </w:tr>
      <w:tr w:rsidR="009E5E98" w:rsidRPr="00DB0C90" w14:paraId="046D2C4B" w14:textId="77777777" w:rsidTr="00673BFE">
        <w:trPr>
          <w:gridAfter w:val="1"/>
          <w:wAfter w:w="42" w:type="dxa"/>
          <w:trHeight w:val="170"/>
        </w:trPr>
        <w:tc>
          <w:tcPr>
            <w:tcW w:w="1390" w:type="dxa"/>
            <w:vMerge/>
          </w:tcPr>
          <w:p w14:paraId="0C6C0C38" w14:textId="77777777" w:rsidR="009E5E98" w:rsidRPr="00DB0C90" w:rsidRDefault="009E5E98" w:rsidP="009E5E98">
            <w:pPr>
              <w:rPr>
                <w:b/>
                <w:bCs/>
                <w:sz w:val="18"/>
                <w:szCs w:val="18"/>
              </w:rPr>
            </w:pPr>
          </w:p>
        </w:tc>
        <w:tc>
          <w:tcPr>
            <w:tcW w:w="1587" w:type="dxa"/>
            <w:shd w:val="clear" w:color="auto" w:fill="auto"/>
            <w:noWrap/>
            <w:vAlign w:val="center"/>
          </w:tcPr>
          <w:p w14:paraId="281D7253" w14:textId="77777777" w:rsidR="009E5E98" w:rsidRPr="00DB0C90" w:rsidRDefault="009E5E98" w:rsidP="009E5E98">
            <w:pPr>
              <w:rPr>
                <w:i/>
                <w:iCs/>
                <w:sz w:val="18"/>
                <w:szCs w:val="18"/>
              </w:rPr>
            </w:pPr>
            <w:r w:rsidRPr="00DB0C90">
              <w:rPr>
                <w:i/>
                <w:iCs/>
                <w:sz w:val="18"/>
                <w:szCs w:val="18"/>
              </w:rPr>
              <w:t>at 3 months</w:t>
            </w:r>
          </w:p>
        </w:tc>
        <w:tc>
          <w:tcPr>
            <w:tcW w:w="678" w:type="dxa"/>
            <w:shd w:val="clear" w:color="auto" w:fill="auto"/>
            <w:noWrap/>
          </w:tcPr>
          <w:p w14:paraId="0CB7938D" w14:textId="5C6BE600" w:rsidR="009E5E98" w:rsidRPr="00DB0C90" w:rsidRDefault="009E5E98" w:rsidP="009E5E98">
            <w:pPr>
              <w:jc w:val="center"/>
              <w:rPr>
                <w:color w:val="000000"/>
                <w:sz w:val="18"/>
                <w:szCs w:val="18"/>
              </w:rPr>
            </w:pPr>
            <w:r w:rsidRPr="00DB0C90">
              <w:rPr>
                <w:color w:val="000000"/>
                <w:sz w:val="18"/>
                <w:szCs w:val="18"/>
              </w:rPr>
              <w:t>2</w:t>
            </w:r>
            <w:r>
              <w:rPr>
                <w:color w:val="000000"/>
                <w:sz w:val="18"/>
                <w:szCs w:val="18"/>
              </w:rPr>
              <w:t>0</w:t>
            </w:r>
          </w:p>
        </w:tc>
        <w:tc>
          <w:tcPr>
            <w:tcW w:w="1664" w:type="dxa"/>
            <w:shd w:val="clear" w:color="auto" w:fill="auto"/>
            <w:noWrap/>
          </w:tcPr>
          <w:p w14:paraId="79A440F1" w14:textId="3EC64DFA" w:rsidR="009E5E98" w:rsidRPr="00DB0C90" w:rsidRDefault="009E5E98" w:rsidP="009E5E98">
            <w:pPr>
              <w:jc w:val="center"/>
              <w:rPr>
                <w:sz w:val="18"/>
                <w:szCs w:val="18"/>
              </w:rPr>
            </w:pPr>
            <w:r w:rsidRPr="00DB0C90">
              <w:rPr>
                <w:sz w:val="18"/>
                <w:szCs w:val="18"/>
              </w:rPr>
              <w:t>0.37</w:t>
            </w:r>
          </w:p>
        </w:tc>
        <w:tc>
          <w:tcPr>
            <w:tcW w:w="1664" w:type="dxa"/>
            <w:shd w:val="clear" w:color="auto" w:fill="auto"/>
          </w:tcPr>
          <w:p w14:paraId="2D5C4AA6" w14:textId="188DC1EC" w:rsidR="009E5E98" w:rsidRPr="00DB0C90" w:rsidRDefault="009E5E98" w:rsidP="009E5E98">
            <w:pPr>
              <w:jc w:val="center"/>
              <w:rPr>
                <w:b/>
                <w:bCs/>
                <w:sz w:val="18"/>
                <w:szCs w:val="18"/>
              </w:rPr>
            </w:pPr>
            <w:r w:rsidRPr="00DB0C90">
              <w:rPr>
                <w:sz w:val="18"/>
                <w:szCs w:val="18"/>
              </w:rPr>
              <w:t>0.106</w:t>
            </w:r>
          </w:p>
        </w:tc>
        <w:tc>
          <w:tcPr>
            <w:tcW w:w="1664" w:type="dxa"/>
            <w:gridSpan w:val="2"/>
          </w:tcPr>
          <w:p w14:paraId="48A887C3" w14:textId="0D1F70AE" w:rsidR="009E5E98" w:rsidRPr="00DB0C90" w:rsidRDefault="009E5E98" w:rsidP="009E5E98">
            <w:pPr>
              <w:jc w:val="center"/>
              <w:rPr>
                <w:sz w:val="18"/>
                <w:szCs w:val="18"/>
              </w:rPr>
            </w:pPr>
            <w:r w:rsidRPr="00DB0C90">
              <w:rPr>
                <w:sz w:val="18"/>
                <w:szCs w:val="18"/>
              </w:rPr>
              <w:t>13.8%</w:t>
            </w:r>
          </w:p>
        </w:tc>
      </w:tr>
      <w:tr w:rsidR="009E5E98" w:rsidRPr="00DB0C90" w14:paraId="44FD06AF" w14:textId="77777777" w:rsidTr="00673BFE">
        <w:trPr>
          <w:gridAfter w:val="1"/>
          <w:wAfter w:w="42" w:type="dxa"/>
          <w:trHeight w:val="170"/>
        </w:trPr>
        <w:tc>
          <w:tcPr>
            <w:tcW w:w="1390" w:type="dxa"/>
            <w:vMerge/>
          </w:tcPr>
          <w:p w14:paraId="6B48F4A9" w14:textId="77777777" w:rsidR="009E5E98" w:rsidRPr="00DB0C90" w:rsidRDefault="009E5E98" w:rsidP="009E5E98">
            <w:pPr>
              <w:rPr>
                <w:b/>
                <w:bCs/>
                <w:sz w:val="18"/>
                <w:szCs w:val="18"/>
              </w:rPr>
            </w:pPr>
          </w:p>
        </w:tc>
        <w:tc>
          <w:tcPr>
            <w:tcW w:w="1587" w:type="dxa"/>
            <w:shd w:val="clear" w:color="auto" w:fill="auto"/>
            <w:noWrap/>
            <w:vAlign w:val="center"/>
            <w:hideMark/>
          </w:tcPr>
          <w:p w14:paraId="68DEF92B" w14:textId="77777777" w:rsidR="009E5E98" w:rsidRPr="00DB0C90" w:rsidRDefault="009E5E98" w:rsidP="009E5E98">
            <w:pPr>
              <w:rPr>
                <w:i/>
                <w:iCs/>
                <w:sz w:val="18"/>
                <w:szCs w:val="18"/>
              </w:rPr>
            </w:pPr>
            <w:r w:rsidRPr="00DB0C90">
              <w:rPr>
                <w:i/>
                <w:iCs/>
                <w:sz w:val="18"/>
                <w:szCs w:val="18"/>
              </w:rPr>
              <w:t>at 6 months</w:t>
            </w:r>
          </w:p>
        </w:tc>
        <w:tc>
          <w:tcPr>
            <w:tcW w:w="678" w:type="dxa"/>
            <w:shd w:val="clear" w:color="auto" w:fill="auto"/>
            <w:noWrap/>
            <w:hideMark/>
          </w:tcPr>
          <w:p w14:paraId="4D09D78A" w14:textId="2D92F240" w:rsidR="009E5E98" w:rsidRPr="00DB0C90" w:rsidRDefault="009E5E98" w:rsidP="009E5E98">
            <w:pPr>
              <w:jc w:val="center"/>
              <w:rPr>
                <w:sz w:val="18"/>
                <w:szCs w:val="18"/>
              </w:rPr>
            </w:pPr>
            <w:r w:rsidRPr="00DB0C90">
              <w:rPr>
                <w:color w:val="000000"/>
                <w:sz w:val="18"/>
                <w:szCs w:val="18"/>
              </w:rPr>
              <w:t>1</w:t>
            </w:r>
            <w:r>
              <w:rPr>
                <w:color w:val="000000"/>
                <w:sz w:val="18"/>
                <w:szCs w:val="18"/>
              </w:rPr>
              <w:t>8</w:t>
            </w:r>
          </w:p>
        </w:tc>
        <w:tc>
          <w:tcPr>
            <w:tcW w:w="1664" w:type="dxa"/>
            <w:shd w:val="clear" w:color="auto" w:fill="auto"/>
            <w:noWrap/>
            <w:hideMark/>
          </w:tcPr>
          <w:p w14:paraId="0D9E98B6" w14:textId="4C22B991" w:rsidR="009E5E98" w:rsidRPr="00DB0C90" w:rsidRDefault="009E5E98" w:rsidP="009E5E98">
            <w:pPr>
              <w:jc w:val="center"/>
              <w:rPr>
                <w:sz w:val="18"/>
                <w:szCs w:val="18"/>
              </w:rPr>
            </w:pPr>
            <w:r w:rsidRPr="00DB0C90">
              <w:rPr>
                <w:sz w:val="18"/>
                <w:szCs w:val="18"/>
              </w:rPr>
              <w:t>0.16</w:t>
            </w:r>
          </w:p>
        </w:tc>
        <w:tc>
          <w:tcPr>
            <w:tcW w:w="1664" w:type="dxa"/>
            <w:shd w:val="clear" w:color="auto" w:fill="auto"/>
          </w:tcPr>
          <w:p w14:paraId="18552DD9" w14:textId="0AFEED6E" w:rsidR="009E5E98" w:rsidRPr="00DB0C90" w:rsidRDefault="009E5E98" w:rsidP="009E5E98">
            <w:pPr>
              <w:jc w:val="center"/>
              <w:rPr>
                <w:b/>
                <w:bCs/>
                <w:sz w:val="18"/>
                <w:szCs w:val="18"/>
              </w:rPr>
            </w:pPr>
            <w:r w:rsidRPr="00DB0C90">
              <w:rPr>
                <w:sz w:val="18"/>
                <w:szCs w:val="18"/>
              </w:rPr>
              <w:t>0.551</w:t>
            </w:r>
          </w:p>
        </w:tc>
        <w:tc>
          <w:tcPr>
            <w:tcW w:w="1664" w:type="dxa"/>
            <w:gridSpan w:val="2"/>
          </w:tcPr>
          <w:p w14:paraId="16CCAC5C" w14:textId="721DD604" w:rsidR="009E5E98" w:rsidRPr="00DB0C90" w:rsidRDefault="009E5E98" w:rsidP="009E5E98">
            <w:pPr>
              <w:jc w:val="center"/>
              <w:rPr>
                <w:sz w:val="18"/>
                <w:szCs w:val="18"/>
              </w:rPr>
            </w:pPr>
            <w:r w:rsidRPr="00DB0C90">
              <w:rPr>
                <w:sz w:val="18"/>
                <w:szCs w:val="18"/>
              </w:rPr>
              <w:t>2.4%</w:t>
            </w:r>
          </w:p>
        </w:tc>
      </w:tr>
      <w:tr w:rsidR="009E5E98" w:rsidRPr="00DB0C90" w14:paraId="27E087E0" w14:textId="77777777" w:rsidTr="00673BFE">
        <w:trPr>
          <w:gridAfter w:val="1"/>
          <w:wAfter w:w="42" w:type="dxa"/>
          <w:trHeight w:val="170"/>
        </w:trPr>
        <w:tc>
          <w:tcPr>
            <w:tcW w:w="1390" w:type="dxa"/>
            <w:vMerge w:val="restart"/>
            <w:vAlign w:val="center"/>
          </w:tcPr>
          <w:p w14:paraId="39F6496E" w14:textId="77777777" w:rsidR="009E5E98" w:rsidRPr="00DB0C90" w:rsidRDefault="009E5E98" w:rsidP="009E5E98">
            <w:pPr>
              <w:jc w:val="center"/>
              <w:rPr>
                <w:b/>
                <w:bCs/>
                <w:sz w:val="18"/>
                <w:szCs w:val="18"/>
              </w:rPr>
            </w:pPr>
            <w:r w:rsidRPr="00DB0C90">
              <w:rPr>
                <w:b/>
                <w:bCs/>
                <w:sz w:val="18"/>
                <w:szCs w:val="18"/>
              </w:rPr>
              <w:t>%EBMIL</w:t>
            </w:r>
          </w:p>
          <w:p w14:paraId="386BE358" w14:textId="77777777" w:rsidR="009E5E98" w:rsidRPr="00DB0C90" w:rsidRDefault="009E5E98" w:rsidP="009E5E98">
            <w:pPr>
              <w:jc w:val="center"/>
              <w:rPr>
                <w:b/>
                <w:bCs/>
                <w:sz w:val="18"/>
                <w:szCs w:val="18"/>
              </w:rPr>
            </w:pPr>
            <w:r w:rsidRPr="00DB0C90">
              <w:rPr>
                <w:b/>
                <w:bCs/>
                <w:sz w:val="18"/>
                <w:szCs w:val="18"/>
              </w:rPr>
              <w:t>at 12 months</w:t>
            </w:r>
          </w:p>
        </w:tc>
        <w:tc>
          <w:tcPr>
            <w:tcW w:w="1587" w:type="dxa"/>
            <w:shd w:val="clear" w:color="auto" w:fill="auto"/>
            <w:noWrap/>
            <w:vAlign w:val="center"/>
            <w:hideMark/>
          </w:tcPr>
          <w:p w14:paraId="1DFD6D67" w14:textId="77777777" w:rsidR="009E5E98" w:rsidRPr="00DB0C90" w:rsidRDefault="009E5E98" w:rsidP="009E5E98">
            <w:pPr>
              <w:rPr>
                <w:i/>
                <w:iCs/>
                <w:sz w:val="18"/>
                <w:szCs w:val="18"/>
              </w:rPr>
            </w:pPr>
            <w:r w:rsidRPr="00DB0C90">
              <w:rPr>
                <w:i/>
                <w:iCs/>
                <w:sz w:val="18"/>
                <w:szCs w:val="18"/>
              </w:rPr>
              <w:t>at Baseline</w:t>
            </w:r>
          </w:p>
        </w:tc>
        <w:tc>
          <w:tcPr>
            <w:tcW w:w="678" w:type="dxa"/>
            <w:shd w:val="clear" w:color="auto" w:fill="auto"/>
            <w:noWrap/>
            <w:hideMark/>
          </w:tcPr>
          <w:p w14:paraId="1E5AD85E" w14:textId="160AE0F1" w:rsidR="009E5E98" w:rsidRPr="00DB0C90" w:rsidRDefault="009E5E98" w:rsidP="009E5E98">
            <w:pPr>
              <w:jc w:val="center"/>
              <w:rPr>
                <w:sz w:val="18"/>
                <w:szCs w:val="18"/>
              </w:rPr>
            </w:pPr>
            <w:r w:rsidRPr="00DB0C90">
              <w:rPr>
                <w:color w:val="000000"/>
                <w:sz w:val="18"/>
                <w:szCs w:val="18"/>
              </w:rPr>
              <w:t>2</w:t>
            </w:r>
            <w:r>
              <w:rPr>
                <w:color w:val="000000"/>
                <w:sz w:val="18"/>
                <w:szCs w:val="18"/>
              </w:rPr>
              <w:t>2</w:t>
            </w:r>
          </w:p>
        </w:tc>
        <w:tc>
          <w:tcPr>
            <w:tcW w:w="1664" w:type="dxa"/>
            <w:shd w:val="clear" w:color="auto" w:fill="auto"/>
            <w:noWrap/>
            <w:hideMark/>
          </w:tcPr>
          <w:p w14:paraId="1E2B60B9" w14:textId="3A4F46C9" w:rsidR="009E5E98" w:rsidRPr="00DB0C90" w:rsidRDefault="009E5E98" w:rsidP="009E5E98">
            <w:pPr>
              <w:jc w:val="center"/>
              <w:rPr>
                <w:sz w:val="18"/>
                <w:szCs w:val="18"/>
              </w:rPr>
            </w:pPr>
            <w:r w:rsidRPr="00DB0C90">
              <w:rPr>
                <w:sz w:val="18"/>
                <w:szCs w:val="18"/>
              </w:rPr>
              <w:t>0.17</w:t>
            </w:r>
          </w:p>
        </w:tc>
        <w:tc>
          <w:tcPr>
            <w:tcW w:w="1664" w:type="dxa"/>
            <w:shd w:val="clear" w:color="auto" w:fill="auto"/>
          </w:tcPr>
          <w:p w14:paraId="012A5321" w14:textId="60F67514" w:rsidR="009E5E98" w:rsidRPr="00DB0C90" w:rsidRDefault="009E5E98" w:rsidP="009E5E98">
            <w:pPr>
              <w:jc w:val="center"/>
              <w:rPr>
                <w:sz w:val="18"/>
                <w:szCs w:val="18"/>
              </w:rPr>
            </w:pPr>
            <w:r w:rsidRPr="00DB0C90">
              <w:rPr>
                <w:sz w:val="18"/>
                <w:szCs w:val="18"/>
              </w:rPr>
              <w:t>0.502</w:t>
            </w:r>
          </w:p>
        </w:tc>
        <w:tc>
          <w:tcPr>
            <w:tcW w:w="1664" w:type="dxa"/>
            <w:gridSpan w:val="2"/>
          </w:tcPr>
          <w:p w14:paraId="4FC3DC20" w14:textId="2DAEAFAB" w:rsidR="009E5E98" w:rsidRPr="00DB0C90" w:rsidRDefault="009E5E98" w:rsidP="009E5E98">
            <w:pPr>
              <w:jc w:val="center"/>
              <w:rPr>
                <w:sz w:val="18"/>
                <w:szCs w:val="18"/>
              </w:rPr>
            </w:pPr>
            <w:r w:rsidRPr="00DB0C90">
              <w:rPr>
                <w:sz w:val="18"/>
                <w:szCs w:val="18"/>
              </w:rPr>
              <w:t>2.9%</w:t>
            </w:r>
          </w:p>
        </w:tc>
      </w:tr>
      <w:tr w:rsidR="009E5E98" w:rsidRPr="00DB0C90" w14:paraId="4B91E561" w14:textId="77777777" w:rsidTr="00673BFE">
        <w:trPr>
          <w:gridAfter w:val="1"/>
          <w:wAfter w:w="42" w:type="dxa"/>
          <w:trHeight w:val="170"/>
        </w:trPr>
        <w:tc>
          <w:tcPr>
            <w:tcW w:w="1390" w:type="dxa"/>
            <w:vMerge/>
          </w:tcPr>
          <w:p w14:paraId="6BC96FEB" w14:textId="77777777" w:rsidR="009E5E98" w:rsidRPr="00DB0C90" w:rsidRDefault="009E5E98" w:rsidP="009E5E98">
            <w:pPr>
              <w:rPr>
                <w:b/>
                <w:bCs/>
                <w:sz w:val="18"/>
                <w:szCs w:val="18"/>
              </w:rPr>
            </w:pPr>
          </w:p>
        </w:tc>
        <w:tc>
          <w:tcPr>
            <w:tcW w:w="1587" w:type="dxa"/>
            <w:shd w:val="clear" w:color="auto" w:fill="auto"/>
            <w:noWrap/>
            <w:vAlign w:val="center"/>
          </w:tcPr>
          <w:p w14:paraId="29D77884" w14:textId="77777777" w:rsidR="009E5E98" w:rsidRPr="00DB0C90" w:rsidRDefault="009E5E98" w:rsidP="009E5E98">
            <w:pPr>
              <w:rPr>
                <w:i/>
                <w:iCs/>
                <w:sz w:val="18"/>
                <w:szCs w:val="18"/>
              </w:rPr>
            </w:pPr>
            <w:r w:rsidRPr="00DB0C90">
              <w:rPr>
                <w:i/>
                <w:iCs/>
                <w:sz w:val="18"/>
                <w:szCs w:val="18"/>
              </w:rPr>
              <w:t>at 1 month</w:t>
            </w:r>
          </w:p>
        </w:tc>
        <w:tc>
          <w:tcPr>
            <w:tcW w:w="678" w:type="dxa"/>
            <w:shd w:val="clear" w:color="auto" w:fill="auto"/>
            <w:noWrap/>
          </w:tcPr>
          <w:p w14:paraId="4A373A64" w14:textId="3171A2F0" w:rsidR="009E5E98" w:rsidRPr="00DB0C90" w:rsidRDefault="009E5E98" w:rsidP="009E5E98">
            <w:pPr>
              <w:jc w:val="center"/>
              <w:rPr>
                <w:color w:val="000000"/>
                <w:sz w:val="18"/>
                <w:szCs w:val="18"/>
              </w:rPr>
            </w:pPr>
            <w:r w:rsidRPr="00DB0C90">
              <w:rPr>
                <w:color w:val="000000"/>
                <w:sz w:val="18"/>
                <w:szCs w:val="18"/>
              </w:rPr>
              <w:t>1</w:t>
            </w:r>
            <w:r>
              <w:rPr>
                <w:color w:val="000000"/>
                <w:sz w:val="18"/>
                <w:szCs w:val="18"/>
              </w:rPr>
              <w:t>8</w:t>
            </w:r>
          </w:p>
        </w:tc>
        <w:tc>
          <w:tcPr>
            <w:tcW w:w="1664" w:type="dxa"/>
            <w:shd w:val="clear" w:color="auto" w:fill="auto"/>
            <w:noWrap/>
          </w:tcPr>
          <w:p w14:paraId="43C7F162" w14:textId="11F82803" w:rsidR="009E5E98" w:rsidRPr="00DB0C90" w:rsidRDefault="009E5E98" w:rsidP="009E5E98">
            <w:pPr>
              <w:jc w:val="center"/>
              <w:rPr>
                <w:sz w:val="18"/>
                <w:szCs w:val="18"/>
              </w:rPr>
            </w:pPr>
            <w:r w:rsidRPr="00DB0C90">
              <w:rPr>
                <w:sz w:val="18"/>
                <w:szCs w:val="18"/>
              </w:rPr>
              <w:t>-0.06</w:t>
            </w:r>
          </w:p>
        </w:tc>
        <w:tc>
          <w:tcPr>
            <w:tcW w:w="1664" w:type="dxa"/>
            <w:shd w:val="clear" w:color="auto" w:fill="auto"/>
          </w:tcPr>
          <w:p w14:paraId="68841B62" w14:textId="0C377EFD" w:rsidR="009E5E98" w:rsidRPr="00DB0C90" w:rsidRDefault="009E5E98" w:rsidP="009E5E98">
            <w:pPr>
              <w:jc w:val="center"/>
              <w:rPr>
                <w:sz w:val="18"/>
                <w:szCs w:val="18"/>
              </w:rPr>
            </w:pPr>
            <w:r w:rsidRPr="00DB0C90">
              <w:rPr>
                <w:sz w:val="18"/>
                <w:szCs w:val="18"/>
              </w:rPr>
              <w:t>0.802</w:t>
            </w:r>
          </w:p>
        </w:tc>
        <w:tc>
          <w:tcPr>
            <w:tcW w:w="1664" w:type="dxa"/>
            <w:gridSpan w:val="2"/>
          </w:tcPr>
          <w:p w14:paraId="2F1B7630" w14:textId="128411B5" w:rsidR="009E5E98" w:rsidRPr="00DB0C90" w:rsidRDefault="009E5E98" w:rsidP="009E5E98">
            <w:pPr>
              <w:jc w:val="center"/>
              <w:rPr>
                <w:sz w:val="18"/>
                <w:szCs w:val="18"/>
              </w:rPr>
            </w:pPr>
            <w:r w:rsidRPr="00DB0C90">
              <w:rPr>
                <w:sz w:val="18"/>
                <w:szCs w:val="18"/>
              </w:rPr>
              <w:t>0.4%</w:t>
            </w:r>
          </w:p>
        </w:tc>
      </w:tr>
      <w:tr w:rsidR="009E5E98" w:rsidRPr="00DB0C90" w14:paraId="5736193A" w14:textId="77777777" w:rsidTr="00673BFE">
        <w:trPr>
          <w:gridAfter w:val="1"/>
          <w:wAfter w:w="42" w:type="dxa"/>
          <w:trHeight w:val="170"/>
        </w:trPr>
        <w:tc>
          <w:tcPr>
            <w:tcW w:w="1390" w:type="dxa"/>
            <w:vMerge/>
          </w:tcPr>
          <w:p w14:paraId="3719A131" w14:textId="77777777" w:rsidR="009E5E98" w:rsidRPr="00DB0C90" w:rsidRDefault="009E5E98" w:rsidP="009E5E98">
            <w:pPr>
              <w:rPr>
                <w:b/>
                <w:bCs/>
                <w:sz w:val="18"/>
                <w:szCs w:val="18"/>
              </w:rPr>
            </w:pPr>
          </w:p>
        </w:tc>
        <w:tc>
          <w:tcPr>
            <w:tcW w:w="1587" w:type="dxa"/>
            <w:shd w:val="clear" w:color="auto" w:fill="auto"/>
            <w:noWrap/>
            <w:vAlign w:val="center"/>
          </w:tcPr>
          <w:p w14:paraId="6D499E4E" w14:textId="77777777" w:rsidR="009E5E98" w:rsidRPr="00DB0C90" w:rsidRDefault="009E5E98" w:rsidP="009E5E98">
            <w:pPr>
              <w:rPr>
                <w:i/>
                <w:iCs/>
                <w:sz w:val="18"/>
                <w:szCs w:val="18"/>
              </w:rPr>
            </w:pPr>
            <w:r w:rsidRPr="00DB0C90">
              <w:rPr>
                <w:i/>
                <w:iCs/>
                <w:sz w:val="18"/>
                <w:szCs w:val="18"/>
              </w:rPr>
              <w:t>at 3 months</w:t>
            </w:r>
          </w:p>
        </w:tc>
        <w:tc>
          <w:tcPr>
            <w:tcW w:w="678" w:type="dxa"/>
            <w:shd w:val="clear" w:color="auto" w:fill="auto"/>
            <w:noWrap/>
          </w:tcPr>
          <w:p w14:paraId="3C4AF772" w14:textId="5048B5B7" w:rsidR="009E5E98" w:rsidRPr="00DB0C90" w:rsidRDefault="009E5E98" w:rsidP="009E5E98">
            <w:pPr>
              <w:jc w:val="center"/>
              <w:rPr>
                <w:color w:val="000000"/>
                <w:sz w:val="18"/>
                <w:szCs w:val="18"/>
              </w:rPr>
            </w:pPr>
            <w:r w:rsidRPr="00DB0C90">
              <w:rPr>
                <w:color w:val="000000"/>
                <w:sz w:val="18"/>
                <w:szCs w:val="18"/>
              </w:rPr>
              <w:t>2</w:t>
            </w:r>
            <w:r>
              <w:rPr>
                <w:color w:val="000000"/>
                <w:sz w:val="18"/>
                <w:szCs w:val="18"/>
              </w:rPr>
              <w:t>0</w:t>
            </w:r>
          </w:p>
        </w:tc>
        <w:tc>
          <w:tcPr>
            <w:tcW w:w="1664" w:type="dxa"/>
            <w:shd w:val="clear" w:color="auto" w:fill="auto"/>
            <w:noWrap/>
          </w:tcPr>
          <w:p w14:paraId="2303937A" w14:textId="1C87D8D0" w:rsidR="009E5E98" w:rsidRPr="00DB0C90" w:rsidRDefault="009E5E98" w:rsidP="009E5E98">
            <w:pPr>
              <w:jc w:val="center"/>
              <w:rPr>
                <w:sz w:val="18"/>
                <w:szCs w:val="18"/>
              </w:rPr>
            </w:pPr>
            <w:r w:rsidRPr="00DB0C90">
              <w:rPr>
                <w:sz w:val="18"/>
                <w:szCs w:val="18"/>
              </w:rPr>
              <w:t>0.03</w:t>
            </w:r>
          </w:p>
        </w:tc>
        <w:tc>
          <w:tcPr>
            <w:tcW w:w="1664" w:type="dxa"/>
            <w:shd w:val="clear" w:color="auto" w:fill="auto"/>
          </w:tcPr>
          <w:p w14:paraId="5B3D7899" w14:textId="58D3CE4D" w:rsidR="009E5E98" w:rsidRPr="00DB0C90" w:rsidRDefault="009E5E98" w:rsidP="009E5E98">
            <w:pPr>
              <w:jc w:val="center"/>
              <w:rPr>
                <w:sz w:val="18"/>
                <w:szCs w:val="18"/>
              </w:rPr>
            </w:pPr>
            <w:r w:rsidRPr="00DB0C90">
              <w:rPr>
                <w:sz w:val="18"/>
                <w:szCs w:val="18"/>
              </w:rPr>
              <w:t>0.898</w:t>
            </w:r>
          </w:p>
        </w:tc>
        <w:tc>
          <w:tcPr>
            <w:tcW w:w="1664" w:type="dxa"/>
            <w:gridSpan w:val="2"/>
          </w:tcPr>
          <w:p w14:paraId="60487825" w14:textId="617E6DD6" w:rsidR="009E5E98" w:rsidRPr="00DB0C90" w:rsidRDefault="009E5E98" w:rsidP="009E5E98">
            <w:pPr>
              <w:jc w:val="center"/>
              <w:rPr>
                <w:sz w:val="18"/>
                <w:szCs w:val="18"/>
              </w:rPr>
            </w:pPr>
            <w:r w:rsidRPr="00DB0C90">
              <w:rPr>
                <w:sz w:val="18"/>
                <w:szCs w:val="18"/>
              </w:rPr>
              <w:t>0.1%</w:t>
            </w:r>
          </w:p>
        </w:tc>
      </w:tr>
      <w:tr w:rsidR="009E5E98" w:rsidRPr="00DB0C90" w14:paraId="345E20A1" w14:textId="77777777" w:rsidTr="00673BFE">
        <w:trPr>
          <w:gridAfter w:val="1"/>
          <w:wAfter w:w="42" w:type="dxa"/>
          <w:trHeight w:val="170"/>
        </w:trPr>
        <w:tc>
          <w:tcPr>
            <w:tcW w:w="1390" w:type="dxa"/>
            <w:vMerge/>
          </w:tcPr>
          <w:p w14:paraId="5172B497" w14:textId="77777777" w:rsidR="009E5E98" w:rsidRPr="00DB0C90" w:rsidRDefault="009E5E98" w:rsidP="009E5E98">
            <w:pPr>
              <w:rPr>
                <w:b/>
                <w:bCs/>
                <w:sz w:val="18"/>
                <w:szCs w:val="18"/>
              </w:rPr>
            </w:pPr>
          </w:p>
        </w:tc>
        <w:tc>
          <w:tcPr>
            <w:tcW w:w="1587" w:type="dxa"/>
            <w:shd w:val="clear" w:color="auto" w:fill="auto"/>
            <w:noWrap/>
            <w:vAlign w:val="center"/>
            <w:hideMark/>
          </w:tcPr>
          <w:p w14:paraId="3886DBA0" w14:textId="77777777" w:rsidR="009E5E98" w:rsidRPr="00DB0C90" w:rsidRDefault="009E5E98" w:rsidP="009E5E98">
            <w:pPr>
              <w:rPr>
                <w:i/>
                <w:iCs/>
                <w:sz w:val="18"/>
                <w:szCs w:val="18"/>
              </w:rPr>
            </w:pPr>
            <w:r w:rsidRPr="00DB0C90">
              <w:rPr>
                <w:i/>
                <w:iCs/>
                <w:sz w:val="18"/>
                <w:szCs w:val="18"/>
              </w:rPr>
              <w:t>at 6 months</w:t>
            </w:r>
          </w:p>
        </w:tc>
        <w:tc>
          <w:tcPr>
            <w:tcW w:w="678" w:type="dxa"/>
            <w:shd w:val="clear" w:color="auto" w:fill="auto"/>
            <w:noWrap/>
            <w:hideMark/>
          </w:tcPr>
          <w:p w14:paraId="28A449A4" w14:textId="33713680" w:rsidR="009E5E98" w:rsidRPr="00DB0C90" w:rsidRDefault="009E5E98" w:rsidP="009E5E98">
            <w:pPr>
              <w:jc w:val="center"/>
              <w:rPr>
                <w:sz w:val="18"/>
                <w:szCs w:val="18"/>
              </w:rPr>
            </w:pPr>
            <w:r w:rsidRPr="00DB0C90">
              <w:rPr>
                <w:color w:val="000000"/>
                <w:sz w:val="18"/>
                <w:szCs w:val="18"/>
              </w:rPr>
              <w:t>1</w:t>
            </w:r>
            <w:r>
              <w:rPr>
                <w:color w:val="000000"/>
                <w:sz w:val="18"/>
                <w:szCs w:val="18"/>
              </w:rPr>
              <w:t>8</w:t>
            </w:r>
          </w:p>
        </w:tc>
        <w:tc>
          <w:tcPr>
            <w:tcW w:w="1664" w:type="dxa"/>
            <w:shd w:val="clear" w:color="auto" w:fill="auto"/>
            <w:noWrap/>
            <w:hideMark/>
          </w:tcPr>
          <w:p w14:paraId="41A9DB1D" w14:textId="5D01838E" w:rsidR="009E5E98" w:rsidRPr="00DB0C90" w:rsidRDefault="009E5E98" w:rsidP="009E5E98">
            <w:pPr>
              <w:jc w:val="center"/>
              <w:rPr>
                <w:sz w:val="18"/>
                <w:szCs w:val="18"/>
              </w:rPr>
            </w:pPr>
            <w:r w:rsidRPr="00DB0C90">
              <w:rPr>
                <w:sz w:val="18"/>
                <w:szCs w:val="18"/>
              </w:rPr>
              <w:t>0.12</w:t>
            </w:r>
          </w:p>
        </w:tc>
        <w:tc>
          <w:tcPr>
            <w:tcW w:w="1664" w:type="dxa"/>
            <w:shd w:val="clear" w:color="auto" w:fill="auto"/>
          </w:tcPr>
          <w:p w14:paraId="2C47CCC4" w14:textId="6B411D62" w:rsidR="009E5E98" w:rsidRPr="00DB0C90" w:rsidRDefault="009E5E98" w:rsidP="009E5E98">
            <w:pPr>
              <w:jc w:val="center"/>
              <w:rPr>
                <w:b/>
                <w:bCs/>
                <w:sz w:val="18"/>
                <w:szCs w:val="18"/>
              </w:rPr>
            </w:pPr>
            <w:r w:rsidRPr="00DB0C90">
              <w:rPr>
                <w:sz w:val="18"/>
                <w:szCs w:val="18"/>
              </w:rPr>
              <w:t>0.658</w:t>
            </w:r>
          </w:p>
        </w:tc>
        <w:tc>
          <w:tcPr>
            <w:tcW w:w="1664" w:type="dxa"/>
            <w:gridSpan w:val="2"/>
          </w:tcPr>
          <w:p w14:paraId="59873DE3" w14:textId="7AD712ED" w:rsidR="009E5E98" w:rsidRPr="00DB0C90" w:rsidRDefault="009E5E98" w:rsidP="009E5E98">
            <w:pPr>
              <w:jc w:val="center"/>
              <w:rPr>
                <w:sz w:val="18"/>
                <w:szCs w:val="18"/>
              </w:rPr>
            </w:pPr>
            <w:r w:rsidRPr="00DB0C90">
              <w:rPr>
                <w:sz w:val="18"/>
                <w:szCs w:val="18"/>
              </w:rPr>
              <w:t>1.3%</w:t>
            </w:r>
          </w:p>
        </w:tc>
      </w:tr>
      <w:tr w:rsidR="009E5E98" w:rsidRPr="00DB0C90" w14:paraId="7032C937" w14:textId="77777777" w:rsidTr="00673BFE">
        <w:trPr>
          <w:gridAfter w:val="1"/>
          <w:wAfter w:w="42" w:type="dxa"/>
          <w:trHeight w:val="170"/>
        </w:trPr>
        <w:tc>
          <w:tcPr>
            <w:tcW w:w="1390" w:type="dxa"/>
            <w:vMerge/>
          </w:tcPr>
          <w:p w14:paraId="1A16A14C" w14:textId="77777777" w:rsidR="009E5E98" w:rsidRPr="00DB0C90" w:rsidRDefault="009E5E98" w:rsidP="009E5E98">
            <w:pPr>
              <w:rPr>
                <w:b/>
                <w:bCs/>
                <w:sz w:val="18"/>
                <w:szCs w:val="18"/>
              </w:rPr>
            </w:pPr>
          </w:p>
        </w:tc>
        <w:tc>
          <w:tcPr>
            <w:tcW w:w="1587" w:type="dxa"/>
            <w:shd w:val="clear" w:color="auto" w:fill="auto"/>
            <w:noWrap/>
            <w:vAlign w:val="center"/>
            <w:hideMark/>
          </w:tcPr>
          <w:p w14:paraId="7136AE28" w14:textId="77777777" w:rsidR="009E5E98" w:rsidRPr="00DB0C90" w:rsidRDefault="009E5E98" w:rsidP="009E5E98">
            <w:pPr>
              <w:rPr>
                <w:i/>
                <w:iCs/>
                <w:sz w:val="18"/>
                <w:szCs w:val="18"/>
              </w:rPr>
            </w:pPr>
            <w:r w:rsidRPr="00DB0C90">
              <w:rPr>
                <w:i/>
                <w:iCs/>
                <w:sz w:val="18"/>
                <w:szCs w:val="18"/>
              </w:rPr>
              <w:t>at 12 months</w:t>
            </w:r>
          </w:p>
        </w:tc>
        <w:tc>
          <w:tcPr>
            <w:tcW w:w="678" w:type="dxa"/>
            <w:shd w:val="clear" w:color="auto" w:fill="auto"/>
            <w:noWrap/>
            <w:hideMark/>
          </w:tcPr>
          <w:p w14:paraId="59C434A8" w14:textId="75B4970E" w:rsidR="009E5E98" w:rsidRPr="00DB0C90" w:rsidRDefault="009E5E98" w:rsidP="009E5E98">
            <w:pPr>
              <w:jc w:val="center"/>
              <w:rPr>
                <w:sz w:val="18"/>
                <w:szCs w:val="18"/>
              </w:rPr>
            </w:pPr>
            <w:r>
              <w:rPr>
                <w:color w:val="000000"/>
                <w:sz w:val="18"/>
                <w:szCs w:val="18"/>
              </w:rPr>
              <w:t>19</w:t>
            </w:r>
          </w:p>
        </w:tc>
        <w:tc>
          <w:tcPr>
            <w:tcW w:w="1664" w:type="dxa"/>
            <w:shd w:val="clear" w:color="auto" w:fill="auto"/>
            <w:noWrap/>
            <w:hideMark/>
          </w:tcPr>
          <w:p w14:paraId="5725023F" w14:textId="571BA171" w:rsidR="009E5E98" w:rsidRPr="00DB0C90" w:rsidRDefault="009E5E98" w:rsidP="009E5E98">
            <w:pPr>
              <w:jc w:val="center"/>
              <w:rPr>
                <w:sz w:val="18"/>
                <w:szCs w:val="18"/>
              </w:rPr>
            </w:pPr>
            <w:r w:rsidRPr="00DB0C90">
              <w:rPr>
                <w:sz w:val="18"/>
                <w:szCs w:val="18"/>
              </w:rPr>
              <w:t>0.06</w:t>
            </w:r>
          </w:p>
        </w:tc>
        <w:tc>
          <w:tcPr>
            <w:tcW w:w="1664" w:type="dxa"/>
            <w:shd w:val="clear" w:color="auto" w:fill="auto"/>
          </w:tcPr>
          <w:p w14:paraId="41D41656" w14:textId="4C41965A" w:rsidR="009E5E98" w:rsidRPr="00DB0C90" w:rsidRDefault="009E5E98" w:rsidP="009E5E98">
            <w:pPr>
              <w:jc w:val="center"/>
              <w:rPr>
                <w:b/>
                <w:bCs/>
                <w:sz w:val="18"/>
                <w:szCs w:val="18"/>
              </w:rPr>
            </w:pPr>
            <w:r w:rsidRPr="00DB0C90">
              <w:rPr>
                <w:sz w:val="18"/>
                <w:szCs w:val="18"/>
              </w:rPr>
              <w:t>0.815</w:t>
            </w:r>
          </w:p>
        </w:tc>
        <w:tc>
          <w:tcPr>
            <w:tcW w:w="1664" w:type="dxa"/>
            <w:gridSpan w:val="2"/>
          </w:tcPr>
          <w:p w14:paraId="0069A6DB" w14:textId="1051CD5A" w:rsidR="009E5E98" w:rsidRPr="00DB0C90" w:rsidRDefault="009E5E98" w:rsidP="009E5E98">
            <w:pPr>
              <w:jc w:val="center"/>
              <w:rPr>
                <w:sz w:val="18"/>
                <w:szCs w:val="18"/>
              </w:rPr>
            </w:pPr>
            <w:r w:rsidRPr="00DB0C90">
              <w:rPr>
                <w:sz w:val="18"/>
                <w:szCs w:val="18"/>
              </w:rPr>
              <w:t>0.4%</w:t>
            </w:r>
          </w:p>
        </w:tc>
      </w:tr>
      <w:tr w:rsidR="00673BFE" w:rsidRPr="00DB0C90" w14:paraId="6A931F40" w14:textId="77777777" w:rsidTr="00673BFE">
        <w:trPr>
          <w:trHeight w:val="170"/>
        </w:trPr>
        <w:tc>
          <w:tcPr>
            <w:tcW w:w="8453" w:type="dxa"/>
            <w:gridSpan w:val="6"/>
          </w:tcPr>
          <w:p w14:paraId="675E42E2" w14:textId="77777777" w:rsidR="00673BFE" w:rsidRPr="00DB0C90" w:rsidRDefault="00673BFE" w:rsidP="00673BFE">
            <w:pPr>
              <w:rPr>
                <w:sz w:val="18"/>
                <w:szCs w:val="18"/>
              </w:rPr>
            </w:pPr>
            <w:r w:rsidRPr="00DB0C90">
              <w:rPr>
                <w:sz w:val="18"/>
                <w:szCs w:val="18"/>
              </w:rPr>
              <w:t xml:space="preserve">Abbreviations: </w:t>
            </w:r>
            <w:r w:rsidRPr="00DB0C90">
              <w:rPr>
                <w:b/>
                <w:bCs/>
                <w:sz w:val="18"/>
                <w:szCs w:val="18"/>
                <w:lang w:val="en-GB"/>
              </w:rPr>
              <w:t>r</w:t>
            </w:r>
            <w:r w:rsidRPr="00DB0C90">
              <w:rPr>
                <w:sz w:val="18"/>
                <w:szCs w:val="18"/>
                <w:lang w:val="en-GB"/>
              </w:rPr>
              <w:t xml:space="preserve">, Pearson correlation coefficient; </w:t>
            </w:r>
            <w:r w:rsidRPr="00DB0C90">
              <w:rPr>
                <w:b/>
                <w:bCs/>
                <w:sz w:val="18"/>
                <w:szCs w:val="18"/>
                <w:lang w:val="en-GB"/>
              </w:rPr>
              <w:t>r</w:t>
            </w:r>
            <w:r w:rsidRPr="00DB0C90">
              <w:rPr>
                <w:b/>
                <w:bCs/>
                <w:sz w:val="18"/>
                <w:szCs w:val="18"/>
                <w:vertAlign w:val="superscript"/>
                <w:lang w:val="en-GB"/>
              </w:rPr>
              <w:t>2</w:t>
            </w:r>
            <w:r w:rsidRPr="00DB0C90">
              <w:rPr>
                <w:sz w:val="18"/>
                <w:szCs w:val="18"/>
                <w:lang w:val="en-GB"/>
              </w:rPr>
              <w:t xml:space="preserve">, Coefficient of determination; </w:t>
            </w:r>
            <w:r w:rsidRPr="00DB0C90">
              <w:rPr>
                <w:b/>
                <w:bCs/>
                <w:sz w:val="18"/>
                <w:szCs w:val="18"/>
                <w:lang w:val="en-GB"/>
              </w:rPr>
              <w:t>%EBMIL</w:t>
            </w:r>
            <w:r w:rsidRPr="00DB0C90">
              <w:rPr>
                <w:sz w:val="18"/>
                <w:szCs w:val="18"/>
                <w:lang w:val="en-GB"/>
              </w:rPr>
              <w:t>, Percentage Excess Body Mass Index Loss.</w:t>
            </w:r>
          </w:p>
        </w:tc>
        <w:tc>
          <w:tcPr>
            <w:tcW w:w="236" w:type="dxa"/>
            <w:gridSpan w:val="2"/>
          </w:tcPr>
          <w:p w14:paraId="2638C2BA" w14:textId="77777777" w:rsidR="00673BFE" w:rsidRPr="00DB0C90" w:rsidRDefault="00673BFE" w:rsidP="00673BFE">
            <w:pPr>
              <w:rPr>
                <w:sz w:val="18"/>
                <w:szCs w:val="18"/>
              </w:rPr>
            </w:pPr>
          </w:p>
        </w:tc>
      </w:tr>
    </w:tbl>
    <w:p w14:paraId="2922D79B" w14:textId="77777777" w:rsidR="00673BFE" w:rsidRDefault="00673BFE" w:rsidP="00673BFE"/>
    <w:p w14:paraId="38B62ABA" w14:textId="77777777" w:rsidR="00673BFE" w:rsidRDefault="00673BFE" w:rsidP="00673BFE"/>
    <w:p w14:paraId="3F91FE1B" w14:textId="77777777" w:rsidR="00673BFE" w:rsidRDefault="00673BFE" w:rsidP="00673BFE">
      <w:r>
        <w:br w:type="page"/>
      </w:r>
    </w:p>
    <w:p w14:paraId="0E7F4B6F" w14:textId="7300B22D" w:rsidR="00673BFE" w:rsidRDefault="00673BFE" w:rsidP="00673BFE">
      <w:pPr>
        <w:pStyle w:val="Caption"/>
      </w:pPr>
      <w:bookmarkStart w:id="34" w:name="_Toc186800373"/>
      <w:r w:rsidRPr="000B454D">
        <w:lastRenderedPageBreak/>
        <w:t xml:space="preserve">Supplementary Table </w:t>
      </w:r>
      <w:fldSimple w:instr=" SEQ Supplementary_Table \* ARABIC ">
        <w:r w:rsidR="00355BCE">
          <w:rPr>
            <w:noProof/>
          </w:rPr>
          <w:t>35</w:t>
        </w:r>
      </w:fldSimple>
      <w:r w:rsidRPr="000B454D">
        <w:t xml:space="preserve">: </w:t>
      </w:r>
      <w:r w:rsidRPr="00104E6B">
        <w:t>Results of Partial Correlation Analysis for Weight Loss and</w:t>
      </w:r>
      <w:r>
        <w:t xml:space="preserve"> Decrease in</w:t>
      </w:r>
      <w:r w:rsidRPr="00104E6B">
        <w:t xml:space="preserve"> </w:t>
      </w:r>
      <w:r>
        <w:t>Energy</w:t>
      </w:r>
      <w:r w:rsidRPr="00104E6B">
        <w:t xml:space="preserve"> Intake</w:t>
      </w:r>
      <w:r>
        <w:t xml:space="preserve"> from Sugars</w:t>
      </w:r>
      <w:r w:rsidRPr="00104E6B">
        <w:t xml:space="preserve"> </w:t>
      </w:r>
      <w:r>
        <w:t xml:space="preserve">Compared to Baseline </w:t>
      </w:r>
      <w:r w:rsidRPr="00104E6B">
        <w:t xml:space="preserve">Adjusted for </w:t>
      </w:r>
      <w:r>
        <w:t>Basal Metabolic Rate (BMR)</w:t>
      </w:r>
      <w:r w:rsidRPr="00104E6B">
        <w:t xml:space="preserve"> in the </w:t>
      </w:r>
      <w:r>
        <w:t>s</w:t>
      </w:r>
      <w:r w:rsidRPr="00104E6B">
        <w:t xml:space="preserve">tudy </w:t>
      </w:r>
      <w:r>
        <w:t>group</w:t>
      </w:r>
      <w:r w:rsidRPr="00104E6B">
        <w:t xml:space="preserve"> undergoing Roux-en-Y Gastric Bypass (RYGB) surgery</w:t>
      </w:r>
      <w:r w:rsidRPr="000B454D">
        <w:t>.</w:t>
      </w:r>
      <w:bookmarkEnd w:id="34"/>
    </w:p>
    <w:p w14:paraId="447D93C0" w14:textId="77777777" w:rsidR="00673BFE" w:rsidRDefault="00673BFE" w:rsidP="00673BFE">
      <w:r w:rsidRPr="00104E6B">
        <w:t xml:space="preserve">The table presents the results of the partial correlation analysis for weight loss </w:t>
      </w:r>
      <w:r>
        <w:t xml:space="preserve">throughout the follow-up </w:t>
      </w:r>
      <w:r w:rsidRPr="00104E6B">
        <w:t>and</w:t>
      </w:r>
      <w:r>
        <w:t xml:space="preserve"> decrease in</w:t>
      </w:r>
      <w:r w:rsidRPr="00104E6B">
        <w:t xml:space="preserve"> </w:t>
      </w:r>
      <w:r>
        <w:t>energy</w:t>
      </w:r>
      <w:r w:rsidRPr="00104E6B">
        <w:t xml:space="preserve"> intake</w:t>
      </w:r>
      <w:r>
        <w:t xml:space="preserve"> from sugars</w:t>
      </w:r>
      <w:r w:rsidRPr="00104E6B">
        <w:t xml:space="preserve"> (</w:t>
      </w:r>
      <w:r>
        <w:t xml:space="preserve">sucrose and other sugars) compared to baseline </w:t>
      </w:r>
      <w:r w:rsidRPr="00104E6B">
        <w:t xml:space="preserve">adjusted for </w:t>
      </w:r>
      <w:r>
        <w:t>Basal Metabolic Rate (BMR)</w:t>
      </w:r>
      <w:r w:rsidRPr="00104E6B">
        <w:t xml:space="preserve"> in the </w:t>
      </w:r>
      <w:r>
        <w:t>study</w:t>
      </w:r>
      <w:r w:rsidRPr="00104E6B">
        <w:t xml:space="preserve"> </w:t>
      </w:r>
      <w:r>
        <w:t xml:space="preserve">group </w:t>
      </w:r>
      <w:r w:rsidRPr="009E0A61">
        <w:t>undergoing Roux-en-Y Gastric Bypass (RYGB) surgery</w:t>
      </w:r>
      <w:r w:rsidRPr="00104E6B">
        <w:t xml:space="preserve">. The partial correlations were calculated by fitting linear models to control for </w:t>
      </w:r>
      <w:r>
        <w:t>BMR</w:t>
      </w:r>
      <w:r w:rsidRPr="00104E6B">
        <w:t xml:space="preserve">, extracting the residuals, and computing the correlation of these residuals. For each time frame, the table reports the </w:t>
      </w:r>
      <w:r>
        <w:t xml:space="preserve">number of complete cases (N), the </w:t>
      </w:r>
      <w:r w:rsidRPr="00104E6B">
        <w:t>partial correlation coefficients (</w:t>
      </w:r>
      <w:r>
        <w:t>partial r</w:t>
      </w:r>
      <w:r w:rsidRPr="00104E6B">
        <w:t>)</w:t>
      </w:r>
      <w:r>
        <w:t>, and</w:t>
      </w:r>
      <w:r w:rsidRPr="00104E6B">
        <w:t xml:space="preserve"> p-values (</w:t>
      </w:r>
      <w:proofErr w:type="spellStart"/>
      <w:r w:rsidRPr="005A3A77">
        <w:t>Pr</w:t>
      </w:r>
      <w:proofErr w:type="spellEnd"/>
      <w:r w:rsidRPr="005A3A77">
        <w:t>(&gt;|t|))</w:t>
      </w:r>
      <w:r>
        <w:t>.</w:t>
      </w:r>
      <w:r w:rsidRPr="00104E6B">
        <w:t xml:space="preserve"> The standard errors and residual standard errors were estimated using the ordinary least squares (OLS) method, which calculates the variability of the coefficient estimates and residuals by minimizing the sum of the squared differences between the observed and predicted values. The </w:t>
      </w:r>
      <w:r>
        <w:t>adjusted r</w:t>
      </w:r>
      <w:r w:rsidRPr="00104E6B">
        <w:t>-squared (</w:t>
      </w:r>
      <w:r>
        <w:t>r</w:t>
      </w:r>
      <w:r w:rsidRPr="00104E6B">
        <w:t>²)</w:t>
      </w:r>
      <w:r>
        <w:t xml:space="preserve"> </w:t>
      </w:r>
      <w:r w:rsidRPr="00104E6B">
        <w:t>value</w:t>
      </w:r>
      <w:r>
        <w:t>, or coefficient of determination,</w:t>
      </w:r>
      <w:r w:rsidRPr="00104E6B">
        <w:t xml:space="preserve"> represents the proportion of the variance in the dependent variable that is explained by the independent variables in the model.</w:t>
      </w:r>
    </w:p>
    <w:p w14:paraId="209A0FF5" w14:textId="77777777" w:rsidR="00673BFE" w:rsidRDefault="00673BFE" w:rsidP="00673BFE"/>
    <w:tbl>
      <w:tblPr>
        <w:tblW w:w="0" w:type="auto"/>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390"/>
        <w:gridCol w:w="1587"/>
        <w:gridCol w:w="1488"/>
        <w:gridCol w:w="1489"/>
        <w:gridCol w:w="1488"/>
        <w:gridCol w:w="1011"/>
        <w:gridCol w:w="478"/>
      </w:tblGrid>
      <w:tr w:rsidR="00673BFE" w:rsidRPr="00DB0C90" w14:paraId="684D0BD5" w14:textId="77777777" w:rsidTr="00673BFE">
        <w:trPr>
          <w:trHeight w:val="170"/>
        </w:trPr>
        <w:tc>
          <w:tcPr>
            <w:tcW w:w="1390" w:type="dxa"/>
            <w:tcBorders>
              <w:top w:val="nil"/>
            </w:tcBorders>
            <w:vAlign w:val="center"/>
          </w:tcPr>
          <w:p w14:paraId="5162F05C" w14:textId="77777777" w:rsidR="00673BFE" w:rsidRPr="00DB0C90" w:rsidRDefault="00673BFE" w:rsidP="00673BFE">
            <w:pPr>
              <w:jc w:val="center"/>
              <w:rPr>
                <w:b/>
                <w:bCs/>
                <w:sz w:val="18"/>
                <w:szCs w:val="18"/>
              </w:rPr>
            </w:pPr>
            <w:r w:rsidRPr="00DB0C90">
              <w:rPr>
                <w:b/>
                <w:bCs/>
                <w:sz w:val="18"/>
                <w:szCs w:val="18"/>
              </w:rPr>
              <w:t>Variable</w:t>
            </w:r>
          </w:p>
        </w:tc>
        <w:tc>
          <w:tcPr>
            <w:tcW w:w="1587" w:type="dxa"/>
            <w:tcBorders>
              <w:top w:val="nil"/>
            </w:tcBorders>
            <w:shd w:val="clear" w:color="auto" w:fill="auto"/>
            <w:noWrap/>
            <w:vAlign w:val="center"/>
            <w:hideMark/>
          </w:tcPr>
          <w:p w14:paraId="5BABE8C4" w14:textId="77777777" w:rsidR="00673BFE" w:rsidRPr="00DB0C90" w:rsidRDefault="00673BFE" w:rsidP="00673BFE">
            <w:pPr>
              <w:rPr>
                <w:b/>
                <w:bCs/>
                <w:sz w:val="18"/>
                <w:szCs w:val="18"/>
              </w:rPr>
            </w:pPr>
            <w:r w:rsidRPr="00DB0C90">
              <w:rPr>
                <w:b/>
                <w:bCs/>
                <w:sz w:val="18"/>
                <w:szCs w:val="18"/>
              </w:rPr>
              <w:t>Decreased</w:t>
            </w:r>
          </w:p>
          <w:p w14:paraId="6D0D7DE5" w14:textId="77777777" w:rsidR="00673BFE" w:rsidRPr="00DB0C90" w:rsidRDefault="00673BFE" w:rsidP="00673BFE">
            <w:pPr>
              <w:rPr>
                <w:b/>
                <w:bCs/>
                <w:sz w:val="18"/>
                <w:szCs w:val="18"/>
              </w:rPr>
            </w:pPr>
            <w:r w:rsidRPr="00DB0C90">
              <w:rPr>
                <w:b/>
                <w:bCs/>
                <w:sz w:val="18"/>
                <w:szCs w:val="18"/>
              </w:rPr>
              <w:t>Sugar</w:t>
            </w:r>
          </w:p>
          <w:p w14:paraId="39A39A1A" w14:textId="77777777" w:rsidR="00673BFE" w:rsidRPr="00DB0C90" w:rsidRDefault="00673BFE" w:rsidP="00673BFE">
            <w:pPr>
              <w:rPr>
                <w:b/>
                <w:bCs/>
                <w:sz w:val="18"/>
                <w:szCs w:val="18"/>
              </w:rPr>
            </w:pPr>
            <w:r w:rsidRPr="00DB0C90">
              <w:rPr>
                <w:b/>
                <w:bCs/>
                <w:sz w:val="18"/>
                <w:szCs w:val="18"/>
              </w:rPr>
              <w:t>Intake</w:t>
            </w:r>
          </w:p>
        </w:tc>
        <w:tc>
          <w:tcPr>
            <w:tcW w:w="1488" w:type="dxa"/>
            <w:shd w:val="clear" w:color="auto" w:fill="auto"/>
            <w:noWrap/>
            <w:vAlign w:val="center"/>
            <w:hideMark/>
          </w:tcPr>
          <w:p w14:paraId="545B9E1A" w14:textId="77777777" w:rsidR="00673BFE" w:rsidRPr="00DB0C90" w:rsidRDefault="00673BFE" w:rsidP="00673BFE">
            <w:pPr>
              <w:jc w:val="center"/>
              <w:rPr>
                <w:b/>
                <w:bCs/>
                <w:sz w:val="18"/>
                <w:szCs w:val="18"/>
              </w:rPr>
            </w:pPr>
            <w:r w:rsidRPr="00DB0C90">
              <w:rPr>
                <w:b/>
                <w:bCs/>
                <w:sz w:val="18"/>
                <w:szCs w:val="18"/>
              </w:rPr>
              <w:t>N</w:t>
            </w:r>
          </w:p>
        </w:tc>
        <w:tc>
          <w:tcPr>
            <w:tcW w:w="1489" w:type="dxa"/>
            <w:shd w:val="clear" w:color="auto" w:fill="auto"/>
            <w:noWrap/>
            <w:vAlign w:val="center"/>
            <w:hideMark/>
          </w:tcPr>
          <w:p w14:paraId="59CD304C" w14:textId="77777777" w:rsidR="00673BFE" w:rsidRPr="00DB0C90" w:rsidRDefault="00673BFE" w:rsidP="00673BFE">
            <w:pPr>
              <w:jc w:val="center"/>
              <w:rPr>
                <w:b/>
                <w:bCs/>
                <w:sz w:val="18"/>
                <w:szCs w:val="18"/>
              </w:rPr>
            </w:pPr>
            <w:r w:rsidRPr="00DB0C90">
              <w:rPr>
                <w:b/>
                <w:bCs/>
                <w:sz w:val="18"/>
                <w:szCs w:val="18"/>
              </w:rPr>
              <w:t xml:space="preserve">Partial </w:t>
            </w:r>
            <w:r w:rsidRPr="00DB0C90">
              <w:rPr>
                <w:b/>
                <w:bCs/>
                <w:i/>
                <w:iCs/>
                <w:sz w:val="18"/>
                <w:szCs w:val="18"/>
              </w:rPr>
              <w:t>r</w:t>
            </w:r>
          </w:p>
        </w:tc>
        <w:tc>
          <w:tcPr>
            <w:tcW w:w="1488" w:type="dxa"/>
            <w:shd w:val="clear" w:color="auto" w:fill="auto"/>
            <w:vAlign w:val="center"/>
          </w:tcPr>
          <w:p w14:paraId="2FC2C02F" w14:textId="77777777" w:rsidR="00673BFE" w:rsidRPr="00DB0C90" w:rsidRDefault="00673BFE" w:rsidP="00673BFE">
            <w:pPr>
              <w:jc w:val="center"/>
              <w:rPr>
                <w:b/>
                <w:bCs/>
                <w:sz w:val="18"/>
                <w:szCs w:val="18"/>
              </w:rPr>
            </w:pPr>
            <w:proofErr w:type="spellStart"/>
            <w:r w:rsidRPr="00DB0C90">
              <w:rPr>
                <w:b/>
                <w:bCs/>
                <w:sz w:val="18"/>
                <w:szCs w:val="18"/>
              </w:rPr>
              <w:t>Pr</w:t>
            </w:r>
            <w:proofErr w:type="spellEnd"/>
            <w:r w:rsidRPr="00DB0C90">
              <w:rPr>
                <w:b/>
                <w:bCs/>
                <w:sz w:val="18"/>
                <w:szCs w:val="18"/>
              </w:rPr>
              <w:t>(&gt;|t|)</w:t>
            </w:r>
          </w:p>
        </w:tc>
        <w:tc>
          <w:tcPr>
            <w:tcW w:w="1489" w:type="dxa"/>
            <w:gridSpan w:val="2"/>
            <w:vAlign w:val="center"/>
          </w:tcPr>
          <w:p w14:paraId="5D53861E" w14:textId="77777777" w:rsidR="00673BFE" w:rsidRPr="00DB0C90" w:rsidRDefault="00673BFE" w:rsidP="00673BFE">
            <w:pPr>
              <w:jc w:val="center"/>
              <w:rPr>
                <w:b/>
                <w:bCs/>
                <w:sz w:val="18"/>
                <w:szCs w:val="18"/>
              </w:rPr>
            </w:pPr>
            <w:r w:rsidRPr="00DB0C90">
              <w:rPr>
                <w:b/>
                <w:bCs/>
                <w:sz w:val="18"/>
                <w:szCs w:val="18"/>
              </w:rPr>
              <w:t xml:space="preserve">Adjusted </w:t>
            </w:r>
            <w:r w:rsidRPr="00DB0C90">
              <w:rPr>
                <w:b/>
                <w:bCs/>
                <w:i/>
                <w:iCs/>
                <w:sz w:val="18"/>
                <w:szCs w:val="18"/>
              </w:rPr>
              <w:t>r</w:t>
            </w:r>
            <w:r w:rsidRPr="00DB0C90">
              <w:rPr>
                <w:b/>
                <w:bCs/>
                <w:i/>
                <w:iCs/>
                <w:sz w:val="18"/>
                <w:szCs w:val="18"/>
                <w:vertAlign w:val="superscript"/>
              </w:rPr>
              <w:t>2</w:t>
            </w:r>
          </w:p>
        </w:tc>
      </w:tr>
      <w:tr w:rsidR="009E5E98" w:rsidRPr="00DB0C90" w14:paraId="6E3A3056" w14:textId="77777777" w:rsidTr="0016618B">
        <w:trPr>
          <w:trHeight w:val="170"/>
        </w:trPr>
        <w:tc>
          <w:tcPr>
            <w:tcW w:w="1390" w:type="dxa"/>
            <w:vAlign w:val="center"/>
          </w:tcPr>
          <w:p w14:paraId="6ECBC989" w14:textId="77777777" w:rsidR="009E5E98" w:rsidRPr="00DB0C90" w:rsidRDefault="009E5E98" w:rsidP="009E5E98">
            <w:pPr>
              <w:jc w:val="center"/>
              <w:rPr>
                <w:b/>
                <w:bCs/>
                <w:sz w:val="18"/>
                <w:szCs w:val="18"/>
              </w:rPr>
            </w:pPr>
            <w:r w:rsidRPr="00DB0C90">
              <w:rPr>
                <w:b/>
                <w:bCs/>
                <w:sz w:val="18"/>
                <w:szCs w:val="18"/>
              </w:rPr>
              <w:t>%EBMIL</w:t>
            </w:r>
          </w:p>
          <w:p w14:paraId="1AFF80D6" w14:textId="77777777" w:rsidR="009E5E98" w:rsidRPr="00DB0C90" w:rsidRDefault="009E5E98" w:rsidP="009E5E98">
            <w:pPr>
              <w:jc w:val="center"/>
              <w:rPr>
                <w:b/>
                <w:bCs/>
                <w:sz w:val="18"/>
                <w:szCs w:val="18"/>
              </w:rPr>
            </w:pPr>
            <w:r w:rsidRPr="00DB0C90">
              <w:rPr>
                <w:b/>
                <w:bCs/>
                <w:sz w:val="18"/>
                <w:szCs w:val="18"/>
              </w:rPr>
              <w:t>at 1 month</w:t>
            </w:r>
          </w:p>
        </w:tc>
        <w:tc>
          <w:tcPr>
            <w:tcW w:w="1587" w:type="dxa"/>
            <w:shd w:val="clear" w:color="auto" w:fill="auto"/>
            <w:noWrap/>
            <w:vAlign w:val="center"/>
          </w:tcPr>
          <w:p w14:paraId="56FE5327" w14:textId="77777777" w:rsidR="009E5E98" w:rsidRPr="00DB0C90" w:rsidRDefault="009E5E98" w:rsidP="009E5E98">
            <w:pPr>
              <w:rPr>
                <w:sz w:val="18"/>
                <w:szCs w:val="18"/>
              </w:rPr>
            </w:pPr>
            <w:r w:rsidRPr="00DB0C90">
              <w:rPr>
                <w:i/>
                <w:iCs/>
                <w:sz w:val="18"/>
                <w:szCs w:val="18"/>
              </w:rPr>
              <w:t>at 1 month</w:t>
            </w:r>
          </w:p>
        </w:tc>
        <w:tc>
          <w:tcPr>
            <w:tcW w:w="1488" w:type="dxa"/>
            <w:shd w:val="clear" w:color="auto" w:fill="auto"/>
            <w:noWrap/>
            <w:vAlign w:val="center"/>
          </w:tcPr>
          <w:p w14:paraId="75C8EEF5" w14:textId="16375C8B" w:rsidR="009E5E98" w:rsidRPr="00DB0C90" w:rsidRDefault="009E5E98" w:rsidP="009E5E98">
            <w:pPr>
              <w:jc w:val="center"/>
              <w:rPr>
                <w:color w:val="000000"/>
                <w:sz w:val="18"/>
                <w:szCs w:val="18"/>
              </w:rPr>
            </w:pPr>
            <w:r w:rsidRPr="009E5E98">
              <w:rPr>
                <w:color w:val="000000"/>
                <w:sz w:val="18"/>
                <w:szCs w:val="18"/>
              </w:rPr>
              <w:t>1</w:t>
            </w:r>
            <w:r>
              <w:rPr>
                <w:color w:val="000000"/>
                <w:sz w:val="18"/>
                <w:szCs w:val="18"/>
              </w:rPr>
              <w:t>8</w:t>
            </w:r>
          </w:p>
        </w:tc>
        <w:tc>
          <w:tcPr>
            <w:tcW w:w="1489" w:type="dxa"/>
            <w:shd w:val="clear" w:color="auto" w:fill="auto"/>
            <w:noWrap/>
            <w:vAlign w:val="center"/>
          </w:tcPr>
          <w:p w14:paraId="38842D82" w14:textId="0B9A4548" w:rsidR="009E5E98" w:rsidRPr="00DB0C90" w:rsidRDefault="009E5E98" w:rsidP="009E5E98">
            <w:pPr>
              <w:jc w:val="center"/>
              <w:rPr>
                <w:sz w:val="18"/>
                <w:szCs w:val="18"/>
              </w:rPr>
            </w:pPr>
            <w:r w:rsidRPr="00DB0C90">
              <w:rPr>
                <w:sz w:val="18"/>
                <w:szCs w:val="18"/>
              </w:rPr>
              <w:t>0.41</w:t>
            </w:r>
          </w:p>
        </w:tc>
        <w:tc>
          <w:tcPr>
            <w:tcW w:w="1488" w:type="dxa"/>
            <w:shd w:val="clear" w:color="auto" w:fill="auto"/>
            <w:vAlign w:val="center"/>
          </w:tcPr>
          <w:p w14:paraId="41D29B7C" w14:textId="694745CD" w:rsidR="009E5E98" w:rsidRPr="00DB0C90" w:rsidRDefault="009E5E98" w:rsidP="009E5E98">
            <w:pPr>
              <w:jc w:val="center"/>
              <w:rPr>
                <w:b/>
                <w:bCs/>
                <w:sz w:val="18"/>
                <w:szCs w:val="18"/>
              </w:rPr>
            </w:pPr>
            <w:r w:rsidRPr="00DB0C90">
              <w:rPr>
                <w:sz w:val="18"/>
                <w:szCs w:val="18"/>
              </w:rPr>
              <w:t>0.089</w:t>
            </w:r>
          </w:p>
        </w:tc>
        <w:tc>
          <w:tcPr>
            <w:tcW w:w="1489" w:type="dxa"/>
            <w:gridSpan w:val="2"/>
            <w:vAlign w:val="center"/>
          </w:tcPr>
          <w:p w14:paraId="47A3B3EC" w14:textId="355C3044" w:rsidR="009E5E98" w:rsidRPr="00DB0C90" w:rsidRDefault="009E5E98" w:rsidP="009E5E98">
            <w:pPr>
              <w:jc w:val="center"/>
              <w:rPr>
                <w:sz w:val="18"/>
                <w:szCs w:val="18"/>
              </w:rPr>
            </w:pPr>
            <w:r w:rsidRPr="00DB0C90">
              <w:rPr>
                <w:sz w:val="18"/>
                <w:szCs w:val="18"/>
              </w:rPr>
              <w:t>17.0%</w:t>
            </w:r>
          </w:p>
        </w:tc>
      </w:tr>
      <w:tr w:rsidR="009E5E98" w:rsidRPr="00DB0C90" w14:paraId="0F47B489" w14:textId="77777777" w:rsidTr="00673BFE">
        <w:trPr>
          <w:trHeight w:val="170"/>
        </w:trPr>
        <w:tc>
          <w:tcPr>
            <w:tcW w:w="1390" w:type="dxa"/>
            <w:vMerge w:val="restart"/>
            <w:vAlign w:val="center"/>
          </w:tcPr>
          <w:p w14:paraId="495D37A5" w14:textId="77777777" w:rsidR="009E5E98" w:rsidRPr="00DB0C90" w:rsidRDefault="009E5E98" w:rsidP="009E5E98">
            <w:pPr>
              <w:jc w:val="center"/>
              <w:rPr>
                <w:b/>
                <w:bCs/>
                <w:sz w:val="18"/>
                <w:szCs w:val="18"/>
              </w:rPr>
            </w:pPr>
            <w:r w:rsidRPr="00DB0C90">
              <w:rPr>
                <w:b/>
                <w:bCs/>
                <w:sz w:val="18"/>
                <w:szCs w:val="18"/>
              </w:rPr>
              <w:t>%EBMIL</w:t>
            </w:r>
          </w:p>
          <w:p w14:paraId="182C9E12" w14:textId="77777777" w:rsidR="009E5E98" w:rsidRPr="00DB0C90" w:rsidRDefault="009E5E98" w:rsidP="009E5E98">
            <w:pPr>
              <w:jc w:val="center"/>
              <w:rPr>
                <w:b/>
                <w:bCs/>
                <w:sz w:val="18"/>
                <w:szCs w:val="18"/>
              </w:rPr>
            </w:pPr>
            <w:r w:rsidRPr="00DB0C90">
              <w:rPr>
                <w:b/>
                <w:bCs/>
                <w:sz w:val="18"/>
                <w:szCs w:val="18"/>
              </w:rPr>
              <w:t>at 3 months</w:t>
            </w:r>
          </w:p>
        </w:tc>
        <w:tc>
          <w:tcPr>
            <w:tcW w:w="1587" w:type="dxa"/>
            <w:shd w:val="clear" w:color="auto" w:fill="auto"/>
            <w:noWrap/>
            <w:vAlign w:val="center"/>
          </w:tcPr>
          <w:p w14:paraId="02B8C5F3" w14:textId="77777777" w:rsidR="009E5E98" w:rsidRPr="00DB0C90" w:rsidRDefault="009E5E98" w:rsidP="009E5E98">
            <w:pPr>
              <w:rPr>
                <w:sz w:val="18"/>
                <w:szCs w:val="18"/>
              </w:rPr>
            </w:pPr>
            <w:r w:rsidRPr="00DB0C90">
              <w:rPr>
                <w:i/>
                <w:iCs/>
                <w:sz w:val="18"/>
                <w:szCs w:val="18"/>
              </w:rPr>
              <w:t>at 1 month</w:t>
            </w:r>
          </w:p>
        </w:tc>
        <w:tc>
          <w:tcPr>
            <w:tcW w:w="1488" w:type="dxa"/>
            <w:shd w:val="clear" w:color="auto" w:fill="auto"/>
            <w:noWrap/>
          </w:tcPr>
          <w:p w14:paraId="058EB19B" w14:textId="6842C14B" w:rsidR="009E5E98" w:rsidRPr="00DB0C90" w:rsidRDefault="009E5E98" w:rsidP="009E5E98">
            <w:pPr>
              <w:jc w:val="center"/>
              <w:rPr>
                <w:color w:val="000000"/>
                <w:sz w:val="18"/>
                <w:szCs w:val="18"/>
              </w:rPr>
            </w:pPr>
            <w:r w:rsidRPr="009E5E98">
              <w:rPr>
                <w:color w:val="000000"/>
                <w:sz w:val="18"/>
                <w:szCs w:val="18"/>
              </w:rPr>
              <w:t>1</w:t>
            </w:r>
            <w:r>
              <w:rPr>
                <w:color w:val="000000"/>
                <w:sz w:val="18"/>
                <w:szCs w:val="18"/>
              </w:rPr>
              <w:t>8</w:t>
            </w:r>
          </w:p>
        </w:tc>
        <w:tc>
          <w:tcPr>
            <w:tcW w:w="1489" w:type="dxa"/>
            <w:shd w:val="clear" w:color="auto" w:fill="auto"/>
            <w:noWrap/>
          </w:tcPr>
          <w:p w14:paraId="4E402EDF" w14:textId="23B3EDD3" w:rsidR="009E5E98" w:rsidRPr="00DB0C90" w:rsidRDefault="009E5E98" w:rsidP="009E5E98">
            <w:pPr>
              <w:jc w:val="center"/>
              <w:rPr>
                <w:sz w:val="18"/>
                <w:szCs w:val="18"/>
              </w:rPr>
            </w:pPr>
            <w:r w:rsidRPr="00DB0C90">
              <w:rPr>
                <w:sz w:val="18"/>
                <w:szCs w:val="18"/>
              </w:rPr>
              <w:t>0.11</w:t>
            </w:r>
          </w:p>
        </w:tc>
        <w:tc>
          <w:tcPr>
            <w:tcW w:w="1488" w:type="dxa"/>
            <w:shd w:val="clear" w:color="auto" w:fill="auto"/>
          </w:tcPr>
          <w:p w14:paraId="0F530E40" w14:textId="41DA4889" w:rsidR="009E5E98" w:rsidRPr="00DB0C90" w:rsidRDefault="009E5E98" w:rsidP="009E5E98">
            <w:pPr>
              <w:jc w:val="center"/>
              <w:rPr>
                <w:b/>
                <w:bCs/>
                <w:sz w:val="18"/>
                <w:szCs w:val="18"/>
              </w:rPr>
            </w:pPr>
            <w:r w:rsidRPr="00DB0C90">
              <w:rPr>
                <w:sz w:val="18"/>
                <w:szCs w:val="18"/>
              </w:rPr>
              <w:t>0.673</w:t>
            </w:r>
          </w:p>
        </w:tc>
        <w:tc>
          <w:tcPr>
            <w:tcW w:w="1489" w:type="dxa"/>
            <w:gridSpan w:val="2"/>
          </w:tcPr>
          <w:p w14:paraId="0056715D" w14:textId="7FDE6433" w:rsidR="009E5E98" w:rsidRPr="00DB0C90" w:rsidRDefault="009E5E98" w:rsidP="009E5E98">
            <w:pPr>
              <w:jc w:val="center"/>
              <w:rPr>
                <w:sz w:val="18"/>
                <w:szCs w:val="18"/>
              </w:rPr>
            </w:pPr>
            <w:r w:rsidRPr="00DB0C90">
              <w:rPr>
                <w:sz w:val="18"/>
                <w:szCs w:val="18"/>
              </w:rPr>
              <w:t>1.2%</w:t>
            </w:r>
          </w:p>
        </w:tc>
      </w:tr>
      <w:tr w:rsidR="009E5E98" w:rsidRPr="00DB0C90" w14:paraId="0974A3AD" w14:textId="77777777" w:rsidTr="00673BFE">
        <w:trPr>
          <w:trHeight w:val="170"/>
        </w:trPr>
        <w:tc>
          <w:tcPr>
            <w:tcW w:w="1390" w:type="dxa"/>
            <w:vMerge/>
            <w:vAlign w:val="center"/>
          </w:tcPr>
          <w:p w14:paraId="4CE5A4A4" w14:textId="77777777" w:rsidR="009E5E98" w:rsidRPr="00DB0C90" w:rsidRDefault="009E5E98" w:rsidP="009E5E98">
            <w:pPr>
              <w:jc w:val="center"/>
              <w:rPr>
                <w:b/>
                <w:bCs/>
                <w:sz w:val="18"/>
                <w:szCs w:val="18"/>
              </w:rPr>
            </w:pPr>
          </w:p>
        </w:tc>
        <w:tc>
          <w:tcPr>
            <w:tcW w:w="1587" w:type="dxa"/>
            <w:shd w:val="clear" w:color="auto" w:fill="auto"/>
            <w:noWrap/>
            <w:vAlign w:val="center"/>
          </w:tcPr>
          <w:p w14:paraId="20EA0A9E" w14:textId="77777777" w:rsidR="009E5E98" w:rsidRPr="00DB0C90" w:rsidRDefault="009E5E98" w:rsidP="009E5E98">
            <w:pPr>
              <w:rPr>
                <w:sz w:val="18"/>
                <w:szCs w:val="18"/>
              </w:rPr>
            </w:pPr>
            <w:r w:rsidRPr="00DB0C90">
              <w:rPr>
                <w:i/>
                <w:iCs/>
                <w:sz w:val="18"/>
                <w:szCs w:val="18"/>
              </w:rPr>
              <w:t>at 3 months</w:t>
            </w:r>
          </w:p>
        </w:tc>
        <w:tc>
          <w:tcPr>
            <w:tcW w:w="1488" w:type="dxa"/>
            <w:shd w:val="clear" w:color="auto" w:fill="auto"/>
            <w:noWrap/>
          </w:tcPr>
          <w:p w14:paraId="4DA60FB0" w14:textId="2F5105EB" w:rsidR="009E5E98" w:rsidRPr="00DB0C90" w:rsidRDefault="009E5E98" w:rsidP="009E5E98">
            <w:pPr>
              <w:jc w:val="center"/>
              <w:rPr>
                <w:color w:val="000000"/>
                <w:sz w:val="18"/>
                <w:szCs w:val="18"/>
              </w:rPr>
            </w:pPr>
            <w:r w:rsidRPr="009E5E98">
              <w:rPr>
                <w:color w:val="000000"/>
                <w:sz w:val="18"/>
                <w:szCs w:val="18"/>
              </w:rPr>
              <w:t>2</w:t>
            </w:r>
            <w:r>
              <w:rPr>
                <w:color w:val="000000"/>
                <w:sz w:val="18"/>
                <w:szCs w:val="18"/>
              </w:rPr>
              <w:t>0</w:t>
            </w:r>
          </w:p>
        </w:tc>
        <w:tc>
          <w:tcPr>
            <w:tcW w:w="1489" w:type="dxa"/>
            <w:shd w:val="clear" w:color="auto" w:fill="auto"/>
            <w:noWrap/>
          </w:tcPr>
          <w:p w14:paraId="76B4A6EE" w14:textId="33FAE979" w:rsidR="009E5E98" w:rsidRPr="00DB0C90" w:rsidRDefault="009E5E98" w:rsidP="009E5E98">
            <w:pPr>
              <w:jc w:val="center"/>
              <w:rPr>
                <w:sz w:val="18"/>
                <w:szCs w:val="18"/>
              </w:rPr>
            </w:pPr>
            <w:r w:rsidRPr="00DB0C90">
              <w:rPr>
                <w:sz w:val="18"/>
                <w:szCs w:val="18"/>
              </w:rPr>
              <w:t>0.43</w:t>
            </w:r>
          </w:p>
        </w:tc>
        <w:tc>
          <w:tcPr>
            <w:tcW w:w="1488" w:type="dxa"/>
            <w:shd w:val="clear" w:color="auto" w:fill="auto"/>
          </w:tcPr>
          <w:p w14:paraId="0B74EA0E" w14:textId="73C8A2E0" w:rsidR="009E5E98" w:rsidRPr="00DB0C90" w:rsidRDefault="009E5E98" w:rsidP="009E5E98">
            <w:pPr>
              <w:jc w:val="center"/>
              <w:rPr>
                <w:b/>
                <w:bCs/>
                <w:sz w:val="18"/>
                <w:szCs w:val="18"/>
              </w:rPr>
            </w:pPr>
            <w:r w:rsidRPr="00DB0C90">
              <w:rPr>
                <w:sz w:val="18"/>
                <w:szCs w:val="18"/>
              </w:rPr>
              <w:t>0.086</w:t>
            </w:r>
          </w:p>
        </w:tc>
        <w:tc>
          <w:tcPr>
            <w:tcW w:w="1489" w:type="dxa"/>
            <w:gridSpan w:val="2"/>
          </w:tcPr>
          <w:p w14:paraId="1F43DCA7" w14:textId="4650F101" w:rsidR="009E5E98" w:rsidRPr="00DB0C90" w:rsidRDefault="009E5E98" w:rsidP="009E5E98">
            <w:pPr>
              <w:jc w:val="center"/>
              <w:rPr>
                <w:sz w:val="18"/>
                <w:szCs w:val="18"/>
              </w:rPr>
            </w:pPr>
            <w:r w:rsidRPr="00DB0C90">
              <w:rPr>
                <w:sz w:val="18"/>
                <w:szCs w:val="18"/>
              </w:rPr>
              <w:t>18.3%</w:t>
            </w:r>
          </w:p>
        </w:tc>
      </w:tr>
      <w:tr w:rsidR="009E5E98" w:rsidRPr="00DB0C90" w14:paraId="6679DA5D" w14:textId="77777777" w:rsidTr="00673BFE">
        <w:trPr>
          <w:trHeight w:val="170"/>
        </w:trPr>
        <w:tc>
          <w:tcPr>
            <w:tcW w:w="1390" w:type="dxa"/>
            <w:vMerge w:val="restart"/>
            <w:vAlign w:val="center"/>
          </w:tcPr>
          <w:p w14:paraId="5AB7CF61" w14:textId="77777777" w:rsidR="009E5E98" w:rsidRPr="00DB0C90" w:rsidRDefault="009E5E98" w:rsidP="009E5E98">
            <w:pPr>
              <w:jc w:val="center"/>
              <w:rPr>
                <w:b/>
                <w:bCs/>
                <w:sz w:val="18"/>
                <w:szCs w:val="18"/>
              </w:rPr>
            </w:pPr>
            <w:r w:rsidRPr="00DB0C90">
              <w:rPr>
                <w:b/>
                <w:bCs/>
                <w:sz w:val="18"/>
                <w:szCs w:val="18"/>
              </w:rPr>
              <w:t>%EBMIL</w:t>
            </w:r>
          </w:p>
          <w:p w14:paraId="589BAA88" w14:textId="77777777" w:rsidR="009E5E98" w:rsidRPr="00DB0C90" w:rsidRDefault="009E5E98" w:rsidP="009E5E98">
            <w:pPr>
              <w:jc w:val="center"/>
              <w:rPr>
                <w:b/>
                <w:bCs/>
                <w:sz w:val="18"/>
                <w:szCs w:val="18"/>
              </w:rPr>
            </w:pPr>
            <w:r w:rsidRPr="00DB0C90">
              <w:rPr>
                <w:b/>
                <w:bCs/>
                <w:sz w:val="18"/>
                <w:szCs w:val="18"/>
              </w:rPr>
              <w:t>at 6 months</w:t>
            </w:r>
          </w:p>
        </w:tc>
        <w:tc>
          <w:tcPr>
            <w:tcW w:w="1587" w:type="dxa"/>
            <w:shd w:val="clear" w:color="auto" w:fill="auto"/>
            <w:noWrap/>
            <w:vAlign w:val="center"/>
          </w:tcPr>
          <w:p w14:paraId="66EA0BA1" w14:textId="77777777" w:rsidR="009E5E98" w:rsidRPr="00DB0C90" w:rsidRDefault="009E5E98" w:rsidP="009E5E98">
            <w:pPr>
              <w:rPr>
                <w:sz w:val="18"/>
                <w:szCs w:val="18"/>
              </w:rPr>
            </w:pPr>
            <w:r w:rsidRPr="00DB0C90">
              <w:rPr>
                <w:i/>
                <w:iCs/>
                <w:sz w:val="18"/>
                <w:szCs w:val="18"/>
              </w:rPr>
              <w:t>at 1 month</w:t>
            </w:r>
          </w:p>
        </w:tc>
        <w:tc>
          <w:tcPr>
            <w:tcW w:w="1488" w:type="dxa"/>
            <w:shd w:val="clear" w:color="auto" w:fill="auto"/>
            <w:noWrap/>
          </w:tcPr>
          <w:p w14:paraId="3BCD12BB" w14:textId="4CB02DB5" w:rsidR="009E5E98" w:rsidRPr="00DB0C90" w:rsidRDefault="009E5E98" w:rsidP="009E5E98">
            <w:pPr>
              <w:jc w:val="center"/>
              <w:rPr>
                <w:color w:val="000000"/>
                <w:sz w:val="18"/>
                <w:szCs w:val="18"/>
              </w:rPr>
            </w:pPr>
            <w:r>
              <w:rPr>
                <w:color w:val="000000"/>
                <w:sz w:val="18"/>
                <w:szCs w:val="18"/>
              </w:rPr>
              <w:t>18</w:t>
            </w:r>
          </w:p>
        </w:tc>
        <w:tc>
          <w:tcPr>
            <w:tcW w:w="1489" w:type="dxa"/>
            <w:shd w:val="clear" w:color="auto" w:fill="auto"/>
            <w:noWrap/>
          </w:tcPr>
          <w:p w14:paraId="45545159" w14:textId="233C5615" w:rsidR="009E5E98" w:rsidRPr="00DB0C90" w:rsidRDefault="009E5E98" w:rsidP="009E5E98">
            <w:pPr>
              <w:jc w:val="center"/>
              <w:rPr>
                <w:sz w:val="18"/>
                <w:szCs w:val="18"/>
              </w:rPr>
            </w:pPr>
            <w:r w:rsidRPr="00DB0C90">
              <w:rPr>
                <w:sz w:val="18"/>
                <w:szCs w:val="18"/>
              </w:rPr>
              <w:t>0.41</w:t>
            </w:r>
          </w:p>
        </w:tc>
        <w:tc>
          <w:tcPr>
            <w:tcW w:w="1488" w:type="dxa"/>
            <w:shd w:val="clear" w:color="auto" w:fill="auto"/>
          </w:tcPr>
          <w:p w14:paraId="4EC18CC3" w14:textId="2C4D5CCE" w:rsidR="009E5E98" w:rsidRPr="00DB0C90" w:rsidRDefault="009E5E98" w:rsidP="009E5E98">
            <w:pPr>
              <w:jc w:val="center"/>
              <w:rPr>
                <w:b/>
                <w:bCs/>
                <w:sz w:val="18"/>
                <w:szCs w:val="18"/>
              </w:rPr>
            </w:pPr>
            <w:r w:rsidRPr="00DB0C90">
              <w:rPr>
                <w:sz w:val="18"/>
                <w:szCs w:val="18"/>
              </w:rPr>
              <w:t>0.102</w:t>
            </w:r>
          </w:p>
        </w:tc>
        <w:tc>
          <w:tcPr>
            <w:tcW w:w="1489" w:type="dxa"/>
            <w:gridSpan w:val="2"/>
          </w:tcPr>
          <w:p w14:paraId="7241EEFA" w14:textId="0101D286" w:rsidR="009E5E98" w:rsidRPr="00DB0C90" w:rsidRDefault="009E5E98" w:rsidP="009E5E98">
            <w:pPr>
              <w:jc w:val="center"/>
              <w:rPr>
                <w:sz w:val="18"/>
                <w:szCs w:val="18"/>
              </w:rPr>
            </w:pPr>
            <w:r w:rsidRPr="00DB0C90">
              <w:rPr>
                <w:sz w:val="18"/>
                <w:szCs w:val="18"/>
              </w:rPr>
              <w:t>16.8%</w:t>
            </w:r>
          </w:p>
        </w:tc>
      </w:tr>
      <w:tr w:rsidR="009E5E98" w:rsidRPr="00DB0C90" w14:paraId="1AB27287" w14:textId="77777777" w:rsidTr="00673BFE">
        <w:trPr>
          <w:trHeight w:val="170"/>
        </w:trPr>
        <w:tc>
          <w:tcPr>
            <w:tcW w:w="1390" w:type="dxa"/>
            <w:vMerge/>
          </w:tcPr>
          <w:p w14:paraId="6BBB1134" w14:textId="77777777" w:rsidR="009E5E98" w:rsidRPr="00DB0C90" w:rsidRDefault="009E5E98" w:rsidP="009E5E98">
            <w:pPr>
              <w:rPr>
                <w:b/>
                <w:bCs/>
                <w:sz w:val="18"/>
                <w:szCs w:val="18"/>
              </w:rPr>
            </w:pPr>
          </w:p>
        </w:tc>
        <w:tc>
          <w:tcPr>
            <w:tcW w:w="1587" w:type="dxa"/>
            <w:shd w:val="clear" w:color="auto" w:fill="auto"/>
            <w:noWrap/>
            <w:vAlign w:val="center"/>
          </w:tcPr>
          <w:p w14:paraId="028FD58E" w14:textId="77777777" w:rsidR="009E5E98" w:rsidRPr="00DB0C90" w:rsidRDefault="009E5E98" w:rsidP="009E5E98">
            <w:pPr>
              <w:rPr>
                <w:sz w:val="18"/>
                <w:szCs w:val="18"/>
              </w:rPr>
            </w:pPr>
            <w:r w:rsidRPr="00DB0C90">
              <w:rPr>
                <w:i/>
                <w:iCs/>
                <w:sz w:val="18"/>
                <w:szCs w:val="18"/>
              </w:rPr>
              <w:t>at 3 months</w:t>
            </w:r>
          </w:p>
        </w:tc>
        <w:tc>
          <w:tcPr>
            <w:tcW w:w="1488" w:type="dxa"/>
            <w:shd w:val="clear" w:color="auto" w:fill="auto"/>
            <w:noWrap/>
          </w:tcPr>
          <w:p w14:paraId="63005E28" w14:textId="43731426" w:rsidR="009E5E98" w:rsidRPr="00DB0C90" w:rsidRDefault="009E5E98" w:rsidP="009E5E98">
            <w:pPr>
              <w:jc w:val="center"/>
              <w:rPr>
                <w:color w:val="000000"/>
                <w:sz w:val="18"/>
                <w:szCs w:val="18"/>
              </w:rPr>
            </w:pPr>
            <w:r w:rsidRPr="009E5E98">
              <w:rPr>
                <w:color w:val="000000"/>
                <w:sz w:val="18"/>
                <w:szCs w:val="18"/>
              </w:rPr>
              <w:t>2</w:t>
            </w:r>
            <w:r>
              <w:rPr>
                <w:color w:val="000000"/>
                <w:sz w:val="18"/>
                <w:szCs w:val="18"/>
              </w:rPr>
              <w:t>0</w:t>
            </w:r>
          </w:p>
        </w:tc>
        <w:tc>
          <w:tcPr>
            <w:tcW w:w="1489" w:type="dxa"/>
            <w:shd w:val="clear" w:color="auto" w:fill="auto"/>
            <w:noWrap/>
          </w:tcPr>
          <w:p w14:paraId="20291FDE" w14:textId="24121AFB" w:rsidR="009E5E98" w:rsidRPr="00DB0C90" w:rsidRDefault="009E5E98" w:rsidP="009E5E98">
            <w:pPr>
              <w:jc w:val="center"/>
              <w:rPr>
                <w:sz w:val="18"/>
                <w:szCs w:val="18"/>
              </w:rPr>
            </w:pPr>
            <w:r w:rsidRPr="00DB0C90">
              <w:rPr>
                <w:sz w:val="18"/>
                <w:szCs w:val="18"/>
              </w:rPr>
              <w:t>0.07</w:t>
            </w:r>
          </w:p>
        </w:tc>
        <w:tc>
          <w:tcPr>
            <w:tcW w:w="1488" w:type="dxa"/>
            <w:shd w:val="clear" w:color="auto" w:fill="auto"/>
          </w:tcPr>
          <w:p w14:paraId="64B85160" w14:textId="0F10C162" w:rsidR="009E5E98" w:rsidRPr="00DB0C90" w:rsidRDefault="009E5E98" w:rsidP="009E5E98">
            <w:pPr>
              <w:jc w:val="center"/>
              <w:rPr>
                <w:b/>
                <w:bCs/>
                <w:sz w:val="18"/>
                <w:szCs w:val="18"/>
              </w:rPr>
            </w:pPr>
            <w:r w:rsidRPr="00DB0C90">
              <w:rPr>
                <w:sz w:val="18"/>
                <w:szCs w:val="18"/>
              </w:rPr>
              <w:t>0.775</w:t>
            </w:r>
          </w:p>
        </w:tc>
        <w:tc>
          <w:tcPr>
            <w:tcW w:w="1489" w:type="dxa"/>
            <w:gridSpan w:val="2"/>
          </w:tcPr>
          <w:p w14:paraId="0E16C5E4" w14:textId="34E6819F" w:rsidR="009E5E98" w:rsidRPr="00DB0C90" w:rsidRDefault="009E5E98" w:rsidP="009E5E98">
            <w:pPr>
              <w:jc w:val="center"/>
              <w:rPr>
                <w:sz w:val="18"/>
                <w:szCs w:val="18"/>
              </w:rPr>
            </w:pPr>
            <w:r w:rsidRPr="00DB0C90">
              <w:rPr>
                <w:sz w:val="18"/>
                <w:szCs w:val="18"/>
              </w:rPr>
              <w:t>0.6%</w:t>
            </w:r>
          </w:p>
        </w:tc>
      </w:tr>
      <w:tr w:rsidR="009E5E98" w:rsidRPr="00DB0C90" w14:paraId="5B8E6C7F" w14:textId="77777777" w:rsidTr="00673BFE">
        <w:trPr>
          <w:trHeight w:val="170"/>
        </w:trPr>
        <w:tc>
          <w:tcPr>
            <w:tcW w:w="1390" w:type="dxa"/>
            <w:vMerge/>
          </w:tcPr>
          <w:p w14:paraId="4AE06F72" w14:textId="77777777" w:rsidR="009E5E98" w:rsidRPr="00DB0C90" w:rsidRDefault="009E5E98" w:rsidP="009E5E98">
            <w:pPr>
              <w:rPr>
                <w:b/>
                <w:bCs/>
                <w:sz w:val="18"/>
                <w:szCs w:val="18"/>
              </w:rPr>
            </w:pPr>
          </w:p>
        </w:tc>
        <w:tc>
          <w:tcPr>
            <w:tcW w:w="1587" w:type="dxa"/>
            <w:shd w:val="clear" w:color="auto" w:fill="auto"/>
            <w:noWrap/>
            <w:vAlign w:val="center"/>
            <w:hideMark/>
          </w:tcPr>
          <w:p w14:paraId="1F20506B" w14:textId="77777777" w:rsidR="009E5E98" w:rsidRPr="00DB0C90" w:rsidRDefault="009E5E98" w:rsidP="009E5E98">
            <w:pPr>
              <w:rPr>
                <w:sz w:val="18"/>
                <w:szCs w:val="18"/>
              </w:rPr>
            </w:pPr>
            <w:r w:rsidRPr="00DB0C90">
              <w:rPr>
                <w:i/>
                <w:iCs/>
                <w:sz w:val="18"/>
                <w:szCs w:val="18"/>
              </w:rPr>
              <w:t>at 6 months</w:t>
            </w:r>
          </w:p>
        </w:tc>
        <w:tc>
          <w:tcPr>
            <w:tcW w:w="1488" w:type="dxa"/>
            <w:shd w:val="clear" w:color="auto" w:fill="auto"/>
            <w:noWrap/>
            <w:hideMark/>
          </w:tcPr>
          <w:p w14:paraId="35B9D0D8" w14:textId="07274FB0" w:rsidR="009E5E98" w:rsidRPr="00DB0C90" w:rsidRDefault="009E5E98" w:rsidP="009E5E98">
            <w:pPr>
              <w:jc w:val="center"/>
              <w:rPr>
                <w:sz w:val="18"/>
                <w:szCs w:val="18"/>
              </w:rPr>
            </w:pPr>
            <w:r w:rsidRPr="009E5E98">
              <w:rPr>
                <w:color w:val="000000"/>
                <w:sz w:val="18"/>
                <w:szCs w:val="18"/>
              </w:rPr>
              <w:t>1</w:t>
            </w:r>
            <w:r>
              <w:rPr>
                <w:color w:val="000000"/>
                <w:sz w:val="18"/>
                <w:szCs w:val="18"/>
              </w:rPr>
              <w:t>8</w:t>
            </w:r>
          </w:p>
        </w:tc>
        <w:tc>
          <w:tcPr>
            <w:tcW w:w="1489" w:type="dxa"/>
            <w:shd w:val="clear" w:color="auto" w:fill="auto"/>
            <w:noWrap/>
            <w:hideMark/>
          </w:tcPr>
          <w:p w14:paraId="348DBC3F" w14:textId="5D79F1D5" w:rsidR="009E5E98" w:rsidRPr="00DB0C90" w:rsidRDefault="009E5E98" w:rsidP="009E5E98">
            <w:pPr>
              <w:jc w:val="center"/>
              <w:rPr>
                <w:sz w:val="18"/>
                <w:szCs w:val="18"/>
              </w:rPr>
            </w:pPr>
            <w:r w:rsidRPr="00DB0C90">
              <w:rPr>
                <w:sz w:val="18"/>
                <w:szCs w:val="18"/>
              </w:rPr>
              <w:t>0.23</w:t>
            </w:r>
          </w:p>
        </w:tc>
        <w:tc>
          <w:tcPr>
            <w:tcW w:w="1488" w:type="dxa"/>
            <w:shd w:val="clear" w:color="auto" w:fill="auto"/>
          </w:tcPr>
          <w:p w14:paraId="3C7B8531" w14:textId="5CFC8097" w:rsidR="009E5E98" w:rsidRPr="00DB0C90" w:rsidRDefault="009E5E98" w:rsidP="009E5E98">
            <w:pPr>
              <w:jc w:val="center"/>
              <w:rPr>
                <w:b/>
                <w:bCs/>
                <w:sz w:val="18"/>
                <w:szCs w:val="18"/>
              </w:rPr>
            </w:pPr>
            <w:r w:rsidRPr="00DB0C90">
              <w:rPr>
                <w:sz w:val="18"/>
                <w:szCs w:val="18"/>
              </w:rPr>
              <w:t>0.336</w:t>
            </w:r>
          </w:p>
        </w:tc>
        <w:tc>
          <w:tcPr>
            <w:tcW w:w="1489" w:type="dxa"/>
            <w:gridSpan w:val="2"/>
          </w:tcPr>
          <w:p w14:paraId="69B18D81" w14:textId="273DB7F8" w:rsidR="009E5E98" w:rsidRPr="00DB0C90" w:rsidRDefault="009E5E98" w:rsidP="009E5E98">
            <w:pPr>
              <w:jc w:val="center"/>
              <w:rPr>
                <w:sz w:val="18"/>
                <w:szCs w:val="18"/>
              </w:rPr>
            </w:pPr>
            <w:r w:rsidRPr="00DB0C90">
              <w:rPr>
                <w:sz w:val="18"/>
                <w:szCs w:val="18"/>
              </w:rPr>
              <w:t>5.1%</w:t>
            </w:r>
          </w:p>
        </w:tc>
      </w:tr>
      <w:tr w:rsidR="009E5E98" w:rsidRPr="00DB0C90" w14:paraId="0DC9ACFA" w14:textId="77777777" w:rsidTr="00673BFE">
        <w:trPr>
          <w:trHeight w:val="170"/>
        </w:trPr>
        <w:tc>
          <w:tcPr>
            <w:tcW w:w="1390" w:type="dxa"/>
            <w:vMerge w:val="restart"/>
            <w:vAlign w:val="center"/>
          </w:tcPr>
          <w:p w14:paraId="01E52DCA" w14:textId="77777777" w:rsidR="009E5E98" w:rsidRPr="00DB0C90" w:rsidRDefault="009E5E98" w:rsidP="009E5E98">
            <w:pPr>
              <w:jc w:val="center"/>
              <w:rPr>
                <w:b/>
                <w:bCs/>
                <w:sz w:val="18"/>
                <w:szCs w:val="18"/>
              </w:rPr>
            </w:pPr>
            <w:r w:rsidRPr="00DB0C90">
              <w:rPr>
                <w:b/>
                <w:bCs/>
                <w:sz w:val="18"/>
                <w:szCs w:val="18"/>
              </w:rPr>
              <w:t>%EBMIL</w:t>
            </w:r>
          </w:p>
          <w:p w14:paraId="501A5634" w14:textId="77777777" w:rsidR="009E5E98" w:rsidRPr="00DB0C90" w:rsidRDefault="009E5E98" w:rsidP="009E5E98">
            <w:pPr>
              <w:jc w:val="center"/>
              <w:rPr>
                <w:b/>
                <w:bCs/>
                <w:sz w:val="18"/>
                <w:szCs w:val="18"/>
              </w:rPr>
            </w:pPr>
            <w:r w:rsidRPr="00DB0C90">
              <w:rPr>
                <w:b/>
                <w:bCs/>
                <w:sz w:val="18"/>
                <w:szCs w:val="18"/>
              </w:rPr>
              <w:t>at 12 months</w:t>
            </w:r>
          </w:p>
        </w:tc>
        <w:tc>
          <w:tcPr>
            <w:tcW w:w="1587" w:type="dxa"/>
            <w:shd w:val="clear" w:color="auto" w:fill="auto"/>
            <w:noWrap/>
            <w:vAlign w:val="center"/>
          </w:tcPr>
          <w:p w14:paraId="1D69EF19" w14:textId="77777777" w:rsidR="009E5E98" w:rsidRPr="00DB0C90" w:rsidRDefault="009E5E98" w:rsidP="009E5E98">
            <w:pPr>
              <w:rPr>
                <w:sz w:val="18"/>
                <w:szCs w:val="18"/>
              </w:rPr>
            </w:pPr>
            <w:r w:rsidRPr="00DB0C90">
              <w:rPr>
                <w:i/>
                <w:iCs/>
                <w:sz w:val="18"/>
                <w:szCs w:val="18"/>
              </w:rPr>
              <w:t>at 1 month</w:t>
            </w:r>
          </w:p>
        </w:tc>
        <w:tc>
          <w:tcPr>
            <w:tcW w:w="1488" w:type="dxa"/>
            <w:shd w:val="clear" w:color="auto" w:fill="auto"/>
            <w:noWrap/>
          </w:tcPr>
          <w:p w14:paraId="04065346" w14:textId="5A47D70E" w:rsidR="009E5E98" w:rsidRPr="00DB0C90" w:rsidRDefault="009E5E98" w:rsidP="009E5E98">
            <w:pPr>
              <w:jc w:val="center"/>
              <w:rPr>
                <w:color w:val="000000"/>
                <w:sz w:val="18"/>
                <w:szCs w:val="18"/>
              </w:rPr>
            </w:pPr>
            <w:r w:rsidRPr="009E5E98">
              <w:rPr>
                <w:color w:val="000000"/>
                <w:sz w:val="18"/>
                <w:szCs w:val="18"/>
              </w:rPr>
              <w:t>1</w:t>
            </w:r>
            <w:r>
              <w:rPr>
                <w:color w:val="000000"/>
                <w:sz w:val="18"/>
                <w:szCs w:val="18"/>
              </w:rPr>
              <w:t>8</w:t>
            </w:r>
          </w:p>
        </w:tc>
        <w:tc>
          <w:tcPr>
            <w:tcW w:w="1489" w:type="dxa"/>
            <w:shd w:val="clear" w:color="auto" w:fill="auto"/>
            <w:noWrap/>
          </w:tcPr>
          <w:p w14:paraId="01B558F5" w14:textId="4D7DB51D" w:rsidR="009E5E98" w:rsidRPr="00DB0C90" w:rsidRDefault="009E5E98" w:rsidP="009E5E98">
            <w:pPr>
              <w:jc w:val="center"/>
              <w:rPr>
                <w:sz w:val="18"/>
                <w:szCs w:val="18"/>
              </w:rPr>
            </w:pPr>
            <w:r w:rsidRPr="00DB0C90">
              <w:rPr>
                <w:sz w:val="18"/>
                <w:szCs w:val="18"/>
              </w:rPr>
              <w:t>-0.08</w:t>
            </w:r>
          </w:p>
        </w:tc>
        <w:tc>
          <w:tcPr>
            <w:tcW w:w="1488" w:type="dxa"/>
            <w:shd w:val="clear" w:color="auto" w:fill="auto"/>
          </w:tcPr>
          <w:p w14:paraId="25226F25" w14:textId="2F625851" w:rsidR="009E5E98" w:rsidRPr="00DB0C90" w:rsidRDefault="009E5E98" w:rsidP="009E5E98">
            <w:pPr>
              <w:jc w:val="center"/>
              <w:rPr>
                <w:sz w:val="18"/>
                <w:szCs w:val="18"/>
              </w:rPr>
            </w:pPr>
            <w:r w:rsidRPr="00DB0C90">
              <w:rPr>
                <w:sz w:val="18"/>
                <w:szCs w:val="18"/>
              </w:rPr>
              <w:t>0.773</w:t>
            </w:r>
          </w:p>
        </w:tc>
        <w:tc>
          <w:tcPr>
            <w:tcW w:w="1489" w:type="dxa"/>
            <w:gridSpan w:val="2"/>
          </w:tcPr>
          <w:p w14:paraId="350EA481" w14:textId="1BE5D18C" w:rsidR="009E5E98" w:rsidRPr="00DB0C90" w:rsidRDefault="009E5E98" w:rsidP="009E5E98">
            <w:pPr>
              <w:jc w:val="center"/>
              <w:rPr>
                <w:sz w:val="18"/>
                <w:szCs w:val="18"/>
              </w:rPr>
            </w:pPr>
            <w:r w:rsidRPr="00DB0C90">
              <w:rPr>
                <w:sz w:val="18"/>
                <w:szCs w:val="18"/>
              </w:rPr>
              <w:t>0.6%</w:t>
            </w:r>
          </w:p>
        </w:tc>
      </w:tr>
      <w:tr w:rsidR="009E5E98" w:rsidRPr="00DB0C90" w14:paraId="6B696EE0" w14:textId="77777777" w:rsidTr="00673BFE">
        <w:trPr>
          <w:trHeight w:val="170"/>
        </w:trPr>
        <w:tc>
          <w:tcPr>
            <w:tcW w:w="1390" w:type="dxa"/>
            <w:vMerge/>
          </w:tcPr>
          <w:p w14:paraId="0CFDAA92" w14:textId="77777777" w:rsidR="009E5E98" w:rsidRPr="00DB0C90" w:rsidRDefault="009E5E98" w:rsidP="009E5E98">
            <w:pPr>
              <w:rPr>
                <w:b/>
                <w:bCs/>
                <w:sz w:val="18"/>
                <w:szCs w:val="18"/>
              </w:rPr>
            </w:pPr>
          </w:p>
        </w:tc>
        <w:tc>
          <w:tcPr>
            <w:tcW w:w="1587" w:type="dxa"/>
            <w:shd w:val="clear" w:color="auto" w:fill="auto"/>
            <w:noWrap/>
            <w:vAlign w:val="center"/>
          </w:tcPr>
          <w:p w14:paraId="7A855BE8" w14:textId="77777777" w:rsidR="009E5E98" w:rsidRPr="00DB0C90" w:rsidRDefault="009E5E98" w:rsidP="009E5E98">
            <w:pPr>
              <w:rPr>
                <w:sz w:val="18"/>
                <w:szCs w:val="18"/>
              </w:rPr>
            </w:pPr>
            <w:r w:rsidRPr="00DB0C90">
              <w:rPr>
                <w:i/>
                <w:iCs/>
                <w:sz w:val="18"/>
                <w:szCs w:val="18"/>
              </w:rPr>
              <w:t>at 3 months</w:t>
            </w:r>
          </w:p>
        </w:tc>
        <w:tc>
          <w:tcPr>
            <w:tcW w:w="1488" w:type="dxa"/>
            <w:shd w:val="clear" w:color="auto" w:fill="auto"/>
            <w:noWrap/>
          </w:tcPr>
          <w:p w14:paraId="6923CE50" w14:textId="00FCDD1D" w:rsidR="009E5E98" w:rsidRPr="00DB0C90" w:rsidRDefault="009E5E98" w:rsidP="009E5E98">
            <w:pPr>
              <w:jc w:val="center"/>
              <w:rPr>
                <w:color w:val="000000"/>
                <w:sz w:val="18"/>
                <w:szCs w:val="18"/>
              </w:rPr>
            </w:pPr>
            <w:r w:rsidRPr="009E5E98">
              <w:rPr>
                <w:color w:val="000000"/>
                <w:sz w:val="18"/>
                <w:szCs w:val="18"/>
              </w:rPr>
              <w:t>2</w:t>
            </w:r>
            <w:r>
              <w:rPr>
                <w:color w:val="000000"/>
                <w:sz w:val="18"/>
                <w:szCs w:val="18"/>
              </w:rPr>
              <w:t>0</w:t>
            </w:r>
          </w:p>
        </w:tc>
        <w:tc>
          <w:tcPr>
            <w:tcW w:w="1489" w:type="dxa"/>
            <w:shd w:val="clear" w:color="auto" w:fill="auto"/>
            <w:noWrap/>
          </w:tcPr>
          <w:p w14:paraId="1DAEB6CB" w14:textId="79DC2D68" w:rsidR="009E5E98" w:rsidRPr="00DB0C90" w:rsidRDefault="009E5E98" w:rsidP="009E5E98">
            <w:pPr>
              <w:jc w:val="center"/>
              <w:rPr>
                <w:sz w:val="18"/>
                <w:szCs w:val="18"/>
              </w:rPr>
            </w:pPr>
            <w:r w:rsidRPr="00DB0C90">
              <w:rPr>
                <w:sz w:val="18"/>
                <w:szCs w:val="18"/>
              </w:rPr>
              <w:t>0.03</w:t>
            </w:r>
          </w:p>
        </w:tc>
        <w:tc>
          <w:tcPr>
            <w:tcW w:w="1488" w:type="dxa"/>
            <w:shd w:val="clear" w:color="auto" w:fill="auto"/>
          </w:tcPr>
          <w:p w14:paraId="52A75A85" w14:textId="027FF7A4" w:rsidR="009E5E98" w:rsidRPr="00DB0C90" w:rsidRDefault="009E5E98" w:rsidP="009E5E98">
            <w:pPr>
              <w:jc w:val="center"/>
              <w:rPr>
                <w:sz w:val="18"/>
                <w:szCs w:val="18"/>
              </w:rPr>
            </w:pPr>
            <w:r w:rsidRPr="00DB0C90">
              <w:rPr>
                <w:sz w:val="18"/>
                <w:szCs w:val="18"/>
              </w:rPr>
              <w:t>0.891</w:t>
            </w:r>
          </w:p>
        </w:tc>
        <w:tc>
          <w:tcPr>
            <w:tcW w:w="1489" w:type="dxa"/>
            <w:gridSpan w:val="2"/>
          </w:tcPr>
          <w:p w14:paraId="794872CF" w14:textId="380ECF3C" w:rsidR="009E5E98" w:rsidRPr="00DB0C90" w:rsidRDefault="009E5E98" w:rsidP="009E5E98">
            <w:pPr>
              <w:jc w:val="center"/>
              <w:rPr>
                <w:sz w:val="18"/>
                <w:szCs w:val="18"/>
              </w:rPr>
            </w:pPr>
            <w:r w:rsidRPr="00DB0C90">
              <w:rPr>
                <w:sz w:val="18"/>
                <w:szCs w:val="18"/>
              </w:rPr>
              <w:t>0.1%</w:t>
            </w:r>
          </w:p>
        </w:tc>
      </w:tr>
      <w:tr w:rsidR="009E5E98" w:rsidRPr="00DB0C90" w14:paraId="206FA24D" w14:textId="77777777" w:rsidTr="00673BFE">
        <w:trPr>
          <w:trHeight w:val="170"/>
        </w:trPr>
        <w:tc>
          <w:tcPr>
            <w:tcW w:w="1390" w:type="dxa"/>
            <w:vMerge/>
          </w:tcPr>
          <w:p w14:paraId="46CF74FF" w14:textId="77777777" w:rsidR="009E5E98" w:rsidRPr="00DB0C90" w:rsidRDefault="009E5E98" w:rsidP="009E5E98">
            <w:pPr>
              <w:rPr>
                <w:b/>
                <w:bCs/>
                <w:sz w:val="18"/>
                <w:szCs w:val="18"/>
              </w:rPr>
            </w:pPr>
          </w:p>
        </w:tc>
        <w:tc>
          <w:tcPr>
            <w:tcW w:w="1587" w:type="dxa"/>
            <w:shd w:val="clear" w:color="auto" w:fill="auto"/>
            <w:noWrap/>
            <w:vAlign w:val="center"/>
            <w:hideMark/>
          </w:tcPr>
          <w:p w14:paraId="1FC82A96" w14:textId="77777777" w:rsidR="009E5E98" w:rsidRPr="00DB0C90" w:rsidRDefault="009E5E98" w:rsidP="009E5E98">
            <w:pPr>
              <w:rPr>
                <w:sz w:val="18"/>
                <w:szCs w:val="18"/>
              </w:rPr>
            </w:pPr>
            <w:r w:rsidRPr="00DB0C90">
              <w:rPr>
                <w:i/>
                <w:iCs/>
                <w:sz w:val="18"/>
                <w:szCs w:val="18"/>
              </w:rPr>
              <w:t>at 6 months</w:t>
            </w:r>
          </w:p>
        </w:tc>
        <w:tc>
          <w:tcPr>
            <w:tcW w:w="1488" w:type="dxa"/>
            <w:shd w:val="clear" w:color="auto" w:fill="auto"/>
            <w:noWrap/>
            <w:hideMark/>
          </w:tcPr>
          <w:p w14:paraId="5D168F10" w14:textId="4F37F718" w:rsidR="009E5E98" w:rsidRPr="00DB0C90" w:rsidRDefault="009E5E98" w:rsidP="009E5E98">
            <w:pPr>
              <w:jc w:val="center"/>
              <w:rPr>
                <w:sz w:val="18"/>
                <w:szCs w:val="18"/>
              </w:rPr>
            </w:pPr>
            <w:r w:rsidRPr="009E5E98">
              <w:rPr>
                <w:color w:val="000000"/>
                <w:sz w:val="18"/>
                <w:szCs w:val="18"/>
              </w:rPr>
              <w:t>1</w:t>
            </w:r>
            <w:r>
              <w:rPr>
                <w:color w:val="000000"/>
                <w:sz w:val="18"/>
                <w:szCs w:val="18"/>
              </w:rPr>
              <w:t>8</w:t>
            </w:r>
          </w:p>
        </w:tc>
        <w:tc>
          <w:tcPr>
            <w:tcW w:w="1489" w:type="dxa"/>
            <w:shd w:val="clear" w:color="auto" w:fill="auto"/>
            <w:noWrap/>
            <w:hideMark/>
          </w:tcPr>
          <w:p w14:paraId="457B3918" w14:textId="151B1FBE" w:rsidR="009E5E98" w:rsidRPr="00DB0C90" w:rsidRDefault="009E5E98" w:rsidP="009E5E98">
            <w:pPr>
              <w:jc w:val="center"/>
              <w:rPr>
                <w:sz w:val="18"/>
                <w:szCs w:val="18"/>
              </w:rPr>
            </w:pPr>
            <w:r w:rsidRPr="00DB0C90">
              <w:rPr>
                <w:sz w:val="18"/>
                <w:szCs w:val="18"/>
              </w:rPr>
              <w:t>0.08</w:t>
            </w:r>
          </w:p>
        </w:tc>
        <w:tc>
          <w:tcPr>
            <w:tcW w:w="1488" w:type="dxa"/>
            <w:shd w:val="clear" w:color="auto" w:fill="auto"/>
          </w:tcPr>
          <w:p w14:paraId="234A3738" w14:textId="52072DED" w:rsidR="009E5E98" w:rsidRPr="00DB0C90" w:rsidRDefault="009E5E98" w:rsidP="009E5E98">
            <w:pPr>
              <w:jc w:val="center"/>
              <w:rPr>
                <w:b/>
                <w:bCs/>
                <w:sz w:val="18"/>
                <w:szCs w:val="18"/>
              </w:rPr>
            </w:pPr>
            <w:r w:rsidRPr="00DB0C90">
              <w:rPr>
                <w:sz w:val="18"/>
                <w:szCs w:val="18"/>
              </w:rPr>
              <w:t>0.769</w:t>
            </w:r>
          </w:p>
        </w:tc>
        <w:tc>
          <w:tcPr>
            <w:tcW w:w="1489" w:type="dxa"/>
            <w:gridSpan w:val="2"/>
          </w:tcPr>
          <w:p w14:paraId="71352F97" w14:textId="70B6A37F" w:rsidR="009E5E98" w:rsidRPr="00DB0C90" w:rsidRDefault="009E5E98" w:rsidP="009E5E98">
            <w:pPr>
              <w:jc w:val="center"/>
              <w:rPr>
                <w:sz w:val="18"/>
                <w:szCs w:val="18"/>
              </w:rPr>
            </w:pPr>
            <w:r w:rsidRPr="00DB0C90">
              <w:rPr>
                <w:sz w:val="18"/>
                <w:szCs w:val="18"/>
              </w:rPr>
              <w:t>0.6%</w:t>
            </w:r>
          </w:p>
        </w:tc>
      </w:tr>
      <w:tr w:rsidR="009E5E98" w:rsidRPr="00DB0C90" w14:paraId="7012ABE8" w14:textId="77777777" w:rsidTr="00673BFE">
        <w:trPr>
          <w:trHeight w:val="170"/>
        </w:trPr>
        <w:tc>
          <w:tcPr>
            <w:tcW w:w="1390" w:type="dxa"/>
            <w:vMerge/>
          </w:tcPr>
          <w:p w14:paraId="75B233EB" w14:textId="77777777" w:rsidR="009E5E98" w:rsidRPr="00DB0C90" w:rsidRDefault="009E5E98" w:rsidP="009E5E98">
            <w:pPr>
              <w:rPr>
                <w:b/>
                <w:bCs/>
                <w:sz w:val="18"/>
                <w:szCs w:val="18"/>
              </w:rPr>
            </w:pPr>
          </w:p>
        </w:tc>
        <w:tc>
          <w:tcPr>
            <w:tcW w:w="1587" w:type="dxa"/>
            <w:shd w:val="clear" w:color="auto" w:fill="auto"/>
            <w:noWrap/>
            <w:vAlign w:val="center"/>
            <w:hideMark/>
          </w:tcPr>
          <w:p w14:paraId="507EB74E" w14:textId="77777777" w:rsidR="009E5E98" w:rsidRPr="00DB0C90" w:rsidRDefault="009E5E98" w:rsidP="009E5E98">
            <w:pPr>
              <w:rPr>
                <w:sz w:val="18"/>
                <w:szCs w:val="18"/>
              </w:rPr>
            </w:pPr>
            <w:r w:rsidRPr="00DB0C90">
              <w:rPr>
                <w:i/>
                <w:iCs/>
                <w:sz w:val="18"/>
                <w:szCs w:val="18"/>
              </w:rPr>
              <w:t>at 12 months</w:t>
            </w:r>
          </w:p>
        </w:tc>
        <w:tc>
          <w:tcPr>
            <w:tcW w:w="1488" w:type="dxa"/>
            <w:shd w:val="clear" w:color="auto" w:fill="auto"/>
            <w:noWrap/>
            <w:hideMark/>
          </w:tcPr>
          <w:p w14:paraId="284B0BC5" w14:textId="2C81ED93" w:rsidR="009E5E98" w:rsidRPr="00DB0C90" w:rsidRDefault="009E5E98" w:rsidP="009E5E98">
            <w:pPr>
              <w:jc w:val="center"/>
              <w:rPr>
                <w:sz w:val="18"/>
                <w:szCs w:val="18"/>
              </w:rPr>
            </w:pPr>
            <w:r>
              <w:rPr>
                <w:color w:val="000000"/>
                <w:sz w:val="18"/>
                <w:szCs w:val="18"/>
              </w:rPr>
              <w:t>19</w:t>
            </w:r>
          </w:p>
        </w:tc>
        <w:tc>
          <w:tcPr>
            <w:tcW w:w="1489" w:type="dxa"/>
            <w:shd w:val="clear" w:color="auto" w:fill="auto"/>
            <w:noWrap/>
            <w:hideMark/>
          </w:tcPr>
          <w:p w14:paraId="620F55A3" w14:textId="250973A3" w:rsidR="009E5E98" w:rsidRPr="00DB0C90" w:rsidRDefault="009E5E98" w:rsidP="009E5E98">
            <w:pPr>
              <w:jc w:val="center"/>
              <w:rPr>
                <w:sz w:val="18"/>
                <w:szCs w:val="18"/>
              </w:rPr>
            </w:pPr>
            <w:r w:rsidRPr="00DB0C90">
              <w:rPr>
                <w:sz w:val="18"/>
                <w:szCs w:val="18"/>
              </w:rPr>
              <w:t>0.03</w:t>
            </w:r>
          </w:p>
        </w:tc>
        <w:tc>
          <w:tcPr>
            <w:tcW w:w="1488" w:type="dxa"/>
            <w:shd w:val="clear" w:color="auto" w:fill="auto"/>
          </w:tcPr>
          <w:p w14:paraId="01553C97" w14:textId="582BC6A6" w:rsidR="009E5E98" w:rsidRPr="00DB0C90" w:rsidRDefault="009E5E98" w:rsidP="009E5E98">
            <w:pPr>
              <w:jc w:val="center"/>
              <w:rPr>
                <w:b/>
                <w:bCs/>
                <w:sz w:val="18"/>
                <w:szCs w:val="18"/>
              </w:rPr>
            </w:pPr>
            <w:r w:rsidRPr="00DB0C90">
              <w:rPr>
                <w:sz w:val="18"/>
                <w:szCs w:val="18"/>
              </w:rPr>
              <w:t>0.917</w:t>
            </w:r>
          </w:p>
        </w:tc>
        <w:tc>
          <w:tcPr>
            <w:tcW w:w="1489" w:type="dxa"/>
            <w:gridSpan w:val="2"/>
          </w:tcPr>
          <w:p w14:paraId="3E020F53" w14:textId="599B8655" w:rsidR="009E5E98" w:rsidRPr="00DB0C90" w:rsidRDefault="009E5E98" w:rsidP="009E5E98">
            <w:pPr>
              <w:jc w:val="center"/>
              <w:rPr>
                <w:sz w:val="18"/>
                <w:szCs w:val="18"/>
              </w:rPr>
            </w:pPr>
            <w:r w:rsidRPr="00DB0C90">
              <w:rPr>
                <w:sz w:val="18"/>
                <w:szCs w:val="18"/>
              </w:rPr>
              <w:t>0.1%</w:t>
            </w:r>
          </w:p>
        </w:tc>
      </w:tr>
      <w:tr w:rsidR="00673BFE" w:rsidRPr="00DB0C90" w14:paraId="4FAC1779" w14:textId="77777777" w:rsidTr="00673BFE">
        <w:trPr>
          <w:trHeight w:val="170"/>
        </w:trPr>
        <w:tc>
          <w:tcPr>
            <w:tcW w:w="8453" w:type="dxa"/>
            <w:gridSpan w:val="6"/>
          </w:tcPr>
          <w:p w14:paraId="1759D6E6" w14:textId="77777777" w:rsidR="00673BFE" w:rsidRPr="00DB0C90" w:rsidRDefault="00673BFE" w:rsidP="00673BFE">
            <w:pPr>
              <w:rPr>
                <w:sz w:val="18"/>
                <w:szCs w:val="18"/>
              </w:rPr>
            </w:pPr>
            <w:r w:rsidRPr="00DB0C90">
              <w:rPr>
                <w:sz w:val="18"/>
                <w:szCs w:val="18"/>
              </w:rPr>
              <w:t xml:space="preserve">Abbreviations: </w:t>
            </w:r>
            <w:r w:rsidRPr="00DB0C90">
              <w:rPr>
                <w:b/>
                <w:bCs/>
                <w:sz w:val="18"/>
                <w:szCs w:val="18"/>
                <w:lang w:val="en-GB"/>
              </w:rPr>
              <w:t>r</w:t>
            </w:r>
            <w:r w:rsidRPr="00DB0C90">
              <w:rPr>
                <w:sz w:val="18"/>
                <w:szCs w:val="18"/>
                <w:lang w:val="en-GB"/>
              </w:rPr>
              <w:t xml:space="preserve">, Pearson correlation coefficient; </w:t>
            </w:r>
            <w:r w:rsidRPr="00DB0C90">
              <w:rPr>
                <w:b/>
                <w:bCs/>
                <w:sz w:val="18"/>
                <w:szCs w:val="18"/>
                <w:lang w:val="en-GB"/>
              </w:rPr>
              <w:t>r</w:t>
            </w:r>
            <w:r w:rsidRPr="00DB0C90">
              <w:rPr>
                <w:b/>
                <w:bCs/>
                <w:sz w:val="18"/>
                <w:szCs w:val="18"/>
                <w:vertAlign w:val="superscript"/>
                <w:lang w:val="en-GB"/>
              </w:rPr>
              <w:t>2</w:t>
            </w:r>
            <w:r w:rsidRPr="00DB0C90">
              <w:rPr>
                <w:sz w:val="18"/>
                <w:szCs w:val="18"/>
                <w:lang w:val="en-GB"/>
              </w:rPr>
              <w:t xml:space="preserve">, Coefficient of determination; </w:t>
            </w:r>
            <w:r w:rsidRPr="00DB0C90">
              <w:rPr>
                <w:b/>
                <w:bCs/>
                <w:sz w:val="18"/>
                <w:szCs w:val="18"/>
                <w:lang w:val="en-GB"/>
              </w:rPr>
              <w:t>%EBMIL</w:t>
            </w:r>
            <w:r w:rsidRPr="00DB0C90">
              <w:rPr>
                <w:sz w:val="18"/>
                <w:szCs w:val="18"/>
                <w:lang w:val="en-GB"/>
              </w:rPr>
              <w:t>, Percentage Excess Body Mass Index Loss.</w:t>
            </w:r>
          </w:p>
        </w:tc>
        <w:tc>
          <w:tcPr>
            <w:tcW w:w="478" w:type="dxa"/>
          </w:tcPr>
          <w:p w14:paraId="6C95F385" w14:textId="77777777" w:rsidR="00673BFE" w:rsidRPr="00DB0C90" w:rsidRDefault="00673BFE" w:rsidP="00673BFE">
            <w:pPr>
              <w:rPr>
                <w:sz w:val="18"/>
                <w:szCs w:val="18"/>
              </w:rPr>
            </w:pPr>
          </w:p>
        </w:tc>
      </w:tr>
    </w:tbl>
    <w:p w14:paraId="5282A4E2" w14:textId="053BC8B9" w:rsidR="00673BFE" w:rsidRDefault="00673BFE" w:rsidP="00673BFE"/>
    <w:p w14:paraId="78FC61AB" w14:textId="77777777" w:rsidR="00673BFE" w:rsidRDefault="00673BFE" w:rsidP="00673BFE">
      <w:r>
        <w:br w:type="page"/>
      </w:r>
    </w:p>
    <w:p w14:paraId="51FC27C2" w14:textId="3121A732" w:rsidR="00673BFE" w:rsidRDefault="00673BFE" w:rsidP="00673BFE">
      <w:pPr>
        <w:pStyle w:val="Heading1"/>
      </w:pPr>
      <w:r>
        <w:lastRenderedPageBreak/>
        <w:t xml:space="preserve">Linear Relationship between Weight Loss and Carbohydrate </w:t>
      </w:r>
      <w:r w:rsidR="00B32CFF" w:rsidRPr="00B32CFF">
        <w:t xml:space="preserve">and </w:t>
      </w:r>
      <w:r w:rsidR="003B58DB">
        <w:t>Energy Intake from Sucrose</w:t>
      </w:r>
    </w:p>
    <w:p w14:paraId="518E2F11" w14:textId="77777777" w:rsidR="00673BFE" w:rsidRDefault="00673BFE" w:rsidP="00673BFE"/>
    <w:p w14:paraId="543A0985" w14:textId="7B163112" w:rsidR="00D50C1B" w:rsidRDefault="00104E6B" w:rsidP="00FA5FD9">
      <w:pPr>
        <w:pStyle w:val="Caption"/>
      </w:pPr>
      <w:bookmarkStart w:id="35" w:name="_Toc186800374"/>
      <w:r w:rsidRPr="000B454D">
        <w:t xml:space="preserve">Supplementary Table </w:t>
      </w:r>
      <w:fldSimple w:instr=" SEQ Supplementary_Table \* ARABIC ">
        <w:r w:rsidR="00355BCE">
          <w:rPr>
            <w:noProof/>
          </w:rPr>
          <w:t>36</w:t>
        </w:r>
      </w:fldSimple>
      <w:r w:rsidRPr="000B454D">
        <w:t xml:space="preserve">: </w:t>
      </w:r>
      <w:r w:rsidRPr="00104E6B">
        <w:t xml:space="preserve">Results of </w:t>
      </w:r>
      <w:r w:rsidR="007D4734">
        <w:t>Linear</w:t>
      </w:r>
      <w:r w:rsidRPr="00104E6B">
        <w:t xml:space="preserve"> Correlation Analysis for Weight Loss and </w:t>
      </w:r>
      <w:r w:rsidR="00DA425F">
        <w:t>Energy</w:t>
      </w:r>
      <w:r w:rsidRPr="00104E6B">
        <w:t xml:space="preserve"> Intake</w:t>
      </w:r>
      <w:r w:rsidR="00DA425F">
        <w:t xml:space="preserve"> from </w:t>
      </w:r>
      <w:r w:rsidR="00B624A5">
        <w:t>Carbohydrates</w:t>
      </w:r>
      <w:r w:rsidRPr="00104E6B">
        <w:t xml:space="preserve"> in the </w:t>
      </w:r>
      <w:r>
        <w:t>s</w:t>
      </w:r>
      <w:r w:rsidRPr="00104E6B">
        <w:t xml:space="preserve">tudy </w:t>
      </w:r>
      <w:r w:rsidR="007D4734">
        <w:t>group</w:t>
      </w:r>
      <w:r w:rsidRPr="00104E6B">
        <w:t xml:space="preserve"> undergoing Roux-en-Y Gastric Bypass (RYGB) surgery</w:t>
      </w:r>
      <w:r w:rsidRPr="000B454D">
        <w:t>.</w:t>
      </w:r>
      <w:bookmarkEnd w:id="35"/>
    </w:p>
    <w:p w14:paraId="25AB3015" w14:textId="6F15CEB4" w:rsidR="00A72A86" w:rsidRPr="00A72A86" w:rsidRDefault="00A72A86" w:rsidP="00A72A86">
      <w:r w:rsidRPr="00104E6B">
        <w:t xml:space="preserve">The table presents the results of the </w:t>
      </w:r>
      <w:r>
        <w:t>linear</w:t>
      </w:r>
      <w:r w:rsidRPr="00104E6B">
        <w:t xml:space="preserve"> correlation analysis for weight loss </w:t>
      </w:r>
      <w:r>
        <w:t xml:space="preserve">throughout the follow-up </w:t>
      </w:r>
      <w:r w:rsidRPr="00104E6B">
        <w:t xml:space="preserve">and </w:t>
      </w:r>
      <w:r>
        <w:t>energy</w:t>
      </w:r>
      <w:r w:rsidRPr="00104E6B">
        <w:t xml:space="preserve"> intake</w:t>
      </w:r>
      <w:r>
        <w:t xml:space="preserve"> from carbohydrates</w:t>
      </w:r>
      <w:r w:rsidRPr="00104E6B">
        <w:t xml:space="preserve"> (</w:t>
      </w:r>
      <w:r>
        <w:t xml:space="preserve">complex </w:t>
      </w:r>
      <w:r w:rsidRPr="00E15005">
        <w:t xml:space="preserve">carbohydrate, </w:t>
      </w:r>
      <w:r>
        <w:t xml:space="preserve">sucrose, and other sugars) </w:t>
      </w:r>
      <w:r w:rsidRPr="00104E6B">
        <w:t xml:space="preserve">in the </w:t>
      </w:r>
      <w:r>
        <w:t>study</w:t>
      </w:r>
      <w:r w:rsidRPr="00104E6B">
        <w:t xml:space="preserve"> </w:t>
      </w:r>
      <w:r w:rsidR="002042B4">
        <w:t>group</w:t>
      </w:r>
      <w:r>
        <w:t xml:space="preserve"> </w:t>
      </w:r>
      <w:r w:rsidRPr="009E0A61">
        <w:t>undergoing Roux-en-Y Gastric Bypass (RYGB) surgery</w:t>
      </w:r>
      <w:r w:rsidRPr="00104E6B">
        <w:t xml:space="preserve">. For each time frame, the table reports the </w:t>
      </w:r>
      <w:r>
        <w:t>number of complete cases (N), the Pearson</w:t>
      </w:r>
      <w:r w:rsidRPr="00104E6B">
        <w:t xml:space="preserve"> correlation coefficients (</w:t>
      </w:r>
      <w:r>
        <w:t>r</w:t>
      </w:r>
      <w:r w:rsidRPr="00104E6B">
        <w:t>)</w:t>
      </w:r>
      <w:r>
        <w:t xml:space="preserve">, </w:t>
      </w:r>
      <w:r w:rsidRPr="00104E6B">
        <w:t>p-values (</w:t>
      </w:r>
      <w:proofErr w:type="spellStart"/>
      <w:r w:rsidRPr="005A3A77">
        <w:t>Pr</w:t>
      </w:r>
      <w:proofErr w:type="spellEnd"/>
      <w:r w:rsidRPr="005A3A77">
        <w:t>(&gt;|t|))</w:t>
      </w:r>
      <w:r w:rsidR="002F427F">
        <w:t>, and confidence intervals of the coefficient (lower and upper 95% CI)</w:t>
      </w:r>
      <w:r>
        <w:t xml:space="preserve">. </w:t>
      </w:r>
      <w:r w:rsidRPr="00104E6B">
        <w:t xml:space="preserve">The </w:t>
      </w:r>
      <w:r>
        <w:t>r</w:t>
      </w:r>
      <w:r w:rsidRPr="00104E6B">
        <w:t>-squared (</w:t>
      </w:r>
      <w:r>
        <w:t>r</w:t>
      </w:r>
      <w:r w:rsidRPr="00104E6B">
        <w:t>²)</w:t>
      </w:r>
      <w:r>
        <w:t xml:space="preserve"> </w:t>
      </w:r>
      <w:r w:rsidRPr="00104E6B">
        <w:t>value</w:t>
      </w:r>
      <w:r>
        <w:t>, or coefficient of determination,</w:t>
      </w:r>
      <w:r w:rsidRPr="00104E6B">
        <w:t xml:space="preserve"> represents the proportion of the variance in the dependent variable that is explained by the independent variables in the model.</w:t>
      </w:r>
    </w:p>
    <w:p w14:paraId="28C96BB0" w14:textId="77777777" w:rsidR="009B2019" w:rsidRPr="009B2019" w:rsidRDefault="009B2019" w:rsidP="009B2019"/>
    <w:tbl>
      <w:tblPr>
        <w:tblW w:w="0" w:type="auto"/>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390"/>
        <w:gridCol w:w="1587"/>
        <w:gridCol w:w="678"/>
        <w:gridCol w:w="1073"/>
        <w:gridCol w:w="1073"/>
        <w:gridCol w:w="1073"/>
        <w:gridCol w:w="1073"/>
        <w:gridCol w:w="506"/>
        <w:gridCol w:w="567"/>
      </w:tblGrid>
      <w:tr w:rsidR="006C728C" w:rsidRPr="00136990" w14:paraId="4A197D38" w14:textId="55532FC3" w:rsidTr="00B978FE">
        <w:trPr>
          <w:trHeight w:val="170"/>
        </w:trPr>
        <w:tc>
          <w:tcPr>
            <w:tcW w:w="1390" w:type="dxa"/>
            <w:tcBorders>
              <w:top w:val="nil"/>
            </w:tcBorders>
            <w:vAlign w:val="center"/>
          </w:tcPr>
          <w:p w14:paraId="116ABCBA" w14:textId="77777777" w:rsidR="006C728C" w:rsidRPr="00136990" w:rsidRDefault="006C728C" w:rsidP="006C728C">
            <w:pPr>
              <w:jc w:val="center"/>
              <w:rPr>
                <w:b/>
                <w:bCs/>
                <w:sz w:val="18"/>
                <w:szCs w:val="18"/>
              </w:rPr>
            </w:pPr>
            <w:r w:rsidRPr="00136990">
              <w:rPr>
                <w:b/>
                <w:bCs/>
                <w:sz w:val="18"/>
                <w:szCs w:val="18"/>
              </w:rPr>
              <w:t>Variable</w:t>
            </w:r>
          </w:p>
        </w:tc>
        <w:tc>
          <w:tcPr>
            <w:tcW w:w="1587" w:type="dxa"/>
            <w:tcBorders>
              <w:top w:val="nil"/>
            </w:tcBorders>
            <w:shd w:val="clear" w:color="auto" w:fill="auto"/>
            <w:noWrap/>
            <w:vAlign w:val="center"/>
            <w:hideMark/>
          </w:tcPr>
          <w:p w14:paraId="23C39904" w14:textId="42D16A86" w:rsidR="006C728C" w:rsidRPr="00136990" w:rsidRDefault="00B978FE" w:rsidP="00B978FE">
            <w:pPr>
              <w:rPr>
                <w:b/>
                <w:bCs/>
                <w:sz w:val="18"/>
                <w:szCs w:val="18"/>
              </w:rPr>
            </w:pPr>
            <w:r w:rsidRPr="00136990">
              <w:rPr>
                <w:b/>
                <w:bCs/>
                <w:sz w:val="18"/>
                <w:szCs w:val="18"/>
              </w:rPr>
              <w:t>Carbohydrate</w:t>
            </w:r>
          </w:p>
          <w:p w14:paraId="46D6E989" w14:textId="12DF837A" w:rsidR="006C728C" w:rsidRPr="00136990" w:rsidRDefault="006C728C" w:rsidP="00B978FE">
            <w:pPr>
              <w:rPr>
                <w:b/>
                <w:bCs/>
                <w:sz w:val="18"/>
                <w:szCs w:val="18"/>
              </w:rPr>
            </w:pPr>
            <w:r w:rsidRPr="00136990">
              <w:rPr>
                <w:b/>
                <w:bCs/>
                <w:sz w:val="18"/>
                <w:szCs w:val="18"/>
              </w:rPr>
              <w:t>Intake</w:t>
            </w:r>
          </w:p>
        </w:tc>
        <w:tc>
          <w:tcPr>
            <w:tcW w:w="678" w:type="dxa"/>
            <w:shd w:val="clear" w:color="auto" w:fill="auto"/>
            <w:noWrap/>
            <w:vAlign w:val="center"/>
            <w:hideMark/>
          </w:tcPr>
          <w:p w14:paraId="3DCA0EED" w14:textId="77777777" w:rsidR="006C728C" w:rsidRPr="00136990" w:rsidRDefault="006C728C" w:rsidP="006C728C">
            <w:pPr>
              <w:jc w:val="center"/>
              <w:rPr>
                <w:b/>
                <w:bCs/>
                <w:sz w:val="18"/>
                <w:szCs w:val="18"/>
              </w:rPr>
            </w:pPr>
            <w:r w:rsidRPr="00136990">
              <w:rPr>
                <w:b/>
                <w:bCs/>
                <w:sz w:val="18"/>
                <w:szCs w:val="18"/>
              </w:rPr>
              <w:t>N</w:t>
            </w:r>
          </w:p>
        </w:tc>
        <w:tc>
          <w:tcPr>
            <w:tcW w:w="1073" w:type="dxa"/>
            <w:shd w:val="clear" w:color="auto" w:fill="auto"/>
            <w:noWrap/>
            <w:vAlign w:val="center"/>
            <w:hideMark/>
          </w:tcPr>
          <w:p w14:paraId="0BAB71FE" w14:textId="322F258A" w:rsidR="006C728C" w:rsidRPr="00136990" w:rsidRDefault="006C728C" w:rsidP="006C728C">
            <w:pPr>
              <w:jc w:val="center"/>
              <w:rPr>
                <w:b/>
                <w:bCs/>
                <w:sz w:val="18"/>
                <w:szCs w:val="18"/>
              </w:rPr>
            </w:pPr>
            <w:r w:rsidRPr="00136990">
              <w:rPr>
                <w:b/>
                <w:bCs/>
                <w:sz w:val="18"/>
                <w:szCs w:val="18"/>
              </w:rPr>
              <w:t>r</w:t>
            </w:r>
          </w:p>
        </w:tc>
        <w:tc>
          <w:tcPr>
            <w:tcW w:w="1073" w:type="dxa"/>
            <w:shd w:val="clear" w:color="auto" w:fill="auto"/>
            <w:vAlign w:val="center"/>
          </w:tcPr>
          <w:p w14:paraId="10F40328" w14:textId="77777777" w:rsidR="006C728C" w:rsidRPr="00136990" w:rsidRDefault="006C728C" w:rsidP="006C728C">
            <w:pPr>
              <w:jc w:val="center"/>
              <w:rPr>
                <w:b/>
                <w:bCs/>
                <w:sz w:val="18"/>
                <w:szCs w:val="18"/>
              </w:rPr>
            </w:pPr>
            <w:proofErr w:type="spellStart"/>
            <w:r w:rsidRPr="00136990">
              <w:rPr>
                <w:b/>
                <w:bCs/>
                <w:sz w:val="18"/>
                <w:szCs w:val="18"/>
              </w:rPr>
              <w:t>Pr</w:t>
            </w:r>
            <w:proofErr w:type="spellEnd"/>
            <w:r w:rsidRPr="00136990">
              <w:rPr>
                <w:b/>
                <w:bCs/>
                <w:sz w:val="18"/>
                <w:szCs w:val="18"/>
              </w:rPr>
              <w:t>(&gt;|t|)</w:t>
            </w:r>
          </w:p>
        </w:tc>
        <w:tc>
          <w:tcPr>
            <w:tcW w:w="1073" w:type="dxa"/>
            <w:vAlign w:val="center"/>
          </w:tcPr>
          <w:p w14:paraId="7C29DA03" w14:textId="77777777" w:rsidR="006C728C" w:rsidRPr="00136990" w:rsidRDefault="006C728C" w:rsidP="006C728C">
            <w:pPr>
              <w:jc w:val="center"/>
              <w:rPr>
                <w:b/>
                <w:bCs/>
                <w:sz w:val="18"/>
                <w:szCs w:val="18"/>
              </w:rPr>
            </w:pPr>
            <w:r w:rsidRPr="00136990">
              <w:rPr>
                <w:b/>
                <w:bCs/>
                <w:sz w:val="18"/>
                <w:szCs w:val="18"/>
              </w:rPr>
              <w:t>Lower</w:t>
            </w:r>
          </w:p>
          <w:p w14:paraId="6C9DA60A" w14:textId="77777777" w:rsidR="006C728C" w:rsidRPr="00136990" w:rsidRDefault="006C728C" w:rsidP="006C728C">
            <w:pPr>
              <w:jc w:val="center"/>
              <w:rPr>
                <w:b/>
                <w:bCs/>
                <w:sz w:val="18"/>
                <w:szCs w:val="18"/>
              </w:rPr>
            </w:pPr>
            <w:r w:rsidRPr="00136990">
              <w:rPr>
                <w:b/>
                <w:bCs/>
                <w:sz w:val="18"/>
                <w:szCs w:val="18"/>
              </w:rPr>
              <w:t>95% CI</w:t>
            </w:r>
          </w:p>
        </w:tc>
        <w:tc>
          <w:tcPr>
            <w:tcW w:w="1073" w:type="dxa"/>
            <w:vAlign w:val="center"/>
          </w:tcPr>
          <w:p w14:paraId="76F7BEB2" w14:textId="77777777" w:rsidR="006C728C" w:rsidRPr="00136990" w:rsidRDefault="006C728C" w:rsidP="006C728C">
            <w:pPr>
              <w:jc w:val="center"/>
              <w:rPr>
                <w:b/>
                <w:bCs/>
                <w:sz w:val="18"/>
                <w:szCs w:val="18"/>
              </w:rPr>
            </w:pPr>
            <w:r w:rsidRPr="00136990">
              <w:rPr>
                <w:b/>
                <w:bCs/>
                <w:sz w:val="18"/>
                <w:szCs w:val="18"/>
              </w:rPr>
              <w:t>Upper</w:t>
            </w:r>
          </w:p>
          <w:p w14:paraId="195BB69E" w14:textId="77777777" w:rsidR="006C728C" w:rsidRPr="00136990" w:rsidRDefault="006C728C" w:rsidP="006C728C">
            <w:pPr>
              <w:jc w:val="center"/>
              <w:rPr>
                <w:b/>
                <w:bCs/>
                <w:sz w:val="18"/>
                <w:szCs w:val="18"/>
              </w:rPr>
            </w:pPr>
            <w:r w:rsidRPr="00136990">
              <w:rPr>
                <w:b/>
                <w:bCs/>
                <w:sz w:val="18"/>
                <w:szCs w:val="18"/>
              </w:rPr>
              <w:t>95% CI</w:t>
            </w:r>
          </w:p>
        </w:tc>
        <w:tc>
          <w:tcPr>
            <w:tcW w:w="1073" w:type="dxa"/>
            <w:gridSpan w:val="2"/>
            <w:vAlign w:val="center"/>
          </w:tcPr>
          <w:p w14:paraId="735C27ED" w14:textId="6B638DD6" w:rsidR="006C728C" w:rsidRPr="00136990" w:rsidRDefault="006C728C" w:rsidP="006C728C">
            <w:pPr>
              <w:jc w:val="center"/>
              <w:rPr>
                <w:b/>
                <w:bCs/>
                <w:sz w:val="18"/>
                <w:szCs w:val="18"/>
              </w:rPr>
            </w:pPr>
            <w:r w:rsidRPr="00136990">
              <w:rPr>
                <w:b/>
                <w:bCs/>
                <w:sz w:val="18"/>
                <w:szCs w:val="18"/>
              </w:rPr>
              <w:t>r</w:t>
            </w:r>
            <w:r w:rsidRPr="00136990">
              <w:rPr>
                <w:b/>
                <w:bCs/>
                <w:sz w:val="18"/>
                <w:szCs w:val="18"/>
                <w:vertAlign w:val="superscript"/>
              </w:rPr>
              <w:t>2</w:t>
            </w:r>
          </w:p>
        </w:tc>
      </w:tr>
      <w:tr w:rsidR="009E5E98" w:rsidRPr="00136990" w14:paraId="2D60248B" w14:textId="31749201" w:rsidTr="00D511C6">
        <w:trPr>
          <w:trHeight w:val="170"/>
        </w:trPr>
        <w:tc>
          <w:tcPr>
            <w:tcW w:w="1390" w:type="dxa"/>
            <w:vMerge w:val="restart"/>
            <w:vAlign w:val="center"/>
          </w:tcPr>
          <w:p w14:paraId="792F1CE1" w14:textId="77777777" w:rsidR="009E5E98" w:rsidRPr="00136990" w:rsidRDefault="009E5E98" w:rsidP="009E5E98">
            <w:pPr>
              <w:jc w:val="center"/>
              <w:rPr>
                <w:b/>
                <w:bCs/>
                <w:sz w:val="18"/>
                <w:szCs w:val="18"/>
              </w:rPr>
            </w:pPr>
            <w:r w:rsidRPr="00136990">
              <w:rPr>
                <w:b/>
                <w:bCs/>
                <w:sz w:val="18"/>
                <w:szCs w:val="18"/>
              </w:rPr>
              <w:t>%EBMIL</w:t>
            </w:r>
          </w:p>
          <w:p w14:paraId="5BCCE1ED" w14:textId="5E26B324" w:rsidR="009E5E98" w:rsidRPr="00136990" w:rsidRDefault="009E5E98" w:rsidP="009E5E98">
            <w:pPr>
              <w:jc w:val="center"/>
              <w:rPr>
                <w:b/>
                <w:bCs/>
                <w:sz w:val="18"/>
                <w:szCs w:val="18"/>
              </w:rPr>
            </w:pPr>
            <w:r w:rsidRPr="00136990">
              <w:rPr>
                <w:b/>
                <w:bCs/>
                <w:sz w:val="18"/>
                <w:szCs w:val="18"/>
              </w:rPr>
              <w:t>at 1 month</w:t>
            </w:r>
          </w:p>
        </w:tc>
        <w:tc>
          <w:tcPr>
            <w:tcW w:w="1587" w:type="dxa"/>
            <w:shd w:val="clear" w:color="auto" w:fill="auto"/>
            <w:noWrap/>
            <w:vAlign w:val="center"/>
            <w:hideMark/>
          </w:tcPr>
          <w:p w14:paraId="5E0420DB" w14:textId="50650DB4" w:rsidR="009E5E98" w:rsidRPr="00136990" w:rsidRDefault="009E5E98" w:rsidP="009E5E98">
            <w:pPr>
              <w:rPr>
                <w:sz w:val="18"/>
                <w:szCs w:val="18"/>
              </w:rPr>
            </w:pPr>
            <w:r w:rsidRPr="00136990">
              <w:rPr>
                <w:i/>
                <w:iCs/>
                <w:sz w:val="18"/>
                <w:szCs w:val="18"/>
              </w:rPr>
              <w:t>at Baseline</w:t>
            </w:r>
          </w:p>
        </w:tc>
        <w:tc>
          <w:tcPr>
            <w:tcW w:w="678" w:type="dxa"/>
            <w:shd w:val="clear" w:color="auto" w:fill="auto"/>
            <w:noWrap/>
            <w:hideMark/>
          </w:tcPr>
          <w:p w14:paraId="5F6D50A4" w14:textId="66F4EA4D" w:rsidR="009E5E98" w:rsidRPr="00136990" w:rsidRDefault="009E5E98" w:rsidP="009E5E98">
            <w:pPr>
              <w:jc w:val="center"/>
              <w:rPr>
                <w:sz w:val="18"/>
                <w:szCs w:val="18"/>
              </w:rPr>
            </w:pPr>
            <w:r w:rsidRPr="00DB0C90">
              <w:rPr>
                <w:color w:val="000000"/>
                <w:sz w:val="18"/>
                <w:szCs w:val="18"/>
              </w:rPr>
              <w:t>2</w:t>
            </w:r>
            <w:r>
              <w:rPr>
                <w:color w:val="000000"/>
                <w:sz w:val="18"/>
                <w:szCs w:val="18"/>
              </w:rPr>
              <w:t>2</w:t>
            </w:r>
          </w:p>
        </w:tc>
        <w:tc>
          <w:tcPr>
            <w:tcW w:w="1073" w:type="dxa"/>
            <w:shd w:val="clear" w:color="auto" w:fill="auto"/>
            <w:noWrap/>
            <w:vAlign w:val="bottom"/>
            <w:hideMark/>
          </w:tcPr>
          <w:p w14:paraId="7FBB90AC" w14:textId="28446ED8" w:rsidR="009E5E98" w:rsidRPr="000402AC" w:rsidRDefault="009E5E98" w:rsidP="009E5E98">
            <w:pPr>
              <w:jc w:val="center"/>
              <w:rPr>
                <w:sz w:val="18"/>
                <w:szCs w:val="18"/>
              </w:rPr>
            </w:pPr>
            <w:r w:rsidRPr="000402AC">
              <w:rPr>
                <w:rFonts w:ascii="Aptos Narrow" w:hAnsi="Aptos Narrow"/>
                <w:color w:val="000000"/>
                <w:sz w:val="18"/>
                <w:szCs w:val="18"/>
              </w:rPr>
              <w:t>-0.32</w:t>
            </w:r>
          </w:p>
        </w:tc>
        <w:tc>
          <w:tcPr>
            <w:tcW w:w="1073" w:type="dxa"/>
            <w:shd w:val="clear" w:color="auto" w:fill="auto"/>
            <w:vAlign w:val="bottom"/>
          </w:tcPr>
          <w:p w14:paraId="6A2752DC" w14:textId="61D28BE4" w:rsidR="009E5E98" w:rsidRPr="000402AC" w:rsidRDefault="009E5E98" w:rsidP="009E5E98">
            <w:pPr>
              <w:jc w:val="center"/>
              <w:rPr>
                <w:sz w:val="18"/>
                <w:szCs w:val="18"/>
              </w:rPr>
            </w:pPr>
            <w:r w:rsidRPr="000402AC">
              <w:rPr>
                <w:rFonts w:ascii="Aptos Narrow" w:hAnsi="Aptos Narrow"/>
                <w:color w:val="000000"/>
                <w:sz w:val="18"/>
                <w:szCs w:val="18"/>
              </w:rPr>
              <w:t>0.199</w:t>
            </w:r>
          </w:p>
        </w:tc>
        <w:tc>
          <w:tcPr>
            <w:tcW w:w="1073" w:type="dxa"/>
            <w:vAlign w:val="bottom"/>
          </w:tcPr>
          <w:p w14:paraId="01A2AAAD" w14:textId="6E5B93C4" w:rsidR="009E5E98" w:rsidRPr="000402AC" w:rsidRDefault="009E5E98" w:rsidP="009E5E98">
            <w:pPr>
              <w:jc w:val="center"/>
              <w:rPr>
                <w:sz w:val="18"/>
                <w:szCs w:val="18"/>
              </w:rPr>
            </w:pPr>
            <w:r w:rsidRPr="000402AC">
              <w:rPr>
                <w:rFonts w:ascii="Aptos Narrow" w:hAnsi="Aptos Narrow"/>
                <w:color w:val="000000"/>
                <w:sz w:val="18"/>
                <w:szCs w:val="18"/>
              </w:rPr>
              <w:t>-0.68</w:t>
            </w:r>
          </w:p>
        </w:tc>
        <w:tc>
          <w:tcPr>
            <w:tcW w:w="1073" w:type="dxa"/>
            <w:vAlign w:val="bottom"/>
          </w:tcPr>
          <w:p w14:paraId="587A5FC6" w14:textId="31B7D926" w:rsidR="009E5E98" w:rsidRPr="000402AC" w:rsidRDefault="009E5E98" w:rsidP="009E5E98">
            <w:pPr>
              <w:jc w:val="center"/>
              <w:rPr>
                <w:sz w:val="18"/>
                <w:szCs w:val="18"/>
              </w:rPr>
            </w:pPr>
            <w:r w:rsidRPr="000402AC">
              <w:rPr>
                <w:rFonts w:ascii="Aptos Narrow" w:hAnsi="Aptos Narrow"/>
                <w:color w:val="000000"/>
                <w:sz w:val="18"/>
                <w:szCs w:val="18"/>
              </w:rPr>
              <w:t>0.18</w:t>
            </w:r>
          </w:p>
        </w:tc>
        <w:tc>
          <w:tcPr>
            <w:tcW w:w="1073" w:type="dxa"/>
            <w:gridSpan w:val="2"/>
            <w:vAlign w:val="bottom"/>
          </w:tcPr>
          <w:p w14:paraId="60120136" w14:textId="5E17FFD8" w:rsidR="009E5E98" w:rsidRPr="000402AC" w:rsidRDefault="009E5E98" w:rsidP="009E5E98">
            <w:pPr>
              <w:jc w:val="center"/>
              <w:rPr>
                <w:sz w:val="18"/>
                <w:szCs w:val="18"/>
              </w:rPr>
            </w:pPr>
            <w:r w:rsidRPr="000402AC">
              <w:rPr>
                <w:rFonts w:ascii="Aptos Narrow" w:hAnsi="Aptos Narrow"/>
                <w:color w:val="000000"/>
                <w:sz w:val="18"/>
                <w:szCs w:val="18"/>
              </w:rPr>
              <w:t>10.10%</w:t>
            </w:r>
          </w:p>
        </w:tc>
      </w:tr>
      <w:tr w:rsidR="009E5E98" w:rsidRPr="00136990" w14:paraId="1D537D30" w14:textId="2DC54E15" w:rsidTr="00D511C6">
        <w:trPr>
          <w:trHeight w:val="170"/>
        </w:trPr>
        <w:tc>
          <w:tcPr>
            <w:tcW w:w="1390" w:type="dxa"/>
            <w:vMerge/>
          </w:tcPr>
          <w:p w14:paraId="3FA505BB" w14:textId="77777777" w:rsidR="009E5E98" w:rsidRPr="00136990" w:rsidRDefault="009E5E98" w:rsidP="009E5E98">
            <w:pPr>
              <w:rPr>
                <w:b/>
                <w:bCs/>
                <w:sz w:val="18"/>
                <w:szCs w:val="18"/>
              </w:rPr>
            </w:pPr>
          </w:p>
        </w:tc>
        <w:tc>
          <w:tcPr>
            <w:tcW w:w="1587" w:type="dxa"/>
            <w:shd w:val="clear" w:color="auto" w:fill="auto"/>
            <w:noWrap/>
            <w:vAlign w:val="center"/>
          </w:tcPr>
          <w:p w14:paraId="38D9AE4D" w14:textId="4DC71101" w:rsidR="009E5E98" w:rsidRPr="00136990" w:rsidRDefault="009E5E98" w:rsidP="009E5E98">
            <w:pPr>
              <w:rPr>
                <w:sz w:val="18"/>
                <w:szCs w:val="18"/>
              </w:rPr>
            </w:pPr>
            <w:r w:rsidRPr="00136990">
              <w:rPr>
                <w:i/>
                <w:iCs/>
                <w:sz w:val="18"/>
                <w:szCs w:val="18"/>
              </w:rPr>
              <w:t>at 1 month</w:t>
            </w:r>
          </w:p>
        </w:tc>
        <w:tc>
          <w:tcPr>
            <w:tcW w:w="678" w:type="dxa"/>
            <w:shd w:val="clear" w:color="auto" w:fill="auto"/>
            <w:noWrap/>
          </w:tcPr>
          <w:p w14:paraId="120091DF" w14:textId="532E7B8A" w:rsidR="009E5E98" w:rsidRPr="00136990" w:rsidRDefault="009E5E98" w:rsidP="009E5E98">
            <w:pPr>
              <w:jc w:val="center"/>
              <w:rPr>
                <w:color w:val="000000"/>
                <w:sz w:val="18"/>
                <w:szCs w:val="18"/>
              </w:rPr>
            </w:pPr>
            <w:r w:rsidRPr="00DB0C90">
              <w:rPr>
                <w:color w:val="000000"/>
                <w:sz w:val="18"/>
                <w:szCs w:val="18"/>
              </w:rPr>
              <w:t>1</w:t>
            </w:r>
            <w:r>
              <w:rPr>
                <w:color w:val="000000"/>
                <w:sz w:val="18"/>
                <w:szCs w:val="18"/>
              </w:rPr>
              <w:t>8</w:t>
            </w:r>
          </w:p>
        </w:tc>
        <w:tc>
          <w:tcPr>
            <w:tcW w:w="1073" w:type="dxa"/>
            <w:shd w:val="clear" w:color="auto" w:fill="auto"/>
            <w:noWrap/>
            <w:vAlign w:val="bottom"/>
          </w:tcPr>
          <w:p w14:paraId="3AE8DFF2" w14:textId="0B2C6926" w:rsidR="009E5E98" w:rsidRPr="000402AC" w:rsidRDefault="009E5E98" w:rsidP="009E5E98">
            <w:pPr>
              <w:jc w:val="center"/>
              <w:rPr>
                <w:sz w:val="18"/>
                <w:szCs w:val="18"/>
              </w:rPr>
            </w:pPr>
            <w:r w:rsidRPr="000402AC">
              <w:rPr>
                <w:rFonts w:ascii="Aptos Narrow" w:hAnsi="Aptos Narrow"/>
                <w:color w:val="000000"/>
                <w:sz w:val="18"/>
                <w:szCs w:val="18"/>
              </w:rPr>
              <w:t>-0.11</w:t>
            </w:r>
          </w:p>
        </w:tc>
        <w:tc>
          <w:tcPr>
            <w:tcW w:w="1073" w:type="dxa"/>
            <w:shd w:val="clear" w:color="auto" w:fill="auto"/>
            <w:vAlign w:val="bottom"/>
          </w:tcPr>
          <w:p w14:paraId="5131872B" w14:textId="1324B273" w:rsidR="009E5E98" w:rsidRPr="000402AC" w:rsidRDefault="009E5E98" w:rsidP="009E5E98">
            <w:pPr>
              <w:jc w:val="center"/>
              <w:rPr>
                <w:b/>
                <w:bCs/>
                <w:sz w:val="18"/>
                <w:szCs w:val="18"/>
              </w:rPr>
            </w:pPr>
            <w:r w:rsidRPr="000402AC">
              <w:rPr>
                <w:rFonts w:ascii="Aptos Narrow" w:hAnsi="Aptos Narrow"/>
                <w:color w:val="000000"/>
                <w:sz w:val="18"/>
                <w:szCs w:val="18"/>
              </w:rPr>
              <w:t>0.658</w:t>
            </w:r>
          </w:p>
        </w:tc>
        <w:tc>
          <w:tcPr>
            <w:tcW w:w="1073" w:type="dxa"/>
            <w:vAlign w:val="bottom"/>
          </w:tcPr>
          <w:p w14:paraId="741B6465" w14:textId="56BDC0D9" w:rsidR="009E5E98" w:rsidRPr="000402AC" w:rsidRDefault="009E5E98" w:rsidP="009E5E98">
            <w:pPr>
              <w:jc w:val="center"/>
              <w:rPr>
                <w:sz w:val="18"/>
                <w:szCs w:val="18"/>
              </w:rPr>
            </w:pPr>
            <w:r w:rsidRPr="000402AC">
              <w:rPr>
                <w:rFonts w:ascii="Aptos Narrow" w:hAnsi="Aptos Narrow"/>
                <w:color w:val="000000"/>
                <w:sz w:val="18"/>
                <w:szCs w:val="18"/>
              </w:rPr>
              <w:t>-0.55</w:t>
            </w:r>
          </w:p>
        </w:tc>
        <w:tc>
          <w:tcPr>
            <w:tcW w:w="1073" w:type="dxa"/>
            <w:vAlign w:val="bottom"/>
          </w:tcPr>
          <w:p w14:paraId="59E7667C" w14:textId="2B81F06F" w:rsidR="009E5E98" w:rsidRPr="000402AC" w:rsidRDefault="009E5E98" w:rsidP="009E5E98">
            <w:pPr>
              <w:jc w:val="center"/>
              <w:rPr>
                <w:sz w:val="18"/>
                <w:szCs w:val="18"/>
              </w:rPr>
            </w:pPr>
            <w:r w:rsidRPr="000402AC">
              <w:rPr>
                <w:rFonts w:ascii="Aptos Narrow" w:hAnsi="Aptos Narrow"/>
                <w:color w:val="000000"/>
                <w:sz w:val="18"/>
                <w:szCs w:val="18"/>
              </w:rPr>
              <w:t>0.37</w:t>
            </w:r>
          </w:p>
        </w:tc>
        <w:tc>
          <w:tcPr>
            <w:tcW w:w="1073" w:type="dxa"/>
            <w:gridSpan w:val="2"/>
            <w:vAlign w:val="bottom"/>
          </w:tcPr>
          <w:p w14:paraId="055150D4" w14:textId="780E2AFA" w:rsidR="009E5E98" w:rsidRPr="000402AC" w:rsidRDefault="009E5E98" w:rsidP="009E5E98">
            <w:pPr>
              <w:jc w:val="center"/>
              <w:rPr>
                <w:sz w:val="18"/>
                <w:szCs w:val="18"/>
              </w:rPr>
            </w:pPr>
            <w:r w:rsidRPr="000402AC">
              <w:rPr>
                <w:rFonts w:ascii="Aptos Narrow" w:hAnsi="Aptos Narrow"/>
                <w:color w:val="000000"/>
                <w:sz w:val="18"/>
                <w:szCs w:val="18"/>
              </w:rPr>
              <w:t>1.30%</w:t>
            </w:r>
          </w:p>
        </w:tc>
      </w:tr>
      <w:tr w:rsidR="009E5E98" w:rsidRPr="00136990" w14:paraId="75442E45" w14:textId="2FC8F76D" w:rsidTr="00D511C6">
        <w:trPr>
          <w:trHeight w:val="170"/>
        </w:trPr>
        <w:tc>
          <w:tcPr>
            <w:tcW w:w="1390" w:type="dxa"/>
            <w:vMerge w:val="restart"/>
            <w:vAlign w:val="center"/>
          </w:tcPr>
          <w:p w14:paraId="2452C130" w14:textId="77777777" w:rsidR="009E5E98" w:rsidRPr="00136990" w:rsidRDefault="009E5E98" w:rsidP="009E5E98">
            <w:pPr>
              <w:jc w:val="center"/>
              <w:rPr>
                <w:b/>
                <w:bCs/>
                <w:sz w:val="18"/>
                <w:szCs w:val="18"/>
              </w:rPr>
            </w:pPr>
            <w:r w:rsidRPr="00136990">
              <w:rPr>
                <w:b/>
                <w:bCs/>
                <w:sz w:val="18"/>
                <w:szCs w:val="18"/>
              </w:rPr>
              <w:t>%EBMIL</w:t>
            </w:r>
          </w:p>
          <w:p w14:paraId="54B47DE9" w14:textId="62DA40E7" w:rsidR="009E5E98" w:rsidRPr="00136990" w:rsidRDefault="009E5E98" w:rsidP="009E5E98">
            <w:pPr>
              <w:jc w:val="center"/>
              <w:rPr>
                <w:b/>
                <w:bCs/>
                <w:sz w:val="18"/>
                <w:szCs w:val="18"/>
              </w:rPr>
            </w:pPr>
            <w:r w:rsidRPr="00136990">
              <w:rPr>
                <w:b/>
                <w:bCs/>
                <w:sz w:val="18"/>
                <w:szCs w:val="18"/>
              </w:rPr>
              <w:t>at 3 months</w:t>
            </w:r>
          </w:p>
        </w:tc>
        <w:tc>
          <w:tcPr>
            <w:tcW w:w="1587" w:type="dxa"/>
            <w:shd w:val="clear" w:color="auto" w:fill="auto"/>
            <w:noWrap/>
            <w:vAlign w:val="center"/>
            <w:hideMark/>
          </w:tcPr>
          <w:p w14:paraId="2B4F4430" w14:textId="13E93E1A" w:rsidR="009E5E98" w:rsidRPr="00136990" w:rsidRDefault="009E5E98" w:rsidP="009E5E98">
            <w:pPr>
              <w:rPr>
                <w:sz w:val="18"/>
                <w:szCs w:val="18"/>
              </w:rPr>
            </w:pPr>
            <w:r w:rsidRPr="00136990">
              <w:rPr>
                <w:i/>
                <w:iCs/>
                <w:sz w:val="18"/>
                <w:szCs w:val="18"/>
              </w:rPr>
              <w:t>at Baseline</w:t>
            </w:r>
          </w:p>
        </w:tc>
        <w:tc>
          <w:tcPr>
            <w:tcW w:w="678" w:type="dxa"/>
            <w:shd w:val="clear" w:color="auto" w:fill="auto"/>
            <w:noWrap/>
            <w:hideMark/>
          </w:tcPr>
          <w:p w14:paraId="1AF7B889" w14:textId="55058825" w:rsidR="009E5E98" w:rsidRPr="00136990" w:rsidRDefault="009E5E98" w:rsidP="009E5E98">
            <w:pPr>
              <w:jc w:val="center"/>
              <w:rPr>
                <w:sz w:val="18"/>
                <w:szCs w:val="18"/>
              </w:rPr>
            </w:pPr>
            <w:r w:rsidRPr="00DB0C90">
              <w:rPr>
                <w:color w:val="000000"/>
                <w:sz w:val="18"/>
                <w:szCs w:val="18"/>
              </w:rPr>
              <w:t>2</w:t>
            </w:r>
            <w:r>
              <w:rPr>
                <w:color w:val="000000"/>
                <w:sz w:val="18"/>
                <w:szCs w:val="18"/>
              </w:rPr>
              <w:t>2</w:t>
            </w:r>
          </w:p>
        </w:tc>
        <w:tc>
          <w:tcPr>
            <w:tcW w:w="1073" w:type="dxa"/>
            <w:shd w:val="clear" w:color="auto" w:fill="auto"/>
            <w:noWrap/>
            <w:vAlign w:val="bottom"/>
            <w:hideMark/>
          </w:tcPr>
          <w:p w14:paraId="2C6F241B" w14:textId="05A72A1B" w:rsidR="009E5E98" w:rsidRPr="000402AC" w:rsidRDefault="009E5E98" w:rsidP="009E5E98">
            <w:pPr>
              <w:jc w:val="center"/>
              <w:rPr>
                <w:sz w:val="18"/>
                <w:szCs w:val="18"/>
              </w:rPr>
            </w:pPr>
            <w:r w:rsidRPr="000402AC">
              <w:rPr>
                <w:rFonts w:ascii="Aptos Narrow" w:hAnsi="Aptos Narrow"/>
                <w:color w:val="000000"/>
                <w:sz w:val="18"/>
                <w:szCs w:val="18"/>
              </w:rPr>
              <w:t>0.31</w:t>
            </w:r>
          </w:p>
        </w:tc>
        <w:tc>
          <w:tcPr>
            <w:tcW w:w="1073" w:type="dxa"/>
            <w:shd w:val="clear" w:color="auto" w:fill="auto"/>
            <w:vAlign w:val="bottom"/>
          </w:tcPr>
          <w:p w14:paraId="3D243DBD" w14:textId="1A08DEE1" w:rsidR="009E5E98" w:rsidRPr="000402AC" w:rsidRDefault="009E5E98" w:rsidP="009E5E98">
            <w:pPr>
              <w:jc w:val="center"/>
              <w:rPr>
                <w:b/>
                <w:bCs/>
                <w:sz w:val="18"/>
                <w:szCs w:val="18"/>
              </w:rPr>
            </w:pPr>
            <w:r w:rsidRPr="000402AC">
              <w:rPr>
                <w:rFonts w:ascii="Aptos Narrow" w:hAnsi="Aptos Narrow"/>
                <w:color w:val="000000"/>
                <w:sz w:val="18"/>
                <w:szCs w:val="18"/>
              </w:rPr>
              <w:t>0.184</w:t>
            </w:r>
          </w:p>
        </w:tc>
        <w:tc>
          <w:tcPr>
            <w:tcW w:w="1073" w:type="dxa"/>
            <w:vAlign w:val="bottom"/>
          </w:tcPr>
          <w:p w14:paraId="32615174" w14:textId="7F766837" w:rsidR="009E5E98" w:rsidRPr="000402AC" w:rsidRDefault="009E5E98" w:rsidP="009E5E98">
            <w:pPr>
              <w:jc w:val="center"/>
              <w:rPr>
                <w:sz w:val="18"/>
                <w:szCs w:val="18"/>
              </w:rPr>
            </w:pPr>
            <w:r w:rsidRPr="000402AC">
              <w:rPr>
                <w:rFonts w:ascii="Aptos Narrow" w:hAnsi="Aptos Narrow"/>
                <w:color w:val="000000"/>
                <w:sz w:val="18"/>
                <w:szCs w:val="18"/>
              </w:rPr>
              <w:t>-0.15</w:t>
            </w:r>
          </w:p>
        </w:tc>
        <w:tc>
          <w:tcPr>
            <w:tcW w:w="1073" w:type="dxa"/>
            <w:vAlign w:val="bottom"/>
          </w:tcPr>
          <w:p w14:paraId="5A7EA827" w14:textId="2FD609CA" w:rsidR="009E5E98" w:rsidRPr="000402AC" w:rsidRDefault="009E5E98" w:rsidP="009E5E98">
            <w:pPr>
              <w:jc w:val="center"/>
              <w:rPr>
                <w:sz w:val="18"/>
                <w:szCs w:val="18"/>
              </w:rPr>
            </w:pPr>
            <w:r w:rsidRPr="000402AC">
              <w:rPr>
                <w:rFonts w:ascii="Aptos Narrow" w:hAnsi="Aptos Narrow"/>
                <w:color w:val="000000"/>
                <w:sz w:val="18"/>
                <w:szCs w:val="18"/>
              </w:rPr>
              <w:t>0.66</w:t>
            </w:r>
          </w:p>
        </w:tc>
        <w:tc>
          <w:tcPr>
            <w:tcW w:w="1073" w:type="dxa"/>
            <w:gridSpan w:val="2"/>
            <w:vAlign w:val="bottom"/>
          </w:tcPr>
          <w:p w14:paraId="4BC8CC2A" w14:textId="2717DDE7" w:rsidR="009E5E98" w:rsidRPr="000402AC" w:rsidRDefault="009E5E98" w:rsidP="009E5E98">
            <w:pPr>
              <w:jc w:val="center"/>
              <w:rPr>
                <w:sz w:val="18"/>
                <w:szCs w:val="18"/>
              </w:rPr>
            </w:pPr>
            <w:r w:rsidRPr="000402AC">
              <w:rPr>
                <w:rFonts w:ascii="Aptos Narrow" w:hAnsi="Aptos Narrow"/>
                <w:color w:val="000000"/>
                <w:sz w:val="18"/>
                <w:szCs w:val="18"/>
              </w:rPr>
              <w:t>9.60%</w:t>
            </w:r>
          </w:p>
        </w:tc>
      </w:tr>
      <w:tr w:rsidR="009E5E98" w:rsidRPr="00136990" w14:paraId="198FDE75" w14:textId="714D509B" w:rsidTr="00D511C6">
        <w:trPr>
          <w:trHeight w:val="170"/>
        </w:trPr>
        <w:tc>
          <w:tcPr>
            <w:tcW w:w="1390" w:type="dxa"/>
            <w:vMerge/>
          </w:tcPr>
          <w:p w14:paraId="26CC83A6" w14:textId="77777777" w:rsidR="009E5E98" w:rsidRPr="00136990" w:rsidRDefault="009E5E98" w:rsidP="009E5E98">
            <w:pPr>
              <w:rPr>
                <w:b/>
                <w:bCs/>
                <w:sz w:val="18"/>
                <w:szCs w:val="18"/>
              </w:rPr>
            </w:pPr>
          </w:p>
        </w:tc>
        <w:tc>
          <w:tcPr>
            <w:tcW w:w="1587" w:type="dxa"/>
            <w:shd w:val="clear" w:color="auto" w:fill="auto"/>
            <w:noWrap/>
            <w:vAlign w:val="center"/>
          </w:tcPr>
          <w:p w14:paraId="0EE32CF5" w14:textId="7E22103B" w:rsidR="009E5E98" w:rsidRPr="00136990" w:rsidRDefault="009E5E98" w:rsidP="009E5E98">
            <w:pPr>
              <w:rPr>
                <w:sz w:val="18"/>
                <w:szCs w:val="18"/>
              </w:rPr>
            </w:pPr>
            <w:r w:rsidRPr="00136990">
              <w:rPr>
                <w:i/>
                <w:iCs/>
                <w:sz w:val="18"/>
                <w:szCs w:val="18"/>
              </w:rPr>
              <w:t>at 1 month</w:t>
            </w:r>
          </w:p>
        </w:tc>
        <w:tc>
          <w:tcPr>
            <w:tcW w:w="678" w:type="dxa"/>
            <w:shd w:val="clear" w:color="auto" w:fill="auto"/>
            <w:noWrap/>
          </w:tcPr>
          <w:p w14:paraId="3C406894" w14:textId="7E3E69E3" w:rsidR="009E5E98" w:rsidRPr="00136990" w:rsidRDefault="009E5E98" w:rsidP="009E5E98">
            <w:pPr>
              <w:jc w:val="center"/>
              <w:rPr>
                <w:color w:val="000000"/>
                <w:sz w:val="18"/>
                <w:szCs w:val="18"/>
              </w:rPr>
            </w:pPr>
            <w:r w:rsidRPr="00DB0C90">
              <w:rPr>
                <w:color w:val="000000"/>
                <w:sz w:val="18"/>
                <w:szCs w:val="18"/>
              </w:rPr>
              <w:t>1</w:t>
            </w:r>
            <w:r>
              <w:rPr>
                <w:color w:val="000000"/>
                <w:sz w:val="18"/>
                <w:szCs w:val="18"/>
              </w:rPr>
              <w:t>8</w:t>
            </w:r>
          </w:p>
        </w:tc>
        <w:tc>
          <w:tcPr>
            <w:tcW w:w="1073" w:type="dxa"/>
            <w:shd w:val="clear" w:color="auto" w:fill="auto"/>
            <w:noWrap/>
            <w:vAlign w:val="bottom"/>
          </w:tcPr>
          <w:p w14:paraId="0DF8CABD" w14:textId="38D27157" w:rsidR="009E5E98" w:rsidRPr="000402AC" w:rsidRDefault="009E5E98" w:rsidP="009E5E98">
            <w:pPr>
              <w:jc w:val="center"/>
              <w:rPr>
                <w:sz w:val="18"/>
                <w:szCs w:val="18"/>
              </w:rPr>
            </w:pPr>
            <w:r w:rsidRPr="000402AC">
              <w:rPr>
                <w:rFonts w:ascii="Aptos Narrow" w:hAnsi="Aptos Narrow"/>
                <w:color w:val="000000"/>
                <w:sz w:val="18"/>
                <w:szCs w:val="18"/>
              </w:rPr>
              <w:t>0.06</w:t>
            </w:r>
          </w:p>
        </w:tc>
        <w:tc>
          <w:tcPr>
            <w:tcW w:w="1073" w:type="dxa"/>
            <w:shd w:val="clear" w:color="auto" w:fill="auto"/>
            <w:vAlign w:val="bottom"/>
          </w:tcPr>
          <w:p w14:paraId="6B3919AD" w14:textId="148E9AB6" w:rsidR="009E5E98" w:rsidRPr="000402AC" w:rsidRDefault="009E5E98" w:rsidP="009E5E98">
            <w:pPr>
              <w:jc w:val="center"/>
              <w:rPr>
                <w:sz w:val="18"/>
                <w:szCs w:val="18"/>
              </w:rPr>
            </w:pPr>
            <w:r w:rsidRPr="000402AC">
              <w:rPr>
                <w:rFonts w:ascii="Aptos Narrow" w:hAnsi="Aptos Narrow"/>
                <w:color w:val="000000"/>
                <w:sz w:val="18"/>
                <w:szCs w:val="18"/>
              </w:rPr>
              <w:t>0.818</w:t>
            </w:r>
          </w:p>
        </w:tc>
        <w:tc>
          <w:tcPr>
            <w:tcW w:w="1073" w:type="dxa"/>
            <w:vAlign w:val="bottom"/>
          </w:tcPr>
          <w:p w14:paraId="089B0474" w14:textId="3947F7E4" w:rsidR="009E5E98" w:rsidRPr="000402AC" w:rsidRDefault="009E5E98" w:rsidP="009E5E98">
            <w:pPr>
              <w:jc w:val="center"/>
              <w:rPr>
                <w:sz w:val="18"/>
                <w:szCs w:val="18"/>
              </w:rPr>
            </w:pPr>
            <w:r w:rsidRPr="000402AC">
              <w:rPr>
                <w:rFonts w:ascii="Aptos Narrow" w:hAnsi="Aptos Narrow"/>
                <w:color w:val="000000"/>
                <w:sz w:val="18"/>
                <w:szCs w:val="18"/>
              </w:rPr>
              <w:t>-0.43</w:t>
            </w:r>
          </w:p>
        </w:tc>
        <w:tc>
          <w:tcPr>
            <w:tcW w:w="1073" w:type="dxa"/>
            <w:vAlign w:val="bottom"/>
          </w:tcPr>
          <w:p w14:paraId="3E067A55" w14:textId="599D9591" w:rsidR="009E5E98" w:rsidRPr="000402AC" w:rsidRDefault="009E5E98" w:rsidP="009E5E98">
            <w:pPr>
              <w:jc w:val="center"/>
              <w:rPr>
                <w:sz w:val="18"/>
                <w:szCs w:val="18"/>
              </w:rPr>
            </w:pPr>
            <w:r w:rsidRPr="000402AC">
              <w:rPr>
                <w:rFonts w:ascii="Aptos Narrow" w:hAnsi="Aptos Narrow"/>
                <w:color w:val="000000"/>
                <w:sz w:val="18"/>
                <w:szCs w:val="18"/>
              </w:rPr>
              <w:t>0.53</w:t>
            </w:r>
          </w:p>
        </w:tc>
        <w:tc>
          <w:tcPr>
            <w:tcW w:w="1073" w:type="dxa"/>
            <w:gridSpan w:val="2"/>
            <w:vAlign w:val="bottom"/>
          </w:tcPr>
          <w:p w14:paraId="3E1A32FC" w14:textId="7B06B0B8" w:rsidR="009E5E98" w:rsidRPr="000402AC" w:rsidRDefault="009E5E98" w:rsidP="009E5E98">
            <w:pPr>
              <w:jc w:val="center"/>
              <w:rPr>
                <w:sz w:val="18"/>
                <w:szCs w:val="18"/>
              </w:rPr>
            </w:pPr>
            <w:r w:rsidRPr="000402AC">
              <w:rPr>
                <w:rFonts w:ascii="Aptos Narrow" w:hAnsi="Aptos Narrow"/>
                <w:color w:val="000000"/>
                <w:sz w:val="18"/>
                <w:szCs w:val="18"/>
              </w:rPr>
              <w:t>0.40%</w:t>
            </w:r>
          </w:p>
        </w:tc>
      </w:tr>
      <w:tr w:rsidR="009E5E98" w:rsidRPr="00136990" w14:paraId="7A197820" w14:textId="0E22BDF3" w:rsidTr="00D511C6">
        <w:trPr>
          <w:trHeight w:val="170"/>
        </w:trPr>
        <w:tc>
          <w:tcPr>
            <w:tcW w:w="1390" w:type="dxa"/>
            <w:vMerge/>
          </w:tcPr>
          <w:p w14:paraId="3F55DE3C" w14:textId="77777777" w:rsidR="009E5E98" w:rsidRPr="00136990" w:rsidRDefault="009E5E98" w:rsidP="009E5E98">
            <w:pPr>
              <w:rPr>
                <w:b/>
                <w:bCs/>
                <w:sz w:val="18"/>
                <w:szCs w:val="18"/>
              </w:rPr>
            </w:pPr>
          </w:p>
        </w:tc>
        <w:tc>
          <w:tcPr>
            <w:tcW w:w="1587" w:type="dxa"/>
            <w:shd w:val="clear" w:color="auto" w:fill="auto"/>
            <w:noWrap/>
            <w:vAlign w:val="center"/>
          </w:tcPr>
          <w:p w14:paraId="5C3B7252" w14:textId="4CCC7E23" w:rsidR="009E5E98" w:rsidRPr="00136990" w:rsidRDefault="009E5E98" w:rsidP="009E5E98">
            <w:pPr>
              <w:rPr>
                <w:sz w:val="18"/>
                <w:szCs w:val="18"/>
              </w:rPr>
            </w:pPr>
            <w:r w:rsidRPr="00136990">
              <w:rPr>
                <w:i/>
                <w:iCs/>
                <w:sz w:val="18"/>
                <w:szCs w:val="18"/>
              </w:rPr>
              <w:t>at 3 months</w:t>
            </w:r>
          </w:p>
        </w:tc>
        <w:tc>
          <w:tcPr>
            <w:tcW w:w="678" w:type="dxa"/>
            <w:shd w:val="clear" w:color="auto" w:fill="auto"/>
            <w:noWrap/>
          </w:tcPr>
          <w:p w14:paraId="6F9D9B6A" w14:textId="01358167" w:rsidR="009E5E98" w:rsidRPr="00136990" w:rsidRDefault="009E5E98" w:rsidP="009E5E98">
            <w:pPr>
              <w:jc w:val="center"/>
              <w:rPr>
                <w:color w:val="000000"/>
                <w:sz w:val="18"/>
                <w:szCs w:val="18"/>
              </w:rPr>
            </w:pPr>
            <w:r w:rsidRPr="00DB0C90">
              <w:rPr>
                <w:color w:val="000000"/>
                <w:sz w:val="18"/>
                <w:szCs w:val="18"/>
              </w:rPr>
              <w:t>2</w:t>
            </w:r>
            <w:r>
              <w:rPr>
                <w:color w:val="000000"/>
                <w:sz w:val="18"/>
                <w:szCs w:val="18"/>
              </w:rPr>
              <w:t>0</w:t>
            </w:r>
          </w:p>
        </w:tc>
        <w:tc>
          <w:tcPr>
            <w:tcW w:w="1073" w:type="dxa"/>
            <w:shd w:val="clear" w:color="auto" w:fill="auto"/>
            <w:noWrap/>
            <w:vAlign w:val="bottom"/>
          </w:tcPr>
          <w:p w14:paraId="0C60135E" w14:textId="57DC68F3" w:rsidR="009E5E98" w:rsidRPr="000402AC" w:rsidRDefault="009E5E98" w:rsidP="009E5E98">
            <w:pPr>
              <w:jc w:val="center"/>
              <w:rPr>
                <w:sz w:val="18"/>
                <w:szCs w:val="18"/>
              </w:rPr>
            </w:pPr>
            <w:r w:rsidRPr="000402AC">
              <w:rPr>
                <w:rFonts w:ascii="Aptos Narrow" w:hAnsi="Aptos Narrow"/>
                <w:color w:val="000000"/>
                <w:sz w:val="18"/>
                <w:szCs w:val="18"/>
              </w:rPr>
              <w:t>0.19</w:t>
            </w:r>
          </w:p>
        </w:tc>
        <w:tc>
          <w:tcPr>
            <w:tcW w:w="1073" w:type="dxa"/>
            <w:shd w:val="clear" w:color="auto" w:fill="auto"/>
            <w:vAlign w:val="bottom"/>
          </w:tcPr>
          <w:p w14:paraId="41792CCC" w14:textId="194F07CA" w:rsidR="009E5E98" w:rsidRPr="000402AC" w:rsidRDefault="009E5E98" w:rsidP="009E5E98">
            <w:pPr>
              <w:jc w:val="center"/>
              <w:rPr>
                <w:sz w:val="18"/>
                <w:szCs w:val="18"/>
              </w:rPr>
            </w:pPr>
            <w:r w:rsidRPr="000402AC">
              <w:rPr>
                <w:rFonts w:ascii="Aptos Narrow" w:hAnsi="Aptos Narrow"/>
                <w:color w:val="000000"/>
                <w:sz w:val="18"/>
                <w:szCs w:val="18"/>
              </w:rPr>
              <w:t>0.421</w:t>
            </w:r>
          </w:p>
        </w:tc>
        <w:tc>
          <w:tcPr>
            <w:tcW w:w="1073" w:type="dxa"/>
            <w:vAlign w:val="bottom"/>
          </w:tcPr>
          <w:p w14:paraId="60B855D0" w14:textId="4AE57FB0" w:rsidR="009E5E98" w:rsidRPr="000402AC" w:rsidRDefault="009E5E98" w:rsidP="009E5E98">
            <w:pPr>
              <w:jc w:val="center"/>
              <w:rPr>
                <w:sz w:val="18"/>
                <w:szCs w:val="18"/>
              </w:rPr>
            </w:pPr>
            <w:r w:rsidRPr="000402AC">
              <w:rPr>
                <w:rFonts w:ascii="Aptos Narrow" w:hAnsi="Aptos Narrow"/>
                <w:color w:val="000000"/>
                <w:sz w:val="18"/>
                <w:szCs w:val="18"/>
              </w:rPr>
              <w:t>-0.28</w:t>
            </w:r>
          </w:p>
        </w:tc>
        <w:tc>
          <w:tcPr>
            <w:tcW w:w="1073" w:type="dxa"/>
            <w:vAlign w:val="bottom"/>
          </w:tcPr>
          <w:p w14:paraId="1AC10640" w14:textId="4A2FE051" w:rsidR="009E5E98" w:rsidRPr="000402AC" w:rsidRDefault="009E5E98" w:rsidP="009E5E98">
            <w:pPr>
              <w:jc w:val="center"/>
              <w:rPr>
                <w:sz w:val="18"/>
                <w:szCs w:val="18"/>
              </w:rPr>
            </w:pPr>
            <w:r w:rsidRPr="000402AC">
              <w:rPr>
                <w:rFonts w:ascii="Aptos Narrow" w:hAnsi="Aptos Narrow"/>
                <w:color w:val="000000"/>
                <w:sz w:val="18"/>
                <w:szCs w:val="18"/>
              </w:rPr>
              <w:t>0.58</w:t>
            </w:r>
          </w:p>
        </w:tc>
        <w:tc>
          <w:tcPr>
            <w:tcW w:w="1073" w:type="dxa"/>
            <w:gridSpan w:val="2"/>
            <w:vAlign w:val="bottom"/>
          </w:tcPr>
          <w:p w14:paraId="65DDC2EE" w14:textId="60A16C05" w:rsidR="009E5E98" w:rsidRPr="000402AC" w:rsidRDefault="009E5E98" w:rsidP="009E5E98">
            <w:pPr>
              <w:jc w:val="center"/>
              <w:rPr>
                <w:sz w:val="18"/>
                <w:szCs w:val="18"/>
              </w:rPr>
            </w:pPr>
            <w:r w:rsidRPr="000402AC">
              <w:rPr>
                <w:rFonts w:ascii="Aptos Narrow" w:hAnsi="Aptos Narrow"/>
                <w:color w:val="000000"/>
                <w:sz w:val="18"/>
                <w:szCs w:val="18"/>
              </w:rPr>
              <w:t>3.60%</w:t>
            </w:r>
          </w:p>
        </w:tc>
      </w:tr>
      <w:tr w:rsidR="009E5E98" w:rsidRPr="00136990" w14:paraId="34EBCDD1" w14:textId="35715D74" w:rsidTr="00D511C6">
        <w:trPr>
          <w:trHeight w:val="170"/>
        </w:trPr>
        <w:tc>
          <w:tcPr>
            <w:tcW w:w="1390" w:type="dxa"/>
            <w:vMerge w:val="restart"/>
            <w:vAlign w:val="center"/>
          </w:tcPr>
          <w:p w14:paraId="2368B5E6" w14:textId="77777777" w:rsidR="009E5E98" w:rsidRPr="00136990" w:rsidRDefault="009E5E98" w:rsidP="009E5E98">
            <w:pPr>
              <w:jc w:val="center"/>
              <w:rPr>
                <w:b/>
                <w:bCs/>
                <w:sz w:val="18"/>
                <w:szCs w:val="18"/>
              </w:rPr>
            </w:pPr>
            <w:r w:rsidRPr="00136990">
              <w:rPr>
                <w:b/>
                <w:bCs/>
                <w:sz w:val="18"/>
                <w:szCs w:val="18"/>
              </w:rPr>
              <w:t>%EBMIL</w:t>
            </w:r>
          </w:p>
          <w:p w14:paraId="12507B5B" w14:textId="3C4275B1" w:rsidR="009E5E98" w:rsidRPr="00136990" w:rsidRDefault="009E5E98" w:rsidP="009E5E98">
            <w:pPr>
              <w:jc w:val="center"/>
              <w:rPr>
                <w:b/>
                <w:bCs/>
                <w:sz w:val="18"/>
                <w:szCs w:val="18"/>
              </w:rPr>
            </w:pPr>
            <w:r w:rsidRPr="00136990">
              <w:rPr>
                <w:b/>
                <w:bCs/>
                <w:sz w:val="18"/>
                <w:szCs w:val="18"/>
              </w:rPr>
              <w:t>at 6 months</w:t>
            </w:r>
          </w:p>
        </w:tc>
        <w:tc>
          <w:tcPr>
            <w:tcW w:w="1587" w:type="dxa"/>
            <w:shd w:val="clear" w:color="auto" w:fill="auto"/>
            <w:noWrap/>
            <w:vAlign w:val="center"/>
            <w:hideMark/>
          </w:tcPr>
          <w:p w14:paraId="3498FE1E" w14:textId="677243E9" w:rsidR="009E5E98" w:rsidRPr="00136990" w:rsidRDefault="009E5E98" w:rsidP="009E5E98">
            <w:pPr>
              <w:rPr>
                <w:sz w:val="18"/>
                <w:szCs w:val="18"/>
              </w:rPr>
            </w:pPr>
            <w:r w:rsidRPr="00136990">
              <w:rPr>
                <w:i/>
                <w:iCs/>
                <w:sz w:val="18"/>
                <w:szCs w:val="18"/>
              </w:rPr>
              <w:t>at Baseline</w:t>
            </w:r>
          </w:p>
        </w:tc>
        <w:tc>
          <w:tcPr>
            <w:tcW w:w="678" w:type="dxa"/>
            <w:shd w:val="clear" w:color="auto" w:fill="auto"/>
            <w:noWrap/>
            <w:hideMark/>
          </w:tcPr>
          <w:p w14:paraId="6C59973E" w14:textId="55A40F7D" w:rsidR="009E5E98" w:rsidRPr="00136990" w:rsidRDefault="009E5E98" w:rsidP="009E5E98">
            <w:pPr>
              <w:jc w:val="center"/>
              <w:rPr>
                <w:sz w:val="18"/>
                <w:szCs w:val="18"/>
              </w:rPr>
            </w:pPr>
            <w:r w:rsidRPr="00DB0C90">
              <w:rPr>
                <w:color w:val="000000"/>
                <w:sz w:val="18"/>
                <w:szCs w:val="18"/>
              </w:rPr>
              <w:t>2</w:t>
            </w:r>
            <w:r>
              <w:rPr>
                <w:color w:val="000000"/>
                <w:sz w:val="18"/>
                <w:szCs w:val="18"/>
              </w:rPr>
              <w:t>2</w:t>
            </w:r>
          </w:p>
        </w:tc>
        <w:tc>
          <w:tcPr>
            <w:tcW w:w="1073" w:type="dxa"/>
            <w:shd w:val="clear" w:color="auto" w:fill="auto"/>
            <w:noWrap/>
            <w:vAlign w:val="bottom"/>
            <w:hideMark/>
          </w:tcPr>
          <w:p w14:paraId="440C1744" w14:textId="164B9CEB" w:rsidR="009E5E98" w:rsidRPr="000402AC" w:rsidRDefault="009E5E98" w:rsidP="009E5E98">
            <w:pPr>
              <w:jc w:val="center"/>
              <w:rPr>
                <w:sz w:val="18"/>
                <w:szCs w:val="18"/>
              </w:rPr>
            </w:pPr>
            <w:r w:rsidRPr="000402AC">
              <w:rPr>
                <w:rFonts w:ascii="Aptos Narrow" w:hAnsi="Aptos Narrow"/>
                <w:color w:val="000000"/>
                <w:sz w:val="18"/>
                <w:szCs w:val="18"/>
              </w:rPr>
              <w:t>0.11</w:t>
            </w:r>
          </w:p>
        </w:tc>
        <w:tc>
          <w:tcPr>
            <w:tcW w:w="1073" w:type="dxa"/>
            <w:shd w:val="clear" w:color="auto" w:fill="auto"/>
            <w:vAlign w:val="bottom"/>
          </w:tcPr>
          <w:p w14:paraId="5FEE68C1" w14:textId="5061EE6D" w:rsidR="009E5E98" w:rsidRPr="000402AC" w:rsidRDefault="009E5E98" w:rsidP="009E5E98">
            <w:pPr>
              <w:jc w:val="center"/>
              <w:rPr>
                <w:sz w:val="18"/>
                <w:szCs w:val="18"/>
              </w:rPr>
            </w:pPr>
            <w:r w:rsidRPr="000402AC">
              <w:rPr>
                <w:rFonts w:ascii="Aptos Narrow" w:hAnsi="Aptos Narrow"/>
                <w:color w:val="000000"/>
                <w:sz w:val="18"/>
                <w:szCs w:val="18"/>
              </w:rPr>
              <w:t>0.65</w:t>
            </w:r>
          </w:p>
        </w:tc>
        <w:tc>
          <w:tcPr>
            <w:tcW w:w="1073" w:type="dxa"/>
            <w:vAlign w:val="bottom"/>
          </w:tcPr>
          <w:p w14:paraId="5835A4E1" w14:textId="44F54F3D" w:rsidR="009E5E98" w:rsidRPr="000402AC" w:rsidRDefault="009E5E98" w:rsidP="009E5E98">
            <w:pPr>
              <w:jc w:val="center"/>
              <w:rPr>
                <w:sz w:val="18"/>
                <w:szCs w:val="18"/>
              </w:rPr>
            </w:pPr>
            <w:r w:rsidRPr="000402AC">
              <w:rPr>
                <w:rFonts w:ascii="Aptos Narrow" w:hAnsi="Aptos Narrow"/>
                <w:color w:val="000000"/>
                <w:sz w:val="18"/>
                <w:szCs w:val="18"/>
              </w:rPr>
              <w:t>-0.37</w:t>
            </w:r>
          </w:p>
        </w:tc>
        <w:tc>
          <w:tcPr>
            <w:tcW w:w="1073" w:type="dxa"/>
            <w:vAlign w:val="bottom"/>
          </w:tcPr>
          <w:p w14:paraId="1D0333BE" w14:textId="67E290B4" w:rsidR="009E5E98" w:rsidRPr="000402AC" w:rsidRDefault="009E5E98" w:rsidP="009E5E98">
            <w:pPr>
              <w:jc w:val="center"/>
              <w:rPr>
                <w:sz w:val="18"/>
                <w:szCs w:val="18"/>
              </w:rPr>
            </w:pPr>
            <w:r w:rsidRPr="000402AC">
              <w:rPr>
                <w:rFonts w:ascii="Aptos Narrow" w:hAnsi="Aptos Narrow"/>
                <w:color w:val="000000"/>
                <w:sz w:val="18"/>
                <w:szCs w:val="18"/>
              </w:rPr>
              <w:t>0.55</w:t>
            </w:r>
          </w:p>
        </w:tc>
        <w:tc>
          <w:tcPr>
            <w:tcW w:w="1073" w:type="dxa"/>
            <w:gridSpan w:val="2"/>
            <w:vAlign w:val="bottom"/>
          </w:tcPr>
          <w:p w14:paraId="591AF937" w14:textId="294B8680" w:rsidR="009E5E98" w:rsidRPr="000402AC" w:rsidRDefault="009E5E98" w:rsidP="009E5E98">
            <w:pPr>
              <w:jc w:val="center"/>
              <w:rPr>
                <w:sz w:val="18"/>
                <w:szCs w:val="18"/>
              </w:rPr>
            </w:pPr>
            <w:r w:rsidRPr="000402AC">
              <w:rPr>
                <w:rFonts w:ascii="Aptos Narrow" w:hAnsi="Aptos Narrow"/>
                <w:color w:val="000000"/>
                <w:sz w:val="18"/>
                <w:szCs w:val="18"/>
              </w:rPr>
              <w:t>1.30%</w:t>
            </w:r>
          </w:p>
        </w:tc>
      </w:tr>
      <w:tr w:rsidR="009E5E98" w:rsidRPr="00136990" w14:paraId="11777E93" w14:textId="7AD79728" w:rsidTr="00D511C6">
        <w:trPr>
          <w:trHeight w:val="170"/>
        </w:trPr>
        <w:tc>
          <w:tcPr>
            <w:tcW w:w="1390" w:type="dxa"/>
            <w:vMerge/>
          </w:tcPr>
          <w:p w14:paraId="09016D49" w14:textId="77777777" w:rsidR="009E5E98" w:rsidRPr="00136990" w:rsidRDefault="009E5E98" w:rsidP="009E5E98">
            <w:pPr>
              <w:rPr>
                <w:b/>
                <w:bCs/>
                <w:sz w:val="18"/>
                <w:szCs w:val="18"/>
              </w:rPr>
            </w:pPr>
          </w:p>
        </w:tc>
        <w:tc>
          <w:tcPr>
            <w:tcW w:w="1587" w:type="dxa"/>
            <w:shd w:val="clear" w:color="auto" w:fill="auto"/>
            <w:noWrap/>
            <w:vAlign w:val="center"/>
          </w:tcPr>
          <w:p w14:paraId="16CA3475" w14:textId="28AA3D13" w:rsidR="009E5E98" w:rsidRPr="00136990" w:rsidRDefault="009E5E98" w:rsidP="009E5E98">
            <w:pPr>
              <w:rPr>
                <w:sz w:val="18"/>
                <w:szCs w:val="18"/>
              </w:rPr>
            </w:pPr>
            <w:r w:rsidRPr="00136990">
              <w:rPr>
                <w:i/>
                <w:iCs/>
                <w:sz w:val="18"/>
                <w:szCs w:val="18"/>
              </w:rPr>
              <w:t>at 1 month</w:t>
            </w:r>
          </w:p>
        </w:tc>
        <w:tc>
          <w:tcPr>
            <w:tcW w:w="678" w:type="dxa"/>
            <w:shd w:val="clear" w:color="auto" w:fill="auto"/>
            <w:noWrap/>
          </w:tcPr>
          <w:p w14:paraId="664B230D" w14:textId="37A0E21B" w:rsidR="009E5E98" w:rsidRPr="00136990" w:rsidRDefault="009E5E98" w:rsidP="009E5E98">
            <w:pPr>
              <w:jc w:val="center"/>
              <w:rPr>
                <w:color w:val="000000"/>
                <w:sz w:val="18"/>
                <w:szCs w:val="18"/>
              </w:rPr>
            </w:pPr>
            <w:r w:rsidRPr="00DB0C90">
              <w:rPr>
                <w:color w:val="000000"/>
                <w:sz w:val="18"/>
                <w:szCs w:val="18"/>
              </w:rPr>
              <w:t>1</w:t>
            </w:r>
            <w:r>
              <w:rPr>
                <w:color w:val="000000"/>
                <w:sz w:val="18"/>
                <w:szCs w:val="18"/>
              </w:rPr>
              <w:t>8</w:t>
            </w:r>
          </w:p>
        </w:tc>
        <w:tc>
          <w:tcPr>
            <w:tcW w:w="1073" w:type="dxa"/>
            <w:shd w:val="clear" w:color="auto" w:fill="auto"/>
            <w:noWrap/>
            <w:vAlign w:val="bottom"/>
          </w:tcPr>
          <w:p w14:paraId="6B8C8C8D" w14:textId="5D890BE6" w:rsidR="009E5E98" w:rsidRPr="000402AC" w:rsidRDefault="009E5E98" w:rsidP="009E5E98">
            <w:pPr>
              <w:jc w:val="center"/>
              <w:rPr>
                <w:sz w:val="18"/>
                <w:szCs w:val="18"/>
              </w:rPr>
            </w:pPr>
            <w:r w:rsidRPr="000402AC">
              <w:rPr>
                <w:rFonts w:ascii="Aptos Narrow" w:hAnsi="Aptos Narrow"/>
                <w:color w:val="000000"/>
                <w:sz w:val="18"/>
                <w:szCs w:val="18"/>
              </w:rPr>
              <w:t>-0.26</w:t>
            </w:r>
          </w:p>
        </w:tc>
        <w:tc>
          <w:tcPr>
            <w:tcW w:w="1073" w:type="dxa"/>
            <w:shd w:val="clear" w:color="auto" w:fill="auto"/>
            <w:vAlign w:val="bottom"/>
          </w:tcPr>
          <w:p w14:paraId="2DBACBF8" w14:textId="56ABA61A" w:rsidR="009E5E98" w:rsidRPr="000402AC" w:rsidRDefault="009E5E98" w:rsidP="009E5E98">
            <w:pPr>
              <w:jc w:val="center"/>
              <w:rPr>
                <w:b/>
                <w:bCs/>
                <w:sz w:val="18"/>
                <w:szCs w:val="18"/>
              </w:rPr>
            </w:pPr>
            <w:r w:rsidRPr="000402AC">
              <w:rPr>
                <w:rFonts w:ascii="Aptos Narrow" w:hAnsi="Aptos Narrow"/>
                <w:color w:val="000000"/>
                <w:sz w:val="18"/>
                <w:szCs w:val="18"/>
              </w:rPr>
              <w:t>0.304</w:t>
            </w:r>
          </w:p>
        </w:tc>
        <w:tc>
          <w:tcPr>
            <w:tcW w:w="1073" w:type="dxa"/>
            <w:vAlign w:val="bottom"/>
          </w:tcPr>
          <w:p w14:paraId="722FA57C" w14:textId="0C000506" w:rsidR="009E5E98" w:rsidRPr="000402AC" w:rsidRDefault="009E5E98" w:rsidP="009E5E98">
            <w:pPr>
              <w:jc w:val="center"/>
              <w:rPr>
                <w:sz w:val="18"/>
                <w:szCs w:val="18"/>
              </w:rPr>
            </w:pPr>
            <w:r w:rsidRPr="000402AC">
              <w:rPr>
                <w:rFonts w:ascii="Aptos Narrow" w:hAnsi="Aptos Narrow"/>
                <w:color w:val="000000"/>
                <w:sz w:val="18"/>
                <w:szCs w:val="18"/>
              </w:rPr>
              <w:t>-0.66</w:t>
            </w:r>
          </w:p>
        </w:tc>
        <w:tc>
          <w:tcPr>
            <w:tcW w:w="1073" w:type="dxa"/>
            <w:vAlign w:val="bottom"/>
          </w:tcPr>
          <w:p w14:paraId="28EC6F53" w14:textId="1F61B69E" w:rsidR="009E5E98" w:rsidRPr="000402AC" w:rsidRDefault="009E5E98" w:rsidP="009E5E98">
            <w:pPr>
              <w:jc w:val="center"/>
              <w:rPr>
                <w:sz w:val="18"/>
                <w:szCs w:val="18"/>
              </w:rPr>
            </w:pPr>
            <w:r w:rsidRPr="000402AC">
              <w:rPr>
                <w:rFonts w:ascii="Aptos Narrow" w:hAnsi="Aptos Narrow"/>
                <w:color w:val="000000"/>
                <w:sz w:val="18"/>
                <w:szCs w:val="18"/>
              </w:rPr>
              <w:t>0.25</w:t>
            </w:r>
          </w:p>
        </w:tc>
        <w:tc>
          <w:tcPr>
            <w:tcW w:w="1073" w:type="dxa"/>
            <w:gridSpan w:val="2"/>
            <w:vAlign w:val="bottom"/>
          </w:tcPr>
          <w:p w14:paraId="3BCED41D" w14:textId="723C00B2" w:rsidR="009E5E98" w:rsidRPr="000402AC" w:rsidRDefault="009E5E98" w:rsidP="009E5E98">
            <w:pPr>
              <w:jc w:val="center"/>
              <w:rPr>
                <w:sz w:val="18"/>
                <w:szCs w:val="18"/>
              </w:rPr>
            </w:pPr>
            <w:r w:rsidRPr="000402AC">
              <w:rPr>
                <w:rFonts w:ascii="Aptos Narrow" w:hAnsi="Aptos Narrow"/>
                <w:color w:val="000000"/>
                <w:sz w:val="18"/>
                <w:szCs w:val="18"/>
              </w:rPr>
              <w:t>7.00%</w:t>
            </w:r>
          </w:p>
        </w:tc>
      </w:tr>
      <w:tr w:rsidR="009E5E98" w:rsidRPr="00136990" w14:paraId="679083AE" w14:textId="08AC3CAC" w:rsidTr="00D511C6">
        <w:trPr>
          <w:trHeight w:val="170"/>
        </w:trPr>
        <w:tc>
          <w:tcPr>
            <w:tcW w:w="1390" w:type="dxa"/>
            <w:vMerge/>
          </w:tcPr>
          <w:p w14:paraId="303F8274" w14:textId="77777777" w:rsidR="009E5E98" w:rsidRPr="00136990" w:rsidRDefault="009E5E98" w:rsidP="009E5E98">
            <w:pPr>
              <w:rPr>
                <w:b/>
                <w:bCs/>
                <w:sz w:val="18"/>
                <w:szCs w:val="18"/>
              </w:rPr>
            </w:pPr>
          </w:p>
        </w:tc>
        <w:tc>
          <w:tcPr>
            <w:tcW w:w="1587" w:type="dxa"/>
            <w:shd w:val="clear" w:color="auto" w:fill="auto"/>
            <w:noWrap/>
            <w:vAlign w:val="center"/>
          </w:tcPr>
          <w:p w14:paraId="0F7C66B3" w14:textId="639FDDD5" w:rsidR="009E5E98" w:rsidRPr="00136990" w:rsidRDefault="009E5E98" w:rsidP="009E5E98">
            <w:pPr>
              <w:rPr>
                <w:sz w:val="18"/>
                <w:szCs w:val="18"/>
              </w:rPr>
            </w:pPr>
            <w:r w:rsidRPr="00136990">
              <w:rPr>
                <w:i/>
                <w:iCs/>
                <w:sz w:val="18"/>
                <w:szCs w:val="18"/>
              </w:rPr>
              <w:t>at 3 months</w:t>
            </w:r>
          </w:p>
        </w:tc>
        <w:tc>
          <w:tcPr>
            <w:tcW w:w="678" w:type="dxa"/>
            <w:shd w:val="clear" w:color="auto" w:fill="auto"/>
            <w:noWrap/>
          </w:tcPr>
          <w:p w14:paraId="327C8A3D" w14:textId="0507CE41" w:rsidR="009E5E98" w:rsidRPr="00136990" w:rsidRDefault="009E5E98" w:rsidP="009E5E98">
            <w:pPr>
              <w:jc w:val="center"/>
              <w:rPr>
                <w:color w:val="000000"/>
                <w:sz w:val="18"/>
                <w:szCs w:val="18"/>
              </w:rPr>
            </w:pPr>
            <w:r w:rsidRPr="00DB0C90">
              <w:rPr>
                <w:color w:val="000000"/>
                <w:sz w:val="18"/>
                <w:szCs w:val="18"/>
              </w:rPr>
              <w:t>2</w:t>
            </w:r>
            <w:r>
              <w:rPr>
                <w:color w:val="000000"/>
                <w:sz w:val="18"/>
                <w:szCs w:val="18"/>
              </w:rPr>
              <w:t>0</w:t>
            </w:r>
          </w:p>
        </w:tc>
        <w:tc>
          <w:tcPr>
            <w:tcW w:w="1073" w:type="dxa"/>
            <w:shd w:val="clear" w:color="auto" w:fill="auto"/>
            <w:noWrap/>
            <w:vAlign w:val="bottom"/>
          </w:tcPr>
          <w:p w14:paraId="6ED01C40" w14:textId="56338C3D" w:rsidR="009E5E98" w:rsidRPr="000402AC" w:rsidRDefault="009E5E98" w:rsidP="009E5E98">
            <w:pPr>
              <w:jc w:val="center"/>
              <w:rPr>
                <w:sz w:val="18"/>
                <w:szCs w:val="18"/>
              </w:rPr>
            </w:pPr>
            <w:r w:rsidRPr="000402AC">
              <w:rPr>
                <w:rFonts w:ascii="Aptos Narrow" w:hAnsi="Aptos Narrow"/>
                <w:color w:val="000000"/>
                <w:sz w:val="18"/>
                <w:szCs w:val="18"/>
              </w:rPr>
              <w:t>0.04</w:t>
            </w:r>
          </w:p>
        </w:tc>
        <w:tc>
          <w:tcPr>
            <w:tcW w:w="1073" w:type="dxa"/>
            <w:shd w:val="clear" w:color="auto" w:fill="auto"/>
            <w:vAlign w:val="bottom"/>
          </w:tcPr>
          <w:p w14:paraId="551CFE57" w14:textId="6AEB88A0" w:rsidR="009E5E98" w:rsidRPr="000402AC" w:rsidRDefault="009E5E98" w:rsidP="009E5E98">
            <w:pPr>
              <w:jc w:val="center"/>
              <w:rPr>
                <w:b/>
                <w:bCs/>
                <w:sz w:val="18"/>
                <w:szCs w:val="18"/>
              </w:rPr>
            </w:pPr>
            <w:r w:rsidRPr="000402AC">
              <w:rPr>
                <w:rFonts w:ascii="Aptos Narrow" w:hAnsi="Aptos Narrow"/>
                <w:color w:val="000000"/>
                <w:sz w:val="18"/>
                <w:szCs w:val="18"/>
              </w:rPr>
              <w:t>0.88</w:t>
            </w:r>
          </w:p>
        </w:tc>
        <w:tc>
          <w:tcPr>
            <w:tcW w:w="1073" w:type="dxa"/>
            <w:vAlign w:val="bottom"/>
          </w:tcPr>
          <w:p w14:paraId="54563176" w14:textId="3E42B894" w:rsidR="009E5E98" w:rsidRPr="000402AC" w:rsidRDefault="009E5E98" w:rsidP="009E5E98">
            <w:pPr>
              <w:jc w:val="center"/>
              <w:rPr>
                <w:sz w:val="18"/>
                <w:szCs w:val="18"/>
              </w:rPr>
            </w:pPr>
            <w:r w:rsidRPr="000402AC">
              <w:rPr>
                <w:rFonts w:ascii="Aptos Narrow" w:hAnsi="Aptos Narrow"/>
                <w:color w:val="000000"/>
                <w:sz w:val="18"/>
                <w:szCs w:val="18"/>
              </w:rPr>
              <w:t>-0.45</w:t>
            </w:r>
          </w:p>
        </w:tc>
        <w:tc>
          <w:tcPr>
            <w:tcW w:w="1073" w:type="dxa"/>
            <w:vAlign w:val="bottom"/>
          </w:tcPr>
          <w:p w14:paraId="09B45E40" w14:textId="17C89BF9" w:rsidR="009E5E98" w:rsidRPr="000402AC" w:rsidRDefault="009E5E98" w:rsidP="009E5E98">
            <w:pPr>
              <w:jc w:val="center"/>
              <w:rPr>
                <w:sz w:val="18"/>
                <w:szCs w:val="18"/>
              </w:rPr>
            </w:pPr>
            <w:r w:rsidRPr="000402AC">
              <w:rPr>
                <w:rFonts w:ascii="Aptos Narrow" w:hAnsi="Aptos Narrow"/>
                <w:color w:val="000000"/>
                <w:sz w:val="18"/>
                <w:szCs w:val="18"/>
              </w:rPr>
              <w:t>0.51</w:t>
            </w:r>
          </w:p>
        </w:tc>
        <w:tc>
          <w:tcPr>
            <w:tcW w:w="1073" w:type="dxa"/>
            <w:gridSpan w:val="2"/>
            <w:vAlign w:val="bottom"/>
          </w:tcPr>
          <w:p w14:paraId="52A047AF" w14:textId="55E0BF6F" w:rsidR="009E5E98" w:rsidRPr="000402AC" w:rsidRDefault="009E5E98" w:rsidP="009E5E98">
            <w:pPr>
              <w:jc w:val="center"/>
              <w:rPr>
                <w:sz w:val="18"/>
                <w:szCs w:val="18"/>
              </w:rPr>
            </w:pPr>
            <w:r w:rsidRPr="000402AC">
              <w:rPr>
                <w:rFonts w:ascii="Aptos Narrow" w:hAnsi="Aptos Narrow"/>
                <w:color w:val="000000"/>
                <w:sz w:val="18"/>
                <w:szCs w:val="18"/>
              </w:rPr>
              <w:t>0.20%</w:t>
            </w:r>
          </w:p>
        </w:tc>
      </w:tr>
      <w:tr w:rsidR="009E5E98" w:rsidRPr="00136990" w14:paraId="4F23F261" w14:textId="69EADD10" w:rsidTr="00D511C6">
        <w:trPr>
          <w:trHeight w:val="170"/>
        </w:trPr>
        <w:tc>
          <w:tcPr>
            <w:tcW w:w="1390" w:type="dxa"/>
            <w:vMerge/>
          </w:tcPr>
          <w:p w14:paraId="55438944" w14:textId="77777777" w:rsidR="009E5E98" w:rsidRPr="00136990" w:rsidRDefault="009E5E98" w:rsidP="009E5E98">
            <w:pPr>
              <w:rPr>
                <w:b/>
                <w:bCs/>
                <w:sz w:val="18"/>
                <w:szCs w:val="18"/>
              </w:rPr>
            </w:pPr>
          </w:p>
        </w:tc>
        <w:tc>
          <w:tcPr>
            <w:tcW w:w="1587" w:type="dxa"/>
            <w:shd w:val="clear" w:color="auto" w:fill="auto"/>
            <w:noWrap/>
            <w:vAlign w:val="center"/>
            <w:hideMark/>
          </w:tcPr>
          <w:p w14:paraId="1AF5D457" w14:textId="43B6EFD3" w:rsidR="009E5E98" w:rsidRPr="00136990" w:rsidRDefault="009E5E98" w:rsidP="009E5E98">
            <w:pPr>
              <w:rPr>
                <w:sz w:val="18"/>
                <w:szCs w:val="18"/>
              </w:rPr>
            </w:pPr>
            <w:r w:rsidRPr="00136990">
              <w:rPr>
                <w:i/>
                <w:iCs/>
                <w:sz w:val="18"/>
                <w:szCs w:val="18"/>
              </w:rPr>
              <w:t>at 6 months</w:t>
            </w:r>
          </w:p>
        </w:tc>
        <w:tc>
          <w:tcPr>
            <w:tcW w:w="678" w:type="dxa"/>
            <w:shd w:val="clear" w:color="auto" w:fill="auto"/>
            <w:noWrap/>
            <w:hideMark/>
          </w:tcPr>
          <w:p w14:paraId="63DFD0E4" w14:textId="31843463" w:rsidR="009E5E98" w:rsidRPr="00136990" w:rsidRDefault="009E5E98" w:rsidP="009E5E98">
            <w:pPr>
              <w:jc w:val="center"/>
              <w:rPr>
                <w:sz w:val="18"/>
                <w:szCs w:val="18"/>
              </w:rPr>
            </w:pPr>
            <w:r w:rsidRPr="00DB0C90">
              <w:rPr>
                <w:color w:val="000000"/>
                <w:sz w:val="18"/>
                <w:szCs w:val="18"/>
              </w:rPr>
              <w:t>1</w:t>
            </w:r>
            <w:r>
              <w:rPr>
                <w:color w:val="000000"/>
                <w:sz w:val="18"/>
                <w:szCs w:val="18"/>
              </w:rPr>
              <w:t>8</w:t>
            </w:r>
          </w:p>
        </w:tc>
        <w:tc>
          <w:tcPr>
            <w:tcW w:w="1073" w:type="dxa"/>
            <w:shd w:val="clear" w:color="auto" w:fill="auto"/>
            <w:noWrap/>
            <w:vAlign w:val="bottom"/>
            <w:hideMark/>
          </w:tcPr>
          <w:p w14:paraId="1C5D9904" w14:textId="317636C0" w:rsidR="009E5E98" w:rsidRPr="000402AC" w:rsidRDefault="009E5E98" w:rsidP="009E5E98">
            <w:pPr>
              <w:jc w:val="center"/>
              <w:rPr>
                <w:sz w:val="18"/>
                <w:szCs w:val="18"/>
              </w:rPr>
            </w:pPr>
            <w:r w:rsidRPr="000402AC">
              <w:rPr>
                <w:rFonts w:ascii="Aptos Narrow" w:hAnsi="Aptos Narrow"/>
                <w:color w:val="000000"/>
                <w:sz w:val="18"/>
                <w:szCs w:val="18"/>
              </w:rPr>
              <w:t>-0.39</w:t>
            </w:r>
          </w:p>
        </w:tc>
        <w:tc>
          <w:tcPr>
            <w:tcW w:w="1073" w:type="dxa"/>
            <w:shd w:val="clear" w:color="auto" w:fill="auto"/>
            <w:vAlign w:val="bottom"/>
          </w:tcPr>
          <w:p w14:paraId="709983CB" w14:textId="08DEA5D2" w:rsidR="009E5E98" w:rsidRPr="000402AC" w:rsidRDefault="009E5E98" w:rsidP="009E5E98">
            <w:pPr>
              <w:jc w:val="center"/>
              <w:rPr>
                <w:b/>
                <w:bCs/>
                <w:sz w:val="18"/>
                <w:szCs w:val="18"/>
              </w:rPr>
            </w:pPr>
            <w:r w:rsidRPr="000402AC">
              <w:rPr>
                <w:rFonts w:ascii="Aptos Narrow" w:hAnsi="Aptos Narrow"/>
                <w:color w:val="000000"/>
                <w:sz w:val="18"/>
                <w:szCs w:val="18"/>
              </w:rPr>
              <w:t>0.114</w:t>
            </w:r>
          </w:p>
        </w:tc>
        <w:tc>
          <w:tcPr>
            <w:tcW w:w="1073" w:type="dxa"/>
            <w:vAlign w:val="bottom"/>
          </w:tcPr>
          <w:p w14:paraId="4C61E6B3" w14:textId="7AE1F53E" w:rsidR="009E5E98" w:rsidRPr="000402AC" w:rsidRDefault="009E5E98" w:rsidP="009E5E98">
            <w:pPr>
              <w:jc w:val="center"/>
              <w:rPr>
                <w:sz w:val="18"/>
                <w:szCs w:val="18"/>
              </w:rPr>
            </w:pPr>
            <w:r w:rsidRPr="000402AC">
              <w:rPr>
                <w:rFonts w:ascii="Aptos Narrow" w:hAnsi="Aptos Narrow"/>
                <w:color w:val="000000"/>
                <w:sz w:val="18"/>
                <w:szCs w:val="18"/>
              </w:rPr>
              <w:t>-0.72</w:t>
            </w:r>
          </w:p>
        </w:tc>
        <w:tc>
          <w:tcPr>
            <w:tcW w:w="1073" w:type="dxa"/>
            <w:vAlign w:val="bottom"/>
          </w:tcPr>
          <w:p w14:paraId="62DC46DA" w14:textId="57856764" w:rsidR="009E5E98" w:rsidRPr="000402AC" w:rsidRDefault="009E5E98" w:rsidP="009E5E98">
            <w:pPr>
              <w:jc w:val="center"/>
              <w:rPr>
                <w:sz w:val="18"/>
                <w:szCs w:val="18"/>
              </w:rPr>
            </w:pPr>
            <w:r w:rsidRPr="000402AC">
              <w:rPr>
                <w:rFonts w:ascii="Aptos Narrow" w:hAnsi="Aptos Narrow"/>
                <w:color w:val="000000"/>
                <w:sz w:val="18"/>
                <w:szCs w:val="18"/>
              </w:rPr>
              <w:t>0.1</w:t>
            </w:r>
          </w:p>
        </w:tc>
        <w:tc>
          <w:tcPr>
            <w:tcW w:w="1073" w:type="dxa"/>
            <w:gridSpan w:val="2"/>
            <w:vAlign w:val="bottom"/>
          </w:tcPr>
          <w:p w14:paraId="722F9C81" w14:textId="24FBF1F1" w:rsidR="009E5E98" w:rsidRPr="000402AC" w:rsidRDefault="009E5E98" w:rsidP="009E5E98">
            <w:pPr>
              <w:jc w:val="center"/>
              <w:rPr>
                <w:sz w:val="18"/>
                <w:szCs w:val="18"/>
              </w:rPr>
            </w:pPr>
            <w:r w:rsidRPr="000402AC">
              <w:rPr>
                <w:rFonts w:ascii="Aptos Narrow" w:hAnsi="Aptos Narrow"/>
                <w:color w:val="000000"/>
                <w:sz w:val="18"/>
                <w:szCs w:val="18"/>
              </w:rPr>
              <w:t>14.90%</w:t>
            </w:r>
          </w:p>
        </w:tc>
      </w:tr>
      <w:tr w:rsidR="009E5E98" w:rsidRPr="00136990" w14:paraId="119B9973" w14:textId="13844478" w:rsidTr="00D511C6">
        <w:trPr>
          <w:trHeight w:val="170"/>
        </w:trPr>
        <w:tc>
          <w:tcPr>
            <w:tcW w:w="1390" w:type="dxa"/>
            <w:vMerge w:val="restart"/>
            <w:vAlign w:val="center"/>
          </w:tcPr>
          <w:p w14:paraId="50CCD188" w14:textId="77777777" w:rsidR="009E5E98" w:rsidRPr="00136990" w:rsidRDefault="009E5E98" w:rsidP="009E5E98">
            <w:pPr>
              <w:jc w:val="center"/>
              <w:rPr>
                <w:b/>
                <w:bCs/>
                <w:sz w:val="18"/>
                <w:szCs w:val="18"/>
              </w:rPr>
            </w:pPr>
            <w:r w:rsidRPr="00136990">
              <w:rPr>
                <w:b/>
                <w:bCs/>
                <w:sz w:val="18"/>
                <w:szCs w:val="18"/>
              </w:rPr>
              <w:t>%EBMIL</w:t>
            </w:r>
          </w:p>
          <w:p w14:paraId="3ABF6A23" w14:textId="4DD2055C" w:rsidR="009E5E98" w:rsidRPr="00136990" w:rsidRDefault="009E5E98" w:rsidP="009E5E98">
            <w:pPr>
              <w:jc w:val="center"/>
              <w:rPr>
                <w:b/>
                <w:bCs/>
                <w:sz w:val="18"/>
                <w:szCs w:val="18"/>
              </w:rPr>
            </w:pPr>
            <w:r w:rsidRPr="00136990">
              <w:rPr>
                <w:b/>
                <w:bCs/>
                <w:sz w:val="18"/>
                <w:szCs w:val="18"/>
              </w:rPr>
              <w:t>at 12 months</w:t>
            </w:r>
          </w:p>
        </w:tc>
        <w:tc>
          <w:tcPr>
            <w:tcW w:w="1587" w:type="dxa"/>
            <w:shd w:val="clear" w:color="auto" w:fill="auto"/>
            <w:noWrap/>
            <w:vAlign w:val="center"/>
            <w:hideMark/>
          </w:tcPr>
          <w:p w14:paraId="5C57857F" w14:textId="1BB38EE6" w:rsidR="009E5E98" w:rsidRPr="00136990" w:rsidRDefault="009E5E98" w:rsidP="009E5E98">
            <w:pPr>
              <w:rPr>
                <w:sz w:val="18"/>
                <w:szCs w:val="18"/>
              </w:rPr>
            </w:pPr>
            <w:r w:rsidRPr="00136990">
              <w:rPr>
                <w:i/>
                <w:iCs/>
                <w:sz w:val="18"/>
                <w:szCs w:val="18"/>
              </w:rPr>
              <w:t>at Baseline</w:t>
            </w:r>
          </w:p>
        </w:tc>
        <w:tc>
          <w:tcPr>
            <w:tcW w:w="678" w:type="dxa"/>
            <w:shd w:val="clear" w:color="auto" w:fill="auto"/>
            <w:noWrap/>
            <w:hideMark/>
          </w:tcPr>
          <w:p w14:paraId="24A94F9A" w14:textId="569620D1" w:rsidR="009E5E98" w:rsidRPr="00136990" w:rsidRDefault="009E5E98" w:rsidP="009E5E98">
            <w:pPr>
              <w:jc w:val="center"/>
              <w:rPr>
                <w:sz w:val="18"/>
                <w:szCs w:val="18"/>
              </w:rPr>
            </w:pPr>
            <w:r w:rsidRPr="00DB0C90">
              <w:rPr>
                <w:color w:val="000000"/>
                <w:sz w:val="18"/>
                <w:szCs w:val="18"/>
              </w:rPr>
              <w:t>2</w:t>
            </w:r>
            <w:r>
              <w:rPr>
                <w:color w:val="000000"/>
                <w:sz w:val="18"/>
                <w:szCs w:val="18"/>
              </w:rPr>
              <w:t>2</w:t>
            </w:r>
          </w:p>
        </w:tc>
        <w:tc>
          <w:tcPr>
            <w:tcW w:w="1073" w:type="dxa"/>
            <w:shd w:val="clear" w:color="auto" w:fill="auto"/>
            <w:noWrap/>
            <w:vAlign w:val="bottom"/>
            <w:hideMark/>
          </w:tcPr>
          <w:p w14:paraId="0E5F8118" w14:textId="14EBDFF3" w:rsidR="009E5E98" w:rsidRPr="000402AC" w:rsidRDefault="009E5E98" w:rsidP="009E5E98">
            <w:pPr>
              <w:jc w:val="center"/>
              <w:rPr>
                <w:sz w:val="18"/>
                <w:szCs w:val="18"/>
              </w:rPr>
            </w:pPr>
            <w:r w:rsidRPr="000402AC">
              <w:rPr>
                <w:rFonts w:ascii="Aptos Narrow" w:hAnsi="Aptos Narrow"/>
                <w:color w:val="000000"/>
                <w:sz w:val="18"/>
                <w:szCs w:val="18"/>
              </w:rPr>
              <w:t>0.21</w:t>
            </w:r>
          </w:p>
        </w:tc>
        <w:tc>
          <w:tcPr>
            <w:tcW w:w="1073" w:type="dxa"/>
            <w:shd w:val="clear" w:color="auto" w:fill="auto"/>
            <w:vAlign w:val="bottom"/>
          </w:tcPr>
          <w:p w14:paraId="653C37F0" w14:textId="3AB3C04D" w:rsidR="009E5E98" w:rsidRPr="000402AC" w:rsidRDefault="009E5E98" w:rsidP="009E5E98">
            <w:pPr>
              <w:jc w:val="center"/>
              <w:rPr>
                <w:sz w:val="18"/>
                <w:szCs w:val="18"/>
              </w:rPr>
            </w:pPr>
            <w:r w:rsidRPr="000402AC">
              <w:rPr>
                <w:rFonts w:ascii="Aptos Narrow" w:hAnsi="Aptos Narrow"/>
                <w:color w:val="000000"/>
                <w:sz w:val="18"/>
                <w:szCs w:val="18"/>
              </w:rPr>
              <w:t>0.382</w:t>
            </w:r>
          </w:p>
        </w:tc>
        <w:tc>
          <w:tcPr>
            <w:tcW w:w="1073" w:type="dxa"/>
            <w:vAlign w:val="bottom"/>
          </w:tcPr>
          <w:p w14:paraId="523AE1C2" w14:textId="1AB6159A" w:rsidR="009E5E98" w:rsidRPr="000402AC" w:rsidRDefault="009E5E98" w:rsidP="009E5E98">
            <w:pPr>
              <w:jc w:val="center"/>
              <w:rPr>
                <w:sz w:val="18"/>
                <w:szCs w:val="18"/>
              </w:rPr>
            </w:pPr>
            <w:r w:rsidRPr="000402AC">
              <w:rPr>
                <w:rFonts w:ascii="Aptos Narrow" w:hAnsi="Aptos Narrow"/>
                <w:color w:val="000000"/>
                <w:sz w:val="18"/>
                <w:szCs w:val="18"/>
              </w:rPr>
              <w:t>-0.27</w:t>
            </w:r>
          </w:p>
        </w:tc>
        <w:tc>
          <w:tcPr>
            <w:tcW w:w="1073" w:type="dxa"/>
            <w:vAlign w:val="bottom"/>
          </w:tcPr>
          <w:p w14:paraId="37F3A02D" w14:textId="5C289A59" w:rsidR="009E5E98" w:rsidRPr="000402AC" w:rsidRDefault="009E5E98" w:rsidP="009E5E98">
            <w:pPr>
              <w:jc w:val="center"/>
              <w:rPr>
                <w:sz w:val="18"/>
                <w:szCs w:val="18"/>
              </w:rPr>
            </w:pPr>
            <w:r w:rsidRPr="000402AC">
              <w:rPr>
                <w:rFonts w:ascii="Aptos Narrow" w:hAnsi="Aptos Narrow"/>
                <w:color w:val="000000"/>
                <w:sz w:val="18"/>
                <w:szCs w:val="18"/>
              </w:rPr>
              <w:t>0.61</w:t>
            </w:r>
          </w:p>
        </w:tc>
        <w:tc>
          <w:tcPr>
            <w:tcW w:w="1073" w:type="dxa"/>
            <w:gridSpan w:val="2"/>
            <w:vAlign w:val="bottom"/>
          </w:tcPr>
          <w:p w14:paraId="54436ADC" w14:textId="141B6EB5" w:rsidR="009E5E98" w:rsidRPr="000402AC" w:rsidRDefault="009E5E98" w:rsidP="009E5E98">
            <w:pPr>
              <w:jc w:val="center"/>
              <w:rPr>
                <w:sz w:val="18"/>
                <w:szCs w:val="18"/>
              </w:rPr>
            </w:pPr>
            <w:r w:rsidRPr="000402AC">
              <w:rPr>
                <w:rFonts w:ascii="Aptos Narrow" w:hAnsi="Aptos Narrow"/>
                <w:color w:val="000000"/>
                <w:sz w:val="18"/>
                <w:szCs w:val="18"/>
              </w:rPr>
              <w:t>4.50%</w:t>
            </w:r>
          </w:p>
        </w:tc>
      </w:tr>
      <w:tr w:rsidR="009E5E98" w:rsidRPr="00136990" w14:paraId="0473702B" w14:textId="39676DC3" w:rsidTr="00D511C6">
        <w:trPr>
          <w:trHeight w:val="170"/>
        </w:trPr>
        <w:tc>
          <w:tcPr>
            <w:tcW w:w="1390" w:type="dxa"/>
            <w:vMerge/>
          </w:tcPr>
          <w:p w14:paraId="0638405F" w14:textId="77777777" w:rsidR="009E5E98" w:rsidRPr="00136990" w:rsidRDefault="009E5E98" w:rsidP="009E5E98">
            <w:pPr>
              <w:rPr>
                <w:b/>
                <w:bCs/>
                <w:sz w:val="18"/>
                <w:szCs w:val="18"/>
              </w:rPr>
            </w:pPr>
          </w:p>
        </w:tc>
        <w:tc>
          <w:tcPr>
            <w:tcW w:w="1587" w:type="dxa"/>
            <w:shd w:val="clear" w:color="auto" w:fill="auto"/>
            <w:noWrap/>
            <w:vAlign w:val="center"/>
          </w:tcPr>
          <w:p w14:paraId="370A37C8" w14:textId="40F53874" w:rsidR="009E5E98" w:rsidRPr="00136990" w:rsidRDefault="009E5E98" w:rsidP="009E5E98">
            <w:pPr>
              <w:rPr>
                <w:sz w:val="18"/>
                <w:szCs w:val="18"/>
              </w:rPr>
            </w:pPr>
            <w:r w:rsidRPr="00136990">
              <w:rPr>
                <w:i/>
                <w:iCs/>
                <w:sz w:val="18"/>
                <w:szCs w:val="18"/>
              </w:rPr>
              <w:t>at 1 month</w:t>
            </w:r>
          </w:p>
        </w:tc>
        <w:tc>
          <w:tcPr>
            <w:tcW w:w="678" w:type="dxa"/>
            <w:shd w:val="clear" w:color="auto" w:fill="auto"/>
            <w:noWrap/>
          </w:tcPr>
          <w:p w14:paraId="1E0AC122" w14:textId="3E3E8006" w:rsidR="009E5E98" w:rsidRPr="00136990" w:rsidRDefault="009E5E98" w:rsidP="009E5E98">
            <w:pPr>
              <w:jc w:val="center"/>
              <w:rPr>
                <w:color w:val="000000"/>
                <w:sz w:val="18"/>
                <w:szCs w:val="18"/>
              </w:rPr>
            </w:pPr>
            <w:r w:rsidRPr="00DB0C90">
              <w:rPr>
                <w:color w:val="000000"/>
                <w:sz w:val="18"/>
                <w:szCs w:val="18"/>
              </w:rPr>
              <w:t>1</w:t>
            </w:r>
            <w:r>
              <w:rPr>
                <w:color w:val="000000"/>
                <w:sz w:val="18"/>
                <w:szCs w:val="18"/>
              </w:rPr>
              <w:t>8</w:t>
            </w:r>
          </w:p>
        </w:tc>
        <w:tc>
          <w:tcPr>
            <w:tcW w:w="1073" w:type="dxa"/>
            <w:shd w:val="clear" w:color="auto" w:fill="auto"/>
            <w:noWrap/>
            <w:vAlign w:val="bottom"/>
          </w:tcPr>
          <w:p w14:paraId="1DA00826" w14:textId="00FD0750" w:rsidR="009E5E98" w:rsidRPr="000402AC" w:rsidRDefault="009E5E98" w:rsidP="009E5E98">
            <w:pPr>
              <w:jc w:val="center"/>
              <w:rPr>
                <w:sz w:val="18"/>
                <w:szCs w:val="18"/>
              </w:rPr>
            </w:pPr>
            <w:r w:rsidRPr="000402AC">
              <w:rPr>
                <w:rFonts w:ascii="Aptos Narrow" w:hAnsi="Aptos Narrow"/>
                <w:color w:val="000000"/>
                <w:sz w:val="18"/>
                <w:szCs w:val="18"/>
              </w:rPr>
              <w:t>-0.12</w:t>
            </w:r>
          </w:p>
        </w:tc>
        <w:tc>
          <w:tcPr>
            <w:tcW w:w="1073" w:type="dxa"/>
            <w:shd w:val="clear" w:color="auto" w:fill="auto"/>
            <w:vAlign w:val="bottom"/>
          </w:tcPr>
          <w:p w14:paraId="106BC5A1" w14:textId="69B5FE53" w:rsidR="009E5E98" w:rsidRPr="000402AC" w:rsidRDefault="009E5E98" w:rsidP="009E5E98">
            <w:pPr>
              <w:jc w:val="center"/>
              <w:rPr>
                <w:sz w:val="18"/>
                <w:szCs w:val="18"/>
              </w:rPr>
            </w:pPr>
            <w:r w:rsidRPr="000402AC">
              <w:rPr>
                <w:rFonts w:ascii="Aptos Narrow" w:hAnsi="Aptos Narrow"/>
                <w:color w:val="000000"/>
                <w:sz w:val="18"/>
                <w:szCs w:val="18"/>
              </w:rPr>
              <w:t>0.658</w:t>
            </w:r>
          </w:p>
        </w:tc>
        <w:tc>
          <w:tcPr>
            <w:tcW w:w="1073" w:type="dxa"/>
            <w:vAlign w:val="bottom"/>
          </w:tcPr>
          <w:p w14:paraId="11895C80" w14:textId="13A9AB26" w:rsidR="009E5E98" w:rsidRPr="000402AC" w:rsidRDefault="009E5E98" w:rsidP="009E5E98">
            <w:pPr>
              <w:jc w:val="center"/>
              <w:rPr>
                <w:sz w:val="18"/>
                <w:szCs w:val="18"/>
              </w:rPr>
            </w:pPr>
            <w:r w:rsidRPr="000402AC">
              <w:rPr>
                <w:rFonts w:ascii="Aptos Narrow" w:hAnsi="Aptos Narrow"/>
                <w:color w:val="000000"/>
                <w:sz w:val="18"/>
                <w:szCs w:val="18"/>
              </w:rPr>
              <w:t>-0.57</w:t>
            </w:r>
          </w:p>
        </w:tc>
        <w:tc>
          <w:tcPr>
            <w:tcW w:w="1073" w:type="dxa"/>
            <w:vAlign w:val="bottom"/>
          </w:tcPr>
          <w:p w14:paraId="5DAE5804" w14:textId="72A26231" w:rsidR="009E5E98" w:rsidRPr="000402AC" w:rsidRDefault="009E5E98" w:rsidP="009E5E98">
            <w:pPr>
              <w:jc w:val="center"/>
              <w:rPr>
                <w:sz w:val="18"/>
                <w:szCs w:val="18"/>
              </w:rPr>
            </w:pPr>
            <w:r w:rsidRPr="000402AC">
              <w:rPr>
                <w:rFonts w:ascii="Aptos Narrow" w:hAnsi="Aptos Narrow"/>
                <w:color w:val="000000"/>
                <w:sz w:val="18"/>
                <w:szCs w:val="18"/>
              </w:rPr>
              <w:t>0.39</w:t>
            </w:r>
          </w:p>
        </w:tc>
        <w:tc>
          <w:tcPr>
            <w:tcW w:w="1073" w:type="dxa"/>
            <w:gridSpan w:val="2"/>
            <w:vAlign w:val="bottom"/>
          </w:tcPr>
          <w:p w14:paraId="4FEAA4A3" w14:textId="73FE9449" w:rsidR="009E5E98" w:rsidRPr="000402AC" w:rsidRDefault="009E5E98" w:rsidP="009E5E98">
            <w:pPr>
              <w:jc w:val="center"/>
              <w:rPr>
                <w:sz w:val="18"/>
                <w:szCs w:val="18"/>
              </w:rPr>
            </w:pPr>
            <w:r w:rsidRPr="000402AC">
              <w:rPr>
                <w:rFonts w:ascii="Aptos Narrow" w:hAnsi="Aptos Narrow"/>
                <w:color w:val="000000"/>
                <w:sz w:val="18"/>
                <w:szCs w:val="18"/>
              </w:rPr>
              <w:t>1.30%</w:t>
            </w:r>
          </w:p>
        </w:tc>
      </w:tr>
      <w:tr w:rsidR="009E5E98" w:rsidRPr="00136990" w14:paraId="47C27B67" w14:textId="77BAD009" w:rsidTr="00D511C6">
        <w:trPr>
          <w:trHeight w:val="170"/>
        </w:trPr>
        <w:tc>
          <w:tcPr>
            <w:tcW w:w="1390" w:type="dxa"/>
            <w:vMerge/>
          </w:tcPr>
          <w:p w14:paraId="5BA2C583" w14:textId="77777777" w:rsidR="009E5E98" w:rsidRPr="00136990" w:rsidRDefault="009E5E98" w:rsidP="009E5E98">
            <w:pPr>
              <w:rPr>
                <w:b/>
                <w:bCs/>
                <w:sz w:val="18"/>
                <w:szCs w:val="18"/>
              </w:rPr>
            </w:pPr>
          </w:p>
        </w:tc>
        <w:tc>
          <w:tcPr>
            <w:tcW w:w="1587" w:type="dxa"/>
            <w:shd w:val="clear" w:color="auto" w:fill="auto"/>
            <w:noWrap/>
            <w:vAlign w:val="center"/>
          </w:tcPr>
          <w:p w14:paraId="0E800CA8" w14:textId="43D3E13C" w:rsidR="009E5E98" w:rsidRPr="00136990" w:rsidRDefault="009E5E98" w:rsidP="009E5E98">
            <w:pPr>
              <w:rPr>
                <w:sz w:val="18"/>
                <w:szCs w:val="18"/>
              </w:rPr>
            </w:pPr>
            <w:r w:rsidRPr="00136990">
              <w:rPr>
                <w:i/>
                <w:iCs/>
                <w:sz w:val="18"/>
                <w:szCs w:val="18"/>
              </w:rPr>
              <w:t>at 3 months</w:t>
            </w:r>
          </w:p>
        </w:tc>
        <w:tc>
          <w:tcPr>
            <w:tcW w:w="678" w:type="dxa"/>
            <w:shd w:val="clear" w:color="auto" w:fill="auto"/>
            <w:noWrap/>
          </w:tcPr>
          <w:p w14:paraId="6172493E" w14:textId="7E834173" w:rsidR="009E5E98" w:rsidRPr="00136990" w:rsidRDefault="009E5E98" w:rsidP="009E5E98">
            <w:pPr>
              <w:jc w:val="center"/>
              <w:rPr>
                <w:color w:val="000000"/>
                <w:sz w:val="18"/>
                <w:szCs w:val="18"/>
              </w:rPr>
            </w:pPr>
            <w:r w:rsidRPr="00DB0C90">
              <w:rPr>
                <w:color w:val="000000"/>
                <w:sz w:val="18"/>
                <w:szCs w:val="18"/>
              </w:rPr>
              <w:t>2</w:t>
            </w:r>
            <w:r>
              <w:rPr>
                <w:color w:val="000000"/>
                <w:sz w:val="18"/>
                <w:szCs w:val="18"/>
              </w:rPr>
              <w:t>0</w:t>
            </w:r>
          </w:p>
        </w:tc>
        <w:tc>
          <w:tcPr>
            <w:tcW w:w="1073" w:type="dxa"/>
            <w:shd w:val="clear" w:color="auto" w:fill="auto"/>
            <w:noWrap/>
            <w:vAlign w:val="bottom"/>
          </w:tcPr>
          <w:p w14:paraId="7870C2E9" w14:textId="71C398FC" w:rsidR="009E5E98" w:rsidRPr="000402AC" w:rsidRDefault="009E5E98" w:rsidP="009E5E98">
            <w:pPr>
              <w:jc w:val="center"/>
              <w:rPr>
                <w:sz w:val="18"/>
                <w:szCs w:val="18"/>
              </w:rPr>
            </w:pPr>
            <w:r w:rsidRPr="000402AC">
              <w:rPr>
                <w:rFonts w:ascii="Aptos Narrow" w:hAnsi="Aptos Narrow"/>
                <w:color w:val="000000"/>
                <w:sz w:val="18"/>
                <w:szCs w:val="18"/>
              </w:rPr>
              <w:t>0.13</w:t>
            </w:r>
          </w:p>
        </w:tc>
        <w:tc>
          <w:tcPr>
            <w:tcW w:w="1073" w:type="dxa"/>
            <w:shd w:val="clear" w:color="auto" w:fill="auto"/>
            <w:vAlign w:val="bottom"/>
          </w:tcPr>
          <w:p w14:paraId="24813CB0" w14:textId="252BFF89" w:rsidR="009E5E98" w:rsidRPr="000402AC" w:rsidRDefault="009E5E98" w:rsidP="009E5E98">
            <w:pPr>
              <w:jc w:val="center"/>
              <w:rPr>
                <w:sz w:val="18"/>
                <w:szCs w:val="18"/>
              </w:rPr>
            </w:pPr>
            <w:r w:rsidRPr="000402AC">
              <w:rPr>
                <w:rFonts w:ascii="Aptos Narrow" w:hAnsi="Aptos Narrow"/>
                <w:color w:val="000000"/>
                <w:sz w:val="18"/>
                <w:szCs w:val="18"/>
              </w:rPr>
              <w:t>0.597</w:t>
            </w:r>
          </w:p>
        </w:tc>
        <w:tc>
          <w:tcPr>
            <w:tcW w:w="1073" w:type="dxa"/>
            <w:vAlign w:val="bottom"/>
          </w:tcPr>
          <w:p w14:paraId="0D01E76F" w14:textId="513762DE" w:rsidR="009E5E98" w:rsidRPr="000402AC" w:rsidRDefault="009E5E98" w:rsidP="009E5E98">
            <w:pPr>
              <w:jc w:val="center"/>
              <w:rPr>
                <w:sz w:val="18"/>
                <w:szCs w:val="18"/>
              </w:rPr>
            </w:pPr>
            <w:r w:rsidRPr="000402AC">
              <w:rPr>
                <w:rFonts w:ascii="Aptos Narrow" w:hAnsi="Aptos Narrow"/>
                <w:color w:val="000000"/>
                <w:sz w:val="18"/>
                <w:szCs w:val="18"/>
              </w:rPr>
              <w:t>-0.36</w:t>
            </w:r>
          </w:p>
        </w:tc>
        <w:tc>
          <w:tcPr>
            <w:tcW w:w="1073" w:type="dxa"/>
            <w:vAlign w:val="bottom"/>
          </w:tcPr>
          <w:p w14:paraId="1D184958" w14:textId="1AAB93C1" w:rsidR="009E5E98" w:rsidRPr="000402AC" w:rsidRDefault="009E5E98" w:rsidP="009E5E98">
            <w:pPr>
              <w:jc w:val="center"/>
              <w:rPr>
                <w:sz w:val="18"/>
                <w:szCs w:val="18"/>
              </w:rPr>
            </w:pPr>
            <w:r w:rsidRPr="000402AC">
              <w:rPr>
                <w:rFonts w:ascii="Aptos Narrow" w:hAnsi="Aptos Narrow"/>
                <w:color w:val="000000"/>
                <w:sz w:val="18"/>
                <w:szCs w:val="18"/>
              </w:rPr>
              <w:t>0.57</w:t>
            </w:r>
          </w:p>
        </w:tc>
        <w:tc>
          <w:tcPr>
            <w:tcW w:w="1073" w:type="dxa"/>
            <w:gridSpan w:val="2"/>
            <w:vAlign w:val="bottom"/>
          </w:tcPr>
          <w:p w14:paraId="54CBECC5" w14:textId="73837936" w:rsidR="009E5E98" w:rsidRPr="000402AC" w:rsidRDefault="009E5E98" w:rsidP="009E5E98">
            <w:pPr>
              <w:jc w:val="center"/>
              <w:rPr>
                <w:sz w:val="18"/>
                <w:szCs w:val="18"/>
              </w:rPr>
            </w:pPr>
            <w:r w:rsidRPr="000402AC">
              <w:rPr>
                <w:rFonts w:ascii="Aptos Narrow" w:hAnsi="Aptos Narrow"/>
                <w:color w:val="000000"/>
                <w:sz w:val="18"/>
                <w:szCs w:val="18"/>
              </w:rPr>
              <w:t>1.80%</w:t>
            </w:r>
          </w:p>
        </w:tc>
      </w:tr>
      <w:tr w:rsidR="009E5E98" w:rsidRPr="00136990" w14:paraId="7C504C12" w14:textId="2E471304" w:rsidTr="00D511C6">
        <w:trPr>
          <w:trHeight w:val="170"/>
        </w:trPr>
        <w:tc>
          <w:tcPr>
            <w:tcW w:w="1390" w:type="dxa"/>
            <w:vMerge/>
          </w:tcPr>
          <w:p w14:paraId="195A7DD0" w14:textId="77777777" w:rsidR="009E5E98" w:rsidRPr="00136990" w:rsidRDefault="009E5E98" w:rsidP="009E5E98">
            <w:pPr>
              <w:rPr>
                <w:b/>
                <w:bCs/>
                <w:sz w:val="18"/>
                <w:szCs w:val="18"/>
              </w:rPr>
            </w:pPr>
          </w:p>
        </w:tc>
        <w:tc>
          <w:tcPr>
            <w:tcW w:w="1587" w:type="dxa"/>
            <w:shd w:val="clear" w:color="auto" w:fill="auto"/>
            <w:noWrap/>
            <w:vAlign w:val="center"/>
            <w:hideMark/>
          </w:tcPr>
          <w:p w14:paraId="3F996569" w14:textId="4000A5A9" w:rsidR="009E5E98" w:rsidRPr="00136990" w:rsidRDefault="009E5E98" w:rsidP="009E5E98">
            <w:pPr>
              <w:rPr>
                <w:sz w:val="18"/>
                <w:szCs w:val="18"/>
              </w:rPr>
            </w:pPr>
            <w:r w:rsidRPr="00136990">
              <w:rPr>
                <w:i/>
                <w:iCs/>
                <w:sz w:val="18"/>
                <w:szCs w:val="18"/>
              </w:rPr>
              <w:t>at 6 months</w:t>
            </w:r>
          </w:p>
        </w:tc>
        <w:tc>
          <w:tcPr>
            <w:tcW w:w="678" w:type="dxa"/>
            <w:shd w:val="clear" w:color="auto" w:fill="auto"/>
            <w:noWrap/>
            <w:hideMark/>
          </w:tcPr>
          <w:p w14:paraId="7AD4469B" w14:textId="2B17FCA9" w:rsidR="009E5E98" w:rsidRPr="00136990" w:rsidRDefault="009E5E98" w:rsidP="009E5E98">
            <w:pPr>
              <w:jc w:val="center"/>
              <w:rPr>
                <w:sz w:val="18"/>
                <w:szCs w:val="18"/>
              </w:rPr>
            </w:pPr>
            <w:r w:rsidRPr="00DB0C90">
              <w:rPr>
                <w:color w:val="000000"/>
                <w:sz w:val="18"/>
                <w:szCs w:val="18"/>
              </w:rPr>
              <w:t>1</w:t>
            </w:r>
            <w:r>
              <w:rPr>
                <w:color w:val="000000"/>
                <w:sz w:val="18"/>
                <w:szCs w:val="18"/>
              </w:rPr>
              <w:t>8</w:t>
            </w:r>
          </w:p>
        </w:tc>
        <w:tc>
          <w:tcPr>
            <w:tcW w:w="1073" w:type="dxa"/>
            <w:shd w:val="clear" w:color="auto" w:fill="auto"/>
            <w:noWrap/>
            <w:vAlign w:val="bottom"/>
            <w:hideMark/>
          </w:tcPr>
          <w:p w14:paraId="3CA5A3DE" w14:textId="18F79245" w:rsidR="009E5E98" w:rsidRPr="000402AC" w:rsidRDefault="009E5E98" w:rsidP="009E5E98">
            <w:pPr>
              <w:jc w:val="center"/>
              <w:rPr>
                <w:sz w:val="18"/>
                <w:szCs w:val="18"/>
              </w:rPr>
            </w:pPr>
            <w:r w:rsidRPr="000402AC">
              <w:rPr>
                <w:rFonts w:ascii="Aptos Narrow" w:hAnsi="Aptos Narrow"/>
                <w:color w:val="000000"/>
                <w:sz w:val="18"/>
                <w:szCs w:val="18"/>
              </w:rPr>
              <w:t>-0.05</w:t>
            </w:r>
          </w:p>
        </w:tc>
        <w:tc>
          <w:tcPr>
            <w:tcW w:w="1073" w:type="dxa"/>
            <w:shd w:val="clear" w:color="auto" w:fill="auto"/>
            <w:vAlign w:val="bottom"/>
          </w:tcPr>
          <w:p w14:paraId="5500CD61" w14:textId="2CA0D03F" w:rsidR="009E5E98" w:rsidRPr="000402AC" w:rsidRDefault="009E5E98" w:rsidP="009E5E98">
            <w:pPr>
              <w:jc w:val="center"/>
              <w:rPr>
                <w:sz w:val="18"/>
                <w:szCs w:val="18"/>
              </w:rPr>
            </w:pPr>
            <w:r w:rsidRPr="000402AC">
              <w:rPr>
                <w:rFonts w:ascii="Aptos Narrow" w:hAnsi="Aptos Narrow"/>
                <w:color w:val="000000"/>
                <w:sz w:val="18"/>
                <w:szCs w:val="18"/>
              </w:rPr>
              <w:t>0.847</w:t>
            </w:r>
          </w:p>
        </w:tc>
        <w:tc>
          <w:tcPr>
            <w:tcW w:w="1073" w:type="dxa"/>
            <w:vAlign w:val="bottom"/>
          </w:tcPr>
          <w:p w14:paraId="1AD3DB7B" w14:textId="354A60A8" w:rsidR="009E5E98" w:rsidRPr="000402AC" w:rsidRDefault="009E5E98" w:rsidP="009E5E98">
            <w:pPr>
              <w:jc w:val="center"/>
              <w:rPr>
                <w:sz w:val="18"/>
                <w:szCs w:val="18"/>
              </w:rPr>
            </w:pPr>
            <w:r w:rsidRPr="000402AC">
              <w:rPr>
                <w:rFonts w:ascii="Aptos Narrow" w:hAnsi="Aptos Narrow"/>
                <w:color w:val="000000"/>
                <w:sz w:val="18"/>
                <w:szCs w:val="18"/>
              </w:rPr>
              <w:t>-0.5</w:t>
            </w:r>
          </w:p>
        </w:tc>
        <w:tc>
          <w:tcPr>
            <w:tcW w:w="1073" w:type="dxa"/>
            <w:vAlign w:val="bottom"/>
          </w:tcPr>
          <w:p w14:paraId="4C97BDF9" w14:textId="7C3C1549" w:rsidR="009E5E98" w:rsidRPr="000402AC" w:rsidRDefault="009E5E98" w:rsidP="009E5E98">
            <w:pPr>
              <w:jc w:val="center"/>
              <w:rPr>
                <w:sz w:val="18"/>
                <w:szCs w:val="18"/>
              </w:rPr>
            </w:pPr>
            <w:r w:rsidRPr="000402AC">
              <w:rPr>
                <w:rFonts w:ascii="Aptos Narrow" w:hAnsi="Aptos Narrow"/>
                <w:color w:val="000000"/>
                <w:sz w:val="18"/>
                <w:szCs w:val="18"/>
              </w:rPr>
              <w:t>0.43</w:t>
            </w:r>
          </w:p>
        </w:tc>
        <w:tc>
          <w:tcPr>
            <w:tcW w:w="1073" w:type="dxa"/>
            <w:gridSpan w:val="2"/>
            <w:vAlign w:val="bottom"/>
          </w:tcPr>
          <w:p w14:paraId="77B144EF" w14:textId="10FD50F2" w:rsidR="009E5E98" w:rsidRPr="000402AC" w:rsidRDefault="009E5E98" w:rsidP="009E5E98">
            <w:pPr>
              <w:jc w:val="center"/>
              <w:rPr>
                <w:sz w:val="18"/>
                <w:szCs w:val="18"/>
              </w:rPr>
            </w:pPr>
            <w:r w:rsidRPr="000402AC">
              <w:rPr>
                <w:rFonts w:ascii="Aptos Narrow" w:hAnsi="Aptos Narrow"/>
                <w:color w:val="000000"/>
                <w:sz w:val="18"/>
                <w:szCs w:val="18"/>
              </w:rPr>
              <w:t>0.20%</w:t>
            </w:r>
          </w:p>
        </w:tc>
      </w:tr>
      <w:tr w:rsidR="009E5E98" w:rsidRPr="00136990" w14:paraId="50C6E7E2" w14:textId="66AE85C6" w:rsidTr="00D511C6">
        <w:trPr>
          <w:trHeight w:val="170"/>
        </w:trPr>
        <w:tc>
          <w:tcPr>
            <w:tcW w:w="1390" w:type="dxa"/>
            <w:vMerge/>
          </w:tcPr>
          <w:p w14:paraId="2F834C45" w14:textId="77777777" w:rsidR="009E5E98" w:rsidRPr="00136990" w:rsidRDefault="009E5E98" w:rsidP="009E5E98">
            <w:pPr>
              <w:rPr>
                <w:b/>
                <w:bCs/>
                <w:sz w:val="18"/>
                <w:szCs w:val="18"/>
              </w:rPr>
            </w:pPr>
          </w:p>
        </w:tc>
        <w:tc>
          <w:tcPr>
            <w:tcW w:w="1587" w:type="dxa"/>
            <w:shd w:val="clear" w:color="auto" w:fill="auto"/>
            <w:noWrap/>
            <w:vAlign w:val="center"/>
            <w:hideMark/>
          </w:tcPr>
          <w:p w14:paraId="5B11C51D" w14:textId="764B489B" w:rsidR="009E5E98" w:rsidRPr="00136990" w:rsidRDefault="009E5E98" w:rsidP="009E5E98">
            <w:pPr>
              <w:rPr>
                <w:sz w:val="18"/>
                <w:szCs w:val="18"/>
              </w:rPr>
            </w:pPr>
            <w:r w:rsidRPr="00136990">
              <w:rPr>
                <w:i/>
                <w:iCs/>
                <w:sz w:val="18"/>
                <w:szCs w:val="18"/>
              </w:rPr>
              <w:t>at 12 months</w:t>
            </w:r>
          </w:p>
        </w:tc>
        <w:tc>
          <w:tcPr>
            <w:tcW w:w="678" w:type="dxa"/>
            <w:shd w:val="clear" w:color="auto" w:fill="auto"/>
            <w:noWrap/>
            <w:hideMark/>
          </w:tcPr>
          <w:p w14:paraId="53C3BF67" w14:textId="2D025854" w:rsidR="009E5E98" w:rsidRPr="00136990" w:rsidRDefault="009E5E98" w:rsidP="009E5E98">
            <w:pPr>
              <w:jc w:val="center"/>
              <w:rPr>
                <w:sz w:val="18"/>
                <w:szCs w:val="18"/>
              </w:rPr>
            </w:pPr>
            <w:r>
              <w:rPr>
                <w:color w:val="000000"/>
                <w:sz w:val="18"/>
                <w:szCs w:val="18"/>
              </w:rPr>
              <w:t>19</w:t>
            </w:r>
          </w:p>
        </w:tc>
        <w:tc>
          <w:tcPr>
            <w:tcW w:w="1073" w:type="dxa"/>
            <w:shd w:val="clear" w:color="auto" w:fill="auto"/>
            <w:noWrap/>
            <w:vAlign w:val="bottom"/>
            <w:hideMark/>
          </w:tcPr>
          <w:p w14:paraId="1792B267" w14:textId="4D52242E" w:rsidR="009E5E98" w:rsidRPr="000402AC" w:rsidRDefault="009E5E98" w:rsidP="009E5E98">
            <w:pPr>
              <w:jc w:val="center"/>
              <w:rPr>
                <w:sz w:val="18"/>
                <w:szCs w:val="18"/>
              </w:rPr>
            </w:pPr>
            <w:r w:rsidRPr="000402AC">
              <w:rPr>
                <w:rFonts w:ascii="Aptos Narrow" w:hAnsi="Aptos Narrow"/>
                <w:color w:val="000000"/>
                <w:sz w:val="18"/>
                <w:szCs w:val="18"/>
              </w:rPr>
              <w:t>0.33</w:t>
            </w:r>
          </w:p>
        </w:tc>
        <w:tc>
          <w:tcPr>
            <w:tcW w:w="1073" w:type="dxa"/>
            <w:shd w:val="clear" w:color="auto" w:fill="auto"/>
            <w:vAlign w:val="bottom"/>
          </w:tcPr>
          <w:p w14:paraId="42F671BB" w14:textId="13D0F134" w:rsidR="009E5E98" w:rsidRPr="000402AC" w:rsidRDefault="009E5E98" w:rsidP="009E5E98">
            <w:pPr>
              <w:jc w:val="center"/>
              <w:rPr>
                <w:b/>
                <w:bCs/>
                <w:sz w:val="18"/>
                <w:szCs w:val="18"/>
              </w:rPr>
            </w:pPr>
            <w:r w:rsidRPr="000402AC">
              <w:rPr>
                <w:rFonts w:ascii="Aptos Narrow" w:hAnsi="Aptos Narrow"/>
                <w:color w:val="000000"/>
                <w:sz w:val="18"/>
                <w:szCs w:val="18"/>
              </w:rPr>
              <w:t>0.174</w:t>
            </w:r>
          </w:p>
        </w:tc>
        <w:tc>
          <w:tcPr>
            <w:tcW w:w="1073" w:type="dxa"/>
            <w:vAlign w:val="bottom"/>
          </w:tcPr>
          <w:p w14:paraId="0375D998" w14:textId="1B635086" w:rsidR="009E5E98" w:rsidRPr="000402AC" w:rsidRDefault="009E5E98" w:rsidP="009E5E98">
            <w:pPr>
              <w:jc w:val="center"/>
              <w:rPr>
                <w:sz w:val="18"/>
                <w:szCs w:val="18"/>
              </w:rPr>
            </w:pPr>
            <w:r w:rsidRPr="000402AC">
              <w:rPr>
                <w:rFonts w:ascii="Aptos Narrow" w:hAnsi="Aptos Narrow"/>
                <w:color w:val="000000"/>
                <w:sz w:val="18"/>
                <w:szCs w:val="18"/>
              </w:rPr>
              <w:t>-0.15</w:t>
            </w:r>
          </w:p>
        </w:tc>
        <w:tc>
          <w:tcPr>
            <w:tcW w:w="1073" w:type="dxa"/>
            <w:vAlign w:val="bottom"/>
          </w:tcPr>
          <w:p w14:paraId="5B295AB5" w14:textId="56F7653A" w:rsidR="009E5E98" w:rsidRPr="000402AC" w:rsidRDefault="009E5E98" w:rsidP="009E5E98">
            <w:pPr>
              <w:jc w:val="center"/>
              <w:rPr>
                <w:sz w:val="18"/>
                <w:szCs w:val="18"/>
              </w:rPr>
            </w:pPr>
            <w:r w:rsidRPr="000402AC">
              <w:rPr>
                <w:rFonts w:ascii="Aptos Narrow" w:hAnsi="Aptos Narrow"/>
                <w:color w:val="000000"/>
                <w:sz w:val="18"/>
                <w:szCs w:val="18"/>
              </w:rPr>
              <w:t>0.68</w:t>
            </w:r>
          </w:p>
        </w:tc>
        <w:tc>
          <w:tcPr>
            <w:tcW w:w="1073" w:type="dxa"/>
            <w:gridSpan w:val="2"/>
            <w:vAlign w:val="bottom"/>
          </w:tcPr>
          <w:p w14:paraId="504EEDFF" w14:textId="7047E90B" w:rsidR="009E5E98" w:rsidRPr="000402AC" w:rsidRDefault="009E5E98" w:rsidP="009E5E98">
            <w:pPr>
              <w:jc w:val="center"/>
              <w:rPr>
                <w:sz w:val="18"/>
                <w:szCs w:val="18"/>
              </w:rPr>
            </w:pPr>
            <w:r w:rsidRPr="000402AC">
              <w:rPr>
                <w:rFonts w:ascii="Aptos Narrow" w:hAnsi="Aptos Narrow"/>
                <w:color w:val="000000"/>
                <w:sz w:val="18"/>
                <w:szCs w:val="18"/>
              </w:rPr>
              <w:t>10.60%</w:t>
            </w:r>
          </w:p>
        </w:tc>
      </w:tr>
      <w:tr w:rsidR="006C728C" w:rsidRPr="00136990" w14:paraId="7D08C5A4" w14:textId="7F0D2D25" w:rsidTr="006C728C">
        <w:trPr>
          <w:trHeight w:val="170"/>
        </w:trPr>
        <w:tc>
          <w:tcPr>
            <w:tcW w:w="8453" w:type="dxa"/>
            <w:gridSpan w:val="8"/>
          </w:tcPr>
          <w:p w14:paraId="6800AD64" w14:textId="28542784" w:rsidR="006C728C" w:rsidRPr="00136990" w:rsidRDefault="006C728C" w:rsidP="006C728C">
            <w:pPr>
              <w:rPr>
                <w:sz w:val="18"/>
                <w:szCs w:val="18"/>
              </w:rPr>
            </w:pPr>
            <w:r w:rsidRPr="00136990">
              <w:rPr>
                <w:sz w:val="18"/>
                <w:szCs w:val="18"/>
              </w:rPr>
              <w:t xml:space="preserve">Abbreviations: </w:t>
            </w:r>
            <w:r w:rsidRPr="00136990">
              <w:rPr>
                <w:b/>
                <w:bCs/>
                <w:sz w:val="18"/>
                <w:szCs w:val="18"/>
                <w:lang w:val="en-GB"/>
              </w:rPr>
              <w:t>CI</w:t>
            </w:r>
            <w:r w:rsidRPr="00136990">
              <w:rPr>
                <w:sz w:val="18"/>
                <w:szCs w:val="18"/>
                <w:lang w:val="en-GB"/>
              </w:rPr>
              <w:t xml:space="preserve">, confidence interval; </w:t>
            </w:r>
            <w:r w:rsidRPr="00136990">
              <w:rPr>
                <w:b/>
                <w:bCs/>
                <w:sz w:val="18"/>
                <w:szCs w:val="18"/>
                <w:lang w:val="en-GB"/>
              </w:rPr>
              <w:t>r</w:t>
            </w:r>
            <w:r w:rsidRPr="00136990">
              <w:rPr>
                <w:sz w:val="18"/>
                <w:szCs w:val="18"/>
                <w:lang w:val="en-GB"/>
              </w:rPr>
              <w:t xml:space="preserve">, Pearson correlation coefficient; </w:t>
            </w:r>
            <w:r w:rsidRPr="00136990">
              <w:rPr>
                <w:b/>
                <w:bCs/>
                <w:sz w:val="18"/>
                <w:szCs w:val="18"/>
                <w:lang w:val="en-GB"/>
              </w:rPr>
              <w:t>R</w:t>
            </w:r>
            <w:r w:rsidRPr="00136990">
              <w:rPr>
                <w:b/>
                <w:bCs/>
                <w:sz w:val="18"/>
                <w:szCs w:val="18"/>
                <w:vertAlign w:val="superscript"/>
                <w:lang w:val="en-GB"/>
              </w:rPr>
              <w:t>2</w:t>
            </w:r>
            <w:r w:rsidRPr="00136990">
              <w:rPr>
                <w:sz w:val="18"/>
                <w:szCs w:val="18"/>
                <w:lang w:val="en-GB"/>
              </w:rPr>
              <w:t xml:space="preserve">, Coefficient of determination; </w:t>
            </w:r>
            <w:r w:rsidRPr="00136990">
              <w:rPr>
                <w:b/>
                <w:bCs/>
                <w:sz w:val="18"/>
                <w:szCs w:val="18"/>
                <w:lang w:val="en-GB"/>
              </w:rPr>
              <w:t>%EBMIL</w:t>
            </w:r>
            <w:r w:rsidRPr="00136990">
              <w:rPr>
                <w:sz w:val="18"/>
                <w:szCs w:val="18"/>
                <w:lang w:val="en-GB"/>
              </w:rPr>
              <w:t>, Percentage Excess Body Mass Index Loss.</w:t>
            </w:r>
          </w:p>
        </w:tc>
        <w:tc>
          <w:tcPr>
            <w:tcW w:w="567" w:type="dxa"/>
          </w:tcPr>
          <w:p w14:paraId="3789D8A8" w14:textId="77777777" w:rsidR="006C728C" w:rsidRPr="00136990" w:rsidRDefault="006C728C" w:rsidP="006C728C">
            <w:pPr>
              <w:rPr>
                <w:sz w:val="18"/>
                <w:szCs w:val="18"/>
              </w:rPr>
            </w:pPr>
          </w:p>
        </w:tc>
      </w:tr>
    </w:tbl>
    <w:p w14:paraId="372494BC" w14:textId="77777777" w:rsidR="00EA5ABE" w:rsidRDefault="00EA5ABE" w:rsidP="005F62FB"/>
    <w:p w14:paraId="3C20B6AB" w14:textId="13236534" w:rsidR="00D50C1B" w:rsidRDefault="00D50C1B">
      <w:r>
        <w:br w:type="page"/>
      </w:r>
    </w:p>
    <w:p w14:paraId="4158FB81" w14:textId="15C3C3BF" w:rsidR="00B32CFF" w:rsidRDefault="00B32CFF" w:rsidP="00B32CFF">
      <w:pPr>
        <w:pStyle w:val="Caption"/>
      </w:pPr>
      <w:bookmarkStart w:id="36" w:name="_Toc186800375"/>
      <w:r w:rsidRPr="000B454D">
        <w:lastRenderedPageBreak/>
        <w:t xml:space="preserve">Supplementary Table </w:t>
      </w:r>
      <w:fldSimple w:instr=" SEQ Supplementary_Table \* ARABIC ">
        <w:r w:rsidR="00355BCE">
          <w:rPr>
            <w:noProof/>
          </w:rPr>
          <w:t>37</w:t>
        </w:r>
      </w:fldSimple>
      <w:r w:rsidRPr="000B454D">
        <w:t xml:space="preserve">: </w:t>
      </w:r>
      <w:r w:rsidRPr="00104E6B">
        <w:t xml:space="preserve">Results of </w:t>
      </w:r>
      <w:r>
        <w:t>Linear</w:t>
      </w:r>
      <w:r w:rsidRPr="00104E6B">
        <w:t xml:space="preserve"> Correlation Analysis for Weight Loss and </w:t>
      </w:r>
      <w:r>
        <w:t>Energy</w:t>
      </w:r>
      <w:r w:rsidRPr="00104E6B">
        <w:t xml:space="preserve"> Intake</w:t>
      </w:r>
      <w:r>
        <w:t xml:space="preserve"> from Sucrose</w:t>
      </w:r>
      <w:r w:rsidRPr="00104E6B">
        <w:t xml:space="preserve"> in the </w:t>
      </w:r>
      <w:r>
        <w:t>s</w:t>
      </w:r>
      <w:r w:rsidRPr="00104E6B">
        <w:t xml:space="preserve">tudy </w:t>
      </w:r>
      <w:r>
        <w:t>group</w:t>
      </w:r>
      <w:r w:rsidRPr="00104E6B">
        <w:t xml:space="preserve"> undergoing Roux-en-Y Gastric Bypass (RYGB) surgery</w:t>
      </w:r>
      <w:r w:rsidRPr="000B454D">
        <w:t>.</w:t>
      </w:r>
      <w:bookmarkEnd w:id="36"/>
    </w:p>
    <w:p w14:paraId="0DB56B58" w14:textId="77777777" w:rsidR="00B32CFF" w:rsidRPr="00A72A86" w:rsidRDefault="00B32CFF" w:rsidP="00B32CFF">
      <w:r w:rsidRPr="00104E6B">
        <w:t xml:space="preserve">The table presents the results of the </w:t>
      </w:r>
      <w:r>
        <w:t>linear</w:t>
      </w:r>
      <w:r w:rsidRPr="00104E6B">
        <w:t xml:space="preserve"> correlation analysis for weight loss </w:t>
      </w:r>
      <w:r>
        <w:t xml:space="preserve">throughout the follow-up </w:t>
      </w:r>
      <w:r w:rsidRPr="00104E6B">
        <w:t xml:space="preserve">and </w:t>
      </w:r>
      <w:r>
        <w:t>energy</w:t>
      </w:r>
      <w:r w:rsidRPr="00104E6B">
        <w:t xml:space="preserve"> intake</w:t>
      </w:r>
      <w:r>
        <w:t xml:space="preserve"> from sucrose </w:t>
      </w:r>
      <w:r w:rsidRPr="00104E6B">
        <w:t xml:space="preserve">in the </w:t>
      </w:r>
      <w:r>
        <w:t>study</w:t>
      </w:r>
      <w:r w:rsidRPr="00104E6B">
        <w:t xml:space="preserve"> </w:t>
      </w:r>
      <w:r>
        <w:t xml:space="preserve">group </w:t>
      </w:r>
      <w:r w:rsidRPr="009E0A61">
        <w:t>undergoing Roux-en-Y Gastric Bypass (RYGB) surgery</w:t>
      </w:r>
      <w:r w:rsidRPr="00104E6B">
        <w:t xml:space="preserve">. For each time frame, the table reports the </w:t>
      </w:r>
      <w:r>
        <w:t>number of complete cases (N), the Pearson</w:t>
      </w:r>
      <w:r w:rsidRPr="00104E6B">
        <w:t xml:space="preserve"> correlation coefficients (</w:t>
      </w:r>
      <w:r>
        <w:t>r</w:t>
      </w:r>
      <w:r w:rsidRPr="00104E6B">
        <w:t>)</w:t>
      </w:r>
      <w:r>
        <w:t xml:space="preserve">, </w:t>
      </w:r>
      <w:r w:rsidRPr="00104E6B">
        <w:t>p-values (</w:t>
      </w:r>
      <w:proofErr w:type="spellStart"/>
      <w:r w:rsidRPr="005A3A77">
        <w:t>Pr</w:t>
      </w:r>
      <w:proofErr w:type="spellEnd"/>
      <w:r w:rsidRPr="005A3A77">
        <w:t>(&gt;|t|))</w:t>
      </w:r>
      <w:r>
        <w:t xml:space="preserve">, and confidence intervals of the coefficient (lower and upper 95% CI). </w:t>
      </w:r>
      <w:r w:rsidRPr="00104E6B">
        <w:t xml:space="preserve">The </w:t>
      </w:r>
      <w:r>
        <w:t>r</w:t>
      </w:r>
      <w:r w:rsidRPr="00104E6B">
        <w:t>-squared (</w:t>
      </w:r>
      <w:r>
        <w:t>r</w:t>
      </w:r>
      <w:r w:rsidRPr="00104E6B">
        <w:t>²)</w:t>
      </w:r>
      <w:r>
        <w:t xml:space="preserve"> </w:t>
      </w:r>
      <w:r w:rsidRPr="00104E6B">
        <w:t>value</w:t>
      </w:r>
      <w:r>
        <w:t>, or coefficient of determination,</w:t>
      </w:r>
      <w:r w:rsidRPr="00104E6B">
        <w:t xml:space="preserve"> represents the proportion of the variance in the dependent variable that is explained by the independent variables in the model.</w:t>
      </w:r>
    </w:p>
    <w:p w14:paraId="03E3BC87" w14:textId="77777777" w:rsidR="00B32CFF" w:rsidRPr="009B2019" w:rsidRDefault="00B32CFF" w:rsidP="00B32CFF"/>
    <w:tbl>
      <w:tblPr>
        <w:tblW w:w="0" w:type="auto"/>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390"/>
        <w:gridCol w:w="1587"/>
        <w:gridCol w:w="678"/>
        <w:gridCol w:w="1073"/>
        <w:gridCol w:w="1073"/>
        <w:gridCol w:w="1073"/>
        <w:gridCol w:w="1073"/>
        <w:gridCol w:w="506"/>
        <w:gridCol w:w="567"/>
      </w:tblGrid>
      <w:tr w:rsidR="00B32CFF" w:rsidRPr="00945396" w14:paraId="26DA2FC2" w14:textId="77777777" w:rsidTr="002B2AC5">
        <w:trPr>
          <w:trHeight w:val="170"/>
        </w:trPr>
        <w:tc>
          <w:tcPr>
            <w:tcW w:w="1390" w:type="dxa"/>
            <w:tcBorders>
              <w:top w:val="nil"/>
            </w:tcBorders>
            <w:vAlign w:val="center"/>
          </w:tcPr>
          <w:p w14:paraId="52C44B4D" w14:textId="77777777" w:rsidR="00B32CFF" w:rsidRPr="00945396" w:rsidRDefault="00B32CFF" w:rsidP="002B2AC5">
            <w:pPr>
              <w:jc w:val="center"/>
              <w:rPr>
                <w:b/>
                <w:bCs/>
                <w:sz w:val="18"/>
                <w:szCs w:val="18"/>
              </w:rPr>
            </w:pPr>
            <w:r w:rsidRPr="00945396">
              <w:rPr>
                <w:b/>
                <w:bCs/>
                <w:sz w:val="18"/>
                <w:szCs w:val="18"/>
              </w:rPr>
              <w:t>Variable</w:t>
            </w:r>
          </w:p>
        </w:tc>
        <w:tc>
          <w:tcPr>
            <w:tcW w:w="1587" w:type="dxa"/>
            <w:tcBorders>
              <w:top w:val="nil"/>
            </w:tcBorders>
            <w:shd w:val="clear" w:color="auto" w:fill="auto"/>
            <w:noWrap/>
            <w:vAlign w:val="center"/>
            <w:hideMark/>
          </w:tcPr>
          <w:p w14:paraId="4F89B505" w14:textId="77777777" w:rsidR="00B32CFF" w:rsidRPr="00945396" w:rsidRDefault="00B32CFF" w:rsidP="002B2AC5">
            <w:pPr>
              <w:rPr>
                <w:b/>
                <w:bCs/>
                <w:sz w:val="18"/>
                <w:szCs w:val="18"/>
              </w:rPr>
            </w:pPr>
            <w:r w:rsidRPr="00945396">
              <w:rPr>
                <w:b/>
                <w:bCs/>
                <w:sz w:val="18"/>
                <w:szCs w:val="18"/>
              </w:rPr>
              <w:t>Sucrose</w:t>
            </w:r>
          </w:p>
          <w:p w14:paraId="70F257CE" w14:textId="77777777" w:rsidR="00B32CFF" w:rsidRPr="00945396" w:rsidRDefault="00B32CFF" w:rsidP="002B2AC5">
            <w:pPr>
              <w:rPr>
                <w:b/>
                <w:bCs/>
                <w:sz w:val="18"/>
                <w:szCs w:val="18"/>
              </w:rPr>
            </w:pPr>
            <w:r w:rsidRPr="00945396">
              <w:rPr>
                <w:b/>
                <w:bCs/>
                <w:sz w:val="18"/>
                <w:szCs w:val="18"/>
              </w:rPr>
              <w:t>Intake</w:t>
            </w:r>
          </w:p>
        </w:tc>
        <w:tc>
          <w:tcPr>
            <w:tcW w:w="678" w:type="dxa"/>
            <w:shd w:val="clear" w:color="auto" w:fill="auto"/>
            <w:noWrap/>
            <w:vAlign w:val="center"/>
            <w:hideMark/>
          </w:tcPr>
          <w:p w14:paraId="1C1F759F" w14:textId="77777777" w:rsidR="00B32CFF" w:rsidRPr="00945396" w:rsidRDefault="00B32CFF" w:rsidP="002B2AC5">
            <w:pPr>
              <w:jc w:val="center"/>
              <w:rPr>
                <w:b/>
                <w:bCs/>
                <w:sz w:val="18"/>
                <w:szCs w:val="18"/>
              </w:rPr>
            </w:pPr>
            <w:r w:rsidRPr="00945396">
              <w:rPr>
                <w:b/>
                <w:bCs/>
                <w:sz w:val="18"/>
                <w:szCs w:val="18"/>
              </w:rPr>
              <w:t>N</w:t>
            </w:r>
          </w:p>
        </w:tc>
        <w:tc>
          <w:tcPr>
            <w:tcW w:w="1073" w:type="dxa"/>
            <w:shd w:val="clear" w:color="auto" w:fill="auto"/>
            <w:noWrap/>
            <w:vAlign w:val="center"/>
            <w:hideMark/>
          </w:tcPr>
          <w:p w14:paraId="7DF00AEE" w14:textId="77777777" w:rsidR="00B32CFF" w:rsidRPr="00945396" w:rsidRDefault="00B32CFF" w:rsidP="002B2AC5">
            <w:pPr>
              <w:jc w:val="center"/>
              <w:rPr>
                <w:b/>
                <w:bCs/>
                <w:sz w:val="18"/>
                <w:szCs w:val="18"/>
              </w:rPr>
            </w:pPr>
            <w:r w:rsidRPr="00945396">
              <w:rPr>
                <w:b/>
                <w:bCs/>
                <w:sz w:val="18"/>
                <w:szCs w:val="18"/>
              </w:rPr>
              <w:t>r</w:t>
            </w:r>
          </w:p>
        </w:tc>
        <w:tc>
          <w:tcPr>
            <w:tcW w:w="1073" w:type="dxa"/>
            <w:shd w:val="clear" w:color="auto" w:fill="auto"/>
            <w:vAlign w:val="center"/>
          </w:tcPr>
          <w:p w14:paraId="7CE0592C" w14:textId="77777777" w:rsidR="00B32CFF" w:rsidRPr="00945396" w:rsidRDefault="00B32CFF" w:rsidP="002B2AC5">
            <w:pPr>
              <w:jc w:val="center"/>
              <w:rPr>
                <w:b/>
                <w:bCs/>
                <w:sz w:val="18"/>
                <w:szCs w:val="18"/>
              </w:rPr>
            </w:pPr>
            <w:proofErr w:type="spellStart"/>
            <w:r w:rsidRPr="00945396">
              <w:rPr>
                <w:b/>
                <w:bCs/>
                <w:sz w:val="18"/>
                <w:szCs w:val="18"/>
              </w:rPr>
              <w:t>Pr</w:t>
            </w:r>
            <w:proofErr w:type="spellEnd"/>
            <w:r w:rsidRPr="00945396">
              <w:rPr>
                <w:b/>
                <w:bCs/>
                <w:sz w:val="18"/>
                <w:szCs w:val="18"/>
              </w:rPr>
              <w:t>(&gt;|t|)</w:t>
            </w:r>
          </w:p>
        </w:tc>
        <w:tc>
          <w:tcPr>
            <w:tcW w:w="1073" w:type="dxa"/>
            <w:vAlign w:val="center"/>
          </w:tcPr>
          <w:p w14:paraId="45C9F1FB" w14:textId="77777777" w:rsidR="00B32CFF" w:rsidRPr="00945396" w:rsidRDefault="00B32CFF" w:rsidP="002B2AC5">
            <w:pPr>
              <w:jc w:val="center"/>
              <w:rPr>
                <w:b/>
                <w:bCs/>
                <w:sz w:val="18"/>
                <w:szCs w:val="18"/>
              </w:rPr>
            </w:pPr>
            <w:r w:rsidRPr="00945396">
              <w:rPr>
                <w:b/>
                <w:bCs/>
                <w:sz w:val="18"/>
                <w:szCs w:val="18"/>
              </w:rPr>
              <w:t>Lower</w:t>
            </w:r>
          </w:p>
          <w:p w14:paraId="6F5513E8" w14:textId="77777777" w:rsidR="00B32CFF" w:rsidRPr="00945396" w:rsidRDefault="00B32CFF" w:rsidP="002B2AC5">
            <w:pPr>
              <w:jc w:val="center"/>
              <w:rPr>
                <w:b/>
                <w:bCs/>
                <w:sz w:val="18"/>
                <w:szCs w:val="18"/>
              </w:rPr>
            </w:pPr>
            <w:r w:rsidRPr="00945396">
              <w:rPr>
                <w:b/>
                <w:bCs/>
                <w:sz w:val="18"/>
                <w:szCs w:val="18"/>
              </w:rPr>
              <w:t>95% CI</w:t>
            </w:r>
          </w:p>
        </w:tc>
        <w:tc>
          <w:tcPr>
            <w:tcW w:w="1073" w:type="dxa"/>
            <w:vAlign w:val="center"/>
          </w:tcPr>
          <w:p w14:paraId="2DE99070" w14:textId="77777777" w:rsidR="00B32CFF" w:rsidRPr="00945396" w:rsidRDefault="00B32CFF" w:rsidP="002B2AC5">
            <w:pPr>
              <w:jc w:val="center"/>
              <w:rPr>
                <w:b/>
                <w:bCs/>
                <w:sz w:val="18"/>
                <w:szCs w:val="18"/>
              </w:rPr>
            </w:pPr>
            <w:r w:rsidRPr="00945396">
              <w:rPr>
                <w:b/>
                <w:bCs/>
                <w:sz w:val="18"/>
                <w:szCs w:val="18"/>
              </w:rPr>
              <w:t>Upper</w:t>
            </w:r>
          </w:p>
          <w:p w14:paraId="7456D48D" w14:textId="77777777" w:rsidR="00B32CFF" w:rsidRPr="00945396" w:rsidRDefault="00B32CFF" w:rsidP="002B2AC5">
            <w:pPr>
              <w:jc w:val="center"/>
              <w:rPr>
                <w:b/>
                <w:bCs/>
                <w:sz w:val="18"/>
                <w:szCs w:val="18"/>
              </w:rPr>
            </w:pPr>
            <w:r w:rsidRPr="00945396">
              <w:rPr>
                <w:b/>
                <w:bCs/>
                <w:sz w:val="18"/>
                <w:szCs w:val="18"/>
              </w:rPr>
              <w:t>95% CI</w:t>
            </w:r>
          </w:p>
        </w:tc>
        <w:tc>
          <w:tcPr>
            <w:tcW w:w="1073" w:type="dxa"/>
            <w:gridSpan w:val="2"/>
            <w:vAlign w:val="center"/>
          </w:tcPr>
          <w:p w14:paraId="42252A72" w14:textId="77777777" w:rsidR="00B32CFF" w:rsidRPr="00945396" w:rsidRDefault="00B32CFF" w:rsidP="002B2AC5">
            <w:pPr>
              <w:jc w:val="center"/>
              <w:rPr>
                <w:b/>
                <w:bCs/>
                <w:sz w:val="18"/>
                <w:szCs w:val="18"/>
              </w:rPr>
            </w:pPr>
            <w:r w:rsidRPr="00945396">
              <w:rPr>
                <w:b/>
                <w:bCs/>
                <w:sz w:val="18"/>
                <w:szCs w:val="18"/>
              </w:rPr>
              <w:t>r</w:t>
            </w:r>
            <w:r w:rsidRPr="00945396">
              <w:rPr>
                <w:b/>
                <w:bCs/>
                <w:sz w:val="18"/>
                <w:szCs w:val="18"/>
                <w:vertAlign w:val="superscript"/>
              </w:rPr>
              <w:t>2</w:t>
            </w:r>
          </w:p>
        </w:tc>
      </w:tr>
      <w:tr w:rsidR="009E5E98" w:rsidRPr="00945396" w14:paraId="5D813798" w14:textId="77777777" w:rsidTr="000203B2">
        <w:trPr>
          <w:trHeight w:val="170"/>
        </w:trPr>
        <w:tc>
          <w:tcPr>
            <w:tcW w:w="1390" w:type="dxa"/>
            <w:vMerge w:val="restart"/>
            <w:vAlign w:val="center"/>
          </w:tcPr>
          <w:p w14:paraId="1B66DEE0" w14:textId="77777777" w:rsidR="009E5E98" w:rsidRPr="00945396" w:rsidRDefault="009E5E98" w:rsidP="009E5E98">
            <w:pPr>
              <w:jc w:val="center"/>
              <w:rPr>
                <w:b/>
                <w:bCs/>
                <w:sz w:val="18"/>
                <w:szCs w:val="18"/>
              </w:rPr>
            </w:pPr>
            <w:r w:rsidRPr="00945396">
              <w:rPr>
                <w:b/>
                <w:bCs/>
                <w:sz w:val="18"/>
                <w:szCs w:val="18"/>
              </w:rPr>
              <w:t>%EBMIL</w:t>
            </w:r>
          </w:p>
          <w:p w14:paraId="5480F018" w14:textId="77777777" w:rsidR="009E5E98" w:rsidRPr="00945396" w:rsidRDefault="009E5E98" w:rsidP="009E5E98">
            <w:pPr>
              <w:jc w:val="center"/>
              <w:rPr>
                <w:b/>
                <w:bCs/>
                <w:sz w:val="18"/>
                <w:szCs w:val="18"/>
              </w:rPr>
            </w:pPr>
            <w:r w:rsidRPr="00945396">
              <w:rPr>
                <w:b/>
                <w:bCs/>
                <w:sz w:val="18"/>
                <w:szCs w:val="18"/>
              </w:rPr>
              <w:t>at 1 month</w:t>
            </w:r>
          </w:p>
        </w:tc>
        <w:tc>
          <w:tcPr>
            <w:tcW w:w="1587" w:type="dxa"/>
            <w:shd w:val="clear" w:color="auto" w:fill="auto"/>
            <w:noWrap/>
            <w:vAlign w:val="center"/>
            <w:hideMark/>
          </w:tcPr>
          <w:p w14:paraId="7187B5D0" w14:textId="77777777" w:rsidR="009E5E98" w:rsidRPr="00945396" w:rsidRDefault="009E5E98" w:rsidP="009E5E98">
            <w:pPr>
              <w:rPr>
                <w:sz w:val="18"/>
                <w:szCs w:val="18"/>
              </w:rPr>
            </w:pPr>
            <w:r w:rsidRPr="00945396">
              <w:rPr>
                <w:i/>
                <w:iCs/>
                <w:sz w:val="18"/>
                <w:szCs w:val="18"/>
              </w:rPr>
              <w:t>at Baseline</w:t>
            </w:r>
          </w:p>
        </w:tc>
        <w:tc>
          <w:tcPr>
            <w:tcW w:w="678" w:type="dxa"/>
            <w:shd w:val="clear" w:color="auto" w:fill="auto"/>
            <w:noWrap/>
            <w:hideMark/>
          </w:tcPr>
          <w:p w14:paraId="7E56D861" w14:textId="41B92571" w:rsidR="009E5E98" w:rsidRPr="00945396" w:rsidRDefault="009E5E98" w:rsidP="009E5E98">
            <w:pPr>
              <w:jc w:val="center"/>
              <w:rPr>
                <w:sz w:val="18"/>
                <w:szCs w:val="18"/>
              </w:rPr>
            </w:pPr>
            <w:r w:rsidRPr="00DB0C90">
              <w:rPr>
                <w:color w:val="000000"/>
                <w:sz w:val="18"/>
                <w:szCs w:val="18"/>
              </w:rPr>
              <w:t>2</w:t>
            </w:r>
            <w:r>
              <w:rPr>
                <w:color w:val="000000"/>
                <w:sz w:val="18"/>
                <w:szCs w:val="18"/>
              </w:rPr>
              <w:t>2</w:t>
            </w:r>
          </w:p>
        </w:tc>
        <w:tc>
          <w:tcPr>
            <w:tcW w:w="1073" w:type="dxa"/>
            <w:shd w:val="clear" w:color="auto" w:fill="auto"/>
            <w:noWrap/>
            <w:hideMark/>
          </w:tcPr>
          <w:p w14:paraId="64B81020" w14:textId="63B23AF9" w:rsidR="009E5E98" w:rsidRPr="00945396" w:rsidRDefault="009E5E98" w:rsidP="009E5E98">
            <w:pPr>
              <w:jc w:val="center"/>
              <w:rPr>
                <w:sz w:val="18"/>
                <w:szCs w:val="18"/>
              </w:rPr>
            </w:pPr>
            <w:r w:rsidRPr="00945396">
              <w:rPr>
                <w:sz w:val="18"/>
                <w:szCs w:val="18"/>
              </w:rPr>
              <w:t>-0.28</w:t>
            </w:r>
          </w:p>
        </w:tc>
        <w:tc>
          <w:tcPr>
            <w:tcW w:w="1073" w:type="dxa"/>
            <w:shd w:val="clear" w:color="auto" w:fill="auto"/>
          </w:tcPr>
          <w:p w14:paraId="044F8474" w14:textId="153728C5" w:rsidR="009E5E98" w:rsidRPr="00945396" w:rsidRDefault="009E5E98" w:rsidP="009E5E98">
            <w:pPr>
              <w:jc w:val="center"/>
              <w:rPr>
                <w:sz w:val="18"/>
                <w:szCs w:val="18"/>
              </w:rPr>
            </w:pPr>
            <w:r w:rsidRPr="00945396">
              <w:rPr>
                <w:sz w:val="18"/>
                <w:szCs w:val="18"/>
              </w:rPr>
              <w:t>0.258</w:t>
            </w:r>
          </w:p>
        </w:tc>
        <w:tc>
          <w:tcPr>
            <w:tcW w:w="1073" w:type="dxa"/>
          </w:tcPr>
          <w:p w14:paraId="79990E09" w14:textId="76F3B1B1" w:rsidR="009E5E98" w:rsidRPr="00945396" w:rsidRDefault="009E5E98" w:rsidP="009E5E98">
            <w:pPr>
              <w:jc w:val="center"/>
              <w:rPr>
                <w:sz w:val="18"/>
                <w:szCs w:val="18"/>
              </w:rPr>
            </w:pPr>
            <w:r w:rsidRPr="00945396">
              <w:rPr>
                <w:sz w:val="18"/>
                <w:szCs w:val="18"/>
              </w:rPr>
              <w:t>-0.66</w:t>
            </w:r>
          </w:p>
        </w:tc>
        <w:tc>
          <w:tcPr>
            <w:tcW w:w="1073" w:type="dxa"/>
          </w:tcPr>
          <w:p w14:paraId="7FBC5C70" w14:textId="319CDBDE" w:rsidR="009E5E98" w:rsidRPr="00945396" w:rsidRDefault="009E5E98" w:rsidP="009E5E98">
            <w:pPr>
              <w:jc w:val="center"/>
              <w:rPr>
                <w:sz w:val="18"/>
                <w:szCs w:val="18"/>
              </w:rPr>
            </w:pPr>
            <w:r w:rsidRPr="00945396">
              <w:rPr>
                <w:sz w:val="18"/>
                <w:szCs w:val="18"/>
              </w:rPr>
              <w:t>0.21</w:t>
            </w:r>
          </w:p>
        </w:tc>
        <w:tc>
          <w:tcPr>
            <w:tcW w:w="1073" w:type="dxa"/>
            <w:gridSpan w:val="2"/>
          </w:tcPr>
          <w:p w14:paraId="7833278D" w14:textId="76B60DE9" w:rsidR="009E5E98" w:rsidRPr="00945396" w:rsidRDefault="009E5E98" w:rsidP="009E5E98">
            <w:pPr>
              <w:jc w:val="center"/>
              <w:rPr>
                <w:sz w:val="18"/>
                <w:szCs w:val="18"/>
              </w:rPr>
            </w:pPr>
            <w:r w:rsidRPr="00945396">
              <w:rPr>
                <w:sz w:val="18"/>
                <w:szCs w:val="18"/>
              </w:rPr>
              <w:t>7.9%</w:t>
            </w:r>
          </w:p>
        </w:tc>
      </w:tr>
      <w:tr w:rsidR="009E5E98" w:rsidRPr="00945396" w14:paraId="22BD3789" w14:textId="77777777" w:rsidTr="002B2AC5">
        <w:trPr>
          <w:trHeight w:val="170"/>
        </w:trPr>
        <w:tc>
          <w:tcPr>
            <w:tcW w:w="1390" w:type="dxa"/>
            <w:vMerge/>
          </w:tcPr>
          <w:p w14:paraId="413EA74C" w14:textId="77777777" w:rsidR="009E5E98" w:rsidRPr="00945396" w:rsidRDefault="009E5E98" w:rsidP="009E5E98">
            <w:pPr>
              <w:rPr>
                <w:b/>
                <w:bCs/>
                <w:sz w:val="18"/>
                <w:szCs w:val="18"/>
              </w:rPr>
            </w:pPr>
          </w:p>
        </w:tc>
        <w:tc>
          <w:tcPr>
            <w:tcW w:w="1587" w:type="dxa"/>
            <w:shd w:val="clear" w:color="auto" w:fill="auto"/>
            <w:noWrap/>
            <w:vAlign w:val="center"/>
          </w:tcPr>
          <w:p w14:paraId="1BA4E9BA" w14:textId="77777777" w:rsidR="009E5E98" w:rsidRPr="00945396" w:rsidRDefault="009E5E98" w:rsidP="009E5E98">
            <w:pPr>
              <w:rPr>
                <w:sz w:val="18"/>
                <w:szCs w:val="18"/>
              </w:rPr>
            </w:pPr>
            <w:r w:rsidRPr="00945396">
              <w:rPr>
                <w:i/>
                <w:iCs/>
                <w:sz w:val="18"/>
                <w:szCs w:val="18"/>
              </w:rPr>
              <w:t>at 1 month</w:t>
            </w:r>
          </w:p>
        </w:tc>
        <w:tc>
          <w:tcPr>
            <w:tcW w:w="678" w:type="dxa"/>
            <w:shd w:val="clear" w:color="auto" w:fill="auto"/>
            <w:noWrap/>
          </w:tcPr>
          <w:p w14:paraId="20A73341" w14:textId="45010147" w:rsidR="009E5E98" w:rsidRPr="00945396" w:rsidRDefault="009E5E98" w:rsidP="009E5E98">
            <w:pPr>
              <w:jc w:val="center"/>
              <w:rPr>
                <w:color w:val="000000"/>
                <w:sz w:val="18"/>
                <w:szCs w:val="18"/>
              </w:rPr>
            </w:pPr>
            <w:r w:rsidRPr="00DB0C90">
              <w:rPr>
                <w:color w:val="000000"/>
                <w:sz w:val="18"/>
                <w:szCs w:val="18"/>
              </w:rPr>
              <w:t>1</w:t>
            </w:r>
            <w:r>
              <w:rPr>
                <w:color w:val="000000"/>
                <w:sz w:val="18"/>
                <w:szCs w:val="18"/>
              </w:rPr>
              <w:t>8</w:t>
            </w:r>
          </w:p>
        </w:tc>
        <w:tc>
          <w:tcPr>
            <w:tcW w:w="1073" w:type="dxa"/>
            <w:shd w:val="clear" w:color="auto" w:fill="auto"/>
            <w:noWrap/>
          </w:tcPr>
          <w:p w14:paraId="4965FE4F" w14:textId="6847C8AA" w:rsidR="009E5E98" w:rsidRPr="00945396" w:rsidRDefault="009E5E98" w:rsidP="009E5E98">
            <w:pPr>
              <w:jc w:val="center"/>
              <w:rPr>
                <w:sz w:val="18"/>
                <w:szCs w:val="18"/>
              </w:rPr>
            </w:pPr>
            <w:r w:rsidRPr="00945396">
              <w:rPr>
                <w:sz w:val="18"/>
                <w:szCs w:val="18"/>
              </w:rPr>
              <w:t>0.31</w:t>
            </w:r>
          </w:p>
        </w:tc>
        <w:tc>
          <w:tcPr>
            <w:tcW w:w="1073" w:type="dxa"/>
            <w:shd w:val="clear" w:color="auto" w:fill="auto"/>
          </w:tcPr>
          <w:p w14:paraId="68D9F14B" w14:textId="3FE7486F" w:rsidR="009E5E98" w:rsidRPr="00945396" w:rsidRDefault="009E5E98" w:rsidP="009E5E98">
            <w:pPr>
              <w:jc w:val="center"/>
              <w:rPr>
                <w:b/>
                <w:bCs/>
                <w:sz w:val="18"/>
                <w:szCs w:val="18"/>
              </w:rPr>
            </w:pPr>
            <w:r w:rsidRPr="00945396">
              <w:rPr>
                <w:sz w:val="18"/>
                <w:szCs w:val="18"/>
              </w:rPr>
              <w:t>0.210</w:t>
            </w:r>
          </w:p>
        </w:tc>
        <w:tc>
          <w:tcPr>
            <w:tcW w:w="1073" w:type="dxa"/>
          </w:tcPr>
          <w:p w14:paraId="0C0AA6DC" w14:textId="7AD3C6B6" w:rsidR="009E5E98" w:rsidRPr="00945396" w:rsidRDefault="009E5E98" w:rsidP="009E5E98">
            <w:pPr>
              <w:jc w:val="center"/>
              <w:rPr>
                <w:sz w:val="18"/>
                <w:szCs w:val="18"/>
              </w:rPr>
            </w:pPr>
            <w:r w:rsidRPr="00945396">
              <w:rPr>
                <w:sz w:val="18"/>
                <w:szCs w:val="18"/>
              </w:rPr>
              <w:t>-0.18</w:t>
            </w:r>
          </w:p>
        </w:tc>
        <w:tc>
          <w:tcPr>
            <w:tcW w:w="1073" w:type="dxa"/>
          </w:tcPr>
          <w:p w14:paraId="0FB00CE2" w14:textId="73B60070" w:rsidR="009E5E98" w:rsidRPr="00945396" w:rsidRDefault="009E5E98" w:rsidP="009E5E98">
            <w:pPr>
              <w:jc w:val="center"/>
              <w:rPr>
                <w:sz w:val="18"/>
                <w:szCs w:val="18"/>
              </w:rPr>
            </w:pPr>
            <w:r w:rsidRPr="00945396">
              <w:rPr>
                <w:sz w:val="18"/>
                <w:szCs w:val="18"/>
              </w:rPr>
              <w:t>0.68</w:t>
            </w:r>
          </w:p>
        </w:tc>
        <w:tc>
          <w:tcPr>
            <w:tcW w:w="1073" w:type="dxa"/>
            <w:gridSpan w:val="2"/>
          </w:tcPr>
          <w:p w14:paraId="6FEAEE19" w14:textId="15076DA6" w:rsidR="009E5E98" w:rsidRPr="00945396" w:rsidRDefault="009E5E98" w:rsidP="009E5E98">
            <w:pPr>
              <w:jc w:val="center"/>
              <w:rPr>
                <w:sz w:val="18"/>
                <w:szCs w:val="18"/>
              </w:rPr>
            </w:pPr>
            <w:r w:rsidRPr="00945396">
              <w:rPr>
                <w:sz w:val="18"/>
                <w:szCs w:val="18"/>
              </w:rPr>
              <w:t>9.6%</w:t>
            </w:r>
          </w:p>
        </w:tc>
      </w:tr>
      <w:tr w:rsidR="009E5E98" w:rsidRPr="00945396" w14:paraId="54D73153" w14:textId="77777777" w:rsidTr="002B2AC5">
        <w:trPr>
          <w:trHeight w:val="170"/>
        </w:trPr>
        <w:tc>
          <w:tcPr>
            <w:tcW w:w="1390" w:type="dxa"/>
            <w:vMerge w:val="restart"/>
            <w:vAlign w:val="center"/>
          </w:tcPr>
          <w:p w14:paraId="50083F63" w14:textId="77777777" w:rsidR="009E5E98" w:rsidRPr="00945396" w:rsidRDefault="009E5E98" w:rsidP="009E5E98">
            <w:pPr>
              <w:jc w:val="center"/>
              <w:rPr>
                <w:b/>
                <w:bCs/>
                <w:sz w:val="18"/>
                <w:szCs w:val="18"/>
              </w:rPr>
            </w:pPr>
            <w:r w:rsidRPr="00945396">
              <w:rPr>
                <w:b/>
                <w:bCs/>
                <w:sz w:val="18"/>
                <w:szCs w:val="18"/>
              </w:rPr>
              <w:t>%EBMIL</w:t>
            </w:r>
          </w:p>
          <w:p w14:paraId="677490C7" w14:textId="77777777" w:rsidR="009E5E98" w:rsidRPr="00945396" w:rsidRDefault="009E5E98" w:rsidP="009E5E98">
            <w:pPr>
              <w:jc w:val="center"/>
              <w:rPr>
                <w:b/>
                <w:bCs/>
                <w:sz w:val="18"/>
                <w:szCs w:val="18"/>
              </w:rPr>
            </w:pPr>
            <w:r w:rsidRPr="00945396">
              <w:rPr>
                <w:b/>
                <w:bCs/>
                <w:sz w:val="18"/>
                <w:szCs w:val="18"/>
              </w:rPr>
              <w:t>at 3 months</w:t>
            </w:r>
          </w:p>
        </w:tc>
        <w:tc>
          <w:tcPr>
            <w:tcW w:w="1587" w:type="dxa"/>
            <w:shd w:val="clear" w:color="auto" w:fill="auto"/>
            <w:noWrap/>
            <w:vAlign w:val="center"/>
            <w:hideMark/>
          </w:tcPr>
          <w:p w14:paraId="7DE31DFF" w14:textId="77777777" w:rsidR="009E5E98" w:rsidRPr="00945396" w:rsidRDefault="009E5E98" w:rsidP="009E5E98">
            <w:pPr>
              <w:rPr>
                <w:sz w:val="18"/>
                <w:szCs w:val="18"/>
              </w:rPr>
            </w:pPr>
            <w:r w:rsidRPr="00945396">
              <w:rPr>
                <w:i/>
                <w:iCs/>
                <w:sz w:val="18"/>
                <w:szCs w:val="18"/>
              </w:rPr>
              <w:t>at Baseline</w:t>
            </w:r>
          </w:p>
        </w:tc>
        <w:tc>
          <w:tcPr>
            <w:tcW w:w="678" w:type="dxa"/>
            <w:shd w:val="clear" w:color="auto" w:fill="auto"/>
            <w:noWrap/>
            <w:hideMark/>
          </w:tcPr>
          <w:p w14:paraId="0D02BB92" w14:textId="1A4C4452" w:rsidR="009E5E98" w:rsidRPr="00945396" w:rsidRDefault="009E5E98" w:rsidP="009E5E98">
            <w:pPr>
              <w:jc w:val="center"/>
              <w:rPr>
                <w:sz w:val="18"/>
                <w:szCs w:val="18"/>
              </w:rPr>
            </w:pPr>
            <w:r w:rsidRPr="00DB0C90">
              <w:rPr>
                <w:color w:val="000000"/>
                <w:sz w:val="18"/>
                <w:szCs w:val="18"/>
              </w:rPr>
              <w:t>2</w:t>
            </w:r>
            <w:r>
              <w:rPr>
                <w:color w:val="000000"/>
                <w:sz w:val="18"/>
                <w:szCs w:val="18"/>
              </w:rPr>
              <w:t>2</w:t>
            </w:r>
          </w:p>
        </w:tc>
        <w:tc>
          <w:tcPr>
            <w:tcW w:w="1073" w:type="dxa"/>
            <w:shd w:val="clear" w:color="auto" w:fill="auto"/>
            <w:noWrap/>
            <w:hideMark/>
          </w:tcPr>
          <w:p w14:paraId="3CE2944D" w14:textId="5F43CB8E" w:rsidR="009E5E98" w:rsidRPr="00945396" w:rsidRDefault="009E5E98" w:rsidP="009E5E98">
            <w:pPr>
              <w:jc w:val="center"/>
              <w:rPr>
                <w:sz w:val="18"/>
                <w:szCs w:val="18"/>
              </w:rPr>
            </w:pPr>
            <w:r w:rsidRPr="00945396">
              <w:rPr>
                <w:sz w:val="18"/>
                <w:szCs w:val="18"/>
              </w:rPr>
              <w:t>0.20</w:t>
            </w:r>
          </w:p>
        </w:tc>
        <w:tc>
          <w:tcPr>
            <w:tcW w:w="1073" w:type="dxa"/>
            <w:shd w:val="clear" w:color="auto" w:fill="auto"/>
          </w:tcPr>
          <w:p w14:paraId="5B6013A8" w14:textId="59D5357A" w:rsidR="009E5E98" w:rsidRPr="00945396" w:rsidRDefault="009E5E98" w:rsidP="009E5E98">
            <w:pPr>
              <w:jc w:val="center"/>
              <w:rPr>
                <w:b/>
                <w:bCs/>
                <w:sz w:val="18"/>
                <w:szCs w:val="18"/>
              </w:rPr>
            </w:pPr>
            <w:r w:rsidRPr="00945396">
              <w:rPr>
                <w:sz w:val="18"/>
                <w:szCs w:val="18"/>
              </w:rPr>
              <w:t>0.394</w:t>
            </w:r>
          </w:p>
        </w:tc>
        <w:tc>
          <w:tcPr>
            <w:tcW w:w="1073" w:type="dxa"/>
          </w:tcPr>
          <w:p w14:paraId="0FDEEB07" w14:textId="139663CC" w:rsidR="009E5E98" w:rsidRPr="00945396" w:rsidRDefault="009E5E98" w:rsidP="009E5E98">
            <w:pPr>
              <w:jc w:val="center"/>
              <w:rPr>
                <w:sz w:val="18"/>
                <w:szCs w:val="18"/>
              </w:rPr>
            </w:pPr>
            <w:r w:rsidRPr="00945396">
              <w:rPr>
                <w:sz w:val="18"/>
                <w:szCs w:val="18"/>
              </w:rPr>
              <w:t>-0.26</w:t>
            </w:r>
          </w:p>
        </w:tc>
        <w:tc>
          <w:tcPr>
            <w:tcW w:w="1073" w:type="dxa"/>
          </w:tcPr>
          <w:p w14:paraId="75EB1A98" w14:textId="2CF064E5" w:rsidR="009E5E98" w:rsidRPr="00945396" w:rsidRDefault="009E5E98" w:rsidP="009E5E98">
            <w:pPr>
              <w:jc w:val="center"/>
              <w:rPr>
                <w:sz w:val="18"/>
                <w:szCs w:val="18"/>
              </w:rPr>
            </w:pPr>
            <w:r w:rsidRPr="00945396">
              <w:rPr>
                <w:sz w:val="18"/>
                <w:szCs w:val="18"/>
              </w:rPr>
              <w:t>0.59</w:t>
            </w:r>
          </w:p>
        </w:tc>
        <w:tc>
          <w:tcPr>
            <w:tcW w:w="1073" w:type="dxa"/>
            <w:gridSpan w:val="2"/>
          </w:tcPr>
          <w:p w14:paraId="57683C1E" w14:textId="5A0B48BE" w:rsidR="009E5E98" w:rsidRPr="00945396" w:rsidRDefault="009E5E98" w:rsidP="009E5E98">
            <w:pPr>
              <w:jc w:val="center"/>
              <w:rPr>
                <w:sz w:val="18"/>
                <w:szCs w:val="18"/>
              </w:rPr>
            </w:pPr>
            <w:r w:rsidRPr="00945396">
              <w:rPr>
                <w:sz w:val="18"/>
                <w:szCs w:val="18"/>
              </w:rPr>
              <w:t>4.1%</w:t>
            </w:r>
          </w:p>
        </w:tc>
      </w:tr>
      <w:tr w:rsidR="009E5E98" w:rsidRPr="00945396" w14:paraId="1EB14D3D" w14:textId="77777777" w:rsidTr="002B2AC5">
        <w:trPr>
          <w:trHeight w:val="170"/>
        </w:trPr>
        <w:tc>
          <w:tcPr>
            <w:tcW w:w="1390" w:type="dxa"/>
            <w:vMerge/>
          </w:tcPr>
          <w:p w14:paraId="5E8C229B" w14:textId="77777777" w:rsidR="009E5E98" w:rsidRPr="00945396" w:rsidRDefault="009E5E98" w:rsidP="009E5E98">
            <w:pPr>
              <w:rPr>
                <w:b/>
                <w:bCs/>
                <w:sz w:val="18"/>
                <w:szCs w:val="18"/>
              </w:rPr>
            </w:pPr>
          </w:p>
        </w:tc>
        <w:tc>
          <w:tcPr>
            <w:tcW w:w="1587" w:type="dxa"/>
            <w:shd w:val="clear" w:color="auto" w:fill="auto"/>
            <w:noWrap/>
            <w:vAlign w:val="center"/>
          </w:tcPr>
          <w:p w14:paraId="41186BE6" w14:textId="77777777" w:rsidR="009E5E98" w:rsidRPr="00945396" w:rsidRDefault="009E5E98" w:rsidP="009E5E98">
            <w:pPr>
              <w:rPr>
                <w:sz w:val="18"/>
                <w:szCs w:val="18"/>
              </w:rPr>
            </w:pPr>
            <w:r w:rsidRPr="00945396">
              <w:rPr>
                <w:i/>
                <w:iCs/>
                <w:sz w:val="18"/>
                <w:szCs w:val="18"/>
              </w:rPr>
              <w:t>at 1 month</w:t>
            </w:r>
          </w:p>
        </w:tc>
        <w:tc>
          <w:tcPr>
            <w:tcW w:w="678" w:type="dxa"/>
            <w:shd w:val="clear" w:color="auto" w:fill="auto"/>
            <w:noWrap/>
          </w:tcPr>
          <w:p w14:paraId="60F03D5B" w14:textId="57D71A7F" w:rsidR="009E5E98" w:rsidRPr="00945396" w:rsidRDefault="009E5E98" w:rsidP="009E5E98">
            <w:pPr>
              <w:jc w:val="center"/>
              <w:rPr>
                <w:color w:val="000000"/>
                <w:sz w:val="18"/>
                <w:szCs w:val="18"/>
              </w:rPr>
            </w:pPr>
            <w:r w:rsidRPr="00DB0C90">
              <w:rPr>
                <w:color w:val="000000"/>
                <w:sz w:val="18"/>
                <w:szCs w:val="18"/>
              </w:rPr>
              <w:t>1</w:t>
            </w:r>
            <w:r>
              <w:rPr>
                <w:color w:val="000000"/>
                <w:sz w:val="18"/>
                <w:szCs w:val="18"/>
              </w:rPr>
              <w:t>8</w:t>
            </w:r>
          </w:p>
        </w:tc>
        <w:tc>
          <w:tcPr>
            <w:tcW w:w="1073" w:type="dxa"/>
            <w:shd w:val="clear" w:color="auto" w:fill="auto"/>
            <w:noWrap/>
          </w:tcPr>
          <w:p w14:paraId="7B6EADFD" w14:textId="5A1E24EE" w:rsidR="009E5E98" w:rsidRPr="00945396" w:rsidRDefault="009E5E98" w:rsidP="009E5E98">
            <w:pPr>
              <w:jc w:val="center"/>
              <w:rPr>
                <w:sz w:val="18"/>
                <w:szCs w:val="18"/>
              </w:rPr>
            </w:pPr>
            <w:r w:rsidRPr="00945396">
              <w:rPr>
                <w:sz w:val="18"/>
                <w:szCs w:val="18"/>
              </w:rPr>
              <w:t>0.52</w:t>
            </w:r>
          </w:p>
        </w:tc>
        <w:tc>
          <w:tcPr>
            <w:tcW w:w="1073" w:type="dxa"/>
            <w:shd w:val="clear" w:color="auto" w:fill="auto"/>
          </w:tcPr>
          <w:p w14:paraId="6015AC42" w14:textId="1034F520" w:rsidR="009E5E98" w:rsidRPr="00945396" w:rsidRDefault="009E5E98" w:rsidP="009E5E98">
            <w:pPr>
              <w:jc w:val="center"/>
              <w:rPr>
                <w:sz w:val="18"/>
                <w:szCs w:val="18"/>
              </w:rPr>
            </w:pPr>
            <w:r w:rsidRPr="00945396">
              <w:rPr>
                <w:sz w:val="18"/>
                <w:szCs w:val="18"/>
              </w:rPr>
              <w:t>0.034</w:t>
            </w:r>
          </w:p>
        </w:tc>
        <w:tc>
          <w:tcPr>
            <w:tcW w:w="1073" w:type="dxa"/>
          </w:tcPr>
          <w:p w14:paraId="3A7E48CD" w14:textId="2A644CF5" w:rsidR="009E5E98" w:rsidRPr="00945396" w:rsidRDefault="009E5E98" w:rsidP="009E5E98">
            <w:pPr>
              <w:jc w:val="center"/>
              <w:rPr>
                <w:sz w:val="18"/>
                <w:szCs w:val="18"/>
              </w:rPr>
            </w:pPr>
            <w:r w:rsidRPr="00945396">
              <w:rPr>
                <w:sz w:val="18"/>
                <w:szCs w:val="18"/>
              </w:rPr>
              <w:t>0.05</w:t>
            </w:r>
          </w:p>
        </w:tc>
        <w:tc>
          <w:tcPr>
            <w:tcW w:w="1073" w:type="dxa"/>
          </w:tcPr>
          <w:p w14:paraId="19BBBEBC" w14:textId="603C2E35" w:rsidR="009E5E98" w:rsidRPr="00945396" w:rsidRDefault="009E5E98" w:rsidP="009E5E98">
            <w:pPr>
              <w:jc w:val="center"/>
              <w:rPr>
                <w:sz w:val="18"/>
                <w:szCs w:val="18"/>
              </w:rPr>
            </w:pPr>
            <w:r w:rsidRPr="00945396">
              <w:rPr>
                <w:sz w:val="18"/>
                <w:szCs w:val="18"/>
              </w:rPr>
              <w:t>0.80</w:t>
            </w:r>
          </w:p>
        </w:tc>
        <w:tc>
          <w:tcPr>
            <w:tcW w:w="1073" w:type="dxa"/>
            <w:gridSpan w:val="2"/>
          </w:tcPr>
          <w:p w14:paraId="5290F91A" w14:textId="5B06D893" w:rsidR="009E5E98" w:rsidRPr="00945396" w:rsidRDefault="009E5E98" w:rsidP="009E5E98">
            <w:pPr>
              <w:jc w:val="center"/>
              <w:rPr>
                <w:sz w:val="18"/>
                <w:szCs w:val="18"/>
              </w:rPr>
            </w:pPr>
            <w:r w:rsidRPr="00945396">
              <w:rPr>
                <w:sz w:val="18"/>
                <w:szCs w:val="18"/>
              </w:rPr>
              <w:t>26.6%</w:t>
            </w:r>
          </w:p>
        </w:tc>
      </w:tr>
      <w:tr w:rsidR="009E5E98" w:rsidRPr="00945396" w14:paraId="3D7C2EA2" w14:textId="77777777" w:rsidTr="002B2AC5">
        <w:trPr>
          <w:trHeight w:val="170"/>
        </w:trPr>
        <w:tc>
          <w:tcPr>
            <w:tcW w:w="1390" w:type="dxa"/>
            <w:vMerge/>
          </w:tcPr>
          <w:p w14:paraId="12ECDB21" w14:textId="77777777" w:rsidR="009E5E98" w:rsidRPr="00945396" w:rsidRDefault="009E5E98" w:rsidP="009E5E98">
            <w:pPr>
              <w:rPr>
                <w:b/>
                <w:bCs/>
                <w:sz w:val="18"/>
                <w:szCs w:val="18"/>
              </w:rPr>
            </w:pPr>
          </w:p>
        </w:tc>
        <w:tc>
          <w:tcPr>
            <w:tcW w:w="1587" w:type="dxa"/>
            <w:shd w:val="clear" w:color="auto" w:fill="auto"/>
            <w:noWrap/>
            <w:vAlign w:val="center"/>
          </w:tcPr>
          <w:p w14:paraId="239F3CC8" w14:textId="77777777" w:rsidR="009E5E98" w:rsidRPr="00945396" w:rsidRDefault="009E5E98" w:rsidP="009E5E98">
            <w:pPr>
              <w:rPr>
                <w:sz w:val="18"/>
                <w:szCs w:val="18"/>
              </w:rPr>
            </w:pPr>
            <w:r w:rsidRPr="00945396">
              <w:rPr>
                <w:i/>
                <w:iCs/>
                <w:sz w:val="18"/>
                <w:szCs w:val="18"/>
              </w:rPr>
              <w:t>at 3 months</w:t>
            </w:r>
          </w:p>
        </w:tc>
        <w:tc>
          <w:tcPr>
            <w:tcW w:w="678" w:type="dxa"/>
            <w:shd w:val="clear" w:color="auto" w:fill="auto"/>
            <w:noWrap/>
          </w:tcPr>
          <w:p w14:paraId="2EEB9C8C" w14:textId="5E8FE07D" w:rsidR="009E5E98" w:rsidRPr="00945396" w:rsidRDefault="009E5E98" w:rsidP="009E5E98">
            <w:pPr>
              <w:jc w:val="center"/>
              <w:rPr>
                <w:color w:val="000000"/>
                <w:sz w:val="18"/>
                <w:szCs w:val="18"/>
              </w:rPr>
            </w:pPr>
            <w:r w:rsidRPr="00DB0C90">
              <w:rPr>
                <w:color w:val="000000"/>
                <w:sz w:val="18"/>
                <w:szCs w:val="18"/>
              </w:rPr>
              <w:t>2</w:t>
            </w:r>
            <w:r>
              <w:rPr>
                <w:color w:val="000000"/>
                <w:sz w:val="18"/>
                <w:szCs w:val="18"/>
              </w:rPr>
              <w:t>0</w:t>
            </w:r>
          </w:p>
        </w:tc>
        <w:tc>
          <w:tcPr>
            <w:tcW w:w="1073" w:type="dxa"/>
            <w:shd w:val="clear" w:color="auto" w:fill="auto"/>
            <w:noWrap/>
          </w:tcPr>
          <w:p w14:paraId="1FE1832C" w14:textId="5294EA78" w:rsidR="009E5E98" w:rsidRPr="00945396" w:rsidRDefault="009E5E98" w:rsidP="009E5E98">
            <w:pPr>
              <w:jc w:val="center"/>
              <w:rPr>
                <w:sz w:val="18"/>
                <w:szCs w:val="18"/>
              </w:rPr>
            </w:pPr>
            <w:r w:rsidRPr="00945396">
              <w:rPr>
                <w:sz w:val="18"/>
                <w:szCs w:val="18"/>
              </w:rPr>
              <w:t>0.42</w:t>
            </w:r>
          </w:p>
        </w:tc>
        <w:tc>
          <w:tcPr>
            <w:tcW w:w="1073" w:type="dxa"/>
            <w:shd w:val="clear" w:color="auto" w:fill="auto"/>
          </w:tcPr>
          <w:p w14:paraId="2972006F" w14:textId="68ECB45A" w:rsidR="009E5E98" w:rsidRPr="00945396" w:rsidRDefault="009E5E98" w:rsidP="009E5E98">
            <w:pPr>
              <w:jc w:val="center"/>
              <w:rPr>
                <w:sz w:val="18"/>
                <w:szCs w:val="18"/>
              </w:rPr>
            </w:pPr>
            <w:r w:rsidRPr="00945396">
              <w:rPr>
                <w:sz w:val="18"/>
                <w:szCs w:val="18"/>
              </w:rPr>
              <w:t>0.062</w:t>
            </w:r>
          </w:p>
        </w:tc>
        <w:tc>
          <w:tcPr>
            <w:tcW w:w="1073" w:type="dxa"/>
          </w:tcPr>
          <w:p w14:paraId="158766D0" w14:textId="5024B28A" w:rsidR="009E5E98" w:rsidRPr="00945396" w:rsidRDefault="009E5E98" w:rsidP="009E5E98">
            <w:pPr>
              <w:jc w:val="center"/>
              <w:rPr>
                <w:sz w:val="18"/>
                <w:szCs w:val="18"/>
              </w:rPr>
            </w:pPr>
            <w:r w:rsidRPr="00945396">
              <w:rPr>
                <w:sz w:val="18"/>
                <w:szCs w:val="18"/>
              </w:rPr>
              <w:t>-0.02</w:t>
            </w:r>
          </w:p>
        </w:tc>
        <w:tc>
          <w:tcPr>
            <w:tcW w:w="1073" w:type="dxa"/>
          </w:tcPr>
          <w:p w14:paraId="067FEDCB" w14:textId="410BC17E" w:rsidR="009E5E98" w:rsidRPr="00945396" w:rsidRDefault="009E5E98" w:rsidP="009E5E98">
            <w:pPr>
              <w:jc w:val="center"/>
              <w:rPr>
                <w:sz w:val="18"/>
                <w:szCs w:val="18"/>
              </w:rPr>
            </w:pPr>
            <w:r w:rsidRPr="00945396">
              <w:rPr>
                <w:sz w:val="18"/>
                <w:szCs w:val="18"/>
              </w:rPr>
              <w:t>0.73</w:t>
            </w:r>
          </w:p>
        </w:tc>
        <w:tc>
          <w:tcPr>
            <w:tcW w:w="1073" w:type="dxa"/>
            <w:gridSpan w:val="2"/>
          </w:tcPr>
          <w:p w14:paraId="74D22902" w14:textId="6B8940AB" w:rsidR="009E5E98" w:rsidRPr="00945396" w:rsidRDefault="009E5E98" w:rsidP="009E5E98">
            <w:pPr>
              <w:jc w:val="center"/>
              <w:rPr>
                <w:sz w:val="18"/>
                <w:szCs w:val="18"/>
              </w:rPr>
            </w:pPr>
            <w:r w:rsidRPr="00945396">
              <w:rPr>
                <w:sz w:val="18"/>
                <w:szCs w:val="18"/>
              </w:rPr>
              <w:t>18.0%</w:t>
            </w:r>
          </w:p>
        </w:tc>
      </w:tr>
      <w:tr w:rsidR="009E5E98" w:rsidRPr="00945396" w14:paraId="2CE9D011" w14:textId="77777777" w:rsidTr="002B2AC5">
        <w:trPr>
          <w:trHeight w:val="170"/>
        </w:trPr>
        <w:tc>
          <w:tcPr>
            <w:tcW w:w="1390" w:type="dxa"/>
            <w:vMerge w:val="restart"/>
            <w:vAlign w:val="center"/>
          </w:tcPr>
          <w:p w14:paraId="6015CEE5" w14:textId="77777777" w:rsidR="009E5E98" w:rsidRPr="00945396" w:rsidRDefault="009E5E98" w:rsidP="009E5E98">
            <w:pPr>
              <w:jc w:val="center"/>
              <w:rPr>
                <w:b/>
                <w:bCs/>
                <w:sz w:val="18"/>
                <w:szCs w:val="18"/>
              </w:rPr>
            </w:pPr>
            <w:r w:rsidRPr="00945396">
              <w:rPr>
                <w:b/>
                <w:bCs/>
                <w:sz w:val="18"/>
                <w:szCs w:val="18"/>
              </w:rPr>
              <w:t>%EBMIL</w:t>
            </w:r>
          </w:p>
          <w:p w14:paraId="3FAF236C" w14:textId="77777777" w:rsidR="009E5E98" w:rsidRPr="00945396" w:rsidRDefault="009E5E98" w:rsidP="009E5E98">
            <w:pPr>
              <w:jc w:val="center"/>
              <w:rPr>
                <w:b/>
                <w:bCs/>
                <w:sz w:val="18"/>
                <w:szCs w:val="18"/>
              </w:rPr>
            </w:pPr>
            <w:r w:rsidRPr="00945396">
              <w:rPr>
                <w:b/>
                <w:bCs/>
                <w:sz w:val="18"/>
                <w:szCs w:val="18"/>
              </w:rPr>
              <w:t>at 6 months</w:t>
            </w:r>
          </w:p>
        </w:tc>
        <w:tc>
          <w:tcPr>
            <w:tcW w:w="1587" w:type="dxa"/>
            <w:shd w:val="clear" w:color="auto" w:fill="auto"/>
            <w:noWrap/>
            <w:vAlign w:val="center"/>
            <w:hideMark/>
          </w:tcPr>
          <w:p w14:paraId="3CEEC638" w14:textId="77777777" w:rsidR="009E5E98" w:rsidRPr="00945396" w:rsidRDefault="009E5E98" w:rsidP="009E5E98">
            <w:pPr>
              <w:rPr>
                <w:sz w:val="18"/>
                <w:szCs w:val="18"/>
              </w:rPr>
            </w:pPr>
            <w:r w:rsidRPr="00945396">
              <w:rPr>
                <w:i/>
                <w:iCs/>
                <w:sz w:val="18"/>
                <w:szCs w:val="18"/>
              </w:rPr>
              <w:t>at Baseline</w:t>
            </w:r>
          </w:p>
        </w:tc>
        <w:tc>
          <w:tcPr>
            <w:tcW w:w="678" w:type="dxa"/>
            <w:shd w:val="clear" w:color="auto" w:fill="auto"/>
            <w:noWrap/>
            <w:hideMark/>
          </w:tcPr>
          <w:p w14:paraId="2F371FF9" w14:textId="401246BF" w:rsidR="009E5E98" w:rsidRPr="00945396" w:rsidRDefault="009E5E98" w:rsidP="009E5E98">
            <w:pPr>
              <w:jc w:val="center"/>
              <w:rPr>
                <w:sz w:val="18"/>
                <w:szCs w:val="18"/>
              </w:rPr>
            </w:pPr>
            <w:r w:rsidRPr="00DB0C90">
              <w:rPr>
                <w:color w:val="000000"/>
                <w:sz w:val="18"/>
                <w:szCs w:val="18"/>
              </w:rPr>
              <w:t>2</w:t>
            </w:r>
            <w:r>
              <w:rPr>
                <w:color w:val="000000"/>
                <w:sz w:val="18"/>
                <w:szCs w:val="18"/>
              </w:rPr>
              <w:t>2</w:t>
            </w:r>
          </w:p>
        </w:tc>
        <w:tc>
          <w:tcPr>
            <w:tcW w:w="1073" w:type="dxa"/>
            <w:shd w:val="clear" w:color="auto" w:fill="auto"/>
            <w:noWrap/>
            <w:hideMark/>
          </w:tcPr>
          <w:p w14:paraId="70D24DD3" w14:textId="3501B7A0" w:rsidR="009E5E98" w:rsidRPr="00945396" w:rsidRDefault="009E5E98" w:rsidP="009E5E98">
            <w:pPr>
              <w:jc w:val="center"/>
              <w:rPr>
                <w:sz w:val="18"/>
                <w:szCs w:val="18"/>
              </w:rPr>
            </w:pPr>
            <w:r w:rsidRPr="00945396">
              <w:rPr>
                <w:sz w:val="18"/>
                <w:szCs w:val="18"/>
              </w:rPr>
              <w:t>0.01</w:t>
            </w:r>
          </w:p>
        </w:tc>
        <w:tc>
          <w:tcPr>
            <w:tcW w:w="1073" w:type="dxa"/>
            <w:shd w:val="clear" w:color="auto" w:fill="auto"/>
          </w:tcPr>
          <w:p w14:paraId="4F008499" w14:textId="5B973D0C" w:rsidR="009E5E98" w:rsidRPr="00945396" w:rsidRDefault="009E5E98" w:rsidP="009E5E98">
            <w:pPr>
              <w:jc w:val="center"/>
              <w:rPr>
                <w:b/>
                <w:bCs/>
                <w:sz w:val="18"/>
                <w:szCs w:val="18"/>
              </w:rPr>
            </w:pPr>
            <w:r w:rsidRPr="00945396">
              <w:rPr>
                <w:sz w:val="18"/>
                <w:szCs w:val="18"/>
              </w:rPr>
              <w:t>0.972</w:t>
            </w:r>
          </w:p>
        </w:tc>
        <w:tc>
          <w:tcPr>
            <w:tcW w:w="1073" w:type="dxa"/>
          </w:tcPr>
          <w:p w14:paraId="61EBBF9E" w14:textId="313184EF" w:rsidR="009E5E98" w:rsidRPr="00945396" w:rsidRDefault="009E5E98" w:rsidP="009E5E98">
            <w:pPr>
              <w:jc w:val="center"/>
              <w:rPr>
                <w:sz w:val="18"/>
                <w:szCs w:val="18"/>
              </w:rPr>
            </w:pPr>
            <w:r w:rsidRPr="00945396">
              <w:rPr>
                <w:sz w:val="18"/>
                <w:szCs w:val="18"/>
              </w:rPr>
              <w:t>-0.46</w:t>
            </w:r>
          </w:p>
        </w:tc>
        <w:tc>
          <w:tcPr>
            <w:tcW w:w="1073" w:type="dxa"/>
          </w:tcPr>
          <w:p w14:paraId="2C22E8AA" w14:textId="5C317649" w:rsidR="009E5E98" w:rsidRPr="00945396" w:rsidRDefault="009E5E98" w:rsidP="009E5E98">
            <w:pPr>
              <w:jc w:val="center"/>
              <w:rPr>
                <w:sz w:val="18"/>
                <w:szCs w:val="18"/>
              </w:rPr>
            </w:pPr>
            <w:r w:rsidRPr="00945396">
              <w:rPr>
                <w:sz w:val="18"/>
                <w:szCs w:val="18"/>
              </w:rPr>
              <w:t>0.47</w:t>
            </w:r>
          </w:p>
        </w:tc>
        <w:tc>
          <w:tcPr>
            <w:tcW w:w="1073" w:type="dxa"/>
            <w:gridSpan w:val="2"/>
          </w:tcPr>
          <w:p w14:paraId="52449A8C" w14:textId="6F26DB21" w:rsidR="009E5E98" w:rsidRPr="00945396" w:rsidRDefault="009E5E98" w:rsidP="009E5E98">
            <w:pPr>
              <w:jc w:val="center"/>
              <w:rPr>
                <w:sz w:val="18"/>
                <w:szCs w:val="18"/>
              </w:rPr>
            </w:pPr>
            <w:r w:rsidRPr="00945396">
              <w:rPr>
                <w:sz w:val="18"/>
                <w:szCs w:val="18"/>
              </w:rPr>
              <w:t>0.0%</w:t>
            </w:r>
          </w:p>
        </w:tc>
      </w:tr>
      <w:tr w:rsidR="009E5E98" w:rsidRPr="00945396" w14:paraId="34122D28" w14:textId="77777777" w:rsidTr="002B2AC5">
        <w:trPr>
          <w:trHeight w:val="170"/>
        </w:trPr>
        <w:tc>
          <w:tcPr>
            <w:tcW w:w="1390" w:type="dxa"/>
            <w:vMerge/>
          </w:tcPr>
          <w:p w14:paraId="20DFE289" w14:textId="77777777" w:rsidR="009E5E98" w:rsidRPr="00945396" w:rsidRDefault="009E5E98" w:rsidP="009E5E98">
            <w:pPr>
              <w:rPr>
                <w:b/>
                <w:bCs/>
                <w:sz w:val="18"/>
                <w:szCs w:val="18"/>
              </w:rPr>
            </w:pPr>
          </w:p>
        </w:tc>
        <w:tc>
          <w:tcPr>
            <w:tcW w:w="1587" w:type="dxa"/>
            <w:shd w:val="clear" w:color="auto" w:fill="auto"/>
            <w:noWrap/>
            <w:vAlign w:val="center"/>
          </w:tcPr>
          <w:p w14:paraId="48026AC0" w14:textId="77777777" w:rsidR="009E5E98" w:rsidRPr="00945396" w:rsidRDefault="009E5E98" w:rsidP="009E5E98">
            <w:pPr>
              <w:rPr>
                <w:sz w:val="18"/>
                <w:szCs w:val="18"/>
              </w:rPr>
            </w:pPr>
            <w:r w:rsidRPr="00945396">
              <w:rPr>
                <w:i/>
                <w:iCs/>
                <w:sz w:val="18"/>
                <w:szCs w:val="18"/>
              </w:rPr>
              <w:t>at 1 month</w:t>
            </w:r>
          </w:p>
        </w:tc>
        <w:tc>
          <w:tcPr>
            <w:tcW w:w="678" w:type="dxa"/>
            <w:shd w:val="clear" w:color="auto" w:fill="auto"/>
            <w:noWrap/>
          </w:tcPr>
          <w:p w14:paraId="1FC61E72" w14:textId="25D03D01" w:rsidR="009E5E98" w:rsidRPr="00945396" w:rsidRDefault="009E5E98" w:rsidP="009E5E98">
            <w:pPr>
              <w:jc w:val="center"/>
              <w:rPr>
                <w:color w:val="000000"/>
                <w:sz w:val="18"/>
                <w:szCs w:val="18"/>
              </w:rPr>
            </w:pPr>
            <w:r w:rsidRPr="00DB0C90">
              <w:rPr>
                <w:color w:val="000000"/>
                <w:sz w:val="18"/>
                <w:szCs w:val="18"/>
              </w:rPr>
              <w:t>1</w:t>
            </w:r>
            <w:r>
              <w:rPr>
                <w:color w:val="000000"/>
                <w:sz w:val="18"/>
                <w:szCs w:val="18"/>
              </w:rPr>
              <w:t>8</w:t>
            </w:r>
          </w:p>
        </w:tc>
        <w:tc>
          <w:tcPr>
            <w:tcW w:w="1073" w:type="dxa"/>
            <w:shd w:val="clear" w:color="auto" w:fill="auto"/>
            <w:noWrap/>
          </w:tcPr>
          <w:p w14:paraId="0E8AB4F6" w14:textId="738B13FF" w:rsidR="009E5E98" w:rsidRPr="00945396" w:rsidRDefault="009E5E98" w:rsidP="009E5E98">
            <w:pPr>
              <w:jc w:val="center"/>
              <w:rPr>
                <w:sz w:val="18"/>
                <w:szCs w:val="18"/>
              </w:rPr>
            </w:pPr>
            <w:r w:rsidRPr="00945396">
              <w:rPr>
                <w:sz w:val="18"/>
                <w:szCs w:val="18"/>
              </w:rPr>
              <w:t>0.00</w:t>
            </w:r>
          </w:p>
        </w:tc>
        <w:tc>
          <w:tcPr>
            <w:tcW w:w="1073" w:type="dxa"/>
            <w:shd w:val="clear" w:color="auto" w:fill="auto"/>
          </w:tcPr>
          <w:p w14:paraId="7A4D0805" w14:textId="253BDE83" w:rsidR="009E5E98" w:rsidRPr="00945396" w:rsidRDefault="009E5E98" w:rsidP="009E5E98">
            <w:pPr>
              <w:jc w:val="center"/>
              <w:rPr>
                <w:b/>
                <w:bCs/>
                <w:sz w:val="18"/>
                <w:szCs w:val="18"/>
              </w:rPr>
            </w:pPr>
            <w:r w:rsidRPr="00945396">
              <w:rPr>
                <w:sz w:val="18"/>
                <w:szCs w:val="18"/>
              </w:rPr>
              <w:t>0.997</w:t>
            </w:r>
          </w:p>
        </w:tc>
        <w:tc>
          <w:tcPr>
            <w:tcW w:w="1073" w:type="dxa"/>
          </w:tcPr>
          <w:p w14:paraId="7839B308" w14:textId="5681083F" w:rsidR="009E5E98" w:rsidRPr="00945396" w:rsidRDefault="009E5E98" w:rsidP="009E5E98">
            <w:pPr>
              <w:jc w:val="center"/>
              <w:rPr>
                <w:sz w:val="18"/>
                <w:szCs w:val="18"/>
              </w:rPr>
            </w:pPr>
            <w:r w:rsidRPr="00945396">
              <w:rPr>
                <w:sz w:val="18"/>
                <w:szCs w:val="18"/>
              </w:rPr>
              <w:t>-0.48</w:t>
            </w:r>
          </w:p>
        </w:tc>
        <w:tc>
          <w:tcPr>
            <w:tcW w:w="1073" w:type="dxa"/>
          </w:tcPr>
          <w:p w14:paraId="589626A0" w14:textId="6AD61450" w:rsidR="009E5E98" w:rsidRPr="00945396" w:rsidRDefault="009E5E98" w:rsidP="009E5E98">
            <w:pPr>
              <w:jc w:val="center"/>
              <w:rPr>
                <w:sz w:val="18"/>
                <w:szCs w:val="18"/>
              </w:rPr>
            </w:pPr>
            <w:r w:rsidRPr="00945396">
              <w:rPr>
                <w:sz w:val="18"/>
                <w:szCs w:val="18"/>
              </w:rPr>
              <w:t>0.48</w:t>
            </w:r>
          </w:p>
        </w:tc>
        <w:tc>
          <w:tcPr>
            <w:tcW w:w="1073" w:type="dxa"/>
            <w:gridSpan w:val="2"/>
          </w:tcPr>
          <w:p w14:paraId="1354B78C" w14:textId="0195D66B" w:rsidR="009E5E98" w:rsidRPr="00945396" w:rsidRDefault="009E5E98" w:rsidP="009E5E98">
            <w:pPr>
              <w:jc w:val="center"/>
              <w:rPr>
                <w:sz w:val="18"/>
                <w:szCs w:val="18"/>
              </w:rPr>
            </w:pPr>
            <w:r w:rsidRPr="00945396">
              <w:rPr>
                <w:sz w:val="18"/>
                <w:szCs w:val="18"/>
              </w:rPr>
              <w:t>0.0%</w:t>
            </w:r>
          </w:p>
        </w:tc>
      </w:tr>
      <w:tr w:rsidR="009E5E98" w:rsidRPr="00945396" w14:paraId="75834FE9" w14:textId="77777777" w:rsidTr="002B2AC5">
        <w:trPr>
          <w:trHeight w:val="170"/>
        </w:trPr>
        <w:tc>
          <w:tcPr>
            <w:tcW w:w="1390" w:type="dxa"/>
            <w:vMerge/>
          </w:tcPr>
          <w:p w14:paraId="385B3352" w14:textId="77777777" w:rsidR="009E5E98" w:rsidRPr="00945396" w:rsidRDefault="009E5E98" w:rsidP="009E5E98">
            <w:pPr>
              <w:rPr>
                <w:b/>
                <w:bCs/>
                <w:sz w:val="18"/>
                <w:szCs w:val="18"/>
              </w:rPr>
            </w:pPr>
          </w:p>
        </w:tc>
        <w:tc>
          <w:tcPr>
            <w:tcW w:w="1587" w:type="dxa"/>
            <w:shd w:val="clear" w:color="auto" w:fill="auto"/>
            <w:noWrap/>
            <w:vAlign w:val="center"/>
          </w:tcPr>
          <w:p w14:paraId="1DCC97D3" w14:textId="77777777" w:rsidR="009E5E98" w:rsidRPr="00945396" w:rsidRDefault="009E5E98" w:rsidP="009E5E98">
            <w:pPr>
              <w:rPr>
                <w:sz w:val="18"/>
                <w:szCs w:val="18"/>
              </w:rPr>
            </w:pPr>
            <w:r w:rsidRPr="00945396">
              <w:rPr>
                <w:i/>
                <w:iCs/>
                <w:sz w:val="18"/>
                <w:szCs w:val="18"/>
              </w:rPr>
              <w:t>at 3 months</w:t>
            </w:r>
          </w:p>
        </w:tc>
        <w:tc>
          <w:tcPr>
            <w:tcW w:w="678" w:type="dxa"/>
            <w:shd w:val="clear" w:color="auto" w:fill="auto"/>
            <w:noWrap/>
          </w:tcPr>
          <w:p w14:paraId="4CE9349F" w14:textId="4B6817CE" w:rsidR="009E5E98" w:rsidRPr="00945396" w:rsidRDefault="009E5E98" w:rsidP="009E5E98">
            <w:pPr>
              <w:jc w:val="center"/>
              <w:rPr>
                <w:color w:val="000000"/>
                <w:sz w:val="18"/>
                <w:szCs w:val="18"/>
              </w:rPr>
            </w:pPr>
            <w:r w:rsidRPr="00DB0C90">
              <w:rPr>
                <w:color w:val="000000"/>
                <w:sz w:val="18"/>
                <w:szCs w:val="18"/>
              </w:rPr>
              <w:t>2</w:t>
            </w:r>
            <w:r>
              <w:rPr>
                <w:color w:val="000000"/>
                <w:sz w:val="18"/>
                <w:szCs w:val="18"/>
              </w:rPr>
              <w:t>0</w:t>
            </w:r>
          </w:p>
        </w:tc>
        <w:tc>
          <w:tcPr>
            <w:tcW w:w="1073" w:type="dxa"/>
            <w:shd w:val="clear" w:color="auto" w:fill="auto"/>
            <w:noWrap/>
          </w:tcPr>
          <w:p w14:paraId="29948FBB" w14:textId="422F01D2" w:rsidR="009E5E98" w:rsidRPr="00945396" w:rsidRDefault="009E5E98" w:rsidP="009E5E98">
            <w:pPr>
              <w:jc w:val="center"/>
              <w:rPr>
                <w:sz w:val="18"/>
                <w:szCs w:val="18"/>
              </w:rPr>
            </w:pPr>
            <w:r w:rsidRPr="00945396">
              <w:rPr>
                <w:sz w:val="18"/>
                <w:szCs w:val="18"/>
              </w:rPr>
              <w:t>0.21</w:t>
            </w:r>
          </w:p>
        </w:tc>
        <w:tc>
          <w:tcPr>
            <w:tcW w:w="1073" w:type="dxa"/>
            <w:shd w:val="clear" w:color="auto" w:fill="auto"/>
          </w:tcPr>
          <w:p w14:paraId="435AB5DA" w14:textId="79274935" w:rsidR="009E5E98" w:rsidRPr="00945396" w:rsidRDefault="009E5E98" w:rsidP="009E5E98">
            <w:pPr>
              <w:jc w:val="center"/>
              <w:rPr>
                <w:b/>
                <w:bCs/>
                <w:sz w:val="18"/>
                <w:szCs w:val="18"/>
              </w:rPr>
            </w:pPr>
            <w:r w:rsidRPr="00945396">
              <w:rPr>
                <w:sz w:val="18"/>
                <w:szCs w:val="18"/>
              </w:rPr>
              <w:t>0.416</w:t>
            </w:r>
          </w:p>
        </w:tc>
        <w:tc>
          <w:tcPr>
            <w:tcW w:w="1073" w:type="dxa"/>
          </w:tcPr>
          <w:p w14:paraId="09FF3986" w14:textId="242F0469" w:rsidR="009E5E98" w:rsidRPr="00945396" w:rsidRDefault="009E5E98" w:rsidP="009E5E98">
            <w:pPr>
              <w:jc w:val="center"/>
              <w:rPr>
                <w:sz w:val="18"/>
                <w:szCs w:val="18"/>
              </w:rPr>
            </w:pPr>
            <w:r w:rsidRPr="00945396">
              <w:rPr>
                <w:sz w:val="18"/>
                <w:szCs w:val="18"/>
              </w:rPr>
              <w:t>-0.30</w:t>
            </w:r>
          </w:p>
        </w:tc>
        <w:tc>
          <w:tcPr>
            <w:tcW w:w="1073" w:type="dxa"/>
          </w:tcPr>
          <w:p w14:paraId="1F4E8E8B" w14:textId="495DCA96" w:rsidR="009E5E98" w:rsidRPr="00945396" w:rsidRDefault="009E5E98" w:rsidP="009E5E98">
            <w:pPr>
              <w:jc w:val="center"/>
              <w:rPr>
                <w:sz w:val="18"/>
                <w:szCs w:val="18"/>
              </w:rPr>
            </w:pPr>
            <w:r w:rsidRPr="00945396">
              <w:rPr>
                <w:sz w:val="18"/>
                <w:szCs w:val="18"/>
              </w:rPr>
              <w:t>0.63</w:t>
            </w:r>
          </w:p>
        </w:tc>
        <w:tc>
          <w:tcPr>
            <w:tcW w:w="1073" w:type="dxa"/>
            <w:gridSpan w:val="2"/>
          </w:tcPr>
          <w:p w14:paraId="23BF1B34" w14:textId="451E21B0" w:rsidR="009E5E98" w:rsidRPr="00945396" w:rsidRDefault="009E5E98" w:rsidP="009E5E98">
            <w:pPr>
              <w:jc w:val="center"/>
              <w:rPr>
                <w:sz w:val="18"/>
                <w:szCs w:val="18"/>
              </w:rPr>
            </w:pPr>
            <w:r w:rsidRPr="00945396">
              <w:rPr>
                <w:sz w:val="18"/>
                <w:szCs w:val="18"/>
              </w:rPr>
              <w:t>4.5%</w:t>
            </w:r>
          </w:p>
        </w:tc>
      </w:tr>
      <w:tr w:rsidR="009E5E98" w:rsidRPr="00945396" w14:paraId="0FE613BE" w14:textId="77777777" w:rsidTr="002B2AC5">
        <w:trPr>
          <w:trHeight w:val="170"/>
        </w:trPr>
        <w:tc>
          <w:tcPr>
            <w:tcW w:w="1390" w:type="dxa"/>
            <w:vMerge/>
          </w:tcPr>
          <w:p w14:paraId="499D9C6C" w14:textId="77777777" w:rsidR="009E5E98" w:rsidRPr="00945396" w:rsidRDefault="009E5E98" w:rsidP="009E5E98">
            <w:pPr>
              <w:rPr>
                <w:b/>
                <w:bCs/>
                <w:sz w:val="18"/>
                <w:szCs w:val="18"/>
              </w:rPr>
            </w:pPr>
          </w:p>
        </w:tc>
        <w:tc>
          <w:tcPr>
            <w:tcW w:w="1587" w:type="dxa"/>
            <w:shd w:val="clear" w:color="auto" w:fill="auto"/>
            <w:noWrap/>
            <w:vAlign w:val="center"/>
            <w:hideMark/>
          </w:tcPr>
          <w:p w14:paraId="3E86C1F6" w14:textId="77777777" w:rsidR="009E5E98" w:rsidRPr="00945396" w:rsidRDefault="009E5E98" w:rsidP="009E5E98">
            <w:pPr>
              <w:rPr>
                <w:sz w:val="18"/>
                <w:szCs w:val="18"/>
              </w:rPr>
            </w:pPr>
            <w:r w:rsidRPr="00945396">
              <w:rPr>
                <w:i/>
                <w:iCs/>
                <w:sz w:val="18"/>
                <w:szCs w:val="18"/>
              </w:rPr>
              <w:t>at 6 months</w:t>
            </w:r>
          </w:p>
        </w:tc>
        <w:tc>
          <w:tcPr>
            <w:tcW w:w="678" w:type="dxa"/>
            <w:shd w:val="clear" w:color="auto" w:fill="auto"/>
            <w:noWrap/>
            <w:hideMark/>
          </w:tcPr>
          <w:p w14:paraId="52CBD554" w14:textId="30B9C6BE" w:rsidR="009E5E98" w:rsidRPr="00945396" w:rsidRDefault="009E5E98" w:rsidP="009E5E98">
            <w:pPr>
              <w:jc w:val="center"/>
              <w:rPr>
                <w:sz w:val="18"/>
                <w:szCs w:val="18"/>
              </w:rPr>
            </w:pPr>
            <w:r w:rsidRPr="00DB0C90">
              <w:rPr>
                <w:color w:val="000000"/>
                <w:sz w:val="18"/>
                <w:szCs w:val="18"/>
              </w:rPr>
              <w:t>1</w:t>
            </w:r>
            <w:r>
              <w:rPr>
                <w:color w:val="000000"/>
                <w:sz w:val="18"/>
                <w:szCs w:val="18"/>
              </w:rPr>
              <w:t>8</w:t>
            </w:r>
          </w:p>
        </w:tc>
        <w:tc>
          <w:tcPr>
            <w:tcW w:w="1073" w:type="dxa"/>
            <w:shd w:val="clear" w:color="auto" w:fill="auto"/>
            <w:noWrap/>
            <w:hideMark/>
          </w:tcPr>
          <w:p w14:paraId="70C3E4FC" w14:textId="6CB1844A" w:rsidR="009E5E98" w:rsidRPr="00945396" w:rsidRDefault="009E5E98" w:rsidP="009E5E98">
            <w:pPr>
              <w:jc w:val="center"/>
              <w:rPr>
                <w:sz w:val="18"/>
                <w:szCs w:val="18"/>
              </w:rPr>
            </w:pPr>
            <w:r w:rsidRPr="00945396">
              <w:rPr>
                <w:sz w:val="18"/>
                <w:szCs w:val="18"/>
              </w:rPr>
              <w:t>-0.32</w:t>
            </w:r>
          </w:p>
        </w:tc>
        <w:tc>
          <w:tcPr>
            <w:tcW w:w="1073" w:type="dxa"/>
            <w:shd w:val="clear" w:color="auto" w:fill="auto"/>
          </w:tcPr>
          <w:p w14:paraId="26347FD9" w14:textId="679C21E9" w:rsidR="009E5E98" w:rsidRPr="00945396" w:rsidRDefault="009E5E98" w:rsidP="009E5E98">
            <w:pPr>
              <w:jc w:val="center"/>
              <w:rPr>
                <w:b/>
                <w:bCs/>
                <w:sz w:val="18"/>
                <w:szCs w:val="18"/>
              </w:rPr>
            </w:pPr>
            <w:r w:rsidRPr="00945396">
              <w:rPr>
                <w:sz w:val="18"/>
                <w:szCs w:val="18"/>
              </w:rPr>
              <w:t>0.196</w:t>
            </w:r>
          </w:p>
        </w:tc>
        <w:tc>
          <w:tcPr>
            <w:tcW w:w="1073" w:type="dxa"/>
          </w:tcPr>
          <w:p w14:paraId="47197BAD" w14:textId="523664AE" w:rsidR="009E5E98" w:rsidRPr="00945396" w:rsidRDefault="009E5E98" w:rsidP="009E5E98">
            <w:pPr>
              <w:jc w:val="center"/>
              <w:rPr>
                <w:sz w:val="18"/>
                <w:szCs w:val="18"/>
              </w:rPr>
            </w:pPr>
            <w:r w:rsidRPr="00945396">
              <w:rPr>
                <w:sz w:val="18"/>
                <w:szCs w:val="18"/>
              </w:rPr>
              <w:t>-0.68</w:t>
            </w:r>
          </w:p>
        </w:tc>
        <w:tc>
          <w:tcPr>
            <w:tcW w:w="1073" w:type="dxa"/>
          </w:tcPr>
          <w:p w14:paraId="37AA7F81" w14:textId="111FD36E" w:rsidR="009E5E98" w:rsidRPr="00945396" w:rsidRDefault="009E5E98" w:rsidP="009E5E98">
            <w:pPr>
              <w:jc w:val="center"/>
              <w:rPr>
                <w:sz w:val="18"/>
                <w:szCs w:val="18"/>
              </w:rPr>
            </w:pPr>
            <w:r w:rsidRPr="00945396">
              <w:rPr>
                <w:sz w:val="18"/>
                <w:szCs w:val="18"/>
              </w:rPr>
              <w:t>0.17</w:t>
            </w:r>
          </w:p>
        </w:tc>
        <w:tc>
          <w:tcPr>
            <w:tcW w:w="1073" w:type="dxa"/>
            <w:gridSpan w:val="2"/>
          </w:tcPr>
          <w:p w14:paraId="22EA41AB" w14:textId="29AE7EC1" w:rsidR="009E5E98" w:rsidRPr="00945396" w:rsidRDefault="009E5E98" w:rsidP="009E5E98">
            <w:pPr>
              <w:jc w:val="center"/>
              <w:rPr>
                <w:sz w:val="18"/>
                <w:szCs w:val="18"/>
              </w:rPr>
            </w:pPr>
            <w:r w:rsidRPr="00945396">
              <w:rPr>
                <w:sz w:val="18"/>
                <w:szCs w:val="18"/>
              </w:rPr>
              <w:t>10.2%</w:t>
            </w:r>
          </w:p>
        </w:tc>
      </w:tr>
      <w:tr w:rsidR="009E5E98" w:rsidRPr="00945396" w14:paraId="2874B5CE" w14:textId="77777777" w:rsidTr="002B2AC5">
        <w:trPr>
          <w:trHeight w:val="170"/>
        </w:trPr>
        <w:tc>
          <w:tcPr>
            <w:tcW w:w="1390" w:type="dxa"/>
            <w:vMerge w:val="restart"/>
            <w:vAlign w:val="center"/>
          </w:tcPr>
          <w:p w14:paraId="0890129B" w14:textId="77777777" w:rsidR="009E5E98" w:rsidRPr="00945396" w:rsidRDefault="009E5E98" w:rsidP="009E5E98">
            <w:pPr>
              <w:jc w:val="center"/>
              <w:rPr>
                <w:b/>
                <w:bCs/>
                <w:sz w:val="18"/>
                <w:szCs w:val="18"/>
              </w:rPr>
            </w:pPr>
            <w:r w:rsidRPr="00945396">
              <w:rPr>
                <w:b/>
                <w:bCs/>
                <w:sz w:val="18"/>
                <w:szCs w:val="18"/>
              </w:rPr>
              <w:t>%EBMIL</w:t>
            </w:r>
          </w:p>
          <w:p w14:paraId="1A2668BA" w14:textId="77777777" w:rsidR="009E5E98" w:rsidRPr="00945396" w:rsidRDefault="009E5E98" w:rsidP="009E5E98">
            <w:pPr>
              <w:jc w:val="center"/>
              <w:rPr>
                <w:b/>
                <w:bCs/>
                <w:sz w:val="18"/>
                <w:szCs w:val="18"/>
              </w:rPr>
            </w:pPr>
            <w:r w:rsidRPr="00945396">
              <w:rPr>
                <w:b/>
                <w:bCs/>
                <w:sz w:val="18"/>
                <w:szCs w:val="18"/>
              </w:rPr>
              <w:t>at 12 months</w:t>
            </w:r>
          </w:p>
        </w:tc>
        <w:tc>
          <w:tcPr>
            <w:tcW w:w="1587" w:type="dxa"/>
            <w:shd w:val="clear" w:color="auto" w:fill="auto"/>
            <w:noWrap/>
            <w:vAlign w:val="center"/>
            <w:hideMark/>
          </w:tcPr>
          <w:p w14:paraId="4E8C65AF" w14:textId="77777777" w:rsidR="009E5E98" w:rsidRPr="00945396" w:rsidRDefault="009E5E98" w:rsidP="009E5E98">
            <w:pPr>
              <w:rPr>
                <w:sz w:val="18"/>
                <w:szCs w:val="18"/>
              </w:rPr>
            </w:pPr>
            <w:r w:rsidRPr="00945396">
              <w:rPr>
                <w:i/>
                <w:iCs/>
                <w:sz w:val="18"/>
                <w:szCs w:val="18"/>
              </w:rPr>
              <w:t>at Baseline</w:t>
            </w:r>
          </w:p>
        </w:tc>
        <w:tc>
          <w:tcPr>
            <w:tcW w:w="678" w:type="dxa"/>
            <w:shd w:val="clear" w:color="auto" w:fill="auto"/>
            <w:noWrap/>
            <w:hideMark/>
          </w:tcPr>
          <w:p w14:paraId="7B25DAAA" w14:textId="3B14563D" w:rsidR="009E5E98" w:rsidRPr="00945396" w:rsidRDefault="009E5E98" w:rsidP="009E5E98">
            <w:pPr>
              <w:jc w:val="center"/>
              <w:rPr>
                <w:sz w:val="18"/>
                <w:szCs w:val="18"/>
              </w:rPr>
            </w:pPr>
            <w:r w:rsidRPr="00DB0C90">
              <w:rPr>
                <w:color w:val="000000"/>
                <w:sz w:val="18"/>
                <w:szCs w:val="18"/>
              </w:rPr>
              <w:t>2</w:t>
            </w:r>
            <w:r>
              <w:rPr>
                <w:color w:val="000000"/>
                <w:sz w:val="18"/>
                <w:szCs w:val="18"/>
              </w:rPr>
              <w:t>2</w:t>
            </w:r>
          </w:p>
        </w:tc>
        <w:tc>
          <w:tcPr>
            <w:tcW w:w="1073" w:type="dxa"/>
            <w:shd w:val="clear" w:color="auto" w:fill="auto"/>
            <w:noWrap/>
            <w:hideMark/>
          </w:tcPr>
          <w:p w14:paraId="7642A1C4" w14:textId="3A04F3F0" w:rsidR="009E5E98" w:rsidRPr="00945396" w:rsidRDefault="009E5E98" w:rsidP="009E5E98">
            <w:pPr>
              <w:jc w:val="center"/>
              <w:rPr>
                <w:sz w:val="18"/>
                <w:szCs w:val="18"/>
              </w:rPr>
            </w:pPr>
            <w:r w:rsidRPr="00945396">
              <w:rPr>
                <w:sz w:val="18"/>
                <w:szCs w:val="18"/>
              </w:rPr>
              <w:t>0.10</w:t>
            </w:r>
          </w:p>
        </w:tc>
        <w:tc>
          <w:tcPr>
            <w:tcW w:w="1073" w:type="dxa"/>
            <w:shd w:val="clear" w:color="auto" w:fill="auto"/>
          </w:tcPr>
          <w:p w14:paraId="7544DFB3" w14:textId="39FA7A2B" w:rsidR="009E5E98" w:rsidRPr="00945396" w:rsidRDefault="009E5E98" w:rsidP="009E5E98">
            <w:pPr>
              <w:jc w:val="center"/>
              <w:rPr>
                <w:sz w:val="18"/>
                <w:szCs w:val="18"/>
              </w:rPr>
            </w:pPr>
            <w:r w:rsidRPr="00945396">
              <w:rPr>
                <w:sz w:val="18"/>
                <w:szCs w:val="18"/>
              </w:rPr>
              <w:t>0.675</w:t>
            </w:r>
          </w:p>
        </w:tc>
        <w:tc>
          <w:tcPr>
            <w:tcW w:w="1073" w:type="dxa"/>
          </w:tcPr>
          <w:p w14:paraId="6E46CDD6" w14:textId="4524135E" w:rsidR="009E5E98" w:rsidRPr="00945396" w:rsidRDefault="009E5E98" w:rsidP="009E5E98">
            <w:pPr>
              <w:jc w:val="center"/>
              <w:rPr>
                <w:sz w:val="18"/>
                <w:szCs w:val="18"/>
              </w:rPr>
            </w:pPr>
            <w:r w:rsidRPr="00945396">
              <w:rPr>
                <w:sz w:val="18"/>
                <w:szCs w:val="18"/>
              </w:rPr>
              <w:t>-0.37</w:t>
            </w:r>
          </w:p>
        </w:tc>
        <w:tc>
          <w:tcPr>
            <w:tcW w:w="1073" w:type="dxa"/>
          </w:tcPr>
          <w:p w14:paraId="2D5375AB" w14:textId="0CAFAF7F" w:rsidR="009E5E98" w:rsidRPr="00945396" w:rsidRDefault="009E5E98" w:rsidP="009E5E98">
            <w:pPr>
              <w:jc w:val="center"/>
              <w:rPr>
                <w:sz w:val="18"/>
                <w:szCs w:val="18"/>
              </w:rPr>
            </w:pPr>
            <w:r w:rsidRPr="00945396">
              <w:rPr>
                <w:sz w:val="18"/>
                <w:szCs w:val="18"/>
              </w:rPr>
              <w:t>0.53</w:t>
            </w:r>
          </w:p>
        </w:tc>
        <w:tc>
          <w:tcPr>
            <w:tcW w:w="1073" w:type="dxa"/>
            <w:gridSpan w:val="2"/>
          </w:tcPr>
          <w:p w14:paraId="75D5DC63" w14:textId="6A11865B" w:rsidR="009E5E98" w:rsidRPr="00945396" w:rsidRDefault="009E5E98" w:rsidP="009E5E98">
            <w:pPr>
              <w:jc w:val="center"/>
              <w:rPr>
                <w:sz w:val="18"/>
                <w:szCs w:val="18"/>
              </w:rPr>
            </w:pPr>
            <w:r w:rsidRPr="00945396">
              <w:rPr>
                <w:sz w:val="18"/>
                <w:szCs w:val="18"/>
              </w:rPr>
              <w:t>1.1%</w:t>
            </w:r>
          </w:p>
        </w:tc>
      </w:tr>
      <w:tr w:rsidR="009E5E98" w:rsidRPr="00945396" w14:paraId="29F8EFBC" w14:textId="77777777" w:rsidTr="002B2AC5">
        <w:trPr>
          <w:trHeight w:val="170"/>
        </w:trPr>
        <w:tc>
          <w:tcPr>
            <w:tcW w:w="1390" w:type="dxa"/>
            <w:vMerge/>
          </w:tcPr>
          <w:p w14:paraId="206F72C9" w14:textId="77777777" w:rsidR="009E5E98" w:rsidRPr="00945396" w:rsidRDefault="009E5E98" w:rsidP="009E5E98">
            <w:pPr>
              <w:rPr>
                <w:b/>
                <w:bCs/>
                <w:sz w:val="18"/>
                <w:szCs w:val="18"/>
              </w:rPr>
            </w:pPr>
          </w:p>
        </w:tc>
        <w:tc>
          <w:tcPr>
            <w:tcW w:w="1587" w:type="dxa"/>
            <w:shd w:val="clear" w:color="auto" w:fill="auto"/>
            <w:noWrap/>
            <w:vAlign w:val="center"/>
          </w:tcPr>
          <w:p w14:paraId="6E933F6A" w14:textId="77777777" w:rsidR="009E5E98" w:rsidRPr="00945396" w:rsidRDefault="009E5E98" w:rsidP="009E5E98">
            <w:pPr>
              <w:rPr>
                <w:sz w:val="18"/>
                <w:szCs w:val="18"/>
              </w:rPr>
            </w:pPr>
            <w:r w:rsidRPr="00945396">
              <w:rPr>
                <w:i/>
                <w:iCs/>
                <w:sz w:val="18"/>
                <w:szCs w:val="18"/>
              </w:rPr>
              <w:t>at 1 month</w:t>
            </w:r>
          </w:p>
        </w:tc>
        <w:tc>
          <w:tcPr>
            <w:tcW w:w="678" w:type="dxa"/>
            <w:shd w:val="clear" w:color="auto" w:fill="auto"/>
            <w:noWrap/>
          </w:tcPr>
          <w:p w14:paraId="21F4C0C4" w14:textId="44F76BE6" w:rsidR="009E5E98" w:rsidRPr="00945396" w:rsidRDefault="009E5E98" w:rsidP="009E5E98">
            <w:pPr>
              <w:jc w:val="center"/>
              <w:rPr>
                <w:color w:val="000000"/>
                <w:sz w:val="18"/>
                <w:szCs w:val="18"/>
              </w:rPr>
            </w:pPr>
            <w:r w:rsidRPr="00DB0C90">
              <w:rPr>
                <w:color w:val="000000"/>
                <w:sz w:val="18"/>
                <w:szCs w:val="18"/>
              </w:rPr>
              <w:t>1</w:t>
            </w:r>
            <w:r>
              <w:rPr>
                <w:color w:val="000000"/>
                <w:sz w:val="18"/>
                <w:szCs w:val="18"/>
              </w:rPr>
              <w:t>8</w:t>
            </w:r>
          </w:p>
        </w:tc>
        <w:tc>
          <w:tcPr>
            <w:tcW w:w="1073" w:type="dxa"/>
            <w:shd w:val="clear" w:color="auto" w:fill="auto"/>
            <w:noWrap/>
          </w:tcPr>
          <w:p w14:paraId="4593F166" w14:textId="169E2BEF" w:rsidR="009E5E98" w:rsidRPr="00945396" w:rsidRDefault="009E5E98" w:rsidP="009E5E98">
            <w:pPr>
              <w:jc w:val="center"/>
              <w:rPr>
                <w:sz w:val="18"/>
                <w:szCs w:val="18"/>
              </w:rPr>
            </w:pPr>
            <w:r w:rsidRPr="00945396">
              <w:rPr>
                <w:sz w:val="18"/>
                <w:szCs w:val="18"/>
              </w:rPr>
              <w:t>0.17</w:t>
            </w:r>
          </w:p>
        </w:tc>
        <w:tc>
          <w:tcPr>
            <w:tcW w:w="1073" w:type="dxa"/>
            <w:shd w:val="clear" w:color="auto" w:fill="auto"/>
          </w:tcPr>
          <w:p w14:paraId="57A0B9DC" w14:textId="4C339329" w:rsidR="009E5E98" w:rsidRPr="00945396" w:rsidRDefault="009E5E98" w:rsidP="009E5E98">
            <w:pPr>
              <w:jc w:val="center"/>
              <w:rPr>
                <w:b/>
                <w:bCs/>
                <w:sz w:val="18"/>
                <w:szCs w:val="18"/>
              </w:rPr>
            </w:pPr>
            <w:r w:rsidRPr="00945396">
              <w:rPr>
                <w:sz w:val="18"/>
                <w:szCs w:val="18"/>
              </w:rPr>
              <w:t>0.509</w:t>
            </w:r>
          </w:p>
        </w:tc>
        <w:tc>
          <w:tcPr>
            <w:tcW w:w="1073" w:type="dxa"/>
          </w:tcPr>
          <w:p w14:paraId="4C0704AA" w14:textId="5A2FD34B" w:rsidR="009E5E98" w:rsidRPr="00945396" w:rsidRDefault="009E5E98" w:rsidP="009E5E98">
            <w:pPr>
              <w:jc w:val="center"/>
              <w:rPr>
                <w:sz w:val="18"/>
                <w:szCs w:val="18"/>
              </w:rPr>
            </w:pPr>
            <w:r w:rsidRPr="00945396">
              <w:rPr>
                <w:sz w:val="18"/>
                <w:szCs w:val="18"/>
              </w:rPr>
              <w:t>-0.34</w:t>
            </w:r>
          </w:p>
        </w:tc>
        <w:tc>
          <w:tcPr>
            <w:tcW w:w="1073" w:type="dxa"/>
          </w:tcPr>
          <w:p w14:paraId="444ABC22" w14:textId="118E23AB" w:rsidR="009E5E98" w:rsidRPr="00945396" w:rsidRDefault="009E5E98" w:rsidP="009E5E98">
            <w:pPr>
              <w:jc w:val="center"/>
              <w:rPr>
                <w:sz w:val="18"/>
                <w:szCs w:val="18"/>
              </w:rPr>
            </w:pPr>
            <w:r w:rsidRPr="00945396">
              <w:rPr>
                <w:sz w:val="18"/>
                <w:szCs w:val="18"/>
              </w:rPr>
              <w:t>0.60</w:t>
            </w:r>
          </w:p>
        </w:tc>
        <w:tc>
          <w:tcPr>
            <w:tcW w:w="1073" w:type="dxa"/>
            <w:gridSpan w:val="2"/>
          </w:tcPr>
          <w:p w14:paraId="02203E0B" w14:textId="7DC6E1C5" w:rsidR="009E5E98" w:rsidRPr="00945396" w:rsidRDefault="009E5E98" w:rsidP="009E5E98">
            <w:pPr>
              <w:jc w:val="center"/>
              <w:rPr>
                <w:sz w:val="18"/>
                <w:szCs w:val="18"/>
              </w:rPr>
            </w:pPr>
            <w:r w:rsidRPr="00945396">
              <w:rPr>
                <w:sz w:val="18"/>
                <w:szCs w:val="18"/>
              </w:rPr>
              <w:t>3.0%</w:t>
            </w:r>
          </w:p>
        </w:tc>
      </w:tr>
      <w:tr w:rsidR="009E5E98" w:rsidRPr="00945396" w14:paraId="6EA96734" w14:textId="77777777" w:rsidTr="002B2AC5">
        <w:trPr>
          <w:trHeight w:val="170"/>
        </w:trPr>
        <w:tc>
          <w:tcPr>
            <w:tcW w:w="1390" w:type="dxa"/>
            <w:vMerge/>
          </w:tcPr>
          <w:p w14:paraId="4E11BA91" w14:textId="77777777" w:rsidR="009E5E98" w:rsidRPr="00945396" w:rsidRDefault="009E5E98" w:rsidP="009E5E98">
            <w:pPr>
              <w:rPr>
                <w:b/>
                <w:bCs/>
                <w:sz w:val="18"/>
                <w:szCs w:val="18"/>
              </w:rPr>
            </w:pPr>
          </w:p>
        </w:tc>
        <w:tc>
          <w:tcPr>
            <w:tcW w:w="1587" w:type="dxa"/>
            <w:shd w:val="clear" w:color="auto" w:fill="auto"/>
            <w:noWrap/>
            <w:vAlign w:val="center"/>
          </w:tcPr>
          <w:p w14:paraId="192F3128" w14:textId="77777777" w:rsidR="009E5E98" w:rsidRPr="00945396" w:rsidRDefault="009E5E98" w:rsidP="009E5E98">
            <w:pPr>
              <w:rPr>
                <w:sz w:val="18"/>
                <w:szCs w:val="18"/>
              </w:rPr>
            </w:pPr>
            <w:r w:rsidRPr="00945396">
              <w:rPr>
                <w:i/>
                <w:iCs/>
                <w:sz w:val="18"/>
                <w:szCs w:val="18"/>
              </w:rPr>
              <w:t>at 3 months</w:t>
            </w:r>
          </w:p>
        </w:tc>
        <w:tc>
          <w:tcPr>
            <w:tcW w:w="678" w:type="dxa"/>
            <w:shd w:val="clear" w:color="auto" w:fill="auto"/>
            <w:noWrap/>
          </w:tcPr>
          <w:p w14:paraId="427D9543" w14:textId="2574F14C" w:rsidR="009E5E98" w:rsidRPr="00945396" w:rsidRDefault="009E5E98" w:rsidP="009E5E98">
            <w:pPr>
              <w:jc w:val="center"/>
              <w:rPr>
                <w:color w:val="000000"/>
                <w:sz w:val="18"/>
                <w:szCs w:val="18"/>
              </w:rPr>
            </w:pPr>
            <w:r w:rsidRPr="00DB0C90">
              <w:rPr>
                <w:color w:val="000000"/>
                <w:sz w:val="18"/>
                <w:szCs w:val="18"/>
              </w:rPr>
              <w:t>2</w:t>
            </w:r>
            <w:r>
              <w:rPr>
                <w:color w:val="000000"/>
                <w:sz w:val="18"/>
                <w:szCs w:val="18"/>
              </w:rPr>
              <w:t>0</w:t>
            </w:r>
          </w:p>
        </w:tc>
        <w:tc>
          <w:tcPr>
            <w:tcW w:w="1073" w:type="dxa"/>
            <w:shd w:val="clear" w:color="auto" w:fill="auto"/>
            <w:noWrap/>
          </w:tcPr>
          <w:p w14:paraId="66D3FAFD" w14:textId="3A45B7DA" w:rsidR="009E5E98" w:rsidRPr="00945396" w:rsidRDefault="009E5E98" w:rsidP="009E5E98">
            <w:pPr>
              <w:jc w:val="center"/>
              <w:rPr>
                <w:sz w:val="18"/>
                <w:szCs w:val="18"/>
              </w:rPr>
            </w:pPr>
            <w:r w:rsidRPr="00945396">
              <w:rPr>
                <w:sz w:val="18"/>
                <w:szCs w:val="18"/>
              </w:rPr>
              <w:t>0.40</w:t>
            </w:r>
          </w:p>
        </w:tc>
        <w:tc>
          <w:tcPr>
            <w:tcW w:w="1073" w:type="dxa"/>
            <w:shd w:val="clear" w:color="auto" w:fill="auto"/>
          </w:tcPr>
          <w:p w14:paraId="6D5098F8" w14:textId="7F387EE9" w:rsidR="009E5E98" w:rsidRPr="00945396" w:rsidRDefault="009E5E98" w:rsidP="009E5E98">
            <w:pPr>
              <w:jc w:val="center"/>
              <w:rPr>
                <w:sz w:val="18"/>
                <w:szCs w:val="18"/>
              </w:rPr>
            </w:pPr>
            <w:r w:rsidRPr="00945396">
              <w:rPr>
                <w:sz w:val="18"/>
                <w:szCs w:val="18"/>
              </w:rPr>
              <w:t>0.096</w:t>
            </w:r>
          </w:p>
        </w:tc>
        <w:tc>
          <w:tcPr>
            <w:tcW w:w="1073" w:type="dxa"/>
          </w:tcPr>
          <w:p w14:paraId="480952DC" w14:textId="32AF66C9" w:rsidR="009E5E98" w:rsidRPr="00945396" w:rsidRDefault="009E5E98" w:rsidP="009E5E98">
            <w:pPr>
              <w:jc w:val="center"/>
              <w:rPr>
                <w:sz w:val="18"/>
                <w:szCs w:val="18"/>
              </w:rPr>
            </w:pPr>
            <w:r w:rsidRPr="00945396">
              <w:rPr>
                <w:sz w:val="18"/>
                <w:szCs w:val="18"/>
              </w:rPr>
              <w:t>-0.08</w:t>
            </w:r>
          </w:p>
        </w:tc>
        <w:tc>
          <w:tcPr>
            <w:tcW w:w="1073" w:type="dxa"/>
          </w:tcPr>
          <w:p w14:paraId="28BCAA00" w14:textId="3B82BB6B" w:rsidR="009E5E98" w:rsidRPr="00945396" w:rsidRDefault="009E5E98" w:rsidP="009E5E98">
            <w:pPr>
              <w:jc w:val="center"/>
              <w:rPr>
                <w:sz w:val="18"/>
                <w:szCs w:val="18"/>
              </w:rPr>
            </w:pPr>
            <w:r w:rsidRPr="00945396">
              <w:rPr>
                <w:sz w:val="18"/>
                <w:szCs w:val="18"/>
              </w:rPr>
              <w:t>0.73</w:t>
            </w:r>
          </w:p>
        </w:tc>
        <w:tc>
          <w:tcPr>
            <w:tcW w:w="1073" w:type="dxa"/>
            <w:gridSpan w:val="2"/>
          </w:tcPr>
          <w:p w14:paraId="68D280F0" w14:textId="7F6D75BA" w:rsidR="009E5E98" w:rsidRPr="00945396" w:rsidRDefault="009E5E98" w:rsidP="009E5E98">
            <w:pPr>
              <w:jc w:val="center"/>
              <w:rPr>
                <w:sz w:val="18"/>
                <w:szCs w:val="18"/>
              </w:rPr>
            </w:pPr>
            <w:r w:rsidRPr="00945396">
              <w:rPr>
                <w:sz w:val="18"/>
                <w:szCs w:val="18"/>
              </w:rPr>
              <w:t>16.4%</w:t>
            </w:r>
          </w:p>
        </w:tc>
      </w:tr>
      <w:tr w:rsidR="009E5E98" w:rsidRPr="00945396" w14:paraId="1918E405" w14:textId="77777777" w:rsidTr="002B2AC5">
        <w:trPr>
          <w:trHeight w:val="170"/>
        </w:trPr>
        <w:tc>
          <w:tcPr>
            <w:tcW w:w="1390" w:type="dxa"/>
            <w:vMerge/>
          </w:tcPr>
          <w:p w14:paraId="73E924EE" w14:textId="77777777" w:rsidR="009E5E98" w:rsidRPr="00945396" w:rsidRDefault="009E5E98" w:rsidP="009E5E98">
            <w:pPr>
              <w:rPr>
                <w:b/>
                <w:bCs/>
                <w:sz w:val="18"/>
                <w:szCs w:val="18"/>
              </w:rPr>
            </w:pPr>
          </w:p>
        </w:tc>
        <w:tc>
          <w:tcPr>
            <w:tcW w:w="1587" w:type="dxa"/>
            <w:shd w:val="clear" w:color="auto" w:fill="auto"/>
            <w:noWrap/>
            <w:vAlign w:val="center"/>
            <w:hideMark/>
          </w:tcPr>
          <w:p w14:paraId="523AC628" w14:textId="77777777" w:rsidR="009E5E98" w:rsidRPr="00945396" w:rsidRDefault="009E5E98" w:rsidP="009E5E98">
            <w:pPr>
              <w:rPr>
                <w:sz w:val="18"/>
                <w:szCs w:val="18"/>
              </w:rPr>
            </w:pPr>
            <w:r w:rsidRPr="00945396">
              <w:rPr>
                <w:i/>
                <w:iCs/>
                <w:sz w:val="18"/>
                <w:szCs w:val="18"/>
              </w:rPr>
              <w:t>at 6 months</w:t>
            </w:r>
          </w:p>
        </w:tc>
        <w:tc>
          <w:tcPr>
            <w:tcW w:w="678" w:type="dxa"/>
            <w:shd w:val="clear" w:color="auto" w:fill="auto"/>
            <w:noWrap/>
            <w:hideMark/>
          </w:tcPr>
          <w:p w14:paraId="33D0C493" w14:textId="182BC14D" w:rsidR="009E5E98" w:rsidRPr="00945396" w:rsidRDefault="009E5E98" w:rsidP="009E5E98">
            <w:pPr>
              <w:jc w:val="center"/>
              <w:rPr>
                <w:sz w:val="18"/>
                <w:szCs w:val="18"/>
              </w:rPr>
            </w:pPr>
            <w:r w:rsidRPr="00DB0C90">
              <w:rPr>
                <w:color w:val="000000"/>
                <w:sz w:val="18"/>
                <w:szCs w:val="18"/>
              </w:rPr>
              <w:t>1</w:t>
            </w:r>
            <w:r>
              <w:rPr>
                <w:color w:val="000000"/>
                <w:sz w:val="18"/>
                <w:szCs w:val="18"/>
              </w:rPr>
              <w:t>8</w:t>
            </w:r>
          </w:p>
        </w:tc>
        <w:tc>
          <w:tcPr>
            <w:tcW w:w="1073" w:type="dxa"/>
            <w:shd w:val="clear" w:color="auto" w:fill="auto"/>
            <w:noWrap/>
            <w:hideMark/>
          </w:tcPr>
          <w:p w14:paraId="6B11FF49" w14:textId="31C879BE" w:rsidR="009E5E98" w:rsidRPr="00945396" w:rsidRDefault="009E5E98" w:rsidP="009E5E98">
            <w:pPr>
              <w:jc w:val="center"/>
              <w:rPr>
                <w:sz w:val="18"/>
                <w:szCs w:val="18"/>
              </w:rPr>
            </w:pPr>
            <w:r w:rsidRPr="00945396">
              <w:rPr>
                <w:sz w:val="18"/>
                <w:szCs w:val="18"/>
              </w:rPr>
              <w:t>0.06</w:t>
            </w:r>
          </w:p>
        </w:tc>
        <w:tc>
          <w:tcPr>
            <w:tcW w:w="1073" w:type="dxa"/>
            <w:shd w:val="clear" w:color="auto" w:fill="auto"/>
          </w:tcPr>
          <w:p w14:paraId="2C7B8317" w14:textId="7A385988" w:rsidR="009E5E98" w:rsidRPr="00945396" w:rsidRDefault="009E5E98" w:rsidP="009E5E98">
            <w:pPr>
              <w:jc w:val="center"/>
              <w:rPr>
                <w:sz w:val="18"/>
                <w:szCs w:val="18"/>
              </w:rPr>
            </w:pPr>
            <w:r w:rsidRPr="00945396">
              <w:rPr>
                <w:sz w:val="18"/>
                <w:szCs w:val="18"/>
              </w:rPr>
              <w:t>0.814</w:t>
            </w:r>
          </w:p>
        </w:tc>
        <w:tc>
          <w:tcPr>
            <w:tcW w:w="1073" w:type="dxa"/>
          </w:tcPr>
          <w:p w14:paraId="1960CEAB" w14:textId="60839D17" w:rsidR="009E5E98" w:rsidRPr="00945396" w:rsidRDefault="009E5E98" w:rsidP="009E5E98">
            <w:pPr>
              <w:jc w:val="center"/>
              <w:rPr>
                <w:sz w:val="18"/>
                <w:szCs w:val="18"/>
              </w:rPr>
            </w:pPr>
            <w:r w:rsidRPr="00945396">
              <w:rPr>
                <w:sz w:val="18"/>
                <w:szCs w:val="18"/>
              </w:rPr>
              <w:t>-0.42</w:t>
            </w:r>
          </w:p>
        </w:tc>
        <w:tc>
          <w:tcPr>
            <w:tcW w:w="1073" w:type="dxa"/>
          </w:tcPr>
          <w:p w14:paraId="31E52A46" w14:textId="748962AA" w:rsidR="009E5E98" w:rsidRPr="00945396" w:rsidRDefault="009E5E98" w:rsidP="009E5E98">
            <w:pPr>
              <w:jc w:val="center"/>
              <w:rPr>
                <w:sz w:val="18"/>
                <w:szCs w:val="18"/>
              </w:rPr>
            </w:pPr>
            <w:r w:rsidRPr="00945396">
              <w:rPr>
                <w:sz w:val="18"/>
                <w:szCs w:val="18"/>
              </w:rPr>
              <w:t>0.51</w:t>
            </w:r>
          </w:p>
        </w:tc>
        <w:tc>
          <w:tcPr>
            <w:tcW w:w="1073" w:type="dxa"/>
            <w:gridSpan w:val="2"/>
          </w:tcPr>
          <w:p w14:paraId="3F938317" w14:textId="3745CE1D" w:rsidR="009E5E98" w:rsidRPr="00945396" w:rsidRDefault="009E5E98" w:rsidP="009E5E98">
            <w:pPr>
              <w:jc w:val="center"/>
              <w:rPr>
                <w:sz w:val="18"/>
                <w:szCs w:val="18"/>
              </w:rPr>
            </w:pPr>
            <w:r w:rsidRPr="00945396">
              <w:rPr>
                <w:sz w:val="18"/>
                <w:szCs w:val="18"/>
              </w:rPr>
              <w:t>0.4%</w:t>
            </w:r>
          </w:p>
        </w:tc>
      </w:tr>
      <w:tr w:rsidR="009E5E98" w:rsidRPr="00945396" w14:paraId="0B42D467" w14:textId="77777777" w:rsidTr="002B2AC5">
        <w:trPr>
          <w:trHeight w:val="170"/>
        </w:trPr>
        <w:tc>
          <w:tcPr>
            <w:tcW w:w="1390" w:type="dxa"/>
            <w:vMerge/>
          </w:tcPr>
          <w:p w14:paraId="6AF06569" w14:textId="77777777" w:rsidR="009E5E98" w:rsidRPr="00945396" w:rsidRDefault="009E5E98" w:rsidP="009E5E98">
            <w:pPr>
              <w:rPr>
                <w:b/>
                <w:bCs/>
                <w:sz w:val="18"/>
                <w:szCs w:val="18"/>
              </w:rPr>
            </w:pPr>
          </w:p>
        </w:tc>
        <w:tc>
          <w:tcPr>
            <w:tcW w:w="1587" w:type="dxa"/>
            <w:shd w:val="clear" w:color="auto" w:fill="auto"/>
            <w:noWrap/>
            <w:vAlign w:val="center"/>
            <w:hideMark/>
          </w:tcPr>
          <w:p w14:paraId="236F65EE" w14:textId="77777777" w:rsidR="009E5E98" w:rsidRPr="00945396" w:rsidRDefault="009E5E98" w:rsidP="009E5E98">
            <w:pPr>
              <w:rPr>
                <w:sz w:val="18"/>
                <w:szCs w:val="18"/>
              </w:rPr>
            </w:pPr>
            <w:r w:rsidRPr="00945396">
              <w:rPr>
                <w:i/>
                <w:iCs/>
                <w:sz w:val="18"/>
                <w:szCs w:val="18"/>
              </w:rPr>
              <w:t>at 12 months</w:t>
            </w:r>
          </w:p>
        </w:tc>
        <w:tc>
          <w:tcPr>
            <w:tcW w:w="678" w:type="dxa"/>
            <w:shd w:val="clear" w:color="auto" w:fill="auto"/>
            <w:noWrap/>
            <w:hideMark/>
          </w:tcPr>
          <w:p w14:paraId="03A62DD0" w14:textId="51BDCBDD" w:rsidR="009E5E98" w:rsidRPr="00945396" w:rsidRDefault="009E5E98" w:rsidP="009E5E98">
            <w:pPr>
              <w:jc w:val="center"/>
              <w:rPr>
                <w:sz w:val="18"/>
                <w:szCs w:val="18"/>
              </w:rPr>
            </w:pPr>
            <w:r>
              <w:rPr>
                <w:color w:val="000000"/>
                <w:sz w:val="18"/>
                <w:szCs w:val="18"/>
              </w:rPr>
              <w:t>19</w:t>
            </w:r>
          </w:p>
        </w:tc>
        <w:tc>
          <w:tcPr>
            <w:tcW w:w="1073" w:type="dxa"/>
            <w:shd w:val="clear" w:color="auto" w:fill="auto"/>
            <w:noWrap/>
            <w:hideMark/>
          </w:tcPr>
          <w:p w14:paraId="19382994" w14:textId="1FF5ADAD" w:rsidR="009E5E98" w:rsidRPr="00945396" w:rsidRDefault="009E5E98" w:rsidP="009E5E98">
            <w:pPr>
              <w:jc w:val="center"/>
              <w:rPr>
                <w:sz w:val="18"/>
                <w:szCs w:val="18"/>
              </w:rPr>
            </w:pPr>
            <w:r w:rsidRPr="00945396">
              <w:rPr>
                <w:sz w:val="18"/>
                <w:szCs w:val="18"/>
              </w:rPr>
              <w:t>0.15</w:t>
            </w:r>
          </w:p>
        </w:tc>
        <w:tc>
          <w:tcPr>
            <w:tcW w:w="1073" w:type="dxa"/>
            <w:shd w:val="clear" w:color="auto" w:fill="auto"/>
          </w:tcPr>
          <w:p w14:paraId="1A9FE244" w14:textId="43256CCB" w:rsidR="009E5E98" w:rsidRPr="00945396" w:rsidRDefault="009E5E98" w:rsidP="009E5E98">
            <w:pPr>
              <w:jc w:val="center"/>
              <w:rPr>
                <w:b/>
                <w:bCs/>
                <w:sz w:val="18"/>
                <w:szCs w:val="18"/>
              </w:rPr>
            </w:pPr>
            <w:r w:rsidRPr="00945396">
              <w:rPr>
                <w:sz w:val="18"/>
                <w:szCs w:val="18"/>
              </w:rPr>
              <w:t>0.538</w:t>
            </w:r>
          </w:p>
        </w:tc>
        <w:tc>
          <w:tcPr>
            <w:tcW w:w="1073" w:type="dxa"/>
          </w:tcPr>
          <w:p w14:paraId="02B819D5" w14:textId="53A7441F" w:rsidR="009E5E98" w:rsidRPr="00945396" w:rsidRDefault="009E5E98" w:rsidP="009E5E98">
            <w:pPr>
              <w:jc w:val="center"/>
              <w:rPr>
                <w:sz w:val="18"/>
                <w:szCs w:val="18"/>
              </w:rPr>
            </w:pPr>
            <w:r w:rsidRPr="00945396">
              <w:rPr>
                <w:sz w:val="18"/>
                <w:szCs w:val="18"/>
              </w:rPr>
              <w:t>-0.33</w:t>
            </w:r>
          </w:p>
        </w:tc>
        <w:tc>
          <w:tcPr>
            <w:tcW w:w="1073" w:type="dxa"/>
          </w:tcPr>
          <w:p w14:paraId="6BC3ACA9" w14:textId="6FA62B6F" w:rsidR="009E5E98" w:rsidRPr="00945396" w:rsidRDefault="009E5E98" w:rsidP="009E5E98">
            <w:pPr>
              <w:jc w:val="center"/>
              <w:rPr>
                <w:sz w:val="18"/>
                <w:szCs w:val="18"/>
              </w:rPr>
            </w:pPr>
            <w:r w:rsidRPr="00945396">
              <w:rPr>
                <w:sz w:val="18"/>
                <w:szCs w:val="18"/>
              </w:rPr>
              <w:t>0.57</w:t>
            </w:r>
          </w:p>
        </w:tc>
        <w:tc>
          <w:tcPr>
            <w:tcW w:w="1073" w:type="dxa"/>
            <w:gridSpan w:val="2"/>
          </w:tcPr>
          <w:p w14:paraId="4CC3B6A6" w14:textId="4775465F" w:rsidR="009E5E98" w:rsidRPr="00945396" w:rsidRDefault="009E5E98" w:rsidP="009E5E98">
            <w:pPr>
              <w:jc w:val="center"/>
              <w:rPr>
                <w:sz w:val="18"/>
                <w:szCs w:val="18"/>
              </w:rPr>
            </w:pPr>
            <w:r w:rsidRPr="00945396">
              <w:rPr>
                <w:sz w:val="18"/>
                <w:szCs w:val="18"/>
              </w:rPr>
              <w:t>2.3%</w:t>
            </w:r>
          </w:p>
        </w:tc>
      </w:tr>
      <w:tr w:rsidR="00B32CFF" w:rsidRPr="00945396" w14:paraId="04EFB230" w14:textId="77777777" w:rsidTr="002B2AC5">
        <w:trPr>
          <w:trHeight w:val="170"/>
        </w:trPr>
        <w:tc>
          <w:tcPr>
            <w:tcW w:w="8453" w:type="dxa"/>
            <w:gridSpan w:val="8"/>
          </w:tcPr>
          <w:p w14:paraId="1DDB1B95" w14:textId="77777777" w:rsidR="00B32CFF" w:rsidRPr="00945396" w:rsidRDefault="00B32CFF" w:rsidP="002B2AC5">
            <w:pPr>
              <w:rPr>
                <w:sz w:val="18"/>
                <w:szCs w:val="18"/>
              </w:rPr>
            </w:pPr>
            <w:r w:rsidRPr="00945396">
              <w:rPr>
                <w:sz w:val="18"/>
                <w:szCs w:val="18"/>
              </w:rPr>
              <w:t xml:space="preserve">Abbreviations: </w:t>
            </w:r>
            <w:r w:rsidRPr="00945396">
              <w:rPr>
                <w:b/>
                <w:bCs/>
                <w:sz w:val="18"/>
                <w:szCs w:val="18"/>
                <w:lang w:val="en-GB"/>
              </w:rPr>
              <w:t>CI</w:t>
            </w:r>
            <w:r w:rsidRPr="00945396">
              <w:rPr>
                <w:sz w:val="18"/>
                <w:szCs w:val="18"/>
                <w:lang w:val="en-GB"/>
              </w:rPr>
              <w:t xml:space="preserve">, confidence interval; </w:t>
            </w:r>
            <w:r w:rsidRPr="00945396">
              <w:rPr>
                <w:b/>
                <w:bCs/>
                <w:sz w:val="18"/>
                <w:szCs w:val="18"/>
                <w:lang w:val="en-GB"/>
              </w:rPr>
              <w:t>r</w:t>
            </w:r>
            <w:r w:rsidRPr="00945396">
              <w:rPr>
                <w:sz w:val="18"/>
                <w:szCs w:val="18"/>
                <w:lang w:val="en-GB"/>
              </w:rPr>
              <w:t xml:space="preserve">, Pearson correlation coefficient; </w:t>
            </w:r>
            <w:r w:rsidRPr="00945396">
              <w:rPr>
                <w:b/>
                <w:bCs/>
                <w:sz w:val="18"/>
                <w:szCs w:val="18"/>
                <w:lang w:val="en-GB"/>
              </w:rPr>
              <w:t>R</w:t>
            </w:r>
            <w:r w:rsidRPr="00945396">
              <w:rPr>
                <w:b/>
                <w:bCs/>
                <w:sz w:val="18"/>
                <w:szCs w:val="18"/>
                <w:vertAlign w:val="superscript"/>
                <w:lang w:val="en-GB"/>
              </w:rPr>
              <w:t>2</w:t>
            </w:r>
            <w:r w:rsidRPr="00945396">
              <w:rPr>
                <w:sz w:val="18"/>
                <w:szCs w:val="18"/>
                <w:lang w:val="en-GB"/>
              </w:rPr>
              <w:t xml:space="preserve">, Coefficient of determination; </w:t>
            </w:r>
            <w:r w:rsidRPr="00945396">
              <w:rPr>
                <w:b/>
                <w:bCs/>
                <w:sz w:val="18"/>
                <w:szCs w:val="18"/>
                <w:lang w:val="en-GB"/>
              </w:rPr>
              <w:t>%EBMIL</w:t>
            </w:r>
            <w:r w:rsidRPr="00945396">
              <w:rPr>
                <w:sz w:val="18"/>
                <w:szCs w:val="18"/>
                <w:lang w:val="en-GB"/>
              </w:rPr>
              <w:t>, Percentage Excess Body Mass Index Loss.</w:t>
            </w:r>
          </w:p>
        </w:tc>
        <w:tc>
          <w:tcPr>
            <w:tcW w:w="567" w:type="dxa"/>
          </w:tcPr>
          <w:p w14:paraId="79BDE463" w14:textId="77777777" w:rsidR="00B32CFF" w:rsidRPr="00945396" w:rsidRDefault="00B32CFF" w:rsidP="002B2AC5">
            <w:pPr>
              <w:rPr>
                <w:sz w:val="18"/>
                <w:szCs w:val="18"/>
              </w:rPr>
            </w:pPr>
          </w:p>
        </w:tc>
      </w:tr>
    </w:tbl>
    <w:p w14:paraId="7A93979A" w14:textId="77777777" w:rsidR="00B32CFF" w:rsidRDefault="00B32CFF" w:rsidP="00B32CFF"/>
    <w:p w14:paraId="0B2BE9AE" w14:textId="77777777" w:rsidR="00B32CFF" w:rsidRDefault="00B32CFF" w:rsidP="00B32CFF">
      <w:r>
        <w:br w:type="page"/>
      </w:r>
    </w:p>
    <w:p w14:paraId="0D02D95A" w14:textId="77777777" w:rsidR="00B32CFF" w:rsidRDefault="00B32CFF" w:rsidP="00673BFE">
      <w:pPr>
        <w:pStyle w:val="Caption"/>
      </w:pPr>
    </w:p>
    <w:p w14:paraId="7F0D9943" w14:textId="551344FC" w:rsidR="00673BFE" w:rsidRDefault="00673BFE" w:rsidP="00673BFE">
      <w:pPr>
        <w:pStyle w:val="Caption"/>
      </w:pPr>
      <w:bookmarkStart w:id="37" w:name="_Toc186800376"/>
      <w:r w:rsidRPr="000B454D">
        <w:t xml:space="preserve">Supplementary Table </w:t>
      </w:r>
      <w:fldSimple w:instr=" SEQ Supplementary_Table \* ARABIC ">
        <w:r w:rsidR="00355BCE">
          <w:rPr>
            <w:noProof/>
          </w:rPr>
          <w:t>38</w:t>
        </w:r>
      </w:fldSimple>
      <w:r w:rsidRPr="000B454D">
        <w:t xml:space="preserve">: </w:t>
      </w:r>
      <w:r w:rsidRPr="00104E6B">
        <w:t xml:space="preserve">Results of </w:t>
      </w:r>
      <w:r>
        <w:t>Linear</w:t>
      </w:r>
      <w:r w:rsidRPr="00104E6B">
        <w:t xml:space="preserve"> Correlation Analysis for Weight Loss and</w:t>
      </w:r>
      <w:r>
        <w:t xml:space="preserve"> Decrease in</w:t>
      </w:r>
      <w:r w:rsidRPr="00104E6B">
        <w:t xml:space="preserve"> </w:t>
      </w:r>
      <w:r>
        <w:t>Energy</w:t>
      </w:r>
      <w:r w:rsidRPr="00104E6B">
        <w:t xml:space="preserve"> Intake</w:t>
      </w:r>
      <w:r>
        <w:t xml:space="preserve"> from Carbohydrates compared to Baseline</w:t>
      </w:r>
      <w:r w:rsidRPr="00104E6B">
        <w:t xml:space="preserve"> in the </w:t>
      </w:r>
      <w:r>
        <w:t>s</w:t>
      </w:r>
      <w:r w:rsidRPr="00104E6B">
        <w:t xml:space="preserve">tudy </w:t>
      </w:r>
      <w:r>
        <w:t>group</w:t>
      </w:r>
      <w:r w:rsidRPr="00104E6B">
        <w:t xml:space="preserve"> undergoing Roux-en-Y Gastric Bypass (RYGB) surgery</w:t>
      </w:r>
      <w:r w:rsidRPr="000B454D">
        <w:t>.</w:t>
      </w:r>
      <w:bookmarkEnd w:id="37"/>
    </w:p>
    <w:p w14:paraId="47BDAB88" w14:textId="77777777" w:rsidR="00673BFE" w:rsidRPr="00A72A86" w:rsidRDefault="00673BFE" w:rsidP="00673BFE">
      <w:r w:rsidRPr="00104E6B">
        <w:t xml:space="preserve">The table presents the results of the </w:t>
      </w:r>
      <w:r>
        <w:t>linear</w:t>
      </w:r>
      <w:r w:rsidRPr="00104E6B">
        <w:t xml:space="preserve"> correlation analysis for weight loss </w:t>
      </w:r>
      <w:r>
        <w:t xml:space="preserve">throughout the follow-up </w:t>
      </w:r>
      <w:r w:rsidRPr="00104E6B">
        <w:t xml:space="preserve">and </w:t>
      </w:r>
      <w:r>
        <w:t>decrease in energy</w:t>
      </w:r>
      <w:r w:rsidRPr="00104E6B">
        <w:t xml:space="preserve"> intake</w:t>
      </w:r>
      <w:r>
        <w:t xml:space="preserve"> from carbohydrates</w:t>
      </w:r>
      <w:r w:rsidRPr="00104E6B">
        <w:t xml:space="preserve"> (</w:t>
      </w:r>
      <w:r>
        <w:t xml:space="preserve">complex </w:t>
      </w:r>
      <w:r w:rsidRPr="00E15005">
        <w:t xml:space="preserve">carbohydrate, </w:t>
      </w:r>
      <w:r>
        <w:t xml:space="preserve">sucrose, and other sugars) compared to baseline </w:t>
      </w:r>
      <w:r w:rsidRPr="00104E6B">
        <w:t xml:space="preserve">in the </w:t>
      </w:r>
      <w:r>
        <w:t>study</w:t>
      </w:r>
      <w:r w:rsidRPr="00104E6B">
        <w:t xml:space="preserve"> </w:t>
      </w:r>
      <w:r>
        <w:t xml:space="preserve">group </w:t>
      </w:r>
      <w:r w:rsidRPr="009E0A61">
        <w:t>undergoing Roux-en-Y Gastric Bypass (RYGB) surgery</w:t>
      </w:r>
      <w:r w:rsidRPr="00104E6B">
        <w:t xml:space="preserve">. For each time frame, the table reports the </w:t>
      </w:r>
      <w:r>
        <w:t>number of complete cases (N), the Pearson</w:t>
      </w:r>
      <w:r w:rsidRPr="00104E6B">
        <w:t xml:space="preserve"> correlation coefficients (</w:t>
      </w:r>
      <w:r>
        <w:t>r</w:t>
      </w:r>
      <w:r w:rsidRPr="00104E6B">
        <w:t>)</w:t>
      </w:r>
      <w:r>
        <w:t xml:space="preserve">, </w:t>
      </w:r>
      <w:r w:rsidRPr="00104E6B">
        <w:t>p-values (</w:t>
      </w:r>
      <w:proofErr w:type="spellStart"/>
      <w:r w:rsidRPr="005A3A77">
        <w:t>Pr</w:t>
      </w:r>
      <w:proofErr w:type="spellEnd"/>
      <w:r w:rsidRPr="005A3A77">
        <w:t>(&gt;|t|))</w:t>
      </w:r>
      <w:r>
        <w:t xml:space="preserve">, and confidence intervals of the coefficient (lower and upper 95% CI). </w:t>
      </w:r>
      <w:r w:rsidRPr="00104E6B">
        <w:t xml:space="preserve">The </w:t>
      </w:r>
      <w:r>
        <w:t>r</w:t>
      </w:r>
      <w:r w:rsidRPr="00104E6B">
        <w:t>-squared (</w:t>
      </w:r>
      <w:r>
        <w:t>r</w:t>
      </w:r>
      <w:r w:rsidRPr="00104E6B">
        <w:t>²)</w:t>
      </w:r>
      <w:r>
        <w:t xml:space="preserve"> </w:t>
      </w:r>
      <w:r w:rsidRPr="00104E6B">
        <w:t>value</w:t>
      </w:r>
      <w:r>
        <w:t>, or coefficient of determination,</w:t>
      </w:r>
      <w:r w:rsidRPr="00104E6B">
        <w:t xml:space="preserve"> represents the proportion of the variance in the dependent variable that is explained by the independent variables in the model.</w:t>
      </w:r>
    </w:p>
    <w:p w14:paraId="526A548D" w14:textId="77777777" w:rsidR="00673BFE" w:rsidRPr="009B2019" w:rsidRDefault="00673BFE" w:rsidP="00673BFE"/>
    <w:tbl>
      <w:tblPr>
        <w:tblW w:w="0" w:type="auto"/>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390"/>
        <w:gridCol w:w="1587"/>
        <w:gridCol w:w="678"/>
        <w:gridCol w:w="1073"/>
        <w:gridCol w:w="1073"/>
        <w:gridCol w:w="1073"/>
        <w:gridCol w:w="1073"/>
        <w:gridCol w:w="506"/>
        <w:gridCol w:w="567"/>
      </w:tblGrid>
      <w:tr w:rsidR="00673BFE" w:rsidRPr="009E5E98" w14:paraId="47D68AF2" w14:textId="77777777" w:rsidTr="00673BFE">
        <w:trPr>
          <w:trHeight w:val="170"/>
        </w:trPr>
        <w:tc>
          <w:tcPr>
            <w:tcW w:w="1390" w:type="dxa"/>
            <w:tcBorders>
              <w:top w:val="nil"/>
            </w:tcBorders>
            <w:vAlign w:val="center"/>
          </w:tcPr>
          <w:p w14:paraId="543A7E63" w14:textId="77777777" w:rsidR="00673BFE" w:rsidRPr="009E5E98" w:rsidRDefault="00673BFE" w:rsidP="00673BFE">
            <w:pPr>
              <w:jc w:val="center"/>
              <w:rPr>
                <w:b/>
                <w:bCs/>
                <w:sz w:val="18"/>
                <w:szCs w:val="18"/>
              </w:rPr>
            </w:pPr>
            <w:r w:rsidRPr="009E5E98">
              <w:rPr>
                <w:b/>
                <w:bCs/>
                <w:sz w:val="18"/>
                <w:szCs w:val="18"/>
              </w:rPr>
              <w:t>Variable</w:t>
            </w:r>
          </w:p>
        </w:tc>
        <w:tc>
          <w:tcPr>
            <w:tcW w:w="1587" w:type="dxa"/>
            <w:tcBorders>
              <w:top w:val="nil"/>
            </w:tcBorders>
            <w:shd w:val="clear" w:color="auto" w:fill="auto"/>
            <w:noWrap/>
            <w:vAlign w:val="center"/>
            <w:hideMark/>
          </w:tcPr>
          <w:p w14:paraId="630F7BA5" w14:textId="77777777" w:rsidR="00673BFE" w:rsidRPr="009E5E98" w:rsidRDefault="00673BFE" w:rsidP="00673BFE">
            <w:pPr>
              <w:rPr>
                <w:b/>
                <w:bCs/>
                <w:sz w:val="18"/>
                <w:szCs w:val="18"/>
              </w:rPr>
            </w:pPr>
            <w:r w:rsidRPr="009E5E98">
              <w:rPr>
                <w:b/>
                <w:bCs/>
                <w:sz w:val="18"/>
                <w:szCs w:val="18"/>
              </w:rPr>
              <w:t>Decreased</w:t>
            </w:r>
          </w:p>
          <w:p w14:paraId="6407676B" w14:textId="77777777" w:rsidR="00673BFE" w:rsidRPr="009E5E98" w:rsidRDefault="00673BFE" w:rsidP="00673BFE">
            <w:pPr>
              <w:rPr>
                <w:b/>
                <w:bCs/>
                <w:sz w:val="18"/>
                <w:szCs w:val="18"/>
              </w:rPr>
            </w:pPr>
            <w:r w:rsidRPr="009E5E98">
              <w:rPr>
                <w:b/>
                <w:bCs/>
                <w:sz w:val="18"/>
                <w:szCs w:val="18"/>
              </w:rPr>
              <w:t>Carbohydrate</w:t>
            </w:r>
          </w:p>
          <w:p w14:paraId="0B176517" w14:textId="77777777" w:rsidR="00673BFE" w:rsidRPr="009E5E98" w:rsidRDefault="00673BFE" w:rsidP="00673BFE">
            <w:pPr>
              <w:rPr>
                <w:b/>
                <w:bCs/>
                <w:sz w:val="18"/>
                <w:szCs w:val="18"/>
              </w:rPr>
            </w:pPr>
            <w:r w:rsidRPr="009E5E98">
              <w:rPr>
                <w:b/>
                <w:bCs/>
                <w:sz w:val="18"/>
                <w:szCs w:val="18"/>
              </w:rPr>
              <w:t>Intake</w:t>
            </w:r>
          </w:p>
        </w:tc>
        <w:tc>
          <w:tcPr>
            <w:tcW w:w="678" w:type="dxa"/>
            <w:shd w:val="clear" w:color="auto" w:fill="auto"/>
            <w:noWrap/>
            <w:vAlign w:val="center"/>
            <w:hideMark/>
          </w:tcPr>
          <w:p w14:paraId="1B8DE871" w14:textId="77777777" w:rsidR="00673BFE" w:rsidRPr="009E5E98" w:rsidRDefault="00673BFE" w:rsidP="00673BFE">
            <w:pPr>
              <w:jc w:val="center"/>
              <w:rPr>
                <w:b/>
                <w:bCs/>
                <w:sz w:val="18"/>
                <w:szCs w:val="18"/>
              </w:rPr>
            </w:pPr>
            <w:r w:rsidRPr="009E5E98">
              <w:rPr>
                <w:b/>
                <w:bCs/>
                <w:sz w:val="18"/>
                <w:szCs w:val="18"/>
              </w:rPr>
              <w:t>N</w:t>
            </w:r>
          </w:p>
        </w:tc>
        <w:tc>
          <w:tcPr>
            <w:tcW w:w="1073" w:type="dxa"/>
            <w:shd w:val="clear" w:color="auto" w:fill="auto"/>
            <w:noWrap/>
            <w:vAlign w:val="center"/>
            <w:hideMark/>
          </w:tcPr>
          <w:p w14:paraId="2E1AFCA9" w14:textId="77777777" w:rsidR="00673BFE" w:rsidRPr="009E5E98" w:rsidRDefault="00673BFE" w:rsidP="00673BFE">
            <w:pPr>
              <w:jc w:val="center"/>
              <w:rPr>
                <w:b/>
                <w:bCs/>
                <w:sz w:val="18"/>
                <w:szCs w:val="18"/>
              </w:rPr>
            </w:pPr>
            <w:r w:rsidRPr="009E5E98">
              <w:rPr>
                <w:b/>
                <w:bCs/>
                <w:sz w:val="18"/>
                <w:szCs w:val="18"/>
              </w:rPr>
              <w:t>r</w:t>
            </w:r>
          </w:p>
        </w:tc>
        <w:tc>
          <w:tcPr>
            <w:tcW w:w="1073" w:type="dxa"/>
            <w:shd w:val="clear" w:color="auto" w:fill="auto"/>
            <w:vAlign w:val="center"/>
          </w:tcPr>
          <w:p w14:paraId="5C5BAF6B" w14:textId="77777777" w:rsidR="00673BFE" w:rsidRPr="009E5E98" w:rsidRDefault="00673BFE" w:rsidP="00673BFE">
            <w:pPr>
              <w:jc w:val="center"/>
              <w:rPr>
                <w:b/>
                <w:bCs/>
                <w:sz w:val="18"/>
                <w:szCs w:val="18"/>
              </w:rPr>
            </w:pPr>
            <w:proofErr w:type="spellStart"/>
            <w:r w:rsidRPr="009E5E98">
              <w:rPr>
                <w:b/>
                <w:bCs/>
                <w:sz w:val="18"/>
                <w:szCs w:val="18"/>
              </w:rPr>
              <w:t>Pr</w:t>
            </w:r>
            <w:proofErr w:type="spellEnd"/>
            <w:r w:rsidRPr="009E5E98">
              <w:rPr>
                <w:b/>
                <w:bCs/>
                <w:sz w:val="18"/>
                <w:szCs w:val="18"/>
              </w:rPr>
              <w:t>(&gt;|t|)</w:t>
            </w:r>
          </w:p>
        </w:tc>
        <w:tc>
          <w:tcPr>
            <w:tcW w:w="1073" w:type="dxa"/>
            <w:vAlign w:val="center"/>
          </w:tcPr>
          <w:p w14:paraId="44657569" w14:textId="77777777" w:rsidR="00673BFE" w:rsidRPr="009E5E98" w:rsidRDefault="00673BFE" w:rsidP="00673BFE">
            <w:pPr>
              <w:jc w:val="center"/>
              <w:rPr>
                <w:b/>
                <w:bCs/>
                <w:sz w:val="18"/>
                <w:szCs w:val="18"/>
              </w:rPr>
            </w:pPr>
            <w:r w:rsidRPr="009E5E98">
              <w:rPr>
                <w:b/>
                <w:bCs/>
                <w:sz w:val="18"/>
                <w:szCs w:val="18"/>
              </w:rPr>
              <w:t>Lower</w:t>
            </w:r>
          </w:p>
          <w:p w14:paraId="0356194F" w14:textId="77777777" w:rsidR="00673BFE" w:rsidRPr="009E5E98" w:rsidRDefault="00673BFE" w:rsidP="00673BFE">
            <w:pPr>
              <w:jc w:val="center"/>
              <w:rPr>
                <w:b/>
                <w:bCs/>
                <w:sz w:val="18"/>
                <w:szCs w:val="18"/>
              </w:rPr>
            </w:pPr>
            <w:r w:rsidRPr="009E5E98">
              <w:rPr>
                <w:b/>
                <w:bCs/>
                <w:sz w:val="18"/>
                <w:szCs w:val="18"/>
              </w:rPr>
              <w:t>95% CI</w:t>
            </w:r>
          </w:p>
        </w:tc>
        <w:tc>
          <w:tcPr>
            <w:tcW w:w="1073" w:type="dxa"/>
            <w:vAlign w:val="center"/>
          </w:tcPr>
          <w:p w14:paraId="1915AF36" w14:textId="77777777" w:rsidR="00673BFE" w:rsidRPr="009E5E98" w:rsidRDefault="00673BFE" w:rsidP="00673BFE">
            <w:pPr>
              <w:jc w:val="center"/>
              <w:rPr>
                <w:b/>
                <w:bCs/>
                <w:sz w:val="18"/>
                <w:szCs w:val="18"/>
              </w:rPr>
            </w:pPr>
            <w:r w:rsidRPr="009E5E98">
              <w:rPr>
                <w:b/>
                <w:bCs/>
                <w:sz w:val="18"/>
                <w:szCs w:val="18"/>
              </w:rPr>
              <w:t>Upper</w:t>
            </w:r>
          </w:p>
          <w:p w14:paraId="6FEF7757" w14:textId="77777777" w:rsidR="00673BFE" w:rsidRPr="009E5E98" w:rsidRDefault="00673BFE" w:rsidP="00673BFE">
            <w:pPr>
              <w:jc w:val="center"/>
              <w:rPr>
                <w:b/>
                <w:bCs/>
                <w:sz w:val="18"/>
                <w:szCs w:val="18"/>
              </w:rPr>
            </w:pPr>
            <w:r w:rsidRPr="009E5E98">
              <w:rPr>
                <w:b/>
                <w:bCs/>
                <w:sz w:val="18"/>
                <w:szCs w:val="18"/>
              </w:rPr>
              <w:t>95% CI</w:t>
            </w:r>
          </w:p>
        </w:tc>
        <w:tc>
          <w:tcPr>
            <w:tcW w:w="1073" w:type="dxa"/>
            <w:gridSpan w:val="2"/>
            <w:vAlign w:val="center"/>
          </w:tcPr>
          <w:p w14:paraId="50C244CF" w14:textId="77777777" w:rsidR="00673BFE" w:rsidRPr="009E5E98" w:rsidRDefault="00673BFE" w:rsidP="00673BFE">
            <w:pPr>
              <w:jc w:val="center"/>
              <w:rPr>
                <w:b/>
                <w:bCs/>
                <w:sz w:val="18"/>
                <w:szCs w:val="18"/>
              </w:rPr>
            </w:pPr>
            <w:r w:rsidRPr="009E5E98">
              <w:rPr>
                <w:b/>
                <w:bCs/>
                <w:sz w:val="18"/>
                <w:szCs w:val="18"/>
              </w:rPr>
              <w:t>r</w:t>
            </w:r>
            <w:r w:rsidRPr="009E5E98">
              <w:rPr>
                <w:b/>
                <w:bCs/>
                <w:sz w:val="18"/>
                <w:szCs w:val="18"/>
                <w:vertAlign w:val="superscript"/>
              </w:rPr>
              <w:t>2</w:t>
            </w:r>
          </w:p>
        </w:tc>
      </w:tr>
      <w:tr w:rsidR="005918FC" w:rsidRPr="009E5E98" w14:paraId="6B7E8B46" w14:textId="77777777" w:rsidTr="00673BFE">
        <w:trPr>
          <w:trHeight w:val="170"/>
        </w:trPr>
        <w:tc>
          <w:tcPr>
            <w:tcW w:w="1390" w:type="dxa"/>
            <w:vAlign w:val="center"/>
          </w:tcPr>
          <w:p w14:paraId="0C9D4646" w14:textId="77777777" w:rsidR="005918FC" w:rsidRPr="009E5E98" w:rsidRDefault="005918FC" w:rsidP="005918FC">
            <w:pPr>
              <w:jc w:val="center"/>
              <w:rPr>
                <w:b/>
                <w:bCs/>
                <w:sz w:val="18"/>
                <w:szCs w:val="18"/>
              </w:rPr>
            </w:pPr>
            <w:r w:rsidRPr="009E5E98">
              <w:rPr>
                <w:b/>
                <w:bCs/>
                <w:sz w:val="18"/>
                <w:szCs w:val="18"/>
              </w:rPr>
              <w:t>%EBMIL</w:t>
            </w:r>
          </w:p>
          <w:p w14:paraId="089DB58A" w14:textId="77777777" w:rsidR="005918FC" w:rsidRPr="009E5E98" w:rsidRDefault="005918FC" w:rsidP="005918FC">
            <w:pPr>
              <w:jc w:val="center"/>
              <w:rPr>
                <w:b/>
                <w:bCs/>
                <w:sz w:val="18"/>
                <w:szCs w:val="18"/>
              </w:rPr>
            </w:pPr>
            <w:r w:rsidRPr="009E5E98">
              <w:rPr>
                <w:b/>
                <w:bCs/>
                <w:sz w:val="18"/>
                <w:szCs w:val="18"/>
              </w:rPr>
              <w:t>at 1 month</w:t>
            </w:r>
          </w:p>
        </w:tc>
        <w:tc>
          <w:tcPr>
            <w:tcW w:w="1587" w:type="dxa"/>
            <w:shd w:val="clear" w:color="auto" w:fill="auto"/>
            <w:noWrap/>
            <w:vAlign w:val="center"/>
          </w:tcPr>
          <w:p w14:paraId="254A14E6" w14:textId="77777777" w:rsidR="005918FC" w:rsidRPr="009E5E98" w:rsidRDefault="005918FC" w:rsidP="005918FC">
            <w:pPr>
              <w:rPr>
                <w:sz w:val="18"/>
                <w:szCs w:val="18"/>
              </w:rPr>
            </w:pPr>
            <w:r w:rsidRPr="009E5E98">
              <w:rPr>
                <w:i/>
                <w:iCs/>
                <w:sz w:val="18"/>
                <w:szCs w:val="18"/>
              </w:rPr>
              <w:t>at 1 month</w:t>
            </w:r>
          </w:p>
        </w:tc>
        <w:tc>
          <w:tcPr>
            <w:tcW w:w="678" w:type="dxa"/>
            <w:shd w:val="clear" w:color="auto" w:fill="auto"/>
            <w:noWrap/>
            <w:vAlign w:val="center"/>
          </w:tcPr>
          <w:p w14:paraId="26108403" w14:textId="5B5510C9" w:rsidR="005918FC" w:rsidRPr="009E5E98" w:rsidRDefault="005918FC" w:rsidP="005918FC">
            <w:pPr>
              <w:jc w:val="center"/>
              <w:rPr>
                <w:color w:val="000000"/>
                <w:sz w:val="18"/>
                <w:szCs w:val="18"/>
              </w:rPr>
            </w:pPr>
            <w:r w:rsidRPr="009E5E98">
              <w:rPr>
                <w:color w:val="000000"/>
                <w:sz w:val="18"/>
                <w:szCs w:val="18"/>
              </w:rPr>
              <w:t>1</w:t>
            </w:r>
            <w:r w:rsidR="009E5E98">
              <w:rPr>
                <w:color w:val="000000"/>
                <w:sz w:val="18"/>
                <w:szCs w:val="18"/>
              </w:rPr>
              <w:t>8</w:t>
            </w:r>
          </w:p>
        </w:tc>
        <w:tc>
          <w:tcPr>
            <w:tcW w:w="1073" w:type="dxa"/>
            <w:shd w:val="clear" w:color="auto" w:fill="auto"/>
            <w:noWrap/>
            <w:vAlign w:val="center"/>
          </w:tcPr>
          <w:p w14:paraId="62A5335D" w14:textId="77777777" w:rsidR="005918FC" w:rsidRPr="009E5E98" w:rsidRDefault="005918FC" w:rsidP="005918FC">
            <w:pPr>
              <w:jc w:val="center"/>
              <w:rPr>
                <w:sz w:val="18"/>
                <w:szCs w:val="18"/>
              </w:rPr>
            </w:pPr>
            <w:r w:rsidRPr="009E5E98">
              <w:rPr>
                <w:sz w:val="18"/>
                <w:szCs w:val="18"/>
              </w:rPr>
              <w:t>0.23</w:t>
            </w:r>
          </w:p>
        </w:tc>
        <w:tc>
          <w:tcPr>
            <w:tcW w:w="1073" w:type="dxa"/>
            <w:shd w:val="clear" w:color="auto" w:fill="auto"/>
            <w:vAlign w:val="center"/>
          </w:tcPr>
          <w:p w14:paraId="76B0738A" w14:textId="77777777" w:rsidR="005918FC" w:rsidRPr="009E5E98" w:rsidRDefault="005918FC" w:rsidP="005918FC">
            <w:pPr>
              <w:jc w:val="center"/>
              <w:rPr>
                <w:b/>
                <w:bCs/>
                <w:sz w:val="18"/>
                <w:szCs w:val="18"/>
              </w:rPr>
            </w:pPr>
            <w:r w:rsidRPr="009E5E98">
              <w:rPr>
                <w:sz w:val="18"/>
                <w:szCs w:val="18"/>
              </w:rPr>
              <w:t>0.337</w:t>
            </w:r>
          </w:p>
        </w:tc>
        <w:tc>
          <w:tcPr>
            <w:tcW w:w="1073" w:type="dxa"/>
            <w:vAlign w:val="center"/>
          </w:tcPr>
          <w:p w14:paraId="6A4D5F87" w14:textId="77777777" w:rsidR="005918FC" w:rsidRPr="009E5E98" w:rsidRDefault="005918FC" w:rsidP="005918FC">
            <w:pPr>
              <w:jc w:val="center"/>
              <w:rPr>
                <w:sz w:val="18"/>
                <w:szCs w:val="18"/>
              </w:rPr>
            </w:pPr>
            <w:r w:rsidRPr="009E5E98">
              <w:rPr>
                <w:sz w:val="18"/>
                <w:szCs w:val="18"/>
              </w:rPr>
              <w:t>–0.25</w:t>
            </w:r>
          </w:p>
        </w:tc>
        <w:tc>
          <w:tcPr>
            <w:tcW w:w="1073" w:type="dxa"/>
            <w:vAlign w:val="center"/>
          </w:tcPr>
          <w:p w14:paraId="3556BB8D" w14:textId="77777777" w:rsidR="005918FC" w:rsidRPr="009E5E98" w:rsidRDefault="005918FC" w:rsidP="005918FC">
            <w:pPr>
              <w:jc w:val="center"/>
              <w:rPr>
                <w:sz w:val="18"/>
                <w:szCs w:val="18"/>
              </w:rPr>
            </w:pPr>
            <w:r w:rsidRPr="009E5E98">
              <w:rPr>
                <w:sz w:val="18"/>
                <w:szCs w:val="18"/>
              </w:rPr>
              <w:t>0.62</w:t>
            </w:r>
          </w:p>
        </w:tc>
        <w:tc>
          <w:tcPr>
            <w:tcW w:w="1073" w:type="dxa"/>
            <w:gridSpan w:val="2"/>
            <w:vAlign w:val="center"/>
          </w:tcPr>
          <w:p w14:paraId="5B65CD37" w14:textId="77777777" w:rsidR="005918FC" w:rsidRPr="009E5E98" w:rsidRDefault="005918FC" w:rsidP="005918FC">
            <w:pPr>
              <w:jc w:val="center"/>
              <w:rPr>
                <w:sz w:val="18"/>
                <w:szCs w:val="18"/>
              </w:rPr>
            </w:pPr>
            <w:r w:rsidRPr="009E5E98">
              <w:rPr>
                <w:sz w:val="18"/>
                <w:szCs w:val="18"/>
              </w:rPr>
              <w:t>5.4%</w:t>
            </w:r>
          </w:p>
        </w:tc>
      </w:tr>
      <w:tr w:rsidR="009E5E98" w:rsidRPr="009E5E98" w14:paraId="2300B998" w14:textId="77777777" w:rsidTr="00673BFE">
        <w:trPr>
          <w:trHeight w:val="170"/>
        </w:trPr>
        <w:tc>
          <w:tcPr>
            <w:tcW w:w="1390" w:type="dxa"/>
            <w:vMerge w:val="restart"/>
            <w:vAlign w:val="center"/>
          </w:tcPr>
          <w:p w14:paraId="70B1E387" w14:textId="77777777" w:rsidR="009E5E98" w:rsidRPr="009E5E98" w:rsidRDefault="009E5E98" w:rsidP="009E5E98">
            <w:pPr>
              <w:jc w:val="center"/>
              <w:rPr>
                <w:b/>
                <w:bCs/>
                <w:sz w:val="18"/>
                <w:szCs w:val="18"/>
              </w:rPr>
            </w:pPr>
            <w:r w:rsidRPr="009E5E98">
              <w:rPr>
                <w:b/>
                <w:bCs/>
                <w:sz w:val="18"/>
                <w:szCs w:val="18"/>
              </w:rPr>
              <w:t>%EBMIL</w:t>
            </w:r>
          </w:p>
          <w:p w14:paraId="7372AFD8" w14:textId="77777777" w:rsidR="009E5E98" w:rsidRPr="009E5E98" w:rsidRDefault="009E5E98" w:rsidP="009E5E98">
            <w:pPr>
              <w:jc w:val="center"/>
              <w:rPr>
                <w:b/>
                <w:bCs/>
                <w:sz w:val="18"/>
                <w:szCs w:val="18"/>
              </w:rPr>
            </w:pPr>
            <w:r w:rsidRPr="009E5E98">
              <w:rPr>
                <w:b/>
                <w:bCs/>
                <w:sz w:val="18"/>
                <w:szCs w:val="18"/>
              </w:rPr>
              <w:t>at 3 months</w:t>
            </w:r>
          </w:p>
        </w:tc>
        <w:tc>
          <w:tcPr>
            <w:tcW w:w="1587" w:type="dxa"/>
            <w:shd w:val="clear" w:color="auto" w:fill="auto"/>
            <w:noWrap/>
            <w:vAlign w:val="center"/>
          </w:tcPr>
          <w:p w14:paraId="11D0F0C6" w14:textId="77777777" w:rsidR="009E5E98" w:rsidRPr="009E5E98" w:rsidRDefault="009E5E98" w:rsidP="009E5E98">
            <w:pPr>
              <w:rPr>
                <w:sz w:val="18"/>
                <w:szCs w:val="18"/>
              </w:rPr>
            </w:pPr>
            <w:r w:rsidRPr="009E5E98">
              <w:rPr>
                <w:i/>
                <w:iCs/>
                <w:sz w:val="18"/>
                <w:szCs w:val="18"/>
              </w:rPr>
              <w:t>at 1 month</w:t>
            </w:r>
          </w:p>
        </w:tc>
        <w:tc>
          <w:tcPr>
            <w:tcW w:w="678" w:type="dxa"/>
            <w:shd w:val="clear" w:color="auto" w:fill="auto"/>
            <w:noWrap/>
          </w:tcPr>
          <w:p w14:paraId="17B1A6C9" w14:textId="50978A89" w:rsidR="009E5E98" w:rsidRPr="009E5E98" w:rsidRDefault="009E5E98" w:rsidP="009E5E98">
            <w:pPr>
              <w:jc w:val="center"/>
              <w:rPr>
                <w:color w:val="000000"/>
                <w:sz w:val="18"/>
                <w:szCs w:val="18"/>
              </w:rPr>
            </w:pPr>
            <w:r w:rsidRPr="009E5E98">
              <w:rPr>
                <w:color w:val="000000"/>
                <w:sz w:val="18"/>
                <w:szCs w:val="18"/>
              </w:rPr>
              <w:t>1</w:t>
            </w:r>
            <w:r>
              <w:rPr>
                <w:color w:val="000000"/>
                <w:sz w:val="18"/>
                <w:szCs w:val="18"/>
              </w:rPr>
              <w:t>8</w:t>
            </w:r>
          </w:p>
        </w:tc>
        <w:tc>
          <w:tcPr>
            <w:tcW w:w="1073" w:type="dxa"/>
            <w:shd w:val="clear" w:color="auto" w:fill="auto"/>
            <w:noWrap/>
          </w:tcPr>
          <w:p w14:paraId="1558321B" w14:textId="7095511B" w:rsidR="009E5E98" w:rsidRPr="009E5E98" w:rsidRDefault="009E5E98" w:rsidP="009E5E98">
            <w:pPr>
              <w:jc w:val="center"/>
              <w:rPr>
                <w:sz w:val="18"/>
                <w:szCs w:val="18"/>
              </w:rPr>
            </w:pPr>
            <w:r w:rsidRPr="009E5E98">
              <w:rPr>
                <w:sz w:val="18"/>
                <w:szCs w:val="18"/>
              </w:rPr>
              <w:t>0.31</w:t>
            </w:r>
          </w:p>
        </w:tc>
        <w:tc>
          <w:tcPr>
            <w:tcW w:w="1073" w:type="dxa"/>
            <w:shd w:val="clear" w:color="auto" w:fill="auto"/>
          </w:tcPr>
          <w:p w14:paraId="7386FB6A" w14:textId="0502889A" w:rsidR="009E5E98" w:rsidRPr="009E5E98" w:rsidRDefault="009E5E98" w:rsidP="009E5E98">
            <w:pPr>
              <w:jc w:val="center"/>
              <w:rPr>
                <w:b/>
                <w:bCs/>
                <w:sz w:val="18"/>
                <w:szCs w:val="18"/>
              </w:rPr>
            </w:pPr>
            <w:r w:rsidRPr="009E5E98">
              <w:rPr>
                <w:sz w:val="18"/>
                <w:szCs w:val="18"/>
              </w:rPr>
              <w:t>0.205</w:t>
            </w:r>
          </w:p>
        </w:tc>
        <w:tc>
          <w:tcPr>
            <w:tcW w:w="1073" w:type="dxa"/>
          </w:tcPr>
          <w:p w14:paraId="1C6807E6" w14:textId="0CCBAB3F" w:rsidR="009E5E98" w:rsidRPr="009E5E98" w:rsidRDefault="009E5E98" w:rsidP="009E5E98">
            <w:pPr>
              <w:jc w:val="center"/>
              <w:rPr>
                <w:sz w:val="18"/>
                <w:szCs w:val="18"/>
              </w:rPr>
            </w:pPr>
            <w:r w:rsidRPr="009E5E98">
              <w:rPr>
                <w:sz w:val="18"/>
                <w:szCs w:val="18"/>
              </w:rPr>
              <w:t>-0.18</w:t>
            </w:r>
          </w:p>
        </w:tc>
        <w:tc>
          <w:tcPr>
            <w:tcW w:w="1073" w:type="dxa"/>
          </w:tcPr>
          <w:p w14:paraId="5E03B5BB" w14:textId="3872864C" w:rsidR="009E5E98" w:rsidRPr="009E5E98" w:rsidRDefault="009E5E98" w:rsidP="009E5E98">
            <w:pPr>
              <w:jc w:val="center"/>
              <w:rPr>
                <w:sz w:val="18"/>
                <w:szCs w:val="18"/>
              </w:rPr>
            </w:pPr>
            <w:r w:rsidRPr="009E5E98">
              <w:rPr>
                <w:sz w:val="18"/>
                <w:szCs w:val="18"/>
              </w:rPr>
              <w:t>0.68</w:t>
            </w:r>
          </w:p>
        </w:tc>
        <w:tc>
          <w:tcPr>
            <w:tcW w:w="1073" w:type="dxa"/>
            <w:gridSpan w:val="2"/>
          </w:tcPr>
          <w:p w14:paraId="4F5FA318" w14:textId="61DC8E97" w:rsidR="009E5E98" w:rsidRPr="009E5E98" w:rsidRDefault="009E5E98" w:rsidP="009E5E98">
            <w:pPr>
              <w:jc w:val="center"/>
              <w:rPr>
                <w:sz w:val="18"/>
                <w:szCs w:val="18"/>
              </w:rPr>
            </w:pPr>
            <w:r w:rsidRPr="009E5E98">
              <w:rPr>
                <w:sz w:val="18"/>
                <w:szCs w:val="18"/>
              </w:rPr>
              <w:t>9.8%</w:t>
            </w:r>
          </w:p>
        </w:tc>
      </w:tr>
      <w:tr w:rsidR="009E5E98" w:rsidRPr="009E5E98" w14:paraId="6A54B564" w14:textId="77777777" w:rsidTr="00673BFE">
        <w:trPr>
          <w:trHeight w:val="170"/>
        </w:trPr>
        <w:tc>
          <w:tcPr>
            <w:tcW w:w="1390" w:type="dxa"/>
            <w:vMerge/>
            <w:vAlign w:val="center"/>
          </w:tcPr>
          <w:p w14:paraId="6DDCC8F1" w14:textId="77777777" w:rsidR="009E5E98" w:rsidRPr="009E5E98" w:rsidRDefault="009E5E98" w:rsidP="009E5E98">
            <w:pPr>
              <w:jc w:val="center"/>
              <w:rPr>
                <w:b/>
                <w:bCs/>
                <w:sz w:val="18"/>
                <w:szCs w:val="18"/>
              </w:rPr>
            </w:pPr>
          </w:p>
        </w:tc>
        <w:tc>
          <w:tcPr>
            <w:tcW w:w="1587" w:type="dxa"/>
            <w:shd w:val="clear" w:color="auto" w:fill="auto"/>
            <w:noWrap/>
            <w:vAlign w:val="center"/>
          </w:tcPr>
          <w:p w14:paraId="4A15C5C1" w14:textId="77777777" w:rsidR="009E5E98" w:rsidRPr="009E5E98" w:rsidRDefault="009E5E98" w:rsidP="009E5E98">
            <w:pPr>
              <w:rPr>
                <w:sz w:val="18"/>
                <w:szCs w:val="18"/>
              </w:rPr>
            </w:pPr>
            <w:r w:rsidRPr="009E5E98">
              <w:rPr>
                <w:i/>
                <w:iCs/>
                <w:sz w:val="18"/>
                <w:szCs w:val="18"/>
              </w:rPr>
              <w:t>at 3 months</w:t>
            </w:r>
          </w:p>
        </w:tc>
        <w:tc>
          <w:tcPr>
            <w:tcW w:w="678" w:type="dxa"/>
            <w:shd w:val="clear" w:color="auto" w:fill="auto"/>
            <w:noWrap/>
          </w:tcPr>
          <w:p w14:paraId="40504EDC" w14:textId="0BACA523" w:rsidR="009E5E98" w:rsidRPr="009E5E98" w:rsidRDefault="009E5E98" w:rsidP="009E5E98">
            <w:pPr>
              <w:jc w:val="center"/>
              <w:rPr>
                <w:color w:val="000000"/>
                <w:sz w:val="18"/>
                <w:szCs w:val="18"/>
              </w:rPr>
            </w:pPr>
            <w:r w:rsidRPr="009E5E98">
              <w:rPr>
                <w:color w:val="000000"/>
                <w:sz w:val="18"/>
                <w:szCs w:val="18"/>
              </w:rPr>
              <w:t>2</w:t>
            </w:r>
            <w:r>
              <w:rPr>
                <w:color w:val="000000"/>
                <w:sz w:val="18"/>
                <w:szCs w:val="18"/>
              </w:rPr>
              <w:t>0</w:t>
            </w:r>
          </w:p>
        </w:tc>
        <w:tc>
          <w:tcPr>
            <w:tcW w:w="1073" w:type="dxa"/>
            <w:shd w:val="clear" w:color="auto" w:fill="auto"/>
            <w:noWrap/>
          </w:tcPr>
          <w:p w14:paraId="63EE2E47" w14:textId="5A27F751" w:rsidR="009E5E98" w:rsidRPr="009E5E98" w:rsidRDefault="009E5E98" w:rsidP="009E5E98">
            <w:pPr>
              <w:jc w:val="center"/>
              <w:rPr>
                <w:sz w:val="18"/>
                <w:szCs w:val="18"/>
              </w:rPr>
            </w:pPr>
            <w:r w:rsidRPr="009E5E98">
              <w:rPr>
                <w:sz w:val="18"/>
                <w:szCs w:val="18"/>
              </w:rPr>
              <w:t>-0.29</w:t>
            </w:r>
          </w:p>
        </w:tc>
        <w:tc>
          <w:tcPr>
            <w:tcW w:w="1073" w:type="dxa"/>
            <w:shd w:val="clear" w:color="auto" w:fill="auto"/>
          </w:tcPr>
          <w:p w14:paraId="43724A43" w14:textId="3BB1632B" w:rsidR="009E5E98" w:rsidRPr="009E5E98" w:rsidRDefault="009E5E98" w:rsidP="009E5E98">
            <w:pPr>
              <w:jc w:val="center"/>
              <w:rPr>
                <w:b/>
                <w:bCs/>
                <w:sz w:val="18"/>
                <w:szCs w:val="18"/>
              </w:rPr>
            </w:pPr>
            <w:r w:rsidRPr="009E5E98">
              <w:rPr>
                <w:sz w:val="18"/>
                <w:szCs w:val="18"/>
              </w:rPr>
              <w:t>0.261</w:t>
            </w:r>
          </w:p>
        </w:tc>
        <w:tc>
          <w:tcPr>
            <w:tcW w:w="1073" w:type="dxa"/>
          </w:tcPr>
          <w:p w14:paraId="1297B878" w14:textId="014FA725" w:rsidR="009E5E98" w:rsidRPr="009E5E98" w:rsidRDefault="009E5E98" w:rsidP="009E5E98">
            <w:pPr>
              <w:jc w:val="center"/>
              <w:rPr>
                <w:sz w:val="18"/>
                <w:szCs w:val="18"/>
              </w:rPr>
            </w:pPr>
            <w:r w:rsidRPr="009E5E98">
              <w:rPr>
                <w:sz w:val="18"/>
                <w:szCs w:val="18"/>
              </w:rPr>
              <w:t>-0.68</w:t>
            </w:r>
          </w:p>
        </w:tc>
        <w:tc>
          <w:tcPr>
            <w:tcW w:w="1073" w:type="dxa"/>
          </w:tcPr>
          <w:p w14:paraId="618C9C0C" w14:textId="1421B653" w:rsidR="009E5E98" w:rsidRPr="009E5E98" w:rsidRDefault="009E5E98" w:rsidP="009E5E98">
            <w:pPr>
              <w:jc w:val="center"/>
              <w:rPr>
                <w:sz w:val="18"/>
                <w:szCs w:val="18"/>
              </w:rPr>
            </w:pPr>
            <w:r w:rsidRPr="009E5E98">
              <w:rPr>
                <w:sz w:val="18"/>
                <w:szCs w:val="18"/>
              </w:rPr>
              <w:t>0.22</w:t>
            </w:r>
          </w:p>
        </w:tc>
        <w:tc>
          <w:tcPr>
            <w:tcW w:w="1073" w:type="dxa"/>
            <w:gridSpan w:val="2"/>
          </w:tcPr>
          <w:p w14:paraId="6A4B6AFF" w14:textId="2B3D246D" w:rsidR="009E5E98" w:rsidRPr="009E5E98" w:rsidRDefault="009E5E98" w:rsidP="009E5E98">
            <w:pPr>
              <w:jc w:val="center"/>
              <w:rPr>
                <w:sz w:val="18"/>
                <w:szCs w:val="18"/>
              </w:rPr>
            </w:pPr>
            <w:r w:rsidRPr="009E5E98">
              <w:rPr>
                <w:sz w:val="18"/>
                <w:szCs w:val="18"/>
              </w:rPr>
              <w:t>8.3%</w:t>
            </w:r>
          </w:p>
        </w:tc>
      </w:tr>
      <w:tr w:rsidR="009E5E98" w:rsidRPr="009E5E98" w14:paraId="12AB74A6" w14:textId="77777777" w:rsidTr="00673BFE">
        <w:trPr>
          <w:trHeight w:val="170"/>
        </w:trPr>
        <w:tc>
          <w:tcPr>
            <w:tcW w:w="1390" w:type="dxa"/>
            <w:vMerge w:val="restart"/>
            <w:vAlign w:val="center"/>
          </w:tcPr>
          <w:p w14:paraId="4EBFA7BA" w14:textId="77777777" w:rsidR="009E5E98" w:rsidRPr="009E5E98" w:rsidRDefault="009E5E98" w:rsidP="009E5E98">
            <w:pPr>
              <w:jc w:val="center"/>
              <w:rPr>
                <w:b/>
                <w:bCs/>
                <w:sz w:val="18"/>
                <w:szCs w:val="18"/>
              </w:rPr>
            </w:pPr>
            <w:r w:rsidRPr="009E5E98">
              <w:rPr>
                <w:b/>
                <w:bCs/>
                <w:sz w:val="18"/>
                <w:szCs w:val="18"/>
              </w:rPr>
              <w:t>%EBMIL</w:t>
            </w:r>
          </w:p>
          <w:p w14:paraId="299261B7" w14:textId="77777777" w:rsidR="009E5E98" w:rsidRPr="009E5E98" w:rsidRDefault="009E5E98" w:rsidP="009E5E98">
            <w:pPr>
              <w:jc w:val="center"/>
              <w:rPr>
                <w:b/>
                <w:bCs/>
                <w:sz w:val="18"/>
                <w:szCs w:val="18"/>
              </w:rPr>
            </w:pPr>
            <w:r w:rsidRPr="009E5E98">
              <w:rPr>
                <w:b/>
                <w:bCs/>
                <w:sz w:val="18"/>
                <w:szCs w:val="18"/>
              </w:rPr>
              <w:t>at 6 months</w:t>
            </w:r>
          </w:p>
        </w:tc>
        <w:tc>
          <w:tcPr>
            <w:tcW w:w="1587" w:type="dxa"/>
            <w:shd w:val="clear" w:color="auto" w:fill="auto"/>
            <w:noWrap/>
            <w:vAlign w:val="center"/>
          </w:tcPr>
          <w:p w14:paraId="6FBB6678" w14:textId="77777777" w:rsidR="009E5E98" w:rsidRPr="009E5E98" w:rsidRDefault="009E5E98" w:rsidP="009E5E98">
            <w:pPr>
              <w:rPr>
                <w:sz w:val="18"/>
                <w:szCs w:val="18"/>
              </w:rPr>
            </w:pPr>
            <w:r w:rsidRPr="009E5E98">
              <w:rPr>
                <w:i/>
                <w:iCs/>
                <w:sz w:val="18"/>
                <w:szCs w:val="18"/>
              </w:rPr>
              <w:t>at 1 month</w:t>
            </w:r>
          </w:p>
        </w:tc>
        <w:tc>
          <w:tcPr>
            <w:tcW w:w="678" w:type="dxa"/>
            <w:shd w:val="clear" w:color="auto" w:fill="auto"/>
            <w:noWrap/>
          </w:tcPr>
          <w:p w14:paraId="03570441" w14:textId="53BF8A3B" w:rsidR="009E5E98" w:rsidRPr="009E5E98" w:rsidRDefault="009E5E98" w:rsidP="009E5E98">
            <w:pPr>
              <w:jc w:val="center"/>
              <w:rPr>
                <w:color w:val="000000"/>
                <w:sz w:val="18"/>
                <w:szCs w:val="18"/>
              </w:rPr>
            </w:pPr>
            <w:r>
              <w:rPr>
                <w:color w:val="000000"/>
                <w:sz w:val="18"/>
                <w:szCs w:val="18"/>
              </w:rPr>
              <w:t>18</w:t>
            </w:r>
          </w:p>
        </w:tc>
        <w:tc>
          <w:tcPr>
            <w:tcW w:w="1073" w:type="dxa"/>
            <w:shd w:val="clear" w:color="auto" w:fill="auto"/>
            <w:noWrap/>
          </w:tcPr>
          <w:p w14:paraId="3C4AF26D" w14:textId="3CB42C72" w:rsidR="009E5E98" w:rsidRPr="009E5E98" w:rsidRDefault="009E5E98" w:rsidP="009E5E98">
            <w:pPr>
              <w:jc w:val="center"/>
              <w:rPr>
                <w:sz w:val="18"/>
                <w:szCs w:val="18"/>
              </w:rPr>
            </w:pPr>
            <w:r w:rsidRPr="009E5E98">
              <w:rPr>
                <w:sz w:val="18"/>
                <w:szCs w:val="18"/>
              </w:rPr>
              <w:t>-0.24</w:t>
            </w:r>
          </w:p>
        </w:tc>
        <w:tc>
          <w:tcPr>
            <w:tcW w:w="1073" w:type="dxa"/>
            <w:shd w:val="clear" w:color="auto" w:fill="auto"/>
          </w:tcPr>
          <w:p w14:paraId="22431E02" w14:textId="67D8F47E" w:rsidR="009E5E98" w:rsidRPr="009E5E98" w:rsidRDefault="009E5E98" w:rsidP="009E5E98">
            <w:pPr>
              <w:jc w:val="center"/>
              <w:rPr>
                <w:b/>
                <w:bCs/>
                <w:sz w:val="18"/>
                <w:szCs w:val="18"/>
              </w:rPr>
            </w:pPr>
            <w:r w:rsidRPr="009E5E98">
              <w:rPr>
                <w:sz w:val="18"/>
                <w:szCs w:val="18"/>
              </w:rPr>
              <w:t>0.303</w:t>
            </w:r>
          </w:p>
        </w:tc>
        <w:tc>
          <w:tcPr>
            <w:tcW w:w="1073" w:type="dxa"/>
          </w:tcPr>
          <w:p w14:paraId="03E30779" w14:textId="6DBD9222" w:rsidR="009E5E98" w:rsidRPr="009E5E98" w:rsidRDefault="009E5E98" w:rsidP="009E5E98">
            <w:pPr>
              <w:jc w:val="center"/>
              <w:rPr>
                <w:sz w:val="18"/>
                <w:szCs w:val="18"/>
              </w:rPr>
            </w:pPr>
            <w:r w:rsidRPr="009E5E98">
              <w:rPr>
                <w:sz w:val="18"/>
                <w:szCs w:val="18"/>
              </w:rPr>
              <w:t>-0.62</w:t>
            </w:r>
          </w:p>
        </w:tc>
        <w:tc>
          <w:tcPr>
            <w:tcW w:w="1073" w:type="dxa"/>
          </w:tcPr>
          <w:p w14:paraId="37A27125" w14:textId="2D1FF0BF" w:rsidR="009E5E98" w:rsidRPr="009E5E98" w:rsidRDefault="009E5E98" w:rsidP="009E5E98">
            <w:pPr>
              <w:jc w:val="center"/>
              <w:rPr>
                <w:sz w:val="18"/>
                <w:szCs w:val="18"/>
              </w:rPr>
            </w:pPr>
            <w:r w:rsidRPr="009E5E98">
              <w:rPr>
                <w:sz w:val="18"/>
                <w:szCs w:val="18"/>
              </w:rPr>
              <w:t>0.22</w:t>
            </w:r>
          </w:p>
        </w:tc>
        <w:tc>
          <w:tcPr>
            <w:tcW w:w="1073" w:type="dxa"/>
            <w:gridSpan w:val="2"/>
          </w:tcPr>
          <w:p w14:paraId="6DDB5727" w14:textId="337F8652" w:rsidR="009E5E98" w:rsidRPr="009E5E98" w:rsidRDefault="009E5E98" w:rsidP="009E5E98">
            <w:pPr>
              <w:jc w:val="center"/>
              <w:rPr>
                <w:sz w:val="18"/>
                <w:szCs w:val="18"/>
              </w:rPr>
            </w:pPr>
            <w:r w:rsidRPr="009E5E98">
              <w:rPr>
                <w:sz w:val="18"/>
                <w:szCs w:val="18"/>
              </w:rPr>
              <w:t>5.9%</w:t>
            </w:r>
          </w:p>
        </w:tc>
      </w:tr>
      <w:tr w:rsidR="009E5E98" w:rsidRPr="009E5E98" w14:paraId="1D43A626" w14:textId="77777777" w:rsidTr="00673BFE">
        <w:trPr>
          <w:trHeight w:val="170"/>
        </w:trPr>
        <w:tc>
          <w:tcPr>
            <w:tcW w:w="1390" w:type="dxa"/>
            <w:vMerge/>
          </w:tcPr>
          <w:p w14:paraId="56A6B2FC" w14:textId="77777777" w:rsidR="009E5E98" w:rsidRPr="009E5E98" w:rsidRDefault="009E5E98" w:rsidP="009E5E98">
            <w:pPr>
              <w:rPr>
                <w:b/>
                <w:bCs/>
                <w:sz w:val="18"/>
                <w:szCs w:val="18"/>
              </w:rPr>
            </w:pPr>
          </w:p>
        </w:tc>
        <w:tc>
          <w:tcPr>
            <w:tcW w:w="1587" w:type="dxa"/>
            <w:shd w:val="clear" w:color="auto" w:fill="auto"/>
            <w:noWrap/>
            <w:vAlign w:val="center"/>
          </w:tcPr>
          <w:p w14:paraId="542D4D9B" w14:textId="77777777" w:rsidR="009E5E98" w:rsidRPr="009E5E98" w:rsidRDefault="009E5E98" w:rsidP="009E5E98">
            <w:pPr>
              <w:rPr>
                <w:sz w:val="18"/>
                <w:szCs w:val="18"/>
              </w:rPr>
            </w:pPr>
            <w:r w:rsidRPr="009E5E98">
              <w:rPr>
                <w:i/>
                <w:iCs/>
                <w:sz w:val="18"/>
                <w:szCs w:val="18"/>
              </w:rPr>
              <w:t>at 3 months</w:t>
            </w:r>
          </w:p>
        </w:tc>
        <w:tc>
          <w:tcPr>
            <w:tcW w:w="678" w:type="dxa"/>
            <w:shd w:val="clear" w:color="auto" w:fill="auto"/>
            <w:noWrap/>
          </w:tcPr>
          <w:p w14:paraId="690707E7" w14:textId="49AF3FAC" w:rsidR="009E5E98" w:rsidRPr="009E5E98" w:rsidRDefault="009E5E98" w:rsidP="009E5E98">
            <w:pPr>
              <w:jc w:val="center"/>
              <w:rPr>
                <w:color w:val="000000"/>
                <w:sz w:val="18"/>
                <w:szCs w:val="18"/>
              </w:rPr>
            </w:pPr>
            <w:r w:rsidRPr="009E5E98">
              <w:rPr>
                <w:color w:val="000000"/>
                <w:sz w:val="18"/>
                <w:szCs w:val="18"/>
              </w:rPr>
              <w:t>2</w:t>
            </w:r>
            <w:r>
              <w:rPr>
                <w:color w:val="000000"/>
                <w:sz w:val="18"/>
                <w:szCs w:val="18"/>
              </w:rPr>
              <w:t>0</w:t>
            </w:r>
          </w:p>
        </w:tc>
        <w:tc>
          <w:tcPr>
            <w:tcW w:w="1073" w:type="dxa"/>
            <w:shd w:val="clear" w:color="auto" w:fill="auto"/>
            <w:noWrap/>
          </w:tcPr>
          <w:p w14:paraId="4DC70587" w14:textId="3C6A4BF7" w:rsidR="009E5E98" w:rsidRPr="009E5E98" w:rsidRDefault="009E5E98" w:rsidP="009E5E98">
            <w:pPr>
              <w:jc w:val="center"/>
              <w:rPr>
                <w:sz w:val="18"/>
                <w:szCs w:val="18"/>
              </w:rPr>
            </w:pPr>
            <w:r w:rsidRPr="009E5E98">
              <w:rPr>
                <w:sz w:val="18"/>
                <w:szCs w:val="18"/>
              </w:rPr>
              <w:t>-0.14</w:t>
            </w:r>
          </w:p>
        </w:tc>
        <w:tc>
          <w:tcPr>
            <w:tcW w:w="1073" w:type="dxa"/>
            <w:shd w:val="clear" w:color="auto" w:fill="auto"/>
          </w:tcPr>
          <w:p w14:paraId="672BF95C" w14:textId="3EB717AC" w:rsidR="009E5E98" w:rsidRPr="009E5E98" w:rsidRDefault="009E5E98" w:rsidP="009E5E98">
            <w:pPr>
              <w:jc w:val="center"/>
              <w:rPr>
                <w:b/>
                <w:bCs/>
                <w:sz w:val="18"/>
                <w:szCs w:val="18"/>
              </w:rPr>
            </w:pPr>
            <w:r w:rsidRPr="009E5E98">
              <w:rPr>
                <w:sz w:val="18"/>
                <w:szCs w:val="18"/>
              </w:rPr>
              <w:t>0.598</w:t>
            </w:r>
          </w:p>
        </w:tc>
        <w:tc>
          <w:tcPr>
            <w:tcW w:w="1073" w:type="dxa"/>
          </w:tcPr>
          <w:p w14:paraId="1D0A3F27" w14:textId="45026351" w:rsidR="009E5E98" w:rsidRPr="009E5E98" w:rsidRDefault="009E5E98" w:rsidP="009E5E98">
            <w:pPr>
              <w:jc w:val="center"/>
              <w:rPr>
                <w:sz w:val="18"/>
                <w:szCs w:val="18"/>
              </w:rPr>
            </w:pPr>
            <w:r w:rsidRPr="009E5E98">
              <w:rPr>
                <w:sz w:val="18"/>
                <w:szCs w:val="18"/>
              </w:rPr>
              <w:t>-0.58</w:t>
            </w:r>
          </w:p>
        </w:tc>
        <w:tc>
          <w:tcPr>
            <w:tcW w:w="1073" w:type="dxa"/>
          </w:tcPr>
          <w:p w14:paraId="2D2570E5" w14:textId="79B22F39" w:rsidR="009E5E98" w:rsidRPr="009E5E98" w:rsidRDefault="009E5E98" w:rsidP="009E5E98">
            <w:pPr>
              <w:jc w:val="center"/>
              <w:rPr>
                <w:sz w:val="18"/>
                <w:szCs w:val="18"/>
              </w:rPr>
            </w:pPr>
            <w:r w:rsidRPr="009E5E98">
              <w:rPr>
                <w:sz w:val="18"/>
                <w:szCs w:val="18"/>
              </w:rPr>
              <w:t>0.37</w:t>
            </w:r>
          </w:p>
        </w:tc>
        <w:tc>
          <w:tcPr>
            <w:tcW w:w="1073" w:type="dxa"/>
            <w:gridSpan w:val="2"/>
          </w:tcPr>
          <w:p w14:paraId="1068BDBD" w14:textId="4DB73539" w:rsidR="009E5E98" w:rsidRPr="009E5E98" w:rsidRDefault="009E5E98" w:rsidP="009E5E98">
            <w:pPr>
              <w:jc w:val="center"/>
              <w:rPr>
                <w:sz w:val="18"/>
                <w:szCs w:val="18"/>
              </w:rPr>
            </w:pPr>
            <w:r w:rsidRPr="009E5E98">
              <w:rPr>
                <w:sz w:val="18"/>
                <w:szCs w:val="18"/>
              </w:rPr>
              <w:t>1.9%</w:t>
            </w:r>
          </w:p>
        </w:tc>
      </w:tr>
      <w:tr w:rsidR="009E5E98" w:rsidRPr="009E5E98" w14:paraId="04E0C7B8" w14:textId="77777777" w:rsidTr="00673BFE">
        <w:trPr>
          <w:trHeight w:val="170"/>
        </w:trPr>
        <w:tc>
          <w:tcPr>
            <w:tcW w:w="1390" w:type="dxa"/>
            <w:vMerge/>
          </w:tcPr>
          <w:p w14:paraId="4749B2E8" w14:textId="77777777" w:rsidR="009E5E98" w:rsidRPr="009E5E98" w:rsidRDefault="009E5E98" w:rsidP="009E5E98">
            <w:pPr>
              <w:rPr>
                <w:b/>
                <w:bCs/>
                <w:sz w:val="18"/>
                <w:szCs w:val="18"/>
              </w:rPr>
            </w:pPr>
          </w:p>
        </w:tc>
        <w:tc>
          <w:tcPr>
            <w:tcW w:w="1587" w:type="dxa"/>
            <w:shd w:val="clear" w:color="auto" w:fill="auto"/>
            <w:noWrap/>
            <w:vAlign w:val="center"/>
            <w:hideMark/>
          </w:tcPr>
          <w:p w14:paraId="71614379" w14:textId="77777777" w:rsidR="009E5E98" w:rsidRPr="009E5E98" w:rsidRDefault="009E5E98" w:rsidP="009E5E98">
            <w:pPr>
              <w:rPr>
                <w:sz w:val="18"/>
                <w:szCs w:val="18"/>
              </w:rPr>
            </w:pPr>
            <w:r w:rsidRPr="009E5E98">
              <w:rPr>
                <w:i/>
                <w:iCs/>
                <w:sz w:val="18"/>
                <w:szCs w:val="18"/>
              </w:rPr>
              <w:t>at 6 months</w:t>
            </w:r>
          </w:p>
        </w:tc>
        <w:tc>
          <w:tcPr>
            <w:tcW w:w="678" w:type="dxa"/>
            <w:shd w:val="clear" w:color="auto" w:fill="auto"/>
            <w:noWrap/>
            <w:hideMark/>
          </w:tcPr>
          <w:p w14:paraId="3B6666F4" w14:textId="70A0DCF6" w:rsidR="009E5E98" w:rsidRPr="009E5E98" w:rsidRDefault="009E5E98" w:rsidP="009E5E98">
            <w:pPr>
              <w:jc w:val="center"/>
              <w:rPr>
                <w:sz w:val="18"/>
                <w:szCs w:val="18"/>
              </w:rPr>
            </w:pPr>
            <w:r w:rsidRPr="009E5E98">
              <w:rPr>
                <w:color w:val="000000"/>
                <w:sz w:val="18"/>
                <w:szCs w:val="18"/>
              </w:rPr>
              <w:t>1</w:t>
            </w:r>
            <w:r>
              <w:rPr>
                <w:color w:val="000000"/>
                <w:sz w:val="18"/>
                <w:szCs w:val="18"/>
              </w:rPr>
              <w:t>8</w:t>
            </w:r>
          </w:p>
        </w:tc>
        <w:tc>
          <w:tcPr>
            <w:tcW w:w="1073" w:type="dxa"/>
            <w:shd w:val="clear" w:color="auto" w:fill="auto"/>
            <w:noWrap/>
            <w:hideMark/>
          </w:tcPr>
          <w:p w14:paraId="62886AFE" w14:textId="71E0D035" w:rsidR="009E5E98" w:rsidRPr="009E5E98" w:rsidRDefault="009E5E98" w:rsidP="009E5E98">
            <w:pPr>
              <w:jc w:val="center"/>
              <w:rPr>
                <w:sz w:val="18"/>
                <w:szCs w:val="18"/>
              </w:rPr>
            </w:pPr>
            <w:r w:rsidRPr="009E5E98">
              <w:rPr>
                <w:sz w:val="18"/>
                <w:szCs w:val="18"/>
              </w:rPr>
              <w:t>-0.25</w:t>
            </w:r>
          </w:p>
        </w:tc>
        <w:tc>
          <w:tcPr>
            <w:tcW w:w="1073" w:type="dxa"/>
            <w:shd w:val="clear" w:color="auto" w:fill="auto"/>
          </w:tcPr>
          <w:p w14:paraId="267D6FA3" w14:textId="20231C39" w:rsidR="009E5E98" w:rsidRPr="009E5E98" w:rsidRDefault="009E5E98" w:rsidP="009E5E98">
            <w:pPr>
              <w:jc w:val="center"/>
              <w:rPr>
                <w:b/>
                <w:bCs/>
                <w:sz w:val="18"/>
                <w:szCs w:val="18"/>
              </w:rPr>
            </w:pPr>
            <w:r w:rsidRPr="009E5E98">
              <w:rPr>
                <w:sz w:val="18"/>
                <w:szCs w:val="18"/>
              </w:rPr>
              <w:t>0.328</w:t>
            </w:r>
          </w:p>
        </w:tc>
        <w:tc>
          <w:tcPr>
            <w:tcW w:w="1073" w:type="dxa"/>
          </w:tcPr>
          <w:p w14:paraId="35308021" w14:textId="2541F2FB" w:rsidR="009E5E98" w:rsidRPr="009E5E98" w:rsidRDefault="009E5E98" w:rsidP="009E5E98">
            <w:pPr>
              <w:jc w:val="center"/>
              <w:rPr>
                <w:sz w:val="18"/>
                <w:szCs w:val="18"/>
              </w:rPr>
            </w:pPr>
            <w:r w:rsidRPr="009E5E98">
              <w:rPr>
                <w:sz w:val="18"/>
                <w:szCs w:val="18"/>
              </w:rPr>
              <w:t>-0.65</w:t>
            </w:r>
          </w:p>
        </w:tc>
        <w:tc>
          <w:tcPr>
            <w:tcW w:w="1073" w:type="dxa"/>
          </w:tcPr>
          <w:p w14:paraId="20B04982" w14:textId="73FA68D6" w:rsidR="009E5E98" w:rsidRPr="009E5E98" w:rsidRDefault="009E5E98" w:rsidP="009E5E98">
            <w:pPr>
              <w:jc w:val="center"/>
              <w:rPr>
                <w:sz w:val="18"/>
                <w:szCs w:val="18"/>
              </w:rPr>
            </w:pPr>
            <w:r w:rsidRPr="009E5E98">
              <w:rPr>
                <w:sz w:val="18"/>
                <w:szCs w:val="18"/>
              </w:rPr>
              <w:t>0.26</w:t>
            </w:r>
          </w:p>
        </w:tc>
        <w:tc>
          <w:tcPr>
            <w:tcW w:w="1073" w:type="dxa"/>
            <w:gridSpan w:val="2"/>
          </w:tcPr>
          <w:p w14:paraId="2600B9B3" w14:textId="3276DF48" w:rsidR="009E5E98" w:rsidRPr="009E5E98" w:rsidRDefault="009E5E98" w:rsidP="009E5E98">
            <w:pPr>
              <w:jc w:val="center"/>
              <w:rPr>
                <w:sz w:val="18"/>
                <w:szCs w:val="18"/>
              </w:rPr>
            </w:pPr>
            <w:r w:rsidRPr="009E5E98">
              <w:rPr>
                <w:sz w:val="18"/>
                <w:szCs w:val="18"/>
              </w:rPr>
              <w:t>6.4%</w:t>
            </w:r>
          </w:p>
        </w:tc>
      </w:tr>
      <w:tr w:rsidR="009E5E98" w:rsidRPr="009E5E98" w14:paraId="301551D3" w14:textId="77777777" w:rsidTr="00673BFE">
        <w:trPr>
          <w:trHeight w:val="170"/>
        </w:trPr>
        <w:tc>
          <w:tcPr>
            <w:tcW w:w="1390" w:type="dxa"/>
            <w:vMerge w:val="restart"/>
            <w:vAlign w:val="center"/>
          </w:tcPr>
          <w:p w14:paraId="3E5AA075" w14:textId="77777777" w:rsidR="009E5E98" w:rsidRPr="009E5E98" w:rsidRDefault="009E5E98" w:rsidP="009E5E98">
            <w:pPr>
              <w:jc w:val="center"/>
              <w:rPr>
                <w:b/>
                <w:bCs/>
                <w:sz w:val="18"/>
                <w:szCs w:val="18"/>
              </w:rPr>
            </w:pPr>
            <w:r w:rsidRPr="009E5E98">
              <w:rPr>
                <w:b/>
                <w:bCs/>
                <w:sz w:val="18"/>
                <w:szCs w:val="18"/>
              </w:rPr>
              <w:t>%EBMIL</w:t>
            </w:r>
          </w:p>
          <w:p w14:paraId="35CA6E57" w14:textId="77777777" w:rsidR="009E5E98" w:rsidRPr="009E5E98" w:rsidRDefault="009E5E98" w:rsidP="009E5E98">
            <w:pPr>
              <w:jc w:val="center"/>
              <w:rPr>
                <w:b/>
                <w:bCs/>
                <w:sz w:val="18"/>
                <w:szCs w:val="18"/>
              </w:rPr>
            </w:pPr>
            <w:r w:rsidRPr="009E5E98">
              <w:rPr>
                <w:b/>
                <w:bCs/>
                <w:sz w:val="18"/>
                <w:szCs w:val="18"/>
              </w:rPr>
              <w:t>at 12 months</w:t>
            </w:r>
          </w:p>
        </w:tc>
        <w:tc>
          <w:tcPr>
            <w:tcW w:w="1587" w:type="dxa"/>
            <w:shd w:val="clear" w:color="auto" w:fill="auto"/>
            <w:noWrap/>
            <w:vAlign w:val="center"/>
          </w:tcPr>
          <w:p w14:paraId="31F7BE2C" w14:textId="77777777" w:rsidR="009E5E98" w:rsidRPr="009E5E98" w:rsidRDefault="009E5E98" w:rsidP="009E5E98">
            <w:pPr>
              <w:rPr>
                <w:sz w:val="18"/>
                <w:szCs w:val="18"/>
              </w:rPr>
            </w:pPr>
            <w:r w:rsidRPr="009E5E98">
              <w:rPr>
                <w:i/>
                <w:iCs/>
                <w:sz w:val="18"/>
                <w:szCs w:val="18"/>
              </w:rPr>
              <w:t>at 1 month</w:t>
            </w:r>
          </w:p>
        </w:tc>
        <w:tc>
          <w:tcPr>
            <w:tcW w:w="678" w:type="dxa"/>
            <w:shd w:val="clear" w:color="auto" w:fill="auto"/>
            <w:noWrap/>
          </w:tcPr>
          <w:p w14:paraId="08476B2A" w14:textId="34799DCF" w:rsidR="009E5E98" w:rsidRPr="009E5E98" w:rsidRDefault="009E5E98" w:rsidP="009E5E98">
            <w:pPr>
              <w:jc w:val="center"/>
              <w:rPr>
                <w:color w:val="000000"/>
                <w:sz w:val="18"/>
                <w:szCs w:val="18"/>
              </w:rPr>
            </w:pPr>
            <w:r w:rsidRPr="009E5E98">
              <w:rPr>
                <w:color w:val="000000"/>
                <w:sz w:val="18"/>
                <w:szCs w:val="18"/>
              </w:rPr>
              <w:t>1</w:t>
            </w:r>
            <w:r>
              <w:rPr>
                <w:color w:val="000000"/>
                <w:sz w:val="18"/>
                <w:szCs w:val="18"/>
              </w:rPr>
              <w:t>8</w:t>
            </w:r>
          </w:p>
        </w:tc>
        <w:tc>
          <w:tcPr>
            <w:tcW w:w="1073" w:type="dxa"/>
            <w:shd w:val="clear" w:color="auto" w:fill="auto"/>
            <w:noWrap/>
          </w:tcPr>
          <w:p w14:paraId="36E6E12E" w14:textId="36528910" w:rsidR="009E5E98" w:rsidRPr="009E5E98" w:rsidRDefault="009E5E98" w:rsidP="009E5E98">
            <w:pPr>
              <w:jc w:val="center"/>
              <w:rPr>
                <w:sz w:val="18"/>
                <w:szCs w:val="18"/>
              </w:rPr>
            </w:pPr>
            <w:r w:rsidRPr="009E5E98">
              <w:rPr>
                <w:sz w:val="18"/>
                <w:szCs w:val="18"/>
              </w:rPr>
              <w:t>-0.20</w:t>
            </w:r>
          </w:p>
        </w:tc>
        <w:tc>
          <w:tcPr>
            <w:tcW w:w="1073" w:type="dxa"/>
            <w:shd w:val="clear" w:color="auto" w:fill="auto"/>
          </w:tcPr>
          <w:p w14:paraId="52598105" w14:textId="7D7B492D" w:rsidR="009E5E98" w:rsidRPr="009E5E98" w:rsidRDefault="009E5E98" w:rsidP="009E5E98">
            <w:pPr>
              <w:jc w:val="center"/>
              <w:rPr>
                <w:sz w:val="18"/>
                <w:szCs w:val="18"/>
              </w:rPr>
            </w:pPr>
            <w:r w:rsidRPr="009E5E98">
              <w:rPr>
                <w:sz w:val="18"/>
                <w:szCs w:val="18"/>
              </w:rPr>
              <w:t>0.430</w:t>
            </w:r>
          </w:p>
        </w:tc>
        <w:tc>
          <w:tcPr>
            <w:tcW w:w="1073" w:type="dxa"/>
          </w:tcPr>
          <w:p w14:paraId="4EB77874" w14:textId="60DFEDCB" w:rsidR="009E5E98" w:rsidRPr="009E5E98" w:rsidRDefault="009E5E98" w:rsidP="009E5E98">
            <w:pPr>
              <w:jc w:val="center"/>
              <w:rPr>
                <w:sz w:val="18"/>
                <w:szCs w:val="18"/>
              </w:rPr>
            </w:pPr>
            <w:r w:rsidRPr="009E5E98">
              <w:rPr>
                <w:sz w:val="18"/>
                <w:szCs w:val="18"/>
              </w:rPr>
              <w:t>-0.61</w:t>
            </w:r>
          </w:p>
        </w:tc>
        <w:tc>
          <w:tcPr>
            <w:tcW w:w="1073" w:type="dxa"/>
          </w:tcPr>
          <w:p w14:paraId="6F94D999" w14:textId="1D955321" w:rsidR="009E5E98" w:rsidRPr="009E5E98" w:rsidRDefault="009E5E98" w:rsidP="009E5E98">
            <w:pPr>
              <w:jc w:val="center"/>
              <w:rPr>
                <w:sz w:val="18"/>
                <w:szCs w:val="18"/>
              </w:rPr>
            </w:pPr>
            <w:r w:rsidRPr="009E5E98">
              <w:rPr>
                <w:sz w:val="18"/>
                <w:szCs w:val="18"/>
              </w:rPr>
              <w:t>0.30</w:t>
            </w:r>
          </w:p>
        </w:tc>
        <w:tc>
          <w:tcPr>
            <w:tcW w:w="1073" w:type="dxa"/>
            <w:gridSpan w:val="2"/>
          </w:tcPr>
          <w:p w14:paraId="3C6CAC28" w14:textId="75BB7531" w:rsidR="009E5E98" w:rsidRPr="009E5E98" w:rsidRDefault="009E5E98" w:rsidP="009E5E98">
            <w:pPr>
              <w:jc w:val="center"/>
              <w:rPr>
                <w:sz w:val="18"/>
                <w:szCs w:val="18"/>
              </w:rPr>
            </w:pPr>
            <w:r w:rsidRPr="009E5E98">
              <w:rPr>
                <w:sz w:val="18"/>
                <w:szCs w:val="18"/>
              </w:rPr>
              <w:t>3.9%</w:t>
            </w:r>
          </w:p>
        </w:tc>
      </w:tr>
      <w:tr w:rsidR="009E5E98" w:rsidRPr="009E5E98" w14:paraId="35322415" w14:textId="77777777" w:rsidTr="00673BFE">
        <w:trPr>
          <w:trHeight w:val="170"/>
        </w:trPr>
        <w:tc>
          <w:tcPr>
            <w:tcW w:w="1390" w:type="dxa"/>
            <w:vMerge/>
          </w:tcPr>
          <w:p w14:paraId="3CF0D695" w14:textId="77777777" w:rsidR="009E5E98" w:rsidRPr="009E5E98" w:rsidRDefault="009E5E98" w:rsidP="009E5E98">
            <w:pPr>
              <w:rPr>
                <w:b/>
                <w:bCs/>
                <w:sz w:val="18"/>
                <w:szCs w:val="18"/>
              </w:rPr>
            </w:pPr>
          </w:p>
        </w:tc>
        <w:tc>
          <w:tcPr>
            <w:tcW w:w="1587" w:type="dxa"/>
            <w:shd w:val="clear" w:color="auto" w:fill="auto"/>
            <w:noWrap/>
            <w:vAlign w:val="center"/>
          </w:tcPr>
          <w:p w14:paraId="7E64DE2D" w14:textId="77777777" w:rsidR="009E5E98" w:rsidRPr="009E5E98" w:rsidRDefault="009E5E98" w:rsidP="009E5E98">
            <w:pPr>
              <w:rPr>
                <w:sz w:val="18"/>
                <w:szCs w:val="18"/>
              </w:rPr>
            </w:pPr>
            <w:r w:rsidRPr="009E5E98">
              <w:rPr>
                <w:i/>
                <w:iCs/>
                <w:sz w:val="18"/>
                <w:szCs w:val="18"/>
              </w:rPr>
              <w:t>at 3 months</w:t>
            </w:r>
          </w:p>
        </w:tc>
        <w:tc>
          <w:tcPr>
            <w:tcW w:w="678" w:type="dxa"/>
            <w:shd w:val="clear" w:color="auto" w:fill="auto"/>
            <w:noWrap/>
          </w:tcPr>
          <w:p w14:paraId="7EAC728F" w14:textId="1B1089BB" w:rsidR="009E5E98" w:rsidRPr="009E5E98" w:rsidRDefault="009E5E98" w:rsidP="009E5E98">
            <w:pPr>
              <w:jc w:val="center"/>
              <w:rPr>
                <w:color w:val="000000"/>
                <w:sz w:val="18"/>
                <w:szCs w:val="18"/>
              </w:rPr>
            </w:pPr>
            <w:r w:rsidRPr="009E5E98">
              <w:rPr>
                <w:color w:val="000000"/>
                <w:sz w:val="18"/>
                <w:szCs w:val="18"/>
              </w:rPr>
              <w:t>2</w:t>
            </w:r>
            <w:r>
              <w:rPr>
                <w:color w:val="000000"/>
                <w:sz w:val="18"/>
                <w:szCs w:val="18"/>
              </w:rPr>
              <w:t>0</w:t>
            </w:r>
          </w:p>
        </w:tc>
        <w:tc>
          <w:tcPr>
            <w:tcW w:w="1073" w:type="dxa"/>
            <w:shd w:val="clear" w:color="auto" w:fill="auto"/>
            <w:noWrap/>
          </w:tcPr>
          <w:p w14:paraId="38B3CEDC" w14:textId="14C6677F" w:rsidR="009E5E98" w:rsidRPr="009E5E98" w:rsidRDefault="009E5E98" w:rsidP="009E5E98">
            <w:pPr>
              <w:jc w:val="center"/>
              <w:rPr>
                <w:sz w:val="18"/>
                <w:szCs w:val="18"/>
              </w:rPr>
            </w:pPr>
            <w:r w:rsidRPr="009E5E98">
              <w:rPr>
                <w:sz w:val="18"/>
                <w:szCs w:val="18"/>
              </w:rPr>
              <w:t>-0.20</w:t>
            </w:r>
          </w:p>
        </w:tc>
        <w:tc>
          <w:tcPr>
            <w:tcW w:w="1073" w:type="dxa"/>
            <w:shd w:val="clear" w:color="auto" w:fill="auto"/>
          </w:tcPr>
          <w:p w14:paraId="6513B1F3" w14:textId="4EBAC125" w:rsidR="009E5E98" w:rsidRPr="009E5E98" w:rsidRDefault="009E5E98" w:rsidP="009E5E98">
            <w:pPr>
              <w:jc w:val="center"/>
              <w:rPr>
                <w:b/>
                <w:bCs/>
                <w:sz w:val="18"/>
                <w:szCs w:val="18"/>
              </w:rPr>
            </w:pPr>
            <w:r w:rsidRPr="009E5E98">
              <w:rPr>
                <w:sz w:val="18"/>
                <w:szCs w:val="18"/>
              </w:rPr>
              <w:t>0.445</w:t>
            </w:r>
          </w:p>
        </w:tc>
        <w:tc>
          <w:tcPr>
            <w:tcW w:w="1073" w:type="dxa"/>
          </w:tcPr>
          <w:p w14:paraId="3F9EA3EC" w14:textId="5E021D62" w:rsidR="009E5E98" w:rsidRPr="009E5E98" w:rsidRDefault="009E5E98" w:rsidP="009E5E98">
            <w:pPr>
              <w:jc w:val="center"/>
              <w:rPr>
                <w:sz w:val="18"/>
                <w:szCs w:val="18"/>
              </w:rPr>
            </w:pPr>
            <w:r w:rsidRPr="009E5E98">
              <w:rPr>
                <w:sz w:val="18"/>
                <w:szCs w:val="18"/>
              </w:rPr>
              <w:t>-0.62</w:t>
            </w:r>
          </w:p>
        </w:tc>
        <w:tc>
          <w:tcPr>
            <w:tcW w:w="1073" w:type="dxa"/>
          </w:tcPr>
          <w:p w14:paraId="44037D1C" w14:textId="107A1D34" w:rsidR="009E5E98" w:rsidRPr="009E5E98" w:rsidRDefault="009E5E98" w:rsidP="009E5E98">
            <w:pPr>
              <w:jc w:val="center"/>
              <w:rPr>
                <w:sz w:val="18"/>
                <w:szCs w:val="18"/>
              </w:rPr>
            </w:pPr>
            <w:r w:rsidRPr="009E5E98">
              <w:rPr>
                <w:sz w:val="18"/>
                <w:szCs w:val="18"/>
              </w:rPr>
              <w:t>0.31</w:t>
            </w:r>
          </w:p>
        </w:tc>
        <w:tc>
          <w:tcPr>
            <w:tcW w:w="1073" w:type="dxa"/>
            <w:gridSpan w:val="2"/>
          </w:tcPr>
          <w:p w14:paraId="54E375FC" w14:textId="378D272F" w:rsidR="009E5E98" w:rsidRPr="009E5E98" w:rsidRDefault="009E5E98" w:rsidP="009E5E98">
            <w:pPr>
              <w:jc w:val="center"/>
              <w:rPr>
                <w:sz w:val="18"/>
                <w:szCs w:val="18"/>
              </w:rPr>
            </w:pPr>
            <w:r w:rsidRPr="009E5E98">
              <w:rPr>
                <w:sz w:val="18"/>
                <w:szCs w:val="18"/>
              </w:rPr>
              <w:t>3.9%</w:t>
            </w:r>
          </w:p>
        </w:tc>
      </w:tr>
      <w:tr w:rsidR="009E5E98" w:rsidRPr="009E5E98" w14:paraId="38FC478E" w14:textId="77777777" w:rsidTr="00673BFE">
        <w:trPr>
          <w:trHeight w:val="170"/>
        </w:trPr>
        <w:tc>
          <w:tcPr>
            <w:tcW w:w="1390" w:type="dxa"/>
            <w:vMerge/>
          </w:tcPr>
          <w:p w14:paraId="5F9F03CE" w14:textId="77777777" w:rsidR="009E5E98" w:rsidRPr="009E5E98" w:rsidRDefault="009E5E98" w:rsidP="009E5E98">
            <w:pPr>
              <w:rPr>
                <w:b/>
                <w:bCs/>
                <w:sz w:val="18"/>
                <w:szCs w:val="18"/>
              </w:rPr>
            </w:pPr>
          </w:p>
        </w:tc>
        <w:tc>
          <w:tcPr>
            <w:tcW w:w="1587" w:type="dxa"/>
            <w:shd w:val="clear" w:color="auto" w:fill="auto"/>
            <w:noWrap/>
            <w:vAlign w:val="center"/>
            <w:hideMark/>
          </w:tcPr>
          <w:p w14:paraId="7261EF4B" w14:textId="77777777" w:rsidR="009E5E98" w:rsidRPr="009E5E98" w:rsidRDefault="009E5E98" w:rsidP="009E5E98">
            <w:pPr>
              <w:rPr>
                <w:sz w:val="18"/>
                <w:szCs w:val="18"/>
              </w:rPr>
            </w:pPr>
            <w:r w:rsidRPr="009E5E98">
              <w:rPr>
                <w:i/>
                <w:iCs/>
                <w:sz w:val="18"/>
                <w:szCs w:val="18"/>
              </w:rPr>
              <w:t>at 6 months</w:t>
            </w:r>
          </w:p>
        </w:tc>
        <w:tc>
          <w:tcPr>
            <w:tcW w:w="678" w:type="dxa"/>
            <w:shd w:val="clear" w:color="auto" w:fill="auto"/>
            <w:noWrap/>
            <w:hideMark/>
          </w:tcPr>
          <w:p w14:paraId="3225FAF2" w14:textId="341ECA0C" w:rsidR="009E5E98" w:rsidRPr="009E5E98" w:rsidRDefault="009E5E98" w:rsidP="009E5E98">
            <w:pPr>
              <w:jc w:val="center"/>
              <w:rPr>
                <w:sz w:val="18"/>
                <w:szCs w:val="18"/>
              </w:rPr>
            </w:pPr>
            <w:r w:rsidRPr="009E5E98">
              <w:rPr>
                <w:color w:val="000000"/>
                <w:sz w:val="18"/>
                <w:szCs w:val="18"/>
              </w:rPr>
              <w:t>1</w:t>
            </w:r>
            <w:r>
              <w:rPr>
                <w:color w:val="000000"/>
                <w:sz w:val="18"/>
                <w:szCs w:val="18"/>
              </w:rPr>
              <w:t>8</w:t>
            </w:r>
          </w:p>
        </w:tc>
        <w:tc>
          <w:tcPr>
            <w:tcW w:w="1073" w:type="dxa"/>
            <w:shd w:val="clear" w:color="auto" w:fill="auto"/>
            <w:noWrap/>
            <w:hideMark/>
          </w:tcPr>
          <w:p w14:paraId="7618E290" w14:textId="4DF802AF" w:rsidR="009E5E98" w:rsidRPr="009E5E98" w:rsidRDefault="009E5E98" w:rsidP="009E5E98">
            <w:pPr>
              <w:jc w:val="center"/>
              <w:rPr>
                <w:sz w:val="18"/>
                <w:szCs w:val="18"/>
              </w:rPr>
            </w:pPr>
            <w:r w:rsidRPr="009E5E98">
              <w:rPr>
                <w:sz w:val="18"/>
                <w:szCs w:val="18"/>
              </w:rPr>
              <w:t>-0.25</w:t>
            </w:r>
          </w:p>
        </w:tc>
        <w:tc>
          <w:tcPr>
            <w:tcW w:w="1073" w:type="dxa"/>
            <w:shd w:val="clear" w:color="auto" w:fill="auto"/>
          </w:tcPr>
          <w:p w14:paraId="33B8A78C" w14:textId="1676549C" w:rsidR="009E5E98" w:rsidRPr="009E5E98" w:rsidRDefault="009E5E98" w:rsidP="009E5E98">
            <w:pPr>
              <w:jc w:val="center"/>
              <w:rPr>
                <w:sz w:val="18"/>
                <w:szCs w:val="18"/>
              </w:rPr>
            </w:pPr>
            <w:r w:rsidRPr="009E5E98">
              <w:rPr>
                <w:sz w:val="18"/>
                <w:szCs w:val="18"/>
              </w:rPr>
              <w:t>0.321</w:t>
            </w:r>
          </w:p>
        </w:tc>
        <w:tc>
          <w:tcPr>
            <w:tcW w:w="1073" w:type="dxa"/>
          </w:tcPr>
          <w:p w14:paraId="4E007BCD" w14:textId="00649533" w:rsidR="009E5E98" w:rsidRPr="009E5E98" w:rsidRDefault="009E5E98" w:rsidP="009E5E98">
            <w:pPr>
              <w:jc w:val="center"/>
              <w:rPr>
                <w:sz w:val="18"/>
                <w:szCs w:val="18"/>
              </w:rPr>
            </w:pPr>
            <w:r w:rsidRPr="009E5E98">
              <w:rPr>
                <w:sz w:val="18"/>
                <w:szCs w:val="18"/>
              </w:rPr>
              <w:t>-0.64</w:t>
            </w:r>
          </w:p>
        </w:tc>
        <w:tc>
          <w:tcPr>
            <w:tcW w:w="1073" w:type="dxa"/>
          </w:tcPr>
          <w:p w14:paraId="039A4E6E" w14:textId="3394A05D" w:rsidR="009E5E98" w:rsidRPr="009E5E98" w:rsidRDefault="009E5E98" w:rsidP="009E5E98">
            <w:pPr>
              <w:jc w:val="center"/>
              <w:rPr>
                <w:sz w:val="18"/>
                <w:szCs w:val="18"/>
              </w:rPr>
            </w:pPr>
            <w:r w:rsidRPr="009E5E98">
              <w:rPr>
                <w:sz w:val="18"/>
                <w:szCs w:val="18"/>
              </w:rPr>
              <w:t>0.25</w:t>
            </w:r>
          </w:p>
        </w:tc>
        <w:tc>
          <w:tcPr>
            <w:tcW w:w="1073" w:type="dxa"/>
            <w:gridSpan w:val="2"/>
          </w:tcPr>
          <w:p w14:paraId="51BF751A" w14:textId="0695FBAA" w:rsidR="009E5E98" w:rsidRPr="009E5E98" w:rsidRDefault="009E5E98" w:rsidP="009E5E98">
            <w:pPr>
              <w:jc w:val="center"/>
              <w:rPr>
                <w:sz w:val="18"/>
                <w:szCs w:val="18"/>
              </w:rPr>
            </w:pPr>
            <w:r w:rsidRPr="009E5E98">
              <w:rPr>
                <w:sz w:val="18"/>
                <w:szCs w:val="18"/>
              </w:rPr>
              <w:t>6.2%</w:t>
            </w:r>
          </w:p>
        </w:tc>
      </w:tr>
      <w:tr w:rsidR="009E5E98" w:rsidRPr="009E5E98" w14:paraId="6106CD57" w14:textId="77777777" w:rsidTr="00673BFE">
        <w:trPr>
          <w:trHeight w:val="170"/>
        </w:trPr>
        <w:tc>
          <w:tcPr>
            <w:tcW w:w="1390" w:type="dxa"/>
            <w:vMerge/>
          </w:tcPr>
          <w:p w14:paraId="4151D5A6" w14:textId="77777777" w:rsidR="009E5E98" w:rsidRPr="009E5E98" w:rsidRDefault="009E5E98" w:rsidP="009E5E98">
            <w:pPr>
              <w:rPr>
                <w:b/>
                <w:bCs/>
                <w:sz w:val="18"/>
                <w:szCs w:val="18"/>
              </w:rPr>
            </w:pPr>
          </w:p>
        </w:tc>
        <w:tc>
          <w:tcPr>
            <w:tcW w:w="1587" w:type="dxa"/>
            <w:shd w:val="clear" w:color="auto" w:fill="auto"/>
            <w:noWrap/>
            <w:vAlign w:val="center"/>
            <w:hideMark/>
          </w:tcPr>
          <w:p w14:paraId="7B7E0A95" w14:textId="77777777" w:rsidR="009E5E98" w:rsidRPr="009E5E98" w:rsidRDefault="009E5E98" w:rsidP="009E5E98">
            <w:pPr>
              <w:rPr>
                <w:sz w:val="18"/>
                <w:szCs w:val="18"/>
              </w:rPr>
            </w:pPr>
            <w:r w:rsidRPr="009E5E98">
              <w:rPr>
                <w:i/>
                <w:iCs/>
                <w:sz w:val="18"/>
                <w:szCs w:val="18"/>
              </w:rPr>
              <w:t>at 12 months</w:t>
            </w:r>
          </w:p>
        </w:tc>
        <w:tc>
          <w:tcPr>
            <w:tcW w:w="678" w:type="dxa"/>
            <w:shd w:val="clear" w:color="auto" w:fill="auto"/>
            <w:noWrap/>
            <w:hideMark/>
          </w:tcPr>
          <w:p w14:paraId="2D68E8B2" w14:textId="328A8325" w:rsidR="009E5E98" w:rsidRPr="009E5E98" w:rsidRDefault="009E5E98" w:rsidP="009E5E98">
            <w:pPr>
              <w:jc w:val="center"/>
              <w:rPr>
                <w:sz w:val="18"/>
                <w:szCs w:val="18"/>
              </w:rPr>
            </w:pPr>
            <w:r>
              <w:rPr>
                <w:color w:val="000000"/>
                <w:sz w:val="18"/>
                <w:szCs w:val="18"/>
              </w:rPr>
              <w:t>19</w:t>
            </w:r>
          </w:p>
        </w:tc>
        <w:tc>
          <w:tcPr>
            <w:tcW w:w="1073" w:type="dxa"/>
            <w:shd w:val="clear" w:color="auto" w:fill="auto"/>
            <w:noWrap/>
            <w:hideMark/>
          </w:tcPr>
          <w:p w14:paraId="2CB3C42A" w14:textId="4DC47AB1" w:rsidR="009E5E98" w:rsidRPr="009E5E98" w:rsidRDefault="009E5E98" w:rsidP="009E5E98">
            <w:pPr>
              <w:jc w:val="center"/>
              <w:rPr>
                <w:sz w:val="18"/>
                <w:szCs w:val="18"/>
              </w:rPr>
            </w:pPr>
            <w:r w:rsidRPr="009E5E98">
              <w:rPr>
                <w:sz w:val="18"/>
                <w:szCs w:val="18"/>
              </w:rPr>
              <w:t>-0.21</w:t>
            </w:r>
          </w:p>
        </w:tc>
        <w:tc>
          <w:tcPr>
            <w:tcW w:w="1073" w:type="dxa"/>
            <w:shd w:val="clear" w:color="auto" w:fill="auto"/>
          </w:tcPr>
          <w:p w14:paraId="07794E63" w14:textId="75EFC9FC" w:rsidR="009E5E98" w:rsidRPr="009E5E98" w:rsidRDefault="009E5E98" w:rsidP="009E5E98">
            <w:pPr>
              <w:jc w:val="center"/>
              <w:rPr>
                <w:b/>
                <w:bCs/>
                <w:sz w:val="18"/>
                <w:szCs w:val="18"/>
              </w:rPr>
            </w:pPr>
            <w:r w:rsidRPr="009E5E98">
              <w:rPr>
                <w:sz w:val="18"/>
                <w:szCs w:val="18"/>
              </w:rPr>
              <w:t>0.402</w:t>
            </w:r>
          </w:p>
        </w:tc>
        <w:tc>
          <w:tcPr>
            <w:tcW w:w="1073" w:type="dxa"/>
          </w:tcPr>
          <w:p w14:paraId="53C0D83F" w14:textId="1DAEFA11" w:rsidR="009E5E98" w:rsidRPr="009E5E98" w:rsidRDefault="009E5E98" w:rsidP="009E5E98">
            <w:pPr>
              <w:jc w:val="center"/>
              <w:rPr>
                <w:sz w:val="18"/>
                <w:szCs w:val="18"/>
              </w:rPr>
            </w:pPr>
            <w:r w:rsidRPr="009E5E98">
              <w:rPr>
                <w:sz w:val="18"/>
                <w:szCs w:val="18"/>
              </w:rPr>
              <w:t>-0.62</w:t>
            </w:r>
          </w:p>
        </w:tc>
        <w:tc>
          <w:tcPr>
            <w:tcW w:w="1073" w:type="dxa"/>
          </w:tcPr>
          <w:p w14:paraId="2834D024" w14:textId="39C6B9C2" w:rsidR="009E5E98" w:rsidRPr="009E5E98" w:rsidRDefault="009E5E98" w:rsidP="009E5E98">
            <w:pPr>
              <w:jc w:val="center"/>
              <w:rPr>
                <w:sz w:val="18"/>
                <w:szCs w:val="18"/>
              </w:rPr>
            </w:pPr>
            <w:r w:rsidRPr="009E5E98">
              <w:rPr>
                <w:sz w:val="18"/>
                <w:szCs w:val="18"/>
              </w:rPr>
              <w:t>0.28</w:t>
            </w:r>
          </w:p>
        </w:tc>
        <w:tc>
          <w:tcPr>
            <w:tcW w:w="1073" w:type="dxa"/>
            <w:gridSpan w:val="2"/>
          </w:tcPr>
          <w:p w14:paraId="0D21B419" w14:textId="4BBEA032" w:rsidR="009E5E98" w:rsidRPr="009E5E98" w:rsidRDefault="009E5E98" w:rsidP="009E5E98">
            <w:pPr>
              <w:jc w:val="center"/>
              <w:rPr>
                <w:sz w:val="18"/>
                <w:szCs w:val="18"/>
              </w:rPr>
            </w:pPr>
            <w:r w:rsidRPr="009E5E98">
              <w:rPr>
                <w:sz w:val="18"/>
                <w:szCs w:val="18"/>
              </w:rPr>
              <w:t>4.4%</w:t>
            </w:r>
          </w:p>
        </w:tc>
      </w:tr>
      <w:tr w:rsidR="00673BFE" w:rsidRPr="009E5E98" w14:paraId="09219B75" w14:textId="77777777" w:rsidTr="00673BFE">
        <w:trPr>
          <w:trHeight w:val="170"/>
        </w:trPr>
        <w:tc>
          <w:tcPr>
            <w:tcW w:w="8453" w:type="dxa"/>
            <w:gridSpan w:val="8"/>
          </w:tcPr>
          <w:p w14:paraId="5D006D87" w14:textId="77777777" w:rsidR="00673BFE" w:rsidRPr="009E5E98" w:rsidRDefault="00673BFE" w:rsidP="00673BFE">
            <w:pPr>
              <w:rPr>
                <w:sz w:val="18"/>
                <w:szCs w:val="18"/>
              </w:rPr>
            </w:pPr>
            <w:r w:rsidRPr="009E5E98">
              <w:rPr>
                <w:sz w:val="18"/>
                <w:szCs w:val="18"/>
              </w:rPr>
              <w:t xml:space="preserve">Abbreviations: </w:t>
            </w:r>
            <w:r w:rsidRPr="009E5E98">
              <w:rPr>
                <w:b/>
                <w:bCs/>
                <w:sz w:val="18"/>
                <w:szCs w:val="18"/>
                <w:lang w:val="en-GB"/>
              </w:rPr>
              <w:t>CI</w:t>
            </w:r>
            <w:r w:rsidRPr="009E5E98">
              <w:rPr>
                <w:sz w:val="18"/>
                <w:szCs w:val="18"/>
                <w:lang w:val="en-GB"/>
              </w:rPr>
              <w:t xml:space="preserve">, confidence interval; </w:t>
            </w:r>
            <w:r w:rsidRPr="009E5E98">
              <w:rPr>
                <w:b/>
                <w:bCs/>
                <w:sz w:val="18"/>
                <w:szCs w:val="18"/>
                <w:lang w:val="en-GB"/>
              </w:rPr>
              <w:t>r</w:t>
            </w:r>
            <w:r w:rsidRPr="009E5E98">
              <w:rPr>
                <w:sz w:val="18"/>
                <w:szCs w:val="18"/>
                <w:lang w:val="en-GB"/>
              </w:rPr>
              <w:t xml:space="preserve">, Pearson correlation coefficient; </w:t>
            </w:r>
            <w:r w:rsidRPr="009E5E98">
              <w:rPr>
                <w:b/>
                <w:bCs/>
                <w:sz w:val="18"/>
                <w:szCs w:val="18"/>
                <w:lang w:val="en-GB"/>
              </w:rPr>
              <w:t>R</w:t>
            </w:r>
            <w:r w:rsidRPr="009E5E98">
              <w:rPr>
                <w:b/>
                <w:bCs/>
                <w:sz w:val="18"/>
                <w:szCs w:val="18"/>
                <w:vertAlign w:val="superscript"/>
                <w:lang w:val="en-GB"/>
              </w:rPr>
              <w:t>2</w:t>
            </w:r>
            <w:r w:rsidRPr="009E5E98">
              <w:rPr>
                <w:sz w:val="18"/>
                <w:szCs w:val="18"/>
                <w:lang w:val="en-GB"/>
              </w:rPr>
              <w:t xml:space="preserve">, Coefficient of determination; </w:t>
            </w:r>
            <w:r w:rsidRPr="009E5E98">
              <w:rPr>
                <w:b/>
                <w:bCs/>
                <w:sz w:val="18"/>
                <w:szCs w:val="18"/>
                <w:lang w:val="en-GB"/>
              </w:rPr>
              <w:t>%EBMIL</w:t>
            </w:r>
            <w:r w:rsidRPr="009E5E98">
              <w:rPr>
                <w:sz w:val="18"/>
                <w:szCs w:val="18"/>
                <w:lang w:val="en-GB"/>
              </w:rPr>
              <w:t>, Percentage Excess Body Mass Index Loss.</w:t>
            </w:r>
          </w:p>
        </w:tc>
        <w:tc>
          <w:tcPr>
            <w:tcW w:w="567" w:type="dxa"/>
          </w:tcPr>
          <w:p w14:paraId="7476B599" w14:textId="77777777" w:rsidR="00673BFE" w:rsidRPr="009E5E98" w:rsidRDefault="00673BFE" w:rsidP="00673BFE">
            <w:pPr>
              <w:rPr>
                <w:sz w:val="18"/>
                <w:szCs w:val="18"/>
              </w:rPr>
            </w:pPr>
          </w:p>
        </w:tc>
      </w:tr>
    </w:tbl>
    <w:p w14:paraId="69558821" w14:textId="77777777" w:rsidR="00673BFE" w:rsidRDefault="00673BFE" w:rsidP="00673BFE"/>
    <w:p w14:paraId="115455C6" w14:textId="5B350528" w:rsidR="00673BFE" w:rsidRDefault="00673BFE" w:rsidP="00673BFE">
      <w:r>
        <w:br w:type="page"/>
      </w:r>
    </w:p>
    <w:p w14:paraId="2B589CF9" w14:textId="64DE7617" w:rsidR="00B32CFF" w:rsidRDefault="00B32CFF" w:rsidP="00B32CFF">
      <w:pPr>
        <w:pStyle w:val="Caption"/>
      </w:pPr>
      <w:bookmarkStart w:id="38" w:name="_Toc186800377"/>
      <w:r w:rsidRPr="000B454D">
        <w:lastRenderedPageBreak/>
        <w:t xml:space="preserve">Supplementary Table </w:t>
      </w:r>
      <w:fldSimple w:instr=" SEQ Supplementary_Table \* ARABIC ">
        <w:r w:rsidR="00355BCE">
          <w:rPr>
            <w:noProof/>
          </w:rPr>
          <w:t>39</w:t>
        </w:r>
      </w:fldSimple>
      <w:r w:rsidRPr="000B454D">
        <w:t xml:space="preserve">: </w:t>
      </w:r>
      <w:r w:rsidRPr="00104E6B">
        <w:t xml:space="preserve">Results of </w:t>
      </w:r>
      <w:r>
        <w:t>Linear</w:t>
      </w:r>
      <w:r w:rsidRPr="00104E6B">
        <w:t xml:space="preserve"> Correlation Analysis for Weight Loss and </w:t>
      </w:r>
      <w:r>
        <w:t>Decrease in Energy</w:t>
      </w:r>
      <w:r w:rsidRPr="00104E6B">
        <w:t xml:space="preserve"> Intake</w:t>
      </w:r>
      <w:r>
        <w:t xml:space="preserve"> from Sucrose</w:t>
      </w:r>
      <w:r w:rsidRPr="00104E6B">
        <w:t xml:space="preserve"> </w:t>
      </w:r>
      <w:r>
        <w:t xml:space="preserve">Compared to Baseline </w:t>
      </w:r>
      <w:r w:rsidRPr="00104E6B">
        <w:t xml:space="preserve">in the </w:t>
      </w:r>
      <w:r>
        <w:t>s</w:t>
      </w:r>
      <w:r w:rsidRPr="00104E6B">
        <w:t xml:space="preserve">tudy </w:t>
      </w:r>
      <w:r>
        <w:t>group</w:t>
      </w:r>
      <w:r w:rsidRPr="00104E6B">
        <w:t xml:space="preserve"> undergoing Roux-en-Y Gastric Bypass (RYGB) surgery</w:t>
      </w:r>
      <w:r w:rsidRPr="000B454D">
        <w:t>.</w:t>
      </w:r>
      <w:bookmarkEnd w:id="38"/>
    </w:p>
    <w:p w14:paraId="018AC285" w14:textId="77777777" w:rsidR="00B32CFF" w:rsidRPr="00A72A86" w:rsidRDefault="00B32CFF" w:rsidP="00B32CFF">
      <w:r w:rsidRPr="00104E6B">
        <w:t xml:space="preserve">The table presents the results of the </w:t>
      </w:r>
      <w:r>
        <w:t>linear</w:t>
      </w:r>
      <w:r w:rsidRPr="00104E6B">
        <w:t xml:space="preserve"> correlation analysis for weight loss </w:t>
      </w:r>
      <w:r>
        <w:t xml:space="preserve">throughout the follow-up </w:t>
      </w:r>
      <w:r w:rsidRPr="00104E6B">
        <w:t xml:space="preserve">and </w:t>
      </w:r>
      <w:r>
        <w:t>decrease in energy</w:t>
      </w:r>
      <w:r w:rsidRPr="00104E6B">
        <w:t xml:space="preserve"> intake</w:t>
      </w:r>
      <w:r>
        <w:t xml:space="preserve"> from sucrose compared to baseline </w:t>
      </w:r>
      <w:r w:rsidRPr="00104E6B">
        <w:t xml:space="preserve">in the </w:t>
      </w:r>
      <w:r>
        <w:t>study</w:t>
      </w:r>
      <w:r w:rsidRPr="00104E6B">
        <w:t xml:space="preserve"> </w:t>
      </w:r>
      <w:r>
        <w:t xml:space="preserve">group </w:t>
      </w:r>
      <w:r w:rsidRPr="009E0A61">
        <w:t>undergoing Roux-en-Y Gastric Bypass (RYGB) surgery</w:t>
      </w:r>
      <w:r w:rsidRPr="00104E6B">
        <w:t xml:space="preserve">. For each time frame, the table reports the </w:t>
      </w:r>
      <w:r>
        <w:t>number of complete cases (N), the Pearson</w:t>
      </w:r>
      <w:r w:rsidRPr="00104E6B">
        <w:t xml:space="preserve"> correlation coefficients (</w:t>
      </w:r>
      <w:r>
        <w:t>r</w:t>
      </w:r>
      <w:r w:rsidRPr="00104E6B">
        <w:t>)</w:t>
      </w:r>
      <w:r>
        <w:t xml:space="preserve">, </w:t>
      </w:r>
      <w:r w:rsidRPr="00104E6B">
        <w:t>p-values (</w:t>
      </w:r>
      <w:proofErr w:type="spellStart"/>
      <w:r w:rsidRPr="005A3A77">
        <w:t>Pr</w:t>
      </w:r>
      <w:proofErr w:type="spellEnd"/>
      <w:r w:rsidRPr="005A3A77">
        <w:t>(&gt;|t|))</w:t>
      </w:r>
      <w:r>
        <w:t xml:space="preserve">, and confidence intervals of the coefficient (lower and upper 95% CI). </w:t>
      </w:r>
      <w:r w:rsidRPr="00104E6B">
        <w:t xml:space="preserve">The </w:t>
      </w:r>
      <w:r>
        <w:t>r</w:t>
      </w:r>
      <w:r w:rsidRPr="00104E6B">
        <w:t>-squared (</w:t>
      </w:r>
      <w:r>
        <w:t>r</w:t>
      </w:r>
      <w:r w:rsidRPr="00104E6B">
        <w:t>²)</w:t>
      </w:r>
      <w:r>
        <w:t xml:space="preserve"> </w:t>
      </w:r>
      <w:r w:rsidRPr="00104E6B">
        <w:t>value</w:t>
      </w:r>
      <w:r>
        <w:t>, or coefficient of determination,</w:t>
      </w:r>
      <w:r w:rsidRPr="00104E6B">
        <w:t xml:space="preserve"> represents the proportion of the variance in the dependent variable that is explained by the independent variables in the model.</w:t>
      </w:r>
    </w:p>
    <w:p w14:paraId="4355156C" w14:textId="77777777" w:rsidR="00B32CFF" w:rsidRPr="009B2019" w:rsidRDefault="00B32CFF" w:rsidP="00B32CFF"/>
    <w:tbl>
      <w:tblPr>
        <w:tblW w:w="0" w:type="auto"/>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390"/>
        <w:gridCol w:w="1587"/>
        <w:gridCol w:w="678"/>
        <w:gridCol w:w="1073"/>
        <w:gridCol w:w="1073"/>
        <w:gridCol w:w="1073"/>
        <w:gridCol w:w="1073"/>
        <w:gridCol w:w="506"/>
        <w:gridCol w:w="567"/>
      </w:tblGrid>
      <w:tr w:rsidR="00B32CFF" w:rsidRPr="00E02CC8" w14:paraId="7FCC4863" w14:textId="77777777" w:rsidTr="002B2AC5">
        <w:trPr>
          <w:trHeight w:val="170"/>
        </w:trPr>
        <w:tc>
          <w:tcPr>
            <w:tcW w:w="1390" w:type="dxa"/>
            <w:tcBorders>
              <w:top w:val="nil"/>
            </w:tcBorders>
            <w:vAlign w:val="center"/>
          </w:tcPr>
          <w:p w14:paraId="3223B76A" w14:textId="77777777" w:rsidR="00B32CFF" w:rsidRPr="00E02CC8" w:rsidRDefault="00B32CFF" w:rsidP="002B2AC5">
            <w:pPr>
              <w:jc w:val="center"/>
              <w:rPr>
                <w:b/>
                <w:bCs/>
                <w:sz w:val="18"/>
                <w:szCs w:val="18"/>
              </w:rPr>
            </w:pPr>
            <w:r w:rsidRPr="00E02CC8">
              <w:rPr>
                <w:b/>
                <w:bCs/>
                <w:sz w:val="18"/>
                <w:szCs w:val="18"/>
              </w:rPr>
              <w:t>Variable</w:t>
            </w:r>
          </w:p>
        </w:tc>
        <w:tc>
          <w:tcPr>
            <w:tcW w:w="1587" w:type="dxa"/>
            <w:tcBorders>
              <w:top w:val="nil"/>
            </w:tcBorders>
            <w:shd w:val="clear" w:color="auto" w:fill="auto"/>
            <w:noWrap/>
            <w:vAlign w:val="center"/>
            <w:hideMark/>
          </w:tcPr>
          <w:p w14:paraId="1F402105" w14:textId="77777777" w:rsidR="00B32CFF" w:rsidRPr="00E02CC8" w:rsidRDefault="00B32CFF" w:rsidP="002B2AC5">
            <w:pPr>
              <w:rPr>
                <w:b/>
                <w:bCs/>
                <w:sz w:val="18"/>
                <w:szCs w:val="18"/>
              </w:rPr>
            </w:pPr>
            <w:r w:rsidRPr="00E02CC8">
              <w:rPr>
                <w:b/>
                <w:bCs/>
                <w:sz w:val="18"/>
                <w:szCs w:val="18"/>
              </w:rPr>
              <w:t>Decreased</w:t>
            </w:r>
          </w:p>
          <w:p w14:paraId="7A3F898A" w14:textId="77777777" w:rsidR="00B32CFF" w:rsidRPr="00E02CC8" w:rsidRDefault="00B32CFF" w:rsidP="002B2AC5">
            <w:pPr>
              <w:rPr>
                <w:b/>
                <w:bCs/>
                <w:sz w:val="18"/>
                <w:szCs w:val="18"/>
              </w:rPr>
            </w:pPr>
            <w:r w:rsidRPr="00E02CC8">
              <w:rPr>
                <w:b/>
                <w:bCs/>
                <w:sz w:val="18"/>
                <w:szCs w:val="18"/>
              </w:rPr>
              <w:t>Sucrose</w:t>
            </w:r>
          </w:p>
          <w:p w14:paraId="728C7355" w14:textId="77777777" w:rsidR="00B32CFF" w:rsidRPr="00E02CC8" w:rsidRDefault="00B32CFF" w:rsidP="002B2AC5">
            <w:pPr>
              <w:rPr>
                <w:b/>
                <w:bCs/>
                <w:sz w:val="18"/>
                <w:szCs w:val="18"/>
              </w:rPr>
            </w:pPr>
            <w:r w:rsidRPr="00E02CC8">
              <w:rPr>
                <w:b/>
                <w:bCs/>
                <w:sz w:val="18"/>
                <w:szCs w:val="18"/>
              </w:rPr>
              <w:t>Intake</w:t>
            </w:r>
          </w:p>
        </w:tc>
        <w:tc>
          <w:tcPr>
            <w:tcW w:w="678" w:type="dxa"/>
            <w:shd w:val="clear" w:color="auto" w:fill="auto"/>
            <w:noWrap/>
            <w:vAlign w:val="center"/>
            <w:hideMark/>
          </w:tcPr>
          <w:p w14:paraId="11317BFE" w14:textId="77777777" w:rsidR="00B32CFF" w:rsidRPr="00E02CC8" w:rsidRDefault="00B32CFF" w:rsidP="002B2AC5">
            <w:pPr>
              <w:jc w:val="center"/>
              <w:rPr>
                <w:b/>
                <w:bCs/>
                <w:sz w:val="18"/>
                <w:szCs w:val="18"/>
              </w:rPr>
            </w:pPr>
            <w:r w:rsidRPr="00E02CC8">
              <w:rPr>
                <w:b/>
                <w:bCs/>
                <w:sz w:val="18"/>
                <w:szCs w:val="18"/>
              </w:rPr>
              <w:t>N</w:t>
            </w:r>
          </w:p>
        </w:tc>
        <w:tc>
          <w:tcPr>
            <w:tcW w:w="1073" w:type="dxa"/>
            <w:shd w:val="clear" w:color="auto" w:fill="auto"/>
            <w:noWrap/>
            <w:vAlign w:val="center"/>
            <w:hideMark/>
          </w:tcPr>
          <w:p w14:paraId="326E7958" w14:textId="77777777" w:rsidR="00B32CFF" w:rsidRPr="00E02CC8" w:rsidRDefault="00B32CFF" w:rsidP="002B2AC5">
            <w:pPr>
              <w:jc w:val="center"/>
              <w:rPr>
                <w:b/>
                <w:bCs/>
                <w:sz w:val="18"/>
                <w:szCs w:val="18"/>
              </w:rPr>
            </w:pPr>
            <w:r w:rsidRPr="00E02CC8">
              <w:rPr>
                <w:b/>
                <w:bCs/>
                <w:sz w:val="18"/>
                <w:szCs w:val="18"/>
              </w:rPr>
              <w:t>r</w:t>
            </w:r>
          </w:p>
        </w:tc>
        <w:tc>
          <w:tcPr>
            <w:tcW w:w="1073" w:type="dxa"/>
            <w:shd w:val="clear" w:color="auto" w:fill="auto"/>
            <w:vAlign w:val="center"/>
          </w:tcPr>
          <w:p w14:paraId="5331F60A" w14:textId="77777777" w:rsidR="00B32CFF" w:rsidRPr="00E02CC8" w:rsidRDefault="00B32CFF" w:rsidP="002B2AC5">
            <w:pPr>
              <w:jc w:val="center"/>
              <w:rPr>
                <w:b/>
                <w:bCs/>
                <w:sz w:val="18"/>
                <w:szCs w:val="18"/>
              </w:rPr>
            </w:pPr>
            <w:proofErr w:type="spellStart"/>
            <w:r w:rsidRPr="00E02CC8">
              <w:rPr>
                <w:b/>
                <w:bCs/>
                <w:sz w:val="18"/>
                <w:szCs w:val="18"/>
              </w:rPr>
              <w:t>Pr</w:t>
            </w:r>
            <w:proofErr w:type="spellEnd"/>
            <w:r w:rsidRPr="00E02CC8">
              <w:rPr>
                <w:b/>
                <w:bCs/>
                <w:sz w:val="18"/>
                <w:szCs w:val="18"/>
              </w:rPr>
              <w:t>(&gt;|t|)</w:t>
            </w:r>
          </w:p>
        </w:tc>
        <w:tc>
          <w:tcPr>
            <w:tcW w:w="1073" w:type="dxa"/>
            <w:vAlign w:val="center"/>
          </w:tcPr>
          <w:p w14:paraId="3EB8CC01" w14:textId="77777777" w:rsidR="00B32CFF" w:rsidRPr="00E02CC8" w:rsidRDefault="00B32CFF" w:rsidP="002B2AC5">
            <w:pPr>
              <w:jc w:val="center"/>
              <w:rPr>
                <w:b/>
                <w:bCs/>
                <w:sz w:val="18"/>
                <w:szCs w:val="18"/>
              </w:rPr>
            </w:pPr>
            <w:r w:rsidRPr="00E02CC8">
              <w:rPr>
                <w:b/>
                <w:bCs/>
                <w:sz w:val="18"/>
                <w:szCs w:val="18"/>
              </w:rPr>
              <w:t>Lower</w:t>
            </w:r>
          </w:p>
          <w:p w14:paraId="52770B31" w14:textId="77777777" w:rsidR="00B32CFF" w:rsidRPr="00E02CC8" w:rsidRDefault="00B32CFF" w:rsidP="002B2AC5">
            <w:pPr>
              <w:jc w:val="center"/>
              <w:rPr>
                <w:b/>
                <w:bCs/>
                <w:sz w:val="18"/>
                <w:szCs w:val="18"/>
              </w:rPr>
            </w:pPr>
            <w:r w:rsidRPr="00E02CC8">
              <w:rPr>
                <w:b/>
                <w:bCs/>
                <w:sz w:val="18"/>
                <w:szCs w:val="18"/>
              </w:rPr>
              <w:t>95% CI</w:t>
            </w:r>
          </w:p>
        </w:tc>
        <w:tc>
          <w:tcPr>
            <w:tcW w:w="1073" w:type="dxa"/>
            <w:vAlign w:val="center"/>
          </w:tcPr>
          <w:p w14:paraId="3BF545EC" w14:textId="77777777" w:rsidR="00B32CFF" w:rsidRPr="00E02CC8" w:rsidRDefault="00B32CFF" w:rsidP="002B2AC5">
            <w:pPr>
              <w:jc w:val="center"/>
              <w:rPr>
                <w:b/>
                <w:bCs/>
                <w:sz w:val="18"/>
                <w:szCs w:val="18"/>
              </w:rPr>
            </w:pPr>
            <w:r w:rsidRPr="00E02CC8">
              <w:rPr>
                <w:b/>
                <w:bCs/>
                <w:sz w:val="18"/>
                <w:szCs w:val="18"/>
              </w:rPr>
              <w:t>Upper</w:t>
            </w:r>
          </w:p>
          <w:p w14:paraId="4B883085" w14:textId="77777777" w:rsidR="00B32CFF" w:rsidRPr="00E02CC8" w:rsidRDefault="00B32CFF" w:rsidP="002B2AC5">
            <w:pPr>
              <w:jc w:val="center"/>
              <w:rPr>
                <w:b/>
                <w:bCs/>
                <w:sz w:val="18"/>
                <w:szCs w:val="18"/>
              </w:rPr>
            </w:pPr>
            <w:r w:rsidRPr="00E02CC8">
              <w:rPr>
                <w:b/>
                <w:bCs/>
                <w:sz w:val="18"/>
                <w:szCs w:val="18"/>
              </w:rPr>
              <w:t>95% CI</w:t>
            </w:r>
          </w:p>
        </w:tc>
        <w:tc>
          <w:tcPr>
            <w:tcW w:w="1073" w:type="dxa"/>
            <w:gridSpan w:val="2"/>
            <w:vAlign w:val="center"/>
          </w:tcPr>
          <w:p w14:paraId="42BA4A97" w14:textId="77777777" w:rsidR="00B32CFF" w:rsidRPr="00E02CC8" w:rsidRDefault="00B32CFF" w:rsidP="002B2AC5">
            <w:pPr>
              <w:jc w:val="center"/>
              <w:rPr>
                <w:b/>
                <w:bCs/>
                <w:sz w:val="18"/>
                <w:szCs w:val="18"/>
              </w:rPr>
            </w:pPr>
            <w:r w:rsidRPr="00E02CC8">
              <w:rPr>
                <w:b/>
                <w:bCs/>
                <w:sz w:val="18"/>
                <w:szCs w:val="18"/>
              </w:rPr>
              <w:t>r</w:t>
            </w:r>
            <w:r w:rsidRPr="00E02CC8">
              <w:rPr>
                <w:b/>
                <w:bCs/>
                <w:sz w:val="18"/>
                <w:szCs w:val="18"/>
                <w:vertAlign w:val="superscript"/>
              </w:rPr>
              <w:t>2</w:t>
            </w:r>
          </w:p>
        </w:tc>
      </w:tr>
      <w:tr w:rsidR="00E02CC8" w:rsidRPr="00E02CC8" w14:paraId="1A4D734A" w14:textId="77777777" w:rsidTr="004971B9">
        <w:trPr>
          <w:trHeight w:val="170"/>
        </w:trPr>
        <w:tc>
          <w:tcPr>
            <w:tcW w:w="1390" w:type="dxa"/>
            <w:vAlign w:val="center"/>
          </w:tcPr>
          <w:p w14:paraId="5B01ED62" w14:textId="77777777" w:rsidR="00E02CC8" w:rsidRPr="00E02CC8" w:rsidRDefault="00E02CC8" w:rsidP="00E02CC8">
            <w:pPr>
              <w:jc w:val="center"/>
              <w:rPr>
                <w:b/>
                <w:bCs/>
                <w:sz w:val="18"/>
                <w:szCs w:val="18"/>
              </w:rPr>
            </w:pPr>
            <w:r w:rsidRPr="00E02CC8">
              <w:rPr>
                <w:b/>
                <w:bCs/>
                <w:sz w:val="18"/>
                <w:szCs w:val="18"/>
              </w:rPr>
              <w:t>%EBMIL</w:t>
            </w:r>
          </w:p>
          <w:p w14:paraId="73FCA656" w14:textId="77777777" w:rsidR="00E02CC8" w:rsidRPr="00E02CC8" w:rsidRDefault="00E02CC8" w:rsidP="00E02CC8">
            <w:pPr>
              <w:jc w:val="center"/>
              <w:rPr>
                <w:b/>
                <w:bCs/>
                <w:sz w:val="18"/>
                <w:szCs w:val="18"/>
              </w:rPr>
            </w:pPr>
            <w:r w:rsidRPr="00E02CC8">
              <w:rPr>
                <w:b/>
                <w:bCs/>
                <w:sz w:val="18"/>
                <w:szCs w:val="18"/>
              </w:rPr>
              <w:t>at 1 month</w:t>
            </w:r>
          </w:p>
        </w:tc>
        <w:tc>
          <w:tcPr>
            <w:tcW w:w="1587" w:type="dxa"/>
            <w:shd w:val="clear" w:color="auto" w:fill="auto"/>
            <w:noWrap/>
            <w:vAlign w:val="center"/>
          </w:tcPr>
          <w:p w14:paraId="3E861400" w14:textId="77777777" w:rsidR="00E02CC8" w:rsidRPr="00E02CC8" w:rsidRDefault="00E02CC8" w:rsidP="00E02CC8">
            <w:pPr>
              <w:rPr>
                <w:sz w:val="18"/>
                <w:szCs w:val="18"/>
              </w:rPr>
            </w:pPr>
            <w:r w:rsidRPr="00E02CC8">
              <w:rPr>
                <w:i/>
                <w:iCs/>
                <w:sz w:val="18"/>
                <w:szCs w:val="18"/>
              </w:rPr>
              <w:t>at 1 month</w:t>
            </w:r>
          </w:p>
        </w:tc>
        <w:tc>
          <w:tcPr>
            <w:tcW w:w="678" w:type="dxa"/>
            <w:shd w:val="clear" w:color="auto" w:fill="auto"/>
            <w:noWrap/>
            <w:vAlign w:val="center"/>
          </w:tcPr>
          <w:p w14:paraId="38BA0710" w14:textId="4F055ACF" w:rsidR="00E02CC8" w:rsidRPr="00E02CC8" w:rsidRDefault="00E02CC8" w:rsidP="00E02CC8">
            <w:pPr>
              <w:jc w:val="center"/>
              <w:rPr>
                <w:color w:val="000000"/>
                <w:sz w:val="18"/>
                <w:szCs w:val="18"/>
              </w:rPr>
            </w:pPr>
            <w:r w:rsidRPr="00E02CC8">
              <w:rPr>
                <w:color w:val="000000"/>
                <w:sz w:val="18"/>
                <w:szCs w:val="18"/>
              </w:rPr>
              <w:t>18</w:t>
            </w:r>
          </w:p>
        </w:tc>
        <w:tc>
          <w:tcPr>
            <w:tcW w:w="1073" w:type="dxa"/>
            <w:shd w:val="clear" w:color="auto" w:fill="auto"/>
            <w:noWrap/>
          </w:tcPr>
          <w:p w14:paraId="53ADBA17" w14:textId="2A0D6B7C" w:rsidR="00E02CC8" w:rsidRPr="00E02CC8" w:rsidRDefault="00E02CC8" w:rsidP="00E02CC8">
            <w:pPr>
              <w:jc w:val="center"/>
              <w:rPr>
                <w:sz w:val="18"/>
                <w:szCs w:val="18"/>
              </w:rPr>
            </w:pPr>
            <w:r w:rsidRPr="00E02CC8">
              <w:rPr>
                <w:sz w:val="18"/>
                <w:szCs w:val="18"/>
              </w:rPr>
              <w:t>0.39</w:t>
            </w:r>
          </w:p>
        </w:tc>
        <w:tc>
          <w:tcPr>
            <w:tcW w:w="1073" w:type="dxa"/>
            <w:shd w:val="clear" w:color="auto" w:fill="auto"/>
          </w:tcPr>
          <w:p w14:paraId="4AC8F6EC" w14:textId="5C5FA9B8" w:rsidR="00E02CC8" w:rsidRPr="00E02CC8" w:rsidRDefault="00E02CC8" w:rsidP="00E02CC8">
            <w:pPr>
              <w:jc w:val="center"/>
              <w:rPr>
                <w:b/>
                <w:bCs/>
                <w:sz w:val="18"/>
                <w:szCs w:val="18"/>
              </w:rPr>
            </w:pPr>
            <w:r w:rsidRPr="00E02CC8">
              <w:rPr>
                <w:sz w:val="18"/>
                <w:szCs w:val="18"/>
              </w:rPr>
              <w:t>0.112</w:t>
            </w:r>
          </w:p>
        </w:tc>
        <w:tc>
          <w:tcPr>
            <w:tcW w:w="1073" w:type="dxa"/>
          </w:tcPr>
          <w:p w14:paraId="1AB58B29" w14:textId="3A7C2D2E" w:rsidR="00E02CC8" w:rsidRPr="00E02CC8" w:rsidRDefault="00E02CC8" w:rsidP="00E02CC8">
            <w:pPr>
              <w:jc w:val="center"/>
              <w:rPr>
                <w:sz w:val="18"/>
                <w:szCs w:val="18"/>
              </w:rPr>
            </w:pPr>
            <w:r w:rsidRPr="00E02CC8">
              <w:rPr>
                <w:sz w:val="18"/>
                <w:szCs w:val="18"/>
              </w:rPr>
              <w:t>-0.10</w:t>
            </w:r>
          </w:p>
        </w:tc>
        <w:tc>
          <w:tcPr>
            <w:tcW w:w="1073" w:type="dxa"/>
          </w:tcPr>
          <w:p w14:paraId="41A86C0D" w14:textId="0C795F8B" w:rsidR="00E02CC8" w:rsidRPr="00E02CC8" w:rsidRDefault="00E02CC8" w:rsidP="00E02CC8">
            <w:pPr>
              <w:jc w:val="center"/>
              <w:rPr>
                <w:sz w:val="18"/>
                <w:szCs w:val="18"/>
              </w:rPr>
            </w:pPr>
            <w:r w:rsidRPr="00E02CC8">
              <w:rPr>
                <w:sz w:val="18"/>
                <w:szCs w:val="18"/>
              </w:rPr>
              <w:t>0.72</w:t>
            </w:r>
          </w:p>
        </w:tc>
        <w:tc>
          <w:tcPr>
            <w:tcW w:w="1073" w:type="dxa"/>
            <w:gridSpan w:val="2"/>
          </w:tcPr>
          <w:p w14:paraId="7546057D" w14:textId="38379FDD" w:rsidR="00E02CC8" w:rsidRPr="00E02CC8" w:rsidRDefault="00E02CC8" w:rsidP="00E02CC8">
            <w:pPr>
              <w:jc w:val="center"/>
              <w:rPr>
                <w:sz w:val="18"/>
                <w:szCs w:val="18"/>
              </w:rPr>
            </w:pPr>
            <w:r w:rsidRPr="00E02CC8">
              <w:rPr>
                <w:sz w:val="18"/>
                <w:szCs w:val="18"/>
              </w:rPr>
              <w:t>15.0%</w:t>
            </w:r>
          </w:p>
        </w:tc>
      </w:tr>
      <w:tr w:rsidR="00E02CC8" w:rsidRPr="00E02CC8" w14:paraId="5D3346B4" w14:textId="77777777" w:rsidTr="002B2AC5">
        <w:trPr>
          <w:trHeight w:val="170"/>
        </w:trPr>
        <w:tc>
          <w:tcPr>
            <w:tcW w:w="1390" w:type="dxa"/>
            <w:vMerge w:val="restart"/>
            <w:vAlign w:val="center"/>
          </w:tcPr>
          <w:p w14:paraId="284CA07F" w14:textId="77777777" w:rsidR="00E02CC8" w:rsidRPr="00E02CC8" w:rsidRDefault="00E02CC8" w:rsidP="00E02CC8">
            <w:pPr>
              <w:jc w:val="center"/>
              <w:rPr>
                <w:b/>
                <w:bCs/>
                <w:sz w:val="18"/>
                <w:szCs w:val="18"/>
              </w:rPr>
            </w:pPr>
            <w:r w:rsidRPr="00E02CC8">
              <w:rPr>
                <w:b/>
                <w:bCs/>
                <w:sz w:val="18"/>
                <w:szCs w:val="18"/>
              </w:rPr>
              <w:t>%EBMIL</w:t>
            </w:r>
          </w:p>
          <w:p w14:paraId="1EB5EDF9" w14:textId="77777777" w:rsidR="00E02CC8" w:rsidRPr="00E02CC8" w:rsidRDefault="00E02CC8" w:rsidP="00E02CC8">
            <w:pPr>
              <w:jc w:val="center"/>
              <w:rPr>
                <w:b/>
                <w:bCs/>
                <w:sz w:val="18"/>
                <w:szCs w:val="18"/>
              </w:rPr>
            </w:pPr>
            <w:r w:rsidRPr="00E02CC8">
              <w:rPr>
                <w:b/>
                <w:bCs/>
                <w:sz w:val="18"/>
                <w:szCs w:val="18"/>
              </w:rPr>
              <w:t>at 3 months</w:t>
            </w:r>
          </w:p>
        </w:tc>
        <w:tc>
          <w:tcPr>
            <w:tcW w:w="1587" w:type="dxa"/>
            <w:shd w:val="clear" w:color="auto" w:fill="auto"/>
            <w:noWrap/>
            <w:vAlign w:val="center"/>
          </w:tcPr>
          <w:p w14:paraId="44772806" w14:textId="77777777" w:rsidR="00E02CC8" w:rsidRPr="00E02CC8" w:rsidRDefault="00E02CC8" w:rsidP="00E02CC8">
            <w:pPr>
              <w:rPr>
                <w:sz w:val="18"/>
                <w:szCs w:val="18"/>
              </w:rPr>
            </w:pPr>
            <w:r w:rsidRPr="00E02CC8">
              <w:rPr>
                <w:i/>
                <w:iCs/>
                <w:sz w:val="18"/>
                <w:szCs w:val="18"/>
              </w:rPr>
              <w:t>at 1 month</w:t>
            </w:r>
          </w:p>
        </w:tc>
        <w:tc>
          <w:tcPr>
            <w:tcW w:w="678" w:type="dxa"/>
            <w:shd w:val="clear" w:color="auto" w:fill="auto"/>
            <w:noWrap/>
          </w:tcPr>
          <w:p w14:paraId="2A473B5C" w14:textId="218D2081" w:rsidR="00E02CC8" w:rsidRPr="00E02CC8" w:rsidRDefault="00E02CC8" w:rsidP="00E02CC8">
            <w:pPr>
              <w:jc w:val="center"/>
              <w:rPr>
                <w:color w:val="000000"/>
                <w:sz w:val="18"/>
                <w:szCs w:val="18"/>
              </w:rPr>
            </w:pPr>
            <w:r w:rsidRPr="00E02CC8">
              <w:rPr>
                <w:color w:val="000000"/>
                <w:sz w:val="18"/>
                <w:szCs w:val="18"/>
              </w:rPr>
              <w:t>18</w:t>
            </w:r>
          </w:p>
        </w:tc>
        <w:tc>
          <w:tcPr>
            <w:tcW w:w="1073" w:type="dxa"/>
            <w:shd w:val="clear" w:color="auto" w:fill="auto"/>
            <w:noWrap/>
          </w:tcPr>
          <w:p w14:paraId="09BCEF59" w14:textId="1F705128" w:rsidR="00E02CC8" w:rsidRPr="00E02CC8" w:rsidRDefault="00E02CC8" w:rsidP="00E02CC8">
            <w:pPr>
              <w:jc w:val="center"/>
              <w:rPr>
                <w:sz w:val="18"/>
                <w:szCs w:val="18"/>
              </w:rPr>
            </w:pPr>
            <w:r w:rsidRPr="00E02CC8">
              <w:rPr>
                <w:sz w:val="18"/>
                <w:szCs w:val="18"/>
              </w:rPr>
              <w:t>-0.03</w:t>
            </w:r>
          </w:p>
        </w:tc>
        <w:tc>
          <w:tcPr>
            <w:tcW w:w="1073" w:type="dxa"/>
            <w:shd w:val="clear" w:color="auto" w:fill="auto"/>
          </w:tcPr>
          <w:p w14:paraId="3036E247" w14:textId="44B89970" w:rsidR="00E02CC8" w:rsidRPr="00E02CC8" w:rsidRDefault="00E02CC8" w:rsidP="00E02CC8">
            <w:pPr>
              <w:jc w:val="center"/>
              <w:rPr>
                <w:b/>
                <w:bCs/>
                <w:sz w:val="18"/>
                <w:szCs w:val="18"/>
              </w:rPr>
            </w:pPr>
            <w:r w:rsidRPr="00E02CC8">
              <w:rPr>
                <w:sz w:val="18"/>
                <w:szCs w:val="18"/>
              </w:rPr>
              <w:t>0.920</w:t>
            </w:r>
          </w:p>
        </w:tc>
        <w:tc>
          <w:tcPr>
            <w:tcW w:w="1073" w:type="dxa"/>
          </w:tcPr>
          <w:p w14:paraId="4493996E" w14:textId="3EA8354B" w:rsidR="00E02CC8" w:rsidRPr="00E02CC8" w:rsidRDefault="00E02CC8" w:rsidP="00E02CC8">
            <w:pPr>
              <w:jc w:val="center"/>
              <w:rPr>
                <w:sz w:val="18"/>
                <w:szCs w:val="18"/>
              </w:rPr>
            </w:pPr>
            <w:r w:rsidRPr="00E02CC8">
              <w:rPr>
                <w:sz w:val="18"/>
                <w:szCs w:val="18"/>
              </w:rPr>
              <w:t>-0.50</w:t>
            </w:r>
          </w:p>
        </w:tc>
        <w:tc>
          <w:tcPr>
            <w:tcW w:w="1073" w:type="dxa"/>
          </w:tcPr>
          <w:p w14:paraId="6D71F06B" w14:textId="73F9C3D0" w:rsidR="00E02CC8" w:rsidRPr="00E02CC8" w:rsidRDefault="00E02CC8" w:rsidP="00E02CC8">
            <w:pPr>
              <w:jc w:val="center"/>
              <w:rPr>
                <w:sz w:val="18"/>
                <w:szCs w:val="18"/>
              </w:rPr>
            </w:pPr>
            <w:r w:rsidRPr="00E02CC8">
              <w:rPr>
                <w:sz w:val="18"/>
                <w:szCs w:val="18"/>
              </w:rPr>
              <w:t>0.46</w:t>
            </w:r>
          </w:p>
        </w:tc>
        <w:tc>
          <w:tcPr>
            <w:tcW w:w="1073" w:type="dxa"/>
            <w:gridSpan w:val="2"/>
          </w:tcPr>
          <w:p w14:paraId="47212272" w14:textId="7A9A6015" w:rsidR="00E02CC8" w:rsidRPr="00E02CC8" w:rsidRDefault="00E02CC8" w:rsidP="00E02CC8">
            <w:pPr>
              <w:jc w:val="center"/>
              <w:rPr>
                <w:sz w:val="18"/>
                <w:szCs w:val="18"/>
              </w:rPr>
            </w:pPr>
            <w:r w:rsidRPr="00E02CC8">
              <w:rPr>
                <w:sz w:val="18"/>
                <w:szCs w:val="18"/>
              </w:rPr>
              <w:t>0.1%</w:t>
            </w:r>
          </w:p>
        </w:tc>
      </w:tr>
      <w:tr w:rsidR="00E02CC8" w:rsidRPr="00E02CC8" w14:paraId="5E4AD303" w14:textId="77777777" w:rsidTr="002B2AC5">
        <w:trPr>
          <w:trHeight w:val="170"/>
        </w:trPr>
        <w:tc>
          <w:tcPr>
            <w:tcW w:w="1390" w:type="dxa"/>
            <w:vMerge/>
            <w:vAlign w:val="center"/>
          </w:tcPr>
          <w:p w14:paraId="132C58AF" w14:textId="77777777" w:rsidR="00E02CC8" w:rsidRPr="00E02CC8" w:rsidRDefault="00E02CC8" w:rsidP="00E02CC8">
            <w:pPr>
              <w:jc w:val="center"/>
              <w:rPr>
                <w:b/>
                <w:bCs/>
                <w:sz w:val="18"/>
                <w:szCs w:val="18"/>
              </w:rPr>
            </w:pPr>
          </w:p>
        </w:tc>
        <w:tc>
          <w:tcPr>
            <w:tcW w:w="1587" w:type="dxa"/>
            <w:shd w:val="clear" w:color="auto" w:fill="auto"/>
            <w:noWrap/>
            <w:vAlign w:val="center"/>
          </w:tcPr>
          <w:p w14:paraId="2752FDA1" w14:textId="77777777" w:rsidR="00E02CC8" w:rsidRPr="00E02CC8" w:rsidRDefault="00E02CC8" w:rsidP="00E02CC8">
            <w:pPr>
              <w:rPr>
                <w:sz w:val="18"/>
                <w:szCs w:val="18"/>
              </w:rPr>
            </w:pPr>
            <w:r w:rsidRPr="00E02CC8">
              <w:rPr>
                <w:i/>
                <w:iCs/>
                <w:sz w:val="18"/>
                <w:szCs w:val="18"/>
              </w:rPr>
              <w:t>at 3 months</w:t>
            </w:r>
          </w:p>
        </w:tc>
        <w:tc>
          <w:tcPr>
            <w:tcW w:w="678" w:type="dxa"/>
            <w:shd w:val="clear" w:color="auto" w:fill="auto"/>
            <w:noWrap/>
          </w:tcPr>
          <w:p w14:paraId="35D8CAFA" w14:textId="24098D5A" w:rsidR="00E02CC8" w:rsidRPr="00E02CC8" w:rsidRDefault="00E02CC8" w:rsidP="00E02CC8">
            <w:pPr>
              <w:jc w:val="center"/>
              <w:rPr>
                <w:color w:val="000000"/>
                <w:sz w:val="18"/>
                <w:szCs w:val="18"/>
              </w:rPr>
            </w:pPr>
            <w:r w:rsidRPr="00E02CC8">
              <w:rPr>
                <w:color w:val="000000"/>
                <w:sz w:val="18"/>
                <w:szCs w:val="18"/>
              </w:rPr>
              <w:t>20</w:t>
            </w:r>
          </w:p>
        </w:tc>
        <w:tc>
          <w:tcPr>
            <w:tcW w:w="1073" w:type="dxa"/>
            <w:shd w:val="clear" w:color="auto" w:fill="auto"/>
            <w:noWrap/>
          </w:tcPr>
          <w:p w14:paraId="58EFA938" w14:textId="32752481" w:rsidR="00E02CC8" w:rsidRPr="00E02CC8" w:rsidRDefault="00E02CC8" w:rsidP="00E02CC8">
            <w:pPr>
              <w:jc w:val="center"/>
              <w:rPr>
                <w:sz w:val="18"/>
                <w:szCs w:val="18"/>
              </w:rPr>
            </w:pPr>
            <w:r w:rsidRPr="00E02CC8">
              <w:rPr>
                <w:sz w:val="18"/>
                <w:szCs w:val="18"/>
              </w:rPr>
              <w:t>0.12</w:t>
            </w:r>
          </w:p>
        </w:tc>
        <w:tc>
          <w:tcPr>
            <w:tcW w:w="1073" w:type="dxa"/>
            <w:shd w:val="clear" w:color="auto" w:fill="auto"/>
          </w:tcPr>
          <w:p w14:paraId="7D3B9F5C" w14:textId="2E2C13C0" w:rsidR="00E02CC8" w:rsidRPr="00E02CC8" w:rsidRDefault="00E02CC8" w:rsidP="00E02CC8">
            <w:pPr>
              <w:jc w:val="center"/>
              <w:rPr>
                <w:sz w:val="18"/>
                <w:szCs w:val="18"/>
              </w:rPr>
            </w:pPr>
            <w:r w:rsidRPr="00E02CC8">
              <w:rPr>
                <w:sz w:val="18"/>
                <w:szCs w:val="18"/>
              </w:rPr>
              <w:t>0.608</w:t>
            </w:r>
          </w:p>
        </w:tc>
        <w:tc>
          <w:tcPr>
            <w:tcW w:w="1073" w:type="dxa"/>
          </w:tcPr>
          <w:p w14:paraId="735D7A57" w14:textId="1D280FEB" w:rsidR="00E02CC8" w:rsidRPr="00E02CC8" w:rsidRDefault="00E02CC8" w:rsidP="00E02CC8">
            <w:pPr>
              <w:jc w:val="center"/>
              <w:rPr>
                <w:sz w:val="18"/>
                <w:szCs w:val="18"/>
              </w:rPr>
            </w:pPr>
            <w:r w:rsidRPr="00E02CC8">
              <w:rPr>
                <w:sz w:val="18"/>
                <w:szCs w:val="18"/>
              </w:rPr>
              <w:t>-0.34</w:t>
            </w:r>
          </w:p>
        </w:tc>
        <w:tc>
          <w:tcPr>
            <w:tcW w:w="1073" w:type="dxa"/>
          </w:tcPr>
          <w:p w14:paraId="642B476D" w14:textId="454A6C4A" w:rsidR="00E02CC8" w:rsidRPr="00E02CC8" w:rsidRDefault="00E02CC8" w:rsidP="00E02CC8">
            <w:pPr>
              <w:jc w:val="center"/>
              <w:rPr>
                <w:sz w:val="18"/>
                <w:szCs w:val="18"/>
              </w:rPr>
            </w:pPr>
            <w:r w:rsidRPr="00E02CC8">
              <w:rPr>
                <w:sz w:val="18"/>
                <w:szCs w:val="18"/>
              </w:rPr>
              <w:t>0.54</w:t>
            </w:r>
          </w:p>
        </w:tc>
        <w:tc>
          <w:tcPr>
            <w:tcW w:w="1073" w:type="dxa"/>
            <w:gridSpan w:val="2"/>
          </w:tcPr>
          <w:p w14:paraId="6B60091F" w14:textId="703AA922" w:rsidR="00E02CC8" w:rsidRPr="00E02CC8" w:rsidRDefault="00E02CC8" w:rsidP="00E02CC8">
            <w:pPr>
              <w:jc w:val="center"/>
              <w:rPr>
                <w:sz w:val="18"/>
                <w:szCs w:val="18"/>
              </w:rPr>
            </w:pPr>
            <w:r w:rsidRPr="00E02CC8">
              <w:rPr>
                <w:sz w:val="18"/>
                <w:szCs w:val="18"/>
              </w:rPr>
              <w:t>1.5%</w:t>
            </w:r>
          </w:p>
        </w:tc>
      </w:tr>
      <w:tr w:rsidR="00E02CC8" w:rsidRPr="00E02CC8" w14:paraId="4BE9F469" w14:textId="77777777" w:rsidTr="002B2AC5">
        <w:trPr>
          <w:trHeight w:val="170"/>
        </w:trPr>
        <w:tc>
          <w:tcPr>
            <w:tcW w:w="1390" w:type="dxa"/>
            <w:vMerge w:val="restart"/>
            <w:vAlign w:val="center"/>
          </w:tcPr>
          <w:p w14:paraId="778DF187" w14:textId="77777777" w:rsidR="00E02CC8" w:rsidRPr="00E02CC8" w:rsidRDefault="00E02CC8" w:rsidP="00E02CC8">
            <w:pPr>
              <w:jc w:val="center"/>
              <w:rPr>
                <w:b/>
                <w:bCs/>
                <w:sz w:val="18"/>
                <w:szCs w:val="18"/>
              </w:rPr>
            </w:pPr>
            <w:r w:rsidRPr="00E02CC8">
              <w:rPr>
                <w:b/>
                <w:bCs/>
                <w:sz w:val="18"/>
                <w:szCs w:val="18"/>
              </w:rPr>
              <w:t>%EBMIL</w:t>
            </w:r>
          </w:p>
          <w:p w14:paraId="1B77C746" w14:textId="77777777" w:rsidR="00E02CC8" w:rsidRPr="00E02CC8" w:rsidRDefault="00E02CC8" w:rsidP="00E02CC8">
            <w:pPr>
              <w:jc w:val="center"/>
              <w:rPr>
                <w:b/>
                <w:bCs/>
                <w:sz w:val="18"/>
                <w:szCs w:val="18"/>
              </w:rPr>
            </w:pPr>
            <w:r w:rsidRPr="00E02CC8">
              <w:rPr>
                <w:b/>
                <w:bCs/>
                <w:sz w:val="18"/>
                <w:szCs w:val="18"/>
              </w:rPr>
              <w:t>at 6 months</w:t>
            </w:r>
          </w:p>
        </w:tc>
        <w:tc>
          <w:tcPr>
            <w:tcW w:w="1587" w:type="dxa"/>
            <w:shd w:val="clear" w:color="auto" w:fill="auto"/>
            <w:noWrap/>
            <w:vAlign w:val="center"/>
          </w:tcPr>
          <w:p w14:paraId="5D248C63" w14:textId="77777777" w:rsidR="00E02CC8" w:rsidRPr="00E02CC8" w:rsidRDefault="00E02CC8" w:rsidP="00E02CC8">
            <w:pPr>
              <w:rPr>
                <w:sz w:val="18"/>
                <w:szCs w:val="18"/>
              </w:rPr>
            </w:pPr>
            <w:r w:rsidRPr="00E02CC8">
              <w:rPr>
                <w:i/>
                <w:iCs/>
                <w:sz w:val="18"/>
                <w:szCs w:val="18"/>
              </w:rPr>
              <w:t>at 1 month</w:t>
            </w:r>
          </w:p>
        </w:tc>
        <w:tc>
          <w:tcPr>
            <w:tcW w:w="678" w:type="dxa"/>
            <w:shd w:val="clear" w:color="auto" w:fill="auto"/>
            <w:noWrap/>
          </w:tcPr>
          <w:p w14:paraId="5E2AA880" w14:textId="636C21DA" w:rsidR="00E02CC8" w:rsidRPr="00E02CC8" w:rsidRDefault="00E02CC8" w:rsidP="00E02CC8">
            <w:pPr>
              <w:jc w:val="center"/>
              <w:rPr>
                <w:color w:val="000000"/>
                <w:sz w:val="18"/>
                <w:szCs w:val="18"/>
              </w:rPr>
            </w:pPr>
            <w:r w:rsidRPr="00E02CC8">
              <w:rPr>
                <w:color w:val="000000"/>
                <w:sz w:val="18"/>
                <w:szCs w:val="18"/>
              </w:rPr>
              <w:t>18</w:t>
            </w:r>
          </w:p>
        </w:tc>
        <w:tc>
          <w:tcPr>
            <w:tcW w:w="1073" w:type="dxa"/>
            <w:shd w:val="clear" w:color="auto" w:fill="auto"/>
            <w:noWrap/>
          </w:tcPr>
          <w:p w14:paraId="258F1DFA" w14:textId="1FF6B1ED" w:rsidR="00E02CC8" w:rsidRPr="00E02CC8" w:rsidRDefault="00E02CC8" w:rsidP="00E02CC8">
            <w:pPr>
              <w:jc w:val="center"/>
              <w:rPr>
                <w:sz w:val="18"/>
                <w:szCs w:val="18"/>
              </w:rPr>
            </w:pPr>
            <w:r w:rsidRPr="00E02CC8">
              <w:rPr>
                <w:sz w:val="18"/>
                <w:szCs w:val="18"/>
              </w:rPr>
              <w:t>0.05</w:t>
            </w:r>
          </w:p>
        </w:tc>
        <w:tc>
          <w:tcPr>
            <w:tcW w:w="1073" w:type="dxa"/>
            <w:shd w:val="clear" w:color="auto" w:fill="auto"/>
          </w:tcPr>
          <w:p w14:paraId="7E7DD3BD" w14:textId="7036BEA5" w:rsidR="00E02CC8" w:rsidRPr="00E02CC8" w:rsidRDefault="00E02CC8" w:rsidP="00E02CC8">
            <w:pPr>
              <w:jc w:val="center"/>
              <w:rPr>
                <w:b/>
                <w:bCs/>
                <w:sz w:val="18"/>
                <w:szCs w:val="18"/>
              </w:rPr>
            </w:pPr>
            <w:r w:rsidRPr="00E02CC8">
              <w:rPr>
                <w:sz w:val="18"/>
                <w:szCs w:val="18"/>
              </w:rPr>
              <w:t>0.858</w:t>
            </w:r>
          </w:p>
        </w:tc>
        <w:tc>
          <w:tcPr>
            <w:tcW w:w="1073" w:type="dxa"/>
          </w:tcPr>
          <w:p w14:paraId="3C30E449" w14:textId="55542343" w:rsidR="00E02CC8" w:rsidRPr="00E02CC8" w:rsidRDefault="00E02CC8" w:rsidP="00E02CC8">
            <w:pPr>
              <w:jc w:val="center"/>
              <w:rPr>
                <w:sz w:val="18"/>
                <w:szCs w:val="18"/>
              </w:rPr>
            </w:pPr>
            <w:r w:rsidRPr="00E02CC8">
              <w:rPr>
                <w:sz w:val="18"/>
                <w:szCs w:val="18"/>
              </w:rPr>
              <w:t>-0.44</w:t>
            </w:r>
          </w:p>
        </w:tc>
        <w:tc>
          <w:tcPr>
            <w:tcW w:w="1073" w:type="dxa"/>
          </w:tcPr>
          <w:p w14:paraId="3AB28A47" w14:textId="160B5861" w:rsidR="00E02CC8" w:rsidRPr="00E02CC8" w:rsidRDefault="00E02CC8" w:rsidP="00E02CC8">
            <w:pPr>
              <w:jc w:val="center"/>
              <w:rPr>
                <w:sz w:val="18"/>
                <w:szCs w:val="18"/>
              </w:rPr>
            </w:pPr>
            <w:r w:rsidRPr="00E02CC8">
              <w:rPr>
                <w:sz w:val="18"/>
                <w:szCs w:val="18"/>
              </w:rPr>
              <w:t>0.52</w:t>
            </w:r>
          </w:p>
        </w:tc>
        <w:tc>
          <w:tcPr>
            <w:tcW w:w="1073" w:type="dxa"/>
            <w:gridSpan w:val="2"/>
          </w:tcPr>
          <w:p w14:paraId="6E6FA3C0" w14:textId="59503A0F" w:rsidR="00E02CC8" w:rsidRPr="00E02CC8" w:rsidRDefault="00E02CC8" w:rsidP="00E02CC8">
            <w:pPr>
              <w:jc w:val="center"/>
              <w:rPr>
                <w:sz w:val="18"/>
                <w:szCs w:val="18"/>
              </w:rPr>
            </w:pPr>
            <w:r w:rsidRPr="00E02CC8">
              <w:rPr>
                <w:sz w:val="18"/>
                <w:szCs w:val="18"/>
              </w:rPr>
              <w:t>0.2%</w:t>
            </w:r>
          </w:p>
        </w:tc>
      </w:tr>
      <w:tr w:rsidR="00E02CC8" w:rsidRPr="00E02CC8" w14:paraId="2C0BBDAB" w14:textId="77777777" w:rsidTr="002B2AC5">
        <w:trPr>
          <w:trHeight w:val="170"/>
        </w:trPr>
        <w:tc>
          <w:tcPr>
            <w:tcW w:w="1390" w:type="dxa"/>
            <w:vMerge/>
          </w:tcPr>
          <w:p w14:paraId="69523D21" w14:textId="77777777" w:rsidR="00E02CC8" w:rsidRPr="00E02CC8" w:rsidRDefault="00E02CC8" w:rsidP="00E02CC8">
            <w:pPr>
              <w:rPr>
                <w:b/>
                <w:bCs/>
                <w:sz w:val="18"/>
                <w:szCs w:val="18"/>
              </w:rPr>
            </w:pPr>
          </w:p>
        </w:tc>
        <w:tc>
          <w:tcPr>
            <w:tcW w:w="1587" w:type="dxa"/>
            <w:shd w:val="clear" w:color="auto" w:fill="auto"/>
            <w:noWrap/>
            <w:vAlign w:val="center"/>
          </w:tcPr>
          <w:p w14:paraId="130004CA" w14:textId="77777777" w:rsidR="00E02CC8" w:rsidRPr="00E02CC8" w:rsidRDefault="00E02CC8" w:rsidP="00E02CC8">
            <w:pPr>
              <w:rPr>
                <w:sz w:val="18"/>
                <w:szCs w:val="18"/>
              </w:rPr>
            </w:pPr>
            <w:r w:rsidRPr="00E02CC8">
              <w:rPr>
                <w:i/>
                <w:iCs/>
                <w:sz w:val="18"/>
                <w:szCs w:val="18"/>
              </w:rPr>
              <w:t>at 3 months</w:t>
            </w:r>
          </w:p>
        </w:tc>
        <w:tc>
          <w:tcPr>
            <w:tcW w:w="678" w:type="dxa"/>
            <w:shd w:val="clear" w:color="auto" w:fill="auto"/>
            <w:noWrap/>
          </w:tcPr>
          <w:p w14:paraId="02C47F25" w14:textId="41A0AD89" w:rsidR="00E02CC8" w:rsidRPr="00E02CC8" w:rsidRDefault="00E02CC8" w:rsidP="00E02CC8">
            <w:pPr>
              <w:jc w:val="center"/>
              <w:rPr>
                <w:color w:val="000000"/>
                <w:sz w:val="18"/>
                <w:szCs w:val="18"/>
              </w:rPr>
            </w:pPr>
            <w:r w:rsidRPr="00E02CC8">
              <w:rPr>
                <w:color w:val="000000"/>
                <w:sz w:val="18"/>
                <w:szCs w:val="18"/>
              </w:rPr>
              <w:t>20</w:t>
            </w:r>
          </w:p>
        </w:tc>
        <w:tc>
          <w:tcPr>
            <w:tcW w:w="1073" w:type="dxa"/>
            <w:shd w:val="clear" w:color="auto" w:fill="auto"/>
            <w:noWrap/>
          </w:tcPr>
          <w:p w14:paraId="474E660A" w14:textId="520D5A08" w:rsidR="00E02CC8" w:rsidRPr="00E02CC8" w:rsidRDefault="00E02CC8" w:rsidP="00E02CC8">
            <w:pPr>
              <w:jc w:val="center"/>
              <w:rPr>
                <w:sz w:val="18"/>
                <w:szCs w:val="18"/>
              </w:rPr>
            </w:pPr>
            <w:r w:rsidRPr="00E02CC8">
              <w:rPr>
                <w:sz w:val="18"/>
                <w:szCs w:val="18"/>
              </w:rPr>
              <w:t>-0.01</w:t>
            </w:r>
          </w:p>
        </w:tc>
        <w:tc>
          <w:tcPr>
            <w:tcW w:w="1073" w:type="dxa"/>
            <w:shd w:val="clear" w:color="auto" w:fill="auto"/>
          </w:tcPr>
          <w:p w14:paraId="25AD5EEF" w14:textId="7401EB28" w:rsidR="00E02CC8" w:rsidRPr="00E02CC8" w:rsidRDefault="00E02CC8" w:rsidP="00E02CC8">
            <w:pPr>
              <w:jc w:val="center"/>
              <w:rPr>
                <w:b/>
                <w:bCs/>
                <w:sz w:val="18"/>
                <w:szCs w:val="18"/>
              </w:rPr>
            </w:pPr>
            <w:r w:rsidRPr="00E02CC8">
              <w:rPr>
                <w:sz w:val="18"/>
                <w:szCs w:val="18"/>
              </w:rPr>
              <w:t>0.981</w:t>
            </w:r>
          </w:p>
        </w:tc>
        <w:tc>
          <w:tcPr>
            <w:tcW w:w="1073" w:type="dxa"/>
          </w:tcPr>
          <w:p w14:paraId="071FC461" w14:textId="185F0010" w:rsidR="00E02CC8" w:rsidRPr="00E02CC8" w:rsidRDefault="00E02CC8" w:rsidP="00E02CC8">
            <w:pPr>
              <w:jc w:val="center"/>
              <w:rPr>
                <w:sz w:val="18"/>
                <w:szCs w:val="18"/>
              </w:rPr>
            </w:pPr>
            <w:r w:rsidRPr="00E02CC8">
              <w:rPr>
                <w:sz w:val="18"/>
                <w:szCs w:val="18"/>
              </w:rPr>
              <w:t>-0.49</w:t>
            </w:r>
          </w:p>
        </w:tc>
        <w:tc>
          <w:tcPr>
            <w:tcW w:w="1073" w:type="dxa"/>
          </w:tcPr>
          <w:p w14:paraId="68BD70A3" w14:textId="7500451C" w:rsidR="00E02CC8" w:rsidRPr="00E02CC8" w:rsidRDefault="00E02CC8" w:rsidP="00E02CC8">
            <w:pPr>
              <w:jc w:val="center"/>
              <w:rPr>
                <w:sz w:val="18"/>
                <w:szCs w:val="18"/>
              </w:rPr>
            </w:pPr>
            <w:r w:rsidRPr="00E02CC8">
              <w:rPr>
                <w:sz w:val="18"/>
                <w:szCs w:val="18"/>
              </w:rPr>
              <w:t>0.48</w:t>
            </w:r>
          </w:p>
        </w:tc>
        <w:tc>
          <w:tcPr>
            <w:tcW w:w="1073" w:type="dxa"/>
            <w:gridSpan w:val="2"/>
          </w:tcPr>
          <w:p w14:paraId="46970E48" w14:textId="071EC086" w:rsidR="00E02CC8" w:rsidRPr="00E02CC8" w:rsidRDefault="00E02CC8" w:rsidP="00E02CC8">
            <w:pPr>
              <w:jc w:val="center"/>
              <w:rPr>
                <w:sz w:val="18"/>
                <w:szCs w:val="18"/>
              </w:rPr>
            </w:pPr>
            <w:r w:rsidRPr="00E02CC8">
              <w:rPr>
                <w:sz w:val="18"/>
                <w:szCs w:val="18"/>
              </w:rPr>
              <w:t>0.0%</w:t>
            </w:r>
          </w:p>
        </w:tc>
      </w:tr>
      <w:tr w:rsidR="00E02CC8" w:rsidRPr="00E02CC8" w14:paraId="0FF4F464" w14:textId="77777777" w:rsidTr="002B2AC5">
        <w:trPr>
          <w:trHeight w:val="170"/>
        </w:trPr>
        <w:tc>
          <w:tcPr>
            <w:tcW w:w="1390" w:type="dxa"/>
            <w:vMerge/>
          </w:tcPr>
          <w:p w14:paraId="597816F8" w14:textId="77777777" w:rsidR="00E02CC8" w:rsidRPr="00E02CC8" w:rsidRDefault="00E02CC8" w:rsidP="00E02CC8">
            <w:pPr>
              <w:rPr>
                <w:b/>
                <w:bCs/>
                <w:sz w:val="18"/>
                <w:szCs w:val="18"/>
              </w:rPr>
            </w:pPr>
          </w:p>
        </w:tc>
        <w:tc>
          <w:tcPr>
            <w:tcW w:w="1587" w:type="dxa"/>
            <w:shd w:val="clear" w:color="auto" w:fill="auto"/>
            <w:noWrap/>
            <w:vAlign w:val="center"/>
            <w:hideMark/>
          </w:tcPr>
          <w:p w14:paraId="6F161DBB" w14:textId="77777777" w:rsidR="00E02CC8" w:rsidRPr="00E02CC8" w:rsidRDefault="00E02CC8" w:rsidP="00E02CC8">
            <w:pPr>
              <w:rPr>
                <w:sz w:val="18"/>
                <w:szCs w:val="18"/>
              </w:rPr>
            </w:pPr>
            <w:r w:rsidRPr="00E02CC8">
              <w:rPr>
                <w:i/>
                <w:iCs/>
                <w:sz w:val="18"/>
                <w:szCs w:val="18"/>
              </w:rPr>
              <w:t>at 6 months</w:t>
            </w:r>
          </w:p>
        </w:tc>
        <w:tc>
          <w:tcPr>
            <w:tcW w:w="678" w:type="dxa"/>
            <w:shd w:val="clear" w:color="auto" w:fill="auto"/>
            <w:noWrap/>
            <w:hideMark/>
          </w:tcPr>
          <w:p w14:paraId="3E7F6F84" w14:textId="21ED827B" w:rsidR="00E02CC8" w:rsidRPr="00E02CC8" w:rsidRDefault="00E02CC8" w:rsidP="00E02CC8">
            <w:pPr>
              <w:jc w:val="center"/>
              <w:rPr>
                <w:sz w:val="18"/>
                <w:szCs w:val="18"/>
              </w:rPr>
            </w:pPr>
            <w:r w:rsidRPr="00E02CC8">
              <w:rPr>
                <w:color w:val="000000"/>
                <w:sz w:val="18"/>
                <w:szCs w:val="18"/>
              </w:rPr>
              <w:t>18</w:t>
            </w:r>
          </w:p>
        </w:tc>
        <w:tc>
          <w:tcPr>
            <w:tcW w:w="1073" w:type="dxa"/>
            <w:shd w:val="clear" w:color="auto" w:fill="auto"/>
            <w:noWrap/>
            <w:hideMark/>
          </w:tcPr>
          <w:p w14:paraId="39E5FA0A" w14:textId="5C87EF9C" w:rsidR="00E02CC8" w:rsidRPr="00E02CC8" w:rsidRDefault="00E02CC8" w:rsidP="00E02CC8">
            <w:pPr>
              <w:jc w:val="center"/>
              <w:rPr>
                <w:sz w:val="18"/>
                <w:szCs w:val="18"/>
              </w:rPr>
            </w:pPr>
            <w:r w:rsidRPr="00E02CC8">
              <w:rPr>
                <w:sz w:val="18"/>
                <w:szCs w:val="18"/>
              </w:rPr>
              <w:t>-0.09</w:t>
            </w:r>
          </w:p>
        </w:tc>
        <w:tc>
          <w:tcPr>
            <w:tcW w:w="1073" w:type="dxa"/>
            <w:shd w:val="clear" w:color="auto" w:fill="auto"/>
          </w:tcPr>
          <w:p w14:paraId="46B6185D" w14:textId="2D8E6FAF" w:rsidR="00E02CC8" w:rsidRPr="00E02CC8" w:rsidRDefault="00E02CC8" w:rsidP="00E02CC8">
            <w:pPr>
              <w:jc w:val="center"/>
              <w:rPr>
                <w:b/>
                <w:bCs/>
                <w:sz w:val="18"/>
                <w:szCs w:val="18"/>
              </w:rPr>
            </w:pPr>
            <w:r w:rsidRPr="00E02CC8">
              <w:rPr>
                <w:sz w:val="18"/>
                <w:szCs w:val="18"/>
              </w:rPr>
              <w:t>0.725</w:t>
            </w:r>
          </w:p>
        </w:tc>
        <w:tc>
          <w:tcPr>
            <w:tcW w:w="1073" w:type="dxa"/>
          </w:tcPr>
          <w:p w14:paraId="52D1939B" w14:textId="7E9613F7" w:rsidR="00E02CC8" w:rsidRPr="00E02CC8" w:rsidRDefault="00E02CC8" w:rsidP="00E02CC8">
            <w:pPr>
              <w:jc w:val="center"/>
              <w:rPr>
                <w:sz w:val="18"/>
                <w:szCs w:val="18"/>
              </w:rPr>
            </w:pPr>
            <w:r w:rsidRPr="00E02CC8">
              <w:rPr>
                <w:sz w:val="18"/>
                <w:szCs w:val="18"/>
              </w:rPr>
              <w:t>-0.53</w:t>
            </w:r>
          </w:p>
        </w:tc>
        <w:tc>
          <w:tcPr>
            <w:tcW w:w="1073" w:type="dxa"/>
          </w:tcPr>
          <w:p w14:paraId="4D1889C2" w14:textId="47A66D9B" w:rsidR="00E02CC8" w:rsidRPr="00E02CC8" w:rsidRDefault="00E02CC8" w:rsidP="00E02CC8">
            <w:pPr>
              <w:jc w:val="center"/>
              <w:rPr>
                <w:sz w:val="18"/>
                <w:szCs w:val="18"/>
              </w:rPr>
            </w:pPr>
            <w:r w:rsidRPr="00E02CC8">
              <w:rPr>
                <w:sz w:val="18"/>
                <w:szCs w:val="18"/>
              </w:rPr>
              <w:t>0.39</w:t>
            </w:r>
          </w:p>
        </w:tc>
        <w:tc>
          <w:tcPr>
            <w:tcW w:w="1073" w:type="dxa"/>
            <w:gridSpan w:val="2"/>
          </w:tcPr>
          <w:p w14:paraId="4169B942" w14:textId="4524FE28" w:rsidR="00E02CC8" w:rsidRPr="00E02CC8" w:rsidRDefault="00E02CC8" w:rsidP="00E02CC8">
            <w:pPr>
              <w:jc w:val="center"/>
              <w:rPr>
                <w:sz w:val="18"/>
                <w:szCs w:val="18"/>
              </w:rPr>
            </w:pPr>
            <w:r w:rsidRPr="00E02CC8">
              <w:rPr>
                <w:sz w:val="18"/>
                <w:szCs w:val="18"/>
              </w:rPr>
              <w:t>0.8%</w:t>
            </w:r>
          </w:p>
        </w:tc>
      </w:tr>
      <w:tr w:rsidR="00E02CC8" w:rsidRPr="00E02CC8" w14:paraId="0C8726A1" w14:textId="77777777" w:rsidTr="002B2AC5">
        <w:trPr>
          <w:trHeight w:val="170"/>
        </w:trPr>
        <w:tc>
          <w:tcPr>
            <w:tcW w:w="1390" w:type="dxa"/>
            <w:vMerge w:val="restart"/>
            <w:vAlign w:val="center"/>
          </w:tcPr>
          <w:p w14:paraId="43506AE2" w14:textId="77777777" w:rsidR="00E02CC8" w:rsidRPr="00E02CC8" w:rsidRDefault="00E02CC8" w:rsidP="00E02CC8">
            <w:pPr>
              <w:jc w:val="center"/>
              <w:rPr>
                <w:b/>
                <w:bCs/>
                <w:sz w:val="18"/>
                <w:szCs w:val="18"/>
              </w:rPr>
            </w:pPr>
            <w:r w:rsidRPr="00E02CC8">
              <w:rPr>
                <w:b/>
                <w:bCs/>
                <w:sz w:val="18"/>
                <w:szCs w:val="18"/>
              </w:rPr>
              <w:t>%EBMIL</w:t>
            </w:r>
          </w:p>
          <w:p w14:paraId="7F212FAC" w14:textId="77777777" w:rsidR="00E02CC8" w:rsidRPr="00E02CC8" w:rsidRDefault="00E02CC8" w:rsidP="00E02CC8">
            <w:pPr>
              <w:jc w:val="center"/>
              <w:rPr>
                <w:b/>
                <w:bCs/>
                <w:sz w:val="18"/>
                <w:szCs w:val="18"/>
              </w:rPr>
            </w:pPr>
            <w:r w:rsidRPr="00E02CC8">
              <w:rPr>
                <w:b/>
                <w:bCs/>
                <w:sz w:val="18"/>
                <w:szCs w:val="18"/>
              </w:rPr>
              <w:t>at 12 months</w:t>
            </w:r>
          </w:p>
        </w:tc>
        <w:tc>
          <w:tcPr>
            <w:tcW w:w="1587" w:type="dxa"/>
            <w:shd w:val="clear" w:color="auto" w:fill="auto"/>
            <w:noWrap/>
            <w:vAlign w:val="center"/>
          </w:tcPr>
          <w:p w14:paraId="372ED5F1" w14:textId="77777777" w:rsidR="00E02CC8" w:rsidRPr="00E02CC8" w:rsidRDefault="00E02CC8" w:rsidP="00E02CC8">
            <w:pPr>
              <w:rPr>
                <w:sz w:val="18"/>
                <w:szCs w:val="18"/>
              </w:rPr>
            </w:pPr>
            <w:r w:rsidRPr="00E02CC8">
              <w:rPr>
                <w:i/>
                <w:iCs/>
                <w:sz w:val="18"/>
                <w:szCs w:val="18"/>
              </w:rPr>
              <w:t>at 1 month</w:t>
            </w:r>
          </w:p>
        </w:tc>
        <w:tc>
          <w:tcPr>
            <w:tcW w:w="678" w:type="dxa"/>
            <w:shd w:val="clear" w:color="auto" w:fill="auto"/>
            <w:noWrap/>
          </w:tcPr>
          <w:p w14:paraId="1AD24D27" w14:textId="0EFD4168" w:rsidR="00E02CC8" w:rsidRPr="00E02CC8" w:rsidRDefault="00E02CC8" w:rsidP="00E02CC8">
            <w:pPr>
              <w:jc w:val="center"/>
              <w:rPr>
                <w:color w:val="000000"/>
                <w:sz w:val="18"/>
                <w:szCs w:val="18"/>
              </w:rPr>
            </w:pPr>
            <w:r w:rsidRPr="00E02CC8">
              <w:rPr>
                <w:color w:val="000000"/>
                <w:sz w:val="18"/>
                <w:szCs w:val="18"/>
              </w:rPr>
              <w:t>18</w:t>
            </w:r>
          </w:p>
        </w:tc>
        <w:tc>
          <w:tcPr>
            <w:tcW w:w="1073" w:type="dxa"/>
            <w:shd w:val="clear" w:color="auto" w:fill="auto"/>
            <w:noWrap/>
          </w:tcPr>
          <w:p w14:paraId="10E69967" w14:textId="5ACB3AB4" w:rsidR="00E02CC8" w:rsidRPr="00E02CC8" w:rsidRDefault="00E02CC8" w:rsidP="00E02CC8">
            <w:pPr>
              <w:jc w:val="center"/>
              <w:rPr>
                <w:sz w:val="18"/>
                <w:szCs w:val="18"/>
              </w:rPr>
            </w:pPr>
            <w:r w:rsidRPr="00E02CC8">
              <w:rPr>
                <w:sz w:val="18"/>
                <w:szCs w:val="18"/>
              </w:rPr>
              <w:t>-0.04</w:t>
            </w:r>
          </w:p>
        </w:tc>
        <w:tc>
          <w:tcPr>
            <w:tcW w:w="1073" w:type="dxa"/>
            <w:shd w:val="clear" w:color="auto" w:fill="auto"/>
          </w:tcPr>
          <w:p w14:paraId="7997BBC9" w14:textId="0001C368" w:rsidR="00E02CC8" w:rsidRPr="00E02CC8" w:rsidRDefault="00E02CC8" w:rsidP="00E02CC8">
            <w:pPr>
              <w:jc w:val="center"/>
              <w:rPr>
                <w:sz w:val="18"/>
                <w:szCs w:val="18"/>
              </w:rPr>
            </w:pPr>
            <w:r w:rsidRPr="00E02CC8">
              <w:rPr>
                <w:sz w:val="18"/>
                <w:szCs w:val="18"/>
              </w:rPr>
              <w:t>0.869</w:t>
            </w:r>
          </w:p>
        </w:tc>
        <w:tc>
          <w:tcPr>
            <w:tcW w:w="1073" w:type="dxa"/>
          </w:tcPr>
          <w:p w14:paraId="4D0C1723" w14:textId="6FF45386" w:rsidR="00E02CC8" w:rsidRPr="00E02CC8" w:rsidRDefault="00E02CC8" w:rsidP="00E02CC8">
            <w:pPr>
              <w:jc w:val="center"/>
              <w:rPr>
                <w:sz w:val="18"/>
                <w:szCs w:val="18"/>
              </w:rPr>
            </w:pPr>
            <w:r w:rsidRPr="00E02CC8">
              <w:rPr>
                <w:sz w:val="18"/>
                <w:szCs w:val="18"/>
              </w:rPr>
              <w:t>-0.51</w:t>
            </w:r>
          </w:p>
        </w:tc>
        <w:tc>
          <w:tcPr>
            <w:tcW w:w="1073" w:type="dxa"/>
          </w:tcPr>
          <w:p w14:paraId="63E08323" w14:textId="0F78D634" w:rsidR="00E02CC8" w:rsidRPr="00E02CC8" w:rsidRDefault="00E02CC8" w:rsidP="00E02CC8">
            <w:pPr>
              <w:jc w:val="center"/>
              <w:rPr>
                <w:sz w:val="18"/>
                <w:szCs w:val="18"/>
              </w:rPr>
            </w:pPr>
            <w:r w:rsidRPr="00E02CC8">
              <w:rPr>
                <w:sz w:val="18"/>
                <w:szCs w:val="18"/>
              </w:rPr>
              <w:t>0.45</w:t>
            </w:r>
          </w:p>
        </w:tc>
        <w:tc>
          <w:tcPr>
            <w:tcW w:w="1073" w:type="dxa"/>
            <w:gridSpan w:val="2"/>
          </w:tcPr>
          <w:p w14:paraId="3713C55C" w14:textId="02F64A20" w:rsidR="00E02CC8" w:rsidRPr="00E02CC8" w:rsidRDefault="00E02CC8" w:rsidP="00E02CC8">
            <w:pPr>
              <w:jc w:val="center"/>
              <w:rPr>
                <w:sz w:val="18"/>
                <w:szCs w:val="18"/>
              </w:rPr>
            </w:pPr>
            <w:r w:rsidRPr="00E02CC8">
              <w:rPr>
                <w:sz w:val="18"/>
                <w:szCs w:val="18"/>
              </w:rPr>
              <w:t>0.2%</w:t>
            </w:r>
          </w:p>
        </w:tc>
      </w:tr>
      <w:tr w:rsidR="00E02CC8" w:rsidRPr="00E02CC8" w14:paraId="710842DD" w14:textId="77777777" w:rsidTr="002B2AC5">
        <w:trPr>
          <w:trHeight w:val="170"/>
        </w:trPr>
        <w:tc>
          <w:tcPr>
            <w:tcW w:w="1390" w:type="dxa"/>
            <w:vMerge/>
          </w:tcPr>
          <w:p w14:paraId="37E1978D" w14:textId="77777777" w:rsidR="00E02CC8" w:rsidRPr="00E02CC8" w:rsidRDefault="00E02CC8" w:rsidP="00E02CC8">
            <w:pPr>
              <w:rPr>
                <w:b/>
                <w:bCs/>
                <w:sz w:val="18"/>
                <w:szCs w:val="18"/>
              </w:rPr>
            </w:pPr>
          </w:p>
        </w:tc>
        <w:tc>
          <w:tcPr>
            <w:tcW w:w="1587" w:type="dxa"/>
            <w:shd w:val="clear" w:color="auto" w:fill="auto"/>
            <w:noWrap/>
            <w:vAlign w:val="center"/>
          </w:tcPr>
          <w:p w14:paraId="647FC460" w14:textId="77777777" w:rsidR="00E02CC8" w:rsidRPr="00E02CC8" w:rsidRDefault="00E02CC8" w:rsidP="00E02CC8">
            <w:pPr>
              <w:rPr>
                <w:sz w:val="18"/>
                <w:szCs w:val="18"/>
              </w:rPr>
            </w:pPr>
            <w:r w:rsidRPr="00E02CC8">
              <w:rPr>
                <w:i/>
                <w:iCs/>
                <w:sz w:val="18"/>
                <w:szCs w:val="18"/>
              </w:rPr>
              <w:t>at 3 months</w:t>
            </w:r>
          </w:p>
        </w:tc>
        <w:tc>
          <w:tcPr>
            <w:tcW w:w="678" w:type="dxa"/>
            <w:shd w:val="clear" w:color="auto" w:fill="auto"/>
            <w:noWrap/>
          </w:tcPr>
          <w:p w14:paraId="149D9402" w14:textId="6427E239" w:rsidR="00E02CC8" w:rsidRPr="00E02CC8" w:rsidRDefault="00E02CC8" w:rsidP="00E02CC8">
            <w:pPr>
              <w:jc w:val="center"/>
              <w:rPr>
                <w:color w:val="000000"/>
                <w:sz w:val="18"/>
                <w:szCs w:val="18"/>
              </w:rPr>
            </w:pPr>
            <w:r w:rsidRPr="00E02CC8">
              <w:rPr>
                <w:color w:val="000000"/>
                <w:sz w:val="18"/>
                <w:szCs w:val="18"/>
              </w:rPr>
              <w:t>20</w:t>
            </w:r>
          </w:p>
        </w:tc>
        <w:tc>
          <w:tcPr>
            <w:tcW w:w="1073" w:type="dxa"/>
            <w:shd w:val="clear" w:color="auto" w:fill="auto"/>
            <w:noWrap/>
          </w:tcPr>
          <w:p w14:paraId="7C43D13D" w14:textId="66E358A5" w:rsidR="00E02CC8" w:rsidRPr="00E02CC8" w:rsidRDefault="00E02CC8" w:rsidP="00E02CC8">
            <w:pPr>
              <w:jc w:val="center"/>
              <w:rPr>
                <w:sz w:val="18"/>
                <w:szCs w:val="18"/>
              </w:rPr>
            </w:pPr>
            <w:r w:rsidRPr="00E02CC8">
              <w:rPr>
                <w:sz w:val="18"/>
                <w:szCs w:val="18"/>
              </w:rPr>
              <w:t>0.11</w:t>
            </w:r>
          </w:p>
        </w:tc>
        <w:tc>
          <w:tcPr>
            <w:tcW w:w="1073" w:type="dxa"/>
            <w:shd w:val="clear" w:color="auto" w:fill="auto"/>
          </w:tcPr>
          <w:p w14:paraId="50BEFA0F" w14:textId="561AF24F" w:rsidR="00E02CC8" w:rsidRPr="00E02CC8" w:rsidRDefault="00E02CC8" w:rsidP="00E02CC8">
            <w:pPr>
              <w:jc w:val="center"/>
              <w:rPr>
                <w:sz w:val="18"/>
                <w:szCs w:val="18"/>
              </w:rPr>
            </w:pPr>
            <w:r w:rsidRPr="00E02CC8">
              <w:rPr>
                <w:sz w:val="18"/>
                <w:szCs w:val="18"/>
              </w:rPr>
              <w:t>0.672</w:t>
            </w:r>
          </w:p>
        </w:tc>
        <w:tc>
          <w:tcPr>
            <w:tcW w:w="1073" w:type="dxa"/>
          </w:tcPr>
          <w:p w14:paraId="498BF6AD" w14:textId="2A47FA9A" w:rsidR="00E02CC8" w:rsidRPr="00E02CC8" w:rsidRDefault="00E02CC8" w:rsidP="00E02CC8">
            <w:pPr>
              <w:jc w:val="center"/>
              <w:rPr>
                <w:sz w:val="18"/>
                <w:szCs w:val="18"/>
              </w:rPr>
            </w:pPr>
            <w:r w:rsidRPr="00E02CC8">
              <w:rPr>
                <w:sz w:val="18"/>
                <w:szCs w:val="18"/>
              </w:rPr>
              <w:t>-0.38</w:t>
            </w:r>
          </w:p>
        </w:tc>
        <w:tc>
          <w:tcPr>
            <w:tcW w:w="1073" w:type="dxa"/>
          </w:tcPr>
          <w:p w14:paraId="198333E6" w14:textId="246AC282" w:rsidR="00E02CC8" w:rsidRPr="00E02CC8" w:rsidRDefault="00E02CC8" w:rsidP="00E02CC8">
            <w:pPr>
              <w:jc w:val="center"/>
              <w:rPr>
                <w:sz w:val="18"/>
                <w:szCs w:val="18"/>
              </w:rPr>
            </w:pPr>
            <w:r w:rsidRPr="00E02CC8">
              <w:rPr>
                <w:sz w:val="18"/>
                <w:szCs w:val="18"/>
              </w:rPr>
              <w:t>0.55</w:t>
            </w:r>
          </w:p>
        </w:tc>
        <w:tc>
          <w:tcPr>
            <w:tcW w:w="1073" w:type="dxa"/>
            <w:gridSpan w:val="2"/>
          </w:tcPr>
          <w:p w14:paraId="596ACB5B" w14:textId="68C0991F" w:rsidR="00E02CC8" w:rsidRPr="00E02CC8" w:rsidRDefault="00E02CC8" w:rsidP="00E02CC8">
            <w:pPr>
              <w:jc w:val="center"/>
              <w:rPr>
                <w:sz w:val="18"/>
                <w:szCs w:val="18"/>
              </w:rPr>
            </w:pPr>
            <w:r w:rsidRPr="00E02CC8">
              <w:rPr>
                <w:sz w:val="18"/>
                <w:szCs w:val="18"/>
              </w:rPr>
              <w:t>1.2%</w:t>
            </w:r>
          </w:p>
        </w:tc>
      </w:tr>
      <w:tr w:rsidR="00E02CC8" w:rsidRPr="00E02CC8" w14:paraId="38458302" w14:textId="77777777" w:rsidTr="002B2AC5">
        <w:trPr>
          <w:trHeight w:val="170"/>
        </w:trPr>
        <w:tc>
          <w:tcPr>
            <w:tcW w:w="1390" w:type="dxa"/>
            <w:vMerge/>
          </w:tcPr>
          <w:p w14:paraId="64FA0C33" w14:textId="77777777" w:rsidR="00E02CC8" w:rsidRPr="00E02CC8" w:rsidRDefault="00E02CC8" w:rsidP="00E02CC8">
            <w:pPr>
              <w:rPr>
                <w:b/>
                <w:bCs/>
                <w:sz w:val="18"/>
                <w:szCs w:val="18"/>
              </w:rPr>
            </w:pPr>
          </w:p>
        </w:tc>
        <w:tc>
          <w:tcPr>
            <w:tcW w:w="1587" w:type="dxa"/>
            <w:shd w:val="clear" w:color="auto" w:fill="auto"/>
            <w:noWrap/>
            <w:vAlign w:val="center"/>
            <w:hideMark/>
          </w:tcPr>
          <w:p w14:paraId="67B2DA5D" w14:textId="77777777" w:rsidR="00E02CC8" w:rsidRPr="00E02CC8" w:rsidRDefault="00E02CC8" w:rsidP="00E02CC8">
            <w:pPr>
              <w:rPr>
                <w:sz w:val="18"/>
                <w:szCs w:val="18"/>
              </w:rPr>
            </w:pPr>
            <w:r w:rsidRPr="00E02CC8">
              <w:rPr>
                <w:i/>
                <w:iCs/>
                <w:sz w:val="18"/>
                <w:szCs w:val="18"/>
              </w:rPr>
              <w:t>at 6 months</w:t>
            </w:r>
          </w:p>
        </w:tc>
        <w:tc>
          <w:tcPr>
            <w:tcW w:w="678" w:type="dxa"/>
            <w:shd w:val="clear" w:color="auto" w:fill="auto"/>
            <w:noWrap/>
            <w:hideMark/>
          </w:tcPr>
          <w:p w14:paraId="537019D2" w14:textId="568CBD1E" w:rsidR="00E02CC8" w:rsidRPr="00E02CC8" w:rsidRDefault="00E02CC8" w:rsidP="00E02CC8">
            <w:pPr>
              <w:jc w:val="center"/>
              <w:rPr>
                <w:sz w:val="18"/>
                <w:szCs w:val="18"/>
              </w:rPr>
            </w:pPr>
            <w:r w:rsidRPr="00E02CC8">
              <w:rPr>
                <w:color w:val="000000"/>
                <w:sz w:val="18"/>
                <w:szCs w:val="18"/>
              </w:rPr>
              <w:t>18</w:t>
            </w:r>
          </w:p>
        </w:tc>
        <w:tc>
          <w:tcPr>
            <w:tcW w:w="1073" w:type="dxa"/>
            <w:shd w:val="clear" w:color="auto" w:fill="auto"/>
            <w:noWrap/>
            <w:hideMark/>
          </w:tcPr>
          <w:p w14:paraId="0E9B66AF" w14:textId="256981F5" w:rsidR="00E02CC8" w:rsidRPr="00E02CC8" w:rsidRDefault="00E02CC8" w:rsidP="00E02CC8">
            <w:pPr>
              <w:jc w:val="center"/>
              <w:rPr>
                <w:sz w:val="18"/>
                <w:szCs w:val="18"/>
              </w:rPr>
            </w:pPr>
            <w:r w:rsidRPr="00E02CC8">
              <w:rPr>
                <w:sz w:val="18"/>
                <w:szCs w:val="18"/>
              </w:rPr>
              <w:t>-0.13</w:t>
            </w:r>
          </w:p>
        </w:tc>
        <w:tc>
          <w:tcPr>
            <w:tcW w:w="1073" w:type="dxa"/>
            <w:shd w:val="clear" w:color="auto" w:fill="auto"/>
          </w:tcPr>
          <w:p w14:paraId="7ABEEF6F" w14:textId="57CD69BB" w:rsidR="00E02CC8" w:rsidRPr="00E02CC8" w:rsidRDefault="00E02CC8" w:rsidP="00E02CC8">
            <w:pPr>
              <w:jc w:val="center"/>
              <w:rPr>
                <w:b/>
                <w:bCs/>
                <w:sz w:val="18"/>
                <w:szCs w:val="18"/>
              </w:rPr>
            </w:pPr>
            <w:r w:rsidRPr="00E02CC8">
              <w:rPr>
                <w:sz w:val="18"/>
                <w:szCs w:val="18"/>
              </w:rPr>
              <w:t>0.617</w:t>
            </w:r>
          </w:p>
        </w:tc>
        <w:tc>
          <w:tcPr>
            <w:tcW w:w="1073" w:type="dxa"/>
          </w:tcPr>
          <w:p w14:paraId="09F46772" w14:textId="78402DB8" w:rsidR="00E02CC8" w:rsidRPr="00E02CC8" w:rsidRDefault="00E02CC8" w:rsidP="00E02CC8">
            <w:pPr>
              <w:jc w:val="center"/>
              <w:rPr>
                <w:sz w:val="18"/>
                <w:szCs w:val="18"/>
              </w:rPr>
            </w:pPr>
            <w:r w:rsidRPr="00E02CC8">
              <w:rPr>
                <w:sz w:val="18"/>
                <w:szCs w:val="18"/>
              </w:rPr>
              <w:t>-0.56</w:t>
            </w:r>
          </w:p>
        </w:tc>
        <w:tc>
          <w:tcPr>
            <w:tcW w:w="1073" w:type="dxa"/>
          </w:tcPr>
          <w:p w14:paraId="0031261B" w14:textId="5BE169A0" w:rsidR="00E02CC8" w:rsidRPr="00E02CC8" w:rsidRDefault="00E02CC8" w:rsidP="00E02CC8">
            <w:pPr>
              <w:jc w:val="center"/>
              <w:rPr>
                <w:sz w:val="18"/>
                <w:szCs w:val="18"/>
              </w:rPr>
            </w:pPr>
            <w:r w:rsidRPr="00E02CC8">
              <w:rPr>
                <w:sz w:val="18"/>
                <w:szCs w:val="18"/>
              </w:rPr>
              <w:t>0.36</w:t>
            </w:r>
          </w:p>
        </w:tc>
        <w:tc>
          <w:tcPr>
            <w:tcW w:w="1073" w:type="dxa"/>
            <w:gridSpan w:val="2"/>
          </w:tcPr>
          <w:p w14:paraId="788F9B4B" w14:textId="54BE0964" w:rsidR="00E02CC8" w:rsidRPr="00E02CC8" w:rsidRDefault="00E02CC8" w:rsidP="00E02CC8">
            <w:pPr>
              <w:jc w:val="center"/>
              <w:rPr>
                <w:sz w:val="18"/>
                <w:szCs w:val="18"/>
              </w:rPr>
            </w:pPr>
            <w:r w:rsidRPr="00E02CC8">
              <w:rPr>
                <w:sz w:val="18"/>
                <w:szCs w:val="18"/>
              </w:rPr>
              <w:t>1.6%</w:t>
            </w:r>
          </w:p>
        </w:tc>
      </w:tr>
      <w:tr w:rsidR="00E02CC8" w:rsidRPr="00E02CC8" w14:paraId="32C57AA6" w14:textId="77777777" w:rsidTr="002B2AC5">
        <w:trPr>
          <w:trHeight w:val="170"/>
        </w:trPr>
        <w:tc>
          <w:tcPr>
            <w:tcW w:w="1390" w:type="dxa"/>
            <w:vMerge/>
          </w:tcPr>
          <w:p w14:paraId="5DBFC834" w14:textId="77777777" w:rsidR="00E02CC8" w:rsidRPr="00E02CC8" w:rsidRDefault="00E02CC8" w:rsidP="00E02CC8">
            <w:pPr>
              <w:rPr>
                <w:b/>
                <w:bCs/>
                <w:sz w:val="18"/>
                <w:szCs w:val="18"/>
              </w:rPr>
            </w:pPr>
          </w:p>
        </w:tc>
        <w:tc>
          <w:tcPr>
            <w:tcW w:w="1587" w:type="dxa"/>
            <w:shd w:val="clear" w:color="auto" w:fill="auto"/>
            <w:noWrap/>
            <w:vAlign w:val="center"/>
            <w:hideMark/>
          </w:tcPr>
          <w:p w14:paraId="217062FC" w14:textId="77777777" w:rsidR="00E02CC8" w:rsidRPr="00E02CC8" w:rsidRDefault="00E02CC8" w:rsidP="00E02CC8">
            <w:pPr>
              <w:rPr>
                <w:sz w:val="18"/>
                <w:szCs w:val="18"/>
              </w:rPr>
            </w:pPr>
            <w:r w:rsidRPr="00E02CC8">
              <w:rPr>
                <w:i/>
                <w:iCs/>
                <w:sz w:val="18"/>
                <w:szCs w:val="18"/>
              </w:rPr>
              <w:t>at 12 months</w:t>
            </w:r>
          </w:p>
        </w:tc>
        <w:tc>
          <w:tcPr>
            <w:tcW w:w="678" w:type="dxa"/>
            <w:shd w:val="clear" w:color="auto" w:fill="auto"/>
            <w:noWrap/>
            <w:hideMark/>
          </w:tcPr>
          <w:p w14:paraId="6F922D31" w14:textId="66247813" w:rsidR="00E02CC8" w:rsidRPr="00E02CC8" w:rsidRDefault="00E02CC8" w:rsidP="00E02CC8">
            <w:pPr>
              <w:jc w:val="center"/>
              <w:rPr>
                <w:sz w:val="18"/>
                <w:szCs w:val="18"/>
              </w:rPr>
            </w:pPr>
            <w:r w:rsidRPr="00E02CC8">
              <w:rPr>
                <w:color w:val="000000"/>
                <w:sz w:val="18"/>
                <w:szCs w:val="18"/>
              </w:rPr>
              <w:t>19</w:t>
            </w:r>
          </w:p>
        </w:tc>
        <w:tc>
          <w:tcPr>
            <w:tcW w:w="1073" w:type="dxa"/>
            <w:shd w:val="clear" w:color="auto" w:fill="auto"/>
            <w:noWrap/>
            <w:hideMark/>
          </w:tcPr>
          <w:p w14:paraId="55DCB439" w14:textId="2699A695" w:rsidR="00E02CC8" w:rsidRPr="00E02CC8" w:rsidRDefault="00E02CC8" w:rsidP="00E02CC8">
            <w:pPr>
              <w:jc w:val="center"/>
              <w:rPr>
                <w:sz w:val="18"/>
                <w:szCs w:val="18"/>
              </w:rPr>
            </w:pPr>
            <w:r w:rsidRPr="00E02CC8">
              <w:rPr>
                <w:sz w:val="18"/>
                <w:szCs w:val="18"/>
              </w:rPr>
              <w:t>-0.03</w:t>
            </w:r>
          </w:p>
        </w:tc>
        <w:tc>
          <w:tcPr>
            <w:tcW w:w="1073" w:type="dxa"/>
            <w:shd w:val="clear" w:color="auto" w:fill="auto"/>
          </w:tcPr>
          <w:p w14:paraId="0EFADFA1" w14:textId="46013FFA" w:rsidR="00E02CC8" w:rsidRPr="00E02CC8" w:rsidRDefault="00E02CC8" w:rsidP="00E02CC8">
            <w:pPr>
              <w:jc w:val="center"/>
              <w:rPr>
                <w:b/>
                <w:bCs/>
                <w:sz w:val="18"/>
                <w:szCs w:val="18"/>
              </w:rPr>
            </w:pPr>
            <w:r w:rsidRPr="00E02CC8">
              <w:rPr>
                <w:sz w:val="18"/>
                <w:szCs w:val="18"/>
              </w:rPr>
              <w:t>0.896</w:t>
            </w:r>
          </w:p>
        </w:tc>
        <w:tc>
          <w:tcPr>
            <w:tcW w:w="1073" w:type="dxa"/>
          </w:tcPr>
          <w:p w14:paraId="4961CCB3" w14:textId="558BC5EE" w:rsidR="00E02CC8" w:rsidRPr="00E02CC8" w:rsidRDefault="00E02CC8" w:rsidP="00E02CC8">
            <w:pPr>
              <w:jc w:val="center"/>
              <w:rPr>
                <w:sz w:val="18"/>
                <w:szCs w:val="18"/>
              </w:rPr>
            </w:pPr>
            <w:r w:rsidRPr="00E02CC8">
              <w:rPr>
                <w:sz w:val="18"/>
                <w:szCs w:val="18"/>
              </w:rPr>
              <w:t>-0.48</w:t>
            </w:r>
          </w:p>
        </w:tc>
        <w:tc>
          <w:tcPr>
            <w:tcW w:w="1073" w:type="dxa"/>
          </w:tcPr>
          <w:p w14:paraId="47F6C51F" w14:textId="08369D5A" w:rsidR="00E02CC8" w:rsidRPr="00E02CC8" w:rsidRDefault="00E02CC8" w:rsidP="00E02CC8">
            <w:pPr>
              <w:jc w:val="center"/>
              <w:rPr>
                <w:sz w:val="18"/>
                <w:szCs w:val="18"/>
              </w:rPr>
            </w:pPr>
            <w:r w:rsidRPr="00E02CC8">
              <w:rPr>
                <w:sz w:val="18"/>
                <w:szCs w:val="18"/>
              </w:rPr>
              <w:t>0.43</w:t>
            </w:r>
          </w:p>
        </w:tc>
        <w:tc>
          <w:tcPr>
            <w:tcW w:w="1073" w:type="dxa"/>
            <w:gridSpan w:val="2"/>
          </w:tcPr>
          <w:p w14:paraId="60F504C9" w14:textId="3E759F2D" w:rsidR="00E02CC8" w:rsidRPr="00E02CC8" w:rsidRDefault="00E02CC8" w:rsidP="00E02CC8">
            <w:pPr>
              <w:jc w:val="center"/>
              <w:rPr>
                <w:sz w:val="18"/>
                <w:szCs w:val="18"/>
              </w:rPr>
            </w:pPr>
            <w:r w:rsidRPr="00E02CC8">
              <w:rPr>
                <w:sz w:val="18"/>
                <w:szCs w:val="18"/>
              </w:rPr>
              <w:t>0.1%</w:t>
            </w:r>
          </w:p>
        </w:tc>
      </w:tr>
      <w:tr w:rsidR="00B32CFF" w:rsidRPr="00E02CC8" w14:paraId="7941E134" w14:textId="77777777" w:rsidTr="002B2AC5">
        <w:trPr>
          <w:trHeight w:val="170"/>
        </w:trPr>
        <w:tc>
          <w:tcPr>
            <w:tcW w:w="8453" w:type="dxa"/>
            <w:gridSpan w:val="8"/>
          </w:tcPr>
          <w:p w14:paraId="5CFEEDCC" w14:textId="77777777" w:rsidR="00B32CFF" w:rsidRPr="00E02CC8" w:rsidRDefault="00B32CFF" w:rsidP="002B2AC5">
            <w:pPr>
              <w:rPr>
                <w:sz w:val="18"/>
                <w:szCs w:val="18"/>
              </w:rPr>
            </w:pPr>
            <w:r w:rsidRPr="00E02CC8">
              <w:rPr>
                <w:sz w:val="18"/>
                <w:szCs w:val="18"/>
              </w:rPr>
              <w:t xml:space="preserve">Abbreviations: </w:t>
            </w:r>
            <w:r w:rsidRPr="00E02CC8">
              <w:rPr>
                <w:b/>
                <w:bCs/>
                <w:sz w:val="18"/>
                <w:szCs w:val="18"/>
                <w:lang w:val="en-GB"/>
              </w:rPr>
              <w:t>CI</w:t>
            </w:r>
            <w:r w:rsidRPr="00E02CC8">
              <w:rPr>
                <w:sz w:val="18"/>
                <w:szCs w:val="18"/>
                <w:lang w:val="en-GB"/>
              </w:rPr>
              <w:t xml:space="preserve">, confidence interval; </w:t>
            </w:r>
            <w:r w:rsidRPr="00E02CC8">
              <w:rPr>
                <w:b/>
                <w:bCs/>
                <w:sz w:val="18"/>
                <w:szCs w:val="18"/>
                <w:lang w:val="en-GB"/>
              </w:rPr>
              <w:t>r</w:t>
            </w:r>
            <w:r w:rsidRPr="00E02CC8">
              <w:rPr>
                <w:sz w:val="18"/>
                <w:szCs w:val="18"/>
                <w:lang w:val="en-GB"/>
              </w:rPr>
              <w:t xml:space="preserve">, Pearson correlation coefficient; </w:t>
            </w:r>
            <w:r w:rsidRPr="00E02CC8">
              <w:rPr>
                <w:b/>
                <w:bCs/>
                <w:sz w:val="18"/>
                <w:szCs w:val="18"/>
                <w:lang w:val="en-GB"/>
              </w:rPr>
              <w:t>R</w:t>
            </w:r>
            <w:r w:rsidRPr="00E02CC8">
              <w:rPr>
                <w:b/>
                <w:bCs/>
                <w:sz w:val="18"/>
                <w:szCs w:val="18"/>
                <w:vertAlign w:val="superscript"/>
                <w:lang w:val="en-GB"/>
              </w:rPr>
              <w:t>2</w:t>
            </w:r>
            <w:r w:rsidRPr="00E02CC8">
              <w:rPr>
                <w:sz w:val="18"/>
                <w:szCs w:val="18"/>
                <w:lang w:val="en-GB"/>
              </w:rPr>
              <w:t xml:space="preserve">, Coefficient of determination; </w:t>
            </w:r>
            <w:r w:rsidRPr="00E02CC8">
              <w:rPr>
                <w:b/>
                <w:bCs/>
                <w:sz w:val="18"/>
                <w:szCs w:val="18"/>
                <w:lang w:val="en-GB"/>
              </w:rPr>
              <w:t>%EBMIL</w:t>
            </w:r>
            <w:r w:rsidRPr="00E02CC8">
              <w:rPr>
                <w:sz w:val="18"/>
                <w:szCs w:val="18"/>
                <w:lang w:val="en-GB"/>
              </w:rPr>
              <w:t>, Percentage Excess Body Mass Index Loss.</w:t>
            </w:r>
          </w:p>
        </w:tc>
        <w:tc>
          <w:tcPr>
            <w:tcW w:w="567" w:type="dxa"/>
          </w:tcPr>
          <w:p w14:paraId="3AF58D7E" w14:textId="77777777" w:rsidR="00B32CFF" w:rsidRPr="00E02CC8" w:rsidRDefault="00B32CFF" w:rsidP="002B2AC5">
            <w:pPr>
              <w:rPr>
                <w:sz w:val="18"/>
                <w:szCs w:val="18"/>
              </w:rPr>
            </w:pPr>
          </w:p>
        </w:tc>
      </w:tr>
    </w:tbl>
    <w:p w14:paraId="6F697E33" w14:textId="77777777" w:rsidR="00B32CFF" w:rsidRDefault="00B32CFF" w:rsidP="00B32CFF"/>
    <w:p w14:paraId="3D1B6389" w14:textId="77777777" w:rsidR="00B32CFF" w:rsidRDefault="00B32CFF" w:rsidP="00B32CFF">
      <w:r>
        <w:br w:type="page"/>
      </w:r>
    </w:p>
    <w:p w14:paraId="3C7338D8" w14:textId="77777777" w:rsidR="00B32CFF" w:rsidRDefault="00B32CFF" w:rsidP="00673BFE">
      <w:pPr>
        <w:pStyle w:val="Caption"/>
      </w:pPr>
    </w:p>
    <w:p w14:paraId="390216EF" w14:textId="3AAD842E" w:rsidR="00673BFE" w:rsidRDefault="00673BFE" w:rsidP="00673BFE">
      <w:pPr>
        <w:pStyle w:val="Caption"/>
      </w:pPr>
      <w:bookmarkStart w:id="39" w:name="_Toc186800378"/>
      <w:r w:rsidRPr="000B454D">
        <w:t xml:space="preserve">Supplementary Table </w:t>
      </w:r>
      <w:fldSimple w:instr=" SEQ Supplementary_Table \* ARABIC ">
        <w:r w:rsidR="00355BCE">
          <w:rPr>
            <w:noProof/>
          </w:rPr>
          <w:t>40</w:t>
        </w:r>
      </w:fldSimple>
      <w:r w:rsidRPr="000B454D">
        <w:t xml:space="preserve">: </w:t>
      </w:r>
      <w:r w:rsidRPr="00104E6B">
        <w:t xml:space="preserve">Results of Partial Correlation Analysis for Weight Loss and </w:t>
      </w:r>
      <w:r>
        <w:t>Energy</w:t>
      </w:r>
      <w:r w:rsidRPr="00104E6B">
        <w:t xml:space="preserve"> Intake</w:t>
      </w:r>
      <w:r>
        <w:t xml:space="preserve"> from Carbohydrates</w:t>
      </w:r>
      <w:r w:rsidRPr="00104E6B">
        <w:t xml:space="preserve"> Adjusted for </w:t>
      </w:r>
      <w:r>
        <w:t>Basal Metabolic Rate (BMR)</w:t>
      </w:r>
      <w:r w:rsidRPr="00104E6B">
        <w:t xml:space="preserve"> in the </w:t>
      </w:r>
      <w:r>
        <w:t>s</w:t>
      </w:r>
      <w:r w:rsidRPr="00104E6B">
        <w:t xml:space="preserve">tudy </w:t>
      </w:r>
      <w:r>
        <w:t>group</w:t>
      </w:r>
      <w:r w:rsidRPr="00104E6B">
        <w:t xml:space="preserve"> undergoing Roux-en-Y Gastric Bypass (RYGB) surgery</w:t>
      </w:r>
      <w:r w:rsidRPr="000B454D">
        <w:t>.</w:t>
      </w:r>
      <w:bookmarkEnd w:id="39"/>
    </w:p>
    <w:p w14:paraId="2036ACA3" w14:textId="77777777" w:rsidR="00673BFE" w:rsidRDefault="00673BFE" w:rsidP="00673BFE">
      <w:r w:rsidRPr="00104E6B">
        <w:t xml:space="preserve">The table presents the results of the partial correlation analysis for weight loss </w:t>
      </w:r>
      <w:r>
        <w:t xml:space="preserve">throughout the follow-up </w:t>
      </w:r>
      <w:r w:rsidRPr="00104E6B">
        <w:t xml:space="preserve">and </w:t>
      </w:r>
      <w:r>
        <w:t>energy</w:t>
      </w:r>
      <w:r w:rsidRPr="00104E6B">
        <w:t xml:space="preserve"> intake</w:t>
      </w:r>
      <w:r>
        <w:t xml:space="preserve"> from carbohydrates</w:t>
      </w:r>
      <w:r w:rsidRPr="00104E6B">
        <w:t xml:space="preserve"> (</w:t>
      </w:r>
      <w:r>
        <w:t xml:space="preserve">complex </w:t>
      </w:r>
      <w:r w:rsidRPr="00E15005">
        <w:t xml:space="preserve">carbohydrate, </w:t>
      </w:r>
      <w:r>
        <w:t xml:space="preserve">sucrose, and other sugars) </w:t>
      </w:r>
      <w:r w:rsidRPr="00104E6B">
        <w:t xml:space="preserve">adjusted for </w:t>
      </w:r>
      <w:r>
        <w:t>Basal Metabolic Rate (BMR)</w:t>
      </w:r>
      <w:r w:rsidRPr="00104E6B">
        <w:t xml:space="preserve"> in the </w:t>
      </w:r>
      <w:r>
        <w:t>study</w:t>
      </w:r>
      <w:r w:rsidRPr="00104E6B">
        <w:t xml:space="preserve"> </w:t>
      </w:r>
      <w:r>
        <w:t xml:space="preserve">group </w:t>
      </w:r>
      <w:r w:rsidRPr="009E0A61">
        <w:t>undergoing Roux-en-Y Gastric Bypass (RYGB) surgery</w:t>
      </w:r>
      <w:r w:rsidRPr="00104E6B">
        <w:t xml:space="preserve">. The partial correlations were calculated by fitting linear models to control for </w:t>
      </w:r>
      <w:r>
        <w:t>BMR</w:t>
      </w:r>
      <w:r w:rsidRPr="00104E6B">
        <w:t xml:space="preserve">, extracting the residuals, and computing the correlation of these residuals. For each time frame, the table reports the </w:t>
      </w:r>
      <w:r>
        <w:t xml:space="preserve">number of complete cases (N), the </w:t>
      </w:r>
      <w:r w:rsidRPr="00104E6B">
        <w:t>partial correlation coefficients (</w:t>
      </w:r>
      <w:r>
        <w:t>partial r</w:t>
      </w:r>
      <w:r w:rsidRPr="00104E6B">
        <w:t>)</w:t>
      </w:r>
      <w:r>
        <w:t>, and</w:t>
      </w:r>
      <w:r w:rsidRPr="00104E6B">
        <w:t xml:space="preserve"> p-values (</w:t>
      </w:r>
      <w:proofErr w:type="spellStart"/>
      <w:r w:rsidRPr="005A3A77">
        <w:t>Pr</w:t>
      </w:r>
      <w:proofErr w:type="spellEnd"/>
      <w:r w:rsidRPr="005A3A77">
        <w:t>(&gt;|t|))</w:t>
      </w:r>
      <w:r>
        <w:t>.</w:t>
      </w:r>
      <w:r w:rsidRPr="00104E6B">
        <w:t xml:space="preserve"> The standard errors and residual standard errors were estimated using the ordinary least squares (OLS) method, which calculates the variability of the coefficient estimates and residuals by minimizing the sum of the squared differences between the observed and predicted values. The </w:t>
      </w:r>
      <w:r>
        <w:t>adjusted r</w:t>
      </w:r>
      <w:r w:rsidRPr="00104E6B">
        <w:t>-squared (</w:t>
      </w:r>
      <w:r>
        <w:t>r</w:t>
      </w:r>
      <w:r w:rsidRPr="00104E6B">
        <w:t>²)</w:t>
      </w:r>
      <w:r>
        <w:t xml:space="preserve"> </w:t>
      </w:r>
      <w:r w:rsidRPr="00104E6B">
        <w:t>value</w:t>
      </w:r>
      <w:r>
        <w:t>, or coefficient of determination,</w:t>
      </w:r>
      <w:r w:rsidRPr="00104E6B">
        <w:t xml:space="preserve"> represents the proportion of the variance in the dependent variable that is explained by the independent variables in the model.</w:t>
      </w:r>
    </w:p>
    <w:p w14:paraId="6C89AC93" w14:textId="77777777" w:rsidR="00673BFE" w:rsidRDefault="00673BFE" w:rsidP="00673BFE"/>
    <w:tbl>
      <w:tblPr>
        <w:tblW w:w="0" w:type="auto"/>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390"/>
        <w:gridCol w:w="1587"/>
        <w:gridCol w:w="678"/>
        <w:gridCol w:w="1664"/>
        <w:gridCol w:w="1664"/>
        <w:gridCol w:w="1470"/>
        <w:gridCol w:w="194"/>
        <w:gridCol w:w="42"/>
      </w:tblGrid>
      <w:tr w:rsidR="00673BFE" w:rsidRPr="00991567" w14:paraId="0F1921FD" w14:textId="77777777" w:rsidTr="00673BFE">
        <w:trPr>
          <w:gridAfter w:val="1"/>
          <w:wAfter w:w="42" w:type="dxa"/>
          <w:trHeight w:val="170"/>
        </w:trPr>
        <w:tc>
          <w:tcPr>
            <w:tcW w:w="1390" w:type="dxa"/>
            <w:tcBorders>
              <w:top w:val="nil"/>
            </w:tcBorders>
            <w:vAlign w:val="center"/>
          </w:tcPr>
          <w:p w14:paraId="78AE688D" w14:textId="77777777" w:rsidR="00673BFE" w:rsidRPr="00991567" w:rsidRDefault="00673BFE" w:rsidP="00673BFE">
            <w:pPr>
              <w:jc w:val="center"/>
              <w:rPr>
                <w:b/>
                <w:bCs/>
                <w:sz w:val="18"/>
                <w:szCs w:val="18"/>
              </w:rPr>
            </w:pPr>
            <w:r w:rsidRPr="00991567">
              <w:rPr>
                <w:b/>
                <w:bCs/>
                <w:sz w:val="18"/>
                <w:szCs w:val="18"/>
              </w:rPr>
              <w:t>Variable</w:t>
            </w:r>
          </w:p>
        </w:tc>
        <w:tc>
          <w:tcPr>
            <w:tcW w:w="1587" w:type="dxa"/>
            <w:tcBorders>
              <w:top w:val="nil"/>
            </w:tcBorders>
            <w:shd w:val="clear" w:color="auto" w:fill="auto"/>
            <w:noWrap/>
            <w:vAlign w:val="center"/>
            <w:hideMark/>
          </w:tcPr>
          <w:p w14:paraId="55EDF1D1" w14:textId="77777777" w:rsidR="00673BFE" w:rsidRPr="00991567" w:rsidRDefault="00673BFE" w:rsidP="00673BFE">
            <w:pPr>
              <w:rPr>
                <w:b/>
                <w:bCs/>
                <w:sz w:val="18"/>
                <w:szCs w:val="18"/>
              </w:rPr>
            </w:pPr>
            <w:r w:rsidRPr="00991567">
              <w:rPr>
                <w:b/>
                <w:bCs/>
                <w:sz w:val="18"/>
                <w:szCs w:val="18"/>
              </w:rPr>
              <w:t>Carbohydrate</w:t>
            </w:r>
          </w:p>
          <w:p w14:paraId="2462BDDD" w14:textId="77777777" w:rsidR="00673BFE" w:rsidRPr="00991567" w:rsidRDefault="00673BFE" w:rsidP="00673BFE">
            <w:pPr>
              <w:rPr>
                <w:b/>
                <w:bCs/>
                <w:sz w:val="18"/>
                <w:szCs w:val="18"/>
              </w:rPr>
            </w:pPr>
            <w:r w:rsidRPr="00991567">
              <w:rPr>
                <w:b/>
                <w:bCs/>
                <w:sz w:val="18"/>
                <w:szCs w:val="18"/>
              </w:rPr>
              <w:t>Intake</w:t>
            </w:r>
          </w:p>
        </w:tc>
        <w:tc>
          <w:tcPr>
            <w:tcW w:w="678" w:type="dxa"/>
            <w:shd w:val="clear" w:color="auto" w:fill="auto"/>
            <w:noWrap/>
            <w:vAlign w:val="center"/>
            <w:hideMark/>
          </w:tcPr>
          <w:p w14:paraId="7B1A8014" w14:textId="77777777" w:rsidR="00673BFE" w:rsidRPr="00991567" w:rsidRDefault="00673BFE" w:rsidP="00673BFE">
            <w:pPr>
              <w:jc w:val="center"/>
              <w:rPr>
                <w:b/>
                <w:bCs/>
                <w:sz w:val="18"/>
                <w:szCs w:val="18"/>
              </w:rPr>
            </w:pPr>
            <w:r w:rsidRPr="00991567">
              <w:rPr>
                <w:b/>
                <w:bCs/>
                <w:sz w:val="18"/>
                <w:szCs w:val="18"/>
              </w:rPr>
              <w:t>N</w:t>
            </w:r>
          </w:p>
        </w:tc>
        <w:tc>
          <w:tcPr>
            <w:tcW w:w="1664" w:type="dxa"/>
            <w:shd w:val="clear" w:color="auto" w:fill="auto"/>
            <w:noWrap/>
            <w:vAlign w:val="center"/>
            <w:hideMark/>
          </w:tcPr>
          <w:p w14:paraId="42B07354" w14:textId="77777777" w:rsidR="00673BFE" w:rsidRPr="00991567" w:rsidRDefault="00673BFE" w:rsidP="00673BFE">
            <w:pPr>
              <w:jc w:val="center"/>
              <w:rPr>
                <w:b/>
                <w:bCs/>
                <w:sz w:val="18"/>
                <w:szCs w:val="18"/>
              </w:rPr>
            </w:pPr>
            <w:r w:rsidRPr="00991567">
              <w:rPr>
                <w:b/>
                <w:bCs/>
                <w:sz w:val="18"/>
                <w:szCs w:val="18"/>
              </w:rPr>
              <w:t xml:space="preserve">Partial </w:t>
            </w:r>
            <w:r w:rsidRPr="00991567">
              <w:rPr>
                <w:b/>
                <w:bCs/>
                <w:i/>
                <w:iCs/>
                <w:sz w:val="18"/>
                <w:szCs w:val="18"/>
              </w:rPr>
              <w:t>r</w:t>
            </w:r>
          </w:p>
        </w:tc>
        <w:tc>
          <w:tcPr>
            <w:tcW w:w="1664" w:type="dxa"/>
            <w:shd w:val="clear" w:color="auto" w:fill="auto"/>
            <w:vAlign w:val="center"/>
          </w:tcPr>
          <w:p w14:paraId="0645454C" w14:textId="77777777" w:rsidR="00673BFE" w:rsidRPr="00991567" w:rsidRDefault="00673BFE" w:rsidP="00673BFE">
            <w:pPr>
              <w:jc w:val="center"/>
              <w:rPr>
                <w:b/>
                <w:bCs/>
                <w:sz w:val="18"/>
                <w:szCs w:val="18"/>
              </w:rPr>
            </w:pPr>
            <w:proofErr w:type="spellStart"/>
            <w:r w:rsidRPr="00991567">
              <w:rPr>
                <w:b/>
                <w:bCs/>
                <w:sz w:val="18"/>
                <w:szCs w:val="18"/>
              </w:rPr>
              <w:t>Pr</w:t>
            </w:r>
            <w:proofErr w:type="spellEnd"/>
            <w:r w:rsidRPr="00991567">
              <w:rPr>
                <w:b/>
                <w:bCs/>
                <w:sz w:val="18"/>
                <w:szCs w:val="18"/>
              </w:rPr>
              <w:t>(&gt;|t|)</w:t>
            </w:r>
          </w:p>
        </w:tc>
        <w:tc>
          <w:tcPr>
            <w:tcW w:w="1664" w:type="dxa"/>
            <w:gridSpan w:val="2"/>
            <w:vAlign w:val="center"/>
          </w:tcPr>
          <w:p w14:paraId="2A8017AD" w14:textId="77777777" w:rsidR="00673BFE" w:rsidRPr="00991567" w:rsidRDefault="00673BFE" w:rsidP="00673BFE">
            <w:pPr>
              <w:jc w:val="center"/>
              <w:rPr>
                <w:b/>
                <w:bCs/>
                <w:sz w:val="18"/>
                <w:szCs w:val="18"/>
              </w:rPr>
            </w:pPr>
            <w:r w:rsidRPr="00991567">
              <w:rPr>
                <w:b/>
                <w:bCs/>
                <w:sz w:val="18"/>
                <w:szCs w:val="18"/>
              </w:rPr>
              <w:t xml:space="preserve">Adjusted </w:t>
            </w:r>
            <w:r w:rsidRPr="00991567">
              <w:rPr>
                <w:b/>
                <w:bCs/>
                <w:i/>
                <w:iCs/>
                <w:sz w:val="18"/>
                <w:szCs w:val="18"/>
              </w:rPr>
              <w:t>r</w:t>
            </w:r>
            <w:r w:rsidRPr="00991567">
              <w:rPr>
                <w:b/>
                <w:bCs/>
                <w:i/>
                <w:iCs/>
                <w:sz w:val="18"/>
                <w:szCs w:val="18"/>
                <w:vertAlign w:val="superscript"/>
              </w:rPr>
              <w:t>2</w:t>
            </w:r>
          </w:p>
        </w:tc>
      </w:tr>
      <w:tr w:rsidR="00991567" w:rsidRPr="00991567" w14:paraId="08E90B4F" w14:textId="77777777" w:rsidTr="000203B2">
        <w:trPr>
          <w:gridAfter w:val="1"/>
          <w:wAfter w:w="42" w:type="dxa"/>
          <w:trHeight w:val="170"/>
        </w:trPr>
        <w:tc>
          <w:tcPr>
            <w:tcW w:w="1390" w:type="dxa"/>
            <w:vMerge w:val="restart"/>
            <w:vAlign w:val="center"/>
          </w:tcPr>
          <w:p w14:paraId="5239AE17" w14:textId="77777777" w:rsidR="00991567" w:rsidRPr="00991567" w:rsidRDefault="00991567" w:rsidP="00991567">
            <w:pPr>
              <w:jc w:val="center"/>
              <w:rPr>
                <w:b/>
                <w:bCs/>
                <w:sz w:val="18"/>
                <w:szCs w:val="18"/>
              </w:rPr>
            </w:pPr>
            <w:r w:rsidRPr="00991567">
              <w:rPr>
                <w:b/>
                <w:bCs/>
                <w:sz w:val="18"/>
                <w:szCs w:val="18"/>
              </w:rPr>
              <w:t>%EBMIL</w:t>
            </w:r>
          </w:p>
          <w:p w14:paraId="09D897A1" w14:textId="77777777" w:rsidR="00991567" w:rsidRPr="00991567" w:rsidRDefault="00991567" w:rsidP="00991567">
            <w:pPr>
              <w:jc w:val="center"/>
              <w:rPr>
                <w:b/>
                <w:bCs/>
                <w:sz w:val="18"/>
                <w:szCs w:val="18"/>
              </w:rPr>
            </w:pPr>
            <w:r w:rsidRPr="00991567">
              <w:rPr>
                <w:b/>
                <w:bCs/>
                <w:sz w:val="18"/>
                <w:szCs w:val="18"/>
              </w:rPr>
              <w:t>at 1 month</w:t>
            </w:r>
          </w:p>
        </w:tc>
        <w:tc>
          <w:tcPr>
            <w:tcW w:w="1587" w:type="dxa"/>
            <w:shd w:val="clear" w:color="auto" w:fill="auto"/>
            <w:noWrap/>
            <w:vAlign w:val="center"/>
            <w:hideMark/>
          </w:tcPr>
          <w:p w14:paraId="553DA4D9" w14:textId="77777777" w:rsidR="00991567" w:rsidRPr="00991567" w:rsidRDefault="00991567" w:rsidP="00991567">
            <w:pPr>
              <w:rPr>
                <w:sz w:val="18"/>
                <w:szCs w:val="18"/>
              </w:rPr>
            </w:pPr>
            <w:r w:rsidRPr="00991567">
              <w:rPr>
                <w:i/>
                <w:iCs/>
                <w:sz w:val="18"/>
                <w:szCs w:val="18"/>
              </w:rPr>
              <w:t>at Baseline</w:t>
            </w:r>
          </w:p>
        </w:tc>
        <w:tc>
          <w:tcPr>
            <w:tcW w:w="678" w:type="dxa"/>
            <w:shd w:val="clear" w:color="auto" w:fill="auto"/>
            <w:noWrap/>
            <w:hideMark/>
          </w:tcPr>
          <w:p w14:paraId="38E9FCDD" w14:textId="08B6D4B9" w:rsidR="00991567" w:rsidRPr="00991567" w:rsidRDefault="00991567" w:rsidP="00991567">
            <w:pPr>
              <w:jc w:val="center"/>
              <w:rPr>
                <w:sz w:val="18"/>
                <w:szCs w:val="18"/>
              </w:rPr>
            </w:pPr>
            <w:r w:rsidRPr="00991567">
              <w:rPr>
                <w:color w:val="000000"/>
                <w:sz w:val="18"/>
                <w:szCs w:val="18"/>
              </w:rPr>
              <w:t>22</w:t>
            </w:r>
          </w:p>
        </w:tc>
        <w:tc>
          <w:tcPr>
            <w:tcW w:w="1664" w:type="dxa"/>
            <w:shd w:val="clear" w:color="auto" w:fill="auto"/>
            <w:noWrap/>
            <w:hideMark/>
          </w:tcPr>
          <w:p w14:paraId="03967092" w14:textId="57D5022B" w:rsidR="00991567" w:rsidRPr="00991567" w:rsidRDefault="00991567" w:rsidP="00991567">
            <w:pPr>
              <w:jc w:val="center"/>
              <w:rPr>
                <w:sz w:val="18"/>
                <w:szCs w:val="18"/>
              </w:rPr>
            </w:pPr>
            <w:r w:rsidRPr="00991567">
              <w:rPr>
                <w:sz w:val="18"/>
                <w:szCs w:val="18"/>
              </w:rPr>
              <w:t>-0.34</w:t>
            </w:r>
          </w:p>
        </w:tc>
        <w:tc>
          <w:tcPr>
            <w:tcW w:w="1664" w:type="dxa"/>
            <w:shd w:val="clear" w:color="auto" w:fill="auto"/>
          </w:tcPr>
          <w:p w14:paraId="3D69530D" w14:textId="075F95FF" w:rsidR="00991567" w:rsidRPr="00991567" w:rsidRDefault="00991567" w:rsidP="00991567">
            <w:pPr>
              <w:jc w:val="center"/>
              <w:rPr>
                <w:sz w:val="18"/>
                <w:szCs w:val="18"/>
              </w:rPr>
            </w:pPr>
            <w:r w:rsidRPr="00991567">
              <w:rPr>
                <w:sz w:val="18"/>
                <w:szCs w:val="18"/>
              </w:rPr>
              <w:t>0.165</w:t>
            </w:r>
          </w:p>
        </w:tc>
        <w:tc>
          <w:tcPr>
            <w:tcW w:w="1664" w:type="dxa"/>
            <w:gridSpan w:val="2"/>
          </w:tcPr>
          <w:p w14:paraId="0CA3F48A" w14:textId="11F74219" w:rsidR="00991567" w:rsidRPr="00991567" w:rsidRDefault="00991567" w:rsidP="00991567">
            <w:pPr>
              <w:jc w:val="center"/>
              <w:rPr>
                <w:sz w:val="18"/>
                <w:szCs w:val="18"/>
              </w:rPr>
            </w:pPr>
            <w:r w:rsidRPr="00991567">
              <w:rPr>
                <w:sz w:val="18"/>
                <w:szCs w:val="18"/>
              </w:rPr>
              <w:t>11.7%</w:t>
            </w:r>
          </w:p>
        </w:tc>
      </w:tr>
      <w:tr w:rsidR="00991567" w:rsidRPr="00991567" w14:paraId="1710F4BB" w14:textId="77777777" w:rsidTr="00673BFE">
        <w:trPr>
          <w:gridAfter w:val="1"/>
          <w:wAfter w:w="42" w:type="dxa"/>
          <w:trHeight w:val="170"/>
        </w:trPr>
        <w:tc>
          <w:tcPr>
            <w:tcW w:w="1390" w:type="dxa"/>
            <w:vMerge/>
          </w:tcPr>
          <w:p w14:paraId="6F637983" w14:textId="77777777" w:rsidR="00991567" w:rsidRPr="00991567" w:rsidRDefault="00991567" w:rsidP="00991567">
            <w:pPr>
              <w:rPr>
                <w:b/>
                <w:bCs/>
                <w:sz w:val="18"/>
                <w:szCs w:val="18"/>
              </w:rPr>
            </w:pPr>
          </w:p>
        </w:tc>
        <w:tc>
          <w:tcPr>
            <w:tcW w:w="1587" w:type="dxa"/>
            <w:shd w:val="clear" w:color="auto" w:fill="auto"/>
            <w:noWrap/>
            <w:vAlign w:val="center"/>
          </w:tcPr>
          <w:p w14:paraId="5639900C" w14:textId="77777777" w:rsidR="00991567" w:rsidRPr="00991567" w:rsidRDefault="00991567" w:rsidP="00991567">
            <w:pPr>
              <w:rPr>
                <w:sz w:val="18"/>
                <w:szCs w:val="18"/>
              </w:rPr>
            </w:pPr>
            <w:r w:rsidRPr="00991567">
              <w:rPr>
                <w:i/>
                <w:iCs/>
                <w:sz w:val="18"/>
                <w:szCs w:val="18"/>
              </w:rPr>
              <w:t>at 1 month</w:t>
            </w:r>
          </w:p>
        </w:tc>
        <w:tc>
          <w:tcPr>
            <w:tcW w:w="678" w:type="dxa"/>
            <w:shd w:val="clear" w:color="auto" w:fill="auto"/>
            <w:noWrap/>
          </w:tcPr>
          <w:p w14:paraId="79580721" w14:textId="7564ECF6" w:rsidR="00991567" w:rsidRPr="00991567" w:rsidRDefault="00991567" w:rsidP="00991567">
            <w:pPr>
              <w:jc w:val="center"/>
              <w:rPr>
                <w:color w:val="000000"/>
                <w:sz w:val="18"/>
                <w:szCs w:val="18"/>
              </w:rPr>
            </w:pPr>
            <w:r w:rsidRPr="00991567">
              <w:rPr>
                <w:color w:val="000000"/>
                <w:sz w:val="18"/>
                <w:szCs w:val="18"/>
              </w:rPr>
              <w:t>18</w:t>
            </w:r>
          </w:p>
        </w:tc>
        <w:tc>
          <w:tcPr>
            <w:tcW w:w="1664" w:type="dxa"/>
            <w:shd w:val="clear" w:color="auto" w:fill="auto"/>
            <w:noWrap/>
          </w:tcPr>
          <w:p w14:paraId="411676F9" w14:textId="465D3630" w:rsidR="00991567" w:rsidRPr="00991567" w:rsidRDefault="00991567" w:rsidP="00991567">
            <w:pPr>
              <w:jc w:val="center"/>
              <w:rPr>
                <w:sz w:val="18"/>
                <w:szCs w:val="18"/>
              </w:rPr>
            </w:pPr>
            <w:r w:rsidRPr="00991567">
              <w:rPr>
                <w:sz w:val="18"/>
                <w:szCs w:val="18"/>
              </w:rPr>
              <w:t>-0.13</w:t>
            </w:r>
          </w:p>
        </w:tc>
        <w:tc>
          <w:tcPr>
            <w:tcW w:w="1664" w:type="dxa"/>
            <w:shd w:val="clear" w:color="auto" w:fill="auto"/>
          </w:tcPr>
          <w:p w14:paraId="15DEFD36" w14:textId="47CC3AE9" w:rsidR="00991567" w:rsidRPr="00991567" w:rsidRDefault="00991567" w:rsidP="00991567">
            <w:pPr>
              <w:jc w:val="center"/>
              <w:rPr>
                <w:b/>
                <w:bCs/>
                <w:sz w:val="18"/>
                <w:szCs w:val="18"/>
              </w:rPr>
            </w:pPr>
            <w:r w:rsidRPr="00991567">
              <w:rPr>
                <w:sz w:val="18"/>
                <w:szCs w:val="18"/>
              </w:rPr>
              <w:t>0.613</w:t>
            </w:r>
          </w:p>
        </w:tc>
        <w:tc>
          <w:tcPr>
            <w:tcW w:w="1664" w:type="dxa"/>
            <w:gridSpan w:val="2"/>
          </w:tcPr>
          <w:p w14:paraId="26A4B06C" w14:textId="7D757EEC" w:rsidR="00991567" w:rsidRPr="00991567" w:rsidRDefault="00991567" w:rsidP="00991567">
            <w:pPr>
              <w:jc w:val="center"/>
              <w:rPr>
                <w:sz w:val="18"/>
                <w:szCs w:val="18"/>
              </w:rPr>
            </w:pPr>
            <w:r w:rsidRPr="00991567">
              <w:rPr>
                <w:sz w:val="18"/>
                <w:szCs w:val="18"/>
              </w:rPr>
              <w:t>1.6%</w:t>
            </w:r>
          </w:p>
        </w:tc>
      </w:tr>
      <w:tr w:rsidR="00991567" w:rsidRPr="00991567" w14:paraId="5FD1FC9E" w14:textId="77777777" w:rsidTr="00673BFE">
        <w:trPr>
          <w:gridAfter w:val="1"/>
          <w:wAfter w:w="42" w:type="dxa"/>
          <w:trHeight w:val="170"/>
        </w:trPr>
        <w:tc>
          <w:tcPr>
            <w:tcW w:w="1390" w:type="dxa"/>
            <w:vMerge w:val="restart"/>
            <w:vAlign w:val="center"/>
          </w:tcPr>
          <w:p w14:paraId="00896714" w14:textId="77777777" w:rsidR="00991567" w:rsidRPr="00991567" w:rsidRDefault="00991567" w:rsidP="00991567">
            <w:pPr>
              <w:jc w:val="center"/>
              <w:rPr>
                <w:b/>
                <w:bCs/>
                <w:sz w:val="18"/>
                <w:szCs w:val="18"/>
              </w:rPr>
            </w:pPr>
            <w:r w:rsidRPr="00991567">
              <w:rPr>
                <w:b/>
                <w:bCs/>
                <w:sz w:val="18"/>
                <w:szCs w:val="18"/>
              </w:rPr>
              <w:t>%EBMIL</w:t>
            </w:r>
          </w:p>
          <w:p w14:paraId="32442622" w14:textId="77777777" w:rsidR="00991567" w:rsidRPr="00991567" w:rsidRDefault="00991567" w:rsidP="00991567">
            <w:pPr>
              <w:jc w:val="center"/>
              <w:rPr>
                <w:b/>
                <w:bCs/>
                <w:sz w:val="18"/>
                <w:szCs w:val="18"/>
              </w:rPr>
            </w:pPr>
            <w:r w:rsidRPr="00991567">
              <w:rPr>
                <w:b/>
                <w:bCs/>
                <w:sz w:val="18"/>
                <w:szCs w:val="18"/>
              </w:rPr>
              <w:t>at 3 months</w:t>
            </w:r>
          </w:p>
        </w:tc>
        <w:tc>
          <w:tcPr>
            <w:tcW w:w="1587" w:type="dxa"/>
            <w:shd w:val="clear" w:color="auto" w:fill="auto"/>
            <w:noWrap/>
            <w:vAlign w:val="center"/>
            <w:hideMark/>
          </w:tcPr>
          <w:p w14:paraId="7B77C535" w14:textId="77777777" w:rsidR="00991567" w:rsidRPr="00991567" w:rsidRDefault="00991567" w:rsidP="00991567">
            <w:pPr>
              <w:rPr>
                <w:sz w:val="18"/>
                <w:szCs w:val="18"/>
              </w:rPr>
            </w:pPr>
            <w:r w:rsidRPr="00991567">
              <w:rPr>
                <w:i/>
                <w:iCs/>
                <w:sz w:val="18"/>
                <w:szCs w:val="18"/>
              </w:rPr>
              <w:t>at Baseline</w:t>
            </w:r>
          </w:p>
        </w:tc>
        <w:tc>
          <w:tcPr>
            <w:tcW w:w="678" w:type="dxa"/>
            <w:shd w:val="clear" w:color="auto" w:fill="auto"/>
            <w:noWrap/>
            <w:hideMark/>
          </w:tcPr>
          <w:p w14:paraId="3CD58C4F" w14:textId="23D53B3E" w:rsidR="00991567" w:rsidRPr="00991567" w:rsidRDefault="00991567" w:rsidP="00991567">
            <w:pPr>
              <w:jc w:val="center"/>
              <w:rPr>
                <w:sz w:val="18"/>
                <w:szCs w:val="18"/>
              </w:rPr>
            </w:pPr>
            <w:r w:rsidRPr="00991567">
              <w:rPr>
                <w:color w:val="000000"/>
                <w:sz w:val="18"/>
                <w:szCs w:val="18"/>
              </w:rPr>
              <w:t>22</w:t>
            </w:r>
          </w:p>
        </w:tc>
        <w:tc>
          <w:tcPr>
            <w:tcW w:w="1664" w:type="dxa"/>
            <w:shd w:val="clear" w:color="auto" w:fill="auto"/>
            <w:noWrap/>
            <w:hideMark/>
          </w:tcPr>
          <w:p w14:paraId="67749348" w14:textId="6AFBE9B7" w:rsidR="00991567" w:rsidRPr="00991567" w:rsidRDefault="00991567" w:rsidP="00991567">
            <w:pPr>
              <w:jc w:val="center"/>
              <w:rPr>
                <w:sz w:val="18"/>
                <w:szCs w:val="18"/>
              </w:rPr>
            </w:pPr>
            <w:r w:rsidRPr="00991567">
              <w:rPr>
                <w:sz w:val="18"/>
                <w:szCs w:val="18"/>
              </w:rPr>
              <w:t>0.23</w:t>
            </w:r>
          </w:p>
        </w:tc>
        <w:tc>
          <w:tcPr>
            <w:tcW w:w="1664" w:type="dxa"/>
            <w:shd w:val="clear" w:color="auto" w:fill="auto"/>
          </w:tcPr>
          <w:p w14:paraId="7E431029" w14:textId="482C3516" w:rsidR="00991567" w:rsidRPr="00991567" w:rsidRDefault="00991567" w:rsidP="00991567">
            <w:pPr>
              <w:jc w:val="center"/>
              <w:rPr>
                <w:b/>
                <w:bCs/>
                <w:sz w:val="18"/>
                <w:szCs w:val="18"/>
              </w:rPr>
            </w:pPr>
            <w:r w:rsidRPr="00991567">
              <w:rPr>
                <w:sz w:val="18"/>
                <w:szCs w:val="18"/>
              </w:rPr>
              <w:t>0.336</w:t>
            </w:r>
          </w:p>
        </w:tc>
        <w:tc>
          <w:tcPr>
            <w:tcW w:w="1664" w:type="dxa"/>
            <w:gridSpan w:val="2"/>
          </w:tcPr>
          <w:p w14:paraId="6DD00162" w14:textId="2E0B6ECD" w:rsidR="00991567" w:rsidRPr="00991567" w:rsidRDefault="00991567" w:rsidP="00991567">
            <w:pPr>
              <w:jc w:val="center"/>
              <w:rPr>
                <w:sz w:val="18"/>
                <w:szCs w:val="18"/>
              </w:rPr>
            </w:pPr>
            <w:r w:rsidRPr="00991567">
              <w:rPr>
                <w:sz w:val="18"/>
                <w:szCs w:val="18"/>
              </w:rPr>
              <w:t>5.2%</w:t>
            </w:r>
          </w:p>
        </w:tc>
      </w:tr>
      <w:tr w:rsidR="00991567" w:rsidRPr="00991567" w14:paraId="12F9A512" w14:textId="77777777" w:rsidTr="00673BFE">
        <w:trPr>
          <w:gridAfter w:val="1"/>
          <w:wAfter w:w="42" w:type="dxa"/>
          <w:trHeight w:val="170"/>
        </w:trPr>
        <w:tc>
          <w:tcPr>
            <w:tcW w:w="1390" w:type="dxa"/>
            <w:vMerge/>
          </w:tcPr>
          <w:p w14:paraId="15D52885" w14:textId="77777777" w:rsidR="00991567" w:rsidRPr="00991567" w:rsidRDefault="00991567" w:rsidP="00991567">
            <w:pPr>
              <w:rPr>
                <w:b/>
                <w:bCs/>
                <w:sz w:val="18"/>
                <w:szCs w:val="18"/>
              </w:rPr>
            </w:pPr>
          </w:p>
        </w:tc>
        <w:tc>
          <w:tcPr>
            <w:tcW w:w="1587" w:type="dxa"/>
            <w:shd w:val="clear" w:color="auto" w:fill="auto"/>
            <w:noWrap/>
            <w:vAlign w:val="center"/>
          </w:tcPr>
          <w:p w14:paraId="2D80381B" w14:textId="77777777" w:rsidR="00991567" w:rsidRPr="00991567" w:rsidRDefault="00991567" w:rsidP="00991567">
            <w:pPr>
              <w:rPr>
                <w:sz w:val="18"/>
                <w:szCs w:val="18"/>
              </w:rPr>
            </w:pPr>
            <w:r w:rsidRPr="00991567">
              <w:rPr>
                <w:i/>
                <w:iCs/>
                <w:sz w:val="18"/>
                <w:szCs w:val="18"/>
              </w:rPr>
              <w:t>at 1 month</w:t>
            </w:r>
          </w:p>
        </w:tc>
        <w:tc>
          <w:tcPr>
            <w:tcW w:w="678" w:type="dxa"/>
            <w:shd w:val="clear" w:color="auto" w:fill="auto"/>
            <w:noWrap/>
          </w:tcPr>
          <w:p w14:paraId="2AF529B8" w14:textId="4AEBFCD5" w:rsidR="00991567" w:rsidRPr="00991567" w:rsidRDefault="00991567" w:rsidP="00991567">
            <w:pPr>
              <w:jc w:val="center"/>
              <w:rPr>
                <w:color w:val="000000"/>
                <w:sz w:val="18"/>
                <w:szCs w:val="18"/>
              </w:rPr>
            </w:pPr>
            <w:r w:rsidRPr="00991567">
              <w:rPr>
                <w:color w:val="000000"/>
                <w:sz w:val="18"/>
                <w:szCs w:val="18"/>
              </w:rPr>
              <w:t>18</w:t>
            </w:r>
          </w:p>
        </w:tc>
        <w:tc>
          <w:tcPr>
            <w:tcW w:w="1664" w:type="dxa"/>
            <w:shd w:val="clear" w:color="auto" w:fill="auto"/>
            <w:noWrap/>
          </w:tcPr>
          <w:p w14:paraId="1A4E3D61" w14:textId="1B608FE2" w:rsidR="00991567" w:rsidRPr="00991567" w:rsidRDefault="00991567" w:rsidP="00991567">
            <w:pPr>
              <w:jc w:val="center"/>
              <w:rPr>
                <w:sz w:val="18"/>
                <w:szCs w:val="18"/>
              </w:rPr>
            </w:pPr>
            <w:r w:rsidRPr="00991567">
              <w:rPr>
                <w:sz w:val="18"/>
                <w:szCs w:val="18"/>
              </w:rPr>
              <w:t>0.07</w:t>
            </w:r>
          </w:p>
        </w:tc>
        <w:tc>
          <w:tcPr>
            <w:tcW w:w="1664" w:type="dxa"/>
            <w:shd w:val="clear" w:color="auto" w:fill="auto"/>
          </w:tcPr>
          <w:p w14:paraId="46957B4B" w14:textId="5FA8FFE8" w:rsidR="00991567" w:rsidRPr="00991567" w:rsidRDefault="00991567" w:rsidP="00991567">
            <w:pPr>
              <w:jc w:val="center"/>
              <w:rPr>
                <w:sz w:val="18"/>
                <w:szCs w:val="18"/>
              </w:rPr>
            </w:pPr>
            <w:r w:rsidRPr="00991567">
              <w:rPr>
                <w:sz w:val="18"/>
                <w:szCs w:val="18"/>
              </w:rPr>
              <w:t>0.785</w:t>
            </w:r>
          </w:p>
        </w:tc>
        <w:tc>
          <w:tcPr>
            <w:tcW w:w="1664" w:type="dxa"/>
            <w:gridSpan w:val="2"/>
          </w:tcPr>
          <w:p w14:paraId="6FA7C9E7" w14:textId="322EC11C" w:rsidR="00991567" w:rsidRPr="00991567" w:rsidRDefault="00991567" w:rsidP="00991567">
            <w:pPr>
              <w:jc w:val="center"/>
              <w:rPr>
                <w:sz w:val="18"/>
                <w:szCs w:val="18"/>
              </w:rPr>
            </w:pPr>
            <w:r w:rsidRPr="00991567">
              <w:rPr>
                <w:sz w:val="18"/>
                <w:szCs w:val="18"/>
              </w:rPr>
              <w:t>0.5%</w:t>
            </w:r>
          </w:p>
        </w:tc>
      </w:tr>
      <w:tr w:rsidR="00991567" w:rsidRPr="00991567" w14:paraId="12ED701B" w14:textId="77777777" w:rsidTr="00673BFE">
        <w:trPr>
          <w:gridAfter w:val="1"/>
          <w:wAfter w:w="42" w:type="dxa"/>
          <w:trHeight w:val="170"/>
        </w:trPr>
        <w:tc>
          <w:tcPr>
            <w:tcW w:w="1390" w:type="dxa"/>
            <w:vMerge/>
          </w:tcPr>
          <w:p w14:paraId="0E3E6AA6" w14:textId="77777777" w:rsidR="00991567" w:rsidRPr="00991567" w:rsidRDefault="00991567" w:rsidP="00991567">
            <w:pPr>
              <w:rPr>
                <w:b/>
                <w:bCs/>
                <w:sz w:val="18"/>
                <w:szCs w:val="18"/>
              </w:rPr>
            </w:pPr>
          </w:p>
        </w:tc>
        <w:tc>
          <w:tcPr>
            <w:tcW w:w="1587" w:type="dxa"/>
            <w:shd w:val="clear" w:color="auto" w:fill="auto"/>
            <w:noWrap/>
            <w:vAlign w:val="center"/>
          </w:tcPr>
          <w:p w14:paraId="0B8E243F" w14:textId="77777777" w:rsidR="00991567" w:rsidRPr="00991567" w:rsidRDefault="00991567" w:rsidP="00991567">
            <w:pPr>
              <w:rPr>
                <w:sz w:val="18"/>
                <w:szCs w:val="18"/>
              </w:rPr>
            </w:pPr>
            <w:r w:rsidRPr="00991567">
              <w:rPr>
                <w:i/>
                <w:iCs/>
                <w:sz w:val="18"/>
                <w:szCs w:val="18"/>
              </w:rPr>
              <w:t>at 3 months</w:t>
            </w:r>
          </w:p>
        </w:tc>
        <w:tc>
          <w:tcPr>
            <w:tcW w:w="678" w:type="dxa"/>
            <w:shd w:val="clear" w:color="auto" w:fill="auto"/>
            <w:noWrap/>
          </w:tcPr>
          <w:p w14:paraId="6711325E" w14:textId="32C2E24C" w:rsidR="00991567" w:rsidRPr="00991567" w:rsidRDefault="00991567" w:rsidP="00991567">
            <w:pPr>
              <w:jc w:val="center"/>
              <w:rPr>
                <w:color w:val="000000"/>
                <w:sz w:val="18"/>
                <w:szCs w:val="18"/>
              </w:rPr>
            </w:pPr>
            <w:r w:rsidRPr="00991567">
              <w:rPr>
                <w:color w:val="000000"/>
                <w:sz w:val="18"/>
                <w:szCs w:val="18"/>
              </w:rPr>
              <w:t>20</w:t>
            </w:r>
          </w:p>
        </w:tc>
        <w:tc>
          <w:tcPr>
            <w:tcW w:w="1664" w:type="dxa"/>
            <w:shd w:val="clear" w:color="auto" w:fill="auto"/>
            <w:noWrap/>
          </w:tcPr>
          <w:p w14:paraId="19C623CE" w14:textId="60EBB8C3" w:rsidR="00991567" w:rsidRPr="00991567" w:rsidRDefault="00991567" w:rsidP="00991567">
            <w:pPr>
              <w:jc w:val="center"/>
              <w:rPr>
                <w:sz w:val="18"/>
                <w:szCs w:val="18"/>
              </w:rPr>
            </w:pPr>
            <w:r w:rsidRPr="00991567">
              <w:rPr>
                <w:sz w:val="18"/>
                <w:szCs w:val="18"/>
              </w:rPr>
              <w:t>0.17</w:t>
            </w:r>
          </w:p>
        </w:tc>
        <w:tc>
          <w:tcPr>
            <w:tcW w:w="1664" w:type="dxa"/>
            <w:shd w:val="clear" w:color="auto" w:fill="auto"/>
          </w:tcPr>
          <w:p w14:paraId="61585FA3" w14:textId="229C0924" w:rsidR="00991567" w:rsidRPr="00991567" w:rsidRDefault="00991567" w:rsidP="00991567">
            <w:pPr>
              <w:jc w:val="center"/>
              <w:rPr>
                <w:sz w:val="18"/>
                <w:szCs w:val="18"/>
              </w:rPr>
            </w:pPr>
            <w:r w:rsidRPr="00991567">
              <w:rPr>
                <w:sz w:val="18"/>
                <w:szCs w:val="18"/>
              </w:rPr>
              <w:t>0.480</w:t>
            </w:r>
          </w:p>
        </w:tc>
        <w:tc>
          <w:tcPr>
            <w:tcW w:w="1664" w:type="dxa"/>
            <w:gridSpan w:val="2"/>
          </w:tcPr>
          <w:p w14:paraId="1659ED33" w14:textId="380ACFA3" w:rsidR="00991567" w:rsidRPr="00991567" w:rsidRDefault="00991567" w:rsidP="00991567">
            <w:pPr>
              <w:jc w:val="center"/>
              <w:rPr>
                <w:sz w:val="18"/>
                <w:szCs w:val="18"/>
              </w:rPr>
            </w:pPr>
            <w:r w:rsidRPr="00991567">
              <w:rPr>
                <w:sz w:val="18"/>
                <w:szCs w:val="18"/>
              </w:rPr>
              <w:t>2.8%</w:t>
            </w:r>
          </w:p>
        </w:tc>
      </w:tr>
      <w:tr w:rsidR="00991567" w:rsidRPr="00991567" w14:paraId="70B8C859" w14:textId="77777777" w:rsidTr="00673BFE">
        <w:trPr>
          <w:gridAfter w:val="1"/>
          <w:wAfter w:w="42" w:type="dxa"/>
          <w:trHeight w:val="170"/>
        </w:trPr>
        <w:tc>
          <w:tcPr>
            <w:tcW w:w="1390" w:type="dxa"/>
            <w:vMerge w:val="restart"/>
            <w:vAlign w:val="center"/>
          </w:tcPr>
          <w:p w14:paraId="39F28696" w14:textId="77777777" w:rsidR="00991567" w:rsidRPr="00991567" w:rsidRDefault="00991567" w:rsidP="00991567">
            <w:pPr>
              <w:jc w:val="center"/>
              <w:rPr>
                <w:b/>
                <w:bCs/>
                <w:sz w:val="18"/>
                <w:szCs w:val="18"/>
              </w:rPr>
            </w:pPr>
            <w:r w:rsidRPr="00991567">
              <w:rPr>
                <w:b/>
                <w:bCs/>
                <w:sz w:val="18"/>
                <w:szCs w:val="18"/>
              </w:rPr>
              <w:t>%EBMIL</w:t>
            </w:r>
          </w:p>
          <w:p w14:paraId="28220CF9" w14:textId="77777777" w:rsidR="00991567" w:rsidRPr="00991567" w:rsidRDefault="00991567" w:rsidP="00991567">
            <w:pPr>
              <w:jc w:val="center"/>
              <w:rPr>
                <w:b/>
                <w:bCs/>
                <w:sz w:val="18"/>
                <w:szCs w:val="18"/>
              </w:rPr>
            </w:pPr>
            <w:r w:rsidRPr="00991567">
              <w:rPr>
                <w:b/>
                <w:bCs/>
                <w:sz w:val="18"/>
                <w:szCs w:val="18"/>
              </w:rPr>
              <w:t>at 6 months</w:t>
            </w:r>
          </w:p>
        </w:tc>
        <w:tc>
          <w:tcPr>
            <w:tcW w:w="1587" w:type="dxa"/>
            <w:shd w:val="clear" w:color="auto" w:fill="auto"/>
            <w:noWrap/>
            <w:vAlign w:val="center"/>
            <w:hideMark/>
          </w:tcPr>
          <w:p w14:paraId="3D587630" w14:textId="77777777" w:rsidR="00991567" w:rsidRPr="00991567" w:rsidRDefault="00991567" w:rsidP="00991567">
            <w:pPr>
              <w:rPr>
                <w:sz w:val="18"/>
                <w:szCs w:val="18"/>
              </w:rPr>
            </w:pPr>
            <w:r w:rsidRPr="00991567">
              <w:rPr>
                <w:i/>
                <w:iCs/>
                <w:sz w:val="18"/>
                <w:szCs w:val="18"/>
              </w:rPr>
              <w:t>at Baseline</w:t>
            </w:r>
          </w:p>
        </w:tc>
        <w:tc>
          <w:tcPr>
            <w:tcW w:w="678" w:type="dxa"/>
            <w:shd w:val="clear" w:color="auto" w:fill="auto"/>
            <w:noWrap/>
            <w:hideMark/>
          </w:tcPr>
          <w:p w14:paraId="05BADF17" w14:textId="64C0D4FE" w:rsidR="00991567" w:rsidRPr="00991567" w:rsidRDefault="00991567" w:rsidP="00991567">
            <w:pPr>
              <w:jc w:val="center"/>
              <w:rPr>
                <w:sz w:val="18"/>
                <w:szCs w:val="18"/>
              </w:rPr>
            </w:pPr>
            <w:r w:rsidRPr="00991567">
              <w:rPr>
                <w:color w:val="000000"/>
                <w:sz w:val="18"/>
                <w:szCs w:val="18"/>
              </w:rPr>
              <w:t>22</w:t>
            </w:r>
          </w:p>
        </w:tc>
        <w:tc>
          <w:tcPr>
            <w:tcW w:w="1664" w:type="dxa"/>
            <w:shd w:val="clear" w:color="auto" w:fill="auto"/>
            <w:noWrap/>
            <w:hideMark/>
          </w:tcPr>
          <w:p w14:paraId="6D0D2C0D" w14:textId="69B01C92" w:rsidR="00991567" w:rsidRPr="00991567" w:rsidRDefault="00991567" w:rsidP="00991567">
            <w:pPr>
              <w:jc w:val="center"/>
              <w:rPr>
                <w:sz w:val="18"/>
                <w:szCs w:val="18"/>
              </w:rPr>
            </w:pPr>
            <w:r w:rsidRPr="00991567">
              <w:rPr>
                <w:sz w:val="18"/>
                <w:szCs w:val="18"/>
              </w:rPr>
              <w:t>0.09</w:t>
            </w:r>
          </w:p>
        </w:tc>
        <w:tc>
          <w:tcPr>
            <w:tcW w:w="1664" w:type="dxa"/>
            <w:shd w:val="clear" w:color="auto" w:fill="auto"/>
          </w:tcPr>
          <w:p w14:paraId="2D5FDF7E" w14:textId="04BB7BFF" w:rsidR="00991567" w:rsidRPr="00991567" w:rsidRDefault="00991567" w:rsidP="00991567">
            <w:pPr>
              <w:jc w:val="center"/>
              <w:rPr>
                <w:sz w:val="18"/>
                <w:szCs w:val="18"/>
              </w:rPr>
            </w:pPr>
            <w:r w:rsidRPr="00991567">
              <w:rPr>
                <w:sz w:val="18"/>
                <w:szCs w:val="18"/>
              </w:rPr>
              <w:t>0.712</w:t>
            </w:r>
          </w:p>
        </w:tc>
        <w:tc>
          <w:tcPr>
            <w:tcW w:w="1664" w:type="dxa"/>
            <w:gridSpan w:val="2"/>
          </w:tcPr>
          <w:p w14:paraId="520DA67C" w14:textId="728AF0FA" w:rsidR="00991567" w:rsidRPr="00991567" w:rsidRDefault="00991567" w:rsidP="00991567">
            <w:pPr>
              <w:jc w:val="center"/>
              <w:rPr>
                <w:sz w:val="18"/>
                <w:szCs w:val="18"/>
              </w:rPr>
            </w:pPr>
            <w:r w:rsidRPr="00991567">
              <w:rPr>
                <w:sz w:val="18"/>
                <w:szCs w:val="18"/>
              </w:rPr>
              <w:t>0.9%</w:t>
            </w:r>
          </w:p>
        </w:tc>
      </w:tr>
      <w:tr w:rsidR="00991567" w:rsidRPr="00991567" w14:paraId="16937CBE" w14:textId="77777777" w:rsidTr="00673BFE">
        <w:trPr>
          <w:gridAfter w:val="1"/>
          <w:wAfter w:w="42" w:type="dxa"/>
          <w:trHeight w:val="170"/>
        </w:trPr>
        <w:tc>
          <w:tcPr>
            <w:tcW w:w="1390" w:type="dxa"/>
            <w:vMerge/>
          </w:tcPr>
          <w:p w14:paraId="7BEAEE59" w14:textId="77777777" w:rsidR="00991567" w:rsidRPr="00991567" w:rsidRDefault="00991567" w:rsidP="00991567">
            <w:pPr>
              <w:rPr>
                <w:b/>
                <w:bCs/>
                <w:sz w:val="18"/>
                <w:szCs w:val="18"/>
              </w:rPr>
            </w:pPr>
          </w:p>
        </w:tc>
        <w:tc>
          <w:tcPr>
            <w:tcW w:w="1587" w:type="dxa"/>
            <w:shd w:val="clear" w:color="auto" w:fill="auto"/>
            <w:noWrap/>
            <w:vAlign w:val="center"/>
          </w:tcPr>
          <w:p w14:paraId="7EC6BB72" w14:textId="77777777" w:rsidR="00991567" w:rsidRPr="00991567" w:rsidRDefault="00991567" w:rsidP="00991567">
            <w:pPr>
              <w:rPr>
                <w:sz w:val="18"/>
                <w:szCs w:val="18"/>
              </w:rPr>
            </w:pPr>
            <w:r w:rsidRPr="00991567">
              <w:rPr>
                <w:i/>
                <w:iCs/>
                <w:sz w:val="18"/>
                <w:szCs w:val="18"/>
              </w:rPr>
              <w:t>at 1 month</w:t>
            </w:r>
          </w:p>
        </w:tc>
        <w:tc>
          <w:tcPr>
            <w:tcW w:w="678" w:type="dxa"/>
            <w:shd w:val="clear" w:color="auto" w:fill="auto"/>
            <w:noWrap/>
          </w:tcPr>
          <w:p w14:paraId="29121301" w14:textId="3192450D" w:rsidR="00991567" w:rsidRPr="00991567" w:rsidRDefault="00991567" w:rsidP="00991567">
            <w:pPr>
              <w:jc w:val="center"/>
              <w:rPr>
                <w:color w:val="000000"/>
                <w:sz w:val="18"/>
                <w:szCs w:val="18"/>
              </w:rPr>
            </w:pPr>
            <w:r w:rsidRPr="00991567">
              <w:rPr>
                <w:color w:val="000000"/>
                <w:sz w:val="18"/>
                <w:szCs w:val="18"/>
              </w:rPr>
              <w:t>18</w:t>
            </w:r>
          </w:p>
        </w:tc>
        <w:tc>
          <w:tcPr>
            <w:tcW w:w="1664" w:type="dxa"/>
            <w:shd w:val="clear" w:color="auto" w:fill="auto"/>
            <w:noWrap/>
          </w:tcPr>
          <w:p w14:paraId="356FDA51" w14:textId="0D50578D" w:rsidR="00991567" w:rsidRPr="00991567" w:rsidRDefault="00991567" w:rsidP="00991567">
            <w:pPr>
              <w:jc w:val="center"/>
              <w:rPr>
                <w:sz w:val="18"/>
                <w:szCs w:val="18"/>
              </w:rPr>
            </w:pPr>
            <w:r w:rsidRPr="00991567">
              <w:rPr>
                <w:sz w:val="18"/>
                <w:szCs w:val="18"/>
              </w:rPr>
              <w:t>-0.27</w:t>
            </w:r>
          </w:p>
        </w:tc>
        <w:tc>
          <w:tcPr>
            <w:tcW w:w="1664" w:type="dxa"/>
            <w:shd w:val="clear" w:color="auto" w:fill="auto"/>
          </w:tcPr>
          <w:p w14:paraId="1F171DCF" w14:textId="27982A74" w:rsidR="00991567" w:rsidRPr="00991567" w:rsidRDefault="00991567" w:rsidP="00991567">
            <w:pPr>
              <w:jc w:val="center"/>
              <w:rPr>
                <w:b/>
                <w:bCs/>
                <w:sz w:val="18"/>
                <w:szCs w:val="18"/>
              </w:rPr>
            </w:pPr>
            <w:r w:rsidRPr="00991567">
              <w:rPr>
                <w:sz w:val="18"/>
                <w:szCs w:val="18"/>
              </w:rPr>
              <w:t>0.297</w:t>
            </w:r>
          </w:p>
        </w:tc>
        <w:tc>
          <w:tcPr>
            <w:tcW w:w="1664" w:type="dxa"/>
            <w:gridSpan w:val="2"/>
          </w:tcPr>
          <w:p w14:paraId="54DF5382" w14:textId="32E9D4B2" w:rsidR="00991567" w:rsidRPr="00991567" w:rsidRDefault="00991567" w:rsidP="00991567">
            <w:pPr>
              <w:jc w:val="center"/>
              <w:rPr>
                <w:sz w:val="18"/>
                <w:szCs w:val="18"/>
              </w:rPr>
            </w:pPr>
            <w:r w:rsidRPr="00991567">
              <w:rPr>
                <w:sz w:val="18"/>
                <w:szCs w:val="18"/>
              </w:rPr>
              <w:t>7.2%</w:t>
            </w:r>
          </w:p>
        </w:tc>
      </w:tr>
      <w:tr w:rsidR="00991567" w:rsidRPr="00991567" w14:paraId="1C5FAE1C" w14:textId="77777777" w:rsidTr="00673BFE">
        <w:trPr>
          <w:gridAfter w:val="1"/>
          <w:wAfter w:w="42" w:type="dxa"/>
          <w:trHeight w:val="170"/>
        </w:trPr>
        <w:tc>
          <w:tcPr>
            <w:tcW w:w="1390" w:type="dxa"/>
            <w:vMerge/>
          </w:tcPr>
          <w:p w14:paraId="332548AF" w14:textId="77777777" w:rsidR="00991567" w:rsidRPr="00991567" w:rsidRDefault="00991567" w:rsidP="00991567">
            <w:pPr>
              <w:rPr>
                <w:b/>
                <w:bCs/>
                <w:sz w:val="18"/>
                <w:szCs w:val="18"/>
              </w:rPr>
            </w:pPr>
          </w:p>
        </w:tc>
        <w:tc>
          <w:tcPr>
            <w:tcW w:w="1587" w:type="dxa"/>
            <w:shd w:val="clear" w:color="auto" w:fill="auto"/>
            <w:noWrap/>
            <w:vAlign w:val="center"/>
          </w:tcPr>
          <w:p w14:paraId="38623C3D" w14:textId="77777777" w:rsidR="00991567" w:rsidRPr="00991567" w:rsidRDefault="00991567" w:rsidP="00991567">
            <w:pPr>
              <w:rPr>
                <w:sz w:val="18"/>
                <w:szCs w:val="18"/>
              </w:rPr>
            </w:pPr>
            <w:r w:rsidRPr="00991567">
              <w:rPr>
                <w:i/>
                <w:iCs/>
                <w:sz w:val="18"/>
                <w:szCs w:val="18"/>
              </w:rPr>
              <w:t>at 3 months</w:t>
            </w:r>
          </w:p>
        </w:tc>
        <w:tc>
          <w:tcPr>
            <w:tcW w:w="678" w:type="dxa"/>
            <w:shd w:val="clear" w:color="auto" w:fill="auto"/>
            <w:noWrap/>
          </w:tcPr>
          <w:p w14:paraId="2BADC1C2" w14:textId="024C54C0" w:rsidR="00991567" w:rsidRPr="00991567" w:rsidRDefault="00991567" w:rsidP="00991567">
            <w:pPr>
              <w:jc w:val="center"/>
              <w:rPr>
                <w:color w:val="000000"/>
                <w:sz w:val="18"/>
                <w:szCs w:val="18"/>
              </w:rPr>
            </w:pPr>
            <w:r w:rsidRPr="00991567">
              <w:rPr>
                <w:color w:val="000000"/>
                <w:sz w:val="18"/>
                <w:szCs w:val="18"/>
              </w:rPr>
              <w:t>20</w:t>
            </w:r>
          </w:p>
        </w:tc>
        <w:tc>
          <w:tcPr>
            <w:tcW w:w="1664" w:type="dxa"/>
            <w:shd w:val="clear" w:color="auto" w:fill="auto"/>
            <w:noWrap/>
          </w:tcPr>
          <w:p w14:paraId="43EF01E6" w14:textId="1D27EC4A" w:rsidR="00991567" w:rsidRPr="00991567" w:rsidRDefault="00991567" w:rsidP="00991567">
            <w:pPr>
              <w:jc w:val="center"/>
              <w:rPr>
                <w:sz w:val="18"/>
                <w:szCs w:val="18"/>
              </w:rPr>
            </w:pPr>
            <w:r w:rsidRPr="00991567">
              <w:rPr>
                <w:sz w:val="18"/>
                <w:szCs w:val="18"/>
              </w:rPr>
              <w:t>-0.04</w:t>
            </w:r>
          </w:p>
        </w:tc>
        <w:tc>
          <w:tcPr>
            <w:tcW w:w="1664" w:type="dxa"/>
            <w:shd w:val="clear" w:color="auto" w:fill="auto"/>
          </w:tcPr>
          <w:p w14:paraId="4328A6E7" w14:textId="6CE7A23D" w:rsidR="00991567" w:rsidRPr="00991567" w:rsidRDefault="00991567" w:rsidP="00991567">
            <w:pPr>
              <w:jc w:val="center"/>
              <w:rPr>
                <w:b/>
                <w:bCs/>
                <w:sz w:val="18"/>
                <w:szCs w:val="18"/>
              </w:rPr>
            </w:pPr>
            <w:r w:rsidRPr="00991567">
              <w:rPr>
                <w:sz w:val="18"/>
                <w:szCs w:val="18"/>
              </w:rPr>
              <w:t>0.887</w:t>
            </w:r>
          </w:p>
        </w:tc>
        <w:tc>
          <w:tcPr>
            <w:tcW w:w="1664" w:type="dxa"/>
            <w:gridSpan w:val="2"/>
          </w:tcPr>
          <w:p w14:paraId="0997B74D" w14:textId="19E8564C" w:rsidR="00991567" w:rsidRPr="00991567" w:rsidRDefault="00991567" w:rsidP="00991567">
            <w:pPr>
              <w:jc w:val="center"/>
              <w:rPr>
                <w:sz w:val="18"/>
                <w:szCs w:val="18"/>
              </w:rPr>
            </w:pPr>
            <w:r w:rsidRPr="00991567">
              <w:rPr>
                <w:sz w:val="18"/>
                <w:szCs w:val="18"/>
              </w:rPr>
              <w:t>0.1%</w:t>
            </w:r>
          </w:p>
        </w:tc>
      </w:tr>
      <w:tr w:rsidR="00991567" w:rsidRPr="00991567" w14:paraId="65C29486" w14:textId="77777777" w:rsidTr="00673BFE">
        <w:trPr>
          <w:gridAfter w:val="1"/>
          <w:wAfter w:w="42" w:type="dxa"/>
          <w:trHeight w:val="170"/>
        </w:trPr>
        <w:tc>
          <w:tcPr>
            <w:tcW w:w="1390" w:type="dxa"/>
            <w:vMerge/>
          </w:tcPr>
          <w:p w14:paraId="1DA7374C" w14:textId="77777777" w:rsidR="00991567" w:rsidRPr="00991567" w:rsidRDefault="00991567" w:rsidP="00991567">
            <w:pPr>
              <w:rPr>
                <w:b/>
                <w:bCs/>
                <w:sz w:val="18"/>
                <w:szCs w:val="18"/>
              </w:rPr>
            </w:pPr>
          </w:p>
        </w:tc>
        <w:tc>
          <w:tcPr>
            <w:tcW w:w="1587" w:type="dxa"/>
            <w:shd w:val="clear" w:color="auto" w:fill="auto"/>
            <w:noWrap/>
            <w:vAlign w:val="center"/>
            <w:hideMark/>
          </w:tcPr>
          <w:p w14:paraId="33013142" w14:textId="77777777" w:rsidR="00991567" w:rsidRPr="00991567" w:rsidRDefault="00991567" w:rsidP="00991567">
            <w:pPr>
              <w:rPr>
                <w:sz w:val="18"/>
                <w:szCs w:val="18"/>
              </w:rPr>
            </w:pPr>
            <w:r w:rsidRPr="00991567">
              <w:rPr>
                <w:i/>
                <w:iCs/>
                <w:sz w:val="18"/>
                <w:szCs w:val="18"/>
              </w:rPr>
              <w:t>at 6 months</w:t>
            </w:r>
          </w:p>
        </w:tc>
        <w:tc>
          <w:tcPr>
            <w:tcW w:w="678" w:type="dxa"/>
            <w:shd w:val="clear" w:color="auto" w:fill="auto"/>
            <w:noWrap/>
            <w:hideMark/>
          </w:tcPr>
          <w:p w14:paraId="4FCB71DD" w14:textId="77199434" w:rsidR="00991567" w:rsidRPr="00991567" w:rsidRDefault="00991567" w:rsidP="00991567">
            <w:pPr>
              <w:jc w:val="center"/>
              <w:rPr>
                <w:sz w:val="18"/>
                <w:szCs w:val="18"/>
              </w:rPr>
            </w:pPr>
            <w:r w:rsidRPr="00991567">
              <w:rPr>
                <w:color w:val="000000"/>
                <w:sz w:val="18"/>
                <w:szCs w:val="18"/>
              </w:rPr>
              <w:t>18</w:t>
            </w:r>
          </w:p>
        </w:tc>
        <w:tc>
          <w:tcPr>
            <w:tcW w:w="1664" w:type="dxa"/>
            <w:shd w:val="clear" w:color="auto" w:fill="auto"/>
            <w:noWrap/>
            <w:hideMark/>
          </w:tcPr>
          <w:p w14:paraId="4ADC10AA" w14:textId="0FE49601" w:rsidR="00991567" w:rsidRPr="00991567" w:rsidRDefault="00991567" w:rsidP="00991567">
            <w:pPr>
              <w:jc w:val="center"/>
              <w:rPr>
                <w:sz w:val="18"/>
                <w:szCs w:val="18"/>
              </w:rPr>
            </w:pPr>
            <w:r w:rsidRPr="00991567">
              <w:rPr>
                <w:sz w:val="18"/>
                <w:szCs w:val="18"/>
              </w:rPr>
              <w:t>-0.10</w:t>
            </w:r>
          </w:p>
        </w:tc>
        <w:tc>
          <w:tcPr>
            <w:tcW w:w="1664" w:type="dxa"/>
            <w:shd w:val="clear" w:color="auto" w:fill="auto"/>
          </w:tcPr>
          <w:p w14:paraId="77781A61" w14:textId="7D121E1D" w:rsidR="00991567" w:rsidRPr="00991567" w:rsidRDefault="00991567" w:rsidP="00991567">
            <w:pPr>
              <w:jc w:val="center"/>
              <w:rPr>
                <w:b/>
                <w:bCs/>
                <w:sz w:val="18"/>
                <w:szCs w:val="18"/>
              </w:rPr>
            </w:pPr>
            <w:r w:rsidRPr="00991567">
              <w:rPr>
                <w:sz w:val="18"/>
                <w:szCs w:val="18"/>
              </w:rPr>
              <w:t>0.701</w:t>
            </w:r>
          </w:p>
        </w:tc>
        <w:tc>
          <w:tcPr>
            <w:tcW w:w="1664" w:type="dxa"/>
            <w:gridSpan w:val="2"/>
          </w:tcPr>
          <w:p w14:paraId="5598E629" w14:textId="781F5367" w:rsidR="00991567" w:rsidRPr="00991567" w:rsidRDefault="00991567" w:rsidP="00991567">
            <w:pPr>
              <w:jc w:val="center"/>
              <w:rPr>
                <w:sz w:val="18"/>
                <w:szCs w:val="18"/>
              </w:rPr>
            </w:pPr>
            <w:r w:rsidRPr="00991567">
              <w:rPr>
                <w:sz w:val="18"/>
                <w:szCs w:val="18"/>
              </w:rPr>
              <w:t>0.9%</w:t>
            </w:r>
          </w:p>
        </w:tc>
      </w:tr>
      <w:tr w:rsidR="00991567" w:rsidRPr="00991567" w14:paraId="73A38489" w14:textId="77777777" w:rsidTr="00673BFE">
        <w:trPr>
          <w:gridAfter w:val="1"/>
          <w:wAfter w:w="42" w:type="dxa"/>
          <w:trHeight w:val="170"/>
        </w:trPr>
        <w:tc>
          <w:tcPr>
            <w:tcW w:w="1390" w:type="dxa"/>
            <w:vMerge w:val="restart"/>
            <w:vAlign w:val="center"/>
          </w:tcPr>
          <w:p w14:paraId="74C8CC84" w14:textId="77777777" w:rsidR="00991567" w:rsidRPr="00991567" w:rsidRDefault="00991567" w:rsidP="00991567">
            <w:pPr>
              <w:jc w:val="center"/>
              <w:rPr>
                <w:b/>
                <w:bCs/>
                <w:sz w:val="18"/>
                <w:szCs w:val="18"/>
              </w:rPr>
            </w:pPr>
            <w:r w:rsidRPr="00991567">
              <w:rPr>
                <w:b/>
                <w:bCs/>
                <w:sz w:val="18"/>
                <w:szCs w:val="18"/>
              </w:rPr>
              <w:t>%EBMIL</w:t>
            </w:r>
          </w:p>
          <w:p w14:paraId="565ADD1C" w14:textId="77777777" w:rsidR="00991567" w:rsidRPr="00991567" w:rsidRDefault="00991567" w:rsidP="00991567">
            <w:pPr>
              <w:jc w:val="center"/>
              <w:rPr>
                <w:b/>
                <w:bCs/>
                <w:sz w:val="18"/>
                <w:szCs w:val="18"/>
              </w:rPr>
            </w:pPr>
            <w:r w:rsidRPr="00991567">
              <w:rPr>
                <w:b/>
                <w:bCs/>
                <w:sz w:val="18"/>
                <w:szCs w:val="18"/>
              </w:rPr>
              <w:t>at 12 months</w:t>
            </w:r>
          </w:p>
        </w:tc>
        <w:tc>
          <w:tcPr>
            <w:tcW w:w="1587" w:type="dxa"/>
            <w:shd w:val="clear" w:color="auto" w:fill="auto"/>
            <w:noWrap/>
            <w:vAlign w:val="center"/>
            <w:hideMark/>
          </w:tcPr>
          <w:p w14:paraId="76E1706E" w14:textId="77777777" w:rsidR="00991567" w:rsidRPr="00991567" w:rsidRDefault="00991567" w:rsidP="00991567">
            <w:pPr>
              <w:rPr>
                <w:sz w:val="18"/>
                <w:szCs w:val="18"/>
              </w:rPr>
            </w:pPr>
            <w:r w:rsidRPr="00991567">
              <w:rPr>
                <w:i/>
                <w:iCs/>
                <w:sz w:val="18"/>
                <w:szCs w:val="18"/>
              </w:rPr>
              <w:t>at Baseline</w:t>
            </w:r>
          </w:p>
        </w:tc>
        <w:tc>
          <w:tcPr>
            <w:tcW w:w="678" w:type="dxa"/>
            <w:shd w:val="clear" w:color="auto" w:fill="auto"/>
            <w:noWrap/>
            <w:hideMark/>
          </w:tcPr>
          <w:p w14:paraId="41A3366E" w14:textId="594FFB15" w:rsidR="00991567" w:rsidRPr="00991567" w:rsidRDefault="00991567" w:rsidP="00991567">
            <w:pPr>
              <w:jc w:val="center"/>
              <w:rPr>
                <w:sz w:val="18"/>
                <w:szCs w:val="18"/>
              </w:rPr>
            </w:pPr>
            <w:r w:rsidRPr="00991567">
              <w:rPr>
                <w:color w:val="000000"/>
                <w:sz w:val="18"/>
                <w:szCs w:val="18"/>
              </w:rPr>
              <w:t>22</w:t>
            </w:r>
          </w:p>
        </w:tc>
        <w:tc>
          <w:tcPr>
            <w:tcW w:w="1664" w:type="dxa"/>
            <w:shd w:val="clear" w:color="auto" w:fill="auto"/>
            <w:noWrap/>
            <w:hideMark/>
          </w:tcPr>
          <w:p w14:paraId="2D6BE737" w14:textId="0976533C" w:rsidR="00991567" w:rsidRPr="00991567" w:rsidRDefault="00991567" w:rsidP="00991567">
            <w:pPr>
              <w:jc w:val="center"/>
              <w:rPr>
                <w:sz w:val="18"/>
                <w:szCs w:val="18"/>
              </w:rPr>
            </w:pPr>
            <w:r w:rsidRPr="00991567">
              <w:rPr>
                <w:sz w:val="18"/>
                <w:szCs w:val="18"/>
              </w:rPr>
              <w:t>0.19</w:t>
            </w:r>
          </w:p>
        </w:tc>
        <w:tc>
          <w:tcPr>
            <w:tcW w:w="1664" w:type="dxa"/>
            <w:shd w:val="clear" w:color="auto" w:fill="auto"/>
          </w:tcPr>
          <w:p w14:paraId="1F91E6E0" w14:textId="626F4FF3" w:rsidR="00991567" w:rsidRPr="00991567" w:rsidRDefault="00991567" w:rsidP="00991567">
            <w:pPr>
              <w:jc w:val="center"/>
              <w:rPr>
                <w:sz w:val="18"/>
                <w:szCs w:val="18"/>
              </w:rPr>
            </w:pPr>
            <w:r w:rsidRPr="00991567">
              <w:rPr>
                <w:sz w:val="18"/>
                <w:szCs w:val="18"/>
              </w:rPr>
              <w:t>0.431</w:t>
            </w:r>
          </w:p>
        </w:tc>
        <w:tc>
          <w:tcPr>
            <w:tcW w:w="1664" w:type="dxa"/>
            <w:gridSpan w:val="2"/>
          </w:tcPr>
          <w:p w14:paraId="3B52D433" w14:textId="38253943" w:rsidR="00991567" w:rsidRPr="00991567" w:rsidRDefault="00991567" w:rsidP="00991567">
            <w:pPr>
              <w:jc w:val="center"/>
              <w:rPr>
                <w:sz w:val="18"/>
                <w:szCs w:val="18"/>
              </w:rPr>
            </w:pPr>
            <w:r w:rsidRPr="00991567">
              <w:rPr>
                <w:sz w:val="18"/>
                <w:szCs w:val="18"/>
              </w:rPr>
              <w:t>3.7%</w:t>
            </w:r>
          </w:p>
        </w:tc>
      </w:tr>
      <w:tr w:rsidR="00991567" w:rsidRPr="00991567" w14:paraId="585A5B33" w14:textId="77777777" w:rsidTr="00673BFE">
        <w:trPr>
          <w:gridAfter w:val="1"/>
          <w:wAfter w:w="42" w:type="dxa"/>
          <w:trHeight w:val="170"/>
        </w:trPr>
        <w:tc>
          <w:tcPr>
            <w:tcW w:w="1390" w:type="dxa"/>
            <w:vMerge/>
          </w:tcPr>
          <w:p w14:paraId="63207E11" w14:textId="77777777" w:rsidR="00991567" w:rsidRPr="00991567" w:rsidRDefault="00991567" w:rsidP="00991567">
            <w:pPr>
              <w:rPr>
                <w:b/>
                <w:bCs/>
                <w:sz w:val="18"/>
                <w:szCs w:val="18"/>
              </w:rPr>
            </w:pPr>
          </w:p>
        </w:tc>
        <w:tc>
          <w:tcPr>
            <w:tcW w:w="1587" w:type="dxa"/>
            <w:shd w:val="clear" w:color="auto" w:fill="auto"/>
            <w:noWrap/>
            <w:vAlign w:val="center"/>
          </w:tcPr>
          <w:p w14:paraId="70914D94" w14:textId="77777777" w:rsidR="00991567" w:rsidRPr="00991567" w:rsidRDefault="00991567" w:rsidP="00991567">
            <w:pPr>
              <w:rPr>
                <w:sz w:val="18"/>
                <w:szCs w:val="18"/>
              </w:rPr>
            </w:pPr>
            <w:r w:rsidRPr="00991567">
              <w:rPr>
                <w:i/>
                <w:iCs/>
                <w:sz w:val="18"/>
                <w:szCs w:val="18"/>
              </w:rPr>
              <w:t>at 1 month</w:t>
            </w:r>
          </w:p>
        </w:tc>
        <w:tc>
          <w:tcPr>
            <w:tcW w:w="678" w:type="dxa"/>
            <w:shd w:val="clear" w:color="auto" w:fill="auto"/>
            <w:noWrap/>
          </w:tcPr>
          <w:p w14:paraId="115A2D31" w14:textId="42AC8EB4" w:rsidR="00991567" w:rsidRPr="00991567" w:rsidRDefault="00991567" w:rsidP="00991567">
            <w:pPr>
              <w:jc w:val="center"/>
              <w:rPr>
                <w:color w:val="000000"/>
                <w:sz w:val="18"/>
                <w:szCs w:val="18"/>
              </w:rPr>
            </w:pPr>
            <w:r w:rsidRPr="00991567">
              <w:rPr>
                <w:color w:val="000000"/>
                <w:sz w:val="18"/>
                <w:szCs w:val="18"/>
              </w:rPr>
              <w:t>18</w:t>
            </w:r>
          </w:p>
        </w:tc>
        <w:tc>
          <w:tcPr>
            <w:tcW w:w="1664" w:type="dxa"/>
            <w:shd w:val="clear" w:color="auto" w:fill="auto"/>
            <w:noWrap/>
          </w:tcPr>
          <w:p w14:paraId="4B845F2E" w14:textId="70B35E0F" w:rsidR="00991567" w:rsidRPr="00991567" w:rsidRDefault="00991567" w:rsidP="00991567">
            <w:pPr>
              <w:jc w:val="center"/>
              <w:rPr>
                <w:sz w:val="18"/>
                <w:szCs w:val="18"/>
              </w:rPr>
            </w:pPr>
            <w:r w:rsidRPr="00991567">
              <w:rPr>
                <w:sz w:val="18"/>
                <w:szCs w:val="18"/>
              </w:rPr>
              <w:t>-0.12</w:t>
            </w:r>
          </w:p>
        </w:tc>
        <w:tc>
          <w:tcPr>
            <w:tcW w:w="1664" w:type="dxa"/>
            <w:shd w:val="clear" w:color="auto" w:fill="auto"/>
          </w:tcPr>
          <w:p w14:paraId="30445243" w14:textId="3DD46E62" w:rsidR="00991567" w:rsidRPr="00991567" w:rsidRDefault="00991567" w:rsidP="00991567">
            <w:pPr>
              <w:jc w:val="center"/>
              <w:rPr>
                <w:sz w:val="18"/>
                <w:szCs w:val="18"/>
              </w:rPr>
            </w:pPr>
            <w:r w:rsidRPr="00991567">
              <w:rPr>
                <w:sz w:val="18"/>
                <w:szCs w:val="18"/>
              </w:rPr>
              <w:t>0.658</w:t>
            </w:r>
          </w:p>
        </w:tc>
        <w:tc>
          <w:tcPr>
            <w:tcW w:w="1664" w:type="dxa"/>
            <w:gridSpan w:val="2"/>
          </w:tcPr>
          <w:p w14:paraId="4814930E" w14:textId="7E7A77F3" w:rsidR="00991567" w:rsidRPr="00991567" w:rsidRDefault="00991567" w:rsidP="00991567">
            <w:pPr>
              <w:jc w:val="center"/>
              <w:rPr>
                <w:sz w:val="18"/>
                <w:szCs w:val="18"/>
              </w:rPr>
            </w:pPr>
            <w:r w:rsidRPr="00991567">
              <w:rPr>
                <w:sz w:val="18"/>
                <w:szCs w:val="18"/>
              </w:rPr>
              <w:t>1.3%</w:t>
            </w:r>
          </w:p>
        </w:tc>
      </w:tr>
      <w:tr w:rsidR="00991567" w:rsidRPr="00991567" w14:paraId="65F07CBE" w14:textId="77777777" w:rsidTr="00673BFE">
        <w:trPr>
          <w:gridAfter w:val="1"/>
          <w:wAfter w:w="42" w:type="dxa"/>
          <w:trHeight w:val="170"/>
        </w:trPr>
        <w:tc>
          <w:tcPr>
            <w:tcW w:w="1390" w:type="dxa"/>
            <w:vMerge/>
          </w:tcPr>
          <w:p w14:paraId="1D698893" w14:textId="77777777" w:rsidR="00991567" w:rsidRPr="00991567" w:rsidRDefault="00991567" w:rsidP="00991567">
            <w:pPr>
              <w:rPr>
                <w:b/>
                <w:bCs/>
                <w:sz w:val="18"/>
                <w:szCs w:val="18"/>
              </w:rPr>
            </w:pPr>
          </w:p>
        </w:tc>
        <w:tc>
          <w:tcPr>
            <w:tcW w:w="1587" w:type="dxa"/>
            <w:shd w:val="clear" w:color="auto" w:fill="auto"/>
            <w:noWrap/>
            <w:vAlign w:val="center"/>
          </w:tcPr>
          <w:p w14:paraId="74A92918" w14:textId="77777777" w:rsidR="00991567" w:rsidRPr="00991567" w:rsidRDefault="00991567" w:rsidP="00991567">
            <w:pPr>
              <w:rPr>
                <w:sz w:val="18"/>
                <w:szCs w:val="18"/>
              </w:rPr>
            </w:pPr>
            <w:r w:rsidRPr="00991567">
              <w:rPr>
                <w:i/>
                <w:iCs/>
                <w:sz w:val="18"/>
                <w:szCs w:val="18"/>
              </w:rPr>
              <w:t>at 3 months</w:t>
            </w:r>
          </w:p>
        </w:tc>
        <w:tc>
          <w:tcPr>
            <w:tcW w:w="678" w:type="dxa"/>
            <w:shd w:val="clear" w:color="auto" w:fill="auto"/>
            <w:noWrap/>
          </w:tcPr>
          <w:p w14:paraId="189A78AE" w14:textId="11AC940F" w:rsidR="00991567" w:rsidRPr="00991567" w:rsidRDefault="00991567" w:rsidP="00991567">
            <w:pPr>
              <w:jc w:val="center"/>
              <w:rPr>
                <w:color w:val="000000"/>
                <w:sz w:val="18"/>
                <w:szCs w:val="18"/>
              </w:rPr>
            </w:pPr>
            <w:r w:rsidRPr="00991567">
              <w:rPr>
                <w:color w:val="000000"/>
                <w:sz w:val="18"/>
                <w:szCs w:val="18"/>
              </w:rPr>
              <w:t>20</w:t>
            </w:r>
          </w:p>
        </w:tc>
        <w:tc>
          <w:tcPr>
            <w:tcW w:w="1664" w:type="dxa"/>
            <w:shd w:val="clear" w:color="auto" w:fill="auto"/>
            <w:noWrap/>
          </w:tcPr>
          <w:p w14:paraId="79146188" w14:textId="540A8342" w:rsidR="00991567" w:rsidRPr="00991567" w:rsidRDefault="00991567" w:rsidP="00991567">
            <w:pPr>
              <w:jc w:val="center"/>
              <w:rPr>
                <w:sz w:val="18"/>
                <w:szCs w:val="18"/>
              </w:rPr>
            </w:pPr>
            <w:r w:rsidRPr="00991567">
              <w:rPr>
                <w:sz w:val="18"/>
                <w:szCs w:val="18"/>
              </w:rPr>
              <w:t>0.11</w:t>
            </w:r>
          </w:p>
        </w:tc>
        <w:tc>
          <w:tcPr>
            <w:tcW w:w="1664" w:type="dxa"/>
            <w:shd w:val="clear" w:color="auto" w:fill="auto"/>
          </w:tcPr>
          <w:p w14:paraId="1DEE92B3" w14:textId="500FB51A" w:rsidR="00991567" w:rsidRPr="00991567" w:rsidRDefault="00991567" w:rsidP="00991567">
            <w:pPr>
              <w:jc w:val="center"/>
              <w:rPr>
                <w:sz w:val="18"/>
                <w:szCs w:val="18"/>
              </w:rPr>
            </w:pPr>
            <w:r w:rsidRPr="00991567">
              <w:rPr>
                <w:sz w:val="18"/>
                <w:szCs w:val="18"/>
              </w:rPr>
              <w:t>0.657</w:t>
            </w:r>
          </w:p>
        </w:tc>
        <w:tc>
          <w:tcPr>
            <w:tcW w:w="1664" w:type="dxa"/>
            <w:gridSpan w:val="2"/>
          </w:tcPr>
          <w:p w14:paraId="647E8CE8" w14:textId="7017F8AD" w:rsidR="00991567" w:rsidRPr="00991567" w:rsidRDefault="00991567" w:rsidP="00991567">
            <w:pPr>
              <w:jc w:val="center"/>
              <w:rPr>
                <w:sz w:val="18"/>
                <w:szCs w:val="18"/>
              </w:rPr>
            </w:pPr>
            <w:r w:rsidRPr="00991567">
              <w:rPr>
                <w:sz w:val="18"/>
                <w:szCs w:val="18"/>
              </w:rPr>
              <w:t>1.3%</w:t>
            </w:r>
          </w:p>
        </w:tc>
      </w:tr>
      <w:tr w:rsidR="00991567" w:rsidRPr="00991567" w14:paraId="35FE6742" w14:textId="77777777" w:rsidTr="00673BFE">
        <w:trPr>
          <w:gridAfter w:val="1"/>
          <w:wAfter w:w="42" w:type="dxa"/>
          <w:trHeight w:val="170"/>
        </w:trPr>
        <w:tc>
          <w:tcPr>
            <w:tcW w:w="1390" w:type="dxa"/>
            <w:vMerge/>
          </w:tcPr>
          <w:p w14:paraId="55EE6468" w14:textId="77777777" w:rsidR="00991567" w:rsidRPr="00991567" w:rsidRDefault="00991567" w:rsidP="00991567">
            <w:pPr>
              <w:rPr>
                <w:b/>
                <w:bCs/>
                <w:sz w:val="18"/>
                <w:szCs w:val="18"/>
              </w:rPr>
            </w:pPr>
          </w:p>
        </w:tc>
        <w:tc>
          <w:tcPr>
            <w:tcW w:w="1587" w:type="dxa"/>
            <w:shd w:val="clear" w:color="auto" w:fill="auto"/>
            <w:noWrap/>
            <w:vAlign w:val="center"/>
            <w:hideMark/>
          </w:tcPr>
          <w:p w14:paraId="358ECC63" w14:textId="77777777" w:rsidR="00991567" w:rsidRPr="00991567" w:rsidRDefault="00991567" w:rsidP="00991567">
            <w:pPr>
              <w:rPr>
                <w:sz w:val="18"/>
                <w:szCs w:val="18"/>
              </w:rPr>
            </w:pPr>
            <w:r w:rsidRPr="00991567">
              <w:rPr>
                <w:i/>
                <w:iCs/>
                <w:sz w:val="18"/>
                <w:szCs w:val="18"/>
              </w:rPr>
              <w:t>at 6 months</w:t>
            </w:r>
          </w:p>
        </w:tc>
        <w:tc>
          <w:tcPr>
            <w:tcW w:w="678" w:type="dxa"/>
            <w:shd w:val="clear" w:color="auto" w:fill="auto"/>
            <w:noWrap/>
            <w:hideMark/>
          </w:tcPr>
          <w:p w14:paraId="4243CD4D" w14:textId="5CE6F86C" w:rsidR="00991567" w:rsidRPr="00991567" w:rsidRDefault="00991567" w:rsidP="00991567">
            <w:pPr>
              <w:jc w:val="center"/>
              <w:rPr>
                <w:sz w:val="18"/>
                <w:szCs w:val="18"/>
              </w:rPr>
            </w:pPr>
            <w:r w:rsidRPr="00991567">
              <w:rPr>
                <w:color w:val="000000"/>
                <w:sz w:val="18"/>
                <w:szCs w:val="18"/>
              </w:rPr>
              <w:t>18</w:t>
            </w:r>
          </w:p>
        </w:tc>
        <w:tc>
          <w:tcPr>
            <w:tcW w:w="1664" w:type="dxa"/>
            <w:shd w:val="clear" w:color="auto" w:fill="auto"/>
            <w:noWrap/>
            <w:hideMark/>
          </w:tcPr>
          <w:p w14:paraId="3E27ECEC" w14:textId="79735643" w:rsidR="00991567" w:rsidRPr="00991567" w:rsidRDefault="00991567" w:rsidP="00991567">
            <w:pPr>
              <w:jc w:val="center"/>
              <w:rPr>
                <w:sz w:val="18"/>
                <w:szCs w:val="18"/>
              </w:rPr>
            </w:pPr>
            <w:r w:rsidRPr="00991567">
              <w:rPr>
                <w:sz w:val="18"/>
                <w:szCs w:val="18"/>
              </w:rPr>
              <w:t>0.22</w:t>
            </w:r>
          </w:p>
        </w:tc>
        <w:tc>
          <w:tcPr>
            <w:tcW w:w="1664" w:type="dxa"/>
            <w:shd w:val="clear" w:color="auto" w:fill="auto"/>
          </w:tcPr>
          <w:p w14:paraId="1CB8ED6F" w14:textId="07540D7D" w:rsidR="00991567" w:rsidRPr="00991567" w:rsidRDefault="00991567" w:rsidP="00991567">
            <w:pPr>
              <w:jc w:val="center"/>
              <w:rPr>
                <w:b/>
                <w:bCs/>
                <w:sz w:val="18"/>
                <w:szCs w:val="18"/>
              </w:rPr>
            </w:pPr>
            <w:r w:rsidRPr="00991567">
              <w:rPr>
                <w:sz w:val="18"/>
                <w:szCs w:val="18"/>
              </w:rPr>
              <w:t>0.391</w:t>
            </w:r>
          </w:p>
        </w:tc>
        <w:tc>
          <w:tcPr>
            <w:tcW w:w="1664" w:type="dxa"/>
            <w:gridSpan w:val="2"/>
          </w:tcPr>
          <w:p w14:paraId="7D796AAD" w14:textId="22E6913B" w:rsidR="00991567" w:rsidRPr="00991567" w:rsidRDefault="00991567" w:rsidP="00991567">
            <w:pPr>
              <w:jc w:val="center"/>
              <w:rPr>
                <w:sz w:val="18"/>
                <w:szCs w:val="18"/>
              </w:rPr>
            </w:pPr>
            <w:r w:rsidRPr="00991567">
              <w:rPr>
                <w:sz w:val="18"/>
                <w:szCs w:val="18"/>
              </w:rPr>
              <w:t>4.6%</w:t>
            </w:r>
          </w:p>
        </w:tc>
      </w:tr>
      <w:tr w:rsidR="00991567" w:rsidRPr="00991567" w14:paraId="718C7B5C" w14:textId="77777777" w:rsidTr="00673BFE">
        <w:trPr>
          <w:gridAfter w:val="1"/>
          <w:wAfter w:w="42" w:type="dxa"/>
          <w:trHeight w:val="170"/>
        </w:trPr>
        <w:tc>
          <w:tcPr>
            <w:tcW w:w="1390" w:type="dxa"/>
            <w:vMerge/>
          </w:tcPr>
          <w:p w14:paraId="7BCC24EA" w14:textId="77777777" w:rsidR="00991567" w:rsidRPr="00991567" w:rsidRDefault="00991567" w:rsidP="00991567">
            <w:pPr>
              <w:rPr>
                <w:b/>
                <w:bCs/>
                <w:sz w:val="18"/>
                <w:szCs w:val="18"/>
              </w:rPr>
            </w:pPr>
          </w:p>
        </w:tc>
        <w:tc>
          <w:tcPr>
            <w:tcW w:w="1587" w:type="dxa"/>
            <w:shd w:val="clear" w:color="auto" w:fill="auto"/>
            <w:noWrap/>
            <w:vAlign w:val="center"/>
            <w:hideMark/>
          </w:tcPr>
          <w:p w14:paraId="61B13252" w14:textId="77777777" w:rsidR="00991567" w:rsidRPr="00991567" w:rsidRDefault="00991567" w:rsidP="00991567">
            <w:pPr>
              <w:rPr>
                <w:sz w:val="18"/>
                <w:szCs w:val="18"/>
              </w:rPr>
            </w:pPr>
            <w:r w:rsidRPr="00991567">
              <w:rPr>
                <w:i/>
                <w:iCs/>
                <w:sz w:val="18"/>
                <w:szCs w:val="18"/>
              </w:rPr>
              <w:t>at 12 months</w:t>
            </w:r>
          </w:p>
        </w:tc>
        <w:tc>
          <w:tcPr>
            <w:tcW w:w="678" w:type="dxa"/>
            <w:shd w:val="clear" w:color="auto" w:fill="auto"/>
            <w:noWrap/>
            <w:hideMark/>
          </w:tcPr>
          <w:p w14:paraId="65E463CE" w14:textId="474DAEEE" w:rsidR="00991567" w:rsidRPr="00991567" w:rsidRDefault="00991567" w:rsidP="00991567">
            <w:pPr>
              <w:jc w:val="center"/>
              <w:rPr>
                <w:sz w:val="18"/>
                <w:szCs w:val="18"/>
              </w:rPr>
            </w:pPr>
            <w:r w:rsidRPr="00991567">
              <w:rPr>
                <w:color w:val="000000"/>
                <w:sz w:val="18"/>
                <w:szCs w:val="18"/>
              </w:rPr>
              <w:t>19</w:t>
            </w:r>
          </w:p>
        </w:tc>
        <w:tc>
          <w:tcPr>
            <w:tcW w:w="1664" w:type="dxa"/>
            <w:shd w:val="clear" w:color="auto" w:fill="auto"/>
            <w:noWrap/>
            <w:hideMark/>
          </w:tcPr>
          <w:p w14:paraId="05D5C4E2" w14:textId="7808E3F9" w:rsidR="00991567" w:rsidRPr="00991567" w:rsidRDefault="00991567" w:rsidP="00991567">
            <w:pPr>
              <w:jc w:val="center"/>
              <w:rPr>
                <w:sz w:val="18"/>
                <w:szCs w:val="18"/>
              </w:rPr>
            </w:pPr>
            <w:r w:rsidRPr="00991567">
              <w:rPr>
                <w:sz w:val="18"/>
                <w:szCs w:val="18"/>
              </w:rPr>
              <w:t>0.36</w:t>
            </w:r>
          </w:p>
        </w:tc>
        <w:tc>
          <w:tcPr>
            <w:tcW w:w="1664" w:type="dxa"/>
            <w:shd w:val="clear" w:color="auto" w:fill="auto"/>
          </w:tcPr>
          <w:p w14:paraId="74EECCEB" w14:textId="1C15D2BB" w:rsidR="00991567" w:rsidRPr="00991567" w:rsidRDefault="00991567" w:rsidP="00991567">
            <w:pPr>
              <w:jc w:val="center"/>
              <w:rPr>
                <w:b/>
                <w:bCs/>
                <w:sz w:val="18"/>
                <w:szCs w:val="18"/>
              </w:rPr>
            </w:pPr>
            <w:r w:rsidRPr="00991567">
              <w:rPr>
                <w:sz w:val="18"/>
                <w:szCs w:val="18"/>
              </w:rPr>
              <w:t>0.132</w:t>
            </w:r>
          </w:p>
        </w:tc>
        <w:tc>
          <w:tcPr>
            <w:tcW w:w="1664" w:type="dxa"/>
            <w:gridSpan w:val="2"/>
          </w:tcPr>
          <w:p w14:paraId="083843C4" w14:textId="5C4FFBE4" w:rsidR="00991567" w:rsidRPr="00991567" w:rsidRDefault="00991567" w:rsidP="00991567">
            <w:pPr>
              <w:jc w:val="center"/>
              <w:rPr>
                <w:sz w:val="18"/>
                <w:szCs w:val="18"/>
              </w:rPr>
            </w:pPr>
            <w:r w:rsidRPr="00991567">
              <w:rPr>
                <w:sz w:val="18"/>
                <w:szCs w:val="18"/>
              </w:rPr>
              <w:t>12.9%</w:t>
            </w:r>
          </w:p>
        </w:tc>
      </w:tr>
      <w:tr w:rsidR="00673BFE" w:rsidRPr="00991567" w14:paraId="0D44EB99" w14:textId="77777777" w:rsidTr="00673BFE">
        <w:trPr>
          <w:trHeight w:val="170"/>
        </w:trPr>
        <w:tc>
          <w:tcPr>
            <w:tcW w:w="8453" w:type="dxa"/>
            <w:gridSpan w:val="6"/>
          </w:tcPr>
          <w:p w14:paraId="35656B5D" w14:textId="77777777" w:rsidR="00673BFE" w:rsidRPr="00991567" w:rsidRDefault="00673BFE" w:rsidP="00673BFE">
            <w:pPr>
              <w:rPr>
                <w:sz w:val="18"/>
                <w:szCs w:val="18"/>
              </w:rPr>
            </w:pPr>
            <w:r w:rsidRPr="00991567">
              <w:rPr>
                <w:sz w:val="18"/>
                <w:szCs w:val="18"/>
              </w:rPr>
              <w:t xml:space="preserve">Abbreviations: </w:t>
            </w:r>
            <w:r w:rsidRPr="00991567">
              <w:rPr>
                <w:b/>
                <w:bCs/>
                <w:sz w:val="18"/>
                <w:szCs w:val="18"/>
                <w:lang w:val="en-GB"/>
              </w:rPr>
              <w:t>r</w:t>
            </w:r>
            <w:r w:rsidRPr="00991567">
              <w:rPr>
                <w:sz w:val="18"/>
                <w:szCs w:val="18"/>
                <w:lang w:val="en-GB"/>
              </w:rPr>
              <w:t xml:space="preserve">, Pearson correlation coefficient; </w:t>
            </w:r>
            <w:r w:rsidRPr="00991567">
              <w:rPr>
                <w:b/>
                <w:bCs/>
                <w:sz w:val="18"/>
                <w:szCs w:val="18"/>
                <w:lang w:val="en-GB"/>
              </w:rPr>
              <w:t>r</w:t>
            </w:r>
            <w:r w:rsidRPr="00991567">
              <w:rPr>
                <w:b/>
                <w:bCs/>
                <w:sz w:val="18"/>
                <w:szCs w:val="18"/>
                <w:vertAlign w:val="superscript"/>
                <w:lang w:val="en-GB"/>
              </w:rPr>
              <w:t>2</w:t>
            </w:r>
            <w:r w:rsidRPr="00991567">
              <w:rPr>
                <w:sz w:val="18"/>
                <w:szCs w:val="18"/>
                <w:lang w:val="en-GB"/>
              </w:rPr>
              <w:t xml:space="preserve">, Coefficient of determination; </w:t>
            </w:r>
            <w:r w:rsidRPr="00991567">
              <w:rPr>
                <w:b/>
                <w:bCs/>
                <w:sz w:val="18"/>
                <w:szCs w:val="18"/>
                <w:lang w:val="en-GB"/>
              </w:rPr>
              <w:t>%EBMIL</w:t>
            </w:r>
            <w:r w:rsidRPr="00991567">
              <w:rPr>
                <w:sz w:val="18"/>
                <w:szCs w:val="18"/>
                <w:lang w:val="en-GB"/>
              </w:rPr>
              <w:t>, Percentage Excess Body Mass Index Loss.</w:t>
            </w:r>
          </w:p>
        </w:tc>
        <w:tc>
          <w:tcPr>
            <w:tcW w:w="236" w:type="dxa"/>
            <w:gridSpan w:val="2"/>
          </w:tcPr>
          <w:p w14:paraId="0ED49AD7" w14:textId="77777777" w:rsidR="00673BFE" w:rsidRPr="00991567" w:rsidRDefault="00673BFE" w:rsidP="00673BFE">
            <w:pPr>
              <w:rPr>
                <w:sz w:val="18"/>
                <w:szCs w:val="18"/>
              </w:rPr>
            </w:pPr>
          </w:p>
        </w:tc>
      </w:tr>
    </w:tbl>
    <w:p w14:paraId="280EF69E" w14:textId="77777777" w:rsidR="00673BFE" w:rsidRDefault="00673BFE" w:rsidP="00673BFE"/>
    <w:p w14:paraId="6117E16A" w14:textId="77777777" w:rsidR="00673BFE" w:rsidRDefault="00673BFE" w:rsidP="00673BFE"/>
    <w:p w14:paraId="6C2F8D6D" w14:textId="564E445D" w:rsidR="00673BFE" w:rsidRDefault="00673BFE" w:rsidP="00673BFE">
      <w:r>
        <w:br w:type="page"/>
      </w:r>
    </w:p>
    <w:p w14:paraId="38DE0C73" w14:textId="025FFB05" w:rsidR="00B32CFF" w:rsidRDefault="00B32CFF" w:rsidP="00B32CFF">
      <w:pPr>
        <w:pStyle w:val="Caption"/>
      </w:pPr>
      <w:bookmarkStart w:id="40" w:name="_Toc186800379"/>
      <w:r w:rsidRPr="000B454D">
        <w:lastRenderedPageBreak/>
        <w:t xml:space="preserve">Supplementary Table </w:t>
      </w:r>
      <w:fldSimple w:instr=" SEQ Supplementary_Table \* ARABIC ">
        <w:r w:rsidR="00355BCE">
          <w:rPr>
            <w:noProof/>
          </w:rPr>
          <w:t>41</w:t>
        </w:r>
      </w:fldSimple>
      <w:r w:rsidRPr="000B454D">
        <w:t xml:space="preserve">: </w:t>
      </w:r>
      <w:r w:rsidRPr="00104E6B">
        <w:t xml:space="preserve">Results of Partial Correlation Analysis for Weight Loss and </w:t>
      </w:r>
      <w:r>
        <w:t>Energy</w:t>
      </w:r>
      <w:r w:rsidRPr="00104E6B">
        <w:t xml:space="preserve"> Intake</w:t>
      </w:r>
      <w:r>
        <w:t xml:space="preserve"> from Sucrose</w:t>
      </w:r>
      <w:r w:rsidRPr="00104E6B">
        <w:t xml:space="preserve"> Adjusted for </w:t>
      </w:r>
      <w:r>
        <w:t>Basal Metabolic Rate (BMR)</w:t>
      </w:r>
      <w:r w:rsidRPr="00104E6B">
        <w:t xml:space="preserve"> in the </w:t>
      </w:r>
      <w:r>
        <w:t>s</w:t>
      </w:r>
      <w:r w:rsidRPr="00104E6B">
        <w:t xml:space="preserve">tudy </w:t>
      </w:r>
      <w:r>
        <w:t>group</w:t>
      </w:r>
      <w:r w:rsidRPr="00104E6B">
        <w:t xml:space="preserve"> undergoing Roux-en-Y Gastric Bypass (RYGB) surgery</w:t>
      </w:r>
      <w:r w:rsidRPr="000B454D">
        <w:t>.</w:t>
      </w:r>
      <w:bookmarkEnd w:id="40"/>
    </w:p>
    <w:p w14:paraId="39905D63" w14:textId="77777777" w:rsidR="00B32CFF" w:rsidRDefault="00B32CFF" w:rsidP="00B32CFF">
      <w:r w:rsidRPr="00104E6B">
        <w:t xml:space="preserve">The table presents the results of the partial correlation analysis for weight loss </w:t>
      </w:r>
      <w:r>
        <w:t xml:space="preserve">throughout the follow-up </w:t>
      </w:r>
      <w:r w:rsidRPr="00104E6B">
        <w:t xml:space="preserve">and </w:t>
      </w:r>
      <w:r>
        <w:t>energy</w:t>
      </w:r>
      <w:r w:rsidRPr="00104E6B">
        <w:t xml:space="preserve"> intake</w:t>
      </w:r>
      <w:r>
        <w:t xml:space="preserve"> from sucrose</w:t>
      </w:r>
      <w:r w:rsidRPr="00104E6B">
        <w:t xml:space="preserve"> adjusted for </w:t>
      </w:r>
      <w:r>
        <w:t>Basal Metabolic Rate (BMR)</w:t>
      </w:r>
      <w:r w:rsidRPr="00104E6B">
        <w:t xml:space="preserve"> in the </w:t>
      </w:r>
      <w:r>
        <w:t>study</w:t>
      </w:r>
      <w:r w:rsidRPr="00104E6B">
        <w:t xml:space="preserve"> </w:t>
      </w:r>
      <w:r>
        <w:t xml:space="preserve">group </w:t>
      </w:r>
      <w:r w:rsidRPr="009E0A61">
        <w:t>undergoing Roux-en-Y Gastric Bypass (RYGB) surgery</w:t>
      </w:r>
      <w:r w:rsidRPr="00104E6B">
        <w:t xml:space="preserve">. The partial correlations were calculated by fitting linear models to control for </w:t>
      </w:r>
      <w:r>
        <w:t>BMR</w:t>
      </w:r>
      <w:r w:rsidRPr="00104E6B">
        <w:t xml:space="preserve">, extracting the residuals, and computing the correlation of these residuals. For each time frame, the table reports the </w:t>
      </w:r>
      <w:r>
        <w:t xml:space="preserve">number of complete cases (N), the </w:t>
      </w:r>
      <w:r w:rsidRPr="00104E6B">
        <w:t>partial correlation coefficients (</w:t>
      </w:r>
      <w:r>
        <w:t>partial r</w:t>
      </w:r>
      <w:r w:rsidRPr="00104E6B">
        <w:t>)</w:t>
      </w:r>
      <w:r>
        <w:t>, and</w:t>
      </w:r>
      <w:r w:rsidRPr="00104E6B">
        <w:t xml:space="preserve"> p-values (</w:t>
      </w:r>
      <w:proofErr w:type="spellStart"/>
      <w:r w:rsidRPr="005A3A77">
        <w:t>Pr</w:t>
      </w:r>
      <w:proofErr w:type="spellEnd"/>
      <w:r w:rsidRPr="005A3A77">
        <w:t>(&gt;|t|))</w:t>
      </w:r>
      <w:r>
        <w:t>.</w:t>
      </w:r>
      <w:r w:rsidRPr="00104E6B">
        <w:t xml:space="preserve"> The standard errors and residual standard errors were estimated using the ordinary least squares (OLS) method, which calculates the variability of the coefficient estimates and residuals by minimizing the sum of the squared differences between the observed and predicted values. The </w:t>
      </w:r>
      <w:r>
        <w:t>adjusted r</w:t>
      </w:r>
      <w:r w:rsidRPr="00104E6B">
        <w:t>-squared (</w:t>
      </w:r>
      <w:r>
        <w:t>r</w:t>
      </w:r>
      <w:r w:rsidRPr="00104E6B">
        <w:t>²)</w:t>
      </w:r>
      <w:r>
        <w:t xml:space="preserve"> </w:t>
      </w:r>
      <w:r w:rsidRPr="00104E6B">
        <w:t>value</w:t>
      </w:r>
      <w:r>
        <w:t>, or coefficient of determination,</w:t>
      </w:r>
      <w:r w:rsidRPr="00104E6B">
        <w:t xml:space="preserve"> represents the proportion of the variance in the dependent variable that is explained by the independent variables in the model.</w:t>
      </w:r>
    </w:p>
    <w:p w14:paraId="725B6EFC" w14:textId="77777777" w:rsidR="00B32CFF" w:rsidRDefault="00B32CFF" w:rsidP="00B32CFF"/>
    <w:tbl>
      <w:tblPr>
        <w:tblW w:w="0" w:type="auto"/>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390"/>
        <w:gridCol w:w="1587"/>
        <w:gridCol w:w="678"/>
        <w:gridCol w:w="1664"/>
        <w:gridCol w:w="1664"/>
        <w:gridCol w:w="1470"/>
        <w:gridCol w:w="194"/>
        <w:gridCol w:w="42"/>
      </w:tblGrid>
      <w:tr w:rsidR="00B32CFF" w:rsidRPr="00BF2D5A" w14:paraId="7CA8B69D" w14:textId="77777777" w:rsidTr="002B2AC5">
        <w:trPr>
          <w:gridAfter w:val="1"/>
          <w:wAfter w:w="42" w:type="dxa"/>
          <w:trHeight w:val="170"/>
        </w:trPr>
        <w:tc>
          <w:tcPr>
            <w:tcW w:w="1390" w:type="dxa"/>
            <w:tcBorders>
              <w:top w:val="nil"/>
            </w:tcBorders>
            <w:vAlign w:val="center"/>
          </w:tcPr>
          <w:p w14:paraId="38BDB973" w14:textId="77777777" w:rsidR="00B32CFF" w:rsidRPr="00BF2D5A" w:rsidRDefault="00B32CFF" w:rsidP="002B2AC5">
            <w:pPr>
              <w:jc w:val="center"/>
              <w:rPr>
                <w:b/>
                <w:bCs/>
                <w:sz w:val="18"/>
                <w:szCs w:val="18"/>
              </w:rPr>
            </w:pPr>
            <w:r w:rsidRPr="00BF2D5A">
              <w:rPr>
                <w:b/>
                <w:bCs/>
                <w:sz w:val="18"/>
                <w:szCs w:val="18"/>
              </w:rPr>
              <w:t>Variable</w:t>
            </w:r>
          </w:p>
        </w:tc>
        <w:tc>
          <w:tcPr>
            <w:tcW w:w="1587" w:type="dxa"/>
            <w:tcBorders>
              <w:top w:val="nil"/>
            </w:tcBorders>
            <w:shd w:val="clear" w:color="auto" w:fill="auto"/>
            <w:noWrap/>
            <w:vAlign w:val="center"/>
            <w:hideMark/>
          </w:tcPr>
          <w:p w14:paraId="61804D03" w14:textId="77777777" w:rsidR="00B32CFF" w:rsidRPr="00BF2D5A" w:rsidRDefault="00B32CFF" w:rsidP="002B2AC5">
            <w:pPr>
              <w:rPr>
                <w:b/>
                <w:bCs/>
                <w:sz w:val="18"/>
                <w:szCs w:val="18"/>
              </w:rPr>
            </w:pPr>
            <w:r w:rsidRPr="00BF2D5A">
              <w:rPr>
                <w:b/>
                <w:bCs/>
                <w:sz w:val="18"/>
                <w:szCs w:val="18"/>
              </w:rPr>
              <w:t>Sucrose</w:t>
            </w:r>
          </w:p>
          <w:p w14:paraId="12175CEF" w14:textId="77777777" w:rsidR="00B32CFF" w:rsidRPr="00BF2D5A" w:rsidRDefault="00B32CFF" w:rsidP="002B2AC5">
            <w:pPr>
              <w:rPr>
                <w:b/>
                <w:bCs/>
                <w:sz w:val="18"/>
                <w:szCs w:val="18"/>
              </w:rPr>
            </w:pPr>
            <w:r w:rsidRPr="00BF2D5A">
              <w:rPr>
                <w:b/>
                <w:bCs/>
                <w:sz w:val="18"/>
                <w:szCs w:val="18"/>
              </w:rPr>
              <w:t>Intake</w:t>
            </w:r>
          </w:p>
        </w:tc>
        <w:tc>
          <w:tcPr>
            <w:tcW w:w="678" w:type="dxa"/>
            <w:shd w:val="clear" w:color="auto" w:fill="auto"/>
            <w:noWrap/>
            <w:vAlign w:val="center"/>
            <w:hideMark/>
          </w:tcPr>
          <w:p w14:paraId="2555056F" w14:textId="77777777" w:rsidR="00B32CFF" w:rsidRPr="00BF2D5A" w:rsidRDefault="00B32CFF" w:rsidP="002B2AC5">
            <w:pPr>
              <w:jc w:val="center"/>
              <w:rPr>
                <w:b/>
                <w:bCs/>
                <w:sz w:val="18"/>
                <w:szCs w:val="18"/>
              </w:rPr>
            </w:pPr>
            <w:r w:rsidRPr="00BF2D5A">
              <w:rPr>
                <w:b/>
                <w:bCs/>
                <w:sz w:val="18"/>
                <w:szCs w:val="18"/>
              </w:rPr>
              <w:t>N</w:t>
            </w:r>
          </w:p>
        </w:tc>
        <w:tc>
          <w:tcPr>
            <w:tcW w:w="1664" w:type="dxa"/>
            <w:shd w:val="clear" w:color="auto" w:fill="auto"/>
            <w:noWrap/>
            <w:vAlign w:val="center"/>
            <w:hideMark/>
          </w:tcPr>
          <w:p w14:paraId="49BE272D" w14:textId="77777777" w:rsidR="00B32CFF" w:rsidRPr="00BF2D5A" w:rsidRDefault="00B32CFF" w:rsidP="002B2AC5">
            <w:pPr>
              <w:jc w:val="center"/>
              <w:rPr>
                <w:b/>
                <w:bCs/>
                <w:sz w:val="18"/>
                <w:szCs w:val="18"/>
              </w:rPr>
            </w:pPr>
            <w:r w:rsidRPr="00BF2D5A">
              <w:rPr>
                <w:b/>
                <w:bCs/>
                <w:sz w:val="18"/>
                <w:szCs w:val="18"/>
              </w:rPr>
              <w:t xml:space="preserve">Partial </w:t>
            </w:r>
            <w:r w:rsidRPr="00BF2D5A">
              <w:rPr>
                <w:b/>
                <w:bCs/>
                <w:i/>
                <w:iCs/>
                <w:sz w:val="18"/>
                <w:szCs w:val="18"/>
              </w:rPr>
              <w:t>r</w:t>
            </w:r>
          </w:p>
        </w:tc>
        <w:tc>
          <w:tcPr>
            <w:tcW w:w="1664" w:type="dxa"/>
            <w:shd w:val="clear" w:color="auto" w:fill="auto"/>
            <w:vAlign w:val="center"/>
          </w:tcPr>
          <w:p w14:paraId="1EF1B780" w14:textId="77777777" w:rsidR="00B32CFF" w:rsidRPr="00BF2D5A" w:rsidRDefault="00B32CFF" w:rsidP="002B2AC5">
            <w:pPr>
              <w:jc w:val="center"/>
              <w:rPr>
                <w:b/>
                <w:bCs/>
                <w:sz w:val="18"/>
                <w:szCs w:val="18"/>
              </w:rPr>
            </w:pPr>
            <w:proofErr w:type="spellStart"/>
            <w:r w:rsidRPr="00BF2D5A">
              <w:rPr>
                <w:b/>
                <w:bCs/>
                <w:sz w:val="18"/>
                <w:szCs w:val="18"/>
              </w:rPr>
              <w:t>Pr</w:t>
            </w:r>
            <w:proofErr w:type="spellEnd"/>
            <w:r w:rsidRPr="00BF2D5A">
              <w:rPr>
                <w:b/>
                <w:bCs/>
                <w:sz w:val="18"/>
                <w:szCs w:val="18"/>
              </w:rPr>
              <w:t>(&gt;|t|)</w:t>
            </w:r>
          </w:p>
        </w:tc>
        <w:tc>
          <w:tcPr>
            <w:tcW w:w="1664" w:type="dxa"/>
            <w:gridSpan w:val="2"/>
            <w:vAlign w:val="center"/>
          </w:tcPr>
          <w:p w14:paraId="3A196E49" w14:textId="77777777" w:rsidR="00B32CFF" w:rsidRPr="00BF2D5A" w:rsidRDefault="00B32CFF" w:rsidP="002B2AC5">
            <w:pPr>
              <w:jc w:val="center"/>
              <w:rPr>
                <w:b/>
                <w:bCs/>
                <w:sz w:val="18"/>
                <w:szCs w:val="18"/>
              </w:rPr>
            </w:pPr>
            <w:r w:rsidRPr="00BF2D5A">
              <w:rPr>
                <w:b/>
                <w:bCs/>
                <w:sz w:val="18"/>
                <w:szCs w:val="18"/>
              </w:rPr>
              <w:t xml:space="preserve">Adjusted </w:t>
            </w:r>
            <w:r w:rsidRPr="00BF2D5A">
              <w:rPr>
                <w:b/>
                <w:bCs/>
                <w:i/>
                <w:iCs/>
                <w:sz w:val="18"/>
                <w:szCs w:val="18"/>
              </w:rPr>
              <w:t>r</w:t>
            </w:r>
            <w:r w:rsidRPr="00BF2D5A">
              <w:rPr>
                <w:b/>
                <w:bCs/>
                <w:i/>
                <w:iCs/>
                <w:sz w:val="18"/>
                <w:szCs w:val="18"/>
                <w:vertAlign w:val="superscript"/>
              </w:rPr>
              <w:t>2</w:t>
            </w:r>
          </w:p>
        </w:tc>
      </w:tr>
      <w:tr w:rsidR="00BF2D5A" w:rsidRPr="00BF2D5A" w14:paraId="23AEEF79" w14:textId="77777777" w:rsidTr="000203B2">
        <w:trPr>
          <w:gridAfter w:val="1"/>
          <w:wAfter w:w="42" w:type="dxa"/>
          <w:trHeight w:val="170"/>
        </w:trPr>
        <w:tc>
          <w:tcPr>
            <w:tcW w:w="1390" w:type="dxa"/>
            <w:vMerge w:val="restart"/>
            <w:vAlign w:val="center"/>
          </w:tcPr>
          <w:p w14:paraId="6F72ABE7" w14:textId="77777777" w:rsidR="00BF2D5A" w:rsidRPr="00BF2D5A" w:rsidRDefault="00BF2D5A" w:rsidP="00BF2D5A">
            <w:pPr>
              <w:jc w:val="center"/>
              <w:rPr>
                <w:b/>
                <w:bCs/>
                <w:sz w:val="18"/>
                <w:szCs w:val="18"/>
              </w:rPr>
            </w:pPr>
            <w:r w:rsidRPr="00BF2D5A">
              <w:rPr>
                <w:b/>
                <w:bCs/>
                <w:sz w:val="18"/>
                <w:szCs w:val="18"/>
              </w:rPr>
              <w:t>%EBMIL</w:t>
            </w:r>
          </w:p>
          <w:p w14:paraId="1D39BB53" w14:textId="77777777" w:rsidR="00BF2D5A" w:rsidRPr="00BF2D5A" w:rsidRDefault="00BF2D5A" w:rsidP="00BF2D5A">
            <w:pPr>
              <w:jc w:val="center"/>
              <w:rPr>
                <w:b/>
                <w:bCs/>
                <w:sz w:val="18"/>
                <w:szCs w:val="18"/>
              </w:rPr>
            </w:pPr>
            <w:r w:rsidRPr="00BF2D5A">
              <w:rPr>
                <w:b/>
                <w:bCs/>
                <w:sz w:val="18"/>
                <w:szCs w:val="18"/>
              </w:rPr>
              <w:t>at 1 month</w:t>
            </w:r>
          </w:p>
        </w:tc>
        <w:tc>
          <w:tcPr>
            <w:tcW w:w="1587" w:type="dxa"/>
            <w:shd w:val="clear" w:color="auto" w:fill="auto"/>
            <w:noWrap/>
            <w:vAlign w:val="center"/>
            <w:hideMark/>
          </w:tcPr>
          <w:p w14:paraId="4AD4231D" w14:textId="77777777" w:rsidR="00BF2D5A" w:rsidRPr="00BF2D5A" w:rsidRDefault="00BF2D5A" w:rsidP="00BF2D5A">
            <w:pPr>
              <w:rPr>
                <w:i/>
                <w:iCs/>
                <w:sz w:val="18"/>
                <w:szCs w:val="18"/>
              </w:rPr>
            </w:pPr>
            <w:r w:rsidRPr="00BF2D5A">
              <w:rPr>
                <w:i/>
                <w:iCs/>
                <w:sz w:val="18"/>
                <w:szCs w:val="18"/>
              </w:rPr>
              <w:t>at Baseline</w:t>
            </w:r>
          </w:p>
        </w:tc>
        <w:tc>
          <w:tcPr>
            <w:tcW w:w="678" w:type="dxa"/>
            <w:shd w:val="clear" w:color="auto" w:fill="auto"/>
            <w:noWrap/>
            <w:hideMark/>
          </w:tcPr>
          <w:p w14:paraId="4753DFB5" w14:textId="5E877F0D" w:rsidR="00BF2D5A" w:rsidRPr="00BF2D5A" w:rsidRDefault="00BF2D5A" w:rsidP="00BF2D5A">
            <w:pPr>
              <w:jc w:val="center"/>
              <w:rPr>
                <w:sz w:val="18"/>
                <w:szCs w:val="18"/>
              </w:rPr>
            </w:pPr>
            <w:r w:rsidRPr="00BF2D5A">
              <w:rPr>
                <w:color w:val="000000"/>
                <w:sz w:val="18"/>
                <w:szCs w:val="18"/>
              </w:rPr>
              <w:t>22</w:t>
            </w:r>
          </w:p>
        </w:tc>
        <w:tc>
          <w:tcPr>
            <w:tcW w:w="1664" w:type="dxa"/>
            <w:shd w:val="clear" w:color="auto" w:fill="auto"/>
            <w:noWrap/>
            <w:hideMark/>
          </w:tcPr>
          <w:p w14:paraId="77BA0A3A" w14:textId="18A3512B" w:rsidR="00BF2D5A" w:rsidRPr="00BF2D5A" w:rsidRDefault="00BF2D5A" w:rsidP="00BF2D5A">
            <w:pPr>
              <w:jc w:val="center"/>
              <w:rPr>
                <w:sz w:val="18"/>
                <w:szCs w:val="18"/>
              </w:rPr>
            </w:pPr>
            <w:r w:rsidRPr="00BF2D5A">
              <w:rPr>
                <w:sz w:val="18"/>
                <w:szCs w:val="18"/>
              </w:rPr>
              <w:t>-0.31</w:t>
            </w:r>
          </w:p>
        </w:tc>
        <w:tc>
          <w:tcPr>
            <w:tcW w:w="1664" w:type="dxa"/>
            <w:shd w:val="clear" w:color="auto" w:fill="auto"/>
          </w:tcPr>
          <w:p w14:paraId="37274D5B" w14:textId="23765027" w:rsidR="00BF2D5A" w:rsidRPr="00BF2D5A" w:rsidRDefault="00BF2D5A" w:rsidP="00BF2D5A">
            <w:pPr>
              <w:jc w:val="center"/>
              <w:rPr>
                <w:sz w:val="18"/>
                <w:szCs w:val="18"/>
              </w:rPr>
            </w:pPr>
            <w:r w:rsidRPr="00BF2D5A">
              <w:rPr>
                <w:sz w:val="18"/>
                <w:szCs w:val="18"/>
              </w:rPr>
              <w:t>0.099</w:t>
            </w:r>
          </w:p>
        </w:tc>
        <w:tc>
          <w:tcPr>
            <w:tcW w:w="1664" w:type="dxa"/>
            <w:gridSpan w:val="2"/>
          </w:tcPr>
          <w:p w14:paraId="79CF6051" w14:textId="13814EB8" w:rsidR="00BF2D5A" w:rsidRPr="00BF2D5A" w:rsidRDefault="00BF2D5A" w:rsidP="00BF2D5A">
            <w:pPr>
              <w:jc w:val="center"/>
              <w:rPr>
                <w:sz w:val="18"/>
                <w:szCs w:val="18"/>
              </w:rPr>
            </w:pPr>
            <w:r w:rsidRPr="00BF2D5A">
              <w:rPr>
                <w:sz w:val="18"/>
                <w:szCs w:val="18"/>
              </w:rPr>
              <w:t>20.4%</w:t>
            </w:r>
          </w:p>
        </w:tc>
      </w:tr>
      <w:tr w:rsidR="00BF2D5A" w:rsidRPr="00BF2D5A" w14:paraId="799AF49B" w14:textId="77777777" w:rsidTr="002B2AC5">
        <w:trPr>
          <w:gridAfter w:val="1"/>
          <w:wAfter w:w="42" w:type="dxa"/>
          <w:trHeight w:val="170"/>
        </w:trPr>
        <w:tc>
          <w:tcPr>
            <w:tcW w:w="1390" w:type="dxa"/>
            <w:vMerge/>
          </w:tcPr>
          <w:p w14:paraId="0925CC1A" w14:textId="77777777" w:rsidR="00BF2D5A" w:rsidRPr="00BF2D5A" w:rsidRDefault="00BF2D5A" w:rsidP="00BF2D5A">
            <w:pPr>
              <w:rPr>
                <w:b/>
                <w:bCs/>
                <w:sz w:val="18"/>
                <w:szCs w:val="18"/>
              </w:rPr>
            </w:pPr>
          </w:p>
        </w:tc>
        <w:tc>
          <w:tcPr>
            <w:tcW w:w="1587" w:type="dxa"/>
            <w:shd w:val="clear" w:color="auto" w:fill="auto"/>
            <w:noWrap/>
            <w:vAlign w:val="center"/>
          </w:tcPr>
          <w:p w14:paraId="0A13BE71" w14:textId="77777777" w:rsidR="00BF2D5A" w:rsidRPr="00BF2D5A" w:rsidRDefault="00BF2D5A" w:rsidP="00BF2D5A">
            <w:pPr>
              <w:rPr>
                <w:i/>
                <w:iCs/>
                <w:sz w:val="18"/>
                <w:szCs w:val="18"/>
              </w:rPr>
            </w:pPr>
            <w:r w:rsidRPr="00BF2D5A">
              <w:rPr>
                <w:i/>
                <w:iCs/>
                <w:sz w:val="18"/>
                <w:szCs w:val="18"/>
              </w:rPr>
              <w:t>at 1 month</w:t>
            </w:r>
          </w:p>
        </w:tc>
        <w:tc>
          <w:tcPr>
            <w:tcW w:w="678" w:type="dxa"/>
            <w:shd w:val="clear" w:color="auto" w:fill="auto"/>
            <w:noWrap/>
          </w:tcPr>
          <w:p w14:paraId="327DA2FC" w14:textId="23D65A26" w:rsidR="00BF2D5A" w:rsidRPr="00BF2D5A" w:rsidRDefault="00BF2D5A" w:rsidP="00BF2D5A">
            <w:pPr>
              <w:jc w:val="center"/>
              <w:rPr>
                <w:color w:val="000000"/>
                <w:sz w:val="18"/>
                <w:szCs w:val="18"/>
              </w:rPr>
            </w:pPr>
            <w:r w:rsidRPr="00BF2D5A">
              <w:rPr>
                <w:color w:val="000000"/>
                <w:sz w:val="18"/>
                <w:szCs w:val="18"/>
              </w:rPr>
              <w:t>18</w:t>
            </w:r>
          </w:p>
        </w:tc>
        <w:tc>
          <w:tcPr>
            <w:tcW w:w="1664" w:type="dxa"/>
            <w:shd w:val="clear" w:color="auto" w:fill="auto"/>
            <w:noWrap/>
          </w:tcPr>
          <w:p w14:paraId="18E25E4A" w14:textId="6CD6007A" w:rsidR="00BF2D5A" w:rsidRPr="00BF2D5A" w:rsidRDefault="00BF2D5A" w:rsidP="00BF2D5A">
            <w:pPr>
              <w:jc w:val="center"/>
              <w:rPr>
                <w:sz w:val="18"/>
                <w:szCs w:val="18"/>
              </w:rPr>
            </w:pPr>
            <w:r w:rsidRPr="00BF2D5A">
              <w:rPr>
                <w:sz w:val="18"/>
                <w:szCs w:val="18"/>
              </w:rPr>
              <w:t>0.20</w:t>
            </w:r>
          </w:p>
        </w:tc>
        <w:tc>
          <w:tcPr>
            <w:tcW w:w="1664" w:type="dxa"/>
            <w:shd w:val="clear" w:color="auto" w:fill="auto"/>
          </w:tcPr>
          <w:p w14:paraId="3F47EDF6" w14:textId="0788443B" w:rsidR="00BF2D5A" w:rsidRPr="00BF2D5A" w:rsidRDefault="00BF2D5A" w:rsidP="00BF2D5A">
            <w:pPr>
              <w:jc w:val="center"/>
              <w:rPr>
                <w:b/>
                <w:bCs/>
                <w:sz w:val="18"/>
                <w:szCs w:val="18"/>
              </w:rPr>
            </w:pPr>
            <w:r w:rsidRPr="00BF2D5A">
              <w:rPr>
                <w:sz w:val="18"/>
                <w:szCs w:val="18"/>
              </w:rPr>
              <w:t>0.041</w:t>
            </w:r>
          </w:p>
        </w:tc>
        <w:tc>
          <w:tcPr>
            <w:tcW w:w="1664" w:type="dxa"/>
            <w:gridSpan w:val="2"/>
          </w:tcPr>
          <w:p w14:paraId="4580CF3B" w14:textId="63DE6BC1" w:rsidR="00BF2D5A" w:rsidRPr="00BF2D5A" w:rsidRDefault="00BF2D5A" w:rsidP="00BF2D5A">
            <w:pPr>
              <w:jc w:val="center"/>
              <w:rPr>
                <w:sz w:val="18"/>
                <w:szCs w:val="18"/>
              </w:rPr>
            </w:pPr>
            <w:r w:rsidRPr="00BF2D5A">
              <w:rPr>
                <w:sz w:val="18"/>
                <w:szCs w:val="18"/>
              </w:rPr>
              <w:t>41.8%</w:t>
            </w:r>
          </w:p>
        </w:tc>
      </w:tr>
      <w:tr w:rsidR="00BF2D5A" w:rsidRPr="00BF2D5A" w14:paraId="31CD6494" w14:textId="77777777" w:rsidTr="002B2AC5">
        <w:trPr>
          <w:gridAfter w:val="1"/>
          <w:wAfter w:w="42" w:type="dxa"/>
          <w:trHeight w:val="170"/>
        </w:trPr>
        <w:tc>
          <w:tcPr>
            <w:tcW w:w="1390" w:type="dxa"/>
            <w:vMerge w:val="restart"/>
            <w:vAlign w:val="center"/>
          </w:tcPr>
          <w:p w14:paraId="48A6C6E9" w14:textId="77777777" w:rsidR="00BF2D5A" w:rsidRPr="00BF2D5A" w:rsidRDefault="00BF2D5A" w:rsidP="00BF2D5A">
            <w:pPr>
              <w:jc w:val="center"/>
              <w:rPr>
                <w:b/>
                <w:bCs/>
                <w:sz w:val="18"/>
                <w:szCs w:val="18"/>
              </w:rPr>
            </w:pPr>
            <w:r w:rsidRPr="00BF2D5A">
              <w:rPr>
                <w:b/>
                <w:bCs/>
                <w:sz w:val="18"/>
                <w:szCs w:val="18"/>
              </w:rPr>
              <w:t>%EBMIL</w:t>
            </w:r>
          </w:p>
          <w:p w14:paraId="4129A200" w14:textId="77777777" w:rsidR="00BF2D5A" w:rsidRPr="00BF2D5A" w:rsidRDefault="00BF2D5A" w:rsidP="00BF2D5A">
            <w:pPr>
              <w:jc w:val="center"/>
              <w:rPr>
                <w:b/>
                <w:bCs/>
                <w:sz w:val="18"/>
                <w:szCs w:val="18"/>
              </w:rPr>
            </w:pPr>
            <w:r w:rsidRPr="00BF2D5A">
              <w:rPr>
                <w:b/>
                <w:bCs/>
                <w:sz w:val="18"/>
                <w:szCs w:val="18"/>
              </w:rPr>
              <w:t>at 3 months</w:t>
            </w:r>
          </w:p>
        </w:tc>
        <w:tc>
          <w:tcPr>
            <w:tcW w:w="1587" w:type="dxa"/>
            <w:shd w:val="clear" w:color="auto" w:fill="auto"/>
            <w:noWrap/>
            <w:vAlign w:val="center"/>
            <w:hideMark/>
          </w:tcPr>
          <w:p w14:paraId="7538AD2B" w14:textId="77777777" w:rsidR="00BF2D5A" w:rsidRPr="00BF2D5A" w:rsidRDefault="00BF2D5A" w:rsidP="00BF2D5A">
            <w:pPr>
              <w:rPr>
                <w:i/>
                <w:iCs/>
                <w:sz w:val="18"/>
                <w:szCs w:val="18"/>
              </w:rPr>
            </w:pPr>
            <w:r w:rsidRPr="00BF2D5A">
              <w:rPr>
                <w:i/>
                <w:iCs/>
                <w:sz w:val="18"/>
                <w:szCs w:val="18"/>
              </w:rPr>
              <w:t>at Baseline</w:t>
            </w:r>
          </w:p>
        </w:tc>
        <w:tc>
          <w:tcPr>
            <w:tcW w:w="678" w:type="dxa"/>
            <w:shd w:val="clear" w:color="auto" w:fill="auto"/>
            <w:noWrap/>
            <w:hideMark/>
          </w:tcPr>
          <w:p w14:paraId="1A583C4A" w14:textId="3B009797" w:rsidR="00BF2D5A" w:rsidRPr="00BF2D5A" w:rsidRDefault="00BF2D5A" w:rsidP="00BF2D5A">
            <w:pPr>
              <w:jc w:val="center"/>
              <w:rPr>
                <w:sz w:val="18"/>
                <w:szCs w:val="18"/>
              </w:rPr>
            </w:pPr>
            <w:r w:rsidRPr="00BF2D5A">
              <w:rPr>
                <w:color w:val="000000"/>
                <w:sz w:val="18"/>
                <w:szCs w:val="18"/>
              </w:rPr>
              <w:t>22</w:t>
            </w:r>
          </w:p>
        </w:tc>
        <w:tc>
          <w:tcPr>
            <w:tcW w:w="1664" w:type="dxa"/>
            <w:shd w:val="clear" w:color="auto" w:fill="auto"/>
            <w:noWrap/>
            <w:hideMark/>
          </w:tcPr>
          <w:p w14:paraId="460DAB7D" w14:textId="25029F5A" w:rsidR="00BF2D5A" w:rsidRPr="00BF2D5A" w:rsidRDefault="00BF2D5A" w:rsidP="00BF2D5A">
            <w:pPr>
              <w:jc w:val="center"/>
              <w:rPr>
                <w:sz w:val="18"/>
                <w:szCs w:val="18"/>
              </w:rPr>
            </w:pPr>
            <w:r w:rsidRPr="00BF2D5A">
              <w:rPr>
                <w:sz w:val="18"/>
                <w:szCs w:val="18"/>
              </w:rPr>
              <w:t>0.09</w:t>
            </w:r>
          </w:p>
        </w:tc>
        <w:tc>
          <w:tcPr>
            <w:tcW w:w="1664" w:type="dxa"/>
            <w:shd w:val="clear" w:color="auto" w:fill="auto"/>
          </w:tcPr>
          <w:p w14:paraId="1578B4A0" w14:textId="78143A8A" w:rsidR="00BF2D5A" w:rsidRPr="00BF2D5A" w:rsidRDefault="00BF2D5A" w:rsidP="00BF2D5A">
            <w:pPr>
              <w:jc w:val="center"/>
              <w:rPr>
                <w:b/>
                <w:bCs/>
                <w:sz w:val="18"/>
                <w:szCs w:val="18"/>
              </w:rPr>
            </w:pPr>
            <w:r w:rsidRPr="00BF2D5A">
              <w:rPr>
                <w:sz w:val="18"/>
                <w:szCs w:val="18"/>
              </w:rPr>
              <w:t>0.008</w:t>
            </w:r>
          </w:p>
        </w:tc>
        <w:tc>
          <w:tcPr>
            <w:tcW w:w="1664" w:type="dxa"/>
            <w:gridSpan w:val="2"/>
          </w:tcPr>
          <w:p w14:paraId="52B62C46" w14:textId="70AFCE13" w:rsidR="00BF2D5A" w:rsidRPr="00BF2D5A" w:rsidRDefault="00BF2D5A" w:rsidP="00BF2D5A">
            <w:pPr>
              <w:jc w:val="center"/>
              <w:rPr>
                <w:sz w:val="18"/>
                <w:szCs w:val="18"/>
              </w:rPr>
            </w:pPr>
            <w:r w:rsidRPr="00BF2D5A">
              <w:rPr>
                <w:sz w:val="18"/>
                <w:szCs w:val="18"/>
              </w:rPr>
              <w:t>70.7%</w:t>
            </w:r>
          </w:p>
        </w:tc>
      </w:tr>
      <w:tr w:rsidR="00BF2D5A" w:rsidRPr="00BF2D5A" w14:paraId="56594474" w14:textId="77777777" w:rsidTr="002B2AC5">
        <w:trPr>
          <w:gridAfter w:val="1"/>
          <w:wAfter w:w="42" w:type="dxa"/>
          <w:trHeight w:val="170"/>
        </w:trPr>
        <w:tc>
          <w:tcPr>
            <w:tcW w:w="1390" w:type="dxa"/>
            <w:vMerge/>
          </w:tcPr>
          <w:p w14:paraId="2F9851DE" w14:textId="77777777" w:rsidR="00BF2D5A" w:rsidRPr="00BF2D5A" w:rsidRDefault="00BF2D5A" w:rsidP="00BF2D5A">
            <w:pPr>
              <w:rPr>
                <w:b/>
                <w:bCs/>
                <w:sz w:val="18"/>
                <w:szCs w:val="18"/>
              </w:rPr>
            </w:pPr>
          </w:p>
        </w:tc>
        <w:tc>
          <w:tcPr>
            <w:tcW w:w="1587" w:type="dxa"/>
            <w:shd w:val="clear" w:color="auto" w:fill="auto"/>
            <w:noWrap/>
            <w:vAlign w:val="center"/>
          </w:tcPr>
          <w:p w14:paraId="01896BCC" w14:textId="77777777" w:rsidR="00BF2D5A" w:rsidRPr="00BF2D5A" w:rsidRDefault="00BF2D5A" w:rsidP="00BF2D5A">
            <w:pPr>
              <w:rPr>
                <w:i/>
                <w:iCs/>
                <w:sz w:val="18"/>
                <w:szCs w:val="18"/>
              </w:rPr>
            </w:pPr>
            <w:r w:rsidRPr="00BF2D5A">
              <w:rPr>
                <w:i/>
                <w:iCs/>
                <w:sz w:val="18"/>
                <w:szCs w:val="18"/>
              </w:rPr>
              <w:t>at 1 month</w:t>
            </w:r>
          </w:p>
        </w:tc>
        <w:tc>
          <w:tcPr>
            <w:tcW w:w="678" w:type="dxa"/>
            <w:shd w:val="clear" w:color="auto" w:fill="auto"/>
            <w:noWrap/>
          </w:tcPr>
          <w:p w14:paraId="0FF922CA" w14:textId="23FF0308" w:rsidR="00BF2D5A" w:rsidRPr="00BF2D5A" w:rsidRDefault="00BF2D5A" w:rsidP="00BF2D5A">
            <w:pPr>
              <w:jc w:val="center"/>
              <w:rPr>
                <w:color w:val="000000"/>
                <w:sz w:val="18"/>
                <w:szCs w:val="18"/>
              </w:rPr>
            </w:pPr>
            <w:r w:rsidRPr="00BF2D5A">
              <w:rPr>
                <w:color w:val="000000"/>
                <w:sz w:val="18"/>
                <w:szCs w:val="18"/>
              </w:rPr>
              <w:t>18</w:t>
            </w:r>
          </w:p>
        </w:tc>
        <w:tc>
          <w:tcPr>
            <w:tcW w:w="1664" w:type="dxa"/>
            <w:shd w:val="clear" w:color="auto" w:fill="auto"/>
            <w:noWrap/>
          </w:tcPr>
          <w:p w14:paraId="63B86344" w14:textId="4135CFD6" w:rsidR="00BF2D5A" w:rsidRPr="00BF2D5A" w:rsidRDefault="00BF2D5A" w:rsidP="00BF2D5A">
            <w:pPr>
              <w:jc w:val="center"/>
              <w:rPr>
                <w:sz w:val="18"/>
                <w:szCs w:val="18"/>
              </w:rPr>
            </w:pPr>
            <w:r w:rsidRPr="00BF2D5A">
              <w:rPr>
                <w:sz w:val="18"/>
                <w:szCs w:val="18"/>
              </w:rPr>
              <w:t>0.44</w:t>
            </w:r>
          </w:p>
        </w:tc>
        <w:tc>
          <w:tcPr>
            <w:tcW w:w="1664" w:type="dxa"/>
            <w:shd w:val="clear" w:color="auto" w:fill="auto"/>
          </w:tcPr>
          <w:p w14:paraId="33C522C6" w14:textId="00415025" w:rsidR="00BF2D5A" w:rsidRPr="00BF2D5A" w:rsidRDefault="00BF2D5A" w:rsidP="00BF2D5A">
            <w:pPr>
              <w:jc w:val="center"/>
              <w:rPr>
                <w:sz w:val="18"/>
                <w:szCs w:val="18"/>
              </w:rPr>
            </w:pPr>
            <w:r w:rsidRPr="00BF2D5A">
              <w:rPr>
                <w:sz w:val="18"/>
                <w:szCs w:val="18"/>
              </w:rPr>
              <w:t>0.190</w:t>
            </w:r>
          </w:p>
        </w:tc>
        <w:tc>
          <w:tcPr>
            <w:tcW w:w="1664" w:type="dxa"/>
            <w:gridSpan w:val="2"/>
          </w:tcPr>
          <w:p w14:paraId="2CD3D9DA" w14:textId="425C3389" w:rsidR="00BF2D5A" w:rsidRPr="00BF2D5A" w:rsidRDefault="00BF2D5A" w:rsidP="00BF2D5A">
            <w:pPr>
              <w:jc w:val="center"/>
              <w:rPr>
                <w:sz w:val="18"/>
                <w:szCs w:val="18"/>
              </w:rPr>
            </w:pPr>
            <w:r w:rsidRPr="00BF2D5A">
              <w:rPr>
                <w:sz w:val="18"/>
                <w:szCs w:val="18"/>
              </w:rPr>
              <w:t>8.0%</w:t>
            </w:r>
          </w:p>
        </w:tc>
      </w:tr>
      <w:tr w:rsidR="00BF2D5A" w:rsidRPr="00BF2D5A" w14:paraId="05EACD5F" w14:textId="77777777" w:rsidTr="002B2AC5">
        <w:trPr>
          <w:gridAfter w:val="1"/>
          <w:wAfter w:w="42" w:type="dxa"/>
          <w:trHeight w:val="170"/>
        </w:trPr>
        <w:tc>
          <w:tcPr>
            <w:tcW w:w="1390" w:type="dxa"/>
            <w:vMerge/>
          </w:tcPr>
          <w:p w14:paraId="39A40230" w14:textId="77777777" w:rsidR="00BF2D5A" w:rsidRPr="00BF2D5A" w:rsidRDefault="00BF2D5A" w:rsidP="00BF2D5A">
            <w:pPr>
              <w:rPr>
                <w:b/>
                <w:bCs/>
                <w:sz w:val="18"/>
                <w:szCs w:val="18"/>
              </w:rPr>
            </w:pPr>
          </w:p>
        </w:tc>
        <w:tc>
          <w:tcPr>
            <w:tcW w:w="1587" w:type="dxa"/>
            <w:shd w:val="clear" w:color="auto" w:fill="auto"/>
            <w:noWrap/>
            <w:vAlign w:val="center"/>
          </w:tcPr>
          <w:p w14:paraId="63F4C26D" w14:textId="77777777" w:rsidR="00BF2D5A" w:rsidRPr="00BF2D5A" w:rsidRDefault="00BF2D5A" w:rsidP="00BF2D5A">
            <w:pPr>
              <w:rPr>
                <w:i/>
                <w:iCs/>
                <w:sz w:val="18"/>
                <w:szCs w:val="18"/>
              </w:rPr>
            </w:pPr>
            <w:r w:rsidRPr="00BF2D5A">
              <w:rPr>
                <w:i/>
                <w:iCs/>
                <w:sz w:val="18"/>
                <w:szCs w:val="18"/>
              </w:rPr>
              <w:t>at 3 months</w:t>
            </w:r>
          </w:p>
        </w:tc>
        <w:tc>
          <w:tcPr>
            <w:tcW w:w="678" w:type="dxa"/>
            <w:shd w:val="clear" w:color="auto" w:fill="auto"/>
            <w:noWrap/>
          </w:tcPr>
          <w:p w14:paraId="3FD3CB61" w14:textId="4865801D" w:rsidR="00BF2D5A" w:rsidRPr="00BF2D5A" w:rsidRDefault="00BF2D5A" w:rsidP="00BF2D5A">
            <w:pPr>
              <w:jc w:val="center"/>
              <w:rPr>
                <w:color w:val="000000"/>
                <w:sz w:val="18"/>
                <w:szCs w:val="18"/>
              </w:rPr>
            </w:pPr>
            <w:r w:rsidRPr="00BF2D5A">
              <w:rPr>
                <w:color w:val="000000"/>
                <w:sz w:val="18"/>
                <w:szCs w:val="18"/>
              </w:rPr>
              <w:t>20</w:t>
            </w:r>
          </w:p>
        </w:tc>
        <w:tc>
          <w:tcPr>
            <w:tcW w:w="1664" w:type="dxa"/>
            <w:shd w:val="clear" w:color="auto" w:fill="auto"/>
            <w:noWrap/>
          </w:tcPr>
          <w:p w14:paraId="3B2E24C6" w14:textId="22932768" w:rsidR="00BF2D5A" w:rsidRPr="00BF2D5A" w:rsidRDefault="00BF2D5A" w:rsidP="00BF2D5A">
            <w:pPr>
              <w:jc w:val="center"/>
              <w:rPr>
                <w:sz w:val="18"/>
                <w:szCs w:val="18"/>
              </w:rPr>
            </w:pPr>
            <w:r w:rsidRPr="00BF2D5A">
              <w:rPr>
                <w:sz w:val="18"/>
                <w:szCs w:val="18"/>
              </w:rPr>
              <w:t>0.48</w:t>
            </w:r>
          </w:p>
        </w:tc>
        <w:tc>
          <w:tcPr>
            <w:tcW w:w="1664" w:type="dxa"/>
            <w:shd w:val="clear" w:color="auto" w:fill="auto"/>
          </w:tcPr>
          <w:p w14:paraId="7445A647" w14:textId="0E59022C" w:rsidR="00BF2D5A" w:rsidRPr="00BF2D5A" w:rsidRDefault="00BF2D5A" w:rsidP="00BF2D5A">
            <w:pPr>
              <w:jc w:val="center"/>
              <w:rPr>
                <w:sz w:val="18"/>
                <w:szCs w:val="18"/>
              </w:rPr>
            </w:pPr>
            <w:r w:rsidRPr="00BF2D5A">
              <w:rPr>
                <w:sz w:val="18"/>
                <w:szCs w:val="18"/>
              </w:rPr>
              <w:t>0.233</w:t>
            </w:r>
          </w:p>
        </w:tc>
        <w:tc>
          <w:tcPr>
            <w:tcW w:w="1664" w:type="dxa"/>
            <w:gridSpan w:val="2"/>
          </w:tcPr>
          <w:p w14:paraId="2F08F6A4" w14:textId="46128EE1" w:rsidR="00BF2D5A" w:rsidRPr="00BF2D5A" w:rsidRDefault="00BF2D5A" w:rsidP="00BF2D5A">
            <w:pPr>
              <w:jc w:val="center"/>
              <w:rPr>
                <w:sz w:val="18"/>
                <w:szCs w:val="18"/>
              </w:rPr>
            </w:pPr>
            <w:r w:rsidRPr="00BF2D5A">
              <w:rPr>
                <w:sz w:val="18"/>
                <w:szCs w:val="18"/>
              </w:rPr>
              <w:t>3.1%</w:t>
            </w:r>
          </w:p>
        </w:tc>
      </w:tr>
      <w:tr w:rsidR="00BF2D5A" w:rsidRPr="00BF2D5A" w14:paraId="68F9519C" w14:textId="77777777" w:rsidTr="002B2AC5">
        <w:trPr>
          <w:gridAfter w:val="1"/>
          <w:wAfter w:w="42" w:type="dxa"/>
          <w:trHeight w:val="170"/>
        </w:trPr>
        <w:tc>
          <w:tcPr>
            <w:tcW w:w="1390" w:type="dxa"/>
            <w:vMerge w:val="restart"/>
            <w:vAlign w:val="center"/>
          </w:tcPr>
          <w:p w14:paraId="1BD5562F" w14:textId="77777777" w:rsidR="00BF2D5A" w:rsidRPr="00BF2D5A" w:rsidRDefault="00BF2D5A" w:rsidP="00BF2D5A">
            <w:pPr>
              <w:jc w:val="center"/>
              <w:rPr>
                <w:b/>
                <w:bCs/>
                <w:sz w:val="18"/>
                <w:szCs w:val="18"/>
              </w:rPr>
            </w:pPr>
            <w:r w:rsidRPr="00BF2D5A">
              <w:rPr>
                <w:b/>
                <w:bCs/>
                <w:sz w:val="18"/>
                <w:szCs w:val="18"/>
              </w:rPr>
              <w:t>%EBMIL</w:t>
            </w:r>
          </w:p>
          <w:p w14:paraId="6258040B" w14:textId="77777777" w:rsidR="00BF2D5A" w:rsidRPr="00BF2D5A" w:rsidRDefault="00BF2D5A" w:rsidP="00BF2D5A">
            <w:pPr>
              <w:jc w:val="center"/>
              <w:rPr>
                <w:b/>
                <w:bCs/>
                <w:sz w:val="18"/>
                <w:szCs w:val="18"/>
              </w:rPr>
            </w:pPr>
            <w:r w:rsidRPr="00BF2D5A">
              <w:rPr>
                <w:b/>
                <w:bCs/>
                <w:sz w:val="18"/>
                <w:szCs w:val="18"/>
              </w:rPr>
              <w:t>at 6 months</w:t>
            </w:r>
          </w:p>
        </w:tc>
        <w:tc>
          <w:tcPr>
            <w:tcW w:w="1587" w:type="dxa"/>
            <w:shd w:val="clear" w:color="auto" w:fill="auto"/>
            <w:noWrap/>
            <w:vAlign w:val="center"/>
            <w:hideMark/>
          </w:tcPr>
          <w:p w14:paraId="659FF1F6" w14:textId="77777777" w:rsidR="00BF2D5A" w:rsidRPr="00BF2D5A" w:rsidRDefault="00BF2D5A" w:rsidP="00BF2D5A">
            <w:pPr>
              <w:rPr>
                <w:i/>
                <w:iCs/>
                <w:sz w:val="18"/>
                <w:szCs w:val="18"/>
              </w:rPr>
            </w:pPr>
            <w:r w:rsidRPr="00BF2D5A">
              <w:rPr>
                <w:i/>
                <w:iCs/>
                <w:sz w:val="18"/>
                <w:szCs w:val="18"/>
              </w:rPr>
              <w:t>at Baseline</w:t>
            </w:r>
          </w:p>
        </w:tc>
        <w:tc>
          <w:tcPr>
            <w:tcW w:w="678" w:type="dxa"/>
            <w:shd w:val="clear" w:color="auto" w:fill="auto"/>
            <w:noWrap/>
            <w:hideMark/>
          </w:tcPr>
          <w:p w14:paraId="44124DA6" w14:textId="44C9E09E" w:rsidR="00BF2D5A" w:rsidRPr="00BF2D5A" w:rsidRDefault="00BF2D5A" w:rsidP="00BF2D5A">
            <w:pPr>
              <w:jc w:val="center"/>
              <w:rPr>
                <w:sz w:val="18"/>
                <w:szCs w:val="18"/>
              </w:rPr>
            </w:pPr>
            <w:r w:rsidRPr="00BF2D5A">
              <w:rPr>
                <w:color w:val="000000"/>
                <w:sz w:val="18"/>
                <w:szCs w:val="18"/>
              </w:rPr>
              <w:t>22</w:t>
            </w:r>
          </w:p>
        </w:tc>
        <w:tc>
          <w:tcPr>
            <w:tcW w:w="1664" w:type="dxa"/>
            <w:shd w:val="clear" w:color="auto" w:fill="auto"/>
            <w:noWrap/>
            <w:hideMark/>
          </w:tcPr>
          <w:p w14:paraId="0D39A6A2" w14:textId="0E122968" w:rsidR="00BF2D5A" w:rsidRPr="00BF2D5A" w:rsidRDefault="00BF2D5A" w:rsidP="00BF2D5A">
            <w:pPr>
              <w:jc w:val="center"/>
              <w:rPr>
                <w:sz w:val="18"/>
                <w:szCs w:val="18"/>
              </w:rPr>
            </w:pPr>
            <w:r w:rsidRPr="00BF2D5A">
              <w:rPr>
                <w:sz w:val="18"/>
                <w:szCs w:val="18"/>
              </w:rPr>
              <w:t>-0.03</w:t>
            </w:r>
          </w:p>
        </w:tc>
        <w:tc>
          <w:tcPr>
            <w:tcW w:w="1664" w:type="dxa"/>
            <w:shd w:val="clear" w:color="auto" w:fill="auto"/>
          </w:tcPr>
          <w:p w14:paraId="77BA59B5" w14:textId="3378231D" w:rsidR="00BF2D5A" w:rsidRPr="00BF2D5A" w:rsidRDefault="00BF2D5A" w:rsidP="00BF2D5A">
            <w:pPr>
              <w:jc w:val="center"/>
              <w:rPr>
                <w:b/>
                <w:bCs/>
                <w:sz w:val="18"/>
                <w:szCs w:val="18"/>
              </w:rPr>
            </w:pPr>
            <w:r w:rsidRPr="00BF2D5A">
              <w:rPr>
                <w:sz w:val="18"/>
                <w:szCs w:val="18"/>
              </w:rPr>
              <w:t>0.001</w:t>
            </w:r>
          </w:p>
        </w:tc>
        <w:tc>
          <w:tcPr>
            <w:tcW w:w="1664" w:type="dxa"/>
            <w:gridSpan w:val="2"/>
          </w:tcPr>
          <w:p w14:paraId="4310722F" w14:textId="355B6046" w:rsidR="00BF2D5A" w:rsidRPr="00BF2D5A" w:rsidRDefault="00BF2D5A" w:rsidP="00BF2D5A">
            <w:pPr>
              <w:jc w:val="center"/>
              <w:rPr>
                <w:sz w:val="18"/>
                <w:szCs w:val="18"/>
              </w:rPr>
            </w:pPr>
            <w:r w:rsidRPr="00BF2D5A">
              <w:rPr>
                <w:sz w:val="18"/>
                <w:szCs w:val="18"/>
              </w:rPr>
              <w:t>91.2%</w:t>
            </w:r>
          </w:p>
        </w:tc>
      </w:tr>
      <w:tr w:rsidR="00BF2D5A" w:rsidRPr="00BF2D5A" w14:paraId="62F22DD5" w14:textId="77777777" w:rsidTr="002B2AC5">
        <w:trPr>
          <w:gridAfter w:val="1"/>
          <w:wAfter w:w="42" w:type="dxa"/>
          <w:trHeight w:val="170"/>
        </w:trPr>
        <w:tc>
          <w:tcPr>
            <w:tcW w:w="1390" w:type="dxa"/>
            <w:vMerge/>
          </w:tcPr>
          <w:p w14:paraId="3FBCB406" w14:textId="77777777" w:rsidR="00BF2D5A" w:rsidRPr="00BF2D5A" w:rsidRDefault="00BF2D5A" w:rsidP="00BF2D5A">
            <w:pPr>
              <w:rPr>
                <w:b/>
                <w:bCs/>
                <w:sz w:val="18"/>
                <w:szCs w:val="18"/>
              </w:rPr>
            </w:pPr>
          </w:p>
        </w:tc>
        <w:tc>
          <w:tcPr>
            <w:tcW w:w="1587" w:type="dxa"/>
            <w:shd w:val="clear" w:color="auto" w:fill="auto"/>
            <w:noWrap/>
            <w:vAlign w:val="center"/>
          </w:tcPr>
          <w:p w14:paraId="455328AA" w14:textId="77777777" w:rsidR="00BF2D5A" w:rsidRPr="00BF2D5A" w:rsidRDefault="00BF2D5A" w:rsidP="00BF2D5A">
            <w:pPr>
              <w:rPr>
                <w:i/>
                <w:iCs/>
                <w:sz w:val="18"/>
                <w:szCs w:val="18"/>
              </w:rPr>
            </w:pPr>
            <w:r w:rsidRPr="00BF2D5A">
              <w:rPr>
                <w:i/>
                <w:iCs/>
                <w:sz w:val="18"/>
                <w:szCs w:val="18"/>
              </w:rPr>
              <w:t>at 1 month</w:t>
            </w:r>
          </w:p>
        </w:tc>
        <w:tc>
          <w:tcPr>
            <w:tcW w:w="678" w:type="dxa"/>
            <w:shd w:val="clear" w:color="auto" w:fill="auto"/>
            <w:noWrap/>
          </w:tcPr>
          <w:p w14:paraId="224BDD79" w14:textId="0E9C73FA" w:rsidR="00BF2D5A" w:rsidRPr="00BF2D5A" w:rsidRDefault="00BF2D5A" w:rsidP="00BF2D5A">
            <w:pPr>
              <w:jc w:val="center"/>
              <w:rPr>
                <w:color w:val="000000"/>
                <w:sz w:val="18"/>
                <w:szCs w:val="18"/>
              </w:rPr>
            </w:pPr>
            <w:r w:rsidRPr="00BF2D5A">
              <w:rPr>
                <w:color w:val="000000"/>
                <w:sz w:val="18"/>
                <w:szCs w:val="18"/>
              </w:rPr>
              <w:t>18</w:t>
            </w:r>
          </w:p>
        </w:tc>
        <w:tc>
          <w:tcPr>
            <w:tcW w:w="1664" w:type="dxa"/>
            <w:shd w:val="clear" w:color="auto" w:fill="auto"/>
            <w:noWrap/>
          </w:tcPr>
          <w:p w14:paraId="537C2B05" w14:textId="61A77FEE" w:rsidR="00BF2D5A" w:rsidRPr="00BF2D5A" w:rsidRDefault="00BF2D5A" w:rsidP="00BF2D5A">
            <w:pPr>
              <w:jc w:val="center"/>
              <w:rPr>
                <w:sz w:val="18"/>
                <w:szCs w:val="18"/>
              </w:rPr>
            </w:pPr>
            <w:r w:rsidRPr="00BF2D5A">
              <w:rPr>
                <w:sz w:val="18"/>
                <w:szCs w:val="18"/>
              </w:rPr>
              <w:t>-0.08</w:t>
            </w:r>
          </w:p>
        </w:tc>
        <w:tc>
          <w:tcPr>
            <w:tcW w:w="1664" w:type="dxa"/>
            <w:shd w:val="clear" w:color="auto" w:fill="auto"/>
          </w:tcPr>
          <w:p w14:paraId="5D8B4445" w14:textId="47EBEBBF" w:rsidR="00BF2D5A" w:rsidRPr="00BF2D5A" w:rsidRDefault="00BF2D5A" w:rsidP="00BF2D5A">
            <w:pPr>
              <w:jc w:val="center"/>
              <w:rPr>
                <w:b/>
                <w:bCs/>
                <w:sz w:val="18"/>
                <w:szCs w:val="18"/>
              </w:rPr>
            </w:pPr>
            <w:r w:rsidRPr="00BF2D5A">
              <w:rPr>
                <w:sz w:val="18"/>
                <w:szCs w:val="18"/>
              </w:rPr>
              <w:t>0.006</w:t>
            </w:r>
          </w:p>
        </w:tc>
        <w:tc>
          <w:tcPr>
            <w:tcW w:w="1664" w:type="dxa"/>
            <w:gridSpan w:val="2"/>
          </w:tcPr>
          <w:p w14:paraId="42C6E2A8" w14:textId="18D19206" w:rsidR="00BF2D5A" w:rsidRPr="00BF2D5A" w:rsidRDefault="00BF2D5A" w:rsidP="00BF2D5A">
            <w:pPr>
              <w:jc w:val="center"/>
              <w:rPr>
                <w:sz w:val="18"/>
                <w:szCs w:val="18"/>
              </w:rPr>
            </w:pPr>
            <w:r w:rsidRPr="00BF2D5A">
              <w:rPr>
                <w:sz w:val="18"/>
                <w:szCs w:val="18"/>
              </w:rPr>
              <w:t>77.3%</w:t>
            </w:r>
          </w:p>
        </w:tc>
      </w:tr>
      <w:tr w:rsidR="00BF2D5A" w:rsidRPr="00BF2D5A" w14:paraId="1D4B3B23" w14:textId="77777777" w:rsidTr="002B2AC5">
        <w:trPr>
          <w:gridAfter w:val="1"/>
          <w:wAfter w:w="42" w:type="dxa"/>
          <w:trHeight w:val="170"/>
        </w:trPr>
        <w:tc>
          <w:tcPr>
            <w:tcW w:w="1390" w:type="dxa"/>
            <w:vMerge/>
          </w:tcPr>
          <w:p w14:paraId="7FD5264E" w14:textId="77777777" w:rsidR="00BF2D5A" w:rsidRPr="00BF2D5A" w:rsidRDefault="00BF2D5A" w:rsidP="00BF2D5A">
            <w:pPr>
              <w:rPr>
                <w:b/>
                <w:bCs/>
                <w:sz w:val="18"/>
                <w:szCs w:val="18"/>
              </w:rPr>
            </w:pPr>
          </w:p>
        </w:tc>
        <w:tc>
          <w:tcPr>
            <w:tcW w:w="1587" w:type="dxa"/>
            <w:shd w:val="clear" w:color="auto" w:fill="auto"/>
            <w:noWrap/>
            <w:vAlign w:val="center"/>
          </w:tcPr>
          <w:p w14:paraId="2F2B8E0D" w14:textId="77777777" w:rsidR="00BF2D5A" w:rsidRPr="00BF2D5A" w:rsidRDefault="00BF2D5A" w:rsidP="00BF2D5A">
            <w:pPr>
              <w:rPr>
                <w:i/>
                <w:iCs/>
                <w:sz w:val="18"/>
                <w:szCs w:val="18"/>
              </w:rPr>
            </w:pPr>
            <w:r w:rsidRPr="00BF2D5A">
              <w:rPr>
                <w:i/>
                <w:iCs/>
                <w:sz w:val="18"/>
                <w:szCs w:val="18"/>
              </w:rPr>
              <w:t>at 3 months</w:t>
            </w:r>
          </w:p>
        </w:tc>
        <w:tc>
          <w:tcPr>
            <w:tcW w:w="678" w:type="dxa"/>
            <w:shd w:val="clear" w:color="auto" w:fill="auto"/>
            <w:noWrap/>
          </w:tcPr>
          <w:p w14:paraId="34F54B2F" w14:textId="34A409C8" w:rsidR="00BF2D5A" w:rsidRPr="00BF2D5A" w:rsidRDefault="00BF2D5A" w:rsidP="00BF2D5A">
            <w:pPr>
              <w:jc w:val="center"/>
              <w:rPr>
                <w:color w:val="000000"/>
                <w:sz w:val="18"/>
                <w:szCs w:val="18"/>
              </w:rPr>
            </w:pPr>
            <w:r w:rsidRPr="00BF2D5A">
              <w:rPr>
                <w:color w:val="000000"/>
                <w:sz w:val="18"/>
                <w:szCs w:val="18"/>
              </w:rPr>
              <w:t>20</w:t>
            </w:r>
          </w:p>
        </w:tc>
        <w:tc>
          <w:tcPr>
            <w:tcW w:w="1664" w:type="dxa"/>
            <w:shd w:val="clear" w:color="auto" w:fill="auto"/>
            <w:noWrap/>
          </w:tcPr>
          <w:p w14:paraId="41522856" w14:textId="18FF603D" w:rsidR="00BF2D5A" w:rsidRPr="00BF2D5A" w:rsidRDefault="00BF2D5A" w:rsidP="00BF2D5A">
            <w:pPr>
              <w:jc w:val="center"/>
              <w:rPr>
                <w:sz w:val="18"/>
                <w:szCs w:val="18"/>
              </w:rPr>
            </w:pPr>
            <w:r w:rsidRPr="00BF2D5A">
              <w:rPr>
                <w:sz w:val="18"/>
                <w:szCs w:val="18"/>
              </w:rPr>
              <w:t>0.20</w:t>
            </w:r>
          </w:p>
        </w:tc>
        <w:tc>
          <w:tcPr>
            <w:tcW w:w="1664" w:type="dxa"/>
            <w:shd w:val="clear" w:color="auto" w:fill="auto"/>
          </w:tcPr>
          <w:p w14:paraId="07E2320E" w14:textId="7B46AF8A" w:rsidR="00BF2D5A" w:rsidRPr="00BF2D5A" w:rsidRDefault="00BF2D5A" w:rsidP="00BF2D5A">
            <w:pPr>
              <w:jc w:val="center"/>
              <w:rPr>
                <w:b/>
                <w:bCs/>
                <w:sz w:val="18"/>
                <w:szCs w:val="18"/>
              </w:rPr>
            </w:pPr>
            <w:r w:rsidRPr="00BF2D5A">
              <w:rPr>
                <w:sz w:val="18"/>
                <w:szCs w:val="18"/>
              </w:rPr>
              <w:t>0.039</w:t>
            </w:r>
          </w:p>
        </w:tc>
        <w:tc>
          <w:tcPr>
            <w:tcW w:w="1664" w:type="dxa"/>
            <w:gridSpan w:val="2"/>
          </w:tcPr>
          <w:p w14:paraId="0BA6E927" w14:textId="7D613A14" w:rsidR="00BF2D5A" w:rsidRPr="00BF2D5A" w:rsidRDefault="00BF2D5A" w:rsidP="00BF2D5A">
            <w:pPr>
              <w:jc w:val="center"/>
              <w:rPr>
                <w:sz w:val="18"/>
                <w:szCs w:val="18"/>
              </w:rPr>
            </w:pPr>
            <w:r w:rsidRPr="00BF2D5A">
              <w:rPr>
                <w:sz w:val="18"/>
                <w:szCs w:val="18"/>
              </w:rPr>
              <w:t>44.9%</w:t>
            </w:r>
          </w:p>
        </w:tc>
      </w:tr>
      <w:tr w:rsidR="00BF2D5A" w:rsidRPr="00BF2D5A" w14:paraId="4130A72D" w14:textId="77777777" w:rsidTr="002B2AC5">
        <w:trPr>
          <w:gridAfter w:val="1"/>
          <w:wAfter w:w="42" w:type="dxa"/>
          <w:trHeight w:val="170"/>
        </w:trPr>
        <w:tc>
          <w:tcPr>
            <w:tcW w:w="1390" w:type="dxa"/>
            <w:vMerge/>
          </w:tcPr>
          <w:p w14:paraId="6A286981" w14:textId="77777777" w:rsidR="00BF2D5A" w:rsidRPr="00BF2D5A" w:rsidRDefault="00BF2D5A" w:rsidP="00BF2D5A">
            <w:pPr>
              <w:rPr>
                <w:b/>
                <w:bCs/>
                <w:sz w:val="18"/>
                <w:szCs w:val="18"/>
              </w:rPr>
            </w:pPr>
          </w:p>
        </w:tc>
        <w:tc>
          <w:tcPr>
            <w:tcW w:w="1587" w:type="dxa"/>
            <w:shd w:val="clear" w:color="auto" w:fill="auto"/>
            <w:noWrap/>
            <w:vAlign w:val="center"/>
            <w:hideMark/>
          </w:tcPr>
          <w:p w14:paraId="2B64781E" w14:textId="77777777" w:rsidR="00BF2D5A" w:rsidRPr="00BF2D5A" w:rsidRDefault="00BF2D5A" w:rsidP="00BF2D5A">
            <w:pPr>
              <w:rPr>
                <w:i/>
                <w:iCs/>
                <w:sz w:val="18"/>
                <w:szCs w:val="18"/>
              </w:rPr>
            </w:pPr>
            <w:r w:rsidRPr="00BF2D5A">
              <w:rPr>
                <w:i/>
                <w:iCs/>
                <w:sz w:val="18"/>
                <w:szCs w:val="18"/>
              </w:rPr>
              <w:t>at 6 months</w:t>
            </w:r>
          </w:p>
        </w:tc>
        <w:tc>
          <w:tcPr>
            <w:tcW w:w="678" w:type="dxa"/>
            <w:shd w:val="clear" w:color="auto" w:fill="auto"/>
            <w:noWrap/>
            <w:hideMark/>
          </w:tcPr>
          <w:p w14:paraId="4860F336" w14:textId="7C8C2652" w:rsidR="00BF2D5A" w:rsidRPr="00BF2D5A" w:rsidRDefault="00BF2D5A" w:rsidP="00BF2D5A">
            <w:pPr>
              <w:jc w:val="center"/>
              <w:rPr>
                <w:sz w:val="18"/>
                <w:szCs w:val="18"/>
              </w:rPr>
            </w:pPr>
            <w:r w:rsidRPr="00BF2D5A">
              <w:rPr>
                <w:color w:val="000000"/>
                <w:sz w:val="18"/>
                <w:szCs w:val="18"/>
              </w:rPr>
              <w:t>18</w:t>
            </w:r>
          </w:p>
        </w:tc>
        <w:tc>
          <w:tcPr>
            <w:tcW w:w="1664" w:type="dxa"/>
            <w:shd w:val="clear" w:color="auto" w:fill="auto"/>
            <w:noWrap/>
            <w:hideMark/>
          </w:tcPr>
          <w:p w14:paraId="4A5F3010" w14:textId="4BE5FD50" w:rsidR="00BF2D5A" w:rsidRPr="00BF2D5A" w:rsidRDefault="00BF2D5A" w:rsidP="00BF2D5A">
            <w:pPr>
              <w:jc w:val="center"/>
              <w:rPr>
                <w:sz w:val="18"/>
                <w:szCs w:val="18"/>
              </w:rPr>
            </w:pPr>
            <w:r w:rsidRPr="00BF2D5A">
              <w:rPr>
                <w:sz w:val="18"/>
                <w:szCs w:val="18"/>
              </w:rPr>
              <w:t>0.02</w:t>
            </w:r>
          </w:p>
        </w:tc>
        <w:tc>
          <w:tcPr>
            <w:tcW w:w="1664" w:type="dxa"/>
            <w:shd w:val="clear" w:color="auto" w:fill="auto"/>
          </w:tcPr>
          <w:p w14:paraId="40C3C0A9" w14:textId="49E86BFE" w:rsidR="00BF2D5A" w:rsidRPr="00BF2D5A" w:rsidRDefault="00BF2D5A" w:rsidP="00BF2D5A">
            <w:pPr>
              <w:jc w:val="center"/>
              <w:rPr>
                <w:b/>
                <w:bCs/>
                <w:sz w:val="18"/>
                <w:szCs w:val="18"/>
              </w:rPr>
            </w:pPr>
            <w:r w:rsidRPr="00BF2D5A">
              <w:rPr>
                <w:sz w:val="18"/>
                <w:szCs w:val="18"/>
              </w:rPr>
              <w:t>0.000</w:t>
            </w:r>
          </w:p>
        </w:tc>
        <w:tc>
          <w:tcPr>
            <w:tcW w:w="1664" w:type="dxa"/>
            <w:gridSpan w:val="2"/>
          </w:tcPr>
          <w:p w14:paraId="30C2EDFC" w14:textId="01B56D75" w:rsidR="00BF2D5A" w:rsidRPr="00BF2D5A" w:rsidRDefault="00BF2D5A" w:rsidP="00BF2D5A">
            <w:pPr>
              <w:jc w:val="center"/>
              <w:rPr>
                <w:sz w:val="18"/>
                <w:szCs w:val="18"/>
              </w:rPr>
            </w:pPr>
            <w:r w:rsidRPr="00BF2D5A">
              <w:rPr>
                <w:sz w:val="18"/>
                <w:szCs w:val="18"/>
              </w:rPr>
              <w:t>93.2%</w:t>
            </w:r>
          </w:p>
        </w:tc>
      </w:tr>
      <w:tr w:rsidR="00BF2D5A" w:rsidRPr="00BF2D5A" w14:paraId="296F2A37" w14:textId="77777777" w:rsidTr="002B2AC5">
        <w:trPr>
          <w:gridAfter w:val="1"/>
          <w:wAfter w:w="42" w:type="dxa"/>
          <w:trHeight w:val="170"/>
        </w:trPr>
        <w:tc>
          <w:tcPr>
            <w:tcW w:w="1390" w:type="dxa"/>
            <w:vMerge w:val="restart"/>
            <w:vAlign w:val="center"/>
          </w:tcPr>
          <w:p w14:paraId="028A3FE5" w14:textId="77777777" w:rsidR="00BF2D5A" w:rsidRPr="00BF2D5A" w:rsidRDefault="00BF2D5A" w:rsidP="00BF2D5A">
            <w:pPr>
              <w:jc w:val="center"/>
              <w:rPr>
                <w:b/>
                <w:bCs/>
                <w:sz w:val="18"/>
                <w:szCs w:val="18"/>
              </w:rPr>
            </w:pPr>
            <w:r w:rsidRPr="00BF2D5A">
              <w:rPr>
                <w:b/>
                <w:bCs/>
                <w:sz w:val="18"/>
                <w:szCs w:val="18"/>
              </w:rPr>
              <w:t>%EBMIL</w:t>
            </w:r>
          </w:p>
          <w:p w14:paraId="0CC1DFCE" w14:textId="77777777" w:rsidR="00BF2D5A" w:rsidRPr="00BF2D5A" w:rsidRDefault="00BF2D5A" w:rsidP="00BF2D5A">
            <w:pPr>
              <w:jc w:val="center"/>
              <w:rPr>
                <w:b/>
                <w:bCs/>
                <w:sz w:val="18"/>
                <w:szCs w:val="18"/>
              </w:rPr>
            </w:pPr>
            <w:r w:rsidRPr="00BF2D5A">
              <w:rPr>
                <w:b/>
                <w:bCs/>
                <w:sz w:val="18"/>
                <w:szCs w:val="18"/>
              </w:rPr>
              <w:t>at 12 months</w:t>
            </w:r>
          </w:p>
        </w:tc>
        <w:tc>
          <w:tcPr>
            <w:tcW w:w="1587" w:type="dxa"/>
            <w:shd w:val="clear" w:color="auto" w:fill="auto"/>
            <w:noWrap/>
            <w:vAlign w:val="center"/>
            <w:hideMark/>
          </w:tcPr>
          <w:p w14:paraId="04B38A61" w14:textId="77777777" w:rsidR="00BF2D5A" w:rsidRPr="00BF2D5A" w:rsidRDefault="00BF2D5A" w:rsidP="00BF2D5A">
            <w:pPr>
              <w:rPr>
                <w:i/>
                <w:iCs/>
                <w:sz w:val="18"/>
                <w:szCs w:val="18"/>
              </w:rPr>
            </w:pPr>
            <w:r w:rsidRPr="00BF2D5A">
              <w:rPr>
                <w:i/>
                <w:iCs/>
                <w:sz w:val="18"/>
                <w:szCs w:val="18"/>
              </w:rPr>
              <w:t>at Baseline</w:t>
            </w:r>
          </w:p>
        </w:tc>
        <w:tc>
          <w:tcPr>
            <w:tcW w:w="678" w:type="dxa"/>
            <w:shd w:val="clear" w:color="auto" w:fill="auto"/>
            <w:noWrap/>
            <w:hideMark/>
          </w:tcPr>
          <w:p w14:paraId="76D0599B" w14:textId="5010FFDD" w:rsidR="00BF2D5A" w:rsidRPr="00BF2D5A" w:rsidRDefault="00BF2D5A" w:rsidP="00BF2D5A">
            <w:pPr>
              <w:jc w:val="center"/>
              <w:rPr>
                <w:sz w:val="18"/>
                <w:szCs w:val="18"/>
              </w:rPr>
            </w:pPr>
            <w:r w:rsidRPr="00BF2D5A">
              <w:rPr>
                <w:color w:val="000000"/>
                <w:sz w:val="18"/>
                <w:szCs w:val="18"/>
              </w:rPr>
              <w:t>22</w:t>
            </w:r>
          </w:p>
        </w:tc>
        <w:tc>
          <w:tcPr>
            <w:tcW w:w="1664" w:type="dxa"/>
            <w:shd w:val="clear" w:color="auto" w:fill="auto"/>
            <w:noWrap/>
            <w:hideMark/>
          </w:tcPr>
          <w:p w14:paraId="320A90F7" w14:textId="0D9675F7" w:rsidR="00BF2D5A" w:rsidRPr="00BF2D5A" w:rsidRDefault="00BF2D5A" w:rsidP="00BF2D5A">
            <w:pPr>
              <w:jc w:val="center"/>
              <w:rPr>
                <w:sz w:val="18"/>
                <w:szCs w:val="18"/>
              </w:rPr>
            </w:pPr>
            <w:r w:rsidRPr="00BF2D5A">
              <w:rPr>
                <w:sz w:val="18"/>
                <w:szCs w:val="18"/>
              </w:rPr>
              <w:t>0.09</w:t>
            </w:r>
          </w:p>
        </w:tc>
        <w:tc>
          <w:tcPr>
            <w:tcW w:w="1664" w:type="dxa"/>
            <w:shd w:val="clear" w:color="auto" w:fill="auto"/>
          </w:tcPr>
          <w:p w14:paraId="5A6817D7" w14:textId="68C56FEE" w:rsidR="00BF2D5A" w:rsidRPr="00BF2D5A" w:rsidRDefault="00BF2D5A" w:rsidP="00BF2D5A">
            <w:pPr>
              <w:jc w:val="center"/>
              <w:rPr>
                <w:sz w:val="18"/>
                <w:szCs w:val="18"/>
              </w:rPr>
            </w:pPr>
            <w:r w:rsidRPr="00BF2D5A">
              <w:rPr>
                <w:sz w:val="18"/>
                <w:szCs w:val="18"/>
              </w:rPr>
              <w:t>0.008</w:t>
            </w:r>
          </w:p>
        </w:tc>
        <w:tc>
          <w:tcPr>
            <w:tcW w:w="1664" w:type="dxa"/>
            <w:gridSpan w:val="2"/>
          </w:tcPr>
          <w:p w14:paraId="66677137" w14:textId="0B355DE0" w:rsidR="00BF2D5A" w:rsidRPr="00BF2D5A" w:rsidRDefault="00BF2D5A" w:rsidP="00BF2D5A">
            <w:pPr>
              <w:jc w:val="center"/>
              <w:rPr>
                <w:sz w:val="18"/>
                <w:szCs w:val="18"/>
              </w:rPr>
            </w:pPr>
            <w:r w:rsidRPr="00BF2D5A">
              <w:rPr>
                <w:sz w:val="18"/>
                <w:szCs w:val="18"/>
              </w:rPr>
              <w:t>72.3%</w:t>
            </w:r>
          </w:p>
        </w:tc>
      </w:tr>
      <w:tr w:rsidR="00BF2D5A" w:rsidRPr="00BF2D5A" w14:paraId="72449F87" w14:textId="77777777" w:rsidTr="002B2AC5">
        <w:trPr>
          <w:gridAfter w:val="1"/>
          <w:wAfter w:w="42" w:type="dxa"/>
          <w:trHeight w:val="170"/>
        </w:trPr>
        <w:tc>
          <w:tcPr>
            <w:tcW w:w="1390" w:type="dxa"/>
            <w:vMerge/>
          </w:tcPr>
          <w:p w14:paraId="28B354A7" w14:textId="77777777" w:rsidR="00BF2D5A" w:rsidRPr="00BF2D5A" w:rsidRDefault="00BF2D5A" w:rsidP="00BF2D5A">
            <w:pPr>
              <w:rPr>
                <w:b/>
                <w:bCs/>
                <w:sz w:val="18"/>
                <w:szCs w:val="18"/>
              </w:rPr>
            </w:pPr>
          </w:p>
        </w:tc>
        <w:tc>
          <w:tcPr>
            <w:tcW w:w="1587" w:type="dxa"/>
            <w:shd w:val="clear" w:color="auto" w:fill="auto"/>
            <w:noWrap/>
            <w:vAlign w:val="center"/>
          </w:tcPr>
          <w:p w14:paraId="02C347E3" w14:textId="77777777" w:rsidR="00BF2D5A" w:rsidRPr="00BF2D5A" w:rsidRDefault="00BF2D5A" w:rsidP="00BF2D5A">
            <w:pPr>
              <w:rPr>
                <w:i/>
                <w:iCs/>
                <w:sz w:val="18"/>
                <w:szCs w:val="18"/>
              </w:rPr>
            </w:pPr>
            <w:r w:rsidRPr="00BF2D5A">
              <w:rPr>
                <w:i/>
                <w:iCs/>
                <w:sz w:val="18"/>
                <w:szCs w:val="18"/>
              </w:rPr>
              <w:t>at 1 month</w:t>
            </w:r>
          </w:p>
        </w:tc>
        <w:tc>
          <w:tcPr>
            <w:tcW w:w="678" w:type="dxa"/>
            <w:shd w:val="clear" w:color="auto" w:fill="auto"/>
            <w:noWrap/>
          </w:tcPr>
          <w:p w14:paraId="18A9924E" w14:textId="7B40A8FD" w:rsidR="00BF2D5A" w:rsidRPr="00BF2D5A" w:rsidRDefault="00BF2D5A" w:rsidP="00BF2D5A">
            <w:pPr>
              <w:jc w:val="center"/>
              <w:rPr>
                <w:color w:val="000000"/>
                <w:sz w:val="18"/>
                <w:szCs w:val="18"/>
              </w:rPr>
            </w:pPr>
            <w:r w:rsidRPr="00BF2D5A">
              <w:rPr>
                <w:color w:val="000000"/>
                <w:sz w:val="18"/>
                <w:szCs w:val="18"/>
              </w:rPr>
              <w:t>18</w:t>
            </w:r>
          </w:p>
        </w:tc>
        <w:tc>
          <w:tcPr>
            <w:tcW w:w="1664" w:type="dxa"/>
            <w:shd w:val="clear" w:color="auto" w:fill="auto"/>
            <w:noWrap/>
          </w:tcPr>
          <w:p w14:paraId="3C5E6EB7" w14:textId="6DAC00FD" w:rsidR="00BF2D5A" w:rsidRPr="00BF2D5A" w:rsidRDefault="00BF2D5A" w:rsidP="00BF2D5A">
            <w:pPr>
              <w:jc w:val="center"/>
              <w:rPr>
                <w:sz w:val="18"/>
                <w:szCs w:val="18"/>
              </w:rPr>
            </w:pPr>
            <w:r w:rsidRPr="00BF2D5A">
              <w:rPr>
                <w:sz w:val="18"/>
                <w:szCs w:val="18"/>
              </w:rPr>
              <w:t>0.17</w:t>
            </w:r>
          </w:p>
        </w:tc>
        <w:tc>
          <w:tcPr>
            <w:tcW w:w="1664" w:type="dxa"/>
            <w:shd w:val="clear" w:color="auto" w:fill="auto"/>
          </w:tcPr>
          <w:p w14:paraId="0DCA2BB0" w14:textId="1EE5DF7F" w:rsidR="00BF2D5A" w:rsidRPr="00BF2D5A" w:rsidRDefault="00BF2D5A" w:rsidP="00BF2D5A">
            <w:pPr>
              <w:jc w:val="center"/>
              <w:rPr>
                <w:b/>
                <w:bCs/>
                <w:sz w:val="18"/>
                <w:szCs w:val="18"/>
              </w:rPr>
            </w:pPr>
            <w:r w:rsidRPr="00BF2D5A">
              <w:rPr>
                <w:sz w:val="18"/>
                <w:szCs w:val="18"/>
              </w:rPr>
              <w:t>0.029</w:t>
            </w:r>
          </w:p>
        </w:tc>
        <w:tc>
          <w:tcPr>
            <w:tcW w:w="1664" w:type="dxa"/>
            <w:gridSpan w:val="2"/>
          </w:tcPr>
          <w:p w14:paraId="1FFAC42C" w14:textId="08A2AFA3" w:rsidR="00BF2D5A" w:rsidRPr="00BF2D5A" w:rsidRDefault="00BF2D5A" w:rsidP="00BF2D5A">
            <w:pPr>
              <w:jc w:val="center"/>
              <w:rPr>
                <w:sz w:val="18"/>
                <w:szCs w:val="18"/>
              </w:rPr>
            </w:pPr>
            <w:r w:rsidRPr="00BF2D5A">
              <w:rPr>
                <w:sz w:val="18"/>
                <w:szCs w:val="18"/>
              </w:rPr>
              <w:t>51.6%</w:t>
            </w:r>
          </w:p>
        </w:tc>
      </w:tr>
      <w:tr w:rsidR="00BF2D5A" w:rsidRPr="00BF2D5A" w14:paraId="0CE5ACFD" w14:textId="77777777" w:rsidTr="002B2AC5">
        <w:trPr>
          <w:gridAfter w:val="1"/>
          <w:wAfter w:w="42" w:type="dxa"/>
          <w:trHeight w:val="170"/>
        </w:trPr>
        <w:tc>
          <w:tcPr>
            <w:tcW w:w="1390" w:type="dxa"/>
            <w:vMerge/>
          </w:tcPr>
          <w:p w14:paraId="4DA8EC30" w14:textId="77777777" w:rsidR="00BF2D5A" w:rsidRPr="00BF2D5A" w:rsidRDefault="00BF2D5A" w:rsidP="00BF2D5A">
            <w:pPr>
              <w:rPr>
                <w:b/>
                <w:bCs/>
                <w:sz w:val="18"/>
                <w:szCs w:val="18"/>
              </w:rPr>
            </w:pPr>
          </w:p>
        </w:tc>
        <w:tc>
          <w:tcPr>
            <w:tcW w:w="1587" w:type="dxa"/>
            <w:shd w:val="clear" w:color="auto" w:fill="auto"/>
            <w:noWrap/>
            <w:vAlign w:val="center"/>
          </w:tcPr>
          <w:p w14:paraId="6479C7E0" w14:textId="77777777" w:rsidR="00BF2D5A" w:rsidRPr="00BF2D5A" w:rsidRDefault="00BF2D5A" w:rsidP="00BF2D5A">
            <w:pPr>
              <w:rPr>
                <w:i/>
                <w:iCs/>
                <w:sz w:val="18"/>
                <w:szCs w:val="18"/>
              </w:rPr>
            </w:pPr>
            <w:r w:rsidRPr="00BF2D5A">
              <w:rPr>
                <w:i/>
                <w:iCs/>
                <w:sz w:val="18"/>
                <w:szCs w:val="18"/>
              </w:rPr>
              <w:t>at 3 months</w:t>
            </w:r>
          </w:p>
        </w:tc>
        <w:tc>
          <w:tcPr>
            <w:tcW w:w="678" w:type="dxa"/>
            <w:shd w:val="clear" w:color="auto" w:fill="auto"/>
            <w:noWrap/>
          </w:tcPr>
          <w:p w14:paraId="2EF5BF6E" w14:textId="6326CABA" w:rsidR="00BF2D5A" w:rsidRPr="00BF2D5A" w:rsidRDefault="00BF2D5A" w:rsidP="00BF2D5A">
            <w:pPr>
              <w:jc w:val="center"/>
              <w:rPr>
                <w:color w:val="000000"/>
                <w:sz w:val="18"/>
                <w:szCs w:val="18"/>
              </w:rPr>
            </w:pPr>
            <w:r w:rsidRPr="00BF2D5A">
              <w:rPr>
                <w:color w:val="000000"/>
                <w:sz w:val="18"/>
                <w:szCs w:val="18"/>
              </w:rPr>
              <w:t>20</w:t>
            </w:r>
          </w:p>
        </w:tc>
        <w:tc>
          <w:tcPr>
            <w:tcW w:w="1664" w:type="dxa"/>
            <w:shd w:val="clear" w:color="auto" w:fill="auto"/>
            <w:noWrap/>
          </w:tcPr>
          <w:p w14:paraId="24BDBDBF" w14:textId="6DB16636" w:rsidR="00BF2D5A" w:rsidRPr="00BF2D5A" w:rsidRDefault="00BF2D5A" w:rsidP="00BF2D5A">
            <w:pPr>
              <w:jc w:val="center"/>
              <w:rPr>
                <w:sz w:val="18"/>
                <w:szCs w:val="18"/>
              </w:rPr>
            </w:pPr>
            <w:r w:rsidRPr="00BF2D5A">
              <w:rPr>
                <w:sz w:val="18"/>
                <w:szCs w:val="18"/>
              </w:rPr>
              <w:t>0.41</w:t>
            </w:r>
          </w:p>
        </w:tc>
        <w:tc>
          <w:tcPr>
            <w:tcW w:w="1664" w:type="dxa"/>
            <w:shd w:val="clear" w:color="auto" w:fill="auto"/>
          </w:tcPr>
          <w:p w14:paraId="1E25199D" w14:textId="45DC7AC7" w:rsidR="00BF2D5A" w:rsidRPr="00BF2D5A" w:rsidRDefault="00BF2D5A" w:rsidP="00BF2D5A">
            <w:pPr>
              <w:jc w:val="center"/>
              <w:rPr>
                <w:sz w:val="18"/>
                <w:szCs w:val="18"/>
              </w:rPr>
            </w:pPr>
            <w:r w:rsidRPr="00BF2D5A">
              <w:rPr>
                <w:sz w:val="18"/>
                <w:szCs w:val="18"/>
              </w:rPr>
              <w:t>0.168</w:t>
            </w:r>
          </w:p>
        </w:tc>
        <w:tc>
          <w:tcPr>
            <w:tcW w:w="1664" w:type="dxa"/>
            <w:gridSpan w:val="2"/>
          </w:tcPr>
          <w:p w14:paraId="10544B9E" w14:textId="750612FF" w:rsidR="00BF2D5A" w:rsidRPr="00BF2D5A" w:rsidRDefault="00BF2D5A" w:rsidP="00BF2D5A">
            <w:pPr>
              <w:jc w:val="center"/>
              <w:rPr>
                <w:sz w:val="18"/>
                <w:szCs w:val="18"/>
              </w:rPr>
            </w:pPr>
            <w:r w:rsidRPr="00BF2D5A">
              <w:rPr>
                <w:sz w:val="18"/>
                <w:szCs w:val="18"/>
              </w:rPr>
              <w:t>9.2%</w:t>
            </w:r>
          </w:p>
        </w:tc>
      </w:tr>
      <w:tr w:rsidR="00BF2D5A" w:rsidRPr="00BF2D5A" w14:paraId="684618B2" w14:textId="77777777" w:rsidTr="002B2AC5">
        <w:trPr>
          <w:gridAfter w:val="1"/>
          <w:wAfter w:w="42" w:type="dxa"/>
          <w:trHeight w:val="170"/>
        </w:trPr>
        <w:tc>
          <w:tcPr>
            <w:tcW w:w="1390" w:type="dxa"/>
            <w:vMerge/>
          </w:tcPr>
          <w:p w14:paraId="622A2F6A" w14:textId="77777777" w:rsidR="00BF2D5A" w:rsidRPr="00BF2D5A" w:rsidRDefault="00BF2D5A" w:rsidP="00BF2D5A">
            <w:pPr>
              <w:rPr>
                <w:b/>
                <w:bCs/>
                <w:sz w:val="18"/>
                <w:szCs w:val="18"/>
              </w:rPr>
            </w:pPr>
          </w:p>
        </w:tc>
        <w:tc>
          <w:tcPr>
            <w:tcW w:w="1587" w:type="dxa"/>
            <w:shd w:val="clear" w:color="auto" w:fill="auto"/>
            <w:noWrap/>
            <w:vAlign w:val="center"/>
            <w:hideMark/>
          </w:tcPr>
          <w:p w14:paraId="0769D69E" w14:textId="77777777" w:rsidR="00BF2D5A" w:rsidRPr="00BF2D5A" w:rsidRDefault="00BF2D5A" w:rsidP="00BF2D5A">
            <w:pPr>
              <w:rPr>
                <w:i/>
                <w:iCs/>
                <w:sz w:val="18"/>
                <w:szCs w:val="18"/>
              </w:rPr>
            </w:pPr>
            <w:r w:rsidRPr="00BF2D5A">
              <w:rPr>
                <w:i/>
                <w:iCs/>
                <w:sz w:val="18"/>
                <w:szCs w:val="18"/>
              </w:rPr>
              <w:t>at 6 months</w:t>
            </w:r>
          </w:p>
        </w:tc>
        <w:tc>
          <w:tcPr>
            <w:tcW w:w="678" w:type="dxa"/>
            <w:shd w:val="clear" w:color="auto" w:fill="auto"/>
            <w:noWrap/>
            <w:hideMark/>
          </w:tcPr>
          <w:p w14:paraId="025B2E77" w14:textId="3C581EBE" w:rsidR="00BF2D5A" w:rsidRPr="00BF2D5A" w:rsidRDefault="00BF2D5A" w:rsidP="00BF2D5A">
            <w:pPr>
              <w:jc w:val="center"/>
              <w:rPr>
                <w:sz w:val="18"/>
                <w:szCs w:val="18"/>
              </w:rPr>
            </w:pPr>
            <w:r w:rsidRPr="00BF2D5A">
              <w:rPr>
                <w:color w:val="000000"/>
                <w:sz w:val="18"/>
                <w:szCs w:val="18"/>
              </w:rPr>
              <w:t>18</w:t>
            </w:r>
          </w:p>
        </w:tc>
        <w:tc>
          <w:tcPr>
            <w:tcW w:w="1664" w:type="dxa"/>
            <w:shd w:val="clear" w:color="auto" w:fill="auto"/>
            <w:noWrap/>
            <w:hideMark/>
          </w:tcPr>
          <w:p w14:paraId="7F122E25" w14:textId="5EBD8DC0" w:rsidR="00BF2D5A" w:rsidRPr="00BF2D5A" w:rsidRDefault="00BF2D5A" w:rsidP="00BF2D5A">
            <w:pPr>
              <w:jc w:val="center"/>
              <w:rPr>
                <w:sz w:val="18"/>
                <w:szCs w:val="18"/>
              </w:rPr>
            </w:pPr>
            <w:r w:rsidRPr="00BF2D5A">
              <w:rPr>
                <w:sz w:val="18"/>
                <w:szCs w:val="18"/>
              </w:rPr>
              <w:t>0.38</w:t>
            </w:r>
          </w:p>
        </w:tc>
        <w:tc>
          <w:tcPr>
            <w:tcW w:w="1664" w:type="dxa"/>
            <w:shd w:val="clear" w:color="auto" w:fill="auto"/>
          </w:tcPr>
          <w:p w14:paraId="77813402" w14:textId="2E67036A" w:rsidR="00BF2D5A" w:rsidRPr="00BF2D5A" w:rsidRDefault="00BF2D5A" w:rsidP="00BF2D5A">
            <w:pPr>
              <w:jc w:val="center"/>
              <w:rPr>
                <w:b/>
                <w:bCs/>
                <w:sz w:val="18"/>
                <w:szCs w:val="18"/>
              </w:rPr>
            </w:pPr>
            <w:r w:rsidRPr="00BF2D5A">
              <w:rPr>
                <w:sz w:val="18"/>
                <w:szCs w:val="18"/>
              </w:rPr>
              <w:t>0.146</w:t>
            </w:r>
          </w:p>
        </w:tc>
        <w:tc>
          <w:tcPr>
            <w:tcW w:w="1664" w:type="dxa"/>
            <w:gridSpan w:val="2"/>
          </w:tcPr>
          <w:p w14:paraId="32B51728" w14:textId="7200A9B3" w:rsidR="00BF2D5A" w:rsidRPr="00BF2D5A" w:rsidRDefault="00BF2D5A" w:rsidP="00BF2D5A">
            <w:pPr>
              <w:jc w:val="center"/>
              <w:rPr>
                <w:sz w:val="18"/>
                <w:szCs w:val="18"/>
              </w:rPr>
            </w:pPr>
            <w:r w:rsidRPr="00BF2D5A">
              <w:rPr>
                <w:sz w:val="18"/>
                <w:szCs w:val="18"/>
              </w:rPr>
              <w:t>11.8%</w:t>
            </w:r>
          </w:p>
        </w:tc>
      </w:tr>
      <w:tr w:rsidR="00BF2D5A" w:rsidRPr="00BF2D5A" w14:paraId="0486A678" w14:textId="77777777" w:rsidTr="002B2AC5">
        <w:trPr>
          <w:gridAfter w:val="1"/>
          <w:wAfter w:w="42" w:type="dxa"/>
          <w:trHeight w:val="170"/>
        </w:trPr>
        <w:tc>
          <w:tcPr>
            <w:tcW w:w="1390" w:type="dxa"/>
            <w:vMerge/>
          </w:tcPr>
          <w:p w14:paraId="642E4339" w14:textId="77777777" w:rsidR="00BF2D5A" w:rsidRPr="00BF2D5A" w:rsidRDefault="00BF2D5A" w:rsidP="00BF2D5A">
            <w:pPr>
              <w:rPr>
                <w:b/>
                <w:bCs/>
                <w:sz w:val="18"/>
                <w:szCs w:val="18"/>
              </w:rPr>
            </w:pPr>
          </w:p>
        </w:tc>
        <w:tc>
          <w:tcPr>
            <w:tcW w:w="1587" w:type="dxa"/>
            <w:shd w:val="clear" w:color="auto" w:fill="auto"/>
            <w:noWrap/>
            <w:vAlign w:val="center"/>
            <w:hideMark/>
          </w:tcPr>
          <w:p w14:paraId="5DD5C463" w14:textId="77777777" w:rsidR="00BF2D5A" w:rsidRPr="00BF2D5A" w:rsidRDefault="00BF2D5A" w:rsidP="00BF2D5A">
            <w:pPr>
              <w:rPr>
                <w:i/>
                <w:iCs/>
                <w:sz w:val="18"/>
                <w:szCs w:val="18"/>
              </w:rPr>
            </w:pPr>
            <w:r w:rsidRPr="00BF2D5A">
              <w:rPr>
                <w:i/>
                <w:iCs/>
                <w:sz w:val="18"/>
                <w:szCs w:val="18"/>
              </w:rPr>
              <w:t>at 12 months</w:t>
            </w:r>
          </w:p>
        </w:tc>
        <w:tc>
          <w:tcPr>
            <w:tcW w:w="678" w:type="dxa"/>
            <w:shd w:val="clear" w:color="auto" w:fill="auto"/>
            <w:noWrap/>
            <w:hideMark/>
          </w:tcPr>
          <w:p w14:paraId="6CDBEC45" w14:textId="69652DFA" w:rsidR="00BF2D5A" w:rsidRPr="00BF2D5A" w:rsidRDefault="00BF2D5A" w:rsidP="00BF2D5A">
            <w:pPr>
              <w:jc w:val="center"/>
              <w:rPr>
                <w:sz w:val="18"/>
                <w:szCs w:val="18"/>
              </w:rPr>
            </w:pPr>
            <w:r w:rsidRPr="00BF2D5A">
              <w:rPr>
                <w:color w:val="000000"/>
                <w:sz w:val="18"/>
                <w:szCs w:val="18"/>
              </w:rPr>
              <w:t>19</w:t>
            </w:r>
          </w:p>
        </w:tc>
        <w:tc>
          <w:tcPr>
            <w:tcW w:w="1664" w:type="dxa"/>
            <w:shd w:val="clear" w:color="auto" w:fill="auto"/>
            <w:noWrap/>
            <w:hideMark/>
          </w:tcPr>
          <w:p w14:paraId="4C03F8E5" w14:textId="75C4BCCC" w:rsidR="00BF2D5A" w:rsidRPr="00BF2D5A" w:rsidRDefault="00BF2D5A" w:rsidP="00BF2D5A">
            <w:pPr>
              <w:jc w:val="center"/>
              <w:rPr>
                <w:sz w:val="18"/>
                <w:szCs w:val="18"/>
              </w:rPr>
            </w:pPr>
            <w:r w:rsidRPr="00BF2D5A">
              <w:rPr>
                <w:sz w:val="18"/>
                <w:szCs w:val="18"/>
              </w:rPr>
              <w:t>0.20</w:t>
            </w:r>
          </w:p>
        </w:tc>
        <w:tc>
          <w:tcPr>
            <w:tcW w:w="1664" w:type="dxa"/>
            <w:shd w:val="clear" w:color="auto" w:fill="auto"/>
          </w:tcPr>
          <w:p w14:paraId="4F703D56" w14:textId="6D32857E" w:rsidR="00BF2D5A" w:rsidRPr="00BF2D5A" w:rsidRDefault="00BF2D5A" w:rsidP="00BF2D5A">
            <w:pPr>
              <w:jc w:val="center"/>
              <w:rPr>
                <w:b/>
                <w:bCs/>
                <w:sz w:val="18"/>
                <w:szCs w:val="18"/>
              </w:rPr>
            </w:pPr>
            <w:r w:rsidRPr="00BF2D5A">
              <w:rPr>
                <w:sz w:val="18"/>
                <w:szCs w:val="18"/>
              </w:rPr>
              <w:t>0.039</w:t>
            </w:r>
          </w:p>
        </w:tc>
        <w:tc>
          <w:tcPr>
            <w:tcW w:w="1664" w:type="dxa"/>
            <w:gridSpan w:val="2"/>
          </w:tcPr>
          <w:p w14:paraId="1FEDE569" w14:textId="728D2F38" w:rsidR="00BF2D5A" w:rsidRPr="00BF2D5A" w:rsidRDefault="00BF2D5A" w:rsidP="00BF2D5A">
            <w:pPr>
              <w:jc w:val="center"/>
              <w:rPr>
                <w:sz w:val="18"/>
                <w:szCs w:val="18"/>
              </w:rPr>
            </w:pPr>
            <w:r w:rsidRPr="00BF2D5A">
              <w:rPr>
                <w:sz w:val="18"/>
                <w:szCs w:val="18"/>
              </w:rPr>
              <w:t>41.8%</w:t>
            </w:r>
          </w:p>
        </w:tc>
      </w:tr>
      <w:tr w:rsidR="00B32CFF" w:rsidRPr="00BF2D5A" w14:paraId="72980685" w14:textId="77777777" w:rsidTr="002B2AC5">
        <w:trPr>
          <w:trHeight w:val="170"/>
        </w:trPr>
        <w:tc>
          <w:tcPr>
            <w:tcW w:w="8453" w:type="dxa"/>
            <w:gridSpan w:val="6"/>
          </w:tcPr>
          <w:p w14:paraId="3CACFB59" w14:textId="77777777" w:rsidR="00B32CFF" w:rsidRPr="00BF2D5A" w:rsidRDefault="00B32CFF" w:rsidP="002B2AC5">
            <w:pPr>
              <w:rPr>
                <w:sz w:val="18"/>
                <w:szCs w:val="18"/>
              </w:rPr>
            </w:pPr>
            <w:r w:rsidRPr="00BF2D5A">
              <w:rPr>
                <w:sz w:val="18"/>
                <w:szCs w:val="18"/>
              </w:rPr>
              <w:t xml:space="preserve">Abbreviations: </w:t>
            </w:r>
            <w:r w:rsidRPr="00BF2D5A">
              <w:rPr>
                <w:b/>
                <w:bCs/>
                <w:sz w:val="18"/>
                <w:szCs w:val="18"/>
                <w:lang w:val="en-GB"/>
              </w:rPr>
              <w:t>r</w:t>
            </w:r>
            <w:r w:rsidRPr="00BF2D5A">
              <w:rPr>
                <w:sz w:val="18"/>
                <w:szCs w:val="18"/>
                <w:lang w:val="en-GB"/>
              </w:rPr>
              <w:t xml:space="preserve">, Pearson correlation coefficient; </w:t>
            </w:r>
            <w:r w:rsidRPr="00BF2D5A">
              <w:rPr>
                <w:b/>
                <w:bCs/>
                <w:sz w:val="18"/>
                <w:szCs w:val="18"/>
                <w:lang w:val="en-GB"/>
              </w:rPr>
              <w:t>r</w:t>
            </w:r>
            <w:r w:rsidRPr="00BF2D5A">
              <w:rPr>
                <w:b/>
                <w:bCs/>
                <w:sz w:val="18"/>
                <w:szCs w:val="18"/>
                <w:vertAlign w:val="superscript"/>
                <w:lang w:val="en-GB"/>
              </w:rPr>
              <w:t>2</w:t>
            </w:r>
            <w:r w:rsidRPr="00BF2D5A">
              <w:rPr>
                <w:sz w:val="18"/>
                <w:szCs w:val="18"/>
                <w:lang w:val="en-GB"/>
              </w:rPr>
              <w:t xml:space="preserve">, Coefficient of determination; </w:t>
            </w:r>
            <w:r w:rsidRPr="00BF2D5A">
              <w:rPr>
                <w:b/>
                <w:bCs/>
                <w:sz w:val="18"/>
                <w:szCs w:val="18"/>
                <w:lang w:val="en-GB"/>
              </w:rPr>
              <w:t>%EBMIL</w:t>
            </w:r>
            <w:r w:rsidRPr="00BF2D5A">
              <w:rPr>
                <w:sz w:val="18"/>
                <w:szCs w:val="18"/>
                <w:lang w:val="en-GB"/>
              </w:rPr>
              <w:t>, Percentage Excess Body Mass Index Loss.</w:t>
            </w:r>
          </w:p>
        </w:tc>
        <w:tc>
          <w:tcPr>
            <w:tcW w:w="236" w:type="dxa"/>
            <w:gridSpan w:val="2"/>
          </w:tcPr>
          <w:p w14:paraId="5333502F" w14:textId="77777777" w:rsidR="00B32CFF" w:rsidRPr="00BF2D5A" w:rsidRDefault="00B32CFF" w:rsidP="002B2AC5">
            <w:pPr>
              <w:rPr>
                <w:sz w:val="18"/>
                <w:szCs w:val="18"/>
              </w:rPr>
            </w:pPr>
          </w:p>
        </w:tc>
      </w:tr>
    </w:tbl>
    <w:p w14:paraId="4D3F084A" w14:textId="77777777" w:rsidR="00B32CFF" w:rsidRDefault="00B32CFF" w:rsidP="00B32CFF"/>
    <w:p w14:paraId="062DCEFC" w14:textId="77777777" w:rsidR="00B32CFF" w:rsidRDefault="00B32CFF" w:rsidP="00B32CFF"/>
    <w:p w14:paraId="266A53B1" w14:textId="77777777" w:rsidR="00B32CFF" w:rsidRDefault="00B32CFF" w:rsidP="00B32CFF">
      <w:r>
        <w:br w:type="page"/>
      </w:r>
    </w:p>
    <w:p w14:paraId="13A19501" w14:textId="77777777" w:rsidR="00B32CFF" w:rsidRDefault="00B32CFF" w:rsidP="00673BFE"/>
    <w:p w14:paraId="6232DC54" w14:textId="4D7A4973" w:rsidR="00673BFE" w:rsidRDefault="00673BFE" w:rsidP="00673BFE">
      <w:pPr>
        <w:pStyle w:val="Caption"/>
      </w:pPr>
      <w:bookmarkStart w:id="41" w:name="_Toc186800380"/>
      <w:r w:rsidRPr="000B454D">
        <w:t xml:space="preserve">Supplementary Table </w:t>
      </w:r>
      <w:fldSimple w:instr=" SEQ Supplementary_Table \* ARABIC ">
        <w:r w:rsidR="00355BCE">
          <w:rPr>
            <w:noProof/>
          </w:rPr>
          <w:t>42</w:t>
        </w:r>
      </w:fldSimple>
      <w:r w:rsidRPr="000B454D">
        <w:t xml:space="preserve">: </w:t>
      </w:r>
      <w:r w:rsidRPr="00104E6B">
        <w:t xml:space="preserve">Results of Partial Correlation Analysis for Weight Loss and </w:t>
      </w:r>
      <w:r>
        <w:t>Decrease in Energy</w:t>
      </w:r>
      <w:r w:rsidRPr="00104E6B">
        <w:t xml:space="preserve"> Intake</w:t>
      </w:r>
      <w:r>
        <w:t xml:space="preserve"> from Carbohydrates</w:t>
      </w:r>
      <w:r w:rsidRPr="00104E6B">
        <w:t xml:space="preserve"> </w:t>
      </w:r>
      <w:r>
        <w:t xml:space="preserve">Compared to Baseline </w:t>
      </w:r>
      <w:r w:rsidRPr="00104E6B">
        <w:t xml:space="preserve">Adjusted for </w:t>
      </w:r>
      <w:r>
        <w:t>Basal Metabolic Rate (BMR)</w:t>
      </w:r>
      <w:r w:rsidRPr="00104E6B">
        <w:t xml:space="preserve"> in the </w:t>
      </w:r>
      <w:r>
        <w:t>s</w:t>
      </w:r>
      <w:r w:rsidRPr="00104E6B">
        <w:t xml:space="preserve">tudy </w:t>
      </w:r>
      <w:r>
        <w:t>group</w:t>
      </w:r>
      <w:r w:rsidRPr="00104E6B">
        <w:t xml:space="preserve"> undergoing Roux-en-Y Gastric Bypass (RYGB) surgery</w:t>
      </w:r>
      <w:r w:rsidRPr="000B454D">
        <w:t>.</w:t>
      </w:r>
      <w:bookmarkEnd w:id="41"/>
    </w:p>
    <w:p w14:paraId="543B6E7D" w14:textId="77777777" w:rsidR="00673BFE" w:rsidRDefault="00673BFE" w:rsidP="00673BFE">
      <w:r w:rsidRPr="00104E6B">
        <w:t xml:space="preserve">The table presents the results of the partial correlation analysis for weight loss </w:t>
      </w:r>
      <w:r>
        <w:t xml:space="preserve">throughout the follow-up </w:t>
      </w:r>
      <w:r w:rsidRPr="00104E6B">
        <w:t xml:space="preserve">and </w:t>
      </w:r>
      <w:r>
        <w:t>energy</w:t>
      </w:r>
      <w:r w:rsidRPr="00104E6B">
        <w:t xml:space="preserve"> intake</w:t>
      </w:r>
      <w:r>
        <w:t xml:space="preserve"> from carbohydrates</w:t>
      </w:r>
      <w:r w:rsidRPr="00104E6B">
        <w:t xml:space="preserve"> (</w:t>
      </w:r>
      <w:r>
        <w:t xml:space="preserve">complex </w:t>
      </w:r>
      <w:r w:rsidRPr="00E15005">
        <w:t xml:space="preserve">carbohydrate, </w:t>
      </w:r>
      <w:r>
        <w:t xml:space="preserve">sucrose, and other sugars) </w:t>
      </w:r>
      <w:r w:rsidRPr="00104E6B">
        <w:t xml:space="preserve">adjusted for </w:t>
      </w:r>
      <w:r>
        <w:t>Basal Metabolic Rate (BMR)</w:t>
      </w:r>
      <w:r w:rsidRPr="00104E6B">
        <w:t xml:space="preserve"> in the </w:t>
      </w:r>
      <w:r>
        <w:t>study</w:t>
      </w:r>
      <w:r w:rsidRPr="00104E6B">
        <w:t xml:space="preserve"> </w:t>
      </w:r>
      <w:r>
        <w:t xml:space="preserve">group </w:t>
      </w:r>
      <w:r w:rsidRPr="009E0A61">
        <w:t>undergoing Roux-en-Y Gastric Bypass (RYGB) surgery</w:t>
      </w:r>
      <w:r w:rsidRPr="00104E6B">
        <w:t xml:space="preserve">. The partial correlations were calculated by fitting linear models to control for </w:t>
      </w:r>
      <w:r>
        <w:t>BMR</w:t>
      </w:r>
      <w:r w:rsidRPr="00104E6B">
        <w:t xml:space="preserve">, extracting the residuals, and computing the correlation of these residuals. For each time frame, the table reports the </w:t>
      </w:r>
      <w:r>
        <w:t xml:space="preserve">number of complete cases (N), the </w:t>
      </w:r>
      <w:r w:rsidRPr="00104E6B">
        <w:t>partial correlation coefficients (</w:t>
      </w:r>
      <w:r>
        <w:t>partial r</w:t>
      </w:r>
      <w:r w:rsidRPr="00104E6B">
        <w:t>)</w:t>
      </w:r>
      <w:r>
        <w:t>, and</w:t>
      </w:r>
      <w:r w:rsidRPr="00104E6B">
        <w:t xml:space="preserve"> p-values (</w:t>
      </w:r>
      <w:proofErr w:type="spellStart"/>
      <w:r w:rsidRPr="005A3A77">
        <w:t>Pr</w:t>
      </w:r>
      <w:proofErr w:type="spellEnd"/>
      <w:r w:rsidRPr="005A3A77">
        <w:t>(&gt;|t|))</w:t>
      </w:r>
      <w:r>
        <w:t>.</w:t>
      </w:r>
      <w:r w:rsidRPr="00104E6B">
        <w:t xml:space="preserve"> The standard errors and residual standard errors were estimated using the ordinary least squares (OLS) method, which calculates the variability of the coefficient estimates and residuals by minimizing the sum of the squared differences between the observed and predicted values. The </w:t>
      </w:r>
      <w:r>
        <w:t>adjusted r</w:t>
      </w:r>
      <w:r w:rsidRPr="00104E6B">
        <w:t>-squared (</w:t>
      </w:r>
      <w:r>
        <w:t>r</w:t>
      </w:r>
      <w:r w:rsidRPr="00104E6B">
        <w:t>²)</w:t>
      </w:r>
      <w:r>
        <w:t xml:space="preserve"> </w:t>
      </w:r>
      <w:r w:rsidRPr="00104E6B">
        <w:t>value</w:t>
      </w:r>
      <w:r>
        <w:t>, or coefficient of determination,</w:t>
      </w:r>
      <w:r w:rsidRPr="00104E6B">
        <w:t xml:space="preserve"> represents the proportion of the variance in the dependent variable that is explained by the independent variables in the model.</w:t>
      </w:r>
    </w:p>
    <w:p w14:paraId="070A8170" w14:textId="77777777" w:rsidR="00673BFE" w:rsidRDefault="00673BFE" w:rsidP="00673BFE"/>
    <w:tbl>
      <w:tblPr>
        <w:tblW w:w="0" w:type="auto"/>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390"/>
        <w:gridCol w:w="1587"/>
        <w:gridCol w:w="1488"/>
        <w:gridCol w:w="1489"/>
        <w:gridCol w:w="1488"/>
        <w:gridCol w:w="1011"/>
        <w:gridCol w:w="478"/>
      </w:tblGrid>
      <w:tr w:rsidR="00673BFE" w:rsidRPr="00550776" w14:paraId="0FC5846E" w14:textId="77777777" w:rsidTr="00673BFE">
        <w:trPr>
          <w:trHeight w:val="170"/>
        </w:trPr>
        <w:tc>
          <w:tcPr>
            <w:tcW w:w="1390" w:type="dxa"/>
            <w:tcBorders>
              <w:top w:val="nil"/>
            </w:tcBorders>
            <w:vAlign w:val="center"/>
          </w:tcPr>
          <w:p w14:paraId="391458DD" w14:textId="77777777" w:rsidR="00673BFE" w:rsidRPr="00550776" w:rsidRDefault="00673BFE" w:rsidP="00673BFE">
            <w:pPr>
              <w:jc w:val="center"/>
              <w:rPr>
                <w:b/>
                <w:bCs/>
                <w:sz w:val="18"/>
                <w:szCs w:val="18"/>
              </w:rPr>
            </w:pPr>
            <w:r w:rsidRPr="00550776">
              <w:rPr>
                <w:b/>
                <w:bCs/>
                <w:sz w:val="18"/>
                <w:szCs w:val="18"/>
              </w:rPr>
              <w:t>Variable</w:t>
            </w:r>
          </w:p>
        </w:tc>
        <w:tc>
          <w:tcPr>
            <w:tcW w:w="1587" w:type="dxa"/>
            <w:tcBorders>
              <w:top w:val="nil"/>
            </w:tcBorders>
            <w:shd w:val="clear" w:color="auto" w:fill="auto"/>
            <w:noWrap/>
            <w:vAlign w:val="center"/>
            <w:hideMark/>
          </w:tcPr>
          <w:p w14:paraId="5CA1F272" w14:textId="77777777" w:rsidR="00673BFE" w:rsidRPr="00550776" w:rsidRDefault="00673BFE" w:rsidP="00673BFE">
            <w:pPr>
              <w:rPr>
                <w:b/>
                <w:bCs/>
                <w:sz w:val="18"/>
                <w:szCs w:val="18"/>
              </w:rPr>
            </w:pPr>
            <w:r w:rsidRPr="00550776">
              <w:rPr>
                <w:b/>
                <w:bCs/>
                <w:sz w:val="18"/>
                <w:szCs w:val="18"/>
              </w:rPr>
              <w:t>Decreased</w:t>
            </w:r>
          </w:p>
          <w:p w14:paraId="4BDEE94A" w14:textId="77777777" w:rsidR="00673BFE" w:rsidRPr="00550776" w:rsidRDefault="00673BFE" w:rsidP="00673BFE">
            <w:pPr>
              <w:rPr>
                <w:b/>
                <w:bCs/>
                <w:sz w:val="18"/>
                <w:szCs w:val="18"/>
              </w:rPr>
            </w:pPr>
            <w:r w:rsidRPr="00550776">
              <w:rPr>
                <w:b/>
                <w:bCs/>
                <w:sz w:val="18"/>
                <w:szCs w:val="18"/>
              </w:rPr>
              <w:t>Carbohydrate</w:t>
            </w:r>
          </w:p>
          <w:p w14:paraId="41A8889C" w14:textId="77777777" w:rsidR="00673BFE" w:rsidRPr="00550776" w:rsidRDefault="00673BFE" w:rsidP="00673BFE">
            <w:pPr>
              <w:rPr>
                <w:b/>
                <w:bCs/>
                <w:sz w:val="18"/>
                <w:szCs w:val="18"/>
              </w:rPr>
            </w:pPr>
            <w:r w:rsidRPr="00550776">
              <w:rPr>
                <w:b/>
                <w:bCs/>
                <w:sz w:val="18"/>
                <w:szCs w:val="18"/>
              </w:rPr>
              <w:t>Intake</w:t>
            </w:r>
          </w:p>
        </w:tc>
        <w:tc>
          <w:tcPr>
            <w:tcW w:w="1488" w:type="dxa"/>
            <w:shd w:val="clear" w:color="auto" w:fill="auto"/>
            <w:noWrap/>
            <w:vAlign w:val="center"/>
            <w:hideMark/>
          </w:tcPr>
          <w:p w14:paraId="798DA282" w14:textId="77777777" w:rsidR="00673BFE" w:rsidRPr="00550776" w:rsidRDefault="00673BFE" w:rsidP="00673BFE">
            <w:pPr>
              <w:jc w:val="center"/>
              <w:rPr>
                <w:b/>
                <w:bCs/>
                <w:sz w:val="18"/>
                <w:szCs w:val="18"/>
              </w:rPr>
            </w:pPr>
            <w:r w:rsidRPr="00550776">
              <w:rPr>
                <w:b/>
                <w:bCs/>
                <w:sz w:val="18"/>
                <w:szCs w:val="18"/>
              </w:rPr>
              <w:t>N</w:t>
            </w:r>
          </w:p>
        </w:tc>
        <w:tc>
          <w:tcPr>
            <w:tcW w:w="1489" w:type="dxa"/>
            <w:shd w:val="clear" w:color="auto" w:fill="auto"/>
            <w:noWrap/>
            <w:vAlign w:val="center"/>
            <w:hideMark/>
          </w:tcPr>
          <w:p w14:paraId="49A04D43" w14:textId="77777777" w:rsidR="00673BFE" w:rsidRPr="00550776" w:rsidRDefault="00673BFE" w:rsidP="00673BFE">
            <w:pPr>
              <w:jc w:val="center"/>
              <w:rPr>
                <w:b/>
                <w:bCs/>
                <w:sz w:val="18"/>
                <w:szCs w:val="18"/>
              </w:rPr>
            </w:pPr>
            <w:r w:rsidRPr="00550776">
              <w:rPr>
                <w:b/>
                <w:bCs/>
                <w:sz w:val="18"/>
                <w:szCs w:val="18"/>
              </w:rPr>
              <w:t xml:space="preserve">Partial </w:t>
            </w:r>
            <w:r w:rsidRPr="00550776">
              <w:rPr>
                <w:b/>
                <w:bCs/>
                <w:i/>
                <w:iCs/>
                <w:sz w:val="18"/>
                <w:szCs w:val="18"/>
              </w:rPr>
              <w:t>r</w:t>
            </w:r>
          </w:p>
        </w:tc>
        <w:tc>
          <w:tcPr>
            <w:tcW w:w="1488" w:type="dxa"/>
            <w:shd w:val="clear" w:color="auto" w:fill="auto"/>
            <w:vAlign w:val="center"/>
          </w:tcPr>
          <w:p w14:paraId="25C0DCE2" w14:textId="77777777" w:rsidR="00673BFE" w:rsidRPr="00550776" w:rsidRDefault="00673BFE" w:rsidP="00673BFE">
            <w:pPr>
              <w:jc w:val="center"/>
              <w:rPr>
                <w:b/>
                <w:bCs/>
                <w:sz w:val="18"/>
                <w:szCs w:val="18"/>
              </w:rPr>
            </w:pPr>
            <w:proofErr w:type="spellStart"/>
            <w:r w:rsidRPr="00550776">
              <w:rPr>
                <w:b/>
                <w:bCs/>
                <w:sz w:val="18"/>
                <w:szCs w:val="18"/>
              </w:rPr>
              <w:t>Pr</w:t>
            </w:r>
            <w:proofErr w:type="spellEnd"/>
            <w:r w:rsidRPr="00550776">
              <w:rPr>
                <w:b/>
                <w:bCs/>
                <w:sz w:val="18"/>
                <w:szCs w:val="18"/>
              </w:rPr>
              <w:t>(&gt;|t|)</w:t>
            </w:r>
          </w:p>
        </w:tc>
        <w:tc>
          <w:tcPr>
            <w:tcW w:w="1489" w:type="dxa"/>
            <w:gridSpan w:val="2"/>
            <w:vAlign w:val="center"/>
          </w:tcPr>
          <w:p w14:paraId="72E67FE6" w14:textId="77777777" w:rsidR="00673BFE" w:rsidRPr="00550776" w:rsidRDefault="00673BFE" w:rsidP="00673BFE">
            <w:pPr>
              <w:jc w:val="center"/>
              <w:rPr>
                <w:b/>
                <w:bCs/>
                <w:sz w:val="18"/>
                <w:szCs w:val="18"/>
              </w:rPr>
            </w:pPr>
            <w:r w:rsidRPr="00550776">
              <w:rPr>
                <w:b/>
                <w:bCs/>
                <w:sz w:val="18"/>
                <w:szCs w:val="18"/>
              </w:rPr>
              <w:t xml:space="preserve">Adjusted </w:t>
            </w:r>
            <w:r w:rsidRPr="00550776">
              <w:rPr>
                <w:b/>
                <w:bCs/>
                <w:i/>
                <w:iCs/>
                <w:sz w:val="18"/>
                <w:szCs w:val="18"/>
              </w:rPr>
              <w:t>r</w:t>
            </w:r>
            <w:r w:rsidRPr="00550776">
              <w:rPr>
                <w:b/>
                <w:bCs/>
                <w:i/>
                <w:iCs/>
                <w:sz w:val="18"/>
                <w:szCs w:val="18"/>
                <w:vertAlign w:val="superscript"/>
              </w:rPr>
              <w:t>2</w:t>
            </w:r>
          </w:p>
        </w:tc>
      </w:tr>
      <w:tr w:rsidR="00550776" w:rsidRPr="00550776" w14:paraId="54E3CCF8" w14:textId="77777777" w:rsidTr="00764540">
        <w:trPr>
          <w:trHeight w:val="170"/>
        </w:trPr>
        <w:tc>
          <w:tcPr>
            <w:tcW w:w="1390" w:type="dxa"/>
            <w:vAlign w:val="center"/>
          </w:tcPr>
          <w:p w14:paraId="27763CC4" w14:textId="77777777" w:rsidR="00550776" w:rsidRPr="00550776" w:rsidRDefault="00550776" w:rsidP="00550776">
            <w:pPr>
              <w:jc w:val="center"/>
              <w:rPr>
                <w:b/>
                <w:bCs/>
                <w:sz w:val="18"/>
                <w:szCs w:val="18"/>
              </w:rPr>
            </w:pPr>
            <w:r w:rsidRPr="00550776">
              <w:rPr>
                <w:b/>
                <w:bCs/>
                <w:sz w:val="18"/>
                <w:szCs w:val="18"/>
              </w:rPr>
              <w:t>%EBMIL</w:t>
            </w:r>
          </w:p>
          <w:p w14:paraId="7E05E5A5" w14:textId="77777777" w:rsidR="00550776" w:rsidRPr="00550776" w:rsidRDefault="00550776" w:rsidP="00550776">
            <w:pPr>
              <w:jc w:val="center"/>
              <w:rPr>
                <w:b/>
                <w:bCs/>
                <w:sz w:val="18"/>
                <w:szCs w:val="18"/>
              </w:rPr>
            </w:pPr>
            <w:r w:rsidRPr="00550776">
              <w:rPr>
                <w:b/>
                <w:bCs/>
                <w:sz w:val="18"/>
                <w:szCs w:val="18"/>
              </w:rPr>
              <w:t>at 1 month</w:t>
            </w:r>
          </w:p>
        </w:tc>
        <w:tc>
          <w:tcPr>
            <w:tcW w:w="1587" w:type="dxa"/>
            <w:shd w:val="clear" w:color="auto" w:fill="auto"/>
            <w:noWrap/>
            <w:vAlign w:val="center"/>
          </w:tcPr>
          <w:p w14:paraId="4347DEDB" w14:textId="77777777" w:rsidR="00550776" w:rsidRPr="00550776" w:rsidRDefault="00550776" w:rsidP="00550776">
            <w:pPr>
              <w:rPr>
                <w:sz w:val="18"/>
                <w:szCs w:val="18"/>
              </w:rPr>
            </w:pPr>
            <w:r w:rsidRPr="00550776">
              <w:rPr>
                <w:i/>
                <w:iCs/>
                <w:sz w:val="18"/>
                <w:szCs w:val="18"/>
              </w:rPr>
              <w:t>at 1 month</w:t>
            </w:r>
          </w:p>
        </w:tc>
        <w:tc>
          <w:tcPr>
            <w:tcW w:w="1488" w:type="dxa"/>
            <w:shd w:val="clear" w:color="auto" w:fill="auto"/>
            <w:noWrap/>
            <w:vAlign w:val="center"/>
          </w:tcPr>
          <w:p w14:paraId="373D5166" w14:textId="0852873C" w:rsidR="00550776" w:rsidRPr="00550776" w:rsidRDefault="00550776" w:rsidP="00550776">
            <w:pPr>
              <w:jc w:val="center"/>
              <w:rPr>
                <w:color w:val="000000"/>
                <w:sz w:val="18"/>
                <w:szCs w:val="18"/>
              </w:rPr>
            </w:pPr>
            <w:r w:rsidRPr="00550776">
              <w:rPr>
                <w:color w:val="000000"/>
                <w:sz w:val="18"/>
                <w:szCs w:val="18"/>
              </w:rPr>
              <w:t>18</w:t>
            </w:r>
          </w:p>
        </w:tc>
        <w:tc>
          <w:tcPr>
            <w:tcW w:w="1489" w:type="dxa"/>
            <w:shd w:val="clear" w:color="auto" w:fill="auto"/>
            <w:noWrap/>
            <w:vAlign w:val="center"/>
          </w:tcPr>
          <w:p w14:paraId="466887BA" w14:textId="76A0A44D" w:rsidR="00550776" w:rsidRPr="00550776" w:rsidRDefault="00550776" w:rsidP="00764540">
            <w:pPr>
              <w:jc w:val="center"/>
              <w:rPr>
                <w:sz w:val="18"/>
                <w:szCs w:val="18"/>
              </w:rPr>
            </w:pPr>
            <w:r w:rsidRPr="00550776">
              <w:rPr>
                <w:sz w:val="18"/>
                <w:szCs w:val="18"/>
              </w:rPr>
              <w:t>0.32</w:t>
            </w:r>
          </w:p>
        </w:tc>
        <w:tc>
          <w:tcPr>
            <w:tcW w:w="1488" w:type="dxa"/>
            <w:shd w:val="clear" w:color="auto" w:fill="auto"/>
            <w:vAlign w:val="center"/>
          </w:tcPr>
          <w:p w14:paraId="332BC3F6" w14:textId="307AB86C" w:rsidR="00550776" w:rsidRPr="00550776" w:rsidRDefault="00550776" w:rsidP="00764540">
            <w:pPr>
              <w:jc w:val="center"/>
              <w:rPr>
                <w:b/>
                <w:bCs/>
                <w:sz w:val="18"/>
                <w:szCs w:val="18"/>
              </w:rPr>
            </w:pPr>
            <w:r w:rsidRPr="00550776">
              <w:rPr>
                <w:sz w:val="18"/>
                <w:szCs w:val="18"/>
              </w:rPr>
              <w:t>0.189</w:t>
            </w:r>
          </w:p>
        </w:tc>
        <w:tc>
          <w:tcPr>
            <w:tcW w:w="1489" w:type="dxa"/>
            <w:gridSpan w:val="2"/>
            <w:vAlign w:val="center"/>
          </w:tcPr>
          <w:p w14:paraId="31098298" w14:textId="36BCC0B9" w:rsidR="00550776" w:rsidRPr="00550776" w:rsidRDefault="00550776" w:rsidP="00764540">
            <w:pPr>
              <w:jc w:val="center"/>
              <w:rPr>
                <w:sz w:val="18"/>
                <w:szCs w:val="18"/>
              </w:rPr>
            </w:pPr>
            <w:r w:rsidRPr="00550776">
              <w:rPr>
                <w:sz w:val="18"/>
                <w:szCs w:val="18"/>
              </w:rPr>
              <w:t>10.5%</w:t>
            </w:r>
          </w:p>
        </w:tc>
      </w:tr>
      <w:tr w:rsidR="00550776" w:rsidRPr="00550776" w14:paraId="272A6EDE" w14:textId="77777777" w:rsidTr="00673BFE">
        <w:trPr>
          <w:trHeight w:val="170"/>
        </w:trPr>
        <w:tc>
          <w:tcPr>
            <w:tcW w:w="1390" w:type="dxa"/>
            <w:vMerge w:val="restart"/>
            <w:vAlign w:val="center"/>
          </w:tcPr>
          <w:p w14:paraId="423B386F" w14:textId="77777777" w:rsidR="00550776" w:rsidRPr="00550776" w:rsidRDefault="00550776" w:rsidP="00550776">
            <w:pPr>
              <w:jc w:val="center"/>
              <w:rPr>
                <w:b/>
                <w:bCs/>
                <w:sz w:val="18"/>
                <w:szCs w:val="18"/>
              </w:rPr>
            </w:pPr>
            <w:r w:rsidRPr="00550776">
              <w:rPr>
                <w:b/>
                <w:bCs/>
                <w:sz w:val="18"/>
                <w:szCs w:val="18"/>
              </w:rPr>
              <w:t>%EBMIL</w:t>
            </w:r>
          </w:p>
          <w:p w14:paraId="74F0DB34" w14:textId="77777777" w:rsidR="00550776" w:rsidRPr="00550776" w:rsidRDefault="00550776" w:rsidP="00550776">
            <w:pPr>
              <w:jc w:val="center"/>
              <w:rPr>
                <w:b/>
                <w:bCs/>
                <w:sz w:val="18"/>
                <w:szCs w:val="18"/>
              </w:rPr>
            </w:pPr>
            <w:r w:rsidRPr="00550776">
              <w:rPr>
                <w:b/>
                <w:bCs/>
                <w:sz w:val="18"/>
                <w:szCs w:val="18"/>
              </w:rPr>
              <w:t>at 3 months</w:t>
            </w:r>
          </w:p>
        </w:tc>
        <w:tc>
          <w:tcPr>
            <w:tcW w:w="1587" w:type="dxa"/>
            <w:shd w:val="clear" w:color="auto" w:fill="auto"/>
            <w:noWrap/>
            <w:vAlign w:val="center"/>
          </w:tcPr>
          <w:p w14:paraId="571654C6" w14:textId="77777777" w:rsidR="00550776" w:rsidRPr="00550776" w:rsidRDefault="00550776" w:rsidP="00550776">
            <w:pPr>
              <w:rPr>
                <w:sz w:val="18"/>
                <w:szCs w:val="18"/>
              </w:rPr>
            </w:pPr>
            <w:r w:rsidRPr="00550776">
              <w:rPr>
                <w:i/>
                <w:iCs/>
                <w:sz w:val="18"/>
                <w:szCs w:val="18"/>
              </w:rPr>
              <w:t>at 1 month</w:t>
            </w:r>
          </w:p>
        </w:tc>
        <w:tc>
          <w:tcPr>
            <w:tcW w:w="1488" w:type="dxa"/>
            <w:shd w:val="clear" w:color="auto" w:fill="auto"/>
            <w:noWrap/>
          </w:tcPr>
          <w:p w14:paraId="0EBF0593" w14:textId="5C05C076" w:rsidR="00550776" w:rsidRPr="00550776" w:rsidRDefault="00550776" w:rsidP="00550776">
            <w:pPr>
              <w:jc w:val="center"/>
              <w:rPr>
                <w:color w:val="000000"/>
                <w:sz w:val="18"/>
                <w:szCs w:val="18"/>
              </w:rPr>
            </w:pPr>
            <w:r w:rsidRPr="00550776">
              <w:rPr>
                <w:color w:val="000000"/>
                <w:sz w:val="18"/>
                <w:szCs w:val="18"/>
              </w:rPr>
              <w:t>18</w:t>
            </w:r>
          </w:p>
        </w:tc>
        <w:tc>
          <w:tcPr>
            <w:tcW w:w="1489" w:type="dxa"/>
            <w:shd w:val="clear" w:color="auto" w:fill="auto"/>
            <w:noWrap/>
          </w:tcPr>
          <w:p w14:paraId="5145A37B" w14:textId="0E85F398" w:rsidR="00550776" w:rsidRPr="00550776" w:rsidRDefault="00550776" w:rsidP="00550776">
            <w:pPr>
              <w:jc w:val="center"/>
              <w:rPr>
                <w:sz w:val="18"/>
                <w:szCs w:val="18"/>
              </w:rPr>
            </w:pPr>
            <w:r w:rsidRPr="00550776">
              <w:rPr>
                <w:sz w:val="18"/>
                <w:szCs w:val="18"/>
              </w:rPr>
              <w:t>-0.26</w:t>
            </w:r>
          </w:p>
        </w:tc>
        <w:tc>
          <w:tcPr>
            <w:tcW w:w="1488" w:type="dxa"/>
            <w:shd w:val="clear" w:color="auto" w:fill="auto"/>
          </w:tcPr>
          <w:p w14:paraId="779D7FAB" w14:textId="51C588D7" w:rsidR="00550776" w:rsidRPr="00550776" w:rsidRDefault="00550776" w:rsidP="00550776">
            <w:pPr>
              <w:jc w:val="center"/>
              <w:rPr>
                <w:b/>
                <w:bCs/>
                <w:sz w:val="18"/>
                <w:szCs w:val="18"/>
              </w:rPr>
            </w:pPr>
            <w:r w:rsidRPr="00550776">
              <w:rPr>
                <w:sz w:val="18"/>
                <w:szCs w:val="18"/>
              </w:rPr>
              <w:t>0.307</w:t>
            </w:r>
          </w:p>
        </w:tc>
        <w:tc>
          <w:tcPr>
            <w:tcW w:w="1489" w:type="dxa"/>
            <w:gridSpan w:val="2"/>
          </w:tcPr>
          <w:p w14:paraId="7037C917" w14:textId="2F228D3B" w:rsidR="00550776" w:rsidRPr="00550776" w:rsidRDefault="00550776" w:rsidP="00550776">
            <w:pPr>
              <w:jc w:val="center"/>
              <w:rPr>
                <w:sz w:val="18"/>
                <w:szCs w:val="18"/>
              </w:rPr>
            </w:pPr>
            <w:r w:rsidRPr="00550776">
              <w:rPr>
                <w:sz w:val="18"/>
                <w:szCs w:val="18"/>
              </w:rPr>
              <w:t>6.9%</w:t>
            </w:r>
          </w:p>
        </w:tc>
      </w:tr>
      <w:tr w:rsidR="00550776" w:rsidRPr="00550776" w14:paraId="435E3C4E" w14:textId="77777777" w:rsidTr="00673BFE">
        <w:trPr>
          <w:trHeight w:val="170"/>
        </w:trPr>
        <w:tc>
          <w:tcPr>
            <w:tcW w:w="1390" w:type="dxa"/>
            <w:vMerge/>
            <w:vAlign w:val="center"/>
          </w:tcPr>
          <w:p w14:paraId="21EC09B3" w14:textId="77777777" w:rsidR="00550776" w:rsidRPr="00550776" w:rsidRDefault="00550776" w:rsidP="00550776">
            <w:pPr>
              <w:jc w:val="center"/>
              <w:rPr>
                <w:b/>
                <w:bCs/>
                <w:sz w:val="18"/>
                <w:szCs w:val="18"/>
              </w:rPr>
            </w:pPr>
          </w:p>
        </w:tc>
        <w:tc>
          <w:tcPr>
            <w:tcW w:w="1587" w:type="dxa"/>
            <w:shd w:val="clear" w:color="auto" w:fill="auto"/>
            <w:noWrap/>
            <w:vAlign w:val="center"/>
          </w:tcPr>
          <w:p w14:paraId="773CE3B4" w14:textId="77777777" w:rsidR="00550776" w:rsidRPr="00550776" w:rsidRDefault="00550776" w:rsidP="00550776">
            <w:pPr>
              <w:rPr>
                <w:sz w:val="18"/>
                <w:szCs w:val="18"/>
              </w:rPr>
            </w:pPr>
            <w:r w:rsidRPr="00550776">
              <w:rPr>
                <w:i/>
                <w:iCs/>
                <w:sz w:val="18"/>
                <w:szCs w:val="18"/>
              </w:rPr>
              <w:t>at 3 months</w:t>
            </w:r>
          </w:p>
        </w:tc>
        <w:tc>
          <w:tcPr>
            <w:tcW w:w="1488" w:type="dxa"/>
            <w:shd w:val="clear" w:color="auto" w:fill="auto"/>
            <w:noWrap/>
          </w:tcPr>
          <w:p w14:paraId="75F85BC3" w14:textId="3BE422BD" w:rsidR="00550776" w:rsidRPr="00550776" w:rsidRDefault="00550776" w:rsidP="00550776">
            <w:pPr>
              <w:jc w:val="center"/>
              <w:rPr>
                <w:color w:val="000000"/>
                <w:sz w:val="18"/>
                <w:szCs w:val="18"/>
              </w:rPr>
            </w:pPr>
            <w:r w:rsidRPr="00550776">
              <w:rPr>
                <w:color w:val="000000"/>
                <w:sz w:val="18"/>
                <w:szCs w:val="18"/>
              </w:rPr>
              <w:t>20</w:t>
            </w:r>
          </w:p>
        </w:tc>
        <w:tc>
          <w:tcPr>
            <w:tcW w:w="1489" w:type="dxa"/>
            <w:shd w:val="clear" w:color="auto" w:fill="auto"/>
            <w:noWrap/>
          </w:tcPr>
          <w:p w14:paraId="53E52CEB" w14:textId="5F30CB5A" w:rsidR="00550776" w:rsidRPr="00550776" w:rsidRDefault="00550776" w:rsidP="00550776">
            <w:pPr>
              <w:jc w:val="center"/>
              <w:rPr>
                <w:sz w:val="18"/>
                <w:szCs w:val="18"/>
              </w:rPr>
            </w:pPr>
            <w:r w:rsidRPr="00550776">
              <w:rPr>
                <w:sz w:val="18"/>
                <w:szCs w:val="18"/>
              </w:rPr>
              <w:t>-0.19</w:t>
            </w:r>
          </w:p>
        </w:tc>
        <w:tc>
          <w:tcPr>
            <w:tcW w:w="1488" w:type="dxa"/>
            <w:shd w:val="clear" w:color="auto" w:fill="auto"/>
          </w:tcPr>
          <w:p w14:paraId="19F90E90" w14:textId="1936E5CF" w:rsidR="00550776" w:rsidRPr="00550776" w:rsidRDefault="00550776" w:rsidP="00550776">
            <w:pPr>
              <w:jc w:val="center"/>
              <w:rPr>
                <w:b/>
                <w:bCs/>
                <w:sz w:val="18"/>
                <w:szCs w:val="18"/>
              </w:rPr>
            </w:pPr>
            <w:r w:rsidRPr="00550776">
              <w:rPr>
                <w:sz w:val="18"/>
                <w:szCs w:val="18"/>
              </w:rPr>
              <w:t>0.430</w:t>
            </w:r>
          </w:p>
        </w:tc>
        <w:tc>
          <w:tcPr>
            <w:tcW w:w="1489" w:type="dxa"/>
            <w:gridSpan w:val="2"/>
          </w:tcPr>
          <w:p w14:paraId="02B05FF7" w14:textId="271011AD" w:rsidR="00550776" w:rsidRPr="00550776" w:rsidRDefault="00550776" w:rsidP="00550776">
            <w:pPr>
              <w:jc w:val="center"/>
              <w:rPr>
                <w:sz w:val="18"/>
                <w:szCs w:val="18"/>
              </w:rPr>
            </w:pPr>
            <w:r w:rsidRPr="00550776">
              <w:rPr>
                <w:sz w:val="18"/>
                <w:szCs w:val="18"/>
              </w:rPr>
              <w:t>3.5%</w:t>
            </w:r>
          </w:p>
        </w:tc>
      </w:tr>
      <w:tr w:rsidR="00550776" w:rsidRPr="00550776" w14:paraId="38E2A984" w14:textId="77777777" w:rsidTr="00673BFE">
        <w:trPr>
          <w:trHeight w:val="170"/>
        </w:trPr>
        <w:tc>
          <w:tcPr>
            <w:tcW w:w="1390" w:type="dxa"/>
            <w:vMerge w:val="restart"/>
            <w:vAlign w:val="center"/>
          </w:tcPr>
          <w:p w14:paraId="113C514F" w14:textId="77777777" w:rsidR="00550776" w:rsidRPr="00550776" w:rsidRDefault="00550776" w:rsidP="00550776">
            <w:pPr>
              <w:jc w:val="center"/>
              <w:rPr>
                <w:b/>
                <w:bCs/>
                <w:sz w:val="18"/>
                <w:szCs w:val="18"/>
              </w:rPr>
            </w:pPr>
            <w:r w:rsidRPr="00550776">
              <w:rPr>
                <w:b/>
                <w:bCs/>
                <w:sz w:val="18"/>
                <w:szCs w:val="18"/>
              </w:rPr>
              <w:t>%EBMIL</w:t>
            </w:r>
          </w:p>
          <w:p w14:paraId="52080D6E" w14:textId="77777777" w:rsidR="00550776" w:rsidRPr="00550776" w:rsidRDefault="00550776" w:rsidP="00550776">
            <w:pPr>
              <w:jc w:val="center"/>
              <w:rPr>
                <w:b/>
                <w:bCs/>
                <w:sz w:val="18"/>
                <w:szCs w:val="18"/>
              </w:rPr>
            </w:pPr>
            <w:r w:rsidRPr="00550776">
              <w:rPr>
                <w:b/>
                <w:bCs/>
                <w:sz w:val="18"/>
                <w:szCs w:val="18"/>
              </w:rPr>
              <w:t>at 6 months</w:t>
            </w:r>
          </w:p>
        </w:tc>
        <w:tc>
          <w:tcPr>
            <w:tcW w:w="1587" w:type="dxa"/>
            <w:shd w:val="clear" w:color="auto" w:fill="auto"/>
            <w:noWrap/>
            <w:vAlign w:val="center"/>
          </w:tcPr>
          <w:p w14:paraId="19F8049D" w14:textId="77777777" w:rsidR="00550776" w:rsidRPr="00550776" w:rsidRDefault="00550776" w:rsidP="00550776">
            <w:pPr>
              <w:rPr>
                <w:sz w:val="18"/>
                <w:szCs w:val="18"/>
              </w:rPr>
            </w:pPr>
            <w:r w:rsidRPr="00550776">
              <w:rPr>
                <w:i/>
                <w:iCs/>
                <w:sz w:val="18"/>
                <w:szCs w:val="18"/>
              </w:rPr>
              <w:t>at 1 month</w:t>
            </w:r>
          </w:p>
        </w:tc>
        <w:tc>
          <w:tcPr>
            <w:tcW w:w="1488" w:type="dxa"/>
            <w:shd w:val="clear" w:color="auto" w:fill="auto"/>
            <w:noWrap/>
          </w:tcPr>
          <w:p w14:paraId="5AD5B1BB" w14:textId="653D8089" w:rsidR="00550776" w:rsidRPr="00550776" w:rsidRDefault="00550776" w:rsidP="00550776">
            <w:pPr>
              <w:jc w:val="center"/>
              <w:rPr>
                <w:color w:val="000000"/>
                <w:sz w:val="18"/>
                <w:szCs w:val="18"/>
              </w:rPr>
            </w:pPr>
            <w:r w:rsidRPr="00550776">
              <w:rPr>
                <w:color w:val="000000"/>
                <w:sz w:val="18"/>
                <w:szCs w:val="18"/>
              </w:rPr>
              <w:t>18</w:t>
            </w:r>
          </w:p>
        </w:tc>
        <w:tc>
          <w:tcPr>
            <w:tcW w:w="1489" w:type="dxa"/>
            <w:shd w:val="clear" w:color="auto" w:fill="auto"/>
            <w:noWrap/>
          </w:tcPr>
          <w:p w14:paraId="531043B3" w14:textId="6BFD2FF5" w:rsidR="00550776" w:rsidRPr="00550776" w:rsidRDefault="00550776" w:rsidP="00550776">
            <w:pPr>
              <w:jc w:val="center"/>
              <w:rPr>
                <w:sz w:val="18"/>
                <w:szCs w:val="18"/>
              </w:rPr>
            </w:pPr>
            <w:r w:rsidRPr="00550776">
              <w:rPr>
                <w:sz w:val="18"/>
                <w:szCs w:val="18"/>
              </w:rPr>
              <w:t>-0.15</w:t>
            </w:r>
          </w:p>
        </w:tc>
        <w:tc>
          <w:tcPr>
            <w:tcW w:w="1488" w:type="dxa"/>
            <w:shd w:val="clear" w:color="auto" w:fill="auto"/>
          </w:tcPr>
          <w:p w14:paraId="32021207" w14:textId="23976755" w:rsidR="00550776" w:rsidRPr="00550776" w:rsidRDefault="00550776" w:rsidP="00550776">
            <w:pPr>
              <w:jc w:val="center"/>
              <w:rPr>
                <w:b/>
                <w:bCs/>
                <w:sz w:val="18"/>
                <w:szCs w:val="18"/>
              </w:rPr>
            </w:pPr>
            <w:r w:rsidRPr="00550776">
              <w:rPr>
                <w:sz w:val="18"/>
                <w:szCs w:val="18"/>
              </w:rPr>
              <w:t>0.566</w:t>
            </w:r>
          </w:p>
        </w:tc>
        <w:tc>
          <w:tcPr>
            <w:tcW w:w="1489" w:type="dxa"/>
            <w:gridSpan w:val="2"/>
          </w:tcPr>
          <w:p w14:paraId="147A74E1" w14:textId="4C7E3CBF" w:rsidR="00550776" w:rsidRPr="00550776" w:rsidRDefault="00550776" w:rsidP="00550776">
            <w:pPr>
              <w:jc w:val="center"/>
              <w:rPr>
                <w:sz w:val="18"/>
                <w:szCs w:val="18"/>
              </w:rPr>
            </w:pPr>
            <w:r w:rsidRPr="00550776">
              <w:rPr>
                <w:sz w:val="18"/>
                <w:szCs w:val="18"/>
              </w:rPr>
              <w:t>2.2%</w:t>
            </w:r>
          </w:p>
        </w:tc>
      </w:tr>
      <w:tr w:rsidR="00550776" w:rsidRPr="00550776" w14:paraId="43B8DDDF" w14:textId="77777777" w:rsidTr="00673BFE">
        <w:trPr>
          <w:trHeight w:val="170"/>
        </w:trPr>
        <w:tc>
          <w:tcPr>
            <w:tcW w:w="1390" w:type="dxa"/>
            <w:vMerge/>
          </w:tcPr>
          <w:p w14:paraId="6A8DF542" w14:textId="77777777" w:rsidR="00550776" w:rsidRPr="00550776" w:rsidRDefault="00550776" w:rsidP="00550776">
            <w:pPr>
              <w:rPr>
                <w:b/>
                <w:bCs/>
                <w:sz w:val="18"/>
                <w:szCs w:val="18"/>
              </w:rPr>
            </w:pPr>
          </w:p>
        </w:tc>
        <w:tc>
          <w:tcPr>
            <w:tcW w:w="1587" w:type="dxa"/>
            <w:shd w:val="clear" w:color="auto" w:fill="auto"/>
            <w:noWrap/>
            <w:vAlign w:val="center"/>
          </w:tcPr>
          <w:p w14:paraId="6306C9AE" w14:textId="77777777" w:rsidR="00550776" w:rsidRPr="00550776" w:rsidRDefault="00550776" w:rsidP="00550776">
            <w:pPr>
              <w:rPr>
                <w:sz w:val="18"/>
                <w:szCs w:val="18"/>
              </w:rPr>
            </w:pPr>
            <w:r w:rsidRPr="00550776">
              <w:rPr>
                <w:i/>
                <w:iCs/>
                <w:sz w:val="18"/>
                <w:szCs w:val="18"/>
              </w:rPr>
              <w:t>at 3 months</w:t>
            </w:r>
          </w:p>
        </w:tc>
        <w:tc>
          <w:tcPr>
            <w:tcW w:w="1488" w:type="dxa"/>
            <w:shd w:val="clear" w:color="auto" w:fill="auto"/>
            <w:noWrap/>
          </w:tcPr>
          <w:p w14:paraId="1673F6D9" w14:textId="50D85F4E" w:rsidR="00550776" w:rsidRPr="00550776" w:rsidRDefault="00550776" w:rsidP="00550776">
            <w:pPr>
              <w:jc w:val="center"/>
              <w:rPr>
                <w:color w:val="000000"/>
                <w:sz w:val="18"/>
                <w:szCs w:val="18"/>
              </w:rPr>
            </w:pPr>
            <w:r w:rsidRPr="00550776">
              <w:rPr>
                <w:color w:val="000000"/>
                <w:sz w:val="18"/>
                <w:szCs w:val="18"/>
              </w:rPr>
              <w:t>20</w:t>
            </w:r>
          </w:p>
        </w:tc>
        <w:tc>
          <w:tcPr>
            <w:tcW w:w="1489" w:type="dxa"/>
            <w:shd w:val="clear" w:color="auto" w:fill="auto"/>
            <w:noWrap/>
          </w:tcPr>
          <w:p w14:paraId="79D1A61D" w14:textId="27999E55" w:rsidR="00550776" w:rsidRPr="00550776" w:rsidRDefault="00550776" w:rsidP="00550776">
            <w:pPr>
              <w:jc w:val="center"/>
              <w:rPr>
                <w:sz w:val="18"/>
                <w:szCs w:val="18"/>
              </w:rPr>
            </w:pPr>
            <w:r w:rsidRPr="00550776">
              <w:rPr>
                <w:sz w:val="18"/>
                <w:szCs w:val="18"/>
              </w:rPr>
              <w:t>-0.25</w:t>
            </w:r>
          </w:p>
        </w:tc>
        <w:tc>
          <w:tcPr>
            <w:tcW w:w="1488" w:type="dxa"/>
            <w:shd w:val="clear" w:color="auto" w:fill="auto"/>
          </w:tcPr>
          <w:p w14:paraId="7ADEAB14" w14:textId="1FC1F5A2" w:rsidR="00550776" w:rsidRPr="00550776" w:rsidRDefault="00550776" w:rsidP="00550776">
            <w:pPr>
              <w:jc w:val="center"/>
              <w:rPr>
                <w:b/>
                <w:bCs/>
                <w:sz w:val="18"/>
                <w:szCs w:val="18"/>
              </w:rPr>
            </w:pPr>
            <w:r w:rsidRPr="00550776">
              <w:rPr>
                <w:sz w:val="18"/>
                <w:szCs w:val="18"/>
              </w:rPr>
              <w:t>0.327</w:t>
            </w:r>
          </w:p>
        </w:tc>
        <w:tc>
          <w:tcPr>
            <w:tcW w:w="1489" w:type="dxa"/>
            <w:gridSpan w:val="2"/>
          </w:tcPr>
          <w:p w14:paraId="4B562AE8" w14:textId="658300FF" w:rsidR="00550776" w:rsidRPr="00550776" w:rsidRDefault="00550776" w:rsidP="00550776">
            <w:pPr>
              <w:jc w:val="center"/>
              <w:rPr>
                <w:sz w:val="18"/>
                <w:szCs w:val="18"/>
              </w:rPr>
            </w:pPr>
            <w:r w:rsidRPr="00550776">
              <w:rPr>
                <w:sz w:val="18"/>
                <w:szCs w:val="18"/>
              </w:rPr>
              <w:t>6.4%</w:t>
            </w:r>
          </w:p>
        </w:tc>
      </w:tr>
      <w:tr w:rsidR="00550776" w:rsidRPr="00550776" w14:paraId="2FEDE8C2" w14:textId="77777777" w:rsidTr="00673BFE">
        <w:trPr>
          <w:trHeight w:val="170"/>
        </w:trPr>
        <w:tc>
          <w:tcPr>
            <w:tcW w:w="1390" w:type="dxa"/>
            <w:vMerge/>
          </w:tcPr>
          <w:p w14:paraId="26249AD1" w14:textId="77777777" w:rsidR="00550776" w:rsidRPr="00550776" w:rsidRDefault="00550776" w:rsidP="00550776">
            <w:pPr>
              <w:rPr>
                <w:b/>
                <w:bCs/>
                <w:sz w:val="18"/>
                <w:szCs w:val="18"/>
              </w:rPr>
            </w:pPr>
          </w:p>
        </w:tc>
        <w:tc>
          <w:tcPr>
            <w:tcW w:w="1587" w:type="dxa"/>
            <w:shd w:val="clear" w:color="auto" w:fill="auto"/>
            <w:noWrap/>
            <w:vAlign w:val="center"/>
            <w:hideMark/>
          </w:tcPr>
          <w:p w14:paraId="6553FF7E" w14:textId="77777777" w:rsidR="00550776" w:rsidRPr="00550776" w:rsidRDefault="00550776" w:rsidP="00550776">
            <w:pPr>
              <w:rPr>
                <w:sz w:val="18"/>
                <w:szCs w:val="18"/>
              </w:rPr>
            </w:pPr>
            <w:r w:rsidRPr="00550776">
              <w:rPr>
                <w:i/>
                <w:iCs/>
                <w:sz w:val="18"/>
                <w:szCs w:val="18"/>
              </w:rPr>
              <w:t>at 6 months</w:t>
            </w:r>
          </w:p>
        </w:tc>
        <w:tc>
          <w:tcPr>
            <w:tcW w:w="1488" w:type="dxa"/>
            <w:shd w:val="clear" w:color="auto" w:fill="auto"/>
            <w:noWrap/>
            <w:hideMark/>
          </w:tcPr>
          <w:p w14:paraId="627D6E1F" w14:textId="34565CCB" w:rsidR="00550776" w:rsidRPr="00550776" w:rsidRDefault="00550776" w:rsidP="00550776">
            <w:pPr>
              <w:jc w:val="center"/>
              <w:rPr>
                <w:sz w:val="18"/>
                <w:szCs w:val="18"/>
              </w:rPr>
            </w:pPr>
            <w:r w:rsidRPr="00550776">
              <w:rPr>
                <w:color w:val="000000"/>
                <w:sz w:val="18"/>
                <w:szCs w:val="18"/>
              </w:rPr>
              <w:t>18</w:t>
            </w:r>
          </w:p>
        </w:tc>
        <w:tc>
          <w:tcPr>
            <w:tcW w:w="1489" w:type="dxa"/>
            <w:shd w:val="clear" w:color="auto" w:fill="auto"/>
            <w:noWrap/>
            <w:hideMark/>
          </w:tcPr>
          <w:p w14:paraId="00F683F1" w14:textId="0189E913" w:rsidR="00550776" w:rsidRPr="00550776" w:rsidRDefault="00550776" w:rsidP="00550776">
            <w:pPr>
              <w:jc w:val="center"/>
              <w:rPr>
                <w:sz w:val="18"/>
                <w:szCs w:val="18"/>
              </w:rPr>
            </w:pPr>
            <w:r w:rsidRPr="00550776">
              <w:rPr>
                <w:sz w:val="18"/>
                <w:szCs w:val="18"/>
              </w:rPr>
              <w:t>-0.16</w:t>
            </w:r>
          </w:p>
        </w:tc>
        <w:tc>
          <w:tcPr>
            <w:tcW w:w="1488" w:type="dxa"/>
            <w:shd w:val="clear" w:color="auto" w:fill="auto"/>
          </w:tcPr>
          <w:p w14:paraId="0C305E84" w14:textId="1C3223C6" w:rsidR="00550776" w:rsidRPr="00550776" w:rsidRDefault="00550776" w:rsidP="00550776">
            <w:pPr>
              <w:jc w:val="center"/>
              <w:rPr>
                <w:b/>
                <w:bCs/>
                <w:sz w:val="18"/>
                <w:szCs w:val="18"/>
              </w:rPr>
            </w:pPr>
            <w:r w:rsidRPr="00550776">
              <w:rPr>
                <w:sz w:val="18"/>
                <w:szCs w:val="18"/>
              </w:rPr>
              <w:t>0.514</w:t>
            </w:r>
          </w:p>
        </w:tc>
        <w:tc>
          <w:tcPr>
            <w:tcW w:w="1489" w:type="dxa"/>
            <w:gridSpan w:val="2"/>
          </w:tcPr>
          <w:p w14:paraId="36A696A4" w14:textId="0CB33D23" w:rsidR="00550776" w:rsidRPr="00550776" w:rsidRDefault="00550776" w:rsidP="00550776">
            <w:pPr>
              <w:jc w:val="center"/>
              <w:rPr>
                <w:sz w:val="18"/>
                <w:szCs w:val="18"/>
              </w:rPr>
            </w:pPr>
            <w:r w:rsidRPr="00550776">
              <w:rPr>
                <w:sz w:val="18"/>
                <w:szCs w:val="18"/>
              </w:rPr>
              <w:t>2.7%</w:t>
            </w:r>
          </w:p>
        </w:tc>
      </w:tr>
      <w:tr w:rsidR="00550776" w:rsidRPr="00550776" w14:paraId="5817666F" w14:textId="77777777" w:rsidTr="00673BFE">
        <w:trPr>
          <w:trHeight w:val="170"/>
        </w:trPr>
        <w:tc>
          <w:tcPr>
            <w:tcW w:w="1390" w:type="dxa"/>
            <w:vMerge w:val="restart"/>
            <w:vAlign w:val="center"/>
          </w:tcPr>
          <w:p w14:paraId="55072E18" w14:textId="77777777" w:rsidR="00550776" w:rsidRPr="00550776" w:rsidRDefault="00550776" w:rsidP="00550776">
            <w:pPr>
              <w:jc w:val="center"/>
              <w:rPr>
                <w:b/>
                <w:bCs/>
                <w:sz w:val="18"/>
                <w:szCs w:val="18"/>
              </w:rPr>
            </w:pPr>
            <w:r w:rsidRPr="00550776">
              <w:rPr>
                <w:b/>
                <w:bCs/>
                <w:sz w:val="18"/>
                <w:szCs w:val="18"/>
              </w:rPr>
              <w:t>%EBMIL</w:t>
            </w:r>
          </w:p>
          <w:p w14:paraId="0F8043D6" w14:textId="77777777" w:rsidR="00550776" w:rsidRPr="00550776" w:rsidRDefault="00550776" w:rsidP="00550776">
            <w:pPr>
              <w:jc w:val="center"/>
              <w:rPr>
                <w:b/>
                <w:bCs/>
                <w:sz w:val="18"/>
                <w:szCs w:val="18"/>
              </w:rPr>
            </w:pPr>
            <w:r w:rsidRPr="00550776">
              <w:rPr>
                <w:b/>
                <w:bCs/>
                <w:sz w:val="18"/>
                <w:szCs w:val="18"/>
              </w:rPr>
              <w:t>at 12 months</w:t>
            </w:r>
          </w:p>
        </w:tc>
        <w:tc>
          <w:tcPr>
            <w:tcW w:w="1587" w:type="dxa"/>
            <w:shd w:val="clear" w:color="auto" w:fill="auto"/>
            <w:noWrap/>
            <w:vAlign w:val="center"/>
          </w:tcPr>
          <w:p w14:paraId="46B7188C" w14:textId="77777777" w:rsidR="00550776" w:rsidRPr="00550776" w:rsidRDefault="00550776" w:rsidP="00550776">
            <w:pPr>
              <w:rPr>
                <w:sz w:val="18"/>
                <w:szCs w:val="18"/>
              </w:rPr>
            </w:pPr>
            <w:r w:rsidRPr="00550776">
              <w:rPr>
                <w:i/>
                <w:iCs/>
                <w:sz w:val="18"/>
                <w:szCs w:val="18"/>
              </w:rPr>
              <w:t>at 1 month</w:t>
            </w:r>
          </w:p>
        </w:tc>
        <w:tc>
          <w:tcPr>
            <w:tcW w:w="1488" w:type="dxa"/>
            <w:shd w:val="clear" w:color="auto" w:fill="auto"/>
            <w:noWrap/>
          </w:tcPr>
          <w:p w14:paraId="79358859" w14:textId="5F83CAD3" w:rsidR="00550776" w:rsidRPr="00550776" w:rsidRDefault="00550776" w:rsidP="00550776">
            <w:pPr>
              <w:jc w:val="center"/>
              <w:rPr>
                <w:color w:val="000000"/>
                <w:sz w:val="18"/>
                <w:szCs w:val="18"/>
              </w:rPr>
            </w:pPr>
            <w:r w:rsidRPr="00550776">
              <w:rPr>
                <w:color w:val="000000"/>
                <w:sz w:val="18"/>
                <w:szCs w:val="18"/>
              </w:rPr>
              <w:t>18</w:t>
            </w:r>
          </w:p>
        </w:tc>
        <w:tc>
          <w:tcPr>
            <w:tcW w:w="1489" w:type="dxa"/>
            <w:shd w:val="clear" w:color="auto" w:fill="auto"/>
            <w:noWrap/>
          </w:tcPr>
          <w:p w14:paraId="15BCC834" w14:textId="6896EC00" w:rsidR="00550776" w:rsidRPr="00550776" w:rsidRDefault="00550776" w:rsidP="00550776">
            <w:pPr>
              <w:jc w:val="center"/>
              <w:rPr>
                <w:sz w:val="18"/>
                <w:szCs w:val="18"/>
              </w:rPr>
            </w:pPr>
            <w:r w:rsidRPr="00550776">
              <w:rPr>
                <w:sz w:val="18"/>
                <w:szCs w:val="18"/>
              </w:rPr>
              <w:t>-0.20</w:t>
            </w:r>
          </w:p>
        </w:tc>
        <w:tc>
          <w:tcPr>
            <w:tcW w:w="1488" w:type="dxa"/>
            <w:shd w:val="clear" w:color="auto" w:fill="auto"/>
          </w:tcPr>
          <w:p w14:paraId="06592EC3" w14:textId="76FCBCF0" w:rsidR="00550776" w:rsidRPr="00550776" w:rsidRDefault="00550776" w:rsidP="00550776">
            <w:pPr>
              <w:jc w:val="center"/>
              <w:rPr>
                <w:sz w:val="18"/>
                <w:szCs w:val="18"/>
              </w:rPr>
            </w:pPr>
            <w:r w:rsidRPr="00550776">
              <w:rPr>
                <w:sz w:val="18"/>
                <w:szCs w:val="18"/>
              </w:rPr>
              <w:t>0.439</w:t>
            </w:r>
          </w:p>
        </w:tc>
        <w:tc>
          <w:tcPr>
            <w:tcW w:w="1489" w:type="dxa"/>
            <w:gridSpan w:val="2"/>
          </w:tcPr>
          <w:p w14:paraId="2663A756" w14:textId="04E2B20A" w:rsidR="00550776" w:rsidRPr="00550776" w:rsidRDefault="00550776" w:rsidP="00550776">
            <w:pPr>
              <w:jc w:val="center"/>
              <w:rPr>
                <w:sz w:val="18"/>
                <w:szCs w:val="18"/>
              </w:rPr>
            </w:pPr>
            <w:r w:rsidRPr="00550776">
              <w:rPr>
                <w:sz w:val="18"/>
                <w:szCs w:val="18"/>
              </w:rPr>
              <w:t>4.0%</w:t>
            </w:r>
          </w:p>
        </w:tc>
      </w:tr>
      <w:tr w:rsidR="00550776" w:rsidRPr="00550776" w14:paraId="412155E5" w14:textId="77777777" w:rsidTr="00673BFE">
        <w:trPr>
          <w:trHeight w:val="170"/>
        </w:trPr>
        <w:tc>
          <w:tcPr>
            <w:tcW w:w="1390" w:type="dxa"/>
            <w:vMerge/>
          </w:tcPr>
          <w:p w14:paraId="14C18226" w14:textId="77777777" w:rsidR="00550776" w:rsidRPr="00550776" w:rsidRDefault="00550776" w:rsidP="00550776">
            <w:pPr>
              <w:rPr>
                <w:b/>
                <w:bCs/>
                <w:sz w:val="18"/>
                <w:szCs w:val="18"/>
              </w:rPr>
            </w:pPr>
          </w:p>
        </w:tc>
        <w:tc>
          <w:tcPr>
            <w:tcW w:w="1587" w:type="dxa"/>
            <w:shd w:val="clear" w:color="auto" w:fill="auto"/>
            <w:noWrap/>
            <w:vAlign w:val="center"/>
          </w:tcPr>
          <w:p w14:paraId="5EAAACC4" w14:textId="77777777" w:rsidR="00550776" w:rsidRPr="00550776" w:rsidRDefault="00550776" w:rsidP="00550776">
            <w:pPr>
              <w:rPr>
                <w:sz w:val="18"/>
                <w:szCs w:val="18"/>
              </w:rPr>
            </w:pPr>
            <w:r w:rsidRPr="00550776">
              <w:rPr>
                <w:i/>
                <w:iCs/>
                <w:sz w:val="18"/>
                <w:szCs w:val="18"/>
              </w:rPr>
              <w:t>at 3 months</w:t>
            </w:r>
          </w:p>
        </w:tc>
        <w:tc>
          <w:tcPr>
            <w:tcW w:w="1488" w:type="dxa"/>
            <w:shd w:val="clear" w:color="auto" w:fill="auto"/>
            <w:noWrap/>
          </w:tcPr>
          <w:p w14:paraId="54B2C78C" w14:textId="16175569" w:rsidR="00550776" w:rsidRPr="00550776" w:rsidRDefault="00550776" w:rsidP="00550776">
            <w:pPr>
              <w:jc w:val="center"/>
              <w:rPr>
                <w:color w:val="000000"/>
                <w:sz w:val="18"/>
                <w:szCs w:val="18"/>
              </w:rPr>
            </w:pPr>
            <w:r w:rsidRPr="00550776">
              <w:rPr>
                <w:color w:val="000000"/>
                <w:sz w:val="18"/>
                <w:szCs w:val="18"/>
              </w:rPr>
              <w:t>20</w:t>
            </w:r>
          </w:p>
        </w:tc>
        <w:tc>
          <w:tcPr>
            <w:tcW w:w="1489" w:type="dxa"/>
            <w:shd w:val="clear" w:color="auto" w:fill="auto"/>
            <w:noWrap/>
          </w:tcPr>
          <w:p w14:paraId="699E38B9" w14:textId="0AF43B34" w:rsidR="00550776" w:rsidRPr="00550776" w:rsidRDefault="00550776" w:rsidP="00550776">
            <w:pPr>
              <w:jc w:val="center"/>
              <w:rPr>
                <w:sz w:val="18"/>
                <w:szCs w:val="18"/>
              </w:rPr>
            </w:pPr>
            <w:r w:rsidRPr="00550776">
              <w:rPr>
                <w:sz w:val="18"/>
                <w:szCs w:val="18"/>
              </w:rPr>
              <w:t>-0.22</w:t>
            </w:r>
          </w:p>
        </w:tc>
        <w:tc>
          <w:tcPr>
            <w:tcW w:w="1488" w:type="dxa"/>
            <w:shd w:val="clear" w:color="auto" w:fill="auto"/>
          </w:tcPr>
          <w:p w14:paraId="75F2FC80" w14:textId="6A10A6A3" w:rsidR="00550776" w:rsidRPr="00550776" w:rsidRDefault="00550776" w:rsidP="00550776">
            <w:pPr>
              <w:jc w:val="center"/>
              <w:rPr>
                <w:sz w:val="18"/>
                <w:szCs w:val="18"/>
              </w:rPr>
            </w:pPr>
            <w:r w:rsidRPr="00550776">
              <w:rPr>
                <w:sz w:val="18"/>
                <w:szCs w:val="18"/>
              </w:rPr>
              <w:t>0.382</w:t>
            </w:r>
          </w:p>
        </w:tc>
        <w:tc>
          <w:tcPr>
            <w:tcW w:w="1489" w:type="dxa"/>
            <w:gridSpan w:val="2"/>
          </w:tcPr>
          <w:p w14:paraId="05CDBEE7" w14:textId="707E354F" w:rsidR="00550776" w:rsidRPr="00550776" w:rsidRDefault="00550776" w:rsidP="00550776">
            <w:pPr>
              <w:jc w:val="center"/>
              <w:rPr>
                <w:sz w:val="18"/>
                <w:szCs w:val="18"/>
              </w:rPr>
            </w:pPr>
            <w:r w:rsidRPr="00550776">
              <w:rPr>
                <w:sz w:val="18"/>
                <w:szCs w:val="18"/>
              </w:rPr>
              <w:t>4.8%</w:t>
            </w:r>
          </w:p>
        </w:tc>
      </w:tr>
      <w:tr w:rsidR="00550776" w:rsidRPr="00550776" w14:paraId="7DEB013A" w14:textId="77777777" w:rsidTr="00673BFE">
        <w:trPr>
          <w:trHeight w:val="170"/>
        </w:trPr>
        <w:tc>
          <w:tcPr>
            <w:tcW w:w="1390" w:type="dxa"/>
            <w:vMerge/>
          </w:tcPr>
          <w:p w14:paraId="36E911F3" w14:textId="77777777" w:rsidR="00550776" w:rsidRPr="00550776" w:rsidRDefault="00550776" w:rsidP="00550776">
            <w:pPr>
              <w:rPr>
                <w:b/>
                <w:bCs/>
                <w:sz w:val="18"/>
                <w:szCs w:val="18"/>
              </w:rPr>
            </w:pPr>
          </w:p>
        </w:tc>
        <w:tc>
          <w:tcPr>
            <w:tcW w:w="1587" w:type="dxa"/>
            <w:shd w:val="clear" w:color="auto" w:fill="auto"/>
            <w:noWrap/>
            <w:vAlign w:val="center"/>
            <w:hideMark/>
          </w:tcPr>
          <w:p w14:paraId="2662765D" w14:textId="77777777" w:rsidR="00550776" w:rsidRPr="00550776" w:rsidRDefault="00550776" w:rsidP="00550776">
            <w:pPr>
              <w:rPr>
                <w:sz w:val="18"/>
                <w:szCs w:val="18"/>
              </w:rPr>
            </w:pPr>
            <w:r w:rsidRPr="00550776">
              <w:rPr>
                <w:i/>
                <w:iCs/>
                <w:sz w:val="18"/>
                <w:szCs w:val="18"/>
              </w:rPr>
              <w:t>at 6 months</w:t>
            </w:r>
          </w:p>
        </w:tc>
        <w:tc>
          <w:tcPr>
            <w:tcW w:w="1488" w:type="dxa"/>
            <w:shd w:val="clear" w:color="auto" w:fill="auto"/>
            <w:noWrap/>
            <w:hideMark/>
          </w:tcPr>
          <w:p w14:paraId="2A639485" w14:textId="2DDCC935" w:rsidR="00550776" w:rsidRPr="00550776" w:rsidRDefault="00550776" w:rsidP="00550776">
            <w:pPr>
              <w:jc w:val="center"/>
              <w:rPr>
                <w:sz w:val="18"/>
                <w:szCs w:val="18"/>
              </w:rPr>
            </w:pPr>
            <w:r w:rsidRPr="00550776">
              <w:rPr>
                <w:color w:val="000000"/>
                <w:sz w:val="18"/>
                <w:szCs w:val="18"/>
              </w:rPr>
              <w:t>18</w:t>
            </w:r>
          </w:p>
        </w:tc>
        <w:tc>
          <w:tcPr>
            <w:tcW w:w="1489" w:type="dxa"/>
            <w:shd w:val="clear" w:color="auto" w:fill="auto"/>
            <w:noWrap/>
            <w:hideMark/>
          </w:tcPr>
          <w:p w14:paraId="494577C6" w14:textId="2CD5FA64" w:rsidR="00550776" w:rsidRPr="00550776" w:rsidRDefault="00550776" w:rsidP="00550776">
            <w:pPr>
              <w:jc w:val="center"/>
              <w:rPr>
                <w:sz w:val="18"/>
                <w:szCs w:val="18"/>
              </w:rPr>
            </w:pPr>
            <w:r w:rsidRPr="00550776">
              <w:rPr>
                <w:sz w:val="18"/>
                <w:szCs w:val="18"/>
              </w:rPr>
              <w:t>-0.18</w:t>
            </w:r>
          </w:p>
        </w:tc>
        <w:tc>
          <w:tcPr>
            <w:tcW w:w="1488" w:type="dxa"/>
            <w:shd w:val="clear" w:color="auto" w:fill="auto"/>
          </w:tcPr>
          <w:p w14:paraId="0910CF62" w14:textId="45CA165C" w:rsidR="00550776" w:rsidRPr="00550776" w:rsidRDefault="00550776" w:rsidP="00550776">
            <w:pPr>
              <w:jc w:val="center"/>
              <w:rPr>
                <w:b/>
                <w:bCs/>
                <w:sz w:val="18"/>
                <w:szCs w:val="18"/>
              </w:rPr>
            </w:pPr>
            <w:r w:rsidRPr="00550776">
              <w:rPr>
                <w:sz w:val="18"/>
                <w:szCs w:val="18"/>
              </w:rPr>
              <w:t>0.465</w:t>
            </w:r>
          </w:p>
        </w:tc>
        <w:tc>
          <w:tcPr>
            <w:tcW w:w="1489" w:type="dxa"/>
            <w:gridSpan w:val="2"/>
          </w:tcPr>
          <w:p w14:paraId="64F09E05" w14:textId="4E7DC8EB" w:rsidR="00550776" w:rsidRPr="00550776" w:rsidRDefault="00550776" w:rsidP="00550776">
            <w:pPr>
              <w:jc w:val="center"/>
              <w:rPr>
                <w:sz w:val="18"/>
                <w:szCs w:val="18"/>
              </w:rPr>
            </w:pPr>
            <w:r w:rsidRPr="00550776">
              <w:rPr>
                <w:sz w:val="18"/>
                <w:szCs w:val="18"/>
              </w:rPr>
              <w:t>3.4%</w:t>
            </w:r>
          </w:p>
        </w:tc>
      </w:tr>
      <w:tr w:rsidR="00550776" w:rsidRPr="00550776" w14:paraId="5FCB707A" w14:textId="77777777" w:rsidTr="00673BFE">
        <w:trPr>
          <w:trHeight w:val="170"/>
        </w:trPr>
        <w:tc>
          <w:tcPr>
            <w:tcW w:w="1390" w:type="dxa"/>
            <w:vMerge/>
          </w:tcPr>
          <w:p w14:paraId="3B9AFEFD" w14:textId="77777777" w:rsidR="00550776" w:rsidRPr="00550776" w:rsidRDefault="00550776" w:rsidP="00550776">
            <w:pPr>
              <w:rPr>
                <w:b/>
                <w:bCs/>
                <w:sz w:val="18"/>
                <w:szCs w:val="18"/>
              </w:rPr>
            </w:pPr>
          </w:p>
        </w:tc>
        <w:tc>
          <w:tcPr>
            <w:tcW w:w="1587" w:type="dxa"/>
            <w:shd w:val="clear" w:color="auto" w:fill="auto"/>
            <w:noWrap/>
            <w:vAlign w:val="center"/>
            <w:hideMark/>
          </w:tcPr>
          <w:p w14:paraId="4434FF8F" w14:textId="77777777" w:rsidR="00550776" w:rsidRPr="00550776" w:rsidRDefault="00550776" w:rsidP="00550776">
            <w:pPr>
              <w:rPr>
                <w:sz w:val="18"/>
                <w:szCs w:val="18"/>
              </w:rPr>
            </w:pPr>
            <w:r w:rsidRPr="00550776">
              <w:rPr>
                <w:i/>
                <w:iCs/>
                <w:sz w:val="18"/>
                <w:szCs w:val="18"/>
              </w:rPr>
              <w:t>at 12 months</w:t>
            </w:r>
          </w:p>
        </w:tc>
        <w:tc>
          <w:tcPr>
            <w:tcW w:w="1488" w:type="dxa"/>
            <w:shd w:val="clear" w:color="auto" w:fill="auto"/>
            <w:noWrap/>
            <w:hideMark/>
          </w:tcPr>
          <w:p w14:paraId="403CEE03" w14:textId="7D2F2C0C" w:rsidR="00550776" w:rsidRPr="00550776" w:rsidRDefault="00550776" w:rsidP="00550776">
            <w:pPr>
              <w:jc w:val="center"/>
              <w:rPr>
                <w:sz w:val="18"/>
                <w:szCs w:val="18"/>
              </w:rPr>
            </w:pPr>
            <w:r w:rsidRPr="00550776">
              <w:rPr>
                <w:color w:val="000000"/>
                <w:sz w:val="18"/>
                <w:szCs w:val="18"/>
              </w:rPr>
              <w:t>19</w:t>
            </w:r>
          </w:p>
        </w:tc>
        <w:tc>
          <w:tcPr>
            <w:tcW w:w="1489" w:type="dxa"/>
            <w:shd w:val="clear" w:color="auto" w:fill="auto"/>
            <w:noWrap/>
            <w:hideMark/>
          </w:tcPr>
          <w:p w14:paraId="7C83B37E" w14:textId="54A610D7" w:rsidR="00550776" w:rsidRPr="00550776" w:rsidRDefault="00550776" w:rsidP="00550776">
            <w:pPr>
              <w:jc w:val="center"/>
              <w:rPr>
                <w:sz w:val="18"/>
                <w:szCs w:val="18"/>
              </w:rPr>
            </w:pPr>
            <w:r w:rsidRPr="00550776">
              <w:rPr>
                <w:sz w:val="18"/>
                <w:szCs w:val="18"/>
              </w:rPr>
              <w:t>-0.04</w:t>
            </w:r>
          </w:p>
        </w:tc>
        <w:tc>
          <w:tcPr>
            <w:tcW w:w="1488" w:type="dxa"/>
            <w:shd w:val="clear" w:color="auto" w:fill="auto"/>
          </w:tcPr>
          <w:p w14:paraId="6389D0C6" w14:textId="2A3A9EBF" w:rsidR="00550776" w:rsidRPr="00550776" w:rsidRDefault="00550776" w:rsidP="00550776">
            <w:pPr>
              <w:jc w:val="center"/>
              <w:rPr>
                <w:b/>
                <w:bCs/>
                <w:sz w:val="18"/>
                <w:szCs w:val="18"/>
              </w:rPr>
            </w:pPr>
            <w:r w:rsidRPr="00550776">
              <w:rPr>
                <w:sz w:val="18"/>
                <w:szCs w:val="18"/>
              </w:rPr>
              <w:t>0.863</w:t>
            </w:r>
          </w:p>
        </w:tc>
        <w:tc>
          <w:tcPr>
            <w:tcW w:w="1489" w:type="dxa"/>
            <w:gridSpan w:val="2"/>
          </w:tcPr>
          <w:p w14:paraId="391B1A44" w14:textId="6C875944" w:rsidR="00550776" w:rsidRPr="00550776" w:rsidRDefault="00550776" w:rsidP="00550776">
            <w:pPr>
              <w:jc w:val="center"/>
              <w:rPr>
                <w:sz w:val="18"/>
                <w:szCs w:val="18"/>
              </w:rPr>
            </w:pPr>
            <w:r w:rsidRPr="00550776">
              <w:rPr>
                <w:sz w:val="18"/>
                <w:szCs w:val="18"/>
              </w:rPr>
              <w:t>0.2%</w:t>
            </w:r>
          </w:p>
        </w:tc>
      </w:tr>
      <w:tr w:rsidR="00673BFE" w:rsidRPr="00550776" w14:paraId="4605D1AB" w14:textId="77777777" w:rsidTr="00673BFE">
        <w:trPr>
          <w:trHeight w:val="170"/>
        </w:trPr>
        <w:tc>
          <w:tcPr>
            <w:tcW w:w="8453" w:type="dxa"/>
            <w:gridSpan w:val="6"/>
          </w:tcPr>
          <w:p w14:paraId="1AA6E6FE" w14:textId="77777777" w:rsidR="00673BFE" w:rsidRPr="00550776" w:rsidRDefault="00673BFE" w:rsidP="00673BFE">
            <w:pPr>
              <w:rPr>
                <w:sz w:val="18"/>
                <w:szCs w:val="18"/>
              </w:rPr>
            </w:pPr>
            <w:r w:rsidRPr="00550776">
              <w:rPr>
                <w:sz w:val="18"/>
                <w:szCs w:val="18"/>
              </w:rPr>
              <w:t xml:space="preserve">Abbreviations: </w:t>
            </w:r>
            <w:r w:rsidRPr="00550776">
              <w:rPr>
                <w:b/>
                <w:bCs/>
                <w:sz w:val="18"/>
                <w:szCs w:val="18"/>
                <w:lang w:val="en-GB"/>
              </w:rPr>
              <w:t>r</w:t>
            </w:r>
            <w:r w:rsidRPr="00550776">
              <w:rPr>
                <w:sz w:val="18"/>
                <w:szCs w:val="18"/>
                <w:lang w:val="en-GB"/>
              </w:rPr>
              <w:t xml:space="preserve">, Pearson correlation coefficient; </w:t>
            </w:r>
            <w:r w:rsidRPr="00550776">
              <w:rPr>
                <w:b/>
                <w:bCs/>
                <w:sz w:val="18"/>
                <w:szCs w:val="18"/>
                <w:lang w:val="en-GB"/>
              </w:rPr>
              <w:t>r</w:t>
            </w:r>
            <w:r w:rsidRPr="00550776">
              <w:rPr>
                <w:b/>
                <w:bCs/>
                <w:sz w:val="18"/>
                <w:szCs w:val="18"/>
                <w:vertAlign w:val="superscript"/>
                <w:lang w:val="en-GB"/>
              </w:rPr>
              <w:t>2</w:t>
            </w:r>
            <w:r w:rsidRPr="00550776">
              <w:rPr>
                <w:sz w:val="18"/>
                <w:szCs w:val="18"/>
                <w:lang w:val="en-GB"/>
              </w:rPr>
              <w:t xml:space="preserve">, Coefficient of determination; </w:t>
            </w:r>
            <w:r w:rsidRPr="00550776">
              <w:rPr>
                <w:b/>
                <w:bCs/>
                <w:sz w:val="18"/>
                <w:szCs w:val="18"/>
                <w:lang w:val="en-GB"/>
              </w:rPr>
              <w:t>%EBMIL</w:t>
            </w:r>
            <w:r w:rsidRPr="00550776">
              <w:rPr>
                <w:sz w:val="18"/>
                <w:szCs w:val="18"/>
                <w:lang w:val="en-GB"/>
              </w:rPr>
              <w:t>, Percentage Excess Body Mass Index Loss.</w:t>
            </w:r>
          </w:p>
        </w:tc>
        <w:tc>
          <w:tcPr>
            <w:tcW w:w="478" w:type="dxa"/>
          </w:tcPr>
          <w:p w14:paraId="0FF85C9E" w14:textId="77777777" w:rsidR="00673BFE" w:rsidRPr="00550776" w:rsidRDefault="00673BFE" w:rsidP="00673BFE">
            <w:pPr>
              <w:rPr>
                <w:sz w:val="18"/>
                <w:szCs w:val="18"/>
              </w:rPr>
            </w:pPr>
          </w:p>
        </w:tc>
      </w:tr>
    </w:tbl>
    <w:p w14:paraId="684976C5" w14:textId="77777777" w:rsidR="00673BFE" w:rsidRDefault="00673BFE" w:rsidP="00673BFE"/>
    <w:p w14:paraId="655E41C0" w14:textId="77777777" w:rsidR="00673BFE" w:rsidRDefault="00673BFE" w:rsidP="00673BFE"/>
    <w:p w14:paraId="6C0D48F3" w14:textId="6BF6B94E" w:rsidR="00673BFE" w:rsidRDefault="00673BFE" w:rsidP="00673BFE">
      <w:r>
        <w:br w:type="page"/>
      </w:r>
    </w:p>
    <w:p w14:paraId="10184A5D" w14:textId="5A17281C" w:rsidR="00B32CFF" w:rsidRDefault="00B32CFF" w:rsidP="00B32CFF">
      <w:pPr>
        <w:pStyle w:val="Caption"/>
      </w:pPr>
      <w:bookmarkStart w:id="42" w:name="_Toc186800381"/>
      <w:r w:rsidRPr="000B454D">
        <w:lastRenderedPageBreak/>
        <w:t xml:space="preserve">Supplementary Table </w:t>
      </w:r>
      <w:fldSimple w:instr=" SEQ Supplementary_Table \* ARABIC ">
        <w:r w:rsidR="00355BCE">
          <w:rPr>
            <w:noProof/>
          </w:rPr>
          <w:t>43</w:t>
        </w:r>
      </w:fldSimple>
      <w:r w:rsidRPr="000B454D">
        <w:t xml:space="preserve">: </w:t>
      </w:r>
      <w:r w:rsidRPr="00104E6B">
        <w:t xml:space="preserve">Results of Partial Correlation Analysis for Weight Loss and </w:t>
      </w:r>
      <w:r>
        <w:t>Decrease in Energy</w:t>
      </w:r>
      <w:r w:rsidRPr="00104E6B">
        <w:t xml:space="preserve"> Intake</w:t>
      </w:r>
      <w:r>
        <w:t xml:space="preserve"> from Sucrose Compared to Baseline</w:t>
      </w:r>
      <w:r w:rsidRPr="00104E6B">
        <w:t xml:space="preserve"> Adjusted for </w:t>
      </w:r>
      <w:r>
        <w:t>Basal Metabolic Rate (BMR)</w:t>
      </w:r>
      <w:r w:rsidRPr="00104E6B">
        <w:t xml:space="preserve"> in the </w:t>
      </w:r>
      <w:r>
        <w:t>s</w:t>
      </w:r>
      <w:r w:rsidRPr="00104E6B">
        <w:t xml:space="preserve">tudy </w:t>
      </w:r>
      <w:r>
        <w:t>group</w:t>
      </w:r>
      <w:r w:rsidRPr="00104E6B">
        <w:t xml:space="preserve"> undergoing Roux-en-Y Gastric Bypass (RYGB) surgery</w:t>
      </w:r>
      <w:r w:rsidRPr="000B454D">
        <w:t>.</w:t>
      </w:r>
      <w:bookmarkEnd w:id="42"/>
    </w:p>
    <w:p w14:paraId="0EE98078" w14:textId="77777777" w:rsidR="00B32CFF" w:rsidRDefault="00B32CFF" w:rsidP="00B32CFF">
      <w:r w:rsidRPr="00104E6B">
        <w:t xml:space="preserve">The table presents the results of the partial correlation analysis for weight loss </w:t>
      </w:r>
      <w:r>
        <w:t xml:space="preserve">throughout the follow-up </w:t>
      </w:r>
      <w:r w:rsidRPr="00104E6B">
        <w:t xml:space="preserve">and </w:t>
      </w:r>
      <w:r>
        <w:t>decrease in energy</w:t>
      </w:r>
      <w:r w:rsidRPr="00104E6B">
        <w:t xml:space="preserve"> intake</w:t>
      </w:r>
      <w:r>
        <w:t xml:space="preserve"> from sucrose</w:t>
      </w:r>
      <w:r w:rsidRPr="00104E6B">
        <w:t xml:space="preserve"> </w:t>
      </w:r>
      <w:r>
        <w:t xml:space="preserve">compared to baseline </w:t>
      </w:r>
      <w:r w:rsidRPr="00104E6B">
        <w:t xml:space="preserve">adjusted for </w:t>
      </w:r>
      <w:r>
        <w:t>Basal Metabolic Rate (BMR)</w:t>
      </w:r>
      <w:r w:rsidRPr="00104E6B">
        <w:t xml:space="preserve"> in the </w:t>
      </w:r>
      <w:r>
        <w:t>study</w:t>
      </w:r>
      <w:r w:rsidRPr="00104E6B">
        <w:t xml:space="preserve"> </w:t>
      </w:r>
      <w:r>
        <w:t xml:space="preserve">group </w:t>
      </w:r>
      <w:r w:rsidRPr="009E0A61">
        <w:t>undergoing Roux-en-Y Gastric Bypass (RYGB) surgery</w:t>
      </w:r>
      <w:r w:rsidRPr="00104E6B">
        <w:t xml:space="preserve">. The partial correlations were calculated by fitting linear models to control for </w:t>
      </w:r>
      <w:r>
        <w:t>BMR</w:t>
      </w:r>
      <w:r w:rsidRPr="00104E6B">
        <w:t xml:space="preserve">, extracting the residuals, and computing the correlation of these residuals. For each time frame, the table reports the </w:t>
      </w:r>
      <w:r>
        <w:t xml:space="preserve">number of complete cases (N), the </w:t>
      </w:r>
      <w:r w:rsidRPr="00104E6B">
        <w:t>partial correlation coefficients (</w:t>
      </w:r>
      <w:r>
        <w:t>partial r</w:t>
      </w:r>
      <w:r w:rsidRPr="00104E6B">
        <w:t>)</w:t>
      </w:r>
      <w:r>
        <w:t>, and</w:t>
      </w:r>
      <w:r w:rsidRPr="00104E6B">
        <w:t xml:space="preserve"> p-values (</w:t>
      </w:r>
      <w:proofErr w:type="spellStart"/>
      <w:r w:rsidRPr="005A3A77">
        <w:t>Pr</w:t>
      </w:r>
      <w:proofErr w:type="spellEnd"/>
      <w:r w:rsidRPr="005A3A77">
        <w:t>(&gt;|t|))</w:t>
      </w:r>
      <w:r>
        <w:t>.</w:t>
      </w:r>
      <w:r w:rsidRPr="00104E6B">
        <w:t xml:space="preserve"> The standard errors and residual standard errors were estimated using the ordinary least squares (OLS) method, which calculates the variability of the coefficient estimates and residuals by minimizing the sum of the squared differences between the observed and predicted values. The </w:t>
      </w:r>
      <w:r>
        <w:t>adjusted r</w:t>
      </w:r>
      <w:r w:rsidRPr="00104E6B">
        <w:t>-squared (</w:t>
      </w:r>
      <w:r>
        <w:t>r</w:t>
      </w:r>
      <w:r w:rsidRPr="00104E6B">
        <w:t>²)</w:t>
      </w:r>
      <w:r>
        <w:t xml:space="preserve"> </w:t>
      </w:r>
      <w:r w:rsidRPr="00104E6B">
        <w:t>value</w:t>
      </w:r>
      <w:r>
        <w:t>, or coefficient of determination,</w:t>
      </w:r>
      <w:r w:rsidRPr="00104E6B">
        <w:t xml:space="preserve"> represents the proportion of the variance in the dependent variable that is explained by the independent variables in the model.</w:t>
      </w:r>
    </w:p>
    <w:p w14:paraId="2EF2354A" w14:textId="77777777" w:rsidR="00B32CFF" w:rsidRDefault="00B32CFF" w:rsidP="00B32CFF"/>
    <w:tbl>
      <w:tblPr>
        <w:tblW w:w="0" w:type="auto"/>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390"/>
        <w:gridCol w:w="1587"/>
        <w:gridCol w:w="1488"/>
        <w:gridCol w:w="1489"/>
        <w:gridCol w:w="1488"/>
        <w:gridCol w:w="1011"/>
        <w:gridCol w:w="478"/>
      </w:tblGrid>
      <w:tr w:rsidR="00B32CFF" w:rsidRPr="00764540" w14:paraId="5BDB4BEC" w14:textId="77777777" w:rsidTr="002B2AC5">
        <w:trPr>
          <w:trHeight w:val="170"/>
        </w:trPr>
        <w:tc>
          <w:tcPr>
            <w:tcW w:w="1390" w:type="dxa"/>
            <w:tcBorders>
              <w:top w:val="nil"/>
            </w:tcBorders>
            <w:vAlign w:val="center"/>
          </w:tcPr>
          <w:p w14:paraId="1CF32C7B" w14:textId="77777777" w:rsidR="00B32CFF" w:rsidRPr="00764540" w:rsidRDefault="00B32CFF" w:rsidP="002B2AC5">
            <w:pPr>
              <w:jc w:val="center"/>
              <w:rPr>
                <w:b/>
                <w:bCs/>
                <w:sz w:val="18"/>
                <w:szCs w:val="18"/>
              </w:rPr>
            </w:pPr>
            <w:r w:rsidRPr="00764540">
              <w:rPr>
                <w:b/>
                <w:bCs/>
                <w:sz w:val="18"/>
                <w:szCs w:val="18"/>
              </w:rPr>
              <w:t>Variable</w:t>
            </w:r>
          </w:p>
        </w:tc>
        <w:tc>
          <w:tcPr>
            <w:tcW w:w="1587" w:type="dxa"/>
            <w:tcBorders>
              <w:top w:val="nil"/>
            </w:tcBorders>
            <w:shd w:val="clear" w:color="auto" w:fill="auto"/>
            <w:noWrap/>
            <w:vAlign w:val="center"/>
            <w:hideMark/>
          </w:tcPr>
          <w:p w14:paraId="37FE20EF" w14:textId="77777777" w:rsidR="00B32CFF" w:rsidRPr="00764540" w:rsidRDefault="00B32CFF" w:rsidP="002B2AC5">
            <w:pPr>
              <w:rPr>
                <w:b/>
                <w:bCs/>
                <w:sz w:val="18"/>
                <w:szCs w:val="18"/>
              </w:rPr>
            </w:pPr>
            <w:r w:rsidRPr="00764540">
              <w:rPr>
                <w:b/>
                <w:bCs/>
                <w:sz w:val="18"/>
                <w:szCs w:val="18"/>
              </w:rPr>
              <w:t>Decreased</w:t>
            </w:r>
          </w:p>
          <w:p w14:paraId="2B4237C8" w14:textId="77777777" w:rsidR="00B32CFF" w:rsidRPr="00764540" w:rsidRDefault="00B32CFF" w:rsidP="002B2AC5">
            <w:pPr>
              <w:rPr>
                <w:b/>
                <w:bCs/>
                <w:sz w:val="18"/>
                <w:szCs w:val="18"/>
              </w:rPr>
            </w:pPr>
            <w:r w:rsidRPr="00764540">
              <w:rPr>
                <w:b/>
                <w:bCs/>
                <w:sz w:val="18"/>
                <w:szCs w:val="18"/>
              </w:rPr>
              <w:t>Sucrose</w:t>
            </w:r>
          </w:p>
          <w:p w14:paraId="2662CE06" w14:textId="77777777" w:rsidR="00B32CFF" w:rsidRPr="00764540" w:rsidRDefault="00B32CFF" w:rsidP="002B2AC5">
            <w:pPr>
              <w:rPr>
                <w:b/>
                <w:bCs/>
                <w:sz w:val="18"/>
                <w:szCs w:val="18"/>
              </w:rPr>
            </w:pPr>
            <w:r w:rsidRPr="00764540">
              <w:rPr>
                <w:b/>
                <w:bCs/>
                <w:sz w:val="18"/>
                <w:szCs w:val="18"/>
              </w:rPr>
              <w:t>Intake</w:t>
            </w:r>
          </w:p>
        </w:tc>
        <w:tc>
          <w:tcPr>
            <w:tcW w:w="1488" w:type="dxa"/>
            <w:shd w:val="clear" w:color="auto" w:fill="auto"/>
            <w:noWrap/>
            <w:vAlign w:val="center"/>
            <w:hideMark/>
          </w:tcPr>
          <w:p w14:paraId="378671E7" w14:textId="77777777" w:rsidR="00B32CFF" w:rsidRPr="00764540" w:rsidRDefault="00B32CFF" w:rsidP="002B2AC5">
            <w:pPr>
              <w:jc w:val="center"/>
              <w:rPr>
                <w:b/>
                <w:bCs/>
                <w:sz w:val="18"/>
                <w:szCs w:val="18"/>
              </w:rPr>
            </w:pPr>
            <w:r w:rsidRPr="00764540">
              <w:rPr>
                <w:b/>
                <w:bCs/>
                <w:sz w:val="18"/>
                <w:szCs w:val="18"/>
              </w:rPr>
              <w:t>N</w:t>
            </w:r>
          </w:p>
        </w:tc>
        <w:tc>
          <w:tcPr>
            <w:tcW w:w="1489" w:type="dxa"/>
            <w:shd w:val="clear" w:color="auto" w:fill="auto"/>
            <w:noWrap/>
            <w:vAlign w:val="center"/>
            <w:hideMark/>
          </w:tcPr>
          <w:p w14:paraId="3BCC8DD3" w14:textId="77777777" w:rsidR="00B32CFF" w:rsidRPr="00764540" w:rsidRDefault="00B32CFF" w:rsidP="002B2AC5">
            <w:pPr>
              <w:jc w:val="center"/>
              <w:rPr>
                <w:b/>
                <w:bCs/>
                <w:sz w:val="18"/>
                <w:szCs w:val="18"/>
              </w:rPr>
            </w:pPr>
            <w:r w:rsidRPr="00764540">
              <w:rPr>
                <w:b/>
                <w:bCs/>
                <w:sz w:val="18"/>
                <w:szCs w:val="18"/>
              </w:rPr>
              <w:t xml:space="preserve">Partial </w:t>
            </w:r>
            <w:r w:rsidRPr="00764540">
              <w:rPr>
                <w:b/>
                <w:bCs/>
                <w:i/>
                <w:iCs/>
                <w:sz w:val="18"/>
                <w:szCs w:val="18"/>
              </w:rPr>
              <w:t>r</w:t>
            </w:r>
          </w:p>
        </w:tc>
        <w:tc>
          <w:tcPr>
            <w:tcW w:w="1488" w:type="dxa"/>
            <w:shd w:val="clear" w:color="auto" w:fill="auto"/>
            <w:vAlign w:val="center"/>
          </w:tcPr>
          <w:p w14:paraId="3169A880" w14:textId="77777777" w:rsidR="00B32CFF" w:rsidRPr="00764540" w:rsidRDefault="00B32CFF" w:rsidP="002B2AC5">
            <w:pPr>
              <w:jc w:val="center"/>
              <w:rPr>
                <w:b/>
                <w:bCs/>
                <w:sz w:val="18"/>
                <w:szCs w:val="18"/>
              </w:rPr>
            </w:pPr>
            <w:proofErr w:type="spellStart"/>
            <w:r w:rsidRPr="00764540">
              <w:rPr>
                <w:b/>
                <w:bCs/>
                <w:sz w:val="18"/>
                <w:szCs w:val="18"/>
              </w:rPr>
              <w:t>Pr</w:t>
            </w:r>
            <w:proofErr w:type="spellEnd"/>
            <w:r w:rsidRPr="00764540">
              <w:rPr>
                <w:b/>
                <w:bCs/>
                <w:sz w:val="18"/>
                <w:szCs w:val="18"/>
              </w:rPr>
              <w:t>(&gt;|t|)</w:t>
            </w:r>
          </w:p>
        </w:tc>
        <w:tc>
          <w:tcPr>
            <w:tcW w:w="1489" w:type="dxa"/>
            <w:gridSpan w:val="2"/>
            <w:vAlign w:val="center"/>
          </w:tcPr>
          <w:p w14:paraId="3D720FF7" w14:textId="77777777" w:rsidR="00B32CFF" w:rsidRPr="00764540" w:rsidRDefault="00B32CFF" w:rsidP="002B2AC5">
            <w:pPr>
              <w:jc w:val="center"/>
              <w:rPr>
                <w:b/>
                <w:bCs/>
                <w:sz w:val="18"/>
                <w:szCs w:val="18"/>
              </w:rPr>
            </w:pPr>
            <w:r w:rsidRPr="00764540">
              <w:rPr>
                <w:b/>
                <w:bCs/>
                <w:sz w:val="18"/>
                <w:szCs w:val="18"/>
              </w:rPr>
              <w:t xml:space="preserve">Adjusted </w:t>
            </w:r>
            <w:r w:rsidRPr="00764540">
              <w:rPr>
                <w:b/>
                <w:bCs/>
                <w:i/>
                <w:iCs/>
                <w:sz w:val="18"/>
                <w:szCs w:val="18"/>
              </w:rPr>
              <w:t>r</w:t>
            </w:r>
            <w:r w:rsidRPr="00764540">
              <w:rPr>
                <w:b/>
                <w:bCs/>
                <w:i/>
                <w:iCs/>
                <w:sz w:val="18"/>
                <w:szCs w:val="18"/>
                <w:vertAlign w:val="superscript"/>
              </w:rPr>
              <w:t>2</w:t>
            </w:r>
          </w:p>
        </w:tc>
      </w:tr>
      <w:tr w:rsidR="00764540" w:rsidRPr="00764540" w14:paraId="0C8248FC" w14:textId="77777777" w:rsidTr="00764540">
        <w:trPr>
          <w:trHeight w:val="170"/>
        </w:trPr>
        <w:tc>
          <w:tcPr>
            <w:tcW w:w="1390" w:type="dxa"/>
            <w:vAlign w:val="center"/>
          </w:tcPr>
          <w:p w14:paraId="06FC8ABC" w14:textId="77777777" w:rsidR="00764540" w:rsidRPr="00764540" w:rsidRDefault="00764540" w:rsidP="00764540">
            <w:pPr>
              <w:jc w:val="center"/>
              <w:rPr>
                <w:b/>
                <w:bCs/>
                <w:sz w:val="18"/>
                <w:szCs w:val="18"/>
              </w:rPr>
            </w:pPr>
            <w:r w:rsidRPr="00764540">
              <w:rPr>
                <w:b/>
                <w:bCs/>
                <w:sz w:val="18"/>
                <w:szCs w:val="18"/>
              </w:rPr>
              <w:t>%EBMIL</w:t>
            </w:r>
          </w:p>
          <w:p w14:paraId="2162F44A" w14:textId="77777777" w:rsidR="00764540" w:rsidRPr="00764540" w:rsidRDefault="00764540" w:rsidP="00764540">
            <w:pPr>
              <w:jc w:val="center"/>
              <w:rPr>
                <w:b/>
                <w:bCs/>
                <w:sz w:val="18"/>
                <w:szCs w:val="18"/>
              </w:rPr>
            </w:pPr>
            <w:r w:rsidRPr="00764540">
              <w:rPr>
                <w:b/>
                <w:bCs/>
                <w:sz w:val="18"/>
                <w:szCs w:val="18"/>
              </w:rPr>
              <w:t>at 1 month</w:t>
            </w:r>
          </w:p>
        </w:tc>
        <w:tc>
          <w:tcPr>
            <w:tcW w:w="1587" w:type="dxa"/>
            <w:shd w:val="clear" w:color="auto" w:fill="auto"/>
            <w:noWrap/>
            <w:vAlign w:val="center"/>
          </w:tcPr>
          <w:p w14:paraId="6C4271E1" w14:textId="77777777" w:rsidR="00764540" w:rsidRPr="00764540" w:rsidRDefault="00764540" w:rsidP="00764540">
            <w:pPr>
              <w:rPr>
                <w:sz w:val="18"/>
                <w:szCs w:val="18"/>
              </w:rPr>
            </w:pPr>
            <w:r w:rsidRPr="00764540">
              <w:rPr>
                <w:i/>
                <w:iCs/>
                <w:sz w:val="18"/>
                <w:szCs w:val="18"/>
              </w:rPr>
              <w:t>at 1 month</w:t>
            </w:r>
          </w:p>
        </w:tc>
        <w:tc>
          <w:tcPr>
            <w:tcW w:w="1488" w:type="dxa"/>
            <w:shd w:val="clear" w:color="auto" w:fill="auto"/>
            <w:noWrap/>
            <w:vAlign w:val="center"/>
          </w:tcPr>
          <w:p w14:paraId="4C17AB04" w14:textId="5087CF19" w:rsidR="00764540" w:rsidRPr="00764540" w:rsidRDefault="00764540" w:rsidP="00764540">
            <w:pPr>
              <w:jc w:val="center"/>
              <w:rPr>
                <w:color w:val="000000"/>
                <w:sz w:val="18"/>
                <w:szCs w:val="18"/>
              </w:rPr>
            </w:pPr>
            <w:r w:rsidRPr="00764540">
              <w:rPr>
                <w:color w:val="000000"/>
                <w:sz w:val="18"/>
                <w:szCs w:val="18"/>
              </w:rPr>
              <w:t>18</w:t>
            </w:r>
          </w:p>
        </w:tc>
        <w:tc>
          <w:tcPr>
            <w:tcW w:w="1489" w:type="dxa"/>
            <w:shd w:val="clear" w:color="auto" w:fill="auto"/>
            <w:noWrap/>
            <w:vAlign w:val="center"/>
          </w:tcPr>
          <w:p w14:paraId="4308900B" w14:textId="02372520" w:rsidR="00764540" w:rsidRPr="00764540" w:rsidRDefault="00764540" w:rsidP="00764540">
            <w:pPr>
              <w:jc w:val="center"/>
              <w:rPr>
                <w:sz w:val="18"/>
                <w:szCs w:val="18"/>
              </w:rPr>
            </w:pPr>
            <w:r w:rsidRPr="00764540">
              <w:rPr>
                <w:sz w:val="18"/>
                <w:szCs w:val="18"/>
              </w:rPr>
              <w:t>0.39</w:t>
            </w:r>
          </w:p>
        </w:tc>
        <w:tc>
          <w:tcPr>
            <w:tcW w:w="1488" w:type="dxa"/>
            <w:shd w:val="clear" w:color="auto" w:fill="auto"/>
            <w:vAlign w:val="center"/>
          </w:tcPr>
          <w:p w14:paraId="3A8ADCCC" w14:textId="19AED26E" w:rsidR="00764540" w:rsidRPr="00764540" w:rsidRDefault="00764540" w:rsidP="00764540">
            <w:pPr>
              <w:jc w:val="center"/>
              <w:rPr>
                <w:b/>
                <w:bCs/>
                <w:sz w:val="18"/>
                <w:szCs w:val="18"/>
              </w:rPr>
            </w:pPr>
            <w:r w:rsidRPr="00764540">
              <w:rPr>
                <w:sz w:val="18"/>
                <w:szCs w:val="18"/>
              </w:rPr>
              <w:t>0.108</w:t>
            </w:r>
          </w:p>
        </w:tc>
        <w:tc>
          <w:tcPr>
            <w:tcW w:w="1489" w:type="dxa"/>
            <w:gridSpan w:val="2"/>
            <w:vAlign w:val="center"/>
          </w:tcPr>
          <w:p w14:paraId="7C45600A" w14:textId="354BD4D9" w:rsidR="00764540" w:rsidRPr="00764540" w:rsidRDefault="00764540" w:rsidP="00764540">
            <w:pPr>
              <w:jc w:val="center"/>
              <w:rPr>
                <w:sz w:val="18"/>
                <w:szCs w:val="18"/>
              </w:rPr>
            </w:pPr>
            <w:r w:rsidRPr="00764540">
              <w:rPr>
                <w:sz w:val="18"/>
                <w:szCs w:val="18"/>
              </w:rPr>
              <w:t>15.4%</w:t>
            </w:r>
          </w:p>
        </w:tc>
      </w:tr>
      <w:tr w:rsidR="00764540" w:rsidRPr="00764540" w14:paraId="2889B155" w14:textId="77777777" w:rsidTr="002B2AC5">
        <w:trPr>
          <w:trHeight w:val="170"/>
        </w:trPr>
        <w:tc>
          <w:tcPr>
            <w:tcW w:w="1390" w:type="dxa"/>
            <w:vMerge w:val="restart"/>
            <w:vAlign w:val="center"/>
          </w:tcPr>
          <w:p w14:paraId="7D36AE01" w14:textId="77777777" w:rsidR="00764540" w:rsidRPr="00764540" w:rsidRDefault="00764540" w:rsidP="00764540">
            <w:pPr>
              <w:jc w:val="center"/>
              <w:rPr>
                <w:b/>
                <w:bCs/>
                <w:sz w:val="18"/>
                <w:szCs w:val="18"/>
              </w:rPr>
            </w:pPr>
            <w:r w:rsidRPr="00764540">
              <w:rPr>
                <w:b/>
                <w:bCs/>
                <w:sz w:val="18"/>
                <w:szCs w:val="18"/>
              </w:rPr>
              <w:t>%EBMIL</w:t>
            </w:r>
          </w:p>
          <w:p w14:paraId="35BE60FD" w14:textId="77777777" w:rsidR="00764540" w:rsidRPr="00764540" w:rsidRDefault="00764540" w:rsidP="00764540">
            <w:pPr>
              <w:jc w:val="center"/>
              <w:rPr>
                <w:b/>
                <w:bCs/>
                <w:sz w:val="18"/>
                <w:szCs w:val="18"/>
              </w:rPr>
            </w:pPr>
            <w:r w:rsidRPr="00764540">
              <w:rPr>
                <w:b/>
                <w:bCs/>
                <w:sz w:val="18"/>
                <w:szCs w:val="18"/>
              </w:rPr>
              <w:t>at 3 months</w:t>
            </w:r>
          </w:p>
        </w:tc>
        <w:tc>
          <w:tcPr>
            <w:tcW w:w="1587" w:type="dxa"/>
            <w:shd w:val="clear" w:color="auto" w:fill="auto"/>
            <w:noWrap/>
            <w:vAlign w:val="center"/>
          </w:tcPr>
          <w:p w14:paraId="639B90DE" w14:textId="77777777" w:rsidR="00764540" w:rsidRPr="00764540" w:rsidRDefault="00764540" w:rsidP="00764540">
            <w:pPr>
              <w:rPr>
                <w:sz w:val="18"/>
                <w:szCs w:val="18"/>
              </w:rPr>
            </w:pPr>
            <w:r w:rsidRPr="00764540">
              <w:rPr>
                <w:i/>
                <w:iCs/>
                <w:sz w:val="18"/>
                <w:szCs w:val="18"/>
              </w:rPr>
              <w:t>at 1 month</w:t>
            </w:r>
          </w:p>
        </w:tc>
        <w:tc>
          <w:tcPr>
            <w:tcW w:w="1488" w:type="dxa"/>
            <w:shd w:val="clear" w:color="auto" w:fill="auto"/>
            <w:noWrap/>
          </w:tcPr>
          <w:p w14:paraId="62116F03" w14:textId="56AC095D" w:rsidR="00764540" w:rsidRPr="00764540" w:rsidRDefault="00764540" w:rsidP="00764540">
            <w:pPr>
              <w:jc w:val="center"/>
              <w:rPr>
                <w:color w:val="000000"/>
                <w:sz w:val="18"/>
                <w:szCs w:val="18"/>
              </w:rPr>
            </w:pPr>
            <w:r w:rsidRPr="00764540">
              <w:rPr>
                <w:color w:val="000000"/>
                <w:sz w:val="18"/>
                <w:szCs w:val="18"/>
              </w:rPr>
              <w:t>18</w:t>
            </w:r>
          </w:p>
        </w:tc>
        <w:tc>
          <w:tcPr>
            <w:tcW w:w="1489" w:type="dxa"/>
            <w:shd w:val="clear" w:color="auto" w:fill="auto"/>
            <w:noWrap/>
          </w:tcPr>
          <w:p w14:paraId="51DCA22D" w14:textId="3672545B" w:rsidR="00764540" w:rsidRPr="00764540" w:rsidRDefault="00764540" w:rsidP="00764540">
            <w:pPr>
              <w:jc w:val="center"/>
              <w:rPr>
                <w:sz w:val="18"/>
                <w:szCs w:val="18"/>
              </w:rPr>
            </w:pPr>
            <w:r w:rsidRPr="00764540">
              <w:rPr>
                <w:sz w:val="18"/>
                <w:szCs w:val="18"/>
              </w:rPr>
              <w:t>0.03</w:t>
            </w:r>
          </w:p>
        </w:tc>
        <w:tc>
          <w:tcPr>
            <w:tcW w:w="1488" w:type="dxa"/>
            <w:shd w:val="clear" w:color="auto" w:fill="auto"/>
          </w:tcPr>
          <w:p w14:paraId="18467B41" w14:textId="34ED3583" w:rsidR="00764540" w:rsidRPr="00764540" w:rsidRDefault="00764540" w:rsidP="00764540">
            <w:pPr>
              <w:jc w:val="center"/>
              <w:rPr>
                <w:b/>
                <w:bCs/>
                <w:sz w:val="18"/>
                <w:szCs w:val="18"/>
              </w:rPr>
            </w:pPr>
            <w:r w:rsidRPr="00764540">
              <w:rPr>
                <w:sz w:val="18"/>
                <w:szCs w:val="18"/>
              </w:rPr>
              <w:t>0.899</w:t>
            </w:r>
          </w:p>
        </w:tc>
        <w:tc>
          <w:tcPr>
            <w:tcW w:w="1489" w:type="dxa"/>
            <w:gridSpan w:val="2"/>
          </w:tcPr>
          <w:p w14:paraId="62F33D76" w14:textId="02A82CD5" w:rsidR="00764540" w:rsidRPr="00764540" w:rsidRDefault="00764540" w:rsidP="00764540">
            <w:pPr>
              <w:jc w:val="center"/>
              <w:rPr>
                <w:sz w:val="18"/>
                <w:szCs w:val="18"/>
              </w:rPr>
            </w:pPr>
            <w:r w:rsidRPr="00764540">
              <w:rPr>
                <w:sz w:val="18"/>
                <w:szCs w:val="18"/>
              </w:rPr>
              <w:t>0.1%</w:t>
            </w:r>
          </w:p>
        </w:tc>
      </w:tr>
      <w:tr w:rsidR="00764540" w:rsidRPr="00764540" w14:paraId="0B443BA4" w14:textId="77777777" w:rsidTr="002B2AC5">
        <w:trPr>
          <w:trHeight w:val="170"/>
        </w:trPr>
        <w:tc>
          <w:tcPr>
            <w:tcW w:w="1390" w:type="dxa"/>
            <w:vMerge/>
            <w:vAlign w:val="center"/>
          </w:tcPr>
          <w:p w14:paraId="4564DF13" w14:textId="77777777" w:rsidR="00764540" w:rsidRPr="00764540" w:rsidRDefault="00764540" w:rsidP="00764540">
            <w:pPr>
              <w:jc w:val="center"/>
              <w:rPr>
                <w:b/>
                <w:bCs/>
                <w:sz w:val="18"/>
                <w:szCs w:val="18"/>
              </w:rPr>
            </w:pPr>
          </w:p>
        </w:tc>
        <w:tc>
          <w:tcPr>
            <w:tcW w:w="1587" w:type="dxa"/>
            <w:shd w:val="clear" w:color="auto" w:fill="auto"/>
            <w:noWrap/>
            <w:vAlign w:val="center"/>
          </w:tcPr>
          <w:p w14:paraId="49CEA389" w14:textId="77777777" w:rsidR="00764540" w:rsidRPr="00764540" w:rsidRDefault="00764540" w:rsidP="00764540">
            <w:pPr>
              <w:rPr>
                <w:sz w:val="18"/>
                <w:szCs w:val="18"/>
              </w:rPr>
            </w:pPr>
            <w:r w:rsidRPr="00764540">
              <w:rPr>
                <w:i/>
                <w:iCs/>
                <w:sz w:val="18"/>
                <w:szCs w:val="18"/>
              </w:rPr>
              <w:t>at 3 months</w:t>
            </w:r>
          </w:p>
        </w:tc>
        <w:tc>
          <w:tcPr>
            <w:tcW w:w="1488" w:type="dxa"/>
            <w:shd w:val="clear" w:color="auto" w:fill="auto"/>
            <w:noWrap/>
          </w:tcPr>
          <w:p w14:paraId="17648B20" w14:textId="3345CF1E" w:rsidR="00764540" w:rsidRPr="00764540" w:rsidRDefault="00764540" w:rsidP="00764540">
            <w:pPr>
              <w:jc w:val="center"/>
              <w:rPr>
                <w:color w:val="000000"/>
                <w:sz w:val="18"/>
                <w:szCs w:val="18"/>
              </w:rPr>
            </w:pPr>
            <w:r w:rsidRPr="00764540">
              <w:rPr>
                <w:color w:val="000000"/>
                <w:sz w:val="18"/>
                <w:szCs w:val="18"/>
              </w:rPr>
              <w:t>20</w:t>
            </w:r>
          </w:p>
        </w:tc>
        <w:tc>
          <w:tcPr>
            <w:tcW w:w="1489" w:type="dxa"/>
            <w:shd w:val="clear" w:color="auto" w:fill="auto"/>
            <w:noWrap/>
          </w:tcPr>
          <w:p w14:paraId="073A01A0" w14:textId="2E65DDD4" w:rsidR="00764540" w:rsidRPr="00764540" w:rsidRDefault="00764540" w:rsidP="00764540">
            <w:pPr>
              <w:jc w:val="center"/>
              <w:rPr>
                <w:sz w:val="18"/>
                <w:szCs w:val="18"/>
              </w:rPr>
            </w:pPr>
            <w:r w:rsidRPr="00764540">
              <w:rPr>
                <w:sz w:val="18"/>
                <w:szCs w:val="18"/>
              </w:rPr>
              <w:t>0.26</w:t>
            </w:r>
          </w:p>
        </w:tc>
        <w:tc>
          <w:tcPr>
            <w:tcW w:w="1488" w:type="dxa"/>
            <w:shd w:val="clear" w:color="auto" w:fill="auto"/>
          </w:tcPr>
          <w:p w14:paraId="575D170A" w14:textId="1A0F2AE7" w:rsidR="00764540" w:rsidRPr="00764540" w:rsidRDefault="00764540" w:rsidP="00764540">
            <w:pPr>
              <w:jc w:val="center"/>
              <w:rPr>
                <w:b/>
                <w:bCs/>
                <w:sz w:val="18"/>
                <w:szCs w:val="18"/>
              </w:rPr>
            </w:pPr>
            <w:r w:rsidRPr="00764540">
              <w:rPr>
                <w:sz w:val="18"/>
                <w:szCs w:val="18"/>
              </w:rPr>
              <w:t>0.264</w:t>
            </w:r>
          </w:p>
        </w:tc>
        <w:tc>
          <w:tcPr>
            <w:tcW w:w="1489" w:type="dxa"/>
            <w:gridSpan w:val="2"/>
          </w:tcPr>
          <w:p w14:paraId="2949B227" w14:textId="028AE548" w:rsidR="00764540" w:rsidRPr="00764540" w:rsidRDefault="00764540" w:rsidP="00764540">
            <w:pPr>
              <w:jc w:val="center"/>
              <w:rPr>
                <w:sz w:val="18"/>
                <w:szCs w:val="18"/>
              </w:rPr>
            </w:pPr>
            <w:r w:rsidRPr="00764540">
              <w:rPr>
                <w:sz w:val="18"/>
                <w:szCs w:val="18"/>
              </w:rPr>
              <w:t>6.9%</w:t>
            </w:r>
          </w:p>
        </w:tc>
      </w:tr>
      <w:tr w:rsidR="00764540" w:rsidRPr="00764540" w14:paraId="4F988906" w14:textId="77777777" w:rsidTr="002B2AC5">
        <w:trPr>
          <w:trHeight w:val="170"/>
        </w:trPr>
        <w:tc>
          <w:tcPr>
            <w:tcW w:w="1390" w:type="dxa"/>
            <w:vMerge w:val="restart"/>
            <w:vAlign w:val="center"/>
          </w:tcPr>
          <w:p w14:paraId="53B0C244" w14:textId="77777777" w:rsidR="00764540" w:rsidRPr="00764540" w:rsidRDefault="00764540" w:rsidP="00764540">
            <w:pPr>
              <w:jc w:val="center"/>
              <w:rPr>
                <w:b/>
                <w:bCs/>
                <w:sz w:val="18"/>
                <w:szCs w:val="18"/>
              </w:rPr>
            </w:pPr>
            <w:r w:rsidRPr="00764540">
              <w:rPr>
                <w:b/>
                <w:bCs/>
                <w:sz w:val="18"/>
                <w:szCs w:val="18"/>
              </w:rPr>
              <w:t>%EBMIL</w:t>
            </w:r>
          </w:p>
          <w:p w14:paraId="3F1993AE" w14:textId="77777777" w:rsidR="00764540" w:rsidRPr="00764540" w:rsidRDefault="00764540" w:rsidP="00764540">
            <w:pPr>
              <w:jc w:val="center"/>
              <w:rPr>
                <w:b/>
                <w:bCs/>
                <w:sz w:val="18"/>
                <w:szCs w:val="18"/>
              </w:rPr>
            </w:pPr>
            <w:r w:rsidRPr="00764540">
              <w:rPr>
                <w:b/>
                <w:bCs/>
                <w:sz w:val="18"/>
                <w:szCs w:val="18"/>
              </w:rPr>
              <w:t>at 6 months</w:t>
            </w:r>
          </w:p>
        </w:tc>
        <w:tc>
          <w:tcPr>
            <w:tcW w:w="1587" w:type="dxa"/>
            <w:shd w:val="clear" w:color="auto" w:fill="auto"/>
            <w:noWrap/>
            <w:vAlign w:val="center"/>
          </w:tcPr>
          <w:p w14:paraId="5343400B" w14:textId="77777777" w:rsidR="00764540" w:rsidRPr="00764540" w:rsidRDefault="00764540" w:rsidP="00764540">
            <w:pPr>
              <w:rPr>
                <w:sz w:val="18"/>
                <w:szCs w:val="18"/>
              </w:rPr>
            </w:pPr>
            <w:r w:rsidRPr="00764540">
              <w:rPr>
                <w:i/>
                <w:iCs/>
                <w:sz w:val="18"/>
                <w:szCs w:val="18"/>
              </w:rPr>
              <w:t>at 1 month</w:t>
            </w:r>
          </w:p>
        </w:tc>
        <w:tc>
          <w:tcPr>
            <w:tcW w:w="1488" w:type="dxa"/>
            <w:shd w:val="clear" w:color="auto" w:fill="auto"/>
            <w:noWrap/>
          </w:tcPr>
          <w:p w14:paraId="55FCCAEC" w14:textId="40763FD7" w:rsidR="00764540" w:rsidRPr="00764540" w:rsidRDefault="00764540" w:rsidP="00764540">
            <w:pPr>
              <w:jc w:val="center"/>
              <w:rPr>
                <w:color w:val="000000"/>
                <w:sz w:val="18"/>
                <w:szCs w:val="18"/>
              </w:rPr>
            </w:pPr>
            <w:r w:rsidRPr="00764540">
              <w:rPr>
                <w:color w:val="000000"/>
                <w:sz w:val="18"/>
                <w:szCs w:val="18"/>
              </w:rPr>
              <w:t>18</w:t>
            </w:r>
          </w:p>
        </w:tc>
        <w:tc>
          <w:tcPr>
            <w:tcW w:w="1489" w:type="dxa"/>
            <w:shd w:val="clear" w:color="auto" w:fill="auto"/>
            <w:noWrap/>
          </w:tcPr>
          <w:p w14:paraId="5E01B346" w14:textId="5382B839" w:rsidR="00764540" w:rsidRPr="00764540" w:rsidRDefault="00764540" w:rsidP="00764540">
            <w:pPr>
              <w:jc w:val="center"/>
              <w:rPr>
                <w:sz w:val="18"/>
                <w:szCs w:val="18"/>
              </w:rPr>
            </w:pPr>
            <w:r w:rsidRPr="00764540">
              <w:rPr>
                <w:sz w:val="18"/>
                <w:szCs w:val="18"/>
              </w:rPr>
              <w:t>0.03</w:t>
            </w:r>
          </w:p>
        </w:tc>
        <w:tc>
          <w:tcPr>
            <w:tcW w:w="1488" w:type="dxa"/>
            <w:shd w:val="clear" w:color="auto" w:fill="auto"/>
          </w:tcPr>
          <w:p w14:paraId="024761B8" w14:textId="7DEE2DDA" w:rsidR="00764540" w:rsidRPr="00764540" w:rsidRDefault="00764540" w:rsidP="00764540">
            <w:pPr>
              <w:jc w:val="center"/>
              <w:rPr>
                <w:b/>
                <w:bCs/>
                <w:sz w:val="18"/>
                <w:szCs w:val="18"/>
              </w:rPr>
            </w:pPr>
            <w:r w:rsidRPr="00764540">
              <w:rPr>
                <w:sz w:val="18"/>
                <w:szCs w:val="18"/>
              </w:rPr>
              <w:t>0.899</w:t>
            </w:r>
          </w:p>
        </w:tc>
        <w:tc>
          <w:tcPr>
            <w:tcW w:w="1489" w:type="dxa"/>
            <w:gridSpan w:val="2"/>
          </w:tcPr>
          <w:p w14:paraId="077C88CB" w14:textId="09A92D53" w:rsidR="00764540" w:rsidRPr="00764540" w:rsidRDefault="00764540" w:rsidP="00764540">
            <w:pPr>
              <w:jc w:val="center"/>
              <w:rPr>
                <w:sz w:val="18"/>
                <w:szCs w:val="18"/>
              </w:rPr>
            </w:pPr>
            <w:r w:rsidRPr="00764540">
              <w:rPr>
                <w:sz w:val="18"/>
                <w:szCs w:val="18"/>
              </w:rPr>
              <w:t>0.1%</w:t>
            </w:r>
          </w:p>
        </w:tc>
      </w:tr>
      <w:tr w:rsidR="00764540" w:rsidRPr="00764540" w14:paraId="0982706B" w14:textId="77777777" w:rsidTr="002B2AC5">
        <w:trPr>
          <w:trHeight w:val="170"/>
        </w:trPr>
        <w:tc>
          <w:tcPr>
            <w:tcW w:w="1390" w:type="dxa"/>
            <w:vMerge/>
          </w:tcPr>
          <w:p w14:paraId="29CD7B45" w14:textId="77777777" w:rsidR="00764540" w:rsidRPr="00764540" w:rsidRDefault="00764540" w:rsidP="00764540">
            <w:pPr>
              <w:rPr>
                <w:b/>
                <w:bCs/>
                <w:sz w:val="18"/>
                <w:szCs w:val="18"/>
              </w:rPr>
            </w:pPr>
          </w:p>
        </w:tc>
        <w:tc>
          <w:tcPr>
            <w:tcW w:w="1587" w:type="dxa"/>
            <w:shd w:val="clear" w:color="auto" w:fill="auto"/>
            <w:noWrap/>
            <w:vAlign w:val="center"/>
          </w:tcPr>
          <w:p w14:paraId="4AFED74A" w14:textId="77777777" w:rsidR="00764540" w:rsidRPr="00764540" w:rsidRDefault="00764540" w:rsidP="00764540">
            <w:pPr>
              <w:rPr>
                <w:sz w:val="18"/>
                <w:szCs w:val="18"/>
              </w:rPr>
            </w:pPr>
            <w:r w:rsidRPr="00764540">
              <w:rPr>
                <w:i/>
                <w:iCs/>
                <w:sz w:val="18"/>
                <w:szCs w:val="18"/>
              </w:rPr>
              <w:t>at 3 months</w:t>
            </w:r>
          </w:p>
        </w:tc>
        <w:tc>
          <w:tcPr>
            <w:tcW w:w="1488" w:type="dxa"/>
            <w:shd w:val="clear" w:color="auto" w:fill="auto"/>
            <w:noWrap/>
          </w:tcPr>
          <w:p w14:paraId="2D9607D4" w14:textId="15F213C5" w:rsidR="00764540" w:rsidRPr="00764540" w:rsidRDefault="00764540" w:rsidP="00764540">
            <w:pPr>
              <w:jc w:val="center"/>
              <w:rPr>
                <w:color w:val="000000"/>
                <w:sz w:val="18"/>
                <w:szCs w:val="18"/>
              </w:rPr>
            </w:pPr>
            <w:r w:rsidRPr="00764540">
              <w:rPr>
                <w:color w:val="000000"/>
                <w:sz w:val="18"/>
                <w:szCs w:val="18"/>
              </w:rPr>
              <w:t>20</w:t>
            </w:r>
          </w:p>
        </w:tc>
        <w:tc>
          <w:tcPr>
            <w:tcW w:w="1489" w:type="dxa"/>
            <w:shd w:val="clear" w:color="auto" w:fill="auto"/>
            <w:noWrap/>
          </w:tcPr>
          <w:p w14:paraId="6FB7109A" w14:textId="40857BA1" w:rsidR="00764540" w:rsidRPr="00764540" w:rsidRDefault="00764540" w:rsidP="00764540">
            <w:pPr>
              <w:jc w:val="center"/>
              <w:rPr>
                <w:sz w:val="18"/>
                <w:szCs w:val="18"/>
              </w:rPr>
            </w:pPr>
            <w:r w:rsidRPr="00764540">
              <w:rPr>
                <w:sz w:val="18"/>
                <w:szCs w:val="18"/>
              </w:rPr>
              <w:t>0.05</w:t>
            </w:r>
          </w:p>
        </w:tc>
        <w:tc>
          <w:tcPr>
            <w:tcW w:w="1488" w:type="dxa"/>
            <w:shd w:val="clear" w:color="auto" w:fill="auto"/>
          </w:tcPr>
          <w:p w14:paraId="5D04D3D0" w14:textId="700418E1" w:rsidR="00764540" w:rsidRPr="00764540" w:rsidRDefault="00764540" w:rsidP="00764540">
            <w:pPr>
              <w:jc w:val="center"/>
              <w:rPr>
                <w:b/>
                <w:bCs/>
                <w:sz w:val="18"/>
                <w:szCs w:val="18"/>
              </w:rPr>
            </w:pPr>
            <w:r w:rsidRPr="00764540">
              <w:rPr>
                <w:sz w:val="18"/>
                <w:szCs w:val="18"/>
              </w:rPr>
              <w:t>0.849</w:t>
            </w:r>
          </w:p>
        </w:tc>
        <w:tc>
          <w:tcPr>
            <w:tcW w:w="1489" w:type="dxa"/>
            <w:gridSpan w:val="2"/>
          </w:tcPr>
          <w:p w14:paraId="1D3EB3BF" w14:textId="4BF75A39" w:rsidR="00764540" w:rsidRPr="00764540" w:rsidRDefault="00764540" w:rsidP="00764540">
            <w:pPr>
              <w:jc w:val="center"/>
              <w:rPr>
                <w:sz w:val="18"/>
                <w:szCs w:val="18"/>
              </w:rPr>
            </w:pPr>
            <w:r w:rsidRPr="00764540">
              <w:rPr>
                <w:sz w:val="18"/>
                <w:szCs w:val="18"/>
              </w:rPr>
              <w:t>0.2%</w:t>
            </w:r>
          </w:p>
        </w:tc>
      </w:tr>
      <w:tr w:rsidR="00764540" w:rsidRPr="00764540" w14:paraId="7D8CD720" w14:textId="77777777" w:rsidTr="002B2AC5">
        <w:trPr>
          <w:trHeight w:val="170"/>
        </w:trPr>
        <w:tc>
          <w:tcPr>
            <w:tcW w:w="1390" w:type="dxa"/>
            <w:vMerge/>
          </w:tcPr>
          <w:p w14:paraId="6C1F7E07" w14:textId="77777777" w:rsidR="00764540" w:rsidRPr="00764540" w:rsidRDefault="00764540" w:rsidP="00764540">
            <w:pPr>
              <w:rPr>
                <w:b/>
                <w:bCs/>
                <w:sz w:val="18"/>
                <w:szCs w:val="18"/>
              </w:rPr>
            </w:pPr>
          </w:p>
        </w:tc>
        <w:tc>
          <w:tcPr>
            <w:tcW w:w="1587" w:type="dxa"/>
            <w:shd w:val="clear" w:color="auto" w:fill="auto"/>
            <w:noWrap/>
            <w:vAlign w:val="center"/>
            <w:hideMark/>
          </w:tcPr>
          <w:p w14:paraId="0F32C57C" w14:textId="77777777" w:rsidR="00764540" w:rsidRPr="00764540" w:rsidRDefault="00764540" w:rsidP="00764540">
            <w:pPr>
              <w:rPr>
                <w:sz w:val="18"/>
                <w:szCs w:val="18"/>
              </w:rPr>
            </w:pPr>
            <w:r w:rsidRPr="00764540">
              <w:rPr>
                <w:i/>
                <w:iCs/>
                <w:sz w:val="18"/>
                <w:szCs w:val="18"/>
              </w:rPr>
              <w:t>at 6 months</w:t>
            </w:r>
          </w:p>
        </w:tc>
        <w:tc>
          <w:tcPr>
            <w:tcW w:w="1488" w:type="dxa"/>
            <w:shd w:val="clear" w:color="auto" w:fill="auto"/>
            <w:noWrap/>
            <w:hideMark/>
          </w:tcPr>
          <w:p w14:paraId="29CEF21A" w14:textId="5ED62D73" w:rsidR="00764540" w:rsidRPr="00764540" w:rsidRDefault="00764540" w:rsidP="00764540">
            <w:pPr>
              <w:jc w:val="center"/>
              <w:rPr>
                <w:sz w:val="18"/>
                <w:szCs w:val="18"/>
              </w:rPr>
            </w:pPr>
            <w:r w:rsidRPr="00764540">
              <w:rPr>
                <w:color w:val="000000"/>
                <w:sz w:val="18"/>
                <w:szCs w:val="18"/>
              </w:rPr>
              <w:t>18</w:t>
            </w:r>
          </w:p>
        </w:tc>
        <w:tc>
          <w:tcPr>
            <w:tcW w:w="1489" w:type="dxa"/>
            <w:shd w:val="clear" w:color="auto" w:fill="auto"/>
            <w:noWrap/>
            <w:hideMark/>
          </w:tcPr>
          <w:p w14:paraId="032A90F0" w14:textId="0AC243DE" w:rsidR="00764540" w:rsidRPr="00764540" w:rsidRDefault="00764540" w:rsidP="00764540">
            <w:pPr>
              <w:jc w:val="center"/>
              <w:rPr>
                <w:sz w:val="18"/>
                <w:szCs w:val="18"/>
              </w:rPr>
            </w:pPr>
            <w:r w:rsidRPr="00764540">
              <w:rPr>
                <w:sz w:val="18"/>
                <w:szCs w:val="18"/>
              </w:rPr>
              <w:t>0.03</w:t>
            </w:r>
          </w:p>
        </w:tc>
        <w:tc>
          <w:tcPr>
            <w:tcW w:w="1488" w:type="dxa"/>
            <w:shd w:val="clear" w:color="auto" w:fill="auto"/>
          </w:tcPr>
          <w:p w14:paraId="1306F13A" w14:textId="27D498D6" w:rsidR="00764540" w:rsidRPr="00764540" w:rsidRDefault="00764540" w:rsidP="00764540">
            <w:pPr>
              <w:jc w:val="center"/>
              <w:rPr>
                <w:b/>
                <w:bCs/>
                <w:sz w:val="18"/>
                <w:szCs w:val="18"/>
              </w:rPr>
            </w:pPr>
            <w:r w:rsidRPr="00764540">
              <w:rPr>
                <w:sz w:val="18"/>
                <w:szCs w:val="18"/>
              </w:rPr>
              <w:t>0.897</w:t>
            </w:r>
          </w:p>
        </w:tc>
        <w:tc>
          <w:tcPr>
            <w:tcW w:w="1489" w:type="dxa"/>
            <w:gridSpan w:val="2"/>
          </w:tcPr>
          <w:p w14:paraId="0C60EDBB" w14:textId="422D19D8" w:rsidR="00764540" w:rsidRPr="00764540" w:rsidRDefault="00764540" w:rsidP="00764540">
            <w:pPr>
              <w:jc w:val="center"/>
              <w:rPr>
                <w:sz w:val="18"/>
                <w:szCs w:val="18"/>
              </w:rPr>
            </w:pPr>
            <w:r w:rsidRPr="00764540">
              <w:rPr>
                <w:sz w:val="18"/>
                <w:szCs w:val="18"/>
              </w:rPr>
              <w:t>0.1%</w:t>
            </w:r>
          </w:p>
        </w:tc>
      </w:tr>
      <w:tr w:rsidR="00764540" w:rsidRPr="00764540" w14:paraId="0FE24E15" w14:textId="77777777" w:rsidTr="002B2AC5">
        <w:trPr>
          <w:trHeight w:val="170"/>
        </w:trPr>
        <w:tc>
          <w:tcPr>
            <w:tcW w:w="1390" w:type="dxa"/>
            <w:vMerge w:val="restart"/>
            <w:vAlign w:val="center"/>
          </w:tcPr>
          <w:p w14:paraId="1F25EFAC" w14:textId="77777777" w:rsidR="00764540" w:rsidRPr="00764540" w:rsidRDefault="00764540" w:rsidP="00764540">
            <w:pPr>
              <w:jc w:val="center"/>
              <w:rPr>
                <w:b/>
                <w:bCs/>
                <w:sz w:val="18"/>
                <w:szCs w:val="18"/>
              </w:rPr>
            </w:pPr>
            <w:r w:rsidRPr="00764540">
              <w:rPr>
                <w:b/>
                <w:bCs/>
                <w:sz w:val="18"/>
                <w:szCs w:val="18"/>
              </w:rPr>
              <w:t>%EBMIL</w:t>
            </w:r>
          </w:p>
          <w:p w14:paraId="0D685581" w14:textId="77777777" w:rsidR="00764540" w:rsidRPr="00764540" w:rsidRDefault="00764540" w:rsidP="00764540">
            <w:pPr>
              <w:jc w:val="center"/>
              <w:rPr>
                <w:b/>
                <w:bCs/>
                <w:sz w:val="18"/>
                <w:szCs w:val="18"/>
              </w:rPr>
            </w:pPr>
            <w:r w:rsidRPr="00764540">
              <w:rPr>
                <w:b/>
                <w:bCs/>
                <w:sz w:val="18"/>
                <w:szCs w:val="18"/>
              </w:rPr>
              <w:t>at 12 months</w:t>
            </w:r>
          </w:p>
        </w:tc>
        <w:tc>
          <w:tcPr>
            <w:tcW w:w="1587" w:type="dxa"/>
            <w:shd w:val="clear" w:color="auto" w:fill="auto"/>
            <w:noWrap/>
            <w:vAlign w:val="center"/>
          </w:tcPr>
          <w:p w14:paraId="76A4FC4B" w14:textId="77777777" w:rsidR="00764540" w:rsidRPr="00764540" w:rsidRDefault="00764540" w:rsidP="00764540">
            <w:pPr>
              <w:rPr>
                <w:sz w:val="18"/>
                <w:szCs w:val="18"/>
              </w:rPr>
            </w:pPr>
            <w:r w:rsidRPr="00764540">
              <w:rPr>
                <w:i/>
                <w:iCs/>
                <w:sz w:val="18"/>
                <w:szCs w:val="18"/>
              </w:rPr>
              <w:t>at 1 month</w:t>
            </w:r>
          </w:p>
        </w:tc>
        <w:tc>
          <w:tcPr>
            <w:tcW w:w="1488" w:type="dxa"/>
            <w:shd w:val="clear" w:color="auto" w:fill="auto"/>
            <w:noWrap/>
          </w:tcPr>
          <w:p w14:paraId="326FBF8F" w14:textId="17754AD7" w:rsidR="00764540" w:rsidRPr="00764540" w:rsidRDefault="00764540" w:rsidP="00764540">
            <w:pPr>
              <w:jc w:val="center"/>
              <w:rPr>
                <w:color w:val="000000"/>
                <w:sz w:val="18"/>
                <w:szCs w:val="18"/>
              </w:rPr>
            </w:pPr>
            <w:r w:rsidRPr="00764540">
              <w:rPr>
                <w:color w:val="000000"/>
                <w:sz w:val="18"/>
                <w:szCs w:val="18"/>
              </w:rPr>
              <w:t>18</w:t>
            </w:r>
          </w:p>
        </w:tc>
        <w:tc>
          <w:tcPr>
            <w:tcW w:w="1489" w:type="dxa"/>
            <w:shd w:val="clear" w:color="auto" w:fill="auto"/>
            <w:noWrap/>
          </w:tcPr>
          <w:p w14:paraId="0414A399" w14:textId="16ED75CF" w:rsidR="00764540" w:rsidRPr="00764540" w:rsidRDefault="00764540" w:rsidP="00764540">
            <w:pPr>
              <w:jc w:val="center"/>
              <w:rPr>
                <w:sz w:val="18"/>
                <w:szCs w:val="18"/>
              </w:rPr>
            </w:pPr>
            <w:r w:rsidRPr="00764540">
              <w:rPr>
                <w:sz w:val="18"/>
                <w:szCs w:val="18"/>
              </w:rPr>
              <w:t>-0.05</w:t>
            </w:r>
          </w:p>
        </w:tc>
        <w:tc>
          <w:tcPr>
            <w:tcW w:w="1488" w:type="dxa"/>
            <w:shd w:val="clear" w:color="auto" w:fill="auto"/>
          </w:tcPr>
          <w:p w14:paraId="26D4E579" w14:textId="11F0F61C" w:rsidR="00764540" w:rsidRPr="00764540" w:rsidRDefault="00764540" w:rsidP="00764540">
            <w:pPr>
              <w:jc w:val="center"/>
              <w:rPr>
                <w:sz w:val="18"/>
                <w:szCs w:val="18"/>
              </w:rPr>
            </w:pPr>
            <w:r w:rsidRPr="00764540">
              <w:rPr>
                <w:sz w:val="18"/>
                <w:szCs w:val="18"/>
              </w:rPr>
              <w:t>0.859</w:t>
            </w:r>
          </w:p>
        </w:tc>
        <w:tc>
          <w:tcPr>
            <w:tcW w:w="1489" w:type="dxa"/>
            <w:gridSpan w:val="2"/>
          </w:tcPr>
          <w:p w14:paraId="507411F9" w14:textId="78DF3FEC" w:rsidR="00764540" w:rsidRPr="00764540" w:rsidRDefault="00764540" w:rsidP="00764540">
            <w:pPr>
              <w:jc w:val="center"/>
              <w:rPr>
                <w:sz w:val="18"/>
                <w:szCs w:val="18"/>
              </w:rPr>
            </w:pPr>
            <w:r w:rsidRPr="00764540">
              <w:rPr>
                <w:sz w:val="18"/>
                <w:szCs w:val="18"/>
              </w:rPr>
              <w:t>0.2%</w:t>
            </w:r>
          </w:p>
        </w:tc>
      </w:tr>
      <w:tr w:rsidR="00764540" w:rsidRPr="00764540" w14:paraId="4F2B63D6" w14:textId="77777777" w:rsidTr="002B2AC5">
        <w:trPr>
          <w:trHeight w:val="170"/>
        </w:trPr>
        <w:tc>
          <w:tcPr>
            <w:tcW w:w="1390" w:type="dxa"/>
            <w:vMerge/>
          </w:tcPr>
          <w:p w14:paraId="77DA402F" w14:textId="77777777" w:rsidR="00764540" w:rsidRPr="00764540" w:rsidRDefault="00764540" w:rsidP="00764540">
            <w:pPr>
              <w:rPr>
                <w:b/>
                <w:bCs/>
                <w:sz w:val="18"/>
                <w:szCs w:val="18"/>
              </w:rPr>
            </w:pPr>
          </w:p>
        </w:tc>
        <w:tc>
          <w:tcPr>
            <w:tcW w:w="1587" w:type="dxa"/>
            <w:shd w:val="clear" w:color="auto" w:fill="auto"/>
            <w:noWrap/>
            <w:vAlign w:val="center"/>
          </w:tcPr>
          <w:p w14:paraId="0ADD52FF" w14:textId="77777777" w:rsidR="00764540" w:rsidRPr="00764540" w:rsidRDefault="00764540" w:rsidP="00764540">
            <w:pPr>
              <w:rPr>
                <w:sz w:val="18"/>
                <w:szCs w:val="18"/>
              </w:rPr>
            </w:pPr>
            <w:r w:rsidRPr="00764540">
              <w:rPr>
                <w:i/>
                <w:iCs/>
                <w:sz w:val="18"/>
                <w:szCs w:val="18"/>
              </w:rPr>
              <w:t>at 3 months</w:t>
            </w:r>
          </w:p>
        </w:tc>
        <w:tc>
          <w:tcPr>
            <w:tcW w:w="1488" w:type="dxa"/>
            <w:shd w:val="clear" w:color="auto" w:fill="auto"/>
            <w:noWrap/>
          </w:tcPr>
          <w:p w14:paraId="67C5C74B" w14:textId="5EE4553B" w:rsidR="00764540" w:rsidRPr="00764540" w:rsidRDefault="00764540" w:rsidP="00764540">
            <w:pPr>
              <w:jc w:val="center"/>
              <w:rPr>
                <w:color w:val="000000"/>
                <w:sz w:val="18"/>
                <w:szCs w:val="18"/>
              </w:rPr>
            </w:pPr>
            <w:r w:rsidRPr="00764540">
              <w:rPr>
                <w:color w:val="000000"/>
                <w:sz w:val="18"/>
                <w:szCs w:val="18"/>
              </w:rPr>
              <w:t>20</w:t>
            </w:r>
          </w:p>
        </w:tc>
        <w:tc>
          <w:tcPr>
            <w:tcW w:w="1489" w:type="dxa"/>
            <w:shd w:val="clear" w:color="auto" w:fill="auto"/>
            <w:noWrap/>
          </w:tcPr>
          <w:p w14:paraId="297B6D1A" w14:textId="604E2C1C" w:rsidR="00764540" w:rsidRPr="00764540" w:rsidRDefault="00764540" w:rsidP="00764540">
            <w:pPr>
              <w:jc w:val="center"/>
              <w:rPr>
                <w:sz w:val="18"/>
                <w:szCs w:val="18"/>
              </w:rPr>
            </w:pPr>
            <w:r w:rsidRPr="00764540">
              <w:rPr>
                <w:sz w:val="18"/>
                <w:szCs w:val="18"/>
              </w:rPr>
              <w:t>0.15</w:t>
            </w:r>
          </w:p>
        </w:tc>
        <w:tc>
          <w:tcPr>
            <w:tcW w:w="1488" w:type="dxa"/>
            <w:shd w:val="clear" w:color="auto" w:fill="auto"/>
          </w:tcPr>
          <w:p w14:paraId="7F1544A6" w14:textId="221F3307" w:rsidR="00764540" w:rsidRPr="00764540" w:rsidRDefault="00764540" w:rsidP="00764540">
            <w:pPr>
              <w:jc w:val="center"/>
              <w:rPr>
                <w:sz w:val="18"/>
                <w:szCs w:val="18"/>
              </w:rPr>
            </w:pPr>
            <w:r w:rsidRPr="00764540">
              <w:rPr>
                <w:sz w:val="18"/>
                <w:szCs w:val="18"/>
              </w:rPr>
              <w:t>0.548</w:t>
            </w:r>
          </w:p>
        </w:tc>
        <w:tc>
          <w:tcPr>
            <w:tcW w:w="1489" w:type="dxa"/>
            <w:gridSpan w:val="2"/>
          </w:tcPr>
          <w:p w14:paraId="6DF79C13" w14:textId="5D361402" w:rsidR="00764540" w:rsidRPr="00764540" w:rsidRDefault="00764540" w:rsidP="00764540">
            <w:pPr>
              <w:jc w:val="center"/>
              <w:rPr>
                <w:sz w:val="18"/>
                <w:szCs w:val="18"/>
              </w:rPr>
            </w:pPr>
            <w:r w:rsidRPr="00764540">
              <w:rPr>
                <w:sz w:val="18"/>
                <w:szCs w:val="18"/>
              </w:rPr>
              <w:t>2.3%</w:t>
            </w:r>
          </w:p>
        </w:tc>
      </w:tr>
      <w:tr w:rsidR="00764540" w:rsidRPr="00764540" w14:paraId="72FA5AEB" w14:textId="77777777" w:rsidTr="002B2AC5">
        <w:trPr>
          <w:trHeight w:val="170"/>
        </w:trPr>
        <w:tc>
          <w:tcPr>
            <w:tcW w:w="1390" w:type="dxa"/>
            <w:vMerge/>
          </w:tcPr>
          <w:p w14:paraId="4EA1E7FA" w14:textId="77777777" w:rsidR="00764540" w:rsidRPr="00764540" w:rsidRDefault="00764540" w:rsidP="00764540">
            <w:pPr>
              <w:rPr>
                <w:b/>
                <w:bCs/>
                <w:sz w:val="18"/>
                <w:szCs w:val="18"/>
              </w:rPr>
            </w:pPr>
          </w:p>
        </w:tc>
        <w:tc>
          <w:tcPr>
            <w:tcW w:w="1587" w:type="dxa"/>
            <w:shd w:val="clear" w:color="auto" w:fill="auto"/>
            <w:noWrap/>
            <w:vAlign w:val="center"/>
            <w:hideMark/>
          </w:tcPr>
          <w:p w14:paraId="344D367E" w14:textId="77777777" w:rsidR="00764540" w:rsidRPr="00764540" w:rsidRDefault="00764540" w:rsidP="00764540">
            <w:pPr>
              <w:rPr>
                <w:sz w:val="18"/>
                <w:szCs w:val="18"/>
              </w:rPr>
            </w:pPr>
            <w:r w:rsidRPr="00764540">
              <w:rPr>
                <w:i/>
                <w:iCs/>
                <w:sz w:val="18"/>
                <w:szCs w:val="18"/>
              </w:rPr>
              <w:t>at 6 months</w:t>
            </w:r>
          </w:p>
        </w:tc>
        <w:tc>
          <w:tcPr>
            <w:tcW w:w="1488" w:type="dxa"/>
            <w:shd w:val="clear" w:color="auto" w:fill="auto"/>
            <w:noWrap/>
            <w:hideMark/>
          </w:tcPr>
          <w:p w14:paraId="11303CFE" w14:textId="297FD684" w:rsidR="00764540" w:rsidRPr="00764540" w:rsidRDefault="00764540" w:rsidP="00764540">
            <w:pPr>
              <w:jc w:val="center"/>
              <w:rPr>
                <w:sz w:val="18"/>
                <w:szCs w:val="18"/>
              </w:rPr>
            </w:pPr>
            <w:r w:rsidRPr="00764540">
              <w:rPr>
                <w:color w:val="000000"/>
                <w:sz w:val="18"/>
                <w:szCs w:val="18"/>
              </w:rPr>
              <w:t>18</w:t>
            </w:r>
          </w:p>
        </w:tc>
        <w:tc>
          <w:tcPr>
            <w:tcW w:w="1489" w:type="dxa"/>
            <w:shd w:val="clear" w:color="auto" w:fill="auto"/>
            <w:noWrap/>
            <w:hideMark/>
          </w:tcPr>
          <w:p w14:paraId="02A09F1D" w14:textId="6CE09629" w:rsidR="00764540" w:rsidRPr="00764540" w:rsidRDefault="00764540" w:rsidP="00764540">
            <w:pPr>
              <w:jc w:val="center"/>
              <w:rPr>
                <w:sz w:val="18"/>
                <w:szCs w:val="18"/>
              </w:rPr>
            </w:pPr>
            <w:r w:rsidRPr="00764540">
              <w:rPr>
                <w:sz w:val="18"/>
                <w:szCs w:val="18"/>
              </w:rPr>
              <w:t>-0.06</w:t>
            </w:r>
          </w:p>
        </w:tc>
        <w:tc>
          <w:tcPr>
            <w:tcW w:w="1488" w:type="dxa"/>
            <w:shd w:val="clear" w:color="auto" w:fill="auto"/>
          </w:tcPr>
          <w:p w14:paraId="6704CFE8" w14:textId="7D070E4B" w:rsidR="00764540" w:rsidRPr="00764540" w:rsidRDefault="00764540" w:rsidP="00764540">
            <w:pPr>
              <w:jc w:val="center"/>
              <w:rPr>
                <w:b/>
                <w:bCs/>
                <w:sz w:val="18"/>
                <w:szCs w:val="18"/>
              </w:rPr>
            </w:pPr>
            <w:r w:rsidRPr="00764540">
              <w:rPr>
                <w:sz w:val="18"/>
                <w:szCs w:val="18"/>
              </w:rPr>
              <w:t>0.828</w:t>
            </w:r>
          </w:p>
        </w:tc>
        <w:tc>
          <w:tcPr>
            <w:tcW w:w="1489" w:type="dxa"/>
            <w:gridSpan w:val="2"/>
          </w:tcPr>
          <w:p w14:paraId="3EA8F636" w14:textId="5B3992C9" w:rsidR="00764540" w:rsidRPr="00764540" w:rsidRDefault="00764540" w:rsidP="00764540">
            <w:pPr>
              <w:jc w:val="center"/>
              <w:rPr>
                <w:sz w:val="18"/>
                <w:szCs w:val="18"/>
              </w:rPr>
            </w:pPr>
            <w:r w:rsidRPr="00764540">
              <w:rPr>
                <w:sz w:val="18"/>
                <w:szCs w:val="18"/>
              </w:rPr>
              <w:t>0.3%</w:t>
            </w:r>
          </w:p>
        </w:tc>
      </w:tr>
      <w:tr w:rsidR="00764540" w:rsidRPr="00764540" w14:paraId="23426926" w14:textId="77777777" w:rsidTr="002B2AC5">
        <w:trPr>
          <w:trHeight w:val="170"/>
        </w:trPr>
        <w:tc>
          <w:tcPr>
            <w:tcW w:w="1390" w:type="dxa"/>
            <w:vMerge/>
          </w:tcPr>
          <w:p w14:paraId="097ED964" w14:textId="77777777" w:rsidR="00764540" w:rsidRPr="00764540" w:rsidRDefault="00764540" w:rsidP="00764540">
            <w:pPr>
              <w:rPr>
                <w:b/>
                <w:bCs/>
                <w:sz w:val="18"/>
                <w:szCs w:val="18"/>
              </w:rPr>
            </w:pPr>
          </w:p>
        </w:tc>
        <w:tc>
          <w:tcPr>
            <w:tcW w:w="1587" w:type="dxa"/>
            <w:shd w:val="clear" w:color="auto" w:fill="auto"/>
            <w:noWrap/>
            <w:vAlign w:val="center"/>
            <w:hideMark/>
          </w:tcPr>
          <w:p w14:paraId="62669A15" w14:textId="77777777" w:rsidR="00764540" w:rsidRPr="00764540" w:rsidRDefault="00764540" w:rsidP="00764540">
            <w:pPr>
              <w:rPr>
                <w:sz w:val="18"/>
                <w:szCs w:val="18"/>
              </w:rPr>
            </w:pPr>
            <w:r w:rsidRPr="00764540">
              <w:rPr>
                <w:i/>
                <w:iCs/>
                <w:sz w:val="18"/>
                <w:szCs w:val="18"/>
              </w:rPr>
              <w:t>at 12 months</w:t>
            </w:r>
          </w:p>
        </w:tc>
        <w:tc>
          <w:tcPr>
            <w:tcW w:w="1488" w:type="dxa"/>
            <w:shd w:val="clear" w:color="auto" w:fill="auto"/>
            <w:noWrap/>
            <w:hideMark/>
          </w:tcPr>
          <w:p w14:paraId="1531FFC8" w14:textId="6D62CAC3" w:rsidR="00764540" w:rsidRPr="00764540" w:rsidRDefault="00764540" w:rsidP="00764540">
            <w:pPr>
              <w:jc w:val="center"/>
              <w:rPr>
                <w:sz w:val="18"/>
                <w:szCs w:val="18"/>
              </w:rPr>
            </w:pPr>
            <w:r w:rsidRPr="00764540">
              <w:rPr>
                <w:color w:val="000000"/>
                <w:sz w:val="18"/>
                <w:szCs w:val="18"/>
              </w:rPr>
              <w:t>19</w:t>
            </w:r>
          </w:p>
        </w:tc>
        <w:tc>
          <w:tcPr>
            <w:tcW w:w="1489" w:type="dxa"/>
            <w:shd w:val="clear" w:color="auto" w:fill="auto"/>
            <w:noWrap/>
            <w:hideMark/>
          </w:tcPr>
          <w:p w14:paraId="3A2E6191" w14:textId="6B5ACF4A" w:rsidR="00764540" w:rsidRPr="00764540" w:rsidRDefault="00764540" w:rsidP="00764540">
            <w:pPr>
              <w:jc w:val="center"/>
              <w:rPr>
                <w:sz w:val="18"/>
                <w:szCs w:val="18"/>
              </w:rPr>
            </w:pPr>
            <w:r w:rsidRPr="00764540">
              <w:rPr>
                <w:sz w:val="18"/>
                <w:szCs w:val="18"/>
              </w:rPr>
              <w:t>0.02</w:t>
            </w:r>
          </w:p>
        </w:tc>
        <w:tc>
          <w:tcPr>
            <w:tcW w:w="1488" w:type="dxa"/>
            <w:shd w:val="clear" w:color="auto" w:fill="auto"/>
          </w:tcPr>
          <w:p w14:paraId="2061BD36" w14:textId="474F59E2" w:rsidR="00764540" w:rsidRPr="00764540" w:rsidRDefault="00764540" w:rsidP="00764540">
            <w:pPr>
              <w:jc w:val="center"/>
              <w:rPr>
                <w:b/>
                <w:bCs/>
                <w:sz w:val="18"/>
                <w:szCs w:val="18"/>
              </w:rPr>
            </w:pPr>
            <w:r w:rsidRPr="00764540">
              <w:rPr>
                <w:sz w:val="18"/>
                <w:szCs w:val="18"/>
              </w:rPr>
              <w:t>0.934</w:t>
            </w:r>
          </w:p>
        </w:tc>
        <w:tc>
          <w:tcPr>
            <w:tcW w:w="1489" w:type="dxa"/>
            <w:gridSpan w:val="2"/>
          </w:tcPr>
          <w:p w14:paraId="60A489AC" w14:textId="60F106C4" w:rsidR="00764540" w:rsidRPr="00764540" w:rsidRDefault="00764540" w:rsidP="00764540">
            <w:pPr>
              <w:jc w:val="center"/>
              <w:rPr>
                <w:sz w:val="18"/>
                <w:szCs w:val="18"/>
              </w:rPr>
            </w:pPr>
            <w:r w:rsidRPr="00764540">
              <w:rPr>
                <w:sz w:val="18"/>
                <w:szCs w:val="18"/>
              </w:rPr>
              <w:t>0.0%</w:t>
            </w:r>
          </w:p>
        </w:tc>
      </w:tr>
      <w:tr w:rsidR="00B32CFF" w:rsidRPr="00764540" w14:paraId="753F088F" w14:textId="77777777" w:rsidTr="002B2AC5">
        <w:trPr>
          <w:trHeight w:val="170"/>
        </w:trPr>
        <w:tc>
          <w:tcPr>
            <w:tcW w:w="8453" w:type="dxa"/>
            <w:gridSpan w:val="6"/>
          </w:tcPr>
          <w:p w14:paraId="45C88C3B" w14:textId="77777777" w:rsidR="00B32CFF" w:rsidRPr="00764540" w:rsidRDefault="00B32CFF" w:rsidP="002B2AC5">
            <w:pPr>
              <w:rPr>
                <w:sz w:val="18"/>
                <w:szCs w:val="18"/>
              </w:rPr>
            </w:pPr>
            <w:r w:rsidRPr="00764540">
              <w:rPr>
                <w:sz w:val="18"/>
                <w:szCs w:val="18"/>
              </w:rPr>
              <w:t xml:space="preserve">Abbreviations: </w:t>
            </w:r>
            <w:r w:rsidRPr="00764540">
              <w:rPr>
                <w:b/>
                <w:bCs/>
                <w:sz w:val="18"/>
                <w:szCs w:val="18"/>
                <w:lang w:val="en-GB"/>
              </w:rPr>
              <w:t>r</w:t>
            </w:r>
            <w:r w:rsidRPr="00764540">
              <w:rPr>
                <w:sz w:val="18"/>
                <w:szCs w:val="18"/>
                <w:lang w:val="en-GB"/>
              </w:rPr>
              <w:t xml:space="preserve">, Pearson correlation coefficient; </w:t>
            </w:r>
            <w:r w:rsidRPr="00764540">
              <w:rPr>
                <w:b/>
                <w:bCs/>
                <w:sz w:val="18"/>
                <w:szCs w:val="18"/>
                <w:lang w:val="en-GB"/>
              </w:rPr>
              <w:t>r</w:t>
            </w:r>
            <w:r w:rsidRPr="00764540">
              <w:rPr>
                <w:b/>
                <w:bCs/>
                <w:sz w:val="18"/>
                <w:szCs w:val="18"/>
                <w:vertAlign w:val="superscript"/>
                <w:lang w:val="en-GB"/>
              </w:rPr>
              <w:t>2</w:t>
            </w:r>
            <w:r w:rsidRPr="00764540">
              <w:rPr>
                <w:sz w:val="18"/>
                <w:szCs w:val="18"/>
                <w:lang w:val="en-GB"/>
              </w:rPr>
              <w:t xml:space="preserve">, Coefficient of determination; </w:t>
            </w:r>
            <w:r w:rsidRPr="00764540">
              <w:rPr>
                <w:b/>
                <w:bCs/>
                <w:sz w:val="18"/>
                <w:szCs w:val="18"/>
                <w:lang w:val="en-GB"/>
              </w:rPr>
              <w:t>%EBMIL</w:t>
            </w:r>
            <w:r w:rsidRPr="00764540">
              <w:rPr>
                <w:sz w:val="18"/>
                <w:szCs w:val="18"/>
                <w:lang w:val="en-GB"/>
              </w:rPr>
              <w:t>, Percentage Excess Body Mass Index Loss.</w:t>
            </w:r>
          </w:p>
        </w:tc>
        <w:tc>
          <w:tcPr>
            <w:tcW w:w="478" w:type="dxa"/>
          </w:tcPr>
          <w:p w14:paraId="39B87A77" w14:textId="77777777" w:rsidR="00B32CFF" w:rsidRPr="00764540" w:rsidRDefault="00B32CFF" w:rsidP="002B2AC5">
            <w:pPr>
              <w:rPr>
                <w:sz w:val="18"/>
                <w:szCs w:val="18"/>
              </w:rPr>
            </w:pPr>
          </w:p>
        </w:tc>
      </w:tr>
    </w:tbl>
    <w:p w14:paraId="0E385448" w14:textId="77777777" w:rsidR="00B32CFF" w:rsidRDefault="00B32CFF" w:rsidP="00B32CFF"/>
    <w:p w14:paraId="22060B3A" w14:textId="77777777" w:rsidR="00B32CFF" w:rsidRDefault="00B32CFF" w:rsidP="00B32CFF"/>
    <w:p w14:paraId="5CE964F8" w14:textId="1D824517" w:rsidR="00B32CFF" w:rsidRDefault="00B32CFF" w:rsidP="00B32CFF">
      <w:r>
        <w:br w:type="page"/>
      </w:r>
    </w:p>
    <w:p w14:paraId="29317602" w14:textId="7317F18B" w:rsidR="00B32CFF" w:rsidRDefault="00B32CFF" w:rsidP="00B32CFF">
      <w:pPr>
        <w:pStyle w:val="Heading1"/>
      </w:pPr>
      <w:r>
        <w:lastRenderedPageBreak/>
        <w:t xml:space="preserve">Linear Relationship between Weight Loss and </w:t>
      </w:r>
      <w:r w:rsidR="003B58DB">
        <w:t>Energy Intake from Fats</w:t>
      </w:r>
    </w:p>
    <w:p w14:paraId="4FEE3596" w14:textId="77777777" w:rsidR="00673BFE" w:rsidRDefault="00673BFE"/>
    <w:p w14:paraId="73B79B48" w14:textId="31EE4BC9" w:rsidR="00BD0ECF" w:rsidRDefault="00BD0ECF" w:rsidP="00BD0ECF">
      <w:pPr>
        <w:pStyle w:val="Caption"/>
      </w:pPr>
      <w:bookmarkStart w:id="43" w:name="_Toc186800382"/>
      <w:r w:rsidRPr="000B454D">
        <w:t xml:space="preserve">Supplementary Table </w:t>
      </w:r>
      <w:fldSimple w:instr=" SEQ Supplementary_Table \* ARABIC ">
        <w:r w:rsidR="00355BCE">
          <w:rPr>
            <w:noProof/>
          </w:rPr>
          <w:t>44</w:t>
        </w:r>
      </w:fldSimple>
      <w:r w:rsidRPr="000B454D">
        <w:t xml:space="preserve">: </w:t>
      </w:r>
      <w:r w:rsidRPr="00104E6B">
        <w:t xml:space="preserve">Results of </w:t>
      </w:r>
      <w:r>
        <w:t>Linear</w:t>
      </w:r>
      <w:r w:rsidRPr="00104E6B">
        <w:t xml:space="preserve"> Correlation Analysis for Weight Loss and </w:t>
      </w:r>
      <w:r>
        <w:t>Energy</w:t>
      </w:r>
      <w:r w:rsidRPr="00104E6B">
        <w:t xml:space="preserve"> Intake</w:t>
      </w:r>
      <w:r>
        <w:t xml:space="preserve"> from Fats</w:t>
      </w:r>
      <w:r w:rsidRPr="00104E6B">
        <w:t xml:space="preserve"> in the </w:t>
      </w:r>
      <w:r>
        <w:t>s</w:t>
      </w:r>
      <w:r w:rsidRPr="00104E6B">
        <w:t xml:space="preserve">tudy </w:t>
      </w:r>
      <w:r>
        <w:t>group</w:t>
      </w:r>
      <w:r w:rsidRPr="00104E6B">
        <w:t xml:space="preserve"> undergoing Roux-en-Y Gastric Bypass (RYGB) surgery</w:t>
      </w:r>
      <w:r w:rsidRPr="000B454D">
        <w:t>.</w:t>
      </w:r>
      <w:bookmarkEnd w:id="43"/>
    </w:p>
    <w:p w14:paraId="65CCFF48" w14:textId="6263FC50" w:rsidR="00BD0ECF" w:rsidRPr="00A72A86" w:rsidRDefault="00BD0ECF" w:rsidP="00BD0ECF">
      <w:r w:rsidRPr="00104E6B">
        <w:t xml:space="preserve">The table presents the results of the </w:t>
      </w:r>
      <w:r>
        <w:t>linear</w:t>
      </w:r>
      <w:r w:rsidRPr="00104E6B">
        <w:t xml:space="preserve"> correlation analysis for weight loss </w:t>
      </w:r>
      <w:r>
        <w:t xml:space="preserve">throughout the follow-up </w:t>
      </w:r>
      <w:r w:rsidRPr="00104E6B">
        <w:t xml:space="preserve">and </w:t>
      </w:r>
      <w:r>
        <w:t>energy</w:t>
      </w:r>
      <w:r w:rsidRPr="00104E6B">
        <w:t xml:space="preserve"> intake</w:t>
      </w:r>
      <w:r>
        <w:t xml:space="preserve"> from fats </w:t>
      </w:r>
      <w:r w:rsidRPr="00104E6B">
        <w:t xml:space="preserve">in the </w:t>
      </w:r>
      <w:r>
        <w:t>study</w:t>
      </w:r>
      <w:r w:rsidRPr="00104E6B">
        <w:t xml:space="preserve"> </w:t>
      </w:r>
      <w:r w:rsidR="002042B4">
        <w:t>group</w:t>
      </w:r>
      <w:r>
        <w:t xml:space="preserve"> </w:t>
      </w:r>
      <w:r w:rsidRPr="009E0A61">
        <w:t>undergoing Roux-en-Y Gastric Bypass (RYGB) surgery</w:t>
      </w:r>
      <w:r w:rsidRPr="00104E6B">
        <w:t xml:space="preserve">. For each time frame, the table reports the </w:t>
      </w:r>
      <w:r>
        <w:t>number of complete cases (N), the Pearson</w:t>
      </w:r>
      <w:r w:rsidRPr="00104E6B">
        <w:t xml:space="preserve"> correlation coefficients (</w:t>
      </w:r>
      <w:r>
        <w:t>r</w:t>
      </w:r>
      <w:r w:rsidRPr="00104E6B">
        <w:t>)</w:t>
      </w:r>
      <w:r>
        <w:t xml:space="preserve">, </w:t>
      </w:r>
      <w:r w:rsidRPr="00104E6B">
        <w:t>p-values (</w:t>
      </w:r>
      <w:proofErr w:type="spellStart"/>
      <w:r w:rsidRPr="005A3A77">
        <w:t>Pr</w:t>
      </w:r>
      <w:proofErr w:type="spellEnd"/>
      <w:r w:rsidRPr="005A3A77">
        <w:t>(&gt;|t|))</w:t>
      </w:r>
      <w:r>
        <w:t xml:space="preserve">, and confidence intervals of the coefficient (lower and upper 95% CI). </w:t>
      </w:r>
      <w:r w:rsidRPr="00104E6B">
        <w:t xml:space="preserve">The </w:t>
      </w:r>
      <w:r>
        <w:t>r</w:t>
      </w:r>
      <w:r w:rsidRPr="00104E6B">
        <w:t>-squared (</w:t>
      </w:r>
      <w:r>
        <w:t>r</w:t>
      </w:r>
      <w:r w:rsidRPr="00104E6B">
        <w:t>²)</w:t>
      </w:r>
      <w:r>
        <w:t xml:space="preserve"> </w:t>
      </w:r>
      <w:r w:rsidRPr="00104E6B">
        <w:t>value</w:t>
      </w:r>
      <w:r>
        <w:t>, or coefficient of determination,</w:t>
      </w:r>
      <w:r w:rsidRPr="00104E6B">
        <w:t xml:space="preserve"> represents the proportion of the variance in the dependent variable that is explained by the independent variables in the model.</w:t>
      </w:r>
    </w:p>
    <w:p w14:paraId="046A5D2E" w14:textId="77777777" w:rsidR="00BD0ECF" w:rsidRPr="009B2019" w:rsidRDefault="00BD0ECF" w:rsidP="00BD0ECF"/>
    <w:tbl>
      <w:tblPr>
        <w:tblW w:w="0" w:type="auto"/>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390"/>
        <w:gridCol w:w="1587"/>
        <w:gridCol w:w="678"/>
        <w:gridCol w:w="1073"/>
        <w:gridCol w:w="1073"/>
        <w:gridCol w:w="1073"/>
        <w:gridCol w:w="1073"/>
        <w:gridCol w:w="506"/>
        <w:gridCol w:w="567"/>
      </w:tblGrid>
      <w:tr w:rsidR="00BD0ECF" w:rsidRPr="00FF1DD1" w14:paraId="3E05DE22" w14:textId="77777777" w:rsidTr="00673BFE">
        <w:trPr>
          <w:trHeight w:val="170"/>
        </w:trPr>
        <w:tc>
          <w:tcPr>
            <w:tcW w:w="1390" w:type="dxa"/>
            <w:tcBorders>
              <w:top w:val="nil"/>
            </w:tcBorders>
            <w:vAlign w:val="center"/>
          </w:tcPr>
          <w:p w14:paraId="7F855006" w14:textId="77777777" w:rsidR="00BD0ECF" w:rsidRPr="00FF1DD1" w:rsidRDefault="00BD0ECF" w:rsidP="00673BFE">
            <w:pPr>
              <w:jc w:val="center"/>
              <w:rPr>
                <w:b/>
                <w:bCs/>
                <w:sz w:val="18"/>
                <w:szCs w:val="18"/>
              </w:rPr>
            </w:pPr>
            <w:r w:rsidRPr="00FF1DD1">
              <w:rPr>
                <w:b/>
                <w:bCs/>
                <w:sz w:val="18"/>
                <w:szCs w:val="18"/>
              </w:rPr>
              <w:t>Variable</w:t>
            </w:r>
          </w:p>
        </w:tc>
        <w:tc>
          <w:tcPr>
            <w:tcW w:w="1587" w:type="dxa"/>
            <w:tcBorders>
              <w:top w:val="nil"/>
            </w:tcBorders>
            <w:shd w:val="clear" w:color="auto" w:fill="auto"/>
            <w:noWrap/>
            <w:vAlign w:val="center"/>
            <w:hideMark/>
          </w:tcPr>
          <w:p w14:paraId="385BFDBA" w14:textId="01B75A56" w:rsidR="00BD0ECF" w:rsidRPr="00FF1DD1" w:rsidRDefault="00BD0ECF" w:rsidP="00673BFE">
            <w:pPr>
              <w:rPr>
                <w:b/>
                <w:bCs/>
                <w:sz w:val="18"/>
                <w:szCs w:val="18"/>
              </w:rPr>
            </w:pPr>
            <w:r w:rsidRPr="00FF1DD1">
              <w:rPr>
                <w:b/>
                <w:bCs/>
                <w:sz w:val="18"/>
                <w:szCs w:val="18"/>
              </w:rPr>
              <w:t>Fat</w:t>
            </w:r>
          </w:p>
          <w:p w14:paraId="3C2192AD" w14:textId="77777777" w:rsidR="00BD0ECF" w:rsidRPr="00FF1DD1" w:rsidRDefault="00BD0ECF" w:rsidP="00673BFE">
            <w:pPr>
              <w:rPr>
                <w:b/>
                <w:bCs/>
                <w:sz w:val="18"/>
                <w:szCs w:val="18"/>
              </w:rPr>
            </w:pPr>
            <w:r w:rsidRPr="00FF1DD1">
              <w:rPr>
                <w:b/>
                <w:bCs/>
                <w:sz w:val="18"/>
                <w:szCs w:val="18"/>
              </w:rPr>
              <w:t>Intake</w:t>
            </w:r>
          </w:p>
        </w:tc>
        <w:tc>
          <w:tcPr>
            <w:tcW w:w="678" w:type="dxa"/>
            <w:shd w:val="clear" w:color="auto" w:fill="auto"/>
            <w:noWrap/>
            <w:vAlign w:val="center"/>
            <w:hideMark/>
          </w:tcPr>
          <w:p w14:paraId="6F04C2F9" w14:textId="77777777" w:rsidR="00BD0ECF" w:rsidRPr="00FF1DD1" w:rsidRDefault="00BD0ECF" w:rsidP="00673BFE">
            <w:pPr>
              <w:jc w:val="center"/>
              <w:rPr>
                <w:b/>
                <w:bCs/>
                <w:sz w:val="18"/>
                <w:szCs w:val="18"/>
              </w:rPr>
            </w:pPr>
            <w:r w:rsidRPr="00FF1DD1">
              <w:rPr>
                <w:b/>
                <w:bCs/>
                <w:sz w:val="18"/>
                <w:szCs w:val="18"/>
              </w:rPr>
              <w:t>N</w:t>
            </w:r>
          </w:p>
        </w:tc>
        <w:tc>
          <w:tcPr>
            <w:tcW w:w="1073" w:type="dxa"/>
            <w:shd w:val="clear" w:color="auto" w:fill="auto"/>
            <w:noWrap/>
            <w:vAlign w:val="center"/>
            <w:hideMark/>
          </w:tcPr>
          <w:p w14:paraId="24B8B947" w14:textId="77777777" w:rsidR="00BD0ECF" w:rsidRPr="00FF1DD1" w:rsidRDefault="00BD0ECF" w:rsidP="00673BFE">
            <w:pPr>
              <w:jc w:val="center"/>
              <w:rPr>
                <w:b/>
                <w:bCs/>
                <w:sz w:val="18"/>
                <w:szCs w:val="18"/>
              </w:rPr>
            </w:pPr>
            <w:r w:rsidRPr="00FF1DD1">
              <w:rPr>
                <w:b/>
                <w:bCs/>
                <w:sz w:val="18"/>
                <w:szCs w:val="18"/>
              </w:rPr>
              <w:t>r</w:t>
            </w:r>
          </w:p>
        </w:tc>
        <w:tc>
          <w:tcPr>
            <w:tcW w:w="1073" w:type="dxa"/>
            <w:shd w:val="clear" w:color="auto" w:fill="auto"/>
            <w:vAlign w:val="center"/>
          </w:tcPr>
          <w:p w14:paraId="5DA8A525" w14:textId="77777777" w:rsidR="00BD0ECF" w:rsidRPr="00FF1DD1" w:rsidRDefault="00BD0ECF" w:rsidP="00673BFE">
            <w:pPr>
              <w:jc w:val="center"/>
              <w:rPr>
                <w:b/>
                <w:bCs/>
                <w:sz w:val="18"/>
                <w:szCs w:val="18"/>
              </w:rPr>
            </w:pPr>
            <w:proofErr w:type="spellStart"/>
            <w:r w:rsidRPr="00FF1DD1">
              <w:rPr>
                <w:b/>
                <w:bCs/>
                <w:sz w:val="18"/>
                <w:szCs w:val="18"/>
              </w:rPr>
              <w:t>Pr</w:t>
            </w:r>
            <w:proofErr w:type="spellEnd"/>
            <w:r w:rsidRPr="00FF1DD1">
              <w:rPr>
                <w:b/>
                <w:bCs/>
                <w:sz w:val="18"/>
                <w:szCs w:val="18"/>
              </w:rPr>
              <w:t>(&gt;|t|)</w:t>
            </w:r>
          </w:p>
        </w:tc>
        <w:tc>
          <w:tcPr>
            <w:tcW w:w="1073" w:type="dxa"/>
            <w:vAlign w:val="center"/>
          </w:tcPr>
          <w:p w14:paraId="29D459CE" w14:textId="77777777" w:rsidR="00BD0ECF" w:rsidRPr="00FF1DD1" w:rsidRDefault="00BD0ECF" w:rsidP="00673BFE">
            <w:pPr>
              <w:jc w:val="center"/>
              <w:rPr>
                <w:b/>
                <w:bCs/>
                <w:sz w:val="18"/>
                <w:szCs w:val="18"/>
              </w:rPr>
            </w:pPr>
            <w:r w:rsidRPr="00FF1DD1">
              <w:rPr>
                <w:b/>
                <w:bCs/>
                <w:sz w:val="18"/>
                <w:szCs w:val="18"/>
              </w:rPr>
              <w:t>Lower</w:t>
            </w:r>
          </w:p>
          <w:p w14:paraId="5285F3C0" w14:textId="77777777" w:rsidR="00BD0ECF" w:rsidRPr="00FF1DD1" w:rsidRDefault="00BD0ECF" w:rsidP="00673BFE">
            <w:pPr>
              <w:jc w:val="center"/>
              <w:rPr>
                <w:b/>
                <w:bCs/>
                <w:sz w:val="18"/>
                <w:szCs w:val="18"/>
              </w:rPr>
            </w:pPr>
            <w:r w:rsidRPr="00FF1DD1">
              <w:rPr>
                <w:b/>
                <w:bCs/>
                <w:sz w:val="18"/>
                <w:szCs w:val="18"/>
              </w:rPr>
              <w:t>95% CI</w:t>
            </w:r>
          </w:p>
        </w:tc>
        <w:tc>
          <w:tcPr>
            <w:tcW w:w="1073" w:type="dxa"/>
            <w:vAlign w:val="center"/>
          </w:tcPr>
          <w:p w14:paraId="77E4E443" w14:textId="77777777" w:rsidR="00BD0ECF" w:rsidRPr="00FF1DD1" w:rsidRDefault="00BD0ECF" w:rsidP="00673BFE">
            <w:pPr>
              <w:jc w:val="center"/>
              <w:rPr>
                <w:b/>
                <w:bCs/>
                <w:sz w:val="18"/>
                <w:szCs w:val="18"/>
              </w:rPr>
            </w:pPr>
            <w:r w:rsidRPr="00FF1DD1">
              <w:rPr>
                <w:b/>
                <w:bCs/>
                <w:sz w:val="18"/>
                <w:szCs w:val="18"/>
              </w:rPr>
              <w:t>Upper</w:t>
            </w:r>
          </w:p>
          <w:p w14:paraId="2315E48A" w14:textId="77777777" w:rsidR="00BD0ECF" w:rsidRPr="00FF1DD1" w:rsidRDefault="00BD0ECF" w:rsidP="00673BFE">
            <w:pPr>
              <w:jc w:val="center"/>
              <w:rPr>
                <w:b/>
                <w:bCs/>
                <w:sz w:val="18"/>
                <w:szCs w:val="18"/>
              </w:rPr>
            </w:pPr>
            <w:r w:rsidRPr="00FF1DD1">
              <w:rPr>
                <w:b/>
                <w:bCs/>
                <w:sz w:val="18"/>
                <w:szCs w:val="18"/>
              </w:rPr>
              <w:t>95% CI</w:t>
            </w:r>
          </w:p>
        </w:tc>
        <w:tc>
          <w:tcPr>
            <w:tcW w:w="1073" w:type="dxa"/>
            <w:gridSpan w:val="2"/>
            <w:vAlign w:val="center"/>
          </w:tcPr>
          <w:p w14:paraId="19ED41E6" w14:textId="77777777" w:rsidR="00BD0ECF" w:rsidRPr="00FF1DD1" w:rsidRDefault="00BD0ECF" w:rsidP="00673BFE">
            <w:pPr>
              <w:jc w:val="center"/>
              <w:rPr>
                <w:b/>
                <w:bCs/>
                <w:sz w:val="18"/>
                <w:szCs w:val="18"/>
              </w:rPr>
            </w:pPr>
            <w:r w:rsidRPr="00FF1DD1">
              <w:rPr>
                <w:b/>
                <w:bCs/>
                <w:sz w:val="18"/>
                <w:szCs w:val="18"/>
              </w:rPr>
              <w:t>r</w:t>
            </w:r>
            <w:r w:rsidRPr="00FF1DD1">
              <w:rPr>
                <w:b/>
                <w:bCs/>
                <w:sz w:val="18"/>
                <w:szCs w:val="18"/>
                <w:vertAlign w:val="superscript"/>
              </w:rPr>
              <w:t>2</w:t>
            </w:r>
          </w:p>
        </w:tc>
      </w:tr>
      <w:tr w:rsidR="00FF1DD1" w:rsidRPr="00FF1DD1" w14:paraId="1001FE4C" w14:textId="77777777" w:rsidTr="000203B2">
        <w:trPr>
          <w:trHeight w:val="170"/>
        </w:trPr>
        <w:tc>
          <w:tcPr>
            <w:tcW w:w="1390" w:type="dxa"/>
            <w:vMerge w:val="restart"/>
            <w:vAlign w:val="center"/>
          </w:tcPr>
          <w:p w14:paraId="0227A66E" w14:textId="77777777" w:rsidR="00FF1DD1" w:rsidRPr="00FF1DD1" w:rsidRDefault="00FF1DD1" w:rsidP="00FF1DD1">
            <w:pPr>
              <w:jc w:val="center"/>
              <w:rPr>
                <w:b/>
                <w:bCs/>
                <w:sz w:val="18"/>
                <w:szCs w:val="18"/>
              </w:rPr>
            </w:pPr>
            <w:r w:rsidRPr="00FF1DD1">
              <w:rPr>
                <w:b/>
                <w:bCs/>
                <w:sz w:val="18"/>
                <w:szCs w:val="18"/>
              </w:rPr>
              <w:t>%EBMIL</w:t>
            </w:r>
          </w:p>
          <w:p w14:paraId="462888E7" w14:textId="77777777" w:rsidR="00FF1DD1" w:rsidRPr="00FF1DD1" w:rsidRDefault="00FF1DD1" w:rsidP="00FF1DD1">
            <w:pPr>
              <w:jc w:val="center"/>
              <w:rPr>
                <w:b/>
                <w:bCs/>
                <w:sz w:val="18"/>
                <w:szCs w:val="18"/>
              </w:rPr>
            </w:pPr>
            <w:r w:rsidRPr="00FF1DD1">
              <w:rPr>
                <w:b/>
                <w:bCs/>
                <w:sz w:val="18"/>
                <w:szCs w:val="18"/>
              </w:rPr>
              <w:t>at 1 month</w:t>
            </w:r>
          </w:p>
        </w:tc>
        <w:tc>
          <w:tcPr>
            <w:tcW w:w="1587" w:type="dxa"/>
            <w:shd w:val="clear" w:color="auto" w:fill="auto"/>
            <w:noWrap/>
            <w:vAlign w:val="center"/>
            <w:hideMark/>
          </w:tcPr>
          <w:p w14:paraId="1C18CF94" w14:textId="77777777" w:rsidR="00FF1DD1" w:rsidRPr="00FF1DD1" w:rsidRDefault="00FF1DD1" w:rsidP="00FF1DD1">
            <w:pPr>
              <w:rPr>
                <w:sz w:val="18"/>
                <w:szCs w:val="18"/>
              </w:rPr>
            </w:pPr>
            <w:r w:rsidRPr="00FF1DD1">
              <w:rPr>
                <w:i/>
                <w:iCs/>
                <w:sz w:val="18"/>
                <w:szCs w:val="18"/>
              </w:rPr>
              <w:t>at Baseline</w:t>
            </w:r>
          </w:p>
        </w:tc>
        <w:tc>
          <w:tcPr>
            <w:tcW w:w="678" w:type="dxa"/>
            <w:shd w:val="clear" w:color="auto" w:fill="auto"/>
            <w:noWrap/>
            <w:hideMark/>
          </w:tcPr>
          <w:p w14:paraId="7EE01A15" w14:textId="0531B987" w:rsidR="00FF1DD1" w:rsidRPr="00FF1DD1" w:rsidRDefault="00FF1DD1" w:rsidP="00FF1DD1">
            <w:pPr>
              <w:jc w:val="center"/>
              <w:rPr>
                <w:sz w:val="18"/>
                <w:szCs w:val="18"/>
              </w:rPr>
            </w:pPr>
            <w:r w:rsidRPr="00FF1DD1">
              <w:rPr>
                <w:color w:val="000000"/>
                <w:sz w:val="18"/>
                <w:szCs w:val="18"/>
              </w:rPr>
              <w:t>22</w:t>
            </w:r>
          </w:p>
        </w:tc>
        <w:tc>
          <w:tcPr>
            <w:tcW w:w="1073" w:type="dxa"/>
            <w:shd w:val="clear" w:color="auto" w:fill="auto"/>
            <w:noWrap/>
            <w:hideMark/>
          </w:tcPr>
          <w:p w14:paraId="7655961B" w14:textId="0D1D477E" w:rsidR="00FF1DD1" w:rsidRPr="00FF1DD1" w:rsidRDefault="00FF1DD1" w:rsidP="00FF1DD1">
            <w:pPr>
              <w:jc w:val="center"/>
              <w:rPr>
                <w:sz w:val="18"/>
                <w:szCs w:val="18"/>
              </w:rPr>
            </w:pPr>
            <w:r w:rsidRPr="00FF1DD1">
              <w:rPr>
                <w:sz w:val="18"/>
                <w:szCs w:val="18"/>
              </w:rPr>
              <w:t>-0.29</w:t>
            </w:r>
          </w:p>
        </w:tc>
        <w:tc>
          <w:tcPr>
            <w:tcW w:w="1073" w:type="dxa"/>
            <w:shd w:val="clear" w:color="auto" w:fill="auto"/>
          </w:tcPr>
          <w:p w14:paraId="4C6C7B06" w14:textId="0879E466" w:rsidR="00FF1DD1" w:rsidRPr="00FF1DD1" w:rsidRDefault="00FF1DD1" w:rsidP="00FF1DD1">
            <w:pPr>
              <w:jc w:val="center"/>
              <w:rPr>
                <w:sz w:val="18"/>
                <w:szCs w:val="18"/>
              </w:rPr>
            </w:pPr>
            <w:r w:rsidRPr="00FF1DD1">
              <w:rPr>
                <w:sz w:val="18"/>
                <w:szCs w:val="18"/>
              </w:rPr>
              <w:t>0.239</w:t>
            </w:r>
          </w:p>
        </w:tc>
        <w:tc>
          <w:tcPr>
            <w:tcW w:w="1073" w:type="dxa"/>
          </w:tcPr>
          <w:p w14:paraId="78B880B3" w14:textId="5E0C13F2" w:rsidR="00FF1DD1" w:rsidRPr="00FF1DD1" w:rsidRDefault="00FF1DD1" w:rsidP="00FF1DD1">
            <w:pPr>
              <w:jc w:val="center"/>
              <w:rPr>
                <w:sz w:val="18"/>
                <w:szCs w:val="18"/>
              </w:rPr>
            </w:pPr>
            <w:r w:rsidRPr="00FF1DD1">
              <w:rPr>
                <w:sz w:val="18"/>
                <w:szCs w:val="18"/>
              </w:rPr>
              <w:t>-0.67</w:t>
            </w:r>
          </w:p>
        </w:tc>
        <w:tc>
          <w:tcPr>
            <w:tcW w:w="1073" w:type="dxa"/>
          </w:tcPr>
          <w:p w14:paraId="592E45F7" w14:textId="373B35FB" w:rsidR="00FF1DD1" w:rsidRPr="00FF1DD1" w:rsidRDefault="00FF1DD1" w:rsidP="00FF1DD1">
            <w:pPr>
              <w:jc w:val="center"/>
              <w:rPr>
                <w:sz w:val="18"/>
                <w:szCs w:val="18"/>
              </w:rPr>
            </w:pPr>
            <w:r w:rsidRPr="00FF1DD1">
              <w:rPr>
                <w:sz w:val="18"/>
                <w:szCs w:val="18"/>
              </w:rPr>
              <w:t>0.20</w:t>
            </w:r>
          </w:p>
        </w:tc>
        <w:tc>
          <w:tcPr>
            <w:tcW w:w="1073" w:type="dxa"/>
            <w:gridSpan w:val="2"/>
          </w:tcPr>
          <w:p w14:paraId="5F3F0725" w14:textId="180C76F8" w:rsidR="00FF1DD1" w:rsidRPr="00FF1DD1" w:rsidRDefault="00FF1DD1" w:rsidP="00FF1DD1">
            <w:pPr>
              <w:jc w:val="center"/>
              <w:rPr>
                <w:sz w:val="18"/>
                <w:szCs w:val="18"/>
              </w:rPr>
            </w:pPr>
            <w:r w:rsidRPr="00FF1DD1">
              <w:rPr>
                <w:sz w:val="18"/>
                <w:szCs w:val="18"/>
              </w:rPr>
              <w:t>8.6%</w:t>
            </w:r>
          </w:p>
        </w:tc>
      </w:tr>
      <w:tr w:rsidR="00FF1DD1" w:rsidRPr="00FF1DD1" w14:paraId="75A65357" w14:textId="77777777" w:rsidTr="00673BFE">
        <w:trPr>
          <w:trHeight w:val="170"/>
        </w:trPr>
        <w:tc>
          <w:tcPr>
            <w:tcW w:w="1390" w:type="dxa"/>
            <w:vMerge/>
          </w:tcPr>
          <w:p w14:paraId="378553A5" w14:textId="77777777" w:rsidR="00FF1DD1" w:rsidRPr="00FF1DD1" w:rsidRDefault="00FF1DD1" w:rsidP="00FF1DD1">
            <w:pPr>
              <w:rPr>
                <w:b/>
                <w:bCs/>
                <w:sz w:val="18"/>
                <w:szCs w:val="18"/>
              </w:rPr>
            </w:pPr>
          </w:p>
        </w:tc>
        <w:tc>
          <w:tcPr>
            <w:tcW w:w="1587" w:type="dxa"/>
            <w:shd w:val="clear" w:color="auto" w:fill="auto"/>
            <w:noWrap/>
            <w:vAlign w:val="center"/>
          </w:tcPr>
          <w:p w14:paraId="10E6B6F6" w14:textId="77777777" w:rsidR="00FF1DD1" w:rsidRPr="00FF1DD1" w:rsidRDefault="00FF1DD1" w:rsidP="00FF1DD1">
            <w:pPr>
              <w:rPr>
                <w:sz w:val="18"/>
                <w:szCs w:val="18"/>
              </w:rPr>
            </w:pPr>
            <w:r w:rsidRPr="00FF1DD1">
              <w:rPr>
                <w:i/>
                <w:iCs/>
                <w:sz w:val="18"/>
                <w:szCs w:val="18"/>
              </w:rPr>
              <w:t>at 1 month</w:t>
            </w:r>
          </w:p>
        </w:tc>
        <w:tc>
          <w:tcPr>
            <w:tcW w:w="678" w:type="dxa"/>
            <w:shd w:val="clear" w:color="auto" w:fill="auto"/>
            <w:noWrap/>
          </w:tcPr>
          <w:p w14:paraId="7E05C2EC" w14:textId="2A6C3298" w:rsidR="00FF1DD1" w:rsidRPr="00FF1DD1" w:rsidRDefault="00FF1DD1" w:rsidP="00FF1DD1">
            <w:pPr>
              <w:jc w:val="center"/>
              <w:rPr>
                <w:color w:val="000000"/>
                <w:sz w:val="18"/>
                <w:szCs w:val="18"/>
              </w:rPr>
            </w:pPr>
            <w:r w:rsidRPr="00FF1DD1">
              <w:rPr>
                <w:color w:val="000000"/>
                <w:sz w:val="18"/>
                <w:szCs w:val="18"/>
              </w:rPr>
              <w:t>18</w:t>
            </w:r>
          </w:p>
        </w:tc>
        <w:tc>
          <w:tcPr>
            <w:tcW w:w="1073" w:type="dxa"/>
            <w:shd w:val="clear" w:color="auto" w:fill="auto"/>
            <w:noWrap/>
          </w:tcPr>
          <w:p w14:paraId="3E13C37B" w14:textId="015F2871" w:rsidR="00FF1DD1" w:rsidRPr="00FF1DD1" w:rsidRDefault="00FF1DD1" w:rsidP="00FF1DD1">
            <w:pPr>
              <w:jc w:val="center"/>
              <w:rPr>
                <w:sz w:val="18"/>
                <w:szCs w:val="18"/>
              </w:rPr>
            </w:pPr>
            <w:r w:rsidRPr="00FF1DD1">
              <w:rPr>
                <w:sz w:val="18"/>
                <w:szCs w:val="18"/>
              </w:rPr>
              <w:t>-0.11</w:t>
            </w:r>
          </w:p>
        </w:tc>
        <w:tc>
          <w:tcPr>
            <w:tcW w:w="1073" w:type="dxa"/>
            <w:shd w:val="clear" w:color="auto" w:fill="auto"/>
          </w:tcPr>
          <w:p w14:paraId="173F2751" w14:textId="04BCAAEA" w:rsidR="00FF1DD1" w:rsidRPr="00FF1DD1" w:rsidRDefault="00FF1DD1" w:rsidP="00FF1DD1">
            <w:pPr>
              <w:jc w:val="center"/>
              <w:rPr>
                <w:b/>
                <w:bCs/>
                <w:sz w:val="18"/>
                <w:szCs w:val="18"/>
              </w:rPr>
            </w:pPr>
            <w:r w:rsidRPr="00FF1DD1">
              <w:rPr>
                <w:sz w:val="18"/>
                <w:szCs w:val="18"/>
              </w:rPr>
              <w:t>0.662</w:t>
            </w:r>
          </w:p>
        </w:tc>
        <w:tc>
          <w:tcPr>
            <w:tcW w:w="1073" w:type="dxa"/>
          </w:tcPr>
          <w:p w14:paraId="6CD41BE6" w14:textId="6883083F" w:rsidR="00FF1DD1" w:rsidRPr="00FF1DD1" w:rsidRDefault="00FF1DD1" w:rsidP="00FF1DD1">
            <w:pPr>
              <w:jc w:val="center"/>
              <w:rPr>
                <w:sz w:val="18"/>
                <w:szCs w:val="18"/>
              </w:rPr>
            </w:pPr>
            <w:r w:rsidRPr="00FF1DD1">
              <w:rPr>
                <w:sz w:val="18"/>
                <w:szCs w:val="18"/>
              </w:rPr>
              <w:t>-0.55</w:t>
            </w:r>
          </w:p>
        </w:tc>
        <w:tc>
          <w:tcPr>
            <w:tcW w:w="1073" w:type="dxa"/>
          </w:tcPr>
          <w:p w14:paraId="203F3FB7" w14:textId="063A6D68" w:rsidR="00FF1DD1" w:rsidRPr="00FF1DD1" w:rsidRDefault="00FF1DD1" w:rsidP="00FF1DD1">
            <w:pPr>
              <w:jc w:val="center"/>
              <w:rPr>
                <w:sz w:val="18"/>
                <w:szCs w:val="18"/>
              </w:rPr>
            </w:pPr>
            <w:r w:rsidRPr="00FF1DD1">
              <w:rPr>
                <w:sz w:val="18"/>
                <w:szCs w:val="18"/>
              </w:rPr>
              <w:t>0.38</w:t>
            </w:r>
          </w:p>
        </w:tc>
        <w:tc>
          <w:tcPr>
            <w:tcW w:w="1073" w:type="dxa"/>
            <w:gridSpan w:val="2"/>
          </w:tcPr>
          <w:p w14:paraId="357C1E62" w14:textId="03630EEF" w:rsidR="00FF1DD1" w:rsidRPr="00FF1DD1" w:rsidRDefault="00FF1DD1" w:rsidP="00FF1DD1">
            <w:pPr>
              <w:jc w:val="center"/>
              <w:rPr>
                <w:sz w:val="18"/>
                <w:szCs w:val="18"/>
              </w:rPr>
            </w:pPr>
            <w:r w:rsidRPr="00FF1DD1">
              <w:rPr>
                <w:sz w:val="18"/>
                <w:szCs w:val="18"/>
              </w:rPr>
              <w:t>1.2%</w:t>
            </w:r>
          </w:p>
        </w:tc>
      </w:tr>
      <w:tr w:rsidR="00FF1DD1" w:rsidRPr="00FF1DD1" w14:paraId="0058CA55" w14:textId="77777777" w:rsidTr="00673BFE">
        <w:trPr>
          <w:trHeight w:val="170"/>
        </w:trPr>
        <w:tc>
          <w:tcPr>
            <w:tcW w:w="1390" w:type="dxa"/>
            <w:vMerge w:val="restart"/>
            <w:vAlign w:val="center"/>
          </w:tcPr>
          <w:p w14:paraId="08D82439" w14:textId="77777777" w:rsidR="00FF1DD1" w:rsidRPr="00FF1DD1" w:rsidRDefault="00FF1DD1" w:rsidP="00FF1DD1">
            <w:pPr>
              <w:jc w:val="center"/>
              <w:rPr>
                <w:b/>
                <w:bCs/>
                <w:sz w:val="18"/>
                <w:szCs w:val="18"/>
              </w:rPr>
            </w:pPr>
            <w:r w:rsidRPr="00FF1DD1">
              <w:rPr>
                <w:b/>
                <w:bCs/>
                <w:sz w:val="18"/>
                <w:szCs w:val="18"/>
              </w:rPr>
              <w:t>%EBMIL</w:t>
            </w:r>
          </w:p>
          <w:p w14:paraId="66F25CAC" w14:textId="77777777" w:rsidR="00FF1DD1" w:rsidRPr="00FF1DD1" w:rsidRDefault="00FF1DD1" w:rsidP="00FF1DD1">
            <w:pPr>
              <w:jc w:val="center"/>
              <w:rPr>
                <w:b/>
                <w:bCs/>
                <w:sz w:val="18"/>
                <w:szCs w:val="18"/>
              </w:rPr>
            </w:pPr>
            <w:r w:rsidRPr="00FF1DD1">
              <w:rPr>
                <w:b/>
                <w:bCs/>
                <w:sz w:val="18"/>
                <w:szCs w:val="18"/>
              </w:rPr>
              <w:t>at 3 months</w:t>
            </w:r>
          </w:p>
        </w:tc>
        <w:tc>
          <w:tcPr>
            <w:tcW w:w="1587" w:type="dxa"/>
            <w:shd w:val="clear" w:color="auto" w:fill="auto"/>
            <w:noWrap/>
            <w:vAlign w:val="center"/>
            <w:hideMark/>
          </w:tcPr>
          <w:p w14:paraId="7ADA14A3" w14:textId="77777777" w:rsidR="00FF1DD1" w:rsidRPr="00FF1DD1" w:rsidRDefault="00FF1DD1" w:rsidP="00FF1DD1">
            <w:pPr>
              <w:rPr>
                <w:sz w:val="18"/>
                <w:szCs w:val="18"/>
              </w:rPr>
            </w:pPr>
            <w:r w:rsidRPr="00FF1DD1">
              <w:rPr>
                <w:i/>
                <w:iCs/>
                <w:sz w:val="18"/>
                <w:szCs w:val="18"/>
              </w:rPr>
              <w:t>at Baseline</w:t>
            </w:r>
          </w:p>
        </w:tc>
        <w:tc>
          <w:tcPr>
            <w:tcW w:w="678" w:type="dxa"/>
            <w:shd w:val="clear" w:color="auto" w:fill="auto"/>
            <w:noWrap/>
            <w:hideMark/>
          </w:tcPr>
          <w:p w14:paraId="1B56AF79" w14:textId="3AF27C18" w:rsidR="00FF1DD1" w:rsidRPr="00FF1DD1" w:rsidRDefault="00FF1DD1" w:rsidP="00FF1DD1">
            <w:pPr>
              <w:jc w:val="center"/>
              <w:rPr>
                <w:sz w:val="18"/>
                <w:szCs w:val="18"/>
              </w:rPr>
            </w:pPr>
            <w:r w:rsidRPr="00FF1DD1">
              <w:rPr>
                <w:color w:val="000000"/>
                <w:sz w:val="18"/>
                <w:szCs w:val="18"/>
              </w:rPr>
              <w:t>22</w:t>
            </w:r>
          </w:p>
        </w:tc>
        <w:tc>
          <w:tcPr>
            <w:tcW w:w="1073" w:type="dxa"/>
            <w:shd w:val="clear" w:color="auto" w:fill="auto"/>
            <w:noWrap/>
            <w:hideMark/>
          </w:tcPr>
          <w:p w14:paraId="67966AFA" w14:textId="6A557A30" w:rsidR="00FF1DD1" w:rsidRPr="00FF1DD1" w:rsidRDefault="00FF1DD1" w:rsidP="00FF1DD1">
            <w:pPr>
              <w:jc w:val="center"/>
              <w:rPr>
                <w:sz w:val="18"/>
                <w:szCs w:val="18"/>
              </w:rPr>
            </w:pPr>
            <w:r w:rsidRPr="00FF1DD1">
              <w:rPr>
                <w:sz w:val="18"/>
                <w:szCs w:val="18"/>
              </w:rPr>
              <w:t>-0.20</w:t>
            </w:r>
          </w:p>
        </w:tc>
        <w:tc>
          <w:tcPr>
            <w:tcW w:w="1073" w:type="dxa"/>
            <w:shd w:val="clear" w:color="auto" w:fill="auto"/>
          </w:tcPr>
          <w:p w14:paraId="1092F79A" w14:textId="0B890370" w:rsidR="00FF1DD1" w:rsidRPr="00FF1DD1" w:rsidRDefault="00FF1DD1" w:rsidP="00FF1DD1">
            <w:pPr>
              <w:jc w:val="center"/>
              <w:rPr>
                <w:b/>
                <w:bCs/>
                <w:sz w:val="18"/>
                <w:szCs w:val="18"/>
              </w:rPr>
            </w:pPr>
            <w:r w:rsidRPr="00FF1DD1">
              <w:rPr>
                <w:sz w:val="18"/>
                <w:szCs w:val="18"/>
              </w:rPr>
              <w:t>0.392</w:t>
            </w:r>
          </w:p>
        </w:tc>
        <w:tc>
          <w:tcPr>
            <w:tcW w:w="1073" w:type="dxa"/>
          </w:tcPr>
          <w:p w14:paraId="71318F4E" w14:textId="4B14E03C" w:rsidR="00FF1DD1" w:rsidRPr="00FF1DD1" w:rsidRDefault="00FF1DD1" w:rsidP="00FF1DD1">
            <w:pPr>
              <w:jc w:val="center"/>
              <w:rPr>
                <w:sz w:val="18"/>
                <w:szCs w:val="18"/>
              </w:rPr>
            </w:pPr>
            <w:r w:rsidRPr="00FF1DD1">
              <w:rPr>
                <w:sz w:val="18"/>
                <w:szCs w:val="18"/>
              </w:rPr>
              <w:t>-0.59</w:t>
            </w:r>
          </w:p>
        </w:tc>
        <w:tc>
          <w:tcPr>
            <w:tcW w:w="1073" w:type="dxa"/>
          </w:tcPr>
          <w:p w14:paraId="1553A4AA" w14:textId="2EB66363" w:rsidR="00FF1DD1" w:rsidRPr="00FF1DD1" w:rsidRDefault="00FF1DD1" w:rsidP="00FF1DD1">
            <w:pPr>
              <w:jc w:val="center"/>
              <w:rPr>
                <w:sz w:val="18"/>
                <w:szCs w:val="18"/>
              </w:rPr>
            </w:pPr>
            <w:r w:rsidRPr="00FF1DD1">
              <w:rPr>
                <w:sz w:val="18"/>
                <w:szCs w:val="18"/>
              </w:rPr>
              <w:t>0.26</w:t>
            </w:r>
          </w:p>
        </w:tc>
        <w:tc>
          <w:tcPr>
            <w:tcW w:w="1073" w:type="dxa"/>
            <w:gridSpan w:val="2"/>
          </w:tcPr>
          <w:p w14:paraId="44E0D504" w14:textId="3D742D11" w:rsidR="00FF1DD1" w:rsidRPr="00FF1DD1" w:rsidRDefault="00FF1DD1" w:rsidP="00FF1DD1">
            <w:pPr>
              <w:jc w:val="center"/>
              <w:rPr>
                <w:sz w:val="18"/>
                <w:szCs w:val="18"/>
              </w:rPr>
            </w:pPr>
            <w:r w:rsidRPr="00FF1DD1">
              <w:rPr>
                <w:sz w:val="18"/>
                <w:szCs w:val="18"/>
              </w:rPr>
              <w:t>4.1%</w:t>
            </w:r>
          </w:p>
        </w:tc>
      </w:tr>
      <w:tr w:rsidR="00FF1DD1" w:rsidRPr="00FF1DD1" w14:paraId="53AEB800" w14:textId="77777777" w:rsidTr="00673BFE">
        <w:trPr>
          <w:trHeight w:val="170"/>
        </w:trPr>
        <w:tc>
          <w:tcPr>
            <w:tcW w:w="1390" w:type="dxa"/>
            <w:vMerge/>
          </w:tcPr>
          <w:p w14:paraId="6956C41E" w14:textId="77777777" w:rsidR="00FF1DD1" w:rsidRPr="00FF1DD1" w:rsidRDefault="00FF1DD1" w:rsidP="00FF1DD1">
            <w:pPr>
              <w:rPr>
                <w:b/>
                <w:bCs/>
                <w:sz w:val="18"/>
                <w:szCs w:val="18"/>
              </w:rPr>
            </w:pPr>
          </w:p>
        </w:tc>
        <w:tc>
          <w:tcPr>
            <w:tcW w:w="1587" w:type="dxa"/>
            <w:shd w:val="clear" w:color="auto" w:fill="auto"/>
            <w:noWrap/>
            <w:vAlign w:val="center"/>
          </w:tcPr>
          <w:p w14:paraId="40AE974E" w14:textId="77777777" w:rsidR="00FF1DD1" w:rsidRPr="00FF1DD1" w:rsidRDefault="00FF1DD1" w:rsidP="00FF1DD1">
            <w:pPr>
              <w:rPr>
                <w:sz w:val="18"/>
                <w:szCs w:val="18"/>
              </w:rPr>
            </w:pPr>
            <w:r w:rsidRPr="00FF1DD1">
              <w:rPr>
                <w:i/>
                <w:iCs/>
                <w:sz w:val="18"/>
                <w:szCs w:val="18"/>
              </w:rPr>
              <w:t>at 1 month</w:t>
            </w:r>
          </w:p>
        </w:tc>
        <w:tc>
          <w:tcPr>
            <w:tcW w:w="678" w:type="dxa"/>
            <w:shd w:val="clear" w:color="auto" w:fill="auto"/>
            <w:noWrap/>
          </w:tcPr>
          <w:p w14:paraId="04EF5C7D" w14:textId="302865F4" w:rsidR="00FF1DD1" w:rsidRPr="00FF1DD1" w:rsidRDefault="00FF1DD1" w:rsidP="00FF1DD1">
            <w:pPr>
              <w:jc w:val="center"/>
              <w:rPr>
                <w:color w:val="000000"/>
                <w:sz w:val="18"/>
                <w:szCs w:val="18"/>
              </w:rPr>
            </w:pPr>
            <w:r w:rsidRPr="00FF1DD1">
              <w:rPr>
                <w:color w:val="000000"/>
                <w:sz w:val="18"/>
                <w:szCs w:val="18"/>
              </w:rPr>
              <w:t>18</w:t>
            </w:r>
          </w:p>
        </w:tc>
        <w:tc>
          <w:tcPr>
            <w:tcW w:w="1073" w:type="dxa"/>
            <w:shd w:val="clear" w:color="auto" w:fill="auto"/>
            <w:noWrap/>
          </w:tcPr>
          <w:p w14:paraId="6DBBD005" w14:textId="4F45A4A1" w:rsidR="00FF1DD1" w:rsidRPr="00FF1DD1" w:rsidRDefault="00FF1DD1" w:rsidP="00FF1DD1">
            <w:pPr>
              <w:jc w:val="center"/>
              <w:rPr>
                <w:sz w:val="18"/>
                <w:szCs w:val="18"/>
              </w:rPr>
            </w:pPr>
            <w:r w:rsidRPr="00FF1DD1">
              <w:rPr>
                <w:sz w:val="18"/>
                <w:szCs w:val="18"/>
              </w:rPr>
              <w:t>0.40</w:t>
            </w:r>
          </w:p>
        </w:tc>
        <w:tc>
          <w:tcPr>
            <w:tcW w:w="1073" w:type="dxa"/>
            <w:shd w:val="clear" w:color="auto" w:fill="auto"/>
          </w:tcPr>
          <w:p w14:paraId="59283AE3" w14:textId="768E9365" w:rsidR="00FF1DD1" w:rsidRPr="00FF1DD1" w:rsidRDefault="00FF1DD1" w:rsidP="00FF1DD1">
            <w:pPr>
              <w:jc w:val="center"/>
              <w:rPr>
                <w:sz w:val="18"/>
                <w:szCs w:val="18"/>
              </w:rPr>
            </w:pPr>
            <w:r w:rsidRPr="00FF1DD1">
              <w:rPr>
                <w:sz w:val="18"/>
                <w:szCs w:val="18"/>
              </w:rPr>
              <w:t>0.109</w:t>
            </w:r>
          </w:p>
        </w:tc>
        <w:tc>
          <w:tcPr>
            <w:tcW w:w="1073" w:type="dxa"/>
          </w:tcPr>
          <w:p w14:paraId="77680608" w14:textId="24A74210" w:rsidR="00FF1DD1" w:rsidRPr="00FF1DD1" w:rsidRDefault="00FF1DD1" w:rsidP="00FF1DD1">
            <w:pPr>
              <w:jc w:val="center"/>
              <w:rPr>
                <w:sz w:val="18"/>
                <w:szCs w:val="18"/>
              </w:rPr>
            </w:pPr>
            <w:r w:rsidRPr="00FF1DD1">
              <w:rPr>
                <w:sz w:val="18"/>
                <w:szCs w:val="18"/>
              </w:rPr>
              <w:t>-0.10</w:t>
            </w:r>
          </w:p>
        </w:tc>
        <w:tc>
          <w:tcPr>
            <w:tcW w:w="1073" w:type="dxa"/>
          </w:tcPr>
          <w:p w14:paraId="6CBC4C80" w14:textId="3355F601" w:rsidR="00FF1DD1" w:rsidRPr="00FF1DD1" w:rsidRDefault="00FF1DD1" w:rsidP="00FF1DD1">
            <w:pPr>
              <w:jc w:val="center"/>
              <w:rPr>
                <w:sz w:val="18"/>
                <w:szCs w:val="18"/>
              </w:rPr>
            </w:pPr>
            <w:r w:rsidRPr="00FF1DD1">
              <w:rPr>
                <w:sz w:val="18"/>
                <w:szCs w:val="18"/>
              </w:rPr>
              <w:t>0.74</w:t>
            </w:r>
          </w:p>
        </w:tc>
        <w:tc>
          <w:tcPr>
            <w:tcW w:w="1073" w:type="dxa"/>
            <w:gridSpan w:val="2"/>
          </w:tcPr>
          <w:p w14:paraId="0ECFC469" w14:textId="2CFAD647" w:rsidR="00FF1DD1" w:rsidRPr="00FF1DD1" w:rsidRDefault="00FF1DD1" w:rsidP="00FF1DD1">
            <w:pPr>
              <w:jc w:val="center"/>
              <w:rPr>
                <w:sz w:val="18"/>
                <w:szCs w:val="18"/>
              </w:rPr>
            </w:pPr>
            <w:r w:rsidRPr="00FF1DD1">
              <w:rPr>
                <w:sz w:val="18"/>
                <w:szCs w:val="18"/>
              </w:rPr>
              <w:t>16.2%</w:t>
            </w:r>
          </w:p>
        </w:tc>
      </w:tr>
      <w:tr w:rsidR="00FF1DD1" w:rsidRPr="00FF1DD1" w14:paraId="7989F2FA" w14:textId="77777777" w:rsidTr="00673BFE">
        <w:trPr>
          <w:trHeight w:val="170"/>
        </w:trPr>
        <w:tc>
          <w:tcPr>
            <w:tcW w:w="1390" w:type="dxa"/>
            <w:vMerge/>
          </w:tcPr>
          <w:p w14:paraId="70D5B941" w14:textId="77777777" w:rsidR="00FF1DD1" w:rsidRPr="00FF1DD1" w:rsidRDefault="00FF1DD1" w:rsidP="00FF1DD1">
            <w:pPr>
              <w:rPr>
                <w:b/>
                <w:bCs/>
                <w:sz w:val="18"/>
                <w:szCs w:val="18"/>
              </w:rPr>
            </w:pPr>
          </w:p>
        </w:tc>
        <w:tc>
          <w:tcPr>
            <w:tcW w:w="1587" w:type="dxa"/>
            <w:shd w:val="clear" w:color="auto" w:fill="auto"/>
            <w:noWrap/>
            <w:vAlign w:val="center"/>
          </w:tcPr>
          <w:p w14:paraId="5230E9F9" w14:textId="77777777" w:rsidR="00FF1DD1" w:rsidRPr="00FF1DD1" w:rsidRDefault="00FF1DD1" w:rsidP="00FF1DD1">
            <w:pPr>
              <w:rPr>
                <w:sz w:val="18"/>
                <w:szCs w:val="18"/>
              </w:rPr>
            </w:pPr>
            <w:r w:rsidRPr="00FF1DD1">
              <w:rPr>
                <w:i/>
                <w:iCs/>
                <w:sz w:val="18"/>
                <w:szCs w:val="18"/>
              </w:rPr>
              <w:t>at 3 months</w:t>
            </w:r>
          </w:p>
        </w:tc>
        <w:tc>
          <w:tcPr>
            <w:tcW w:w="678" w:type="dxa"/>
            <w:shd w:val="clear" w:color="auto" w:fill="auto"/>
            <w:noWrap/>
          </w:tcPr>
          <w:p w14:paraId="398CDCEF" w14:textId="4E3119B3" w:rsidR="00FF1DD1" w:rsidRPr="00FF1DD1" w:rsidRDefault="00FF1DD1" w:rsidP="00FF1DD1">
            <w:pPr>
              <w:jc w:val="center"/>
              <w:rPr>
                <w:color w:val="000000"/>
                <w:sz w:val="18"/>
                <w:szCs w:val="18"/>
              </w:rPr>
            </w:pPr>
            <w:r w:rsidRPr="00FF1DD1">
              <w:rPr>
                <w:color w:val="000000"/>
                <w:sz w:val="18"/>
                <w:szCs w:val="18"/>
              </w:rPr>
              <w:t>20</w:t>
            </w:r>
          </w:p>
        </w:tc>
        <w:tc>
          <w:tcPr>
            <w:tcW w:w="1073" w:type="dxa"/>
            <w:shd w:val="clear" w:color="auto" w:fill="auto"/>
            <w:noWrap/>
          </w:tcPr>
          <w:p w14:paraId="6C0490BE" w14:textId="18EC75E2" w:rsidR="00FF1DD1" w:rsidRPr="00FF1DD1" w:rsidRDefault="00FF1DD1" w:rsidP="00FF1DD1">
            <w:pPr>
              <w:jc w:val="center"/>
              <w:rPr>
                <w:sz w:val="18"/>
                <w:szCs w:val="18"/>
              </w:rPr>
            </w:pPr>
            <w:r w:rsidRPr="00FF1DD1">
              <w:rPr>
                <w:sz w:val="18"/>
                <w:szCs w:val="18"/>
              </w:rPr>
              <w:t>0.03</w:t>
            </w:r>
          </w:p>
        </w:tc>
        <w:tc>
          <w:tcPr>
            <w:tcW w:w="1073" w:type="dxa"/>
            <w:shd w:val="clear" w:color="auto" w:fill="auto"/>
          </w:tcPr>
          <w:p w14:paraId="0631B3A6" w14:textId="531B2F42" w:rsidR="00FF1DD1" w:rsidRPr="00FF1DD1" w:rsidRDefault="00FF1DD1" w:rsidP="00FF1DD1">
            <w:pPr>
              <w:jc w:val="center"/>
              <w:rPr>
                <w:sz w:val="18"/>
                <w:szCs w:val="18"/>
              </w:rPr>
            </w:pPr>
            <w:r w:rsidRPr="00FF1DD1">
              <w:rPr>
                <w:sz w:val="18"/>
                <w:szCs w:val="18"/>
              </w:rPr>
              <w:t>0.905</w:t>
            </w:r>
          </w:p>
        </w:tc>
        <w:tc>
          <w:tcPr>
            <w:tcW w:w="1073" w:type="dxa"/>
          </w:tcPr>
          <w:p w14:paraId="3BC5AD10" w14:textId="34821F5E" w:rsidR="00FF1DD1" w:rsidRPr="00FF1DD1" w:rsidRDefault="00FF1DD1" w:rsidP="00FF1DD1">
            <w:pPr>
              <w:jc w:val="center"/>
              <w:rPr>
                <w:sz w:val="18"/>
                <w:szCs w:val="18"/>
              </w:rPr>
            </w:pPr>
            <w:r w:rsidRPr="00FF1DD1">
              <w:rPr>
                <w:sz w:val="18"/>
                <w:szCs w:val="18"/>
              </w:rPr>
              <w:t>-0.42</w:t>
            </w:r>
          </w:p>
        </w:tc>
        <w:tc>
          <w:tcPr>
            <w:tcW w:w="1073" w:type="dxa"/>
          </w:tcPr>
          <w:p w14:paraId="298D1CC6" w14:textId="5E27153B" w:rsidR="00FF1DD1" w:rsidRPr="00FF1DD1" w:rsidRDefault="00FF1DD1" w:rsidP="00FF1DD1">
            <w:pPr>
              <w:jc w:val="center"/>
              <w:rPr>
                <w:sz w:val="18"/>
                <w:szCs w:val="18"/>
              </w:rPr>
            </w:pPr>
            <w:r w:rsidRPr="00FF1DD1">
              <w:rPr>
                <w:sz w:val="18"/>
                <w:szCs w:val="18"/>
              </w:rPr>
              <w:t>0.47</w:t>
            </w:r>
          </w:p>
        </w:tc>
        <w:tc>
          <w:tcPr>
            <w:tcW w:w="1073" w:type="dxa"/>
            <w:gridSpan w:val="2"/>
          </w:tcPr>
          <w:p w14:paraId="2595A93B" w14:textId="1C5DD9E1" w:rsidR="00FF1DD1" w:rsidRPr="00FF1DD1" w:rsidRDefault="00FF1DD1" w:rsidP="00FF1DD1">
            <w:pPr>
              <w:jc w:val="center"/>
              <w:rPr>
                <w:sz w:val="18"/>
                <w:szCs w:val="18"/>
              </w:rPr>
            </w:pPr>
            <w:r w:rsidRPr="00FF1DD1">
              <w:rPr>
                <w:sz w:val="18"/>
                <w:szCs w:val="18"/>
              </w:rPr>
              <w:t>0.1%</w:t>
            </w:r>
          </w:p>
        </w:tc>
      </w:tr>
      <w:tr w:rsidR="00FF1DD1" w:rsidRPr="00FF1DD1" w14:paraId="444FFFE3" w14:textId="77777777" w:rsidTr="00673BFE">
        <w:trPr>
          <w:trHeight w:val="170"/>
        </w:trPr>
        <w:tc>
          <w:tcPr>
            <w:tcW w:w="1390" w:type="dxa"/>
            <w:vMerge w:val="restart"/>
            <w:vAlign w:val="center"/>
          </w:tcPr>
          <w:p w14:paraId="3C3B6A04" w14:textId="77777777" w:rsidR="00FF1DD1" w:rsidRPr="00FF1DD1" w:rsidRDefault="00FF1DD1" w:rsidP="00FF1DD1">
            <w:pPr>
              <w:jc w:val="center"/>
              <w:rPr>
                <w:b/>
                <w:bCs/>
                <w:sz w:val="18"/>
                <w:szCs w:val="18"/>
              </w:rPr>
            </w:pPr>
            <w:r w:rsidRPr="00FF1DD1">
              <w:rPr>
                <w:b/>
                <w:bCs/>
                <w:sz w:val="18"/>
                <w:szCs w:val="18"/>
              </w:rPr>
              <w:t>%EBMIL</w:t>
            </w:r>
          </w:p>
          <w:p w14:paraId="4E5EE568" w14:textId="77777777" w:rsidR="00FF1DD1" w:rsidRPr="00FF1DD1" w:rsidRDefault="00FF1DD1" w:rsidP="00FF1DD1">
            <w:pPr>
              <w:jc w:val="center"/>
              <w:rPr>
                <w:b/>
                <w:bCs/>
                <w:sz w:val="18"/>
                <w:szCs w:val="18"/>
              </w:rPr>
            </w:pPr>
            <w:r w:rsidRPr="00FF1DD1">
              <w:rPr>
                <w:b/>
                <w:bCs/>
                <w:sz w:val="18"/>
                <w:szCs w:val="18"/>
              </w:rPr>
              <w:t>at 6 months</w:t>
            </w:r>
          </w:p>
        </w:tc>
        <w:tc>
          <w:tcPr>
            <w:tcW w:w="1587" w:type="dxa"/>
            <w:shd w:val="clear" w:color="auto" w:fill="auto"/>
            <w:noWrap/>
            <w:vAlign w:val="center"/>
            <w:hideMark/>
          </w:tcPr>
          <w:p w14:paraId="2993AB56" w14:textId="77777777" w:rsidR="00FF1DD1" w:rsidRPr="00FF1DD1" w:rsidRDefault="00FF1DD1" w:rsidP="00FF1DD1">
            <w:pPr>
              <w:rPr>
                <w:sz w:val="18"/>
                <w:szCs w:val="18"/>
              </w:rPr>
            </w:pPr>
            <w:r w:rsidRPr="00FF1DD1">
              <w:rPr>
                <w:i/>
                <w:iCs/>
                <w:sz w:val="18"/>
                <w:szCs w:val="18"/>
              </w:rPr>
              <w:t>at Baseline</w:t>
            </w:r>
          </w:p>
        </w:tc>
        <w:tc>
          <w:tcPr>
            <w:tcW w:w="678" w:type="dxa"/>
            <w:shd w:val="clear" w:color="auto" w:fill="auto"/>
            <w:noWrap/>
            <w:hideMark/>
          </w:tcPr>
          <w:p w14:paraId="2120D2F1" w14:textId="2A79CCC8" w:rsidR="00FF1DD1" w:rsidRPr="00FF1DD1" w:rsidRDefault="00FF1DD1" w:rsidP="00FF1DD1">
            <w:pPr>
              <w:jc w:val="center"/>
              <w:rPr>
                <w:sz w:val="18"/>
                <w:szCs w:val="18"/>
              </w:rPr>
            </w:pPr>
            <w:r w:rsidRPr="00FF1DD1">
              <w:rPr>
                <w:color w:val="000000"/>
                <w:sz w:val="18"/>
                <w:szCs w:val="18"/>
              </w:rPr>
              <w:t>22</w:t>
            </w:r>
          </w:p>
        </w:tc>
        <w:tc>
          <w:tcPr>
            <w:tcW w:w="1073" w:type="dxa"/>
            <w:shd w:val="clear" w:color="auto" w:fill="auto"/>
            <w:noWrap/>
            <w:hideMark/>
          </w:tcPr>
          <w:p w14:paraId="03493315" w14:textId="585BA5C0" w:rsidR="00FF1DD1" w:rsidRPr="00FF1DD1" w:rsidRDefault="00FF1DD1" w:rsidP="00FF1DD1">
            <w:pPr>
              <w:jc w:val="center"/>
              <w:rPr>
                <w:sz w:val="18"/>
                <w:szCs w:val="18"/>
              </w:rPr>
            </w:pPr>
            <w:r w:rsidRPr="00FF1DD1">
              <w:rPr>
                <w:sz w:val="18"/>
                <w:szCs w:val="18"/>
              </w:rPr>
              <w:t>-0.27</w:t>
            </w:r>
          </w:p>
        </w:tc>
        <w:tc>
          <w:tcPr>
            <w:tcW w:w="1073" w:type="dxa"/>
            <w:shd w:val="clear" w:color="auto" w:fill="auto"/>
          </w:tcPr>
          <w:p w14:paraId="2A3963B4" w14:textId="4BAFF65F" w:rsidR="00FF1DD1" w:rsidRPr="00FF1DD1" w:rsidRDefault="00FF1DD1" w:rsidP="00FF1DD1">
            <w:pPr>
              <w:jc w:val="center"/>
              <w:rPr>
                <w:b/>
                <w:bCs/>
                <w:sz w:val="18"/>
                <w:szCs w:val="18"/>
              </w:rPr>
            </w:pPr>
            <w:r w:rsidRPr="00FF1DD1">
              <w:rPr>
                <w:sz w:val="18"/>
                <w:szCs w:val="18"/>
              </w:rPr>
              <w:t>0.284</w:t>
            </w:r>
          </w:p>
        </w:tc>
        <w:tc>
          <w:tcPr>
            <w:tcW w:w="1073" w:type="dxa"/>
          </w:tcPr>
          <w:p w14:paraId="76B2B746" w14:textId="585A799C" w:rsidR="00FF1DD1" w:rsidRPr="00FF1DD1" w:rsidRDefault="00FF1DD1" w:rsidP="00FF1DD1">
            <w:pPr>
              <w:jc w:val="center"/>
              <w:rPr>
                <w:sz w:val="18"/>
                <w:szCs w:val="18"/>
              </w:rPr>
            </w:pPr>
            <w:r w:rsidRPr="00FF1DD1">
              <w:rPr>
                <w:sz w:val="18"/>
                <w:szCs w:val="18"/>
              </w:rPr>
              <w:t>-0.65</w:t>
            </w:r>
          </w:p>
        </w:tc>
        <w:tc>
          <w:tcPr>
            <w:tcW w:w="1073" w:type="dxa"/>
          </w:tcPr>
          <w:p w14:paraId="412DE2D4" w14:textId="49494601" w:rsidR="00FF1DD1" w:rsidRPr="00FF1DD1" w:rsidRDefault="00FF1DD1" w:rsidP="00FF1DD1">
            <w:pPr>
              <w:jc w:val="center"/>
              <w:rPr>
                <w:sz w:val="18"/>
                <w:szCs w:val="18"/>
              </w:rPr>
            </w:pPr>
            <w:r w:rsidRPr="00FF1DD1">
              <w:rPr>
                <w:sz w:val="18"/>
                <w:szCs w:val="18"/>
              </w:rPr>
              <w:t>0.23</w:t>
            </w:r>
          </w:p>
        </w:tc>
        <w:tc>
          <w:tcPr>
            <w:tcW w:w="1073" w:type="dxa"/>
            <w:gridSpan w:val="2"/>
          </w:tcPr>
          <w:p w14:paraId="1863B629" w14:textId="38B62191" w:rsidR="00FF1DD1" w:rsidRPr="00FF1DD1" w:rsidRDefault="00FF1DD1" w:rsidP="00FF1DD1">
            <w:pPr>
              <w:jc w:val="center"/>
              <w:rPr>
                <w:sz w:val="18"/>
                <w:szCs w:val="18"/>
              </w:rPr>
            </w:pPr>
            <w:r w:rsidRPr="00FF1DD1">
              <w:rPr>
                <w:sz w:val="18"/>
                <w:szCs w:val="18"/>
              </w:rPr>
              <w:t>7.1%</w:t>
            </w:r>
          </w:p>
        </w:tc>
      </w:tr>
      <w:tr w:rsidR="00FF1DD1" w:rsidRPr="00FF1DD1" w14:paraId="51D17970" w14:textId="77777777" w:rsidTr="00673BFE">
        <w:trPr>
          <w:trHeight w:val="170"/>
        </w:trPr>
        <w:tc>
          <w:tcPr>
            <w:tcW w:w="1390" w:type="dxa"/>
            <w:vMerge/>
          </w:tcPr>
          <w:p w14:paraId="4C187BC2" w14:textId="77777777" w:rsidR="00FF1DD1" w:rsidRPr="00FF1DD1" w:rsidRDefault="00FF1DD1" w:rsidP="00FF1DD1">
            <w:pPr>
              <w:rPr>
                <w:b/>
                <w:bCs/>
                <w:sz w:val="18"/>
                <w:szCs w:val="18"/>
              </w:rPr>
            </w:pPr>
          </w:p>
        </w:tc>
        <w:tc>
          <w:tcPr>
            <w:tcW w:w="1587" w:type="dxa"/>
            <w:shd w:val="clear" w:color="auto" w:fill="auto"/>
            <w:noWrap/>
            <w:vAlign w:val="center"/>
          </w:tcPr>
          <w:p w14:paraId="6250A893" w14:textId="77777777" w:rsidR="00FF1DD1" w:rsidRPr="00FF1DD1" w:rsidRDefault="00FF1DD1" w:rsidP="00FF1DD1">
            <w:pPr>
              <w:rPr>
                <w:sz w:val="18"/>
                <w:szCs w:val="18"/>
              </w:rPr>
            </w:pPr>
            <w:r w:rsidRPr="00FF1DD1">
              <w:rPr>
                <w:i/>
                <w:iCs/>
                <w:sz w:val="18"/>
                <w:szCs w:val="18"/>
              </w:rPr>
              <w:t>at 1 month</w:t>
            </w:r>
          </w:p>
        </w:tc>
        <w:tc>
          <w:tcPr>
            <w:tcW w:w="678" w:type="dxa"/>
            <w:shd w:val="clear" w:color="auto" w:fill="auto"/>
            <w:noWrap/>
          </w:tcPr>
          <w:p w14:paraId="4B600D35" w14:textId="4DF4D15C" w:rsidR="00FF1DD1" w:rsidRPr="00FF1DD1" w:rsidRDefault="00FF1DD1" w:rsidP="00FF1DD1">
            <w:pPr>
              <w:jc w:val="center"/>
              <w:rPr>
                <w:color w:val="000000"/>
                <w:sz w:val="18"/>
                <w:szCs w:val="18"/>
              </w:rPr>
            </w:pPr>
            <w:r w:rsidRPr="00FF1DD1">
              <w:rPr>
                <w:color w:val="000000"/>
                <w:sz w:val="18"/>
                <w:szCs w:val="18"/>
              </w:rPr>
              <w:t>18</w:t>
            </w:r>
          </w:p>
        </w:tc>
        <w:tc>
          <w:tcPr>
            <w:tcW w:w="1073" w:type="dxa"/>
            <w:shd w:val="clear" w:color="auto" w:fill="auto"/>
            <w:noWrap/>
          </w:tcPr>
          <w:p w14:paraId="3EE7831F" w14:textId="31DAAB19" w:rsidR="00FF1DD1" w:rsidRPr="00FF1DD1" w:rsidRDefault="00FF1DD1" w:rsidP="00FF1DD1">
            <w:pPr>
              <w:jc w:val="center"/>
              <w:rPr>
                <w:sz w:val="18"/>
                <w:szCs w:val="18"/>
              </w:rPr>
            </w:pPr>
            <w:r w:rsidRPr="00FF1DD1">
              <w:rPr>
                <w:sz w:val="18"/>
                <w:szCs w:val="18"/>
              </w:rPr>
              <w:t>0.33</w:t>
            </w:r>
          </w:p>
        </w:tc>
        <w:tc>
          <w:tcPr>
            <w:tcW w:w="1073" w:type="dxa"/>
            <w:shd w:val="clear" w:color="auto" w:fill="auto"/>
          </w:tcPr>
          <w:p w14:paraId="529E0012" w14:textId="0C94DA00" w:rsidR="00FF1DD1" w:rsidRPr="00FF1DD1" w:rsidRDefault="00FF1DD1" w:rsidP="00FF1DD1">
            <w:pPr>
              <w:jc w:val="center"/>
              <w:rPr>
                <w:b/>
                <w:bCs/>
                <w:sz w:val="18"/>
                <w:szCs w:val="18"/>
              </w:rPr>
            </w:pPr>
            <w:r w:rsidRPr="00FF1DD1">
              <w:rPr>
                <w:sz w:val="18"/>
                <w:szCs w:val="18"/>
              </w:rPr>
              <w:t>0.194</w:t>
            </w:r>
          </w:p>
        </w:tc>
        <w:tc>
          <w:tcPr>
            <w:tcW w:w="1073" w:type="dxa"/>
          </w:tcPr>
          <w:p w14:paraId="12759B24" w14:textId="401BE897" w:rsidR="00FF1DD1" w:rsidRPr="00FF1DD1" w:rsidRDefault="00FF1DD1" w:rsidP="00FF1DD1">
            <w:pPr>
              <w:jc w:val="center"/>
              <w:rPr>
                <w:sz w:val="18"/>
                <w:szCs w:val="18"/>
              </w:rPr>
            </w:pPr>
            <w:r w:rsidRPr="00FF1DD1">
              <w:rPr>
                <w:sz w:val="18"/>
                <w:szCs w:val="18"/>
              </w:rPr>
              <w:t>-0.18</w:t>
            </w:r>
          </w:p>
        </w:tc>
        <w:tc>
          <w:tcPr>
            <w:tcW w:w="1073" w:type="dxa"/>
          </w:tcPr>
          <w:p w14:paraId="44CD7D6F" w14:textId="45B95CEB" w:rsidR="00FF1DD1" w:rsidRPr="00FF1DD1" w:rsidRDefault="00FF1DD1" w:rsidP="00FF1DD1">
            <w:pPr>
              <w:jc w:val="center"/>
              <w:rPr>
                <w:sz w:val="18"/>
                <w:szCs w:val="18"/>
              </w:rPr>
            </w:pPr>
            <w:r w:rsidRPr="00FF1DD1">
              <w:rPr>
                <w:sz w:val="18"/>
                <w:szCs w:val="18"/>
              </w:rPr>
              <w:t>0.70</w:t>
            </w:r>
          </w:p>
        </w:tc>
        <w:tc>
          <w:tcPr>
            <w:tcW w:w="1073" w:type="dxa"/>
            <w:gridSpan w:val="2"/>
          </w:tcPr>
          <w:p w14:paraId="1A51DE7F" w14:textId="5AC28410" w:rsidR="00FF1DD1" w:rsidRPr="00FF1DD1" w:rsidRDefault="00FF1DD1" w:rsidP="00FF1DD1">
            <w:pPr>
              <w:jc w:val="center"/>
              <w:rPr>
                <w:sz w:val="18"/>
                <w:szCs w:val="18"/>
              </w:rPr>
            </w:pPr>
            <w:r w:rsidRPr="00FF1DD1">
              <w:rPr>
                <w:sz w:val="18"/>
                <w:szCs w:val="18"/>
              </w:rPr>
              <w:t>11.0%</w:t>
            </w:r>
          </w:p>
        </w:tc>
      </w:tr>
      <w:tr w:rsidR="00FF1DD1" w:rsidRPr="00FF1DD1" w14:paraId="3FBA8F32" w14:textId="77777777" w:rsidTr="00673BFE">
        <w:trPr>
          <w:trHeight w:val="170"/>
        </w:trPr>
        <w:tc>
          <w:tcPr>
            <w:tcW w:w="1390" w:type="dxa"/>
            <w:vMerge/>
          </w:tcPr>
          <w:p w14:paraId="6C2CAC94" w14:textId="77777777" w:rsidR="00FF1DD1" w:rsidRPr="00FF1DD1" w:rsidRDefault="00FF1DD1" w:rsidP="00FF1DD1">
            <w:pPr>
              <w:rPr>
                <w:b/>
                <w:bCs/>
                <w:sz w:val="18"/>
                <w:szCs w:val="18"/>
              </w:rPr>
            </w:pPr>
          </w:p>
        </w:tc>
        <w:tc>
          <w:tcPr>
            <w:tcW w:w="1587" w:type="dxa"/>
            <w:shd w:val="clear" w:color="auto" w:fill="auto"/>
            <w:noWrap/>
            <w:vAlign w:val="center"/>
          </w:tcPr>
          <w:p w14:paraId="08E5A361" w14:textId="77777777" w:rsidR="00FF1DD1" w:rsidRPr="00FF1DD1" w:rsidRDefault="00FF1DD1" w:rsidP="00FF1DD1">
            <w:pPr>
              <w:rPr>
                <w:sz w:val="18"/>
                <w:szCs w:val="18"/>
              </w:rPr>
            </w:pPr>
            <w:r w:rsidRPr="00FF1DD1">
              <w:rPr>
                <w:i/>
                <w:iCs/>
                <w:sz w:val="18"/>
                <w:szCs w:val="18"/>
              </w:rPr>
              <w:t>at 3 months</w:t>
            </w:r>
          </w:p>
        </w:tc>
        <w:tc>
          <w:tcPr>
            <w:tcW w:w="678" w:type="dxa"/>
            <w:shd w:val="clear" w:color="auto" w:fill="auto"/>
            <w:noWrap/>
          </w:tcPr>
          <w:p w14:paraId="6CB96C38" w14:textId="4C1359A6" w:rsidR="00FF1DD1" w:rsidRPr="00FF1DD1" w:rsidRDefault="00FF1DD1" w:rsidP="00FF1DD1">
            <w:pPr>
              <w:jc w:val="center"/>
              <w:rPr>
                <w:color w:val="000000"/>
                <w:sz w:val="18"/>
                <w:szCs w:val="18"/>
              </w:rPr>
            </w:pPr>
            <w:r w:rsidRPr="00FF1DD1">
              <w:rPr>
                <w:color w:val="000000"/>
                <w:sz w:val="18"/>
                <w:szCs w:val="18"/>
              </w:rPr>
              <w:t>20</w:t>
            </w:r>
          </w:p>
        </w:tc>
        <w:tc>
          <w:tcPr>
            <w:tcW w:w="1073" w:type="dxa"/>
            <w:shd w:val="clear" w:color="auto" w:fill="auto"/>
            <w:noWrap/>
          </w:tcPr>
          <w:p w14:paraId="20799216" w14:textId="0E3453F6" w:rsidR="00FF1DD1" w:rsidRPr="00FF1DD1" w:rsidRDefault="00FF1DD1" w:rsidP="00FF1DD1">
            <w:pPr>
              <w:jc w:val="center"/>
              <w:rPr>
                <w:sz w:val="18"/>
                <w:szCs w:val="18"/>
              </w:rPr>
            </w:pPr>
            <w:r w:rsidRPr="00FF1DD1">
              <w:rPr>
                <w:sz w:val="18"/>
                <w:szCs w:val="18"/>
              </w:rPr>
              <w:t>0.02</w:t>
            </w:r>
          </w:p>
        </w:tc>
        <w:tc>
          <w:tcPr>
            <w:tcW w:w="1073" w:type="dxa"/>
            <w:shd w:val="clear" w:color="auto" w:fill="auto"/>
          </w:tcPr>
          <w:p w14:paraId="72E625A3" w14:textId="10040773" w:rsidR="00FF1DD1" w:rsidRPr="00FF1DD1" w:rsidRDefault="00FF1DD1" w:rsidP="00FF1DD1">
            <w:pPr>
              <w:jc w:val="center"/>
              <w:rPr>
                <w:b/>
                <w:bCs/>
                <w:sz w:val="18"/>
                <w:szCs w:val="18"/>
              </w:rPr>
            </w:pPr>
            <w:r w:rsidRPr="00FF1DD1">
              <w:rPr>
                <w:sz w:val="18"/>
                <w:szCs w:val="18"/>
              </w:rPr>
              <w:t>0.934</w:t>
            </w:r>
          </w:p>
        </w:tc>
        <w:tc>
          <w:tcPr>
            <w:tcW w:w="1073" w:type="dxa"/>
          </w:tcPr>
          <w:p w14:paraId="023EE1A5" w14:textId="2DB90AC9" w:rsidR="00FF1DD1" w:rsidRPr="00FF1DD1" w:rsidRDefault="00FF1DD1" w:rsidP="00FF1DD1">
            <w:pPr>
              <w:jc w:val="center"/>
              <w:rPr>
                <w:sz w:val="18"/>
                <w:szCs w:val="18"/>
              </w:rPr>
            </w:pPr>
            <w:r w:rsidRPr="00FF1DD1">
              <w:rPr>
                <w:sz w:val="18"/>
                <w:szCs w:val="18"/>
              </w:rPr>
              <w:t>-0.46</w:t>
            </w:r>
          </w:p>
        </w:tc>
        <w:tc>
          <w:tcPr>
            <w:tcW w:w="1073" w:type="dxa"/>
          </w:tcPr>
          <w:p w14:paraId="41631B22" w14:textId="4F39EA27" w:rsidR="00FF1DD1" w:rsidRPr="00FF1DD1" w:rsidRDefault="00FF1DD1" w:rsidP="00FF1DD1">
            <w:pPr>
              <w:jc w:val="center"/>
              <w:rPr>
                <w:sz w:val="18"/>
                <w:szCs w:val="18"/>
              </w:rPr>
            </w:pPr>
            <w:r w:rsidRPr="00FF1DD1">
              <w:rPr>
                <w:sz w:val="18"/>
                <w:szCs w:val="18"/>
              </w:rPr>
              <w:t>0.50</w:t>
            </w:r>
          </w:p>
        </w:tc>
        <w:tc>
          <w:tcPr>
            <w:tcW w:w="1073" w:type="dxa"/>
            <w:gridSpan w:val="2"/>
          </w:tcPr>
          <w:p w14:paraId="1214B6EE" w14:textId="418A58E7" w:rsidR="00FF1DD1" w:rsidRPr="00FF1DD1" w:rsidRDefault="00FF1DD1" w:rsidP="00FF1DD1">
            <w:pPr>
              <w:jc w:val="center"/>
              <w:rPr>
                <w:sz w:val="18"/>
                <w:szCs w:val="18"/>
              </w:rPr>
            </w:pPr>
            <w:r w:rsidRPr="00FF1DD1">
              <w:rPr>
                <w:sz w:val="18"/>
                <w:szCs w:val="18"/>
              </w:rPr>
              <w:t>0.0%</w:t>
            </w:r>
          </w:p>
        </w:tc>
      </w:tr>
      <w:tr w:rsidR="00FF1DD1" w:rsidRPr="00FF1DD1" w14:paraId="4026CE17" w14:textId="77777777" w:rsidTr="00673BFE">
        <w:trPr>
          <w:trHeight w:val="170"/>
        </w:trPr>
        <w:tc>
          <w:tcPr>
            <w:tcW w:w="1390" w:type="dxa"/>
            <w:vMerge/>
          </w:tcPr>
          <w:p w14:paraId="7314369F" w14:textId="77777777" w:rsidR="00FF1DD1" w:rsidRPr="00FF1DD1" w:rsidRDefault="00FF1DD1" w:rsidP="00FF1DD1">
            <w:pPr>
              <w:rPr>
                <w:b/>
                <w:bCs/>
                <w:sz w:val="18"/>
                <w:szCs w:val="18"/>
              </w:rPr>
            </w:pPr>
          </w:p>
        </w:tc>
        <w:tc>
          <w:tcPr>
            <w:tcW w:w="1587" w:type="dxa"/>
            <w:shd w:val="clear" w:color="auto" w:fill="auto"/>
            <w:noWrap/>
            <w:vAlign w:val="center"/>
            <w:hideMark/>
          </w:tcPr>
          <w:p w14:paraId="69805A36" w14:textId="77777777" w:rsidR="00FF1DD1" w:rsidRPr="00FF1DD1" w:rsidRDefault="00FF1DD1" w:rsidP="00FF1DD1">
            <w:pPr>
              <w:rPr>
                <w:sz w:val="18"/>
                <w:szCs w:val="18"/>
              </w:rPr>
            </w:pPr>
            <w:r w:rsidRPr="00FF1DD1">
              <w:rPr>
                <w:i/>
                <w:iCs/>
                <w:sz w:val="18"/>
                <w:szCs w:val="18"/>
              </w:rPr>
              <w:t>at 6 months</w:t>
            </w:r>
          </w:p>
        </w:tc>
        <w:tc>
          <w:tcPr>
            <w:tcW w:w="678" w:type="dxa"/>
            <w:shd w:val="clear" w:color="auto" w:fill="auto"/>
            <w:noWrap/>
            <w:hideMark/>
          </w:tcPr>
          <w:p w14:paraId="7C11AB8C" w14:textId="7AC1E1B3" w:rsidR="00FF1DD1" w:rsidRPr="00FF1DD1" w:rsidRDefault="00FF1DD1" w:rsidP="00FF1DD1">
            <w:pPr>
              <w:jc w:val="center"/>
              <w:rPr>
                <w:sz w:val="18"/>
                <w:szCs w:val="18"/>
              </w:rPr>
            </w:pPr>
            <w:r w:rsidRPr="00FF1DD1">
              <w:rPr>
                <w:color w:val="000000"/>
                <w:sz w:val="18"/>
                <w:szCs w:val="18"/>
              </w:rPr>
              <w:t>18</w:t>
            </w:r>
          </w:p>
        </w:tc>
        <w:tc>
          <w:tcPr>
            <w:tcW w:w="1073" w:type="dxa"/>
            <w:shd w:val="clear" w:color="auto" w:fill="auto"/>
            <w:noWrap/>
            <w:hideMark/>
          </w:tcPr>
          <w:p w14:paraId="4CEF0335" w14:textId="45D1CC5C" w:rsidR="00FF1DD1" w:rsidRPr="00FF1DD1" w:rsidRDefault="00FF1DD1" w:rsidP="00FF1DD1">
            <w:pPr>
              <w:jc w:val="center"/>
              <w:rPr>
                <w:sz w:val="18"/>
                <w:szCs w:val="18"/>
              </w:rPr>
            </w:pPr>
            <w:r w:rsidRPr="00FF1DD1">
              <w:rPr>
                <w:sz w:val="18"/>
                <w:szCs w:val="18"/>
              </w:rPr>
              <w:t>0.05</w:t>
            </w:r>
          </w:p>
        </w:tc>
        <w:tc>
          <w:tcPr>
            <w:tcW w:w="1073" w:type="dxa"/>
            <w:shd w:val="clear" w:color="auto" w:fill="auto"/>
          </w:tcPr>
          <w:p w14:paraId="085AF115" w14:textId="4F0C58E0" w:rsidR="00FF1DD1" w:rsidRPr="00FF1DD1" w:rsidRDefault="00FF1DD1" w:rsidP="00FF1DD1">
            <w:pPr>
              <w:jc w:val="center"/>
              <w:rPr>
                <w:b/>
                <w:bCs/>
                <w:sz w:val="18"/>
                <w:szCs w:val="18"/>
              </w:rPr>
            </w:pPr>
            <w:r w:rsidRPr="00FF1DD1">
              <w:rPr>
                <w:sz w:val="18"/>
                <w:szCs w:val="18"/>
              </w:rPr>
              <w:t>0.833</w:t>
            </w:r>
          </w:p>
        </w:tc>
        <w:tc>
          <w:tcPr>
            <w:tcW w:w="1073" w:type="dxa"/>
          </w:tcPr>
          <w:p w14:paraId="23DF6A87" w14:textId="3734A75B" w:rsidR="00FF1DD1" w:rsidRPr="00FF1DD1" w:rsidRDefault="00FF1DD1" w:rsidP="00FF1DD1">
            <w:pPr>
              <w:jc w:val="center"/>
              <w:rPr>
                <w:sz w:val="18"/>
                <w:szCs w:val="18"/>
              </w:rPr>
            </w:pPr>
            <w:r w:rsidRPr="00FF1DD1">
              <w:rPr>
                <w:sz w:val="18"/>
                <w:szCs w:val="18"/>
              </w:rPr>
              <w:t>-0.42</w:t>
            </w:r>
          </w:p>
        </w:tc>
        <w:tc>
          <w:tcPr>
            <w:tcW w:w="1073" w:type="dxa"/>
          </w:tcPr>
          <w:p w14:paraId="4D0683DA" w14:textId="32CCF4BF" w:rsidR="00FF1DD1" w:rsidRPr="00FF1DD1" w:rsidRDefault="00FF1DD1" w:rsidP="00FF1DD1">
            <w:pPr>
              <w:jc w:val="center"/>
              <w:rPr>
                <w:sz w:val="18"/>
                <w:szCs w:val="18"/>
              </w:rPr>
            </w:pPr>
            <w:r w:rsidRPr="00FF1DD1">
              <w:rPr>
                <w:sz w:val="18"/>
                <w:szCs w:val="18"/>
              </w:rPr>
              <w:t>0.51</w:t>
            </w:r>
          </w:p>
        </w:tc>
        <w:tc>
          <w:tcPr>
            <w:tcW w:w="1073" w:type="dxa"/>
            <w:gridSpan w:val="2"/>
          </w:tcPr>
          <w:p w14:paraId="0DFD0EA0" w14:textId="5CD93205" w:rsidR="00FF1DD1" w:rsidRPr="00FF1DD1" w:rsidRDefault="00FF1DD1" w:rsidP="00FF1DD1">
            <w:pPr>
              <w:jc w:val="center"/>
              <w:rPr>
                <w:sz w:val="18"/>
                <w:szCs w:val="18"/>
              </w:rPr>
            </w:pPr>
            <w:r w:rsidRPr="00FF1DD1">
              <w:rPr>
                <w:sz w:val="18"/>
                <w:szCs w:val="18"/>
              </w:rPr>
              <w:t>0.3%</w:t>
            </w:r>
          </w:p>
        </w:tc>
      </w:tr>
      <w:tr w:rsidR="00FF1DD1" w:rsidRPr="00FF1DD1" w14:paraId="21B96003" w14:textId="77777777" w:rsidTr="00673BFE">
        <w:trPr>
          <w:trHeight w:val="170"/>
        </w:trPr>
        <w:tc>
          <w:tcPr>
            <w:tcW w:w="1390" w:type="dxa"/>
            <w:vMerge w:val="restart"/>
            <w:vAlign w:val="center"/>
          </w:tcPr>
          <w:p w14:paraId="2BBD2A83" w14:textId="77777777" w:rsidR="00FF1DD1" w:rsidRPr="00FF1DD1" w:rsidRDefault="00FF1DD1" w:rsidP="00FF1DD1">
            <w:pPr>
              <w:jc w:val="center"/>
              <w:rPr>
                <w:b/>
                <w:bCs/>
                <w:sz w:val="18"/>
                <w:szCs w:val="18"/>
              </w:rPr>
            </w:pPr>
            <w:r w:rsidRPr="00FF1DD1">
              <w:rPr>
                <w:b/>
                <w:bCs/>
                <w:sz w:val="18"/>
                <w:szCs w:val="18"/>
              </w:rPr>
              <w:t>%EBMIL</w:t>
            </w:r>
          </w:p>
          <w:p w14:paraId="1314BB7C" w14:textId="77777777" w:rsidR="00FF1DD1" w:rsidRPr="00FF1DD1" w:rsidRDefault="00FF1DD1" w:rsidP="00FF1DD1">
            <w:pPr>
              <w:jc w:val="center"/>
              <w:rPr>
                <w:b/>
                <w:bCs/>
                <w:sz w:val="18"/>
                <w:szCs w:val="18"/>
              </w:rPr>
            </w:pPr>
            <w:r w:rsidRPr="00FF1DD1">
              <w:rPr>
                <w:b/>
                <w:bCs/>
                <w:sz w:val="18"/>
                <w:szCs w:val="18"/>
              </w:rPr>
              <w:t>at 12 months</w:t>
            </w:r>
          </w:p>
        </w:tc>
        <w:tc>
          <w:tcPr>
            <w:tcW w:w="1587" w:type="dxa"/>
            <w:shd w:val="clear" w:color="auto" w:fill="auto"/>
            <w:noWrap/>
            <w:vAlign w:val="center"/>
            <w:hideMark/>
          </w:tcPr>
          <w:p w14:paraId="1D6939FF" w14:textId="77777777" w:rsidR="00FF1DD1" w:rsidRPr="00FF1DD1" w:rsidRDefault="00FF1DD1" w:rsidP="00FF1DD1">
            <w:pPr>
              <w:rPr>
                <w:sz w:val="18"/>
                <w:szCs w:val="18"/>
              </w:rPr>
            </w:pPr>
            <w:r w:rsidRPr="00FF1DD1">
              <w:rPr>
                <w:i/>
                <w:iCs/>
                <w:sz w:val="18"/>
                <w:szCs w:val="18"/>
              </w:rPr>
              <w:t>at Baseline</w:t>
            </w:r>
          </w:p>
        </w:tc>
        <w:tc>
          <w:tcPr>
            <w:tcW w:w="678" w:type="dxa"/>
            <w:shd w:val="clear" w:color="auto" w:fill="auto"/>
            <w:noWrap/>
            <w:hideMark/>
          </w:tcPr>
          <w:p w14:paraId="68E2BD15" w14:textId="43E5D3D2" w:rsidR="00FF1DD1" w:rsidRPr="00FF1DD1" w:rsidRDefault="00FF1DD1" w:rsidP="00FF1DD1">
            <w:pPr>
              <w:jc w:val="center"/>
              <w:rPr>
                <w:sz w:val="18"/>
                <w:szCs w:val="18"/>
              </w:rPr>
            </w:pPr>
            <w:r w:rsidRPr="00FF1DD1">
              <w:rPr>
                <w:color w:val="000000"/>
                <w:sz w:val="18"/>
                <w:szCs w:val="18"/>
              </w:rPr>
              <w:t>22</w:t>
            </w:r>
          </w:p>
        </w:tc>
        <w:tc>
          <w:tcPr>
            <w:tcW w:w="1073" w:type="dxa"/>
            <w:shd w:val="clear" w:color="auto" w:fill="auto"/>
            <w:noWrap/>
            <w:hideMark/>
          </w:tcPr>
          <w:p w14:paraId="5D7CB97A" w14:textId="06C82176" w:rsidR="00FF1DD1" w:rsidRPr="00FF1DD1" w:rsidRDefault="00FF1DD1" w:rsidP="00FF1DD1">
            <w:pPr>
              <w:jc w:val="center"/>
              <w:rPr>
                <w:sz w:val="18"/>
                <w:szCs w:val="18"/>
              </w:rPr>
            </w:pPr>
            <w:r w:rsidRPr="00FF1DD1">
              <w:rPr>
                <w:sz w:val="18"/>
                <w:szCs w:val="18"/>
              </w:rPr>
              <w:t>-0.32</w:t>
            </w:r>
          </w:p>
        </w:tc>
        <w:tc>
          <w:tcPr>
            <w:tcW w:w="1073" w:type="dxa"/>
            <w:shd w:val="clear" w:color="auto" w:fill="auto"/>
          </w:tcPr>
          <w:p w14:paraId="14E457E9" w14:textId="27D2DFCD" w:rsidR="00FF1DD1" w:rsidRPr="00FF1DD1" w:rsidRDefault="00FF1DD1" w:rsidP="00FF1DD1">
            <w:pPr>
              <w:jc w:val="center"/>
              <w:rPr>
                <w:sz w:val="18"/>
                <w:szCs w:val="18"/>
              </w:rPr>
            </w:pPr>
            <w:r w:rsidRPr="00FF1DD1">
              <w:rPr>
                <w:sz w:val="18"/>
                <w:szCs w:val="18"/>
              </w:rPr>
              <w:t>0.186</w:t>
            </w:r>
          </w:p>
        </w:tc>
        <w:tc>
          <w:tcPr>
            <w:tcW w:w="1073" w:type="dxa"/>
          </w:tcPr>
          <w:p w14:paraId="170D5047" w14:textId="43320DBD" w:rsidR="00FF1DD1" w:rsidRPr="00FF1DD1" w:rsidRDefault="00FF1DD1" w:rsidP="00FF1DD1">
            <w:pPr>
              <w:jc w:val="center"/>
              <w:rPr>
                <w:sz w:val="18"/>
                <w:szCs w:val="18"/>
              </w:rPr>
            </w:pPr>
            <w:r w:rsidRPr="00FF1DD1">
              <w:rPr>
                <w:sz w:val="18"/>
                <w:szCs w:val="18"/>
              </w:rPr>
              <w:t>-0.67</w:t>
            </w:r>
          </w:p>
        </w:tc>
        <w:tc>
          <w:tcPr>
            <w:tcW w:w="1073" w:type="dxa"/>
          </w:tcPr>
          <w:p w14:paraId="74CD63F8" w14:textId="7DFDF71E" w:rsidR="00FF1DD1" w:rsidRPr="00FF1DD1" w:rsidRDefault="00FF1DD1" w:rsidP="00FF1DD1">
            <w:pPr>
              <w:jc w:val="center"/>
              <w:rPr>
                <w:sz w:val="18"/>
                <w:szCs w:val="18"/>
              </w:rPr>
            </w:pPr>
            <w:r w:rsidRPr="00FF1DD1">
              <w:rPr>
                <w:sz w:val="18"/>
                <w:szCs w:val="18"/>
              </w:rPr>
              <w:t>0.16</w:t>
            </w:r>
          </w:p>
        </w:tc>
        <w:tc>
          <w:tcPr>
            <w:tcW w:w="1073" w:type="dxa"/>
            <w:gridSpan w:val="2"/>
          </w:tcPr>
          <w:p w14:paraId="0681196F" w14:textId="3DA04DD9" w:rsidR="00FF1DD1" w:rsidRPr="00FF1DD1" w:rsidRDefault="00FF1DD1" w:rsidP="00FF1DD1">
            <w:pPr>
              <w:jc w:val="center"/>
              <w:rPr>
                <w:sz w:val="18"/>
                <w:szCs w:val="18"/>
              </w:rPr>
            </w:pPr>
            <w:r w:rsidRPr="00FF1DD1">
              <w:rPr>
                <w:sz w:val="18"/>
                <w:szCs w:val="18"/>
              </w:rPr>
              <w:t>10.0%</w:t>
            </w:r>
          </w:p>
        </w:tc>
      </w:tr>
      <w:tr w:rsidR="00FF1DD1" w:rsidRPr="00FF1DD1" w14:paraId="1BCC9953" w14:textId="77777777" w:rsidTr="00673BFE">
        <w:trPr>
          <w:trHeight w:val="170"/>
        </w:trPr>
        <w:tc>
          <w:tcPr>
            <w:tcW w:w="1390" w:type="dxa"/>
            <w:vMerge/>
          </w:tcPr>
          <w:p w14:paraId="5FA51EC4" w14:textId="77777777" w:rsidR="00FF1DD1" w:rsidRPr="00FF1DD1" w:rsidRDefault="00FF1DD1" w:rsidP="00FF1DD1">
            <w:pPr>
              <w:rPr>
                <w:b/>
                <w:bCs/>
                <w:sz w:val="18"/>
                <w:szCs w:val="18"/>
              </w:rPr>
            </w:pPr>
          </w:p>
        </w:tc>
        <w:tc>
          <w:tcPr>
            <w:tcW w:w="1587" w:type="dxa"/>
            <w:shd w:val="clear" w:color="auto" w:fill="auto"/>
            <w:noWrap/>
            <w:vAlign w:val="center"/>
          </w:tcPr>
          <w:p w14:paraId="5C9A3093" w14:textId="77777777" w:rsidR="00FF1DD1" w:rsidRPr="00FF1DD1" w:rsidRDefault="00FF1DD1" w:rsidP="00FF1DD1">
            <w:pPr>
              <w:rPr>
                <w:sz w:val="18"/>
                <w:szCs w:val="18"/>
              </w:rPr>
            </w:pPr>
            <w:r w:rsidRPr="00FF1DD1">
              <w:rPr>
                <w:i/>
                <w:iCs/>
                <w:sz w:val="18"/>
                <w:szCs w:val="18"/>
              </w:rPr>
              <w:t>at 1 month</w:t>
            </w:r>
          </w:p>
        </w:tc>
        <w:tc>
          <w:tcPr>
            <w:tcW w:w="678" w:type="dxa"/>
            <w:shd w:val="clear" w:color="auto" w:fill="auto"/>
            <w:noWrap/>
          </w:tcPr>
          <w:p w14:paraId="22465C68" w14:textId="794BE4BE" w:rsidR="00FF1DD1" w:rsidRPr="00FF1DD1" w:rsidRDefault="00FF1DD1" w:rsidP="00FF1DD1">
            <w:pPr>
              <w:jc w:val="center"/>
              <w:rPr>
                <w:color w:val="000000"/>
                <w:sz w:val="18"/>
                <w:szCs w:val="18"/>
              </w:rPr>
            </w:pPr>
            <w:r w:rsidRPr="00FF1DD1">
              <w:rPr>
                <w:color w:val="000000"/>
                <w:sz w:val="18"/>
                <w:szCs w:val="18"/>
              </w:rPr>
              <w:t>18</w:t>
            </w:r>
          </w:p>
        </w:tc>
        <w:tc>
          <w:tcPr>
            <w:tcW w:w="1073" w:type="dxa"/>
            <w:shd w:val="clear" w:color="auto" w:fill="auto"/>
            <w:noWrap/>
          </w:tcPr>
          <w:p w14:paraId="0053D5EE" w14:textId="6581D0B2" w:rsidR="00FF1DD1" w:rsidRPr="00FF1DD1" w:rsidRDefault="00FF1DD1" w:rsidP="00FF1DD1">
            <w:pPr>
              <w:jc w:val="center"/>
              <w:rPr>
                <w:sz w:val="18"/>
                <w:szCs w:val="18"/>
              </w:rPr>
            </w:pPr>
            <w:r w:rsidRPr="00FF1DD1">
              <w:rPr>
                <w:sz w:val="18"/>
                <w:szCs w:val="18"/>
              </w:rPr>
              <w:t>0.31</w:t>
            </w:r>
          </w:p>
        </w:tc>
        <w:tc>
          <w:tcPr>
            <w:tcW w:w="1073" w:type="dxa"/>
            <w:shd w:val="clear" w:color="auto" w:fill="auto"/>
          </w:tcPr>
          <w:p w14:paraId="2B42BE44" w14:textId="154E45D1" w:rsidR="00FF1DD1" w:rsidRPr="00FF1DD1" w:rsidRDefault="00FF1DD1" w:rsidP="00FF1DD1">
            <w:pPr>
              <w:jc w:val="center"/>
              <w:rPr>
                <w:b/>
                <w:bCs/>
                <w:sz w:val="18"/>
                <w:szCs w:val="18"/>
              </w:rPr>
            </w:pPr>
            <w:r w:rsidRPr="00FF1DD1">
              <w:rPr>
                <w:sz w:val="18"/>
                <w:szCs w:val="18"/>
              </w:rPr>
              <w:t>0.227</w:t>
            </w:r>
          </w:p>
        </w:tc>
        <w:tc>
          <w:tcPr>
            <w:tcW w:w="1073" w:type="dxa"/>
          </w:tcPr>
          <w:p w14:paraId="3A89F007" w14:textId="00996677" w:rsidR="00FF1DD1" w:rsidRPr="00FF1DD1" w:rsidRDefault="00FF1DD1" w:rsidP="00FF1DD1">
            <w:pPr>
              <w:jc w:val="center"/>
              <w:rPr>
                <w:sz w:val="18"/>
                <w:szCs w:val="18"/>
              </w:rPr>
            </w:pPr>
            <w:r w:rsidRPr="00FF1DD1">
              <w:rPr>
                <w:sz w:val="18"/>
                <w:szCs w:val="18"/>
              </w:rPr>
              <w:t>-0.20</w:t>
            </w:r>
          </w:p>
        </w:tc>
        <w:tc>
          <w:tcPr>
            <w:tcW w:w="1073" w:type="dxa"/>
          </w:tcPr>
          <w:p w14:paraId="58C9FCAE" w14:textId="50D527ED" w:rsidR="00FF1DD1" w:rsidRPr="00FF1DD1" w:rsidRDefault="00FF1DD1" w:rsidP="00FF1DD1">
            <w:pPr>
              <w:jc w:val="center"/>
              <w:rPr>
                <w:sz w:val="18"/>
                <w:szCs w:val="18"/>
              </w:rPr>
            </w:pPr>
            <w:r w:rsidRPr="00FF1DD1">
              <w:rPr>
                <w:sz w:val="18"/>
                <w:szCs w:val="18"/>
              </w:rPr>
              <w:t>0.69</w:t>
            </w:r>
          </w:p>
        </w:tc>
        <w:tc>
          <w:tcPr>
            <w:tcW w:w="1073" w:type="dxa"/>
            <w:gridSpan w:val="2"/>
          </w:tcPr>
          <w:p w14:paraId="57EF8BA2" w14:textId="180BFD16" w:rsidR="00FF1DD1" w:rsidRPr="00FF1DD1" w:rsidRDefault="00FF1DD1" w:rsidP="00FF1DD1">
            <w:pPr>
              <w:jc w:val="center"/>
              <w:rPr>
                <w:sz w:val="18"/>
                <w:szCs w:val="18"/>
              </w:rPr>
            </w:pPr>
            <w:r w:rsidRPr="00FF1DD1">
              <w:rPr>
                <w:sz w:val="18"/>
                <w:szCs w:val="18"/>
              </w:rPr>
              <w:t>9.5%</w:t>
            </w:r>
          </w:p>
        </w:tc>
      </w:tr>
      <w:tr w:rsidR="00FF1DD1" w:rsidRPr="00FF1DD1" w14:paraId="623981B1" w14:textId="77777777" w:rsidTr="00673BFE">
        <w:trPr>
          <w:trHeight w:val="170"/>
        </w:trPr>
        <w:tc>
          <w:tcPr>
            <w:tcW w:w="1390" w:type="dxa"/>
            <w:vMerge/>
          </w:tcPr>
          <w:p w14:paraId="1322C5F8" w14:textId="77777777" w:rsidR="00FF1DD1" w:rsidRPr="00FF1DD1" w:rsidRDefault="00FF1DD1" w:rsidP="00FF1DD1">
            <w:pPr>
              <w:rPr>
                <w:b/>
                <w:bCs/>
                <w:sz w:val="18"/>
                <w:szCs w:val="18"/>
              </w:rPr>
            </w:pPr>
          </w:p>
        </w:tc>
        <w:tc>
          <w:tcPr>
            <w:tcW w:w="1587" w:type="dxa"/>
            <w:shd w:val="clear" w:color="auto" w:fill="auto"/>
            <w:noWrap/>
            <w:vAlign w:val="center"/>
          </w:tcPr>
          <w:p w14:paraId="38117324" w14:textId="77777777" w:rsidR="00FF1DD1" w:rsidRPr="00FF1DD1" w:rsidRDefault="00FF1DD1" w:rsidP="00FF1DD1">
            <w:pPr>
              <w:rPr>
                <w:sz w:val="18"/>
                <w:szCs w:val="18"/>
              </w:rPr>
            </w:pPr>
            <w:r w:rsidRPr="00FF1DD1">
              <w:rPr>
                <w:i/>
                <w:iCs/>
                <w:sz w:val="18"/>
                <w:szCs w:val="18"/>
              </w:rPr>
              <w:t>at 3 months</w:t>
            </w:r>
          </w:p>
        </w:tc>
        <w:tc>
          <w:tcPr>
            <w:tcW w:w="678" w:type="dxa"/>
            <w:shd w:val="clear" w:color="auto" w:fill="auto"/>
            <w:noWrap/>
          </w:tcPr>
          <w:p w14:paraId="107B00D3" w14:textId="7DD6208B" w:rsidR="00FF1DD1" w:rsidRPr="00FF1DD1" w:rsidRDefault="00FF1DD1" w:rsidP="00FF1DD1">
            <w:pPr>
              <w:jc w:val="center"/>
              <w:rPr>
                <w:color w:val="000000"/>
                <w:sz w:val="18"/>
                <w:szCs w:val="18"/>
              </w:rPr>
            </w:pPr>
            <w:r w:rsidRPr="00FF1DD1">
              <w:rPr>
                <w:color w:val="000000"/>
                <w:sz w:val="18"/>
                <w:szCs w:val="18"/>
              </w:rPr>
              <w:t>20</w:t>
            </w:r>
          </w:p>
        </w:tc>
        <w:tc>
          <w:tcPr>
            <w:tcW w:w="1073" w:type="dxa"/>
            <w:shd w:val="clear" w:color="auto" w:fill="auto"/>
            <w:noWrap/>
          </w:tcPr>
          <w:p w14:paraId="59DB62D6" w14:textId="4D76DB37" w:rsidR="00FF1DD1" w:rsidRPr="00FF1DD1" w:rsidRDefault="00FF1DD1" w:rsidP="00FF1DD1">
            <w:pPr>
              <w:jc w:val="center"/>
              <w:rPr>
                <w:sz w:val="18"/>
                <w:szCs w:val="18"/>
              </w:rPr>
            </w:pPr>
            <w:r w:rsidRPr="00FF1DD1">
              <w:rPr>
                <w:sz w:val="18"/>
                <w:szCs w:val="18"/>
              </w:rPr>
              <w:t>0.04</w:t>
            </w:r>
          </w:p>
        </w:tc>
        <w:tc>
          <w:tcPr>
            <w:tcW w:w="1073" w:type="dxa"/>
            <w:shd w:val="clear" w:color="auto" w:fill="auto"/>
          </w:tcPr>
          <w:p w14:paraId="506B90D2" w14:textId="09D91C9F" w:rsidR="00FF1DD1" w:rsidRPr="00FF1DD1" w:rsidRDefault="00FF1DD1" w:rsidP="00FF1DD1">
            <w:pPr>
              <w:jc w:val="center"/>
              <w:rPr>
                <w:sz w:val="18"/>
                <w:szCs w:val="18"/>
              </w:rPr>
            </w:pPr>
            <w:r w:rsidRPr="00FF1DD1">
              <w:rPr>
                <w:sz w:val="18"/>
                <w:szCs w:val="18"/>
              </w:rPr>
              <w:t>0.867</w:t>
            </w:r>
          </w:p>
        </w:tc>
        <w:tc>
          <w:tcPr>
            <w:tcW w:w="1073" w:type="dxa"/>
          </w:tcPr>
          <w:p w14:paraId="499FA367" w14:textId="4BB34667" w:rsidR="00FF1DD1" w:rsidRPr="00FF1DD1" w:rsidRDefault="00FF1DD1" w:rsidP="00FF1DD1">
            <w:pPr>
              <w:jc w:val="center"/>
              <w:rPr>
                <w:sz w:val="18"/>
                <w:szCs w:val="18"/>
              </w:rPr>
            </w:pPr>
            <w:r w:rsidRPr="00FF1DD1">
              <w:rPr>
                <w:sz w:val="18"/>
                <w:szCs w:val="18"/>
              </w:rPr>
              <w:t>-0.43</w:t>
            </w:r>
          </w:p>
        </w:tc>
        <w:tc>
          <w:tcPr>
            <w:tcW w:w="1073" w:type="dxa"/>
          </w:tcPr>
          <w:p w14:paraId="0C4C7B77" w14:textId="2B4734CA" w:rsidR="00FF1DD1" w:rsidRPr="00FF1DD1" w:rsidRDefault="00FF1DD1" w:rsidP="00FF1DD1">
            <w:pPr>
              <w:jc w:val="center"/>
              <w:rPr>
                <w:sz w:val="18"/>
                <w:szCs w:val="18"/>
              </w:rPr>
            </w:pPr>
            <w:r w:rsidRPr="00FF1DD1">
              <w:rPr>
                <w:sz w:val="18"/>
                <w:szCs w:val="18"/>
              </w:rPr>
              <w:t>0.50</w:t>
            </w:r>
          </w:p>
        </w:tc>
        <w:tc>
          <w:tcPr>
            <w:tcW w:w="1073" w:type="dxa"/>
            <w:gridSpan w:val="2"/>
          </w:tcPr>
          <w:p w14:paraId="6D293DEC" w14:textId="35585967" w:rsidR="00FF1DD1" w:rsidRPr="00FF1DD1" w:rsidRDefault="00FF1DD1" w:rsidP="00FF1DD1">
            <w:pPr>
              <w:jc w:val="center"/>
              <w:rPr>
                <w:sz w:val="18"/>
                <w:szCs w:val="18"/>
              </w:rPr>
            </w:pPr>
            <w:r w:rsidRPr="00FF1DD1">
              <w:rPr>
                <w:sz w:val="18"/>
                <w:szCs w:val="18"/>
              </w:rPr>
              <w:t>0.2%</w:t>
            </w:r>
          </w:p>
        </w:tc>
      </w:tr>
      <w:tr w:rsidR="00FF1DD1" w:rsidRPr="00FF1DD1" w14:paraId="787C4E58" w14:textId="77777777" w:rsidTr="00673BFE">
        <w:trPr>
          <w:trHeight w:val="170"/>
        </w:trPr>
        <w:tc>
          <w:tcPr>
            <w:tcW w:w="1390" w:type="dxa"/>
            <w:vMerge/>
          </w:tcPr>
          <w:p w14:paraId="53313FFC" w14:textId="77777777" w:rsidR="00FF1DD1" w:rsidRPr="00FF1DD1" w:rsidRDefault="00FF1DD1" w:rsidP="00FF1DD1">
            <w:pPr>
              <w:rPr>
                <w:b/>
                <w:bCs/>
                <w:sz w:val="18"/>
                <w:szCs w:val="18"/>
              </w:rPr>
            </w:pPr>
          </w:p>
        </w:tc>
        <w:tc>
          <w:tcPr>
            <w:tcW w:w="1587" w:type="dxa"/>
            <w:shd w:val="clear" w:color="auto" w:fill="auto"/>
            <w:noWrap/>
            <w:vAlign w:val="center"/>
            <w:hideMark/>
          </w:tcPr>
          <w:p w14:paraId="23709AD6" w14:textId="77777777" w:rsidR="00FF1DD1" w:rsidRPr="00FF1DD1" w:rsidRDefault="00FF1DD1" w:rsidP="00FF1DD1">
            <w:pPr>
              <w:rPr>
                <w:sz w:val="18"/>
                <w:szCs w:val="18"/>
              </w:rPr>
            </w:pPr>
            <w:r w:rsidRPr="00FF1DD1">
              <w:rPr>
                <w:i/>
                <w:iCs/>
                <w:sz w:val="18"/>
                <w:szCs w:val="18"/>
              </w:rPr>
              <w:t>at 6 months</w:t>
            </w:r>
          </w:p>
        </w:tc>
        <w:tc>
          <w:tcPr>
            <w:tcW w:w="678" w:type="dxa"/>
            <w:shd w:val="clear" w:color="auto" w:fill="auto"/>
            <w:noWrap/>
            <w:hideMark/>
          </w:tcPr>
          <w:p w14:paraId="31F0D9FC" w14:textId="3CD15DFC" w:rsidR="00FF1DD1" w:rsidRPr="00FF1DD1" w:rsidRDefault="00FF1DD1" w:rsidP="00FF1DD1">
            <w:pPr>
              <w:jc w:val="center"/>
              <w:rPr>
                <w:sz w:val="18"/>
                <w:szCs w:val="18"/>
              </w:rPr>
            </w:pPr>
            <w:r w:rsidRPr="00FF1DD1">
              <w:rPr>
                <w:color w:val="000000"/>
                <w:sz w:val="18"/>
                <w:szCs w:val="18"/>
              </w:rPr>
              <w:t>18</w:t>
            </w:r>
          </w:p>
        </w:tc>
        <w:tc>
          <w:tcPr>
            <w:tcW w:w="1073" w:type="dxa"/>
            <w:shd w:val="clear" w:color="auto" w:fill="auto"/>
            <w:noWrap/>
            <w:hideMark/>
          </w:tcPr>
          <w:p w14:paraId="7FE77501" w14:textId="27CDB81A" w:rsidR="00FF1DD1" w:rsidRPr="00FF1DD1" w:rsidRDefault="00FF1DD1" w:rsidP="00FF1DD1">
            <w:pPr>
              <w:jc w:val="center"/>
              <w:rPr>
                <w:sz w:val="18"/>
                <w:szCs w:val="18"/>
              </w:rPr>
            </w:pPr>
            <w:r w:rsidRPr="00FF1DD1">
              <w:rPr>
                <w:sz w:val="18"/>
                <w:szCs w:val="18"/>
              </w:rPr>
              <w:t>-0.06</w:t>
            </w:r>
          </w:p>
        </w:tc>
        <w:tc>
          <w:tcPr>
            <w:tcW w:w="1073" w:type="dxa"/>
            <w:shd w:val="clear" w:color="auto" w:fill="auto"/>
          </w:tcPr>
          <w:p w14:paraId="6D80AD1C" w14:textId="53B6F648" w:rsidR="00FF1DD1" w:rsidRPr="00FF1DD1" w:rsidRDefault="00FF1DD1" w:rsidP="00FF1DD1">
            <w:pPr>
              <w:jc w:val="center"/>
              <w:rPr>
                <w:sz w:val="18"/>
                <w:szCs w:val="18"/>
              </w:rPr>
            </w:pPr>
            <w:r w:rsidRPr="00FF1DD1">
              <w:rPr>
                <w:sz w:val="18"/>
                <w:szCs w:val="18"/>
              </w:rPr>
              <w:t>0.804</w:t>
            </w:r>
          </w:p>
        </w:tc>
        <w:tc>
          <w:tcPr>
            <w:tcW w:w="1073" w:type="dxa"/>
          </w:tcPr>
          <w:p w14:paraId="7C7DEDD9" w14:textId="4C4370B0" w:rsidR="00FF1DD1" w:rsidRPr="00FF1DD1" w:rsidRDefault="00FF1DD1" w:rsidP="00FF1DD1">
            <w:pPr>
              <w:jc w:val="center"/>
              <w:rPr>
                <w:sz w:val="18"/>
                <w:szCs w:val="18"/>
              </w:rPr>
            </w:pPr>
            <w:r w:rsidRPr="00FF1DD1">
              <w:rPr>
                <w:sz w:val="18"/>
                <w:szCs w:val="18"/>
              </w:rPr>
              <w:t>-0.51</w:t>
            </w:r>
          </w:p>
        </w:tc>
        <w:tc>
          <w:tcPr>
            <w:tcW w:w="1073" w:type="dxa"/>
          </w:tcPr>
          <w:p w14:paraId="061AA694" w14:textId="080CEBBE" w:rsidR="00FF1DD1" w:rsidRPr="00FF1DD1" w:rsidRDefault="00FF1DD1" w:rsidP="00FF1DD1">
            <w:pPr>
              <w:jc w:val="center"/>
              <w:rPr>
                <w:sz w:val="18"/>
                <w:szCs w:val="18"/>
              </w:rPr>
            </w:pPr>
            <w:r w:rsidRPr="00FF1DD1">
              <w:rPr>
                <w:sz w:val="18"/>
                <w:szCs w:val="18"/>
              </w:rPr>
              <w:t>0.42</w:t>
            </w:r>
          </w:p>
        </w:tc>
        <w:tc>
          <w:tcPr>
            <w:tcW w:w="1073" w:type="dxa"/>
            <w:gridSpan w:val="2"/>
          </w:tcPr>
          <w:p w14:paraId="47754246" w14:textId="44971250" w:rsidR="00FF1DD1" w:rsidRPr="00FF1DD1" w:rsidRDefault="00FF1DD1" w:rsidP="00FF1DD1">
            <w:pPr>
              <w:jc w:val="center"/>
              <w:rPr>
                <w:sz w:val="18"/>
                <w:szCs w:val="18"/>
              </w:rPr>
            </w:pPr>
            <w:r w:rsidRPr="00FF1DD1">
              <w:rPr>
                <w:sz w:val="18"/>
                <w:szCs w:val="18"/>
              </w:rPr>
              <w:t>0.4%</w:t>
            </w:r>
          </w:p>
        </w:tc>
      </w:tr>
      <w:tr w:rsidR="00FF1DD1" w:rsidRPr="00FF1DD1" w14:paraId="64A6CB82" w14:textId="77777777" w:rsidTr="00673BFE">
        <w:trPr>
          <w:trHeight w:val="170"/>
        </w:trPr>
        <w:tc>
          <w:tcPr>
            <w:tcW w:w="1390" w:type="dxa"/>
            <w:vMerge/>
          </w:tcPr>
          <w:p w14:paraId="53D67AC8" w14:textId="77777777" w:rsidR="00FF1DD1" w:rsidRPr="00FF1DD1" w:rsidRDefault="00FF1DD1" w:rsidP="00FF1DD1">
            <w:pPr>
              <w:rPr>
                <w:b/>
                <w:bCs/>
                <w:sz w:val="18"/>
                <w:szCs w:val="18"/>
              </w:rPr>
            </w:pPr>
          </w:p>
        </w:tc>
        <w:tc>
          <w:tcPr>
            <w:tcW w:w="1587" w:type="dxa"/>
            <w:shd w:val="clear" w:color="auto" w:fill="auto"/>
            <w:noWrap/>
            <w:vAlign w:val="center"/>
            <w:hideMark/>
          </w:tcPr>
          <w:p w14:paraId="66312B63" w14:textId="77777777" w:rsidR="00FF1DD1" w:rsidRPr="00FF1DD1" w:rsidRDefault="00FF1DD1" w:rsidP="00FF1DD1">
            <w:pPr>
              <w:rPr>
                <w:sz w:val="18"/>
                <w:szCs w:val="18"/>
              </w:rPr>
            </w:pPr>
            <w:r w:rsidRPr="00FF1DD1">
              <w:rPr>
                <w:i/>
                <w:iCs/>
                <w:sz w:val="18"/>
                <w:szCs w:val="18"/>
              </w:rPr>
              <w:t>at 12 months</w:t>
            </w:r>
          </w:p>
        </w:tc>
        <w:tc>
          <w:tcPr>
            <w:tcW w:w="678" w:type="dxa"/>
            <w:shd w:val="clear" w:color="auto" w:fill="auto"/>
            <w:noWrap/>
            <w:hideMark/>
          </w:tcPr>
          <w:p w14:paraId="075A61EA" w14:textId="339E63BC" w:rsidR="00FF1DD1" w:rsidRPr="00FF1DD1" w:rsidRDefault="00FF1DD1" w:rsidP="00FF1DD1">
            <w:pPr>
              <w:jc w:val="center"/>
              <w:rPr>
                <w:sz w:val="18"/>
                <w:szCs w:val="18"/>
              </w:rPr>
            </w:pPr>
            <w:r w:rsidRPr="00FF1DD1">
              <w:rPr>
                <w:color w:val="000000"/>
                <w:sz w:val="18"/>
                <w:szCs w:val="18"/>
              </w:rPr>
              <w:t>19</w:t>
            </w:r>
          </w:p>
        </w:tc>
        <w:tc>
          <w:tcPr>
            <w:tcW w:w="1073" w:type="dxa"/>
            <w:shd w:val="clear" w:color="auto" w:fill="auto"/>
            <w:noWrap/>
            <w:hideMark/>
          </w:tcPr>
          <w:p w14:paraId="316B0588" w14:textId="733F56D4" w:rsidR="00FF1DD1" w:rsidRPr="00FF1DD1" w:rsidRDefault="00FF1DD1" w:rsidP="00FF1DD1">
            <w:pPr>
              <w:jc w:val="center"/>
              <w:rPr>
                <w:sz w:val="18"/>
                <w:szCs w:val="18"/>
              </w:rPr>
            </w:pPr>
            <w:r w:rsidRPr="00FF1DD1">
              <w:rPr>
                <w:sz w:val="18"/>
                <w:szCs w:val="18"/>
              </w:rPr>
              <w:t>-0.12</w:t>
            </w:r>
          </w:p>
        </w:tc>
        <w:tc>
          <w:tcPr>
            <w:tcW w:w="1073" w:type="dxa"/>
            <w:shd w:val="clear" w:color="auto" w:fill="auto"/>
          </w:tcPr>
          <w:p w14:paraId="71BFFCBB" w14:textId="08DACC94" w:rsidR="00FF1DD1" w:rsidRPr="00FF1DD1" w:rsidRDefault="00FF1DD1" w:rsidP="00FF1DD1">
            <w:pPr>
              <w:jc w:val="center"/>
              <w:rPr>
                <w:b/>
                <w:bCs/>
                <w:sz w:val="18"/>
                <w:szCs w:val="18"/>
              </w:rPr>
            </w:pPr>
            <w:r w:rsidRPr="00FF1DD1">
              <w:rPr>
                <w:sz w:val="18"/>
                <w:szCs w:val="18"/>
              </w:rPr>
              <w:t>0.630</w:t>
            </w:r>
          </w:p>
        </w:tc>
        <w:tc>
          <w:tcPr>
            <w:tcW w:w="1073" w:type="dxa"/>
          </w:tcPr>
          <w:p w14:paraId="6D4F9954" w14:textId="530FB665" w:rsidR="00FF1DD1" w:rsidRPr="00FF1DD1" w:rsidRDefault="00FF1DD1" w:rsidP="00FF1DD1">
            <w:pPr>
              <w:jc w:val="center"/>
              <w:rPr>
                <w:sz w:val="18"/>
                <w:szCs w:val="18"/>
              </w:rPr>
            </w:pPr>
            <w:r w:rsidRPr="00FF1DD1">
              <w:rPr>
                <w:sz w:val="18"/>
                <w:szCs w:val="18"/>
              </w:rPr>
              <w:t>-0.54</w:t>
            </w:r>
          </w:p>
        </w:tc>
        <w:tc>
          <w:tcPr>
            <w:tcW w:w="1073" w:type="dxa"/>
          </w:tcPr>
          <w:p w14:paraId="21BA0E0C" w14:textId="37FCF2D8" w:rsidR="00FF1DD1" w:rsidRPr="00FF1DD1" w:rsidRDefault="00FF1DD1" w:rsidP="00FF1DD1">
            <w:pPr>
              <w:jc w:val="center"/>
              <w:rPr>
                <w:sz w:val="18"/>
                <w:szCs w:val="18"/>
              </w:rPr>
            </w:pPr>
            <w:r w:rsidRPr="00FF1DD1">
              <w:rPr>
                <w:sz w:val="18"/>
                <w:szCs w:val="18"/>
              </w:rPr>
              <w:t>0.35</w:t>
            </w:r>
          </w:p>
        </w:tc>
        <w:tc>
          <w:tcPr>
            <w:tcW w:w="1073" w:type="dxa"/>
            <w:gridSpan w:val="2"/>
          </w:tcPr>
          <w:p w14:paraId="79B9B6CD" w14:textId="72312CD8" w:rsidR="00FF1DD1" w:rsidRPr="00FF1DD1" w:rsidRDefault="00FF1DD1" w:rsidP="00FF1DD1">
            <w:pPr>
              <w:jc w:val="center"/>
              <w:rPr>
                <w:sz w:val="18"/>
                <w:szCs w:val="18"/>
              </w:rPr>
            </w:pPr>
            <w:r w:rsidRPr="00FF1DD1">
              <w:rPr>
                <w:sz w:val="18"/>
                <w:szCs w:val="18"/>
              </w:rPr>
              <w:t>1.4%</w:t>
            </w:r>
          </w:p>
        </w:tc>
      </w:tr>
      <w:tr w:rsidR="00BD0ECF" w:rsidRPr="00FF1DD1" w14:paraId="22DFBAB3" w14:textId="77777777" w:rsidTr="00673BFE">
        <w:trPr>
          <w:trHeight w:val="170"/>
        </w:trPr>
        <w:tc>
          <w:tcPr>
            <w:tcW w:w="8453" w:type="dxa"/>
            <w:gridSpan w:val="8"/>
          </w:tcPr>
          <w:p w14:paraId="6DDA2FF0" w14:textId="77777777" w:rsidR="00BD0ECF" w:rsidRPr="00FF1DD1" w:rsidRDefault="00BD0ECF" w:rsidP="00673BFE">
            <w:pPr>
              <w:rPr>
                <w:sz w:val="18"/>
                <w:szCs w:val="18"/>
              </w:rPr>
            </w:pPr>
            <w:r w:rsidRPr="00FF1DD1">
              <w:rPr>
                <w:sz w:val="18"/>
                <w:szCs w:val="18"/>
              </w:rPr>
              <w:t xml:space="preserve">Abbreviations: </w:t>
            </w:r>
            <w:r w:rsidRPr="00FF1DD1">
              <w:rPr>
                <w:b/>
                <w:bCs/>
                <w:sz w:val="18"/>
                <w:szCs w:val="18"/>
                <w:lang w:val="en-GB"/>
              </w:rPr>
              <w:t>CI</w:t>
            </w:r>
            <w:r w:rsidRPr="00FF1DD1">
              <w:rPr>
                <w:sz w:val="18"/>
                <w:szCs w:val="18"/>
                <w:lang w:val="en-GB"/>
              </w:rPr>
              <w:t xml:space="preserve">, confidence interval; </w:t>
            </w:r>
            <w:r w:rsidRPr="00FF1DD1">
              <w:rPr>
                <w:b/>
                <w:bCs/>
                <w:sz w:val="18"/>
                <w:szCs w:val="18"/>
                <w:lang w:val="en-GB"/>
              </w:rPr>
              <w:t>r</w:t>
            </w:r>
            <w:r w:rsidRPr="00FF1DD1">
              <w:rPr>
                <w:sz w:val="18"/>
                <w:szCs w:val="18"/>
                <w:lang w:val="en-GB"/>
              </w:rPr>
              <w:t xml:space="preserve">, Pearson correlation coefficient; </w:t>
            </w:r>
            <w:r w:rsidRPr="00FF1DD1">
              <w:rPr>
                <w:b/>
                <w:bCs/>
                <w:sz w:val="18"/>
                <w:szCs w:val="18"/>
                <w:lang w:val="en-GB"/>
              </w:rPr>
              <w:t>R</w:t>
            </w:r>
            <w:r w:rsidRPr="00FF1DD1">
              <w:rPr>
                <w:b/>
                <w:bCs/>
                <w:sz w:val="18"/>
                <w:szCs w:val="18"/>
                <w:vertAlign w:val="superscript"/>
                <w:lang w:val="en-GB"/>
              </w:rPr>
              <w:t>2</w:t>
            </w:r>
            <w:r w:rsidRPr="00FF1DD1">
              <w:rPr>
                <w:sz w:val="18"/>
                <w:szCs w:val="18"/>
                <w:lang w:val="en-GB"/>
              </w:rPr>
              <w:t xml:space="preserve">, Coefficient of determination; </w:t>
            </w:r>
            <w:r w:rsidRPr="00FF1DD1">
              <w:rPr>
                <w:b/>
                <w:bCs/>
                <w:sz w:val="18"/>
                <w:szCs w:val="18"/>
                <w:lang w:val="en-GB"/>
              </w:rPr>
              <w:t>%EBMIL</w:t>
            </w:r>
            <w:r w:rsidRPr="00FF1DD1">
              <w:rPr>
                <w:sz w:val="18"/>
                <w:szCs w:val="18"/>
                <w:lang w:val="en-GB"/>
              </w:rPr>
              <w:t>, Percentage Excess Body Mass Index Loss.</w:t>
            </w:r>
          </w:p>
        </w:tc>
        <w:tc>
          <w:tcPr>
            <w:tcW w:w="567" w:type="dxa"/>
          </w:tcPr>
          <w:p w14:paraId="666DF1BD" w14:textId="77777777" w:rsidR="00BD0ECF" w:rsidRPr="00FF1DD1" w:rsidRDefault="00BD0ECF" w:rsidP="00673BFE">
            <w:pPr>
              <w:rPr>
                <w:sz w:val="18"/>
                <w:szCs w:val="18"/>
              </w:rPr>
            </w:pPr>
          </w:p>
        </w:tc>
      </w:tr>
    </w:tbl>
    <w:p w14:paraId="7C0A3319" w14:textId="77777777" w:rsidR="00BD0ECF" w:rsidRDefault="00BD0ECF" w:rsidP="00BD0ECF"/>
    <w:p w14:paraId="2E5750A0" w14:textId="6D8951F0" w:rsidR="00BD0ECF" w:rsidRDefault="00BD0ECF" w:rsidP="00BD0ECF">
      <w:r>
        <w:br w:type="page"/>
      </w:r>
    </w:p>
    <w:p w14:paraId="679E0441" w14:textId="530316D6" w:rsidR="0046264A" w:rsidRDefault="0046264A" w:rsidP="0046264A">
      <w:pPr>
        <w:pStyle w:val="Caption"/>
      </w:pPr>
      <w:bookmarkStart w:id="44" w:name="_Toc186800383"/>
      <w:r w:rsidRPr="000B454D">
        <w:lastRenderedPageBreak/>
        <w:t xml:space="preserve">Supplementary Table </w:t>
      </w:r>
      <w:fldSimple w:instr=" SEQ Supplementary_Table \* ARABIC ">
        <w:r w:rsidR="00355BCE">
          <w:rPr>
            <w:noProof/>
          </w:rPr>
          <w:t>45</w:t>
        </w:r>
      </w:fldSimple>
      <w:r w:rsidRPr="000B454D">
        <w:t xml:space="preserve">: </w:t>
      </w:r>
      <w:r w:rsidRPr="00104E6B">
        <w:t xml:space="preserve">Results of </w:t>
      </w:r>
      <w:r>
        <w:t>Linear</w:t>
      </w:r>
      <w:r w:rsidRPr="00104E6B">
        <w:t xml:space="preserve"> Correlation Analysis for Weight Loss and </w:t>
      </w:r>
      <w:r>
        <w:t>Decrease in Energy</w:t>
      </w:r>
      <w:r w:rsidRPr="00104E6B">
        <w:t xml:space="preserve"> Intake</w:t>
      </w:r>
      <w:r>
        <w:t xml:space="preserve"> from Fats compared to Baseline</w:t>
      </w:r>
      <w:r w:rsidRPr="00104E6B">
        <w:t xml:space="preserve"> in the </w:t>
      </w:r>
      <w:r>
        <w:t>s</w:t>
      </w:r>
      <w:r w:rsidRPr="00104E6B">
        <w:t xml:space="preserve">tudy </w:t>
      </w:r>
      <w:r>
        <w:t>group</w:t>
      </w:r>
      <w:r w:rsidRPr="00104E6B">
        <w:t xml:space="preserve"> undergoing Roux-en-Y Gastric Bypass (RYGB) surgery</w:t>
      </w:r>
      <w:r w:rsidRPr="000B454D">
        <w:t>.</w:t>
      </w:r>
      <w:bookmarkEnd w:id="44"/>
    </w:p>
    <w:p w14:paraId="34160FE0" w14:textId="77777777" w:rsidR="0046264A" w:rsidRPr="00A72A86" w:rsidRDefault="0046264A" w:rsidP="0046264A">
      <w:r w:rsidRPr="00104E6B">
        <w:t xml:space="preserve">The table presents the results of the </w:t>
      </w:r>
      <w:r>
        <w:t>linear</w:t>
      </w:r>
      <w:r w:rsidRPr="00104E6B">
        <w:t xml:space="preserve"> correlation analysis for weight loss </w:t>
      </w:r>
      <w:r>
        <w:t xml:space="preserve">throughout the follow-up </w:t>
      </w:r>
      <w:r w:rsidRPr="00104E6B">
        <w:t xml:space="preserve">and </w:t>
      </w:r>
      <w:r>
        <w:t>decrease in energy</w:t>
      </w:r>
      <w:r w:rsidRPr="00104E6B">
        <w:t xml:space="preserve"> intake</w:t>
      </w:r>
      <w:r>
        <w:t xml:space="preserve"> from fats compared to baseline </w:t>
      </w:r>
      <w:r w:rsidRPr="00104E6B">
        <w:t xml:space="preserve">in the </w:t>
      </w:r>
      <w:r>
        <w:t>study</w:t>
      </w:r>
      <w:r w:rsidRPr="00104E6B">
        <w:t xml:space="preserve"> </w:t>
      </w:r>
      <w:r>
        <w:t xml:space="preserve">group </w:t>
      </w:r>
      <w:r w:rsidRPr="009E0A61">
        <w:t>undergoing Roux-en-Y Gastric Bypass (RYGB) surgery</w:t>
      </w:r>
      <w:r w:rsidRPr="00104E6B">
        <w:t xml:space="preserve">. For each time frame, the table reports the </w:t>
      </w:r>
      <w:r>
        <w:t>number of complete cases (N), the Pearson</w:t>
      </w:r>
      <w:r w:rsidRPr="00104E6B">
        <w:t xml:space="preserve"> correlation coefficients (</w:t>
      </w:r>
      <w:r>
        <w:t>r</w:t>
      </w:r>
      <w:r w:rsidRPr="00104E6B">
        <w:t>)</w:t>
      </w:r>
      <w:r>
        <w:t xml:space="preserve">, </w:t>
      </w:r>
      <w:r w:rsidRPr="00104E6B">
        <w:t>p-values (</w:t>
      </w:r>
      <w:proofErr w:type="spellStart"/>
      <w:r w:rsidRPr="005A3A77">
        <w:t>Pr</w:t>
      </w:r>
      <w:proofErr w:type="spellEnd"/>
      <w:r w:rsidRPr="005A3A77">
        <w:t>(&gt;|t|))</w:t>
      </w:r>
      <w:r>
        <w:t xml:space="preserve">, and confidence intervals of the coefficient (lower and upper 95% CI). </w:t>
      </w:r>
      <w:r w:rsidRPr="00104E6B">
        <w:t xml:space="preserve">The </w:t>
      </w:r>
      <w:r>
        <w:t>r</w:t>
      </w:r>
      <w:r w:rsidRPr="00104E6B">
        <w:t>-squared (</w:t>
      </w:r>
      <w:r>
        <w:t>r</w:t>
      </w:r>
      <w:r w:rsidRPr="00104E6B">
        <w:t>²)</w:t>
      </w:r>
      <w:r>
        <w:t xml:space="preserve"> </w:t>
      </w:r>
      <w:r w:rsidRPr="00104E6B">
        <w:t>value</w:t>
      </w:r>
      <w:r>
        <w:t>, or coefficient of determination,</w:t>
      </w:r>
      <w:r w:rsidRPr="00104E6B">
        <w:t xml:space="preserve"> represents the proportion of the variance in the dependent variable that is explained by the independent variables in the model.</w:t>
      </w:r>
    </w:p>
    <w:p w14:paraId="4D6BCB2F" w14:textId="77777777" w:rsidR="0046264A" w:rsidRPr="009B2019" w:rsidRDefault="0046264A" w:rsidP="0046264A"/>
    <w:tbl>
      <w:tblPr>
        <w:tblW w:w="0" w:type="auto"/>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390"/>
        <w:gridCol w:w="1587"/>
        <w:gridCol w:w="678"/>
        <w:gridCol w:w="1073"/>
        <w:gridCol w:w="1073"/>
        <w:gridCol w:w="1073"/>
        <w:gridCol w:w="1073"/>
        <w:gridCol w:w="506"/>
        <w:gridCol w:w="567"/>
      </w:tblGrid>
      <w:tr w:rsidR="0046264A" w:rsidRPr="00777F66" w14:paraId="0EE12A3D" w14:textId="77777777" w:rsidTr="002B2AC5">
        <w:trPr>
          <w:trHeight w:val="170"/>
        </w:trPr>
        <w:tc>
          <w:tcPr>
            <w:tcW w:w="1390" w:type="dxa"/>
            <w:tcBorders>
              <w:top w:val="nil"/>
            </w:tcBorders>
            <w:vAlign w:val="center"/>
          </w:tcPr>
          <w:p w14:paraId="3B5E9680" w14:textId="77777777" w:rsidR="0046264A" w:rsidRPr="00777F66" w:rsidRDefault="0046264A" w:rsidP="002B2AC5">
            <w:pPr>
              <w:jc w:val="center"/>
              <w:rPr>
                <w:b/>
                <w:bCs/>
                <w:sz w:val="18"/>
                <w:szCs w:val="18"/>
              </w:rPr>
            </w:pPr>
            <w:r w:rsidRPr="00777F66">
              <w:rPr>
                <w:b/>
                <w:bCs/>
                <w:sz w:val="18"/>
                <w:szCs w:val="18"/>
              </w:rPr>
              <w:t>Variable</w:t>
            </w:r>
          </w:p>
        </w:tc>
        <w:tc>
          <w:tcPr>
            <w:tcW w:w="1587" w:type="dxa"/>
            <w:tcBorders>
              <w:top w:val="nil"/>
            </w:tcBorders>
            <w:shd w:val="clear" w:color="auto" w:fill="auto"/>
            <w:noWrap/>
            <w:vAlign w:val="center"/>
            <w:hideMark/>
          </w:tcPr>
          <w:p w14:paraId="36C090D4" w14:textId="77777777" w:rsidR="0046264A" w:rsidRPr="00777F66" w:rsidRDefault="0046264A" w:rsidP="002B2AC5">
            <w:pPr>
              <w:rPr>
                <w:b/>
                <w:bCs/>
                <w:sz w:val="18"/>
                <w:szCs w:val="18"/>
              </w:rPr>
            </w:pPr>
            <w:r w:rsidRPr="00777F66">
              <w:rPr>
                <w:b/>
                <w:bCs/>
                <w:sz w:val="18"/>
                <w:szCs w:val="18"/>
              </w:rPr>
              <w:t>Decreased</w:t>
            </w:r>
          </w:p>
          <w:p w14:paraId="1480F72D" w14:textId="77777777" w:rsidR="0046264A" w:rsidRPr="00777F66" w:rsidRDefault="0046264A" w:rsidP="002B2AC5">
            <w:pPr>
              <w:rPr>
                <w:b/>
                <w:bCs/>
                <w:sz w:val="18"/>
                <w:szCs w:val="18"/>
              </w:rPr>
            </w:pPr>
            <w:r w:rsidRPr="00777F66">
              <w:rPr>
                <w:b/>
                <w:bCs/>
                <w:sz w:val="18"/>
                <w:szCs w:val="18"/>
              </w:rPr>
              <w:t>Fat</w:t>
            </w:r>
          </w:p>
          <w:p w14:paraId="32972AE0" w14:textId="77777777" w:rsidR="0046264A" w:rsidRPr="00777F66" w:rsidRDefault="0046264A" w:rsidP="002B2AC5">
            <w:pPr>
              <w:rPr>
                <w:b/>
                <w:bCs/>
                <w:sz w:val="18"/>
                <w:szCs w:val="18"/>
              </w:rPr>
            </w:pPr>
            <w:r w:rsidRPr="00777F66">
              <w:rPr>
                <w:b/>
                <w:bCs/>
                <w:sz w:val="18"/>
                <w:szCs w:val="18"/>
              </w:rPr>
              <w:t>Intake</w:t>
            </w:r>
          </w:p>
        </w:tc>
        <w:tc>
          <w:tcPr>
            <w:tcW w:w="678" w:type="dxa"/>
            <w:shd w:val="clear" w:color="auto" w:fill="auto"/>
            <w:noWrap/>
            <w:vAlign w:val="center"/>
            <w:hideMark/>
          </w:tcPr>
          <w:p w14:paraId="6C54AFAF" w14:textId="77777777" w:rsidR="0046264A" w:rsidRPr="00777F66" w:rsidRDefault="0046264A" w:rsidP="002B2AC5">
            <w:pPr>
              <w:jc w:val="center"/>
              <w:rPr>
                <w:b/>
                <w:bCs/>
                <w:sz w:val="18"/>
                <w:szCs w:val="18"/>
              </w:rPr>
            </w:pPr>
            <w:r w:rsidRPr="00777F66">
              <w:rPr>
                <w:b/>
                <w:bCs/>
                <w:sz w:val="18"/>
                <w:szCs w:val="18"/>
              </w:rPr>
              <w:t>N</w:t>
            </w:r>
          </w:p>
        </w:tc>
        <w:tc>
          <w:tcPr>
            <w:tcW w:w="1073" w:type="dxa"/>
            <w:shd w:val="clear" w:color="auto" w:fill="auto"/>
            <w:noWrap/>
            <w:vAlign w:val="center"/>
            <w:hideMark/>
          </w:tcPr>
          <w:p w14:paraId="07E4C463" w14:textId="77777777" w:rsidR="0046264A" w:rsidRPr="00777F66" w:rsidRDefault="0046264A" w:rsidP="002B2AC5">
            <w:pPr>
              <w:jc w:val="center"/>
              <w:rPr>
                <w:b/>
                <w:bCs/>
                <w:sz w:val="18"/>
                <w:szCs w:val="18"/>
              </w:rPr>
            </w:pPr>
            <w:r w:rsidRPr="00777F66">
              <w:rPr>
                <w:b/>
                <w:bCs/>
                <w:sz w:val="18"/>
                <w:szCs w:val="18"/>
              </w:rPr>
              <w:t>r</w:t>
            </w:r>
          </w:p>
        </w:tc>
        <w:tc>
          <w:tcPr>
            <w:tcW w:w="1073" w:type="dxa"/>
            <w:shd w:val="clear" w:color="auto" w:fill="auto"/>
            <w:vAlign w:val="center"/>
          </w:tcPr>
          <w:p w14:paraId="6E4ECE86" w14:textId="77777777" w:rsidR="0046264A" w:rsidRPr="00777F66" w:rsidRDefault="0046264A" w:rsidP="002B2AC5">
            <w:pPr>
              <w:jc w:val="center"/>
              <w:rPr>
                <w:b/>
                <w:bCs/>
                <w:sz w:val="18"/>
                <w:szCs w:val="18"/>
              </w:rPr>
            </w:pPr>
            <w:proofErr w:type="spellStart"/>
            <w:r w:rsidRPr="00777F66">
              <w:rPr>
                <w:b/>
                <w:bCs/>
                <w:sz w:val="18"/>
                <w:szCs w:val="18"/>
              </w:rPr>
              <w:t>Pr</w:t>
            </w:r>
            <w:proofErr w:type="spellEnd"/>
            <w:r w:rsidRPr="00777F66">
              <w:rPr>
                <w:b/>
                <w:bCs/>
                <w:sz w:val="18"/>
                <w:szCs w:val="18"/>
              </w:rPr>
              <w:t>(&gt;|t|)</w:t>
            </w:r>
          </w:p>
        </w:tc>
        <w:tc>
          <w:tcPr>
            <w:tcW w:w="1073" w:type="dxa"/>
            <w:vAlign w:val="center"/>
          </w:tcPr>
          <w:p w14:paraId="6055CC3C" w14:textId="77777777" w:rsidR="0046264A" w:rsidRPr="00777F66" w:rsidRDefault="0046264A" w:rsidP="002B2AC5">
            <w:pPr>
              <w:jc w:val="center"/>
              <w:rPr>
                <w:b/>
                <w:bCs/>
                <w:sz w:val="18"/>
                <w:szCs w:val="18"/>
              </w:rPr>
            </w:pPr>
            <w:r w:rsidRPr="00777F66">
              <w:rPr>
                <w:b/>
                <w:bCs/>
                <w:sz w:val="18"/>
                <w:szCs w:val="18"/>
              </w:rPr>
              <w:t>Lower</w:t>
            </w:r>
          </w:p>
          <w:p w14:paraId="568906D1" w14:textId="77777777" w:rsidR="0046264A" w:rsidRPr="00777F66" w:rsidRDefault="0046264A" w:rsidP="002B2AC5">
            <w:pPr>
              <w:jc w:val="center"/>
              <w:rPr>
                <w:b/>
                <w:bCs/>
                <w:sz w:val="18"/>
                <w:szCs w:val="18"/>
              </w:rPr>
            </w:pPr>
            <w:r w:rsidRPr="00777F66">
              <w:rPr>
                <w:b/>
                <w:bCs/>
                <w:sz w:val="18"/>
                <w:szCs w:val="18"/>
              </w:rPr>
              <w:t>95% CI</w:t>
            </w:r>
          </w:p>
        </w:tc>
        <w:tc>
          <w:tcPr>
            <w:tcW w:w="1073" w:type="dxa"/>
            <w:vAlign w:val="center"/>
          </w:tcPr>
          <w:p w14:paraId="61D764C7" w14:textId="77777777" w:rsidR="0046264A" w:rsidRPr="00777F66" w:rsidRDefault="0046264A" w:rsidP="002B2AC5">
            <w:pPr>
              <w:jc w:val="center"/>
              <w:rPr>
                <w:b/>
                <w:bCs/>
                <w:sz w:val="18"/>
                <w:szCs w:val="18"/>
              </w:rPr>
            </w:pPr>
            <w:r w:rsidRPr="00777F66">
              <w:rPr>
                <w:b/>
                <w:bCs/>
                <w:sz w:val="18"/>
                <w:szCs w:val="18"/>
              </w:rPr>
              <w:t>Upper</w:t>
            </w:r>
          </w:p>
          <w:p w14:paraId="1F4212DE" w14:textId="77777777" w:rsidR="0046264A" w:rsidRPr="00777F66" w:rsidRDefault="0046264A" w:rsidP="002B2AC5">
            <w:pPr>
              <w:jc w:val="center"/>
              <w:rPr>
                <w:b/>
                <w:bCs/>
                <w:sz w:val="18"/>
                <w:szCs w:val="18"/>
              </w:rPr>
            </w:pPr>
            <w:r w:rsidRPr="00777F66">
              <w:rPr>
                <w:b/>
                <w:bCs/>
                <w:sz w:val="18"/>
                <w:szCs w:val="18"/>
              </w:rPr>
              <w:t>95% CI</w:t>
            </w:r>
          </w:p>
        </w:tc>
        <w:tc>
          <w:tcPr>
            <w:tcW w:w="1073" w:type="dxa"/>
            <w:gridSpan w:val="2"/>
            <w:vAlign w:val="center"/>
          </w:tcPr>
          <w:p w14:paraId="44DA89B1" w14:textId="77777777" w:rsidR="0046264A" w:rsidRPr="00777F66" w:rsidRDefault="0046264A" w:rsidP="002B2AC5">
            <w:pPr>
              <w:jc w:val="center"/>
              <w:rPr>
                <w:b/>
                <w:bCs/>
                <w:sz w:val="18"/>
                <w:szCs w:val="18"/>
              </w:rPr>
            </w:pPr>
            <w:r w:rsidRPr="00777F66">
              <w:rPr>
                <w:b/>
                <w:bCs/>
                <w:sz w:val="18"/>
                <w:szCs w:val="18"/>
              </w:rPr>
              <w:t>r</w:t>
            </w:r>
            <w:r w:rsidRPr="00777F66">
              <w:rPr>
                <w:b/>
                <w:bCs/>
                <w:sz w:val="18"/>
                <w:szCs w:val="18"/>
                <w:vertAlign w:val="superscript"/>
              </w:rPr>
              <w:t>2</w:t>
            </w:r>
          </w:p>
        </w:tc>
      </w:tr>
      <w:tr w:rsidR="002E61D6" w:rsidRPr="00777F66" w14:paraId="2664C419" w14:textId="77777777" w:rsidTr="002F507E">
        <w:trPr>
          <w:trHeight w:val="170"/>
        </w:trPr>
        <w:tc>
          <w:tcPr>
            <w:tcW w:w="1390" w:type="dxa"/>
            <w:vAlign w:val="center"/>
          </w:tcPr>
          <w:p w14:paraId="6F1E1EF4" w14:textId="77777777" w:rsidR="002E61D6" w:rsidRPr="00777F66" w:rsidRDefault="002E61D6" w:rsidP="002E61D6">
            <w:pPr>
              <w:jc w:val="center"/>
              <w:rPr>
                <w:b/>
                <w:bCs/>
                <w:sz w:val="18"/>
                <w:szCs w:val="18"/>
              </w:rPr>
            </w:pPr>
            <w:r w:rsidRPr="00777F66">
              <w:rPr>
                <w:b/>
                <w:bCs/>
                <w:sz w:val="18"/>
                <w:szCs w:val="18"/>
              </w:rPr>
              <w:t>%EBMIL</w:t>
            </w:r>
          </w:p>
          <w:p w14:paraId="71966AB4" w14:textId="77777777" w:rsidR="002E61D6" w:rsidRPr="00777F66" w:rsidRDefault="002E61D6" w:rsidP="002E61D6">
            <w:pPr>
              <w:jc w:val="center"/>
              <w:rPr>
                <w:b/>
                <w:bCs/>
                <w:sz w:val="18"/>
                <w:szCs w:val="18"/>
              </w:rPr>
            </w:pPr>
            <w:r w:rsidRPr="00777F66">
              <w:rPr>
                <w:b/>
                <w:bCs/>
                <w:sz w:val="18"/>
                <w:szCs w:val="18"/>
              </w:rPr>
              <w:t>at 1 month</w:t>
            </w:r>
          </w:p>
        </w:tc>
        <w:tc>
          <w:tcPr>
            <w:tcW w:w="1587" w:type="dxa"/>
            <w:shd w:val="clear" w:color="auto" w:fill="auto"/>
            <w:noWrap/>
            <w:vAlign w:val="center"/>
          </w:tcPr>
          <w:p w14:paraId="3288632B" w14:textId="77777777" w:rsidR="002E61D6" w:rsidRPr="00777F66" w:rsidRDefault="002E61D6" w:rsidP="002E61D6">
            <w:pPr>
              <w:rPr>
                <w:sz w:val="18"/>
                <w:szCs w:val="18"/>
              </w:rPr>
            </w:pPr>
            <w:r w:rsidRPr="00777F66">
              <w:rPr>
                <w:i/>
                <w:iCs/>
                <w:sz w:val="18"/>
                <w:szCs w:val="18"/>
              </w:rPr>
              <w:t>at 1 month</w:t>
            </w:r>
          </w:p>
        </w:tc>
        <w:tc>
          <w:tcPr>
            <w:tcW w:w="678" w:type="dxa"/>
            <w:shd w:val="clear" w:color="auto" w:fill="auto"/>
            <w:noWrap/>
            <w:vAlign w:val="center"/>
          </w:tcPr>
          <w:p w14:paraId="35513220" w14:textId="488D1F6E" w:rsidR="002E61D6" w:rsidRPr="00777F66" w:rsidRDefault="002E61D6" w:rsidP="002E61D6">
            <w:pPr>
              <w:jc w:val="center"/>
              <w:rPr>
                <w:color w:val="000000"/>
                <w:sz w:val="18"/>
                <w:szCs w:val="18"/>
              </w:rPr>
            </w:pPr>
            <w:r w:rsidRPr="00777F66">
              <w:rPr>
                <w:color w:val="000000"/>
                <w:sz w:val="18"/>
                <w:szCs w:val="18"/>
              </w:rPr>
              <w:t>19</w:t>
            </w:r>
          </w:p>
        </w:tc>
        <w:tc>
          <w:tcPr>
            <w:tcW w:w="1073" w:type="dxa"/>
            <w:shd w:val="clear" w:color="auto" w:fill="auto"/>
            <w:noWrap/>
          </w:tcPr>
          <w:p w14:paraId="06FCD6BC" w14:textId="0C834259" w:rsidR="002E61D6" w:rsidRPr="00777F66" w:rsidRDefault="002E61D6" w:rsidP="002E61D6">
            <w:pPr>
              <w:jc w:val="center"/>
              <w:rPr>
                <w:sz w:val="18"/>
                <w:szCs w:val="18"/>
              </w:rPr>
            </w:pPr>
            <w:r w:rsidRPr="00777F66">
              <w:rPr>
                <w:sz w:val="18"/>
                <w:szCs w:val="18"/>
              </w:rPr>
              <w:t>0.21</w:t>
            </w:r>
          </w:p>
        </w:tc>
        <w:tc>
          <w:tcPr>
            <w:tcW w:w="1073" w:type="dxa"/>
            <w:shd w:val="clear" w:color="auto" w:fill="auto"/>
          </w:tcPr>
          <w:p w14:paraId="2CC6AD5C" w14:textId="4A63C680" w:rsidR="002E61D6" w:rsidRPr="00777F66" w:rsidRDefault="002E61D6" w:rsidP="002E61D6">
            <w:pPr>
              <w:jc w:val="center"/>
              <w:rPr>
                <w:b/>
                <w:bCs/>
                <w:sz w:val="18"/>
                <w:szCs w:val="18"/>
              </w:rPr>
            </w:pPr>
            <w:r w:rsidRPr="00777F66">
              <w:rPr>
                <w:sz w:val="18"/>
                <w:szCs w:val="18"/>
              </w:rPr>
              <w:t>0.412</w:t>
            </w:r>
          </w:p>
        </w:tc>
        <w:tc>
          <w:tcPr>
            <w:tcW w:w="1073" w:type="dxa"/>
          </w:tcPr>
          <w:p w14:paraId="5CF56BB3" w14:textId="01AAE234" w:rsidR="002E61D6" w:rsidRPr="00777F66" w:rsidRDefault="002E61D6" w:rsidP="002E61D6">
            <w:pPr>
              <w:jc w:val="center"/>
              <w:rPr>
                <w:sz w:val="18"/>
                <w:szCs w:val="18"/>
              </w:rPr>
            </w:pPr>
            <w:r w:rsidRPr="00777F66">
              <w:rPr>
                <w:sz w:val="18"/>
                <w:szCs w:val="18"/>
              </w:rPr>
              <w:t>-0.29</w:t>
            </w:r>
          </w:p>
        </w:tc>
        <w:tc>
          <w:tcPr>
            <w:tcW w:w="1073" w:type="dxa"/>
          </w:tcPr>
          <w:p w14:paraId="4E31A498" w14:textId="1496452F" w:rsidR="002E61D6" w:rsidRPr="00777F66" w:rsidRDefault="002E61D6" w:rsidP="002E61D6">
            <w:pPr>
              <w:jc w:val="center"/>
              <w:rPr>
                <w:sz w:val="18"/>
                <w:szCs w:val="18"/>
              </w:rPr>
            </w:pPr>
            <w:r w:rsidRPr="00777F66">
              <w:rPr>
                <w:sz w:val="18"/>
                <w:szCs w:val="18"/>
              </w:rPr>
              <w:t>0.61</w:t>
            </w:r>
          </w:p>
        </w:tc>
        <w:tc>
          <w:tcPr>
            <w:tcW w:w="1073" w:type="dxa"/>
            <w:gridSpan w:val="2"/>
          </w:tcPr>
          <w:p w14:paraId="61842AA4" w14:textId="7812A780" w:rsidR="002E61D6" w:rsidRPr="00777F66" w:rsidRDefault="002E61D6" w:rsidP="002E61D6">
            <w:pPr>
              <w:jc w:val="center"/>
              <w:rPr>
                <w:sz w:val="18"/>
                <w:szCs w:val="18"/>
              </w:rPr>
            </w:pPr>
            <w:r w:rsidRPr="00777F66">
              <w:rPr>
                <w:sz w:val="18"/>
                <w:szCs w:val="18"/>
              </w:rPr>
              <w:t>4.2%</w:t>
            </w:r>
          </w:p>
        </w:tc>
      </w:tr>
      <w:tr w:rsidR="002E61D6" w:rsidRPr="00777F66" w14:paraId="303833D7" w14:textId="77777777" w:rsidTr="00857839">
        <w:trPr>
          <w:trHeight w:val="170"/>
        </w:trPr>
        <w:tc>
          <w:tcPr>
            <w:tcW w:w="1390" w:type="dxa"/>
            <w:vMerge w:val="restart"/>
            <w:vAlign w:val="center"/>
          </w:tcPr>
          <w:p w14:paraId="02C3C9DA" w14:textId="77777777" w:rsidR="002E61D6" w:rsidRPr="00777F66" w:rsidRDefault="002E61D6" w:rsidP="002E61D6">
            <w:pPr>
              <w:jc w:val="center"/>
              <w:rPr>
                <w:b/>
                <w:bCs/>
                <w:sz w:val="18"/>
                <w:szCs w:val="18"/>
              </w:rPr>
            </w:pPr>
            <w:r w:rsidRPr="00777F66">
              <w:rPr>
                <w:b/>
                <w:bCs/>
                <w:sz w:val="18"/>
                <w:szCs w:val="18"/>
              </w:rPr>
              <w:t>%EBMIL</w:t>
            </w:r>
          </w:p>
          <w:p w14:paraId="2C2370B6" w14:textId="77777777" w:rsidR="002E61D6" w:rsidRPr="00777F66" w:rsidRDefault="002E61D6" w:rsidP="002E61D6">
            <w:pPr>
              <w:jc w:val="center"/>
              <w:rPr>
                <w:b/>
                <w:bCs/>
                <w:sz w:val="18"/>
                <w:szCs w:val="18"/>
              </w:rPr>
            </w:pPr>
            <w:r w:rsidRPr="00777F66">
              <w:rPr>
                <w:b/>
                <w:bCs/>
                <w:sz w:val="18"/>
                <w:szCs w:val="18"/>
              </w:rPr>
              <w:t>at 3 months</w:t>
            </w:r>
          </w:p>
        </w:tc>
        <w:tc>
          <w:tcPr>
            <w:tcW w:w="1587" w:type="dxa"/>
            <w:shd w:val="clear" w:color="auto" w:fill="auto"/>
            <w:noWrap/>
            <w:vAlign w:val="center"/>
          </w:tcPr>
          <w:p w14:paraId="66A7B8A7" w14:textId="77777777" w:rsidR="002E61D6" w:rsidRPr="00777F66" w:rsidRDefault="002E61D6" w:rsidP="002E61D6">
            <w:pPr>
              <w:rPr>
                <w:sz w:val="18"/>
                <w:szCs w:val="18"/>
              </w:rPr>
            </w:pPr>
            <w:r w:rsidRPr="00777F66">
              <w:rPr>
                <w:i/>
                <w:iCs/>
                <w:sz w:val="18"/>
                <w:szCs w:val="18"/>
              </w:rPr>
              <w:t>at 1 month</w:t>
            </w:r>
          </w:p>
        </w:tc>
        <w:tc>
          <w:tcPr>
            <w:tcW w:w="678" w:type="dxa"/>
            <w:shd w:val="clear" w:color="auto" w:fill="auto"/>
            <w:noWrap/>
            <w:vAlign w:val="center"/>
          </w:tcPr>
          <w:p w14:paraId="4B63DAE6" w14:textId="62871DCF" w:rsidR="002E61D6" w:rsidRPr="00777F66" w:rsidRDefault="002E61D6" w:rsidP="002E61D6">
            <w:pPr>
              <w:jc w:val="center"/>
              <w:rPr>
                <w:color w:val="000000"/>
                <w:sz w:val="18"/>
                <w:szCs w:val="18"/>
              </w:rPr>
            </w:pPr>
            <w:r w:rsidRPr="00777F66">
              <w:rPr>
                <w:color w:val="000000"/>
                <w:sz w:val="18"/>
                <w:szCs w:val="18"/>
              </w:rPr>
              <w:t>18</w:t>
            </w:r>
          </w:p>
        </w:tc>
        <w:tc>
          <w:tcPr>
            <w:tcW w:w="1073" w:type="dxa"/>
            <w:shd w:val="clear" w:color="auto" w:fill="auto"/>
            <w:noWrap/>
          </w:tcPr>
          <w:p w14:paraId="50D1898A" w14:textId="60241101" w:rsidR="002E61D6" w:rsidRPr="00777F66" w:rsidRDefault="002E61D6" w:rsidP="002E61D6">
            <w:pPr>
              <w:jc w:val="center"/>
              <w:rPr>
                <w:sz w:val="18"/>
                <w:szCs w:val="18"/>
              </w:rPr>
            </w:pPr>
            <w:r w:rsidRPr="00777F66">
              <w:rPr>
                <w:sz w:val="18"/>
                <w:szCs w:val="18"/>
              </w:rPr>
              <w:t>0.32</w:t>
            </w:r>
          </w:p>
        </w:tc>
        <w:tc>
          <w:tcPr>
            <w:tcW w:w="1073" w:type="dxa"/>
            <w:shd w:val="clear" w:color="auto" w:fill="auto"/>
          </w:tcPr>
          <w:p w14:paraId="119640C3" w14:textId="2907F16D" w:rsidR="002E61D6" w:rsidRPr="00777F66" w:rsidRDefault="002E61D6" w:rsidP="002E61D6">
            <w:pPr>
              <w:jc w:val="center"/>
              <w:rPr>
                <w:b/>
                <w:bCs/>
                <w:sz w:val="18"/>
                <w:szCs w:val="18"/>
              </w:rPr>
            </w:pPr>
            <w:r w:rsidRPr="00777F66">
              <w:rPr>
                <w:sz w:val="18"/>
                <w:szCs w:val="18"/>
              </w:rPr>
              <w:t>0.205</w:t>
            </w:r>
          </w:p>
        </w:tc>
        <w:tc>
          <w:tcPr>
            <w:tcW w:w="1073" w:type="dxa"/>
          </w:tcPr>
          <w:p w14:paraId="4C3F3335" w14:textId="2A45C41B" w:rsidR="002E61D6" w:rsidRPr="00777F66" w:rsidRDefault="002E61D6" w:rsidP="002E61D6">
            <w:pPr>
              <w:jc w:val="center"/>
              <w:rPr>
                <w:sz w:val="18"/>
                <w:szCs w:val="18"/>
              </w:rPr>
            </w:pPr>
            <w:r w:rsidRPr="00777F66">
              <w:rPr>
                <w:sz w:val="18"/>
                <w:szCs w:val="18"/>
              </w:rPr>
              <w:t>-0.19</w:t>
            </w:r>
          </w:p>
        </w:tc>
        <w:tc>
          <w:tcPr>
            <w:tcW w:w="1073" w:type="dxa"/>
          </w:tcPr>
          <w:p w14:paraId="2F9C6533" w14:textId="5F015B26" w:rsidR="002E61D6" w:rsidRPr="00777F66" w:rsidRDefault="002E61D6" w:rsidP="002E61D6">
            <w:pPr>
              <w:jc w:val="center"/>
              <w:rPr>
                <w:sz w:val="18"/>
                <w:szCs w:val="18"/>
              </w:rPr>
            </w:pPr>
            <w:r w:rsidRPr="00777F66">
              <w:rPr>
                <w:sz w:val="18"/>
                <w:szCs w:val="18"/>
              </w:rPr>
              <w:t>0.70</w:t>
            </w:r>
          </w:p>
        </w:tc>
        <w:tc>
          <w:tcPr>
            <w:tcW w:w="1073" w:type="dxa"/>
            <w:gridSpan w:val="2"/>
          </w:tcPr>
          <w:p w14:paraId="1DE3336A" w14:textId="330D8C36" w:rsidR="002E61D6" w:rsidRPr="00777F66" w:rsidRDefault="002E61D6" w:rsidP="002E61D6">
            <w:pPr>
              <w:jc w:val="center"/>
              <w:rPr>
                <w:sz w:val="18"/>
                <w:szCs w:val="18"/>
              </w:rPr>
            </w:pPr>
            <w:r w:rsidRPr="00777F66">
              <w:rPr>
                <w:sz w:val="18"/>
                <w:szCs w:val="18"/>
              </w:rPr>
              <w:t>10.5%</w:t>
            </w:r>
          </w:p>
        </w:tc>
      </w:tr>
      <w:tr w:rsidR="002E61D6" w:rsidRPr="00777F66" w14:paraId="5196501C" w14:textId="77777777" w:rsidTr="002B2AC5">
        <w:trPr>
          <w:trHeight w:val="170"/>
        </w:trPr>
        <w:tc>
          <w:tcPr>
            <w:tcW w:w="1390" w:type="dxa"/>
            <w:vMerge/>
            <w:vAlign w:val="center"/>
          </w:tcPr>
          <w:p w14:paraId="772979C5" w14:textId="77777777" w:rsidR="002E61D6" w:rsidRPr="00777F66" w:rsidRDefault="002E61D6" w:rsidP="002E61D6">
            <w:pPr>
              <w:jc w:val="center"/>
              <w:rPr>
                <w:b/>
                <w:bCs/>
                <w:sz w:val="18"/>
                <w:szCs w:val="18"/>
              </w:rPr>
            </w:pPr>
          </w:p>
        </w:tc>
        <w:tc>
          <w:tcPr>
            <w:tcW w:w="1587" w:type="dxa"/>
            <w:shd w:val="clear" w:color="auto" w:fill="auto"/>
            <w:noWrap/>
            <w:vAlign w:val="center"/>
          </w:tcPr>
          <w:p w14:paraId="0D318364" w14:textId="77777777" w:rsidR="002E61D6" w:rsidRPr="00777F66" w:rsidRDefault="002E61D6" w:rsidP="002E61D6">
            <w:pPr>
              <w:rPr>
                <w:sz w:val="18"/>
                <w:szCs w:val="18"/>
              </w:rPr>
            </w:pPr>
            <w:r w:rsidRPr="00777F66">
              <w:rPr>
                <w:i/>
                <w:iCs/>
                <w:sz w:val="18"/>
                <w:szCs w:val="18"/>
              </w:rPr>
              <w:t>at 3 months</w:t>
            </w:r>
          </w:p>
        </w:tc>
        <w:tc>
          <w:tcPr>
            <w:tcW w:w="678" w:type="dxa"/>
            <w:shd w:val="clear" w:color="auto" w:fill="auto"/>
            <w:noWrap/>
          </w:tcPr>
          <w:p w14:paraId="3F8A3A84" w14:textId="3DFB8945" w:rsidR="002E61D6" w:rsidRPr="00777F66" w:rsidRDefault="002E61D6" w:rsidP="002E61D6">
            <w:pPr>
              <w:jc w:val="center"/>
              <w:rPr>
                <w:color w:val="000000"/>
                <w:sz w:val="18"/>
                <w:szCs w:val="18"/>
              </w:rPr>
            </w:pPr>
            <w:r w:rsidRPr="00777F66">
              <w:rPr>
                <w:color w:val="000000"/>
                <w:sz w:val="18"/>
                <w:szCs w:val="18"/>
              </w:rPr>
              <w:t>18</w:t>
            </w:r>
          </w:p>
        </w:tc>
        <w:tc>
          <w:tcPr>
            <w:tcW w:w="1073" w:type="dxa"/>
            <w:shd w:val="clear" w:color="auto" w:fill="auto"/>
            <w:noWrap/>
          </w:tcPr>
          <w:p w14:paraId="34F3B3B8" w14:textId="1739D648" w:rsidR="002E61D6" w:rsidRPr="00777F66" w:rsidRDefault="002E61D6" w:rsidP="002E61D6">
            <w:pPr>
              <w:jc w:val="center"/>
              <w:rPr>
                <w:sz w:val="18"/>
                <w:szCs w:val="18"/>
              </w:rPr>
            </w:pPr>
            <w:r w:rsidRPr="00777F66">
              <w:rPr>
                <w:sz w:val="18"/>
                <w:szCs w:val="18"/>
              </w:rPr>
              <w:t>0.21</w:t>
            </w:r>
          </w:p>
        </w:tc>
        <w:tc>
          <w:tcPr>
            <w:tcW w:w="1073" w:type="dxa"/>
            <w:shd w:val="clear" w:color="auto" w:fill="auto"/>
          </w:tcPr>
          <w:p w14:paraId="0442648D" w14:textId="0BE42206" w:rsidR="002E61D6" w:rsidRPr="00777F66" w:rsidRDefault="002E61D6" w:rsidP="002E61D6">
            <w:pPr>
              <w:jc w:val="center"/>
              <w:rPr>
                <w:sz w:val="18"/>
                <w:szCs w:val="18"/>
              </w:rPr>
            </w:pPr>
            <w:r w:rsidRPr="00777F66">
              <w:rPr>
                <w:sz w:val="18"/>
                <w:szCs w:val="18"/>
              </w:rPr>
              <w:t>0.382</w:t>
            </w:r>
          </w:p>
        </w:tc>
        <w:tc>
          <w:tcPr>
            <w:tcW w:w="1073" w:type="dxa"/>
          </w:tcPr>
          <w:p w14:paraId="02182C60" w14:textId="1413D092" w:rsidR="002E61D6" w:rsidRPr="00777F66" w:rsidRDefault="002E61D6" w:rsidP="002E61D6">
            <w:pPr>
              <w:jc w:val="center"/>
              <w:rPr>
                <w:sz w:val="18"/>
                <w:szCs w:val="18"/>
              </w:rPr>
            </w:pPr>
            <w:r w:rsidRPr="00777F66">
              <w:rPr>
                <w:sz w:val="18"/>
                <w:szCs w:val="18"/>
              </w:rPr>
              <w:t>-0.26</w:t>
            </w:r>
          </w:p>
        </w:tc>
        <w:tc>
          <w:tcPr>
            <w:tcW w:w="1073" w:type="dxa"/>
          </w:tcPr>
          <w:p w14:paraId="746B065C" w14:textId="2CD7ECDA" w:rsidR="002E61D6" w:rsidRPr="00777F66" w:rsidRDefault="002E61D6" w:rsidP="002E61D6">
            <w:pPr>
              <w:jc w:val="center"/>
              <w:rPr>
                <w:sz w:val="18"/>
                <w:szCs w:val="18"/>
              </w:rPr>
            </w:pPr>
            <w:r w:rsidRPr="00777F66">
              <w:rPr>
                <w:sz w:val="18"/>
                <w:szCs w:val="18"/>
              </w:rPr>
              <w:t>0.59</w:t>
            </w:r>
          </w:p>
        </w:tc>
        <w:tc>
          <w:tcPr>
            <w:tcW w:w="1073" w:type="dxa"/>
            <w:gridSpan w:val="2"/>
          </w:tcPr>
          <w:p w14:paraId="48DFED10" w14:textId="6B53F364" w:rsidR="002E61D6" w:rsidRPr="00777F66" w:rsidRDefault="002E61D6" w:rsidP="002E61D6">
            <w:pPr>
              <w:jc w:val="center"/>
              <w:rPr>
                <w:sz w:val="18"/>
                <w:szCs w:val="18"/>
              </w:rPr>
            </w:pPr>
            <w:r w:rsidRPr="00777F66">
              <w:rPr>
                <w:sz w:val="18"/>
                <w:szCs w:val="18"/>
              </w:rPr>
              <w:t>4.3%</w:t>
            </w:r>
          </w:p>
        </w:tc>
      </w:tr>
      <w:tr w:rsidR="002E61D6" w:rsidRPr="00777F66" w14:paraId="18BE89A3" w14:textId="77777777" w:rsidTr="002B2AC5">
        <w:trPr>
          <w:trHeight w:val="170"/>
        </w:trPr>
        <w:tc>
          <w:tcPr>
            <w:tcW w:w="1390" w:type="dxa"/>
            <w:vMerge w:val="restart"/>
            <w:vAlign w:val="center"/>
          </w:tcPr>
          <w:p w14:paraId="0E8C1F16" w14:textId="77777777" w:rsidR="002E61D6" w:rsidRPr="00777F66" w:rsidRDefault="002E61D6" w:rsidP="002E61D6">
            <w:pPr>
              <w:jc w:val="center"/>
              <w:rPr>
                <w:b/>
                <w:bCs/>
                <w:sz w:val="18"/>
                <w:szCs w:val="18"/>
              </w:rPr>
            </w:pPr>
            <w:r w:rsidRPr="00777F66">
              <w:rPr>
                <w:b/>
                <w:bCs/>
                <w:sz w:val="18"/>
                <w:szCs w:val="18"/>
              </w:rPr>
              <w:t>%EBMIL</w:t>
            </w:r>
          </w:p>
          <w:p w14:paraId="30914B76" w14:textId="77777777" w:rsidR="002E61D6" w:rsidRPr="00777F66" w:rsidRDefault="002E61D6" w:rsidP="002E61D6">
            <w:pPr>
              <w:jc w:val="center"/>
              <w:rPr>
                <w:b/>
                <w:bCs/>
                <w:sz w:val="18"/>
                <w:szCs w:val="18"/>
              </w:rPr>
            </w:pPr>
            <w:r w:rsidRPr="00777F66">
              <w:rPr>
                <w:b/>
                <w:bCs/>
                <w:sz w:val="18"/>
                <w:szCs w:val="18"/>
              </w:rPr>
              <w:t>at 6 months</w:t>
            </w:r>
          </w:p>
        </w:tc>
        <w:tc>
          <w:tcPr>
            <w:tcW w:w="1587" w:type="dxa"/>
            <w:shd w:val="clear" w:color="auto" w:fill="auto"/>
            <w:noWrap/>
            <w:vAlign w:val="center"/>
          </w:tcPr>
          <w:p w14:paraId="5108B7BF" w14:textId="77777777" w:rsidR="002E61D6" w:rsidRPr="00777F66" w:rsidRDefault="002E61D6" w:rsidP="002E61D6">
            <w:pPr>
              <w:rPr>
                <w:sz w:val="18"/>
                <w:szCs w:val="18"/>
              </w:rPr>
            </w:pPr>
            <w:r w:rsidRPr="00777F66">
              <w:rPr>
                <w:i/>
                <w:iCs/>
                <w:sz w:val="18"/>
                <w:szCs w:val="18"/>
              </w:rPr>
              <w:t>at 1 month</w:t>
            </w:r>
          </w:p>
        </w:tc>
        <w:tc>
          <w:tcPr>
            <w:tcW w:w="678" w:type="dxa"/>
            <w:shd w:val="clear" w:color="auto" w:fill="auto"/>
            <w:noWrap/>
          </w:tcPr>
          <w:p w14:paraId="567DF7F9" w14:textId="777CACAD" w:rsidR="002E61D6" w:rsidRPr="00777F66" w:rsidRDefault="002E61D6" w:rsidP="002E61D6">
            <w:pPr>
              <w:jc w:val="center"/>
              <w:rPr>
                <w:color w:val="000000"/>
                <w:sz w:val="18"/>
                <w:szCs w:val="18"/>
              </w:rPr>
            </w:pPr>
            <w:r w:rsidRPr="00777F66">
              <w:rPr>
                <w:color w:val="000000"/>
                <w:sz w:val="18"/>
                <w:szCs w:val="18"/>
              </w:rPr>
              <w:t>20</w:t>
            </w:r>
          </w:p>
        </w:tc>
        <w:tc>
          <w:tcPr>
            <w:tcW w:w="1073" w:type="dxa"/>
            <w:shd w:val="clear" w:color="auto" w:fill="auto"/>
            <w:noWrap/>
          </w:tcPr>
          <w:p w14:paraId="399EE047" w14:textId="28830477" w:rsidR="002E61D6" w:rsidRPr="00777F66" w:rsidRDefault="002E61D6" w:rsidP="002E61D6">
            <w:pPr>
              <w:jc w:val="center"/>
              <w:rPr>
                <w:sz w:val="18"/>
                <w:szCs w:val="18"/>
              </w:rPr>
            </w:pPr>
            <w:r w:rsidRPr="00777F66">
              <w:rPr>
                <w:sz w:val="18"/>
                <w:szCs w:val="18"/>
              </w:rPr>
              <w:t>0.39</w:t>
            </w:r>
          </w:p>
        </w:tc>
        <w:tc>
          <w:tcPr>
            <w:tcW w:w="1073" w:type="dxa"/>
            <w:shd w:val="clear" w:color="auto" w:fill="auto"/>
          </w:tcPr>
          <w:p w14:paraId="1F0ECEF3" w14:textId="04CE0013" w:rsidR="002E61D6" w:rsidRPr="00777F66" w:rsidRDefault="002E61D6" w:rsidP="002E61D6">
            <w:pPr>
              <w:jc w:val="center"/>
              <w:rPr>
                <w:b/>
                <w:bCs/>
                <w:sz w:val="18"/>
                <w:szCs w:val="18"/>
              </w:rPr>
            </w:pPr>
            <w:r w:rsidRPr="00777F66">
              <w:rPr>
                <w:sz w:val="18"/>
                <w:szCs w:val="18"/>
              </w:rPr>
              <w:t>0.120</w:t>
            </w:r>
          </w:p>
        </w:tc>
        <w:tc>
          <w:tcPr>
            <w:tcW w:w="1073" w:type="dxa"/>
          </w:tcPr>
          <w:p w14:paraId="1625FAE0" w14:textId="17FFB12B" w:rsidR="002E61D6" w:rsidRPr="00777F66" w:rsidRDefault="002E61D6" w:rsidP="002E61D6">
            <w:pPr>
              <w:jc w:val="center"/>
              <w:rPr>
                <w:sz w:val="18"/>
                <w:szCs w:val="18"/>
              </w:rPr>
            </w:pPr>
            <w:r w:rsidRPr="00777F66">
              <w:rPr>
                <w:sz w:val="18"/>
                <w:szCs w:val="18"/>
              </w:rPr>
              <w:t>-0.11</w:t>
            </w:r>
          </w:p>
        </w:tc>
        <w:tc>
          <w:tcPr>
            <w:tcW w:w="1073" w:type="dxa"/>
          </w:tcPr>
          <w:p w14:paraId="4A161880" w14:textId="73C70833" w:rsidR="002E61D6" w:rsidRPr="00777F66" w:rsidRDefault="002E61D6" w:rsidP="002E61D6">
            <w:pPr>
              <w:jc w:val="center"/>
              <w:rPr>
                <w:sz w:val="18"/>
                <w:szCs w:val="18"/>
              </w:rPr>
            </w:pPr>
            <w:r w:rsidRPr="00777F66">
              <w:rPr>
                <w:sz w:val="18"/>
                <w:szCs w:val="18"/>
              </w:rPr>
              <w:t>0.73</w:t>
            </w:r>
          </w:p>
        </w:tc>
        <w:tc>
          <w:tcPr>
            <w:tcW w:w="1073" w:type="dxa"/>
            <w:gridSpan w:val="2"/>
          </w:tcPr>
          <w:p w14:paraId="4CB6B806" w14:textId="53196913" w:rsidR="002E61D6" w:rsidRPr="00777F66" w:rsidRDefault="002E61D6" w:rsidP="002E61D6">
            <w:pPr>
              <w:jc w:val="center"/>
              <w:rPr>
                <w:sz w:val="18"/>
                <w:szCs w:val="18"/>
              </w:rPr>
            </w:pPr>
            <w:r w:rsidRPr="00777F66">
              <w:rPr>
                <w:sz w:val="18"/>
                <w:szCs w:val="18"/>
              </w:rPr>
              <w:t>15.3%</w:t>
            </w:r>
          </w:p>
        </w:tc>
      </w:tr>
      <w:tr w:rsidR="002E61D6" w:rsidRPr="00777F66" w14:paraId="318F2BD7" w14:textId="77777777" w:rsidTr="002B2AC5">
        <w:trPr>
          <w:trHeight w:val="170"/>
        </w:trPr>
        <w:tc>
          <w:tcPr>
            <w:tcW w:w="1390" w:type="dxa"/>
            <w:vMerge/>
          </w:tcPr>
          <w:p w14:paraId="60B2E251" w14:textId="77777777" w:rsidR="002E61D6" w:rsidRPr="00777F66" w:rsidRDefault="002E61D6" w:rsidP="002E61D6">
            <w:pPr>
              <w:rPr>
                <w:b/>
                <w:bCs/>
                <w:sz w:val="18"/>
                <w:szCs w:val="18"/>
              </w:rPr>
            </w:pPr>
          </w:p>
        </w:tc>
        <w:tc>
          <w:tcPr>
            <w:tcW w:w="1587" w:type="dxa"/>
            <w:shd w:val="clear" w:color="auto" w:fill="auto"/>
            <w:noWrap/>
            <w:vAlign w:val="center"/>
          </w:tcPr>
          <w:p w14:paraId="49A12ECB" w14:textId="77777777" w:rsidR="002E61D6" w:rsidRPr="00777F66" w:rsidRDefault="002E61D6" w:rsidP="002E61D6">
            <w:pPr>
              <w:rPr>
                <w:sz w:val="18"/>
                <w:szCs w:val="18"/>
              </w:rPr>
            </w:pPr>
            <w:r w:rsidRPr="00777F66">
              <w:rPr>
                <w:i/>
                <w:iCs/>
                <w:sz w:val="18"/>
                <w:szCs w:val="18"/>
              </w:rPr>
              <w:t>at 3 months</w:t>
            </w:r>
          </w:p>
        </w:tc>
        <w:tc>
          <w:tcPr>
            <w:tcW w:w="678" w:type="dxa"/>
            <w:shd w:val="clear" w:color="auto" w:fill="auto"/>
            <w:noWrap/>
          </w:tcPr>
          <w:p w14:paraId="478CF4C4" w14:textId="6F7966E1" w:rsidR="002E61D6" w:rsidRPr="00777F66" w:rsidRDefault="002E61D6" w:rsidP="002E61D6">
            <w:pPr>
              <w:jc w:val="center"/>
              <w:rPr>
                <w:color w:val="000000"/>
                <w:sz w:val="18"/>
                <w:szCs w:val="18"/>
              </w:rPr>
            </w:pPr>
            <w:r w:rsidRPr="00777F66">
              <w:rPr>
                <w:color w:val="000000"/>
                <w:sz w:val="18"/>
                <w:szCs w:val="18"/>
              </w:rPr>
              <w:t>18</w:t>
            </w:r>
          </w:p>
        </w:tc>
        <w:tc>
          <w:tcPr>
            <w:tcW w:w="1073" w:type="dxa"/>
            <w:shd w:val="clear" w:color="auto" w:fill="auto"/>
            <w:noWrap/>
          </w:tcPr>
          <w:p w14:paraId="0596E6F0" w14:textId="1ED52DC6" w:rsidR="002E61D6" w:rsidRPr="00777F66" w:rsidRDefault="002E61D6" w:rsidP="002E61D6">
            <w:pPr>
              <w:jc w:val="center"/>
              <w:rPr>
                <w:sz w:val="18"/>
                <w:szCs w:val="18"/>
              </w:rPr>
            </w:pPr>
            <w:r w:rsidRPr="00777F66">
              <w:rPr>
                <w:sz w:val="18"/>
                <w:szCs w:val="18"/>
              </w:rPr>
              <w:t>0.22</w:t>
            </w:r>
          </w:p>
        </w:tc>
        <w:tc>
          <w:tcPr>
            <w:tcW w:w="1073" w:type="dxa"/>
            <w:shd w:val="clear" w:color="auto" w:fill="auto"/>
          </w:tcPr>
          <w:p w14:paraId="09262F9A" w14:textId="6EDDD7D2" w:rsidR="002E61D6" w:rsidRPr="00777F66" w:rsidRDefault="002E61D6" w:rsidP="002E61D6">
            <w:pPr>
              <w:jc w:val="center"/>
              <w:rPr>
                <w:b/>
                <w:bCs/>
                <w:sz w:val="18"/>
                <w:szCs w:val="18"/>
              </w:rPr>
            </w:pPr>
            <w:r w:rsidRPr="00777F66">
              <w:rPr>
                <w:sz w:val="18"/>
                <w:szCs w:val="18"/>
              </w:rPr>
              <w:t>0.385</w:t>
            </w:r>
          </w:p>
        </w:tc>
        <w:tc>
          <w:tcPr>
            <w:tcW w:w="1073" w:type="dxa"/>
          </w:tcPr>
          <w:p w14:paraId="18FCD315" w14:textId="4F00718A" w:rsidR="002E61D6" w:rsidRPr="00777F66" w:rsidRDefault="002E61D6" w:rsidP="002E61D6">
            <w:pPr>
              <w:jc w:val="center"/>
              <w:rPr>
                <w:sz w:val="18"/>
                <w:szCs w:val="18"/>
              </w:rPr>
            </w:pPr>
            <w:r w:rsidRPr="00777F66">
              <w:rPr>
                <w:sz w:val="18"/>
                <w:szCs w:val="18"/>
              </w:rPr>
              <w:t>-0.29</w:t>
            </w:r>
          </w:p>
        </w:tc>
        <w:tc>
          <w:tcPr>
            <w:tcW w:w="1073" w:type="dxa"/>
          </w:tcPr>
          <w:p w14:paraId="363A7F95" w14:textId="1BDC32DD" w:rsidR="002E61D6" w:rsidRPr="00777F66" w:rsidRDefault="002E61D6" w:rsidP="002E61D6">
            <w:pPr>
              <w:jc w:val="center"/>
              <w:rPr>
                <w:sz w:val="18"/>
                <w:szCs w:val="18"/>
              </w:rPr>
            </w:pPr>
            <w:r w:rsidRPr="00777F66">
              <w:rPr>
                <w:sz w:val="18"/>
                <w:szCs w:val="18"/>
              </w:rPr>
              <w:t>0.64</w:t>
            </w:r>
          </w:p>
        </w:tc>
        <w:tc>
          <w:tcPr>
            <w:tcW w:w="1073" w:type="dxa"/>
            <w:gridSpan w:val="2"/>
          </w:tcPr>
          <w:p w14:paraId="7D3D3E62" w14:textId="06885AAE" w:rsidR="002E61D6" w:rsidRPr="00777F66" w:rsidRDefault="002E61D6" w:rsidP="002E61D6">
            <w:pPr>
              <w:jc w:val="center"/>
              <w:rPr>
                <w:sz w:val="18"/>
                <w:szCs w:val="18"/>
              </w:rPr>
            </w:pPr>
            <w:r w:rsidRPr="00777F66">
              <w:rPr>
                <w:sz w:val="18"/>
                <w:szCs w:val="18"/>
              </w:rPr>
              <w:t>5.1%</w:t>
            </w:r>
          </w:p>
        </w:tc>
      </w:tr>
      <w:tr w:rsidR="002E61D6" w:rsidRPr="00777F66" w14:paraId="00E07AA2" w14:textId="77777777" w:rsidTr="002B2AC5">
        <w:trPr>
          <w:trHeight w:val="170"/>
        </w:trPr>
        <w:tc>
          <w:tcPr>
            <w:tcW w:w="1390" w:type="dxa"/>
            <w:vMerge/>
          </w:tcPr>
          <w:p w14:paraId="5C91A2DB" w14:textId="77777777" w:rsidR="002E61D6" w:rsidRPr="00777F66" w:rsidRDefault="002E61D6" w:rsidP="002E61D6">
            <w:pPr>
              <w:rPr>
                <w:b/>
                <w:bCs/>
                <w:sz w:val="18"/>
                <w:szCs w:val="18"/>
              </w:rPr>
            </w:pPr>
          </w:p>
        </w:tc>
        <w:tc>
          <w:tcPr>
            <w:tcW w:w="1587" w:type="dxa"/>
            <w:shd w:val="clear" w:color="auto" w:fill="auto"/>
            <w:noWrap/>
            <w:vAlign w:val="center"/>
            <w:hideMark/>
          </w:tcPr>
          <w:p w14:paraId="5A219DE6" w14:textId="77777777" w:rsidR="002E61D6" w:rsidRPr="00777F66" w:rsidRDefault="002E61D6" w:rsidP="002E61D6">
            <w:pPr>
              <w:rPr>
                <w:sz w:val="18"/>
                <w:szCs w:val="18"/>
              </w:rPr>
            </w:pPr>
            <w:r w:rsidRPr="00777F66">
              <w:rPr>
                <w:i/>
                <w:iCs/>
                <w:sz w:val="18"/>
                <w:szCs w:val="18"/>
              </w:rPr>
              <w:t>at 6 months</w:t>
            </w:r>
          </w:p>
        </w:tc>
        <w:tc>
          <w:tcPr>
            <w:tcW w:w="678" w:type="dxa"/>
            <w:shd w:val="clear" w:color="auto" w:fill="auto"/>
            <w:noWrap/>
            <w:hideMark/>
          </w:tcPr>
          <w:p w14:paraId="56B36170" w14:textId="2B121EF4" w:rsidR="002E61D6" w:rsidRPr="00777F66" w:rsidRDefault="002E61D6" w:rsidP="002E61D6">
            <w:pPr>
              <w:jc w:val="center"/>
              <w:rPr>
                <w:sz w:val="18"/>
                <w:szCs w:val="18"/>
              </w:rPr>
            </w:pPr>
            <w:r w:rsidRPr="00777F66">
              <w:rPr>
                <w:color w:val="000000"/>
                <w:sz w:val="18"/>
                <w:szCs w:val="18"/>
              </w:rPr>
              <w:t>20</w:t>
            </w:r>
          </w:p>
        </w:tc>
        <w:tc>
          <w:tcPr>
            <w:tcW w:w="1073" w:type="dxa"/>
            <w:shd w:val="clear" w:color="auto" w:fill="auto"/>
            <w:noWrap/>
            <w:hideMark/>
          </w:tcPr>
          <w:p w14:paraId="3AADDA35" w14:textId="2ADFAC96" w:rsidR="002E61D6" w:rsidRPr="00777F66" w:rsidRDefault="002E61D6" w:rsidP="002E61D6">
            <w:pPr>
              <w:jc w:val="center"/>
              <w:rPr>
                <w:sz w:val="18"/>
                <w:szCs w:val="18"/>
              </w:rPr>
            </w:pPr>
            <w:r w:rsidRPr="00777F66">
              <w:rPr>
                <w:sz w:val="18"/>
                <w:szCs w:val="18"/>
              </w:rPr>
              <w:t>0.27</w:t>
            </w:r>
          </w:p>
        </w:tc>
        <w:tc>
          <w:tcPr>
            <w:tcW w:w="1073" w:type="dxa"/>
            <w:shd w:val="clear" w:color="auto" w:fill="auto"/>
          </w:tcPr>
          <w:p w14:paraId="3A98F8E6" w14:textId="51E4E260" w:rsidR="002E61D6" w:rsidRPr="00777F66" w:rsidRDefault="002E61D6" w:rsidP="002E61D6">
            <w:pPr>
              <w:jc w:val="center"/>
              <w:rPr>
                <w:b/>
                <w:bCs/>
                <w:sz w:val="18"/>
                <w:szCs w:val="18"/>
              </w:rPr>
            </w:pPr>
            <w:r w:rsidRPr="00777F66">
              <w:rPr>
                <w:sz w:val="18"/>
                <w:szCs w:val="18"/>
              </w:rPr>
              <w:t>0.284</w:t>
            </w:r>
          </w:p>
        </w:tc>
        <w:tc>
          <w:tcPr>
            <w:tcW w:w="1073" w:type="dxa"/>
          </w:tcPr>
          <w:p w14:paraId="19915AA3" w14:textId="630BED18" w:rsidR="002E61D6" w:rsidRPr="00777F66" w:rsidRDefault="002E61D6" w:rsidP="002E61D6">
            <w:pPr>
              <w:jc w:val="center"/>
              <w:rPr>
                <w:sz w:val="18"/>
                <w:szCs w:val="18"/>
              </w:rPr>
            </w:pPr>
            <w:r w:rsidRPr="00777F66">
              <w:rPr>
                <w:sz w:val="18"/>
                <w:szCs w:val="18"/>
              </w:rPr>
              <w:t>-0.23</w:t>
            </w:r>
          </w:p>
        </w:tc>
        <w:tc>
          <w:tcPr>
            <w:tcW w:w="1073" w:type="dxa"/>
          </w:tcPr>
          <w:p w14:paraId="784ED2D6" w14:textId="46B6DA9D" w:rsidR="002E61D6" w:rsidRPr="00777F66" w:rsidRDefault="002E61D6" w:rsidP="002E61D6">
            <w:pPr>
              <w:jc w:val="center"/>
              <w:rPr>
                <w:sz w:val="18"/>
                <w:szCs w:val="18"/>
              </w:rPr>
            </w:pPr>
            <w:r w:rsidRPr="00777F66">
              <w:rPr>
                <w:sz w:val="18"/>
                <w:szCs w:val="18"/>
              </w:rPr>
              <w:t>0.65</w:t>
            </w:r>
          </w:p>
        </w:tc>
        <w:tc>
          <w:tcPr>
            <w:tcW w:w="1073" w:type="dxa"/>
            <w:gridSpan w:val="2"/>
          </w:tcPr>
          <w:p w14:paraId="02FB61B8" w14:textId="063163AF" w:rsidR="002E61D6" w:rsidRPr="00777F66" w:rsidRDefault="002E61D6" w:rsidP="002E61D6">
            <w:pPr>
              <w:jc w:val="center"/>
              <w:rPr>
                <w:sz w:val="18"/>
                <w:szCs w:val="18"/>
              </w:rPr>
            </w:pPr>
            <w:r w:rsidRPr="00777F66">
              <w:rPr>
                <w:sz w:val="18"/>
                <w:szCs w:val="18"/>
              </w:rPr>
              <w:t>7.1%</w:t>
            </w:r>
          </w:p>
        </w:tc>
      </w:tr>
      <w:tr w:rsidR="002E61D6" w:rsidRPr="00777F66" w14:paraId="7C3F048A" w14:textId="77777777" w:rsidTr="002B2AC5">
        <w:trPr>
          <w:trHeight w:val="170"/>
        </w:trPr>
        <w:tc>
          <w:tcPr>
            <w:tcW w:w="1390" w:type="dxa"/>
            <w:vMerge w:val="restart"/>
            <w:vAlign w:val="center"/>
          </w:tcPr>
          <w:p w14:paraId="3ECD4177" w14:textId="77777777" w:rsidR="002E61D6" w:rsidRPr="00777F66" w:rsidRDefault="002E61D6" w:rsidP="002E61D6">
            <w:pPr>
              <w:jc w:val="center"/>
              <w:rPr>
                <w:b/>
                <w:bCs/>
                <w:sz w:val="18"/>
                <w:szCs w:val="18"/>
              </w:rPr>
            </w:pPr>
            <w:r w:rsidRPr="00777F66">
              <w:rPr>
                <w:b/>
                <w:bCs/>
                <w:sz w:val="18"/>
                <w:szCs w:val="18"/>
              </w:rPr>
              <w:t>%EBMIL</w:t>
            </w:r>
          </w:p>
          <w:p w14:paraId="63554DEF" w14:textId="77777777" w:rsidR="002E61D6" w:rsidRPr="00777F66" w:rsidRDefault="002E61D6" w:rsidP="002E61D6">
            <w:pPr>
              <w:jc w:val="center"/>
              <w:rPr>
                <w:b/>
                <w:bCs/>
                <w:sz w:val="18"/>
                <w:szCs w:val="18"/>
              </w:rPr>
            </w:pPr>
            <w:r w:rsidRPr="00777F66">
              <w:rPr>
                <w:b/>
                <w:bCs/>
                <w:sz w:val="18"/>
                <w:szCs w:val="18"/>
              </w:rPr>
              <w:t>at 12 months</w:t>
            </w:r>
          </w:p>
        </w:tc>
        <w:tc>
          <w:tcPr>
            <w:tcW w:w="1587" w:type="dxa"/>
            <w:shd w:val="clear" w:color="auto" w:fill="auto"/>
            <w:noWrap/>
            <w:vAlign w:val="center"/>
          </w:tcPr>
          <w:p w14:paraId="5A9BC382" w14:textId="77777777" w:rsidR="002E61D6" w:rsidRPr="00777F66" w:rsidRDefault="002E61D6" w:rsidP="002E61D6">
            <w:pPr>
              <w:rPr>
                <w:sz w:val="18"/>
                <w:szCs w:val="18"/>
              </w:rPr>
            </w:pPr>
            <w:r w:rsidRPr="00777F66">
              <w:rPr>
                <w:i/>
                <w:iCs/>
                <w:sz w:val="18"/>
                <w:szCs w:val="18"/>
              </w:rPr>
              <w:t>at 1 month</w:t>
            </w:r>
          </w:p>
        </w:tc>
        <w:tc>
          <w:tcPr>
            <w:tcW w:w="678" w:type="dxa"/>
            <w:shd w:val="clear" w:color="auto" w:fill="auto"/>
            <w:noWrap/>
          </w:tcPr>
          <w:p w14:paraId="24A82B78" w14:textId="6068A751" w:rsidR="002E61D6" w:rsidRPr="00777F66" w:rsidRDefault="002E61D6" w:rsidP="002E61D6">
            <w:pPr>
              <w:jc w:val="center"/>
              <w:rPr>
                <w:color w:val="000000"/>
                <w:sz w:val="18"/>
                <w:szCs w:val="18"/>
              </w:rPr>
            </w:pPr>
            <w:r w:rsidRPr="00777F66">
              <w:rPr>
                <w:color w:val="000000"/>
                <w:sz w:val="18"/>
                <w:szCs w:val="18"/>
              </w:rPr>
              <w:t>18</w:t>
            </w:r>
          </w:p>
        </w:tc>
        <w:tc>
          <w:tcPr>
            <w:tcW w:w="1073" w:type="dxa"/>
            <w:shd w:val="clear" w:color="auto" w:fill="auto"/>
            <w:noWrap/>
          </w:tcPr>
          <w:p w14:paraId="62985AE1" w14:textId="6E08265C" w:rsidR="002E61D6" w:rsidRPr="00777F66" w:rsidRDefault="002E61D6" w:rsidP="002E61D6">
            <w:pPr>
              <w:jc w:val="center"/>
              <w:rPr>
                <w:sz w:val="18"/>
                <w:szCs w:val="18"/>
              </w:rPr>
            </w:pPr>
            <w:r w:rsidRPr="00777F66">
              <w:rPr>
                <w:sz w:val="18"/>
                <w:szCs w:val="18"/>
              </w:rPr>
              <w:t>0.40</w:t>
            </w:r>
          </w:p>
        </w:tc>
        <w:tc>
          <w:tcPr>
            <w:tcW w:w="1073" w:type="dxa"/>
            <w:shd w:val="clear" w:color="auto" w:fill="auto"/>
          </w:tcPr>
          <w:p w14:paraId="09E3641A" w14:textId="2DCE0208" w:rsidR="002E61D6" w:rsidRPr="00777F66" w:rsidRDefault="002E61D6" w:rsidP="002E61D6">
            <w:pPr>
              <w:jc w:val="center"/>
              <w:rPr>
                <w:sz w:val="18"/>
                <w:szCs w:val="18"/>
              </w:rPr>
            </w:pPr>
            <w:r w:rsidRPr="00777F66">
              <w:rPr>
                <w:sz w:val="18"/>
                <w:szCs w:val="18"/>
              </w:rPr>
              <w:t>0.108</w:t>
            </w:r>
          </w:p>
        </w:tc>
        <w:tc>
          <w:tcPr>
            <w:tcW w:w="1073" w:type="dxa"/>
          </w:tcPr>
          <w:p w14:paraId="7383DE4F" w14:textId="0FB5D10A" w:rsidR="002E61D6" w:rsidRPr="00777F66" w:rsidRDefault="002E61D6" w:rsidP="002E61D6">
            <w:pPr>
              <w:jc w:val="center"/>
              <w:rPr>
                <w:sz w:val="18"/>
                <w:szCs w:val="18"/>
              </w:rPr>
            </w:pPr>
            <w:r w:rsidRPr="00777F66">
              <w:rPr>
                <w:sz w:val="18"/>
                <w:szCs w:val="18"/>
              </w:rPr>
              <w:t>-0.10</w:t>
            </w:r>
          </w:p>
        </w:tc>
        <w:tc>
          <w:tcPr>
            <w:tcW w:w="1073" w:type="dxa"/>
          </w:tcPr>
          <w:p w14:paraId="24F464A0" w14:textId="0A63C926" w:rsidR="002E61D6" w:rsidRPr="00777F66" w:rsidRDefault="002E61D6" w:rsidP="002E61D6">
            <w:pPr>
              <w:jc w:val="center"/>
              <w:rPr>
                <w:sz w:val="18"/>
                <w:szCs w:val="18"/>
              </w:rPr>
            </w:pPr>
            <w:r w:rsidRPr="00777F66">
              <w:rPr>
                <w:sz w:val="18"/>
                <w:szCs w:val="18"/>
              </w:rPr>
              <w:t>0.74</w:t>
            </w:r>
          </w:p>
        </w:tc>
        <w:tc>
          <w:tcPr>
            <w:tcW w:w="1073" w:type="dxa"/>
            <w:gridSpan w:val="2"/>
          </w:tcPr>
          <w:p w14:paraId="4EC52591" w14:textId="78C3E3D5" w:rsidR="002E61D6" w:rsidRPr="00777F66" w:rsidRDefault="002E61D6" w:rsidP="002E61D6">
            <w:pPr>
              <w:jc w:val="center"/>
              <w:rPr>
                <w:sz w:val="18"/>
                <w:szCs w:val="18"/>
              </w:rPr>
            </w:pPr>
            <w:r w:rsidRPr="00777F66">
              <w:rPr>
                <w:sz w:val="18"/>
                <w:szCs w:val="18"/>
              </w:rPr>
              <w:t>16.3%</w:t>
            </w:r>
          </w:p>
        </w:tc>
      </w:tr>
      <w:tr w:rsidR="002E61D6" w:rsidRPr="00777F66" w14:paraId="739EF727" w14:textId="77777777" w:rsidTr="002B2AC5">
        <w:trPr>
          <w:trHeight w:val="170"/>
        </w:trPr>
        <w:tc>
          <w:tcPr>
            <w:tcW w:w="1390" w:type="dxa"/>
            <w:vMerge/>
          </w:tcPr>
          <w:p w14:paraId="189E0C4F" w14:textId="77777777" w:rsidR="002E61D6" w:rsidRPr="00777F66" w:rsidRDefault="002E61D6" w:rsidP="002E61D6">
            <w:pPr>
              <w:rPr>
                <w:b/>
                <w:bCs/>
                <w:sz w:val="18"/>
                <w:szCs w:val="18"/>
              </w:rPr>
            </w:pPr>
          </w:p>
        </w:tc>
        <w:tc>
          <w:tcPr>
            <w:tcW w:w="1587" w:type="dxa"/>
            <w:shd w:val="clear" w:color="auto" w:fill="auto"/>
            <w:noWrap/>
            <w:vAlign w:val="center"/>
          </w:tcPr>
          <w:p w14:paraId="024AF504" w14:textId="77777777" w:rsidR="002E61D6" w:rsidRPr="00777F66" w:rsidRDefault="002E61D6" w:rsidP="002E61D6">
            <w:pPr>
              <w:rPr>
                <w:sz w:val="18"/>
                <w:szCs w:val="18"/>
              </w:rPr>
            </w:pPr>
            <w:r w:rsidRPr="00777F66">
              <w:rPr>
                <w:i/>
                <w:iCs/>
                <w:sz w:val="18"/>
                <w:szCs w:val="18"/>
              </w:rPr>
              <w:t>at 3 months</w:t>
            </w:r>
          </w:p>
        </w:tc>
        <w:tc>
          <w:tcPr>
            <w:tcW w:w="678" w:type="dxa"/>
            <w:shd w:val="clear" w:color="auto" w:fill="auto"/>
            <w:noWrap/>
          </w:tcPr>
          <w:p w14:paraId="10A6446B" w14:textId="3AE39FB3" w:rsidR="002E61D6" w:rsidRPr="00777F66" w:rsidRDefault="002E61D6" w:rsidP="002E61D6">
            <w:pPr>
              <w:jc w:val="center"/>
              <w:rPr>
                <w:color w:val="000000"/>
                <w:sz w:val="18"/>
                <w:szCs w:val="18"/>
              </w:rPr>
            </w:pPr>
            <w:r w:rsidRPr="00777F66">
              <w:rPr>
                <w:color w:val="000000"/>
                <w:sz w:val="18"/>
                <w:szCs w:val="18"/>
              </w:rPr>
              <w:t>18</w:t>
            </w:r>
          </w:p>
        </w:tc>
        <w:tc>
          <w:tcPr>
            <w:tcW w:w="1073" w:type="dxa"/>
            <w:shd w:val="clear" w:color="auto" w:fill="auto"/>
            <w:noWrap/>
          </w:tcPr>
          <w:p w14:paraId="559B658F" w14:textId="6F4287E9" w:rsidR="002E61D6" w:rsidRPr="00777F66" w:rsidRDefault="002E61D6" w:rsidP="002E61D6">
            <w:pPr>
              <w:jc w:val="center"/>
              <w:rPr>
                <w:sz w:val="18"/>
                <w:szCs w:val="18"/>
              </w:rPr>
            </w:pPr>
            <w:r w:rsidRPr="00777F66">
              <w:rPr>
                <w:sz w:val="18"/>
                <w:szCs w:val="18"/>
              </w:rPr>
              <w:t>0.32</w:t>
            </w:r>
          </w:p>
        </w:tc>
        <w:tc>
          <w:tcPr>
            <w:tcW w:w="1073" w:type="dxa"/>
            <w:shd w:val="clear" w:color="auto" w:fill="auto"/>
          </w:tcPr>
          <w:p w14:paraId="459401A1" w14:textId="479A95C9" w:rsidR="002E61D6" w:rsidRPr="00777F66" w:rsidRDefault="002E61D6" w:rsidP="002E61D6">
            <w:pPr>
              <w:jc w:val="center"/>
              <w:rPr>
                <w:sz w:val="18"/>
                <w:szCs w:val="18"/>
              </w:rPr>
            </w:pPr>
            <w:r w:rsidRPr="00777F66">
              <w:rPr>
                <w:sz w:val="18"/>
                <w:szCs w:val="18"/>
              </w:rPr>
              <w:t>0.197</w:t>
            </w:r>
          </w:p>
        </w:tc>
        <w:tc>
          <w:tcPr>
            <w:tcW w:w="1073" w:type="dxa"/>
          </w:tcPr>
          <w:p w14:paraId="5A0F5FCB" w14:textId="602A6560" w:rsidR="002E61D6" w:rsidRPr="00777F66" w:rsidRDefault="002E61D6" w:rsidP="002E61D6">
            <w:pPr>
              <w:jc w:val="center"/>
              <w:rPr>
                <w:sz w:val="18"/>
                <w:szCs w:val="18"/>
              </w:rPr>
            </w:pPr>
            <w:r w:rsidRPr="00777F66">
              <w:rPr>
                <w:sz w:val="18"/>
                <w:szCs w:val="18"/>
              </w:rPr>
              <w:t>-0.17</w:t>
            </w:r>
          </w:p>
        </w:tc>
        <w:tc>
          <w:tcPr>
            <w:tcW w:w="1073" w:type="dxa"/>
          </w:tcPr>
          <w:p w14:paraId="1ADAD494" w14:textId="280BB470" w:rsidR="002E61D6" w:rsidRPr="00777F66" w:rsidRDefault="002E61D6" w:rsidP="002E61D6">
            <w:pPr>
              <w:jc w:val="center"/>
              <w:rPr>
                <w:sz w:val="18"/>
                <w:szCs w:val="18"/>
              </w:rPr>
            </w:pPr>
            <w:r w:rsidRPr="00777F66">
              <w:rPr>
                <w:sz w:val="18"/>
                <w:szCs w:val="18"/>
              </w:rPr>
              <w:t>0.68</w:t>
            </w:r>
          </w:p>
        </w:tc>
        <w:tc>
          <w:tcPr>
            <w:tcW w:w="1073" w:type="dxa"/>
            <w:gridSpan w:val="2"/>
          </w:tcPr>
          <w:p w14:paraId="5819DF79" w14:textId="3A7B6C6F" w:rsidR="002E61D6" w:rsidRPr="00777F66" w:rsidRDefault="002E61D6" w:rsidP="002E61D6">
            <w:pPr>
              <w:jc w:val="center"/>
              <w:rPr>
                <w:sz w:val="18"/>
                <w:szCs w:val="18"/>
              </w:rPr>
            </w:pPr>
            <w:r w:rsidRPr="00777F66">
              <w:rPr>
                <w:sz w:val="18"/>
                <w:szCs w:val="18"/>
              </w:rPr>
              <w:t>10.2%</w:t>
            </w:r>
          </w:p>
        </w:tc>
      </w:tr>
      <w:tr w:rsidR="002E61D6" w:rsidRPr="00777F66" w14:paraId="383A65CB" w14:textId="77777777" w:rsidTr="002B2AC5">
        <w:trPr>
          <w:trHeight w:val="170"/>
        </w:trPr>
        <w:tc>
          <w:tcPr>
            <w:tcW w:w="1390" w:type="dxa"/>
            <w:vMerge/>
          </w:tcPr>
          <w:p w14:paraId="347C76F9" w14:textId="77777777" w:rsidR="002E61D6" w:rsidRPr="00777F66" w:rsidRDefault="002E61D6" w:rsidP="002E61D6">
            <w:pPr>
              <w:rPr>
                <w:b/>
                <w:bCs/>
                <w:sz w:val="18"/>
                <w:szCs w:val="18"/>
              </w:rPr>
            </w:pPr>
          </w:p>
        </w:tc>
        <w:tc>
          <w:tcPr>
            <w:tcW w:w="1587" w:type="dxa"/>
            <w:shd w:val="clear" w:color="auto" w:fill="auto"/>
            <w:noWrap/>
            <w:vAlign w:val="center"/>
            <w:hideMark/>
          </w:tcPr>
          <w:p w14:paraId="25ED0633" w14:textId="77777777" w:rsidR="002E61D6" w:rsidRPr="00777F66" w:rsidRDefault="002E61D6" w:rsidP="002E61D6">
            <w:pPr>
              <w:rPr>
                <w:sz w:val="18"/>
                <w:szCs w:val="18"/>
              </w:rPr>
            </w:pPr>
            <w:r w:rsidRPr="00777F66">
              <w:rPr>
                <w:i/>
                <w:iCs/>
                <w:sz w:val="18"/>
                <w:szCs w:val="18"/>
              </w:rPr>
              <w:t>at 6 months</w:t>
            </w:r>
          </w:p>
        </w:tc>
        <w:tc>
          <w:tcPr>
            <w:tcW w:w="678" w:type="dxa"/>
            <w:shd w:val="clear" w:color="auto" w:fill="auto"/>
            <w:noWrap/>
            <w:hideMark/>
          </w:tcPr>
          <w:p w14:paraId="1113A0E8" w14:textId="439407D7" w:rsidR="002E61D6" w:rsidRPr="00777F66" w:rsidRDefault="002E61D6" w:rsidP="002E61D6">
            <w:pPr>
              <w:jc w:val="center"/>
              <w:rPr>
                <w:sz w:val="18"/>
                <w:szCs w:val="18"/>
              </w:rPr>
            </w:pPr>
            <w:r w:rsidRPr="00777F66">
              <w:rPr>
                <w:color w:val="000000"/>
                <w:sz w:val="18"/>
                <w:szCs w:val="18"/>
              </w:rPr>
              <w:t>20</w:t>
            </w:r>
          </w:p>
        </w:tc>
        <w:tc>
          <w:tcPr>
            <w:tcW w:w="1073" w:type="dxa"/>
            <w:shd w:val="clear" w:color="auto" w:fill="auto"/>
            <w:noWrap/>
            <w:hideMark/>
          </w:tcPr>
          <w:p w14:paraId="3910979C" w14:textId="7122E875" w:rsidR="002E61D6" w:rsidRPr="00777F66" w:rsidRDefault="002E61D6" w:rsidP="002E61D6">
            <w:pPr>
              <w:jc w:val="center"/>
              <w:rPr>
                <w:sz w:val="18"/>
                <w:szCs w:val="18"/>
              </w:rPr>
            </w:pPr>
            <w:r w:rsidRPr="00777F66">
              <w:rPr>
                <w:sz w:val="18"/>
                <w:szCs w:val="18"/>
              </w:rPr>
              <w:t>0.22</w:t>
            </w:r>
          </w:p>
        </w:tc>
        <w:tc>
          <w:tcPr>
            <w:tcW w:w="1073" w:type="dxa"/>
            <w:shd w:val="clear" w:color="auto" w:fill="auto"/>
          </w:tcPr>
          <w:p w14:paraId="4C94FF68" w14:textId="2A9355F4" w:rsidR="002E61D6" w:rsidRPr="00777F66" w:rsidRDefault="002E61D6" w:rsidP="002E61D6">
            <w:pPr>
              <w:jc w:val="center"/>
              <w:rPr>
                <w:b/>
                <w:bCs/>
                <w:sz w:val="18"/>
                <w:szCs w:val="18"/>
              </w:rPr>
            </w:pPr>
            <w:r w:rsidRPr="00777F66">
              <w:rPr>
                <w:sz w:val="18"/>
                <w:szCs w:val="18"/>
              </w:rPr>
              <w:t>0.384</w:t>
            </w:r>
          </w:p>
        </w:tc>
        <w:tc>
          <w:tcPr>
            <w:tcW w:w="1073" w:type="dxa"/>
          </w:tcPr>
          <w:p w14:paraId="0B171A6B" w14:textId="6F6BA8CB" w:rsidR="002E61D6" w:rsidRPr="00777F66" w:rsidRDefault="002E61D6" w:rsidP="002E61D6">
            <w:pPr>
              <w:jc w:val="center"/>
              <w:rPr>
                <w:sz w:val="18"/>
                <w:szCs w:val="18"/>
              </w:rPr>
            </w:pPr>
            <w:r w:rsidRPr="00777F66">
              <w:rPr>
                <w:sz w:val="18"/>
                <w:szCs w:val="18"/>
              </w:rPr>
              <w:t>-0.28</w:t>
            </w:r>
          </w:p>
        </w:tc>
        <w:tc>
          <w:tcPr>
            <w:tcW w:w="1073" w:type="dxa"/>
          </w:tcPr>
          <w:p w14:paraId="105D21FD" w14:textId="3970CE26" w:rsidR="002E61D6" w:rsidRPr="00777F66" w:rsidRDefault="002E61D6" w:rsidP="002E61D6">
            <w:pPr>
              <w:jc w:val="center"/>
              <w:rPr>
                <w:sz w:val="18"/>
                <w:szCs w:val="18"/>
              </w:rPr>
            </w:pPr>
            <w:r w:rsidRPr="00777F66">
              <w:rPr>
                <w:sz w:val="18"/>
                <w:szCs w:val="18"/>
              </w:rPr>
              <w:t>0.62</w:t>
            </w:r>
          </w:p>
        </w:tc>
        <w:tc>
          <w:tcPr>
            <w:tcW w:w="1073" w:type="dxa"/>
            <w:gridSpan w:val="2"/>
          </w:tcPr>
          <w:p w14:paraId="5FED9357" w14:textId="41C4CFCD" w:rsidR="002E61D6" w:rsidRPr="00777F66" w:rsidRDefault="002E61D6" w:rsidP="002E61D6">
            <w:pPr>
              <w:jc w:val="center"/>
              <w:rPr>
                <w:sz w:val="18"/>
                <w:szCs w:val="18"/>
              </w:rPr>
            </w:pPr>
            <w:r w:rsidRPr="00777F66">
              <w:rPr>
                <w:sz w:val="18"/>
                <w:szCs w:val="18"/>
              </w:rPr>
              <w:t>4.8%</w:t>
            </w:r>
          </w:p>
        </w:tc>
      </w:tr>
      <w:tr w:rsidR="002E61D6" w:rsidRPr="00777F66" w14:paraId="261DBBCC" w14:textId="77777777" w:rsidTr="002B2AC5">
        <w:trPr>
          <w:trHeight w:val="170"/>
        </w:trPr>
        <w:tc>
          <w:tcPr>
            <w:tcW w:w="1390" w:type="dxa"/>
            <w:vMerge/>
          </w:tcPr>
          <w:p w14:paraId="335FF9E2" w14:textId="77777777" w:rsidR="002E61D6" w:rsidRPr="00777F66" w:rsidRDefault="002E61D6" w:rsidP="002E61D6">
            <w:pPr>
              <w:rPr>
                <w:b/>
                <w:bCs/>
                <w:sz w:val="18"/>
                <w:szCs w:val="18"/>
              </w:rPr>
            </w:pPr>
          </w:p>
        </w:tc>
        <w:tc>
          <w:tcPr>
            <w:tcW w:w="1587" w:type="dxa"/>
            <w:shd w:val="clear" w:color="auto" w:fill="auto"/>
            <w:noWrap/>
            <w:vAlign w:val="center"/>
            <w:hideMark/>
          </w:tcPr>
          <w:p w14:paraId="0402247A" w14:textId="77777777" w:rsidR="002E61D6" w:rsidRPr="00777F66" w:rsidRDefault="002E61D6" w:rsidP="002E61D6">
            <w:pPr>
              <w:rPr>
                <w:sz w:val="18"/>
                <w:szCs w:val="18"/>
              </w:rPr>
            </w:pPr>
            <w:r w:rsidRPr="00777F66">
              <w:rPr>
                <w:i/>
                <w:iCs/>
                <w:sz w:val="18"/>
                <w:szCs w:val="18"/>
              </w:rPr>
              <w:t>at 12 months</w:t>
            </w:r>
          </w:p>
        </w:tc>
        <w:tc>
          <w:tcPr>
            <w:tcW w:w="678" w:type="dxa"/>
            <w:shd w:val="clear" w:color="auto" w:fill="auto"/>
            <w:noWrap/>
            <w:hideMark/>
          </w:tcPr>
          <w:p w14:paraId="613E19D6" w14:textId="3E6EEB15" w:rsidR="002E61D6" w:rsidRPr="00777F66" w:rsidRDefault="002E61D6" w:rsidP="002E61D6">
            <w:pPr>
              <w:jc w:val="center"/>
              <w:rPr>
                <w:sz w:val="18"/>
                <w:szCs w:val="18"/>
              </w:rPr>
            </w:pPr>
            <w:r w:rsidRPr="00777F66">
              <w:rPr>
                <w:color w:val="000000"/>
                <w:sz w:val="18"/>
                <w:szCs w:val="18"/>
              </w:rPr>
              <w:t>18</w:t>
            </w:r>
          </w:p>
        </w:tc>
        <w:tc>
          <w:tcPr>
            <w:tcW w:w="1073" w:type="dxa"/>
            <w:shd w:val="clear" w:color="auto" w:fill="auto"/>
            <w:noWrap/>
            <w:hideMark/>
          </w:tcPr>
          <w:p w14:paraId="26720574" w14:textId="50491E62" w:rsidR="002E61D6" w:rsidRPr="00777F66" w:rsidRDefault="002E61D6" w:rsidP="002E61D6">
            <w:pPr>
              <w:jc w:val="center"/>
              <w:rPr>
                <w:sz w:val="18"/>
                <w:szCs w:val="18"/>
              </w:rPr>
            </w:pPr>
            <w:r w:rsidRPr="00777F66">
              <w:rPr>
                <w:sz w:val="18"/>
                <w:szCs w:val="18"/>
              </w:rPr>
              <w:t>0.21</w:t>
            </w:r>
          </w:p>
        </w:tc>
        <w:tc>
          <w:tcPr>
            <w:tcW w:w="1073" w:type="dxa"/>
            <w:shd w:val="clear" w:color="auto" w:fill="auto"/>
          </w:tcPr>
          <w:p w14:paraId="7F47FD64" w14:textId="7395561B" w:rsidR="002E61D6" w:rsidRPr="00777F66" w:rsidRDefault="002E61D6" w:rsidP="002E61D6">
            <w:pPr>
              <w:jc w:val="center"/>
              <w:rPr>
                <w:b/>
                <w:bCs/>
                <w:sz w:val="18"/>
                <w:szCs w:val="18"/>
              </w:rPr>
            </w:pPr>
            <w:r w:rsidRPr="00777F66">
              <w:rPr>
                <w:sz w:val="18"/>
                <w:szCs w:val="18"/>
              </w:rPr>
              <w:t>0.398</w:t>
            </w:r>
          </w:p>
        </w:tc>
        <w:tc>
          <w:tcPr>
            <w:tcW w:w="1073" w:type="dxa"/>
          </w:tcPr>
          <w:p w14:paraId="07D0E5C2" w14:textId="1F416F65" w:rsidR="002E61D6" w:rsidRPr="00777F66" w:rsidRDefault="002E61D6" w:rsidP="002E61D6">
            <w:pPr>
              <w:jc w:val="center"/>
              <w:rPr>
                <w:sz w:val="18"/>
                <w:szCs w:val="18"/>
              </w:rPr>
            </w:pPr>
            <w:r w:rsidRPr="00777F66">
              <w:rPr>
                <w:sz w:val="18"/>
                <w:szCs w:val="18"/>
              </w:rPr>
              <w:t>-0.27</w:t>
            </w:r>
          </w:p>
        </w:tc>
        <w:tc>
          <w:tcPr>
            <w:tcW w:w="1073" w:type="dxa"/>
          </w:tcPr>
          <w:p w14:paraId="740B03D6" w14:textId="4021C9F9" w:rsidR="002E61D6" w:rsidRPr="00777F66" w:rsidRDefault="002E61D6" w:rsidP="002E61D6">
            <w:pPr>
              <w:jc w:val="center"/>
              <w:rPr>
                <w:sz w:val="18"/>
                <w:szCs w:val="18"/>
              </w:rPr>
            </w:pPr>
            <w:r w:rsidRPr="00777F66">
              <w:rPr>
                <w:sz w:val="18"/>
                <w:szCs w:val="18"/>
              </w:rPr>
              <w:t>0.60</w:t>
            </w:r>
          </w:p>
        </w:tc>
        <w:tc>
          <w:tcPr>
            <w:tcW w:w="1073" w:type="dxa"/>
            <w:gridSpan w:val="2"/>
          </w:tcPr>
          <w:p w14:paraId="659F2A11" w14:textId="33AF8ECE" w:rsidR="002E61D6" w:rsidRPr="00777F66" w:rsidRDefault="002E61D6" w:rsidP="002E61D6">
            <w:pPr>
              <w:jc w:val="center"/>
              <w:rPr>
                <w:sz w:val="18"/>
                <w:szCs w:val="18"/>
              </w:rPr>
            </w:pPr>
            <w:r w:rsidRPr="00777F66">
              <w:rPr>
                <w:sz w:val="18"/>
                <w:szCs w:val="18"/>
              </w:rPr>
              <w:t>4.2%</w:t>
            </w:r>
          </w:p>
        </w:tc>
      </w:tr>
      <w:tr w:rsidR="0046264A" w:rsidRPr="00777F66" w14:paraId="52035935" w14:textId="77777777" w:rsidTr="002B2AC5">
        <w:trPr>
          <w:trHeight w:val="170"/>
        </w:trPr>
        <w:tc>
          <w:tcPr>
            <w:tcW w:w="8453" w:type="dxa"/>
            <w:gridSpan w:val="8"/>
          </w:tcPr>
          <w:p w14:paraId="5DBA50FB" w14:textId="77777777" w:rsidR="0046264A" w:rsidRPr="00777F66" w:rsidRDefault="0046264A" w:rsidP="002B2AC5">
            <w:pPr>
              <w:rPr>
                <w:sz w:val="18"/>
                <w:szCs w:val="18"/>
              </w:rPr>
            </w:pPr>
            <w:r w:rsidRPr="00777F66">
              <w:rPr>
                <w:sz w:val="18"/>
                <w:szCs w:val="18"/>
              </w:rPr>
              <w:t xml:space="preserve">Abbreviations: </w:t>
            </w:r>
            <w:r w:rsidRPr="00777F66">
              <w:rPr>
                <w:b/>
                <w:bCs/>
                <w:sz w:val="18"/>
                <w:szCs w:val="18"/>
                <w:lang w:val="en-GB"/>
              </w:rPr>
              <w:t>CI</w:t>
            </w:r>
            <w:r w:rsidRPr="00777F66">
              <w:rPr>
                <w:sz w:val="18"/>
                <w:szCs w:val="18"/>
                <w:lang w:val="en-GB"/>
              </w:rPr>
              <w:t xml:space="preserve">, confidence interval; </w:t>
            </w:r>
            <w:r w:rsidRPr="00777F66">
              <w:rPr>
                <w:b/>
                <w:bCs/>
                <w:sz w:val="18"/>
                <w:szCs w:val="18"/>
                <w:lang w:val="en-GB"/>
              </w:rPr>
              <w:t>r</w:t>
            </w:r>
            <w:r w:rsidRPr="00777F66">
              <w:rPr>
                <w:sz w:val="18"/>
                <w:szCs w:val="18"/>
                <w:lang w:val="en-GB"/>
              </w:rPr>
              <w:t xml:space="preserve">, Pearson correlation coefficient; </w:t>
            </w:r>
            <w:r w:rsidRPr="00777F66">
              <w:rPr>
                <w:b/>
                <w:bCs/>
                <w:sz w:val="18"/>
                <w:szCs w:val="18"/>
                <w:lang w:val="en-GB"/>
              </w:rPr>
              <w:t>R</w:t>
            </w:r>
            <w:r w:rsidRPr="00777F66">
              <w:rPr>
                <w:b/>
                <w:bCs/>
                <w:sz w:val="18"/>
                <w:szCs w:val="18"/>
                <w:vertAlign w:val="superscript"/>
                <w:lang w:val="en-GB"/>
              </w:rPr>
              <w:t>2</w:t>
            </w:r>
            <w:r w:rsidRPr="00777F66">
              <w:rPr>
                <w:sz w:val="18"/>
                <w:szCs w:val="18"/>
                <w:lang w:val="en-GB"/>
              </w:rPr>
              <w:t xml:space="preserve">, Coefficient of determination; </w:t>
            </w:r>
            <w:r w:rsidRPr="00777F66">
              <w:rPr>
                <w:b/>
                <w:bCs/>
                <w:sz w:val="18"/>
                <w:szCs w:val="18"/>
                <w:lang w:val="en-GB"/>
              </w:rPr>
              <w:t>%EBMIL</w:t>
            </w:r>
            <w:r w:rsidRPr="00777F66">
              <w:rPr>
                <w:sz w:val="18"/>
                <w:szCs w:val="18"/>
                <w:lang w:val="en-GB"/>
              </w:rPr>
              <w:t>, Percentage Excess Body Mass Index Loss.</w:t>
            </w:r>
          </w:p>
        </w:tc>
        <w:tc>
          <w:tcPr>
            <w:tcW w:w="567" w:type="dxa"/>
          </w:tcPr>
          <w:p w14:paraId="4FC19F26" w14:textId="77777777" w:rsidR="0046264A" w:rsidRPr="00777F66" w:rsidRDefault="0046264A" w:rsidP="002B2AC5">
            <w:pPr>
              <w:rPr>
                <w:sz w:val="18"/>
                <w:szCs w:val="18"/>
              </w:rPr>
            </w:pPr>
          </w:p>
        </w:tc>
      </w:tr>
    </w:tbl>
    <w:p w14:paraId="65822F60" w14:textId="77777777" w:rsidR="0046264A" w:rsidRDefault="0046264A" w:rsidP="0046264A"/>
    <w:p w14:paraId="4E607002" w14:textId="7D22F515" w:rsidR="0046264A" w:rsidRDefault="0046264A" w:rsidP="0046264A">
      <w:r>
        <w:br w:type="page"/>
      </w:r>
    </w:p>
    <w:p w14:paraId="305445B2" w14:textId="0B7027A1" w:rsidR="0046264A" w:rsidRDefault="0046264A" w:rsidP="0046264A">
      <w:pPr>
        <w:pStyle w:val="Caption"/>
      </w:pPr>
      <w:bookmarkStart w:id="45" w:name="_Toc186800384"/>
      <w:r w:rsidRPr="000B454D">
        <w:lastRenderedPageBreak/>
        <w:t xml:space="preserve">Supplementary Table </w:t>
      </w:r>
      <w:fldSimple w:instr=" SEQ Supplementary_Table \* ARABIC ">
        <w:r w:rsidR="00355BCE">
          <w:rPr>
            <w:noProof/>
          </w:rPr>
          <w:t>46</w:t>
        </w:r>
      </w:fldSimple>
      <w:r w:rsidRPr="000B454D">
        <w:t xml:space="preserve">: </w:t>
      </w:r>
      <w:r w:rsidRPr="00104E6B">
        <w:t xml:space="preserve">Results of Partial Correlation Analysis for Weight Loss and </w:t>
      </w:r>
      <w:r>
        <w:t>Energy</w:t>
      </w:r>
      <w:r w:rsidRPr="00104E6B">
        <w:t xml:space="preserve"> Intake</w:t>
      </w:r>
      <w:r>
        <w:t xml:space="preserve"> from Fats</w:t>
      </w:r>
      <w:r w:rsidRPr="00104E6B">
        <w:t xml:space="preserve"> Adjusted for </w:t>
      </w:r>
      <w:r>
        <w:t>Basal Metabolic Rate (BMR)</w:t>
      </w:r>
      <w:r w:rsidRPr="00104E6B">
        <w:t xml:space="preserve"> in the </w:t>
      </w:r>
      <w:r>
        <w:t>s</w:t>
      </w:r>
      <w:r w:rsidRPr="00104E6B">
        <w:t xml:space="preserve">tudy </w:t>
      </w:r>
      <w:r>
        <w:t>group</w:t>
      </w:r>
      <w:r w:rsidRPr="00104E6B">
        <w:t xml:space="preserve"> undergoing Roux-en-Y Gastric Bypass (RYGB) surgery</w:t>
      </w:r>
      <w:r w:rsidRPr="000B454D">
        <w:t>.</w:t>
      </w:r>
      <w:bookmarkEnd w:id="45"/>
    </w:p>
    <w:p w14:paraId="2C028A64" w14:textId="77777777" w:rsidR="0046264A" w:rsidRDefault="0046264A" w:rsidP="0046264A">
      <w:r w:rsidRPr="00104E6B">
        <w:t xml:space="preserve">The table presents the results of the partial correlation analysis for weight loss </w:t>
      </w:r>
      <w:r>
        <w:t xml:space="preserve">throughout the follow-up </w:t>
      </w:r>
      <w:r w:rsidRPr="00104E6B">
        <w:t xml:space="preserve">and </w:t>
      </w:r>
      <w:r>
        <w:t>energy</w:t>
      </w:r>
      <w:r w:rsidRPr="00104E6B">
        <w:t xml:space="preserve"> intake</w:t>
      </w:r>
      <w:r>
        <w:t xml:space="preserve"> from fats</w:t>
      </w:r>
      <w:r w:rsidRPr="00104E6B">
        <w:t xml:space="preserve"> adjusted for </w:t>
      </w:r>
      <w:r>
        <w:t>Basal Metabolic Rate (BMR)</w:t>
      </w:r>
      <w:r w:rsidRPr="00104E6B">
        <w:t xml:space="preserve"> in the </w:t>
      </w:r>
      <w:r>
        <w:t>study</w:t>
      </w:r>
      <w:r w:rsidRPr="00104E6B">
        <w:t xml:space="preserve"> </w:t>
      </w:r>
      <w:r>
        <w:t xml:space="preserve">group </w:t>
      </w:r>
      <w:r w:rsidRPr="009E0A61">
        <w:t>undergoing Roux-en-Y Gastric Bypass (RYGB) surgery</w:t>
      </w:r>
      <w:r w:rsidRPr="00104E6B">
        <w:t xml:space="preserve">. The partial correlations were calculated by fitting linear models to control for </w:t>
      </w:r>
      <w:r>
        <w:t>BMR</w:t>
      </w:r>
      <w:r w:rsidRPr="00104E6B">
        <w:t xml:space="preserve">, extracting the residuals, and computing the correlation of these residuals. For each time frame, the table reports the </w:t>
      </w:r>
      <w:r>
        <w:t xml:space="preserve">number of complete cases (N), the </w:t>
      </w:r>
      <w:r w:rsidRPr="00104E6B">
        <w:t>partial correlation coefficients (</w:t>
      </w:r>
      <w:r>
        <w:t>partial r</w:t>
      </w:r>
      <w:r w:rsidRPr="00104E6B">
        <w:t>)</w:t>
      </w:r>
      <w:r>
        <w:t>, and</w:t>
      </w:r>
      <w:r w:rsidRPr="00104E6B">
        <w:t xml:space="preserve"> p-values (</w:t>
      </w:r>
      <w:proofErr w:type="spellStart"/>
      <w:r w:rsidRPr="005A3A77">
        <w:t>Pr</w:t>
      </w:r>
      <w:proofErr w:type="spellEnd"/>
      <w:r w:rsidRPr="005A3A77">
        <w:t>(&gt;|t|))</w:t>
      </w:r>
      <w:r>
        <w:t>.</w:t>
      </w:r>
      <w:r w:rsidRPr="00104E6B">
        <w:t xml:space="preserve"> The standard errors and residual standard errors were estimated using the ordinary least squares (OLS) method, which calculates the variability of the coefficient estimates and residuals by minimizing the sum of the squared differences between the observed and predicted values. The </w:t>
      </w:r>
      <w:r>
        <w:t>adjusted r</w:t>
      </w:r>
      <w:r w:rsidRPr="00104E6B">
        <w:t>-squared (</w:t>
      </w:r>
      <w:r>
        <w:t>r</w:t>
      </w:r>
      <w:r w:rsidRPr="00104E6B">
        <w:t>²)</w:t>
      </w:r>
      <w:r>
        <w:t xml:space="preserve"> </w:t>
      </w:r>
      <w:r w:rsidRPr="00104E6B">
        <w:t>value</w:t>
      </w:r>
      <w:r>
        <w:t>, or coefficient of determination,</w:t>
      </w:r>
      <w:r w:rsidRPr="00104E6B">
        <w:t xml:space="preserve"> represents the proportion of the variance in the dependent variable that is explained by the independent variables in the model.</w:t>
      </w:r>
    </w:p>
    <w:p w14:paraId="7883F82A" w14:textId="77777777" w:rsidR="0046264A" w:rsidRDefault="0046264A" w:rsidP="0046264A"/>
    <w:tbl>
      <w:tblPr>
        <w:tblW w:w="0" w:type="auto"/>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390"/>
        <w:gridCol w:w="1587"/>
        <w:gridCol w:w="678"/>
        <w:gridCol w:w="1664"/>
        <w:gridCol w:w="1664"/>
        <w:gridCol w:w="1470"/>
        <w:gridCol w:w="194"/>
        <w:gridCol w:w="42"/>
      </w:tblGrid>
      <w:tr w:rsidR="0046264A" w:rsidRPr="004C57DC" w14:paraId="4CF0E2C2" w14:textId="77777777" w:rsidTr="002B2AC5">
        <w:trPr>
          <w:gridAfter w:val="1"/>
          <w:wAfter w:w="42" w:type="dxa"/>
          <w:trHeight w:val="170"/>
        </w:trPr>
        <w:tc>
          <w:tcPr>
            <w:tcW w:w="1390" w:type="dxa"/>
            <w:tcBorders>
              <w:top w:val="nil"/>
            </w:tcBorders>
            <w:vAlign w:val="center"/>
          </w:tcPr>
          <w:p w14:paraId="79D45B4A" w14:textId="77777777" w:rsidR="0046264A" w:rsidRPr="004C57DC" w:rsidRDefault="0046264A" w:rsidP="002B2AC5">
            <w:pPr>
              <w:jc w:val="center"/>
              <w:rPr>
                <w:b/>
                <w:bCs/>
                <w:sz w:val="18"/>
                <w:szCs w:val="18"/>
              </w:rPr>
            </w:pPr>
            <w:r w:rsidRPr="004C57DC">
              <w:rPr>
                <w:b/>
                <w:bCs/>
                <w:sz w:val="18"/>
                <w:szCs w:val="18"/>
              </w:rPr>
              <w:t>Variable</w:t>
            </w:r>
          </w:p>
        </w:tc>
        <w:tc>
          <w:tcPr>
            <w:tcW w:w="1587" w:type="dxa"/>
            <w:tcBorders>
              <w:top w:val="nil"/>
            </w:tcBorders>
            <w:shd w:val="clear" w:color="auto" w:fill="auto"/>
            <w:noWrap/>
            <w:vAlign w:val="center"/>
            <w:hideMark/>
          </w:tcPr>
          <w:p w14:paraId="62BF25C9" w14:textId="77777777" w:rsidR="0046264A" w:rsidRPr="004C57DC" w:rsidRDefault="0046264A" w:rsidP="002B2AC5">
            <w:pPr>
              <w:rPr>
                <w:b/>
                <w:bCs/>
                <w:sz w:val="18"/>
                <w:szCs w:val="18"/>
              </w:rPr>
            </w:pPr>
            <w:r w:rsidRPr="004C57DC">
              <w:rPr>
                <w:b/>
                <w:bCs/>
                <w:sz w:val="18"/>
                <w:szCs w:val="18"/>
              </w:rPr>
              <w:t>Fat</w:t>
            </w:r>
          </w:p>
          <w:p w14:paraId="5A196C41" w14:textId="77777777" w:rsidR="0046264A" w:rsidRPr="004C57DC" w:rsidRDefault="0046264A" w:rsidP="002B2AC5">
            <w:pPr>
              <w:rPr>
                <w:b/>
                <w:bCs/>
                <w:sz w:val="18"/>
                <w:szCs w:val="18"/>
              </w:rPr>
            </w:pPr>
            <w:r w:rsidRPr="004C57DC">
              <w:rPr>
                <w:b/>
                <w:bCs/>
                <w:sz w:val="18"/>
                <w:szCs w:val="18"/>
              </w:rPr>
              <w:t>Intake</w:t>
            </w:r>
          </w:p>
        </w:tc>
        <w:tc>
          <w:tcPr>
            <w:tcW w:w="678" w:type="dxa"/>
            <w:shd w:val="clear" w:color="auto" w:fill="auto"/>
            <w:noWrap/>
            <w:vAlign w:val="center"/>
            <w:hideMark/>
          </w:tcPr>
          <w:p w14:paraId="1C5AEA75" w14:textId="77777777" w:rsidR="0046264A" w:rsidRPr="004C57DC" w:rsidRDefault="0046264A" w:rsidP="002B2AC5">
            <w:pPr>
              <w:jc w:val="center"/>
              <w:rPr>
                <w:b/>
                <w:bCs/>
                <w:sz w:val="18"/>
                <w:szCs w:val="18"/>
              </w:rPr>
            </w:pPr>
            <w:r w:rsidRPr="004C57DC">
              <w:rPr>
                <w:b/>
                <w:bCs/>
                <w:sz w:val="18"/>
                <w:szCs w:val="18"/>
              </w:rPr>
              <w:t>N</w:t>
            </w:r>
          </w:p>
        </w:tc>
        <w:tc>
          <w:tcPr>
            <w:tcW w:w="1664" w:type="dxa"/>
            <w:shd w:val="clear" w:color="auto" w:fill="auto"/>
            <w:noWrap/>
            <w:vAlign w:val="center"/>
            <w:hideMark/>
          </w:tcPr>
          <w:p w14:paraId="66E1531B" w14:textId="77777777" w:rsidR="0046264A" w:rsidRPr="004C57DC" w:rsidRDefault="0046264A" w:rsidP="002B2AC5">
            <w:pPr>
              <w:jc w:val="center"/>
              <w:rPr>
                <w:b/>
                <w:bCs/>
                <w:sz w:val="18"/>
                <w:szCs w:val="18"/>
              </w:rPr>
            </w:pPr>
            <w:r w:rsidRPr="004C57DC">
              <w:rPr>
                <w:b/>
                <w:bCs/>
                <w:sz w:val="18"/>
                <w:szCs w:val="18"/>
              </w:rPr>
              <w:t xml:space="preserve">Partial </w:t>
            </w:r>
            <w:r w:rsidRPr="004C57DC">
              <w:rPr>
                <w:b/>
                <w:bCs/>
                <w:i/>
                <w:iCs/>
                <w:sz w:val="18"/>
                <w:szCs w:val="18"/>
              </w:rPr>
              <w:t>r</w:t>
            </w:r>
          </w:p>
        </w:tc>
        <w:tc>
          <w:tcPr>
            <w:tcW w:w="1664" w:type="dxa"/>
            <w:shd w:val="clear" w:color="auto" w:fill="auto"/>
            <w:vAlign w:val="center"/>
          </w:tcPr>
          <w:p w14:paraId="6D3E3362" w14:textId="77777777" w:rsidR="0046264A" w:rsidRPr="004C57DC" w:rsidRDefault="0046264A" w:rsidP="002B2AC5">
            <w:pPr>
              <w:jc w:val="center"/>
              <w:rPr>
                <w:b/>
                <w:bCs/>
                <w:sz w:val="18"/>
                <w:szCs w:val="18"/>
              </w:rPr>
            </w:pPr>
            <w:proofErr w:type="spellStart"/>
            <w:r w:rsidRPr="004C57DC">
              <w:rPr>
                <w:b/>
                <w:bCs/>
                <w:sz w:val="18"/>
                <w:szCs w:val="18"/>
              </w:rPr>
              <w:t>Pr</w:t>
            </w:r>
            <w:proofErr w:type="spellEnd"/>
            <w:r w:rsidRPr="004C57DC">
              <w:rPr>
                <w:b/>
                <w:bCs/>
                <w:sz w:val="18"/>
                <w:szCs w:val="18"/>
              </w:rPr>
              <w:t>(&gt;|t|)</w:t>
            </w:r>
          </w:p>
        </w:tc>
        <w:tc>
          <w:tcPr>
            <w:tcW w:w="1664" w:type="dxa"/>
            <w:gridSpan w:val="2"/>
            <w:vAlign w:val="center"/>
          </w:tcPr>
          <w:p w14:paraId="06462B1E" w14:textId="77777777" w:rsidR="0046264A" w:rsidRPr="004C57DC" w:rsidRDefault="0046264A" w:rsidP="002B2AC5">
            <w:pPr>
              <w:jc w:val="center"/>
              <w:rPr>
                <w:b/>
                <w:bCs/>
                <w:sz w:val="18"/>
                <w:szCs w:val="18"/>
              </w:rPr>
            </w:pPr>
            <w:r w:rsidRPr="004C57DC">
              <w:rPr>
                <w:b/>
                <w:bCs/>
                <w:sz w:val="18"/>
                <w:szCs w:val="18"/>
              </w:rPr>
              <w:t xml:space="preserve">Adjusted </w:t>
            </w:r>
            <w:r w:rsidRPr="004C57DC">
              <w:rPr>
                <w:b/>
                <w:bCs/>
                <w:i/>
                <w:iCs/>
                <w:sz w:val="18"/>
                <w:szCs w:val="18"/>
              </w:rPr>
              <w:t>r</w:t>
            </w:r>
            <w:r w:rsidRPr="004C57DC">
              <w:rPr>
                <w:b/>
                <w:bCs/>
                <w:i/>
                <w:iCs/>
                <w:sz w:val="18"/>
                <w:szCs w:val="18"/>
                <w:vertAlign w:val="superscript"/>
              </w:rPr>
              <w:t>2</w:t>
            </w:r>
          </w:p>
        </w:tc>
      </w:tr>
      <w:tr w:rsidR="004C57DC" w:rsidRPr="004C57DC" w14:paraId="00B7B2E6" w14:textId="77777777" w:rsidTr="000203B2">
        <w:trPr>
          <w:gridAfter w:val="1"/>
          <w:wAfter w:w="42" w:type="dxa"/>
          <w:trHeight w:val="170"/>
        </w:trPr>
        <w:tc>
          <w:tcPr>
            <w:tcW w:w="1390" w:type="dxa"/>
            <w:vMerge w:val="restart"/>
            <w:vAlign w:val="center"/>
          </w:tcPr>
          <w:p w14:paraId="5038038B" w14:textId="77777777" w:rsidR="004C57DC" w:rsidRPr="004C57DC" w:rsidRDefault="004C57DC" w:rsidP="004C57DC">
            <w:pPr>
              <w:jc w:val="center"/>
              <w:rPr>
                <w:b/>
                <w:bCs/>
                <w:sz w:val="18"/>
                <w:szCs w:val="18"/>
              </w:rPr>
            </w:pPr>
            <w:r w:rsidRPr="004C57DC">
              <w:rPr>
                <w:b/>
                <w:bCs/>
                <w:sz w:val="18"/>
                <w:szCs w:val="18"/>
              </w:rPr>
              <w:t>%EBMIL</w:t>
            </w:r>
          </w:p>
          <w:p w14:paraId="0FECC7E3" w14:textId="77777777" w:rsidR="004C57DC" w:rsidRPr="004C57DC" w:rsidRDefault="004C57DC" w:rsidP="004C57DC">
            <w:pPr>
              <w:jc w:val="center"/>
              <w:rPr>
                <w:b/>
                <w:bCs/>
                <w:sz w:val="18"/>
                <w:szCs w:val="18"/>
              </w:rPr>
            </w:pPr>
            <w:r w:rsidRPr="004C57DC">
              <w:rPr>
                <w:b/>
                <w:bCs/>
                <w:sz w:val="18"/>
                <w:szCs w:val="18"/>
              </w:rPr>
              <w:t>at 1 month</w:t>
            </w:r>
          </w:p>
        </w:tc>
        <w:tc>
          <w:tcPr>
            <w:tcW w:w="1587" w:type="dxa"/>
            <w:shd w:val="clear" w:color="auto" w:fill="auto"/>
            <w:noWrap/>
            <w:vAlign w:val="center"/>
            <w:hideMark/>
          </w:tcPr>
          <w:p w14:paraId="09BD0185" w14:textId="77777777" w:rsidR="004C57DC" w:rsidRPr="004C57DC" w:rsidRDefault="004C57DC" w:rsidP="004C57DC">
            <w:pPr>
              <w:rPr>
                <w:i/>
                <w:iCs/>
                <w:sz w:val="18"/>
                <w:szCs w:val="18"/>
              </w:rPr>
            </w:pPr>
            <w:r w:rsidRPr="004C57DC">
              <w:rPr>
                <w:i/>
                <w:iCs/>
                <w:sz w:val="18"/>
                <w:szCs w:val="18"/>
              </w:rPr>
              <w:t>at Baseline</w:t>
            </w:r>
          </w:p>
        </w:tc>
        <w:tc>
          <w:tcPr>
            <w:tcW w:w="678" w:type="dxa"/>
            <w:shd w:val="clear" w:color="auto" w:fill="auto"/>
            <w:noWrap/>
            <w:hideMark/>
          </w:tcPr>
          <w:p w14:paraId="32F00BAE" w14:textId="61D99114" w:rsidR="004C57DC" w:rsidRPr="004C57DC" w:rsidRDefault="004C57DC" w:rsidP="004C57DC">
            <w:pPr>
              <w:jc w:val="center"/>
              <w:rPr>
                <w:sz w:val="18"/>
                <w:szCs w:val="18"/>
              </w:rPr>
            </w:pPr>
            <w:r w:rsidRPr="004C57DC">
              <w:rPr>
                <w:color w:val="000000"/>
                <w:sz w:val="18"/>
                <w:szCs w:val="18"/>
              </w:rPr>
              <w:t>22</w:t>
            </w:r>
          </w:p>
        </w:tc>
        <w:tc>
          <w:tcPr>
            <w:tcW w:w="1664" w:type="dxa"/>
            <w:shd w:val="clear" w:color="auto" w:fill="auto"/>
            <w:noWrap/>
            <w:hideMark/>
          </w:tcPr>
          <w:p w14:paraId="3DFCED2D" w14:textId="399441DA" w:rsidR="004C57DC" w:rsidRPr="004C57DC" w:rsidRDefault="004C57DC" w:rsidP="004C57DC">
            <w:pPr>
              <w:jc w:val="center"/>
              <w:rPr>
                <w:sz w:val="18"/>
                <w:szCs w:val="18"/>
              </w:rPr>
            </w:pPr>
            <w:r w:rsidRPr="004C57DC">
              <w:rPr>
                <w:sz w:val="18"/>
                <w:szCs w:val="18"/>
              </w:rPr>
              <w:t>-0.38</w:t>
            </w:r>
          </w:p>
        </w:tc>
        <w:tc>
          <w:tcPr>
            <w:tcW w:w="1664" w:type="dxa"/>
            <w:shd w:val="clear" w:color="auto" w:fill="auto"/>
          </w:tcPr>
          <w:p w14:paraId="2B239E75" w14:textId="64018D37" w:rsidR="004C57DC" w:rsidRPr="004C57DC" w:rsidRDefault="004C57DC" w:rsidP="004C57DC">
            <w:pPr>
              <w:jc w:val="center"/>
              <w:rPr>
                <w:sz w:val="18"/>
                <w:szCs w:val="18"/>
              </w:rPr>
            </w:pPr>
            <w:r w:rsidRPr="004C57DC">
              <w:rPr>
                <w:sz w:val="18"/>
                <w:szCs w:val="18"/>
              </w:rPr>
              <w:t>0.119</w:t>
            </w:r>
          </w:p>
        </w:tc>
        <w:tc>
          <w:tcPr>
            <w:tcW w:w="1664" w:type="dxa"/>
            <w:gridSpan w:val="2"/>
          </w:tcPr>
          <w:p w14:paraId="1082B072" w14:textId="7586E0CC" w:rsidR="004C57DC" w:rsidRPr="004C57DC" w:rsidRDefault="004C57DC" w:rsidP="004C57DC">
            <w:pPr>
              <w:jc w:val="center"/>
              <w:rPr>
                <w:sz w:val="18"/>
                <w:szCs w:val="18"/>
              </w:rPr>
            </w:pPr>
            <w:r w:rsidRPr="004C57DC">
              <w:rPr>
                <w:sz w:val="18"/>
                <w:szCs w:val="18"/>
              </w:rPr>
              <w:t>14.5%</w:t>
            </w:r>
          </w:p>
        </w:tc>
      </w:tr>
      <w:tr w:rsidR="004C57DC" w:rsidRPr="004C57DC" w14:paraId="458B3F44" w14:textId="77777777" w:rsidTr="002B2AC5">
        <w:trPr>
          <w:gridAfter w:val="1"/>
          <w:wAfter w:w="42" w:type="dxa"/>
          <w:trHeight w:val="170"/>
        </w:trPr>
        <w:tc>
          <w:tcPr>
            <w:tcW w:w="1390" w:type="dxa"/>
            <w:vMerge/>
          </w:tcPr>
          <w:p w14:paraId="2256DED9" w14:textId="77777777" w:rsidR="004C57DC" w:rsidRPr="004C57DC" w:rsidRDefault="004C57DC" w:rsidP="004C57DC">
            <w:pPr>
              <w:rPr>
                <w:b/>
                <w:bCs/>
                <w:sz w:val="18"/>
                <w:szCs w:val="18"/>
              </w:rPr>
            </w:pPr>
          </w:p>
        </w:tc>
        <w:tc>
          <w:tcPr>
            <w:tcW w:w="1587" w:type="dxa"/>
            <w:shd w:val="clear" w:color="auto" w:fill="auto"/>
            <w:noWrap/>
            <w:vAlign w:val="center"/>
          </w:tcPr>
          <w:p w14:paraId="79AFF4A2" w14:textId="77777777" w:rsidR="004C57DC" w:rsidRPr="004C57DC" w:rsidRDefault="004C57DC" w:rsidP="004C57DC">
            <w:pPr>
              <w:rPr>
                <w:i/>
                <w:iCs/>
                <w:sz w:val="18"/>
                <w:szCs w:val="18"/>
              </w:rPr>
            </w:pPr>
            <w:r w:rsidRPr="004C57DC">
              <w:rPr>
                <w:i/>
                <w:iCs/>
                <w:sz w:val="18"/>
                <w:szCs w:val="18"/>
              </w:rPr>
              <w:t>at 1 month</w:t>
            </w:r>
          </w:p>
        </w:tc>
        <w:tc>
          <w:tcPr>
            <w:tcW w:w="678" w:type="dxa"/>
            <w:shd w:val="clear" w:color="auto" w:fill="auto"/>
            <w:noWrap/>
          </w:tcPr>
          <w:p w14:paraId="6E48F355" w14:textId="6D106DA8" w:rsidR="004C57DC" w:rsidRPr="004C57DC" w:rsidRDefault="004C57DC" w:rsidP="004C57DC">
            <w:pPr>
              <w:jc w:val="center"/>
              <w:rPr>
                <w:color w:val="000000"/>
                <w:sz w:val="18"/>
                <w:szCs w:val="18"/>
              </w:rPr>
            </w:pPr>
            <w:r w:rsidRPr="004C57DC">
              <w:rPr>
                <w:color w:val="000000"/>
                <w:sz w:val="18"/>
                <w:szCs w:val="18"/>
              </w:rPr>
              <w:t>18</w:t>
            </w:r>
          </w:p>
        </w:tc>
        <w:tc>
          <w:tcPr>
            <w:tcW w:w="1664" w:type="dxa"/>
            <w:shd w:val="clear" w:color="auto" w:fill="auto"/>
            <w:noWrap/>
          </w:tcPr>
          <w:p w14:paraId="7FABEB80" w14:textId="690A5966" w:rsidR="004C57DC" w:rsidRPr="004C57DC" w:rsidRDefault="004C57DC" w:rsidP="004C57DC">
            <w:pPr>
              <w:jc w:val="center"/>
              <w:rPr>
                <w:sz w:val="18"/>
                <w:szCs w:val="18"/>
              </w:rPr>
            </w:pPr>
            <w:r w:rsidRPr="004C57DC">
              <w:rPr>
                <w:sz w:val="18"/>
                <w:szCs w:val="18"/>
              </w:rPr>
              <w:t>-0.19</w:t>
            </w:r>
          </w:p>
        </w:tc>
        <w:tc>
          <w:tcPr>
            <w:tcW w:w="1664" w:type="dxa"/>
            <w:shd w:val="clear" w:color="auto" w:fill="auto"/>
          </w:tcPr>
          <w:p w14:paraId="017695CC" w14:textId="26A9EDF5" w:rsidR="004C57DC" w:rsidRPr="004C57DC" w:rsidRDefault="004C57DC" w:rsidP="004C57DC">
            <w:pPr>
              <w:jc w:val="center"/>
              <w:rPr>
                <w:b/>
                <w:bCs/>
                <w:sz w:val="18"/>
                <w:szCs w:val="18"/>
              </w:rPr>
            </w:pPr>
            <w:r w:rsidRPr="004C57DC">
              <w:rPr>
                <w:sz w:val="18"/>
                <w:szCs w:val="18"/>
              </w:rPr>
              <w:t>0.451</w:t>
            </w:r>
          </w:p>
        </w:tc>
        <w:tc>
          <w:tcPr>
            <w:tcW w:w="1664" w:type="dxa"/>
            <w:gridSpan w:val="2"/>
          </w:tcPr>
          <w:p w14:paraId="3D5D762C" w14:textId="78A80403" w:rsidR="004C57DC" w:rsidRPr="004C57DC" w:rsidRDefault="004C57DC" w:rsidP="004C57DC">
            <w:pPr>
              <w:jc w:val="center"/>
              <w:rPr>
                <w:sz w:val="18"/>
                <w:szCs w:val="18"/>
              </w:rPr>
            </w:pPr>
            <w:r w:rsidRPr="004C57DC">
              <w:rPr>
                <w:sz w:val="18"/>
                <w:szCs w:val="18"/>
              </w:rPr>
              <w:t>3.6%</w:t>
            </w:r>
          </w:p>
        </w:tc>
      </w:tr>
      <w:tr w:rsidR="004C57DC" w:rsidRPr="004C57DC" w14:paraId="5788F809" w14:textId="77777777" w:rsidTr="002B2AC5">
        <w:trPr>
          <w:gridAfter w:val="1"/>
          <w:wAfter w:w="42" w:type="dxa"/>
          <w:trHeight w:val="170"/>
        </w:trPr>
        <w:tc>
          <w:tcPr>
            <w:tcW w:w="1390" w:type="dxa"/>
            <w:vMerge w:val="restart"/>
            <w:vAlign w:val="center"/>
          </w:tcPr>
          <w:p w14:paraId="0A06EB5F" w14:textId="77777777" w:rsidR="004C57DC" w:rsidRPr="004C57DC" w:rsidRDefault="004C57DC" w:rsidP="004C57DC">
            <w:pPr>
              <w:jc w:val="center"/>
              <w:rPr>
                <w:b/>
                <w:bCs/>
                <w:sz w:val="18"/>
                <w:szCs w:val="18"/>
              </w:rPr>
            </w:pPr>
            <w:r w:rsidRPr="004C57DC">
              <w:rPr>
                <w:b/>
                <w:bCs/>
                <w:sz w:val="18"/>
                <w:szCs w:val="18"/>
              </w:rPr>
              <w:t>%EBMIL</w:t>
            </w:r>
          </w:p>
          <w:p w14:paraId="468062EB" w14:textId="77777777" w:rsidR="004C57DC" w:rsidRPr="004C57DC" w:rsidRDefault="004C57DC" w:rsidP="004C57DC">
            <w:pPr>
              <w:jc w:val="center"/>
              <w:rPr>
                <w:b/>
                <w:bCs/>
                <w:sz w:val="18"/>
                <w:szCs w:val="18"/>
              </w:rPr>
            </w:pPr>
            <w:r w:rsidRPr="004C57DC">
              <w:rPr>
                <w:b/>
                <w:bCs/>
                <w:sz w:val="18"/>
                <w:szCs w:val="18"/>
              </w:rPr>
              <w:t>at 3 months</w:t>
            </w:r>
          </w:p>
        </w:tc>
        <w:tc>
          <w:tcPr>
            <w:tcW w:w="1587" w:type="dxa"/>
            <w:shd w:val="clear" w:color="auto" w:fill="auto"/>
            <w:noWrap/>
            <w:vAlign w:val="center"/>
            <w:hideMark/>
          </w:tcPr>
          <w:p w14:paraId="465FAF2E" w14:textId="77777777" w:rsidR="004C57DC" w:rsidRPr="004C57DC" w:rsidRDefault="004C57DC" w:rsidP="004C57DC">
            <w:pPr>
              <w:rPr>
                <w:i/>
                <w:iCs/>
                <w:sz w:val="18"/>
                <w:szCs w:val="18"/>
              </w:rPr>
            </w:pPr>
            <w:r w:rsidRPr="004C57DC">
              <w:rPr>
                <w:i/>
                <w:iCs/>
                <w:sz w:val="18"/>
                <w:szCs w:val="18"/>
              </w:rPr>
              <w:t>at Baseline</w:t>
            </w:r>
          </w:p>
        </w:tc>
        <w:tc>
          <w:tcPr>
            <w:tcW w:w="678" w:type="dxa"/>
            <w:shd w:val="clear" w:color="auto" w:fill="auto"/>
            <w:noWrap/>
            <w:hideMark/>
          </w:tcPr>
          <w:p w14:paraId="5FD0616F" w14:textId="34B9634F" w:rsidR="004C57DC" w:rsidRPr="004C57DC" w:rsidRDefault="004C57DC" w:rsidP="004C57DC">
            <w:pPr>
              <w:jc w:val="center"/>
              <w:rPr>
                <w:sz w:val="18"/>
                <w:szCs w:val="18"/>
              </w:rPr>
            </w:pPr>
            <w:r w:rsidRPr="004C57DC">
              <w:rPr>
                <w:color w:val="000000"/>
                <w:sz w:val="18"/>
                <w:szCs w:val="18"/>
              </w:rPr>
              <w:t>22</w:t>
            </w:r>
          </w:p>
        </w:tc>
        <w:tc>
          <w:tcPr>
            <w:tcW w:w="1664" w:type="dxa"/>
            <w:shd w:val="clear" w:color="auto" w:fill="auto"/>
            <w:noWrap/>
            <w:hideMark/>
          </w:tcPr>
          <w:p w14:paraId="5836C47A" w14:textId="2D2345A7" w:rsidR="004C57DC" w:rsidRPr="004C57DC" w:rsidRDefault="004C57DC" w:rsidP="004C57DC">
            <w:pPr>
              <w:jc w:val="center"/>
              <w:rPr>
                <w:sz w:val="18"/>
                <w:szCs w:val="18"/>
              </w:rPr>
            </w:pPr>
            <w:r w:rsidRPr="004C57DC">
              <w:rPr>
                <w:sz w:val="18"/>
                <w:szCs w:val="18"/>
              </w:rPr>
              <w:t>-0.41</w:t>
            </w:r>
          </w:p>
        </w:tc>
        <w:tc>
          <w:tcPr>
            <w:tcW w:w="1664" w:type="dxa"/>
            <w:shd w:val="clear" w:color="auto" w:fill="auto"/>
          </w:tcPr>
          <w:p w14:paraId="481C5E67" w14:textId="0A329785" w:rsidR="004C57DC" w:rsidRPr="004C57DC" w:rsidRDefault="004C57DC" w:rsidP="004C57DC">
            <w:pPr>
              <w:jc w:val="center"/>
              <w:rPr>
                <w:b/>
                <w:bCs/>
                <w:sz w:val="18"/>
                <w:szCs w:val="18"/>
              </w:rPr>
            </w:pPr>
            <w:r w:rsidRPr="004C57DC">
              <w:rPr>
                <w:sz w:val="18"/>
                <w:szCs w:val="18"/>
              </w:rPr>
              <w:t>0.074</w:t>
            </w:r>
          </w:p>
        </w:tc>
        <w:tc>
          <w:tcPr>
            <w:tcW w:w="1664" w:type="dxa"/>
            <w:gridSpan w:val="2"/>
          </w:tcPr>
          <w:p w14:paraId="035E6658" w14:textId="4FC0C4B4" w:rsidR="004C57DC" w:rsidRPr="004C57DC" w:rsidRDefault="004C57DC" w:rsidP="004C57DC">
            <w:pPr>
              <w:jc w:val="center"/>
              <w:rPr>
                <w:sz w:val="18"/>
                <w:szCs w:val="18"/>
              </w:rPr>
            </w:pPr>
            <w:r w:rsidRPr="004C57DC">
              <w:rPr>
                <w:sz w:val="18"/>
                <w:szCs w:val="18"/>
              </w:rPr>
              <w:t>16.7%</w:t>
            </w:r>
          </w:p>
        </w:tc>
      </w:tr>
      <w:tr w:rsidR="004C57DC" w:rsidRPr="004C57DC" w14:paraId="13119AFE" w14:textId="77777777" w:rsidTr="002B2AC5">
        <w:trPr>
          <w:gridAfter w:val="1"/>
          <w:wAfter w:w="42" w:type="dxa"/>
          <w:trHeight w:val="170"/>
        </w:trPr>
        <w:tc>
          <w:tcPr>
            <w:tcW w:w="1390" w:type="dxa"/>
            <w:vMerge/>
          </w:tcPr>
          <w:p w14:paraId="3CA068B5" w14:textId="77777777" w:rsidR="004C57DC" w:rsidRPr="004C57DC" w:rsidRDefault="004C57DC" w:rsidP="004C57DC">
            <w:pPr>
              <w:rPr>
                <w:b/>
                <w:bCs/>
                <w:sz w:val="18"/>
                <w:szCs w:val="18"/>
              </w:rPr>
            </w:pPr>
          </w:p>
        </w:tc>
        <w:tc>
          <w:tcPr>
            <w:tcW w:w="1587" w:type="dxa"/>
            <w:shd w:val="clear" w:color="auto" w:fill="auto"/>
            <w:noWrap/>
            <w:vAlign w:val="center"/>
          </w:tcPr>
          <w:p w14:paraId="70DDAFC2" w14:textId="77777777" w:rsidR="004C57DC" w:rsidRPr="004C57DC" w:rsidRDefault="004C57DC" w:rsidP="004C57DC">
            <w:pPr>
              <w:rPr>
                <w:i/>
                <w:iCs/>
                <w:sz w:val="18"/>
                <w:szCs w:val="18"/>
              </w:rPr>
            </w:pPr>
            <w:r w:rsidRPr="004C57DC">
              <w:rPr>
                <w:i/>
                <w:iCs/>
                <w:sz w:val="18"/>
                <w:szCs w:val="18"/>
              </w:rPr>
              <w:t>at 1 month</w:t>
            </w:r>
          </w:p>
        </w:tc>
        <w:tc>
          <w:tcPr>
            <w:tcW w:w="678" w:type="dxa"/>
            <w:shd w:val="clear" w:color="auto" w:fill="auto"/>
            <w:noWrap/>
          </w:tcPr>
          <w:p w14:paraId="03AC94AD" w14:textId="3B35E975" w:rsidR="004C57DC" w:rsidRPr="004C57DC" w:rsidRDefault="004C57DC" w:rsidP="004C57DC">
            <w:pPr>
              <w:jc w:val="center"/>
              <w:rPr>
                <w:color w:val="000000"/>
                <w:sz w:val="18"/>
                <w:szCs w:val="18"/>
              </w:rPr>
            </w:pPr>
            <w:r w:rsidRPr="004C57DC">
              <w:rPr>
                <w:color w:val="000000"/>
                <w:sz w:val="18"/>
                <w:szCs w:val="18"/>
              </w:rPr>
              <w:t>18</w:t>
            </w:r>
          </w:p>
        </w:tc>
        <w:tc>
          <w:tcPr>
            <w:tcW w:w="1664" w:type="dxa"/>
            <w:shd w:val="clear" w:color="auto" w:fill="auto"/>
            <w:noWrap/>
          </w:tcPr>
          <w:p w14:paraId="0ED0533E" w14:textId="10B028C9" w:rsidR="004C57DC" w:rsidRPr="004C57DC" w:rsidRDefault="004C57DC" w:rsidP="004C57DC">
            <w:pPr>
              <w:jc w:val="center"/>
              <w:rPr>
                <w:sz w:val="18"/>
                <w:szCs w:val="18"/>
              </w:rPr>
            </w:pPr>
            <w:r w:rsidRPr="004C57DC">
              <w:rPr>
                <w:sz w:val="18"/>
                <w:szCs w:val="18"/>
              </w:rPr>
              <w:t>0.36</w:t>
            </w:r>
          </w:p>
        </w:tc>
        <w:tc>
          <w:tcPr>
            <w:tcW w:w="1664" w:type="dxa"/>
            <w:shd w:val="clear" w:color="auto" w:fill="auto"/>
          </w:tcPr>
          <w:p w14:paraId="6916334F" w14:textId="54B46BAE" w:rsidR="004C57DC" w:rsidRPr="004C57DC" w:rsidRDefault="004C57DC" w:rsidP="004C57DC">
            <w:pPr>
              <w:jc w:val="center"/>
              <w:rPr>
                <w:sz w:val="18"/>
                <w:szCs w:val="18"/>
              </w:rPr>
            </w:pPr>
            <w:r w:rsidRPr="004C57DC">
              <w:rPr>
                <w:sz w:val="18"/>
                <w:szCs w:val="18"/>
              </w:rPr>
              <w:t>0.157</w:t>
            </w:r>
          </w:p>
        </w:tc>
        <w:tc>
          <w:tcPr>
            <w:tcW w:w="1664" w:type="dxa"/>
            <w:gridSpan w:val="2"/>
          </w:tcPr>
          <w:p w14:paraId="13BB49F9" w14:textId="48588848" w:rsidR="004C57DC" w:rsidRPr="004C57DC" w:rsidRDefault="004C57DC" w:rsidP="004C57DC">
            <w:pPr>
              <w:jc w:val="center"/>
              <w:rPr>
                <w:sz w:val="18"/>
                <w:szCs w:val="18"/>
              </w:rPr>
            </w:pPr>
            <w:r w:rsidRPr="004C57DC">
              <w:rPr>
                <w:sz w:val="18"/>
                <w:szCs w:val="18"/>
              </w:rPr>
              <w:t>12.9%</w:t>
            </w:r>
          </w:p>
        </w:tc>
      </w:tr>
      <w:tr w:rsidR="004C57DC" w:rsidRPr="004C57DC" w14:paraId="3BE6D45A" w14:textId="77777777" w:rsidTr="002B2AC5">
        <w:trPr>
          <w:gridAfter w:val="1"/>
          <w:wAfter w:w="42" w:type="dxa"/>
          <w:trHeight w:val="170"/>
        </w:trPr>
        <w:tc>
          <w:tcPr>
            <w:tcW w:w="1390" w:type="dxa"/>
            <w:vMerge/>
          </w:tcPr>
          <w:p w14:paraId="2573CB55" w14:textId="77777777" w:rsidR="004C57DC" w:rsidRPr="004C57DC" w:rsidRDefault="004C57DC" w:rsidP="004C57DC">
            <w:pPr>
              <w:rPr>
                <w:b/>
                <w:bCs/>
                <w:sz w:val="18"/>
                <w:szCs w:val="18"/>
              </w:rPr>
            </w:pPr>
          </w:p>
        </w:tc>
        <w:tc>
          <w:tcPr>
            <w:tcW w:w="1587" w:type="dxa"/>
            <w:shd w:val="clear" w:color="auto" w:fill="auto"/>
            <w:noWrap/>
            <w:vAlign w:val="center"/>
          </w:tcPr>
          <w:p w14:paraId="664C332D" w14:textId="77777777" w:rsidR="004C57DC" w:rsidRPr="004C57DC" w:rsidRDefault="004C57DC" w:rsidP="004C57DC">
            <w:pPr>
              <w:rPr>
                <w:i/>
                <w:iCs/>
                <w:sz w:val="18"/>
                <w:szCs w:val="18"/>
              </w:rPr>
            </w:pPr>
            <w:r w:rsidRPr="004C57DC">
              <w:rPr>
                <w:i/>
                <w:iCs/>
                <w:sz w:val="18"/>
                <w:szCs w:val="18"/>
              </w:rPr>
              <w:t>at 3 months</w:t>
            </w:r>
          </w:p>
        </w:tc>
        <w:tc>
          <w:tcPr>
            <w:tcW w:w="678" w:type="dxa"/>
            <w:shd w:val="clear" w:color="auto" w:fill="auto"/>
            <w:noWrap/>
          </w:tcPr>
          <w:p w14:paraId="14542123" w14:textId="15DB113E" w:rsidR="004C57DC" w:rsidRPr="004C57DC" w:rsidRDefault="004C57DC" w:rsidP="004C57DC">
            <w:pPr>
              <w:jc w:val="center"/>
              <w:rPr>
                <w:color w:val="000000"/>
                <w:sz w:val="18"/>
                <w:szCs w:val="18"/>
              </w:rPr>
            </w:pPr>
            <w:r w:rsidRPr="004C57DC">
              <w:rPr>
                <w:color w:val="000000"/>
                <w:sz w:val="18"/>
                <w:szCs w:val="18"/>
              </w:rPr>
              <w:t>20</w:t>
            </w:r>
          </w:p>
        </w:tc>
        <w:tc>
          <w:tcPr>
            <w:tcW w:w="1664" w:type="dxa"/>
            <w:shd w:val="clear" w:color="auto" w:fill="auto"/>
            <w:noWrap/>
          </w:tcPr>
          <w:p w14:paraId="7A8802BE" w14:textId="1A02437D" w:rsidR="004C57DC" w:rsidRPr="004C57DC" w:rsidRDefault="004C57DC" w:rsidP="004C57DC">
            <w:pPr>
              <w:jc w:val="center"/>
              <w:rPr>
                <w:sz w:val="18"/>
                <w:szCs w:val="18"/>
              </w:rPr>
            </w:pPr>
            <w:r w:rsidRPr="004C57DC">
              <w:rPr>
                <w:sz w:val="18"/>
                <w:szCs w:val="18"/>
              </w:rPr>
              <w:t>0.11</w:t>
            </w:r>
          </w:p>
        </w:tc>
        <w:tc>
          <w:tcPr>
            <w:tcW w:w="1664" w:type="dxa"/>
            <w:shd w:val="clear" w:color="auto" w:fill="auto"/>
          </w:tcPr>
          <w:p w14:paraId="4EDE3AB8" w14:textId="358177BF" w:rsidR="004C57DC" w:rsidRPr="004C57DC" w:rsidRDefault="004C57DC" w:rsidP="004C57DC">
            <w:pPr>
              <w:jc w:val="center"/>
              <w:rPr>
                <w:sz w:val="18"/>
                <w:szCs w:val="18"/>
              </w:rPr>
            </w:pPr>
            <w:r w:rsidRPr="004C57DC">
              <w:rPr>
                <w:sz w:val="18"/>
                <w:szCs w:val="18"/>
              </w:rPr>
              <w:t>0.642</w:t>
            </w:r>
          </w:p>
        </w:tc>
        <w:tc>
          <w:tcPr>
            <w:tcW w:w="1664" w:type="dxa"/>
            <w:gridSpan w:val="2"/>
          </w:tcPr>
          <w:p w14:paraId="3E7F7CE3" w14:textId="02CBB92B" w:rsidR="004C57DC" w:rsidRPr="004C57DC" w:rsidRDefault="004C57DC" w:rsidP="004C57DC">
            <w:pPr>
              <w:jc w:val="center"/>
              <w:rPr>
                <w:sz w:val="18"/>
                <w:szCs w:val="18"/>
              </w:rPr>
            </w:pPr>
            <w:r w:rsidRPr="004C57DC">
              <w:rPr>
                <w:sz w:val="18"/>
                <w:szCs w:val="18"/>
              </w:rPr>
              <w:t>1.2%</w:t>
            </w:r>
          </w:p>
        </w:tc>
      </w:tr>
      <w:tr w:rsidR="004C57DC" w:rsidRPr="004C57DC" w14:paraId="7B61C415" w14:textId="77777777" w:rsidTr="002B2AC5">
        <w:trPr>
          <w:gridAfter w:val="1"/>
          <w:wAfter w:w="42" w:type="dxa"/>
          <w:trHeight w:val="170"/>
        </w:trPr>
        <w:tc>
          <w:tcPr>
            <w:tcW w:w="1390" w:type="dxa"/>
            <w:vMerge w:val="restart"/>
            <w:vAlign w:val="center"/>
          </w:tcPr>
          <w:p w14:paraId="216D49E7" w14:textId="77777777" w:rsidR="004C57DC" w:rsidRPr="004C57DC" w:rsidRDefault="004C57DC" w:rsidP="004C57DC">
            <w:pPr>
              <w:jc w:val="center"/>
              <w:rPr>
                <w:b/>
                <w:bCs/>
                <w:sz w:val="18"/>
                <w:szCs w:val="18"/>
              </w:rPr>
            </w:pPr>
            <w:r w:rsidRPr="004C57DC">
              <w:rPr>
                <w:b/>
                <w:bCs/>
                <w:sz w:val="18"/>
                <w:szCs w:val="18"/>
              </w:rPr>
              <w:t>%EBMIL</w:t>
            </w:r>
          </w:p>
          <w:p w14:paraId="78B8E826" w14:textId="77777777" w:rsidR="004C57DC" w:rsidRPr="004C57DC" w:rsidRDefault="004C57DC" w:rsidP="004C57DC">
            <w:pPr>
              <w:jc w:val="center"/>
              <w:rPr>
                <w:b/>
                <w:bCs/>
                <w:sz w:val="18"/>
                <w:szCs w:val="18"/>
              </w:rPr>
            </w:pPr>
            <w:r w:rsidRPr="004C57DC">
              <w:rPr>
                <w:b/>
                <w:bCs/>
                <w:sz w:val="18"/>
                <w:szCs w:val="18"/>
              </w:rPr>
              <w:t>at 6 months</w:t>
            </w:r>
          </w:p>
        </w:tc>
        <w:tc>
          <w:tcPr>
            <w:tcW w:w="1587" w:type="dxa"/>
            <w:shd w:val="clear" w:color="auto" w:fill="auto"/>
            <w:noWrap/>
            <w:vAlign w:val="center"/>
            <w:hideMark/>
          </w:tcPr>
          <w:p w14:paraId="68AEF3B6" w14:textId="77777777" w:rsidR="004C57DC" w:rsidRPr="004C57DC" w:rsidRDefault="004C57DC" w:rsidP="004C57DC">
            <w:pPr>
              <w:rPr>
                <w:i/>
                <w:iCs/>
                <w:sz w:val="18"/>
                <w:szCs w:val="18"/>
              </w:rPr>
            </w:pPr>
            <w:r w:rsidRPr="004C57DC">
              <w:rPr>
                <w:i/>
                <w:iCs/>
                <w:sz w:val="18"/>
                <w:szCs w:val="18"/>
              </w:rPr>
              <w:t>at Baseline</w:t>
            </w:r>
          </w:p>
        </w:tc>
        <w:tc>
          <w:tcPr>
            <w:tcW w:w="678" w:type="dxa"/>
            <w:shd w:val="clear" w:color="auto" w:fill="auto"/>
            <w:noWrap/>
            <w:hideMark/>
          </w:tcPr>
          <w:p w14:paraId="1AC87B57" w14:textId="4B8776F0" w:rsidR="004C57DC" w:rsidRPr="004C57DC" w:rsidRDefault="004C57DC" w:rsidP="004C57DC">
            <w:pPr>
              <w:jc w:val="center"/>
              <w:rPr>
                <w:sz w:val="18"/>
                <w:szCs w:val="18"/>
              </w:rPr>
            </w:pPr>
            <w:r w:rsidRPr="004C57DC">
              <w:rPr>
                <w:color w:val="000000"/>
                <w:sz w:val="18"/>
                <w:szCs w:val="18"/>
              </w:rPr>
              <w:t>22</w:t>
            </w:r>
          </w:p>
        </w:tc>
        <w:tc>
          <w:tcPr>
            <w:tcW w:w="1664" w:type="dxa"/>
            <w:shd w:val="clear" w:color="auto" w:fill="auto"/>
            <w:noWrap/>
            <w:hideMark/>
          </w:tcPr>
          <w:p w14:paraId="18307380" w14:textId="675FF606" w:rsidR="004C57DC" w:rsidRPr="004C57DC" w:rsidRDefault="004C57DC" w:rsidP="004C57DC">
            <w:pPr>
              <w:jc w:val="center"/>
              <w:rPr>
                <w:sz w:val="18"/>
                <w:szCs w:val="18"/>
              </w:rPr>
            </w:pPr>
            <w:r w:rsidRPr="004C57DC">
              <w:rPr>
                <w:sz w:val="18"/>
                <w:szCs w:val="18"/>
              </w:rPr>
              <w:t>-0.39</w:t>
            </w:r>
          </w:p>
        </w:tc>
        <w:tc>
          <w:tcPr>
            <w:tcW w:w="1664" w:type="dxa"/>
            <w:shd w:val="clear" w:color="auto" w:fill="auto"/>
          </w:tcPr>
          <w:p w14:paraId="15CBC680" w14:textId="09EC502D" w:rsidR="004C57DC" w:rsidRPr="004C57DC" w:rsidRDefault="004C57DC" w:rsidP="004C57DC">
            <w:pPr>
              <w:jc w:val="center"/>
              <w:rPr>
                <w:b/>
                <w:bCs/>
                <w:sz w:val="18"/>
                <w:szCs w:val="18"/>
              </w:rPr>
            </w:pPr>
            <w:r w:rsidRPr="004C57DC">
              <w:rPr>
                <w:sz w:val="18"/>
                <w:szCs w:val="18"/>
              </w:rPr>
              <w:t>0.113</w:t>
            </w:r>
          </w:p>
        </w:tc>
        <w:tc>
          <w:tcPr>
            <w:tcW w:w="1664" w:type="dxa"/>
            <w:gridSpan w:val="2"/>
          </w:tcPr>
          <w:p w14:paraId="458ADD8A" w14:textId="4785F757" w:rsidR="004C57DC" w:rsidRPr="004C57DC" w:rsidRDefault="004C57DC" w:rsidP="004C57DC">
            <w:pPr>
              <w:jc w:val="center"/>
              <w:rPr>
                <w:sz w:val="18"/>
                <w:szCs w:val="18"/>
              </w:rPr>
            </w:pPr>
            <w:r w:rsidRPr="004C57DC">
              <w:rPr>
                <w:sz w:val="18"/>
                <w:szCs w:val="18"/>
              </w:rPr>
              <w:t>15.0%</w:t>
            </w:r>
          </w:p>
        </w:tc>
      </w:tr>
      <w:tr w:rsidR="004C57DC" w:rsidRPr="004C57DC" w14:paraId="2ED8573E" w14:textId="77777777" w:rsidTr="002B2AC5">
        <w:trPr>
          <w:gridAfter w:val="1"/>
          <w:wAfter w:w="42" w:type="dxa"/>
          <w:trHeight w:val="170"/>
        </w:trPr>
        <w:tc>
          <w:tcPr>
            <w:tcW w:w="1390" w:type="dxa"/>
            <w:vMerge/>
          </w:tcPr>
          <w:p w14:paraId="70AC485F" w14:textId="77777777" w:rsidR="004C57DC" w:rsidRPr="004C57DC" w:rsidRDefault="004C57DC" w:rsidP="004C57DC">
            <w:pPr>
              <w:rPr>
                <w:b/>
                <w:bCs/>
                <w:sz w:val="18"/>
                <w:szCs w:val="18"/>
              </w:rPr>
            </w:pPr>
          </w:p>
        </w:tc>
        <w:tc>
          <w:tcPr>
            <w:tcW w:w="1587" w:type="dxa"/>
            <w:shd w:val="clear" w:color="auto" w:fill="auto"/>
            <w:noWrap/>
            <w:vAlign w:val="center"/>
          </w:tcPr>
          <w:p w14:paraId="1C615056" w14:textId="77777777" w:rsidR="004C57DC" w:rsidRPr="004C57DC" w:rsidRDefault="004C57DC" w:rsidP="004C57DC">
            <w:pPr>
              <w:rPr>
                <w:i/>
                <w:iCs/>
                <w:sz w:val="18"/>
                <w:szCs w:val="18"/>
              </w:rPr>
            </w:pPr>
            <w:r w:rsidRPr="004C57DC">
              <w:rPr>
                <w:i/>
                <w:iCs/>
                <w:sz w:val="18"/>
                <w:szCs w:val="18"/>
              </w:rPr>
              <w:t>at 1 month</w:t>
            </w:r>
          </w:p>
        </w:tc>
        <w:tc>
          <w:tcPr>
            <w:tcW w:w="678" w:type="dxa"/>
            <w:shd w:val="clear" w:color="auto" w:fill="auto"/>
            <w:noWrap/>
          </w:tcPr>
          <w:p w14:paraId="5C53B567" w14:textId="120D6AF4" w:rsidR="004C57DC" w:rsidRPr="004C57DC" w:rsidRDefault="004C57DC" w:rsidP="004C57DC">
            <w:pPr>
              <w:jc w:val="center"/>
              <w:rPr>
                <w:color w:val="000000"/>
                <w:sz w:val="18"/>
                <w:szCs w:val="18"/>
              </w:rPr>
            </w:pPr>
            <w:r w:rsidRPr="004C57DC">
              <w:rPr>
                <w:color w:val="000000"/>
                <w:sz w:val="18"/>
                <w:szCs w:val="18"/>
              </w:rPr>
              <w:t>18</w:t>
            </w:r>
          </w:p>
        </w:tc>
        <w:tc>
          <w:tcPr>
            <w:tcW w:w="1664" w:type="dxa"/>
            <w:shd w:val="clear" w:color="auto" w:fill="auto"/>
            <w:noWrap/>
          </w:tcPr>
          <w:p w14:paraId="1263192C" w14:textId="222EDF32" w:rsidR="004C57DC" w:rsidRPr="004C57DC" w:rsidRDefault="004C57DC" w:rsidP="004C57DC">
            <w:pPr>
              <w:jc w:val="center"/>
              <w:rPr>
                <w:sz w:val="18"/>
                <w:szCs w:val="18"/>
              </w:rPr>
            </w:pPr>
            <w:r w:rsidRPr="004C57DC">
              <w:rPr>
                <w:sz w:val="18"/>
                <w:szCs w:val="18"/>
              </w:rPr>
              <w:t>0.31</w:t>
            </w:r>
          </w:p>
        </w:tc>
        <w:tc>
          <w:tcPr>
            <w:tcW w:w="1664" w:type="dxa"/>
            <w:shd w:val="clear" w:color="auto" w:fill="auto"/>
          </w:tcPr>
          <w:p w14:paraId="7EC95DE9" w14:textId="435F472E" w:rsidR="004C57DC" w:rsidRPr="004C57DC" w:rsidRDefault="004C57DC" w:rsidP="004C57DC">
            <w:pPr>
              <w:jc w:val="center"/>
              <w:rPr>
                <w:b/>
                <w:bCs/>
                <w:sz w:val="18"/>
                <w:szCs w:val="18"/>
              </w:rPr>
            </w:pPr>
            <w:r w:rsidRPr="004C57DC">
              <w:rPr>
                <w:sz w:val="18"/>
                <w:szCs w:val="18"/>
              </w:rPr>
              <w:t>0.229</w:t>
            </w:r>
          </w:p>
        </w:tc>
        <w:tc>
          <w:tcPr>
            <w:tcW w:w="1664" w:type="dxa"/>
            <w:gridSpan w:val="2"/>
          </w:tcPr>
          <w:p w14:paraId="0E24A4F1" w14:textId="174E25CB" w:rsidR="004C57DC" w:rsidRPr="004C57DC" w:rsidRDefault="004C57DC" w:rsidP="004C57DC">
            <w:pPr>
              <w:jc w:val="center"/>
              <w:rPr>
                <w:sz w:val="18"/>
                <w:szCs w:val="18"/>
              </w:rPr>
            </w:pPr>
            <w:r w:rsidRPr="004C57DC">
              <w:rPr>
                <w:sz w:val="18"/>
                <w:szCs w:val="18"/>
              </w:rPr>
              <w:t>9.5%</w:t>
            </w:r>
          </w:p>
        </w:tc>
      </w:tr>
      <w:tr w:rsidR="004C57DC" w:rsidRPr="004C57DC" w14:paraId="281F15DF" w14:textId="77777777" w:rsidTr="002B2AC5">
        <w:trPr>
          <w:gridAfter w:val="1"/>
          <w:wAfter w:w="42" w:type="dxa"/>
          <w:trHeight w:val="170"/>
        </w:trPr>
        <w:tc>
          <w:tcPr>
            <w:tcW w:w="1390" w:type="dxa"/>
            <w:vMerge/>
          </w:tcPr>
          <w:p w14:paraId="3C97A703" w14:textId="77777777" w:rsidR="004C57DC" w:rsidRPr="004C57DC" w:rsidRDefault="004C57DC" w:rsidP="004C57DC">
            <w:pPr>
              <w:rPr>
                <w:b/>
                <w:bCs/>
                <w:sz w:val="18"/>
                <w:szCs w:val="18"/>
              </w:rPr>
            </w:pPr>
          </w:p>
        </w:tc>
        <w:tc>
          <w:tcPr>
            <w:tcW w:w="1587" w:type="dxa"/>
            <w:shd w:val="clear" w:color="auto" w:fill="auto"/>
            <w:noWrap/>
            <w:vAlign w:val="center"/>
          </w:tcPr>
          <w:p w14:paraId="20EEEE7D" w14:textId="77777777" w:rsidR="004C57DC" w:rsidRPr="004C57DC" w:rsidRDefault="004C57DC" w:rsidP="004C57DC">
            <w:pPr>
              <w:rPr>
                <w:i/>
                <w:iCs/>
                <w:sz w:val="18"/>
                <w:szCs w:val="18"/>
              </w:rPr>
            </w:pPr>
            <w:r w:rsidRPr="004C57DC">
              <w:rPr>
                <w:i/>
                <w:iCs/>
                <w:sz w:val="18"/>
                <w:szCs w:val="18"/>
              </w:rPr>
              <w:t>at 3 months</w:t>
            </w:r>
          </w:p>
        </w:tc>
        <w:tc>
          <w:tcPr>
            <w:tcW w:w="678" w:type="dxa"/>
            <w:shd w:val="clear" w:color="auto" w:fill="auto"/>
            <w:noWrap/>
          </w:tcPr>
          <w:p w14:paraId="0940076E" w14:textId="77F2C662" w:rsidR="004C57DC" w:rsidRPr="004C57DC" w:rsidRDefault="004C57DC" w:rsidP="004C57DC">
            <w:pPr>
              <w:jc w:val="center"/>
              <w:rPr>
                <w:color w:val="000000"/>
                <w:sz w:val="18"/>
                <w:szCs w:val="18"/>
              </w:rPr>
            </w:pPr>
            <w:r w:rsidRPr="004C57DC">
              <w:rPr>
                <w:color w:val="000000"/>
                <w:sz w:val="18"/>
                <w:szCs w:val="18"/>
              </w:rPr>
              <w:t>20</w:t>
            </w:r>
          </w:p>
        </w:tc>
        <w:tc>
          <w:tcPr>
            <w:tcW w:w="1664" w:type="dxa"/>
            <w:shd w:val="clear" w:color="auto" w:fill="auto"/>
            <w:noWrap/>
          </w:tcPr>
          <w:p w14:paraId="7869CE84" w14:textId="78BAEFBD" w:rsidR="004C57DC" w:rsidRPr="004C57DC" w:rsidRDefault="004C57DC" w:rsidP="004C57DC">
            <w:pPr>
              <w:jc w:val="center"/>
              <w:rPr>
                <w:sz w:val="18"/>
                <w:szCs w:val="18"/>
              </w:rPr>
            </w:pPr>
            <w:r w:rsidRPr="004C57DC">
              <w:rPr>
                <w:sz w:val="18"/>
                <w:szCs w:val="18"/>
              </w:rPr>
              <w:t>0.04</w:t>
            </w:r>
          </w:p>
        </w:tc>
        <w:tc>
          <w:tcPr>
            <w:tcW w:w="1664" w:type="dxa"/>
            <w:shd w:val="clear" w:color="auto" w:fill="auto"/>
          </w:tcPr>
          <w:p w14:paraId="0E2489B4" w14:textId="38536F84" w:rsidR="004C57DC" w:rsidRPr="004C57DC" w:rsidRDefault="004C57DC" w:rsidP="004C57DC">
            <w:pPr>
              <w:jc w:val="center"/>
              <w:rPr>
                <w:b/>
                <w:bCs/>
                <w:sz w:val="18"/>
                <w:szCs w:val="18"/>
              </w:rPr>
            </w:pPr>
            <w:r w:rsidRPr="004C57DC">
              <w:rPr>
                <w:sz w:val="18"/>
                <w:szCs w:val="18"/>
              </w:rPr>
              <w:t>0.867</w:t>
            </w:r>
          </w:p>
        </w:tc>
        <w:tc>
          <w:tcPr>
            <w:tcW w:w="1664" w:type="dxa"/>
            <w:gridSpan w:val="2"/>
          </w:tcPr>
          <w:p w14:paraId="2AC379A9" w14:textId="7288F418" w:rsidR="004C57DC" w:rsidRPr="004C57DC" w:rsidRDefault="004C57DC" w:rsidP="004C57DC">
            <w:pPr>
              <w:jc w:val="center"/>
              <w:rPr>
                <w:sz w:val="18"/>
                <w:szCs w:val="18"/>
              </w:rPr>
            </w:pPr>
            <w:r w:rsidRPr="004C57DC">
              <w:rPr>
                <w:sz w:val="18"/>
                <w:szCs w:val="18"/>
              </w:rPr>
              <w:t>0.2%</w:t>
            </w:r>
          </w:p>
        </w:tc>
      </w:tr>
      <w:tr w:rsidR="004C57DC" w:rsidRPr="004C57DC" w14:paraId="1C405C39" w14:textId="77777777" w:rsidTr="002B2AC5">
        <w:trPr>
          <w:gridAfter w:val="1"/>
          <w:wAfter w:w="42" w:type="dxa"/>
          <w:trHeight w:val="170"/>
        </w:trPr>
        <w:tc>
          <w:tcPr>
            <w:tcW w:w="1390" w:type="dxa"/>
            <w:vMerge/>
          </w:tcPr>
          <w:p w14:paraId="4B96DECF" w14:textId="77777777" w:rsidR="004C57DC" w:rsidRPr="004C57DC" w:rsidRDefault="004C57DC" w:rsidP="004C57DC">
            <w:pPr>
              <w:rPr>
                <w:b/>
                <w:bCs/>
                <w:sz w:val="18"/>
                <w:szCs w:val="18"/>
              </w:rPr>
            </w:pPr>
          </w:p>
        </w:tc>
        <w:tc>
          <w:tcPr>
            <w:tcW w:w="1587" w:type="dxa"/>
            <w:shd w:val="clear" w:color="auto" w:fill="auto"/>
            <w:noWrap/>
            <w:vAlign w:val="center"/>
            <w:hideMark/>
          </w:tcPr>
          <w:p w14:paraId="75EE7A05" w14:textId="77777777" w:rsidR="004C57DC" w:rsidRPr="004C57DC" w:rsidRDefault="004C57DC" w:rsidP="004C57DC">
            <w:pPr>
              <w:rPr>
                <w:i/>
                <w:iCs/>
                <w:sz w:val="18"/>
                <w:szCs w:val="18"/>
              </w:rPr>
            </w:pPr>
            <w:r w:rsidRPr="004C57DC">
              <w:rPr>
                <w:i/>
                <w:iCs/>
                <w:sz w:val="18"/>
                <w:szCs w:val="18"/>
              </w:rPr>
              <w:t>at 6 months</w:t>
            </w:r>
          </w:p>
        </w:tc>
        <w:tc>
          <w:tcPr>
            <w:tcW w:w="678" w:type="dxa"/>
            <w:shd w:val="clear" w:color="auto" w:fill="auto"/>
            <w:noWrap/>
            <w:hideMark/>
          </w:tcPr>
          <w:p w14:paraId="58CC1550" w14:textId="336D201B" w:rsidR="004C57DC" w:rsidRPr="004C57DC" w:rsidRDefault="004C57DC" w:rsidP="004C57DC">
            <w:pPr>
              <w:jc w:val="center"/>
              <w:rPr>
                <w:sz w:val="18"/>
                <w:szCs w:val="18"/>
              </w:rPr>
            </w:pPr>
            <w:r w:rsidRPr="004C57DC">
              <w:rPr>
                <w:color w:val="000000"/>
                <w:sz w:val="18"/>
                <w:szCs w:val="18"/>
              </w:rPr>
              <w:t>18</w:t>
            </w:r>
          </w:p>
        </w:tc>
        <w:tc>
          <w:tcPr>
            <w:tcW w:w="1664" w:type="dxa"/>
            <w:shd w:val="clear" w:color="auto" w:fill="auto"/>
            <w:noWrap/>
            <w:hideMark/>
          </w:tcPr>
          <w:p w14:paraId="285A95E0" w14:textId="7C05C064" w:rsidR="004C57DC" w:rsidRPr="004C57DC" w:rsidRDefault="004C57DC" w:rsidP="004C57DC">
            <w:pPr>
              <w:jc w:val="center"/>
              <w:rPr>
                <w:sz w:val="18"/>
                <w:szCs w:val="18"/>
              </w:rPr>
            </w:pPr>
            <w:r w:rsidRPr="004C57DC">
              <w:rPr>
                <w:sz w:val="18"/>
                <w:szCs w:val="18"/>
              </w:rPr>
              <w:t>0.10</w:t>
            </w:r>
          </w:p>
        </w:tc>
        <w:tc>
          <w:tcPr>
            <w:tcW w:w="1664" w:type="dxa"/>
            <w:shd w:val="clear" w:color="auto" w:fill="auto"/>
          </w:tcPr>
          <w:p w14:paraId="363476DC" w14:textId="7C6A4E64" w:rsidR="004C57DC" w:rsidRPr="004C57DC" w:rsidRDefault="004C57DC" w:rsidP="004C57DC">
            <w:pPr>
              <w:jc w:val="center"/>
              <w:rPr>
                <w:b/>
                <w:bCs/>
                <w:sz w:val="18"/>
                <w:szCs w:val="18"/>
              </w:rPr>
            </w:pPr>
            <w:r w:rsidRPr="004C57DC">
              <w:rPr>
                <w:sz w:val="18"/>
                <w:szCs w:val="18"/>
              </w:rPr>
              <w:t>0.708</w:t>
            </w:r>
          </w:p>
        </w:tc>
        <w:tc>
          <w:tcPr>
            <w:tcW w:w="1664" w:type="dxa"/>
            <w:gridSpan w:val="2"/>
          </w:tcPr>
          <w:p w14:paraId="15C0B083" w14:textId="7981948F" w:rsidR="004C57DC" w:rsidRPr="004C57DC" w:rsidRDefault="004C57DC" w:rsidP="004C57DC">
            <w:pPr>
              <w:jc w:val="center"/>
              <w:rPr>
                <w:sz w:val="18"/>
                <w:szCs w:val="18"/>
              </w:rPr>
            </w:pPr>
            <w:r w:rsidRPr="004C57DC">
              <w:rPr>
                <w:sz w:val="18"/>
                <w:szCs w:val="18"/>
              </w:rPr>
              <w:t>0.9%</w:t>
            </w:r>
          </w:p>
        </w:tc>
      </w:tr>
      <w:tr w:rsidR="004C57DC" w:rsidRPr="004C57DC" w14:paraId="7E3448D3" w14:textId="77777777" w:rsidTr="002B2AC5">
        <w:trPr>
          <w:gridAfter w:val="1"/>
          <w:wAfter w:w="42" w:type="dxa"/>
          <w:trHeight w:val="170"/>
        </w:trPr>
        <w:tc>
          <w:tcPr>
            <w:tcW w:w="1390" w:type="dxa"/>
            <w:vMerge w:val="restart"/>
            <w:vAlign w:val="center"/>
          </w:tcPr>
          <w:p w14:paraId="6C1EA6E2" w14:textId="77777777" w:rsidR="004C57DC" w:rsidRPr="004C57DC" w:rsidRDefault="004C57DC" w:rsidP="004C57DC">
            <w:pPr>
              <w:jc w:val="center"/>
              <w:rPr>
                <w:b/>
                <w:bCs/>
                <w:sz w:val="18"/>
                <w:szCs w:val="18"/>
              </w:rPr>
            </w:pPr>
            <w:r w:rsidRPr="004C57DC">
              <w:rPr>
                <w:b/>
                <w:bCs/>
                <w:sz w:val="18"/>
                <w:szCs w:val="18"/>
              </w:rPr>
              <w:t>%EBMIL</w:t>
            </w:r>
          </w:p>
          <w:p w14:paraId="6EF5246F" w14:textId="77777777" w:rsidR="004C57DC" w:rsidRPr="004C57DC" w:rsidRDefault="004C57DC" w:rsidP="004C57DC">
            <w:pPr>
              <w:jc w:val="center"/>
              <w:rPr>
                <w:b/>
                <w:bCs/>
                <w:sz w:val="18"/>
                <w:szCs w:val="18"/>
              </w:rPr>
            </w:pPr>
            <w:r w:rsidRPr="004C57DC">
              <w:rPr>
                <w:b/>
                <w:bCs/>
                <w:sz w:val="18"/>
                <w:szCs w:val="18"/>
              </w:rPr>
              <w:t>at 12 months</w:t>
            </w:r>
          </w:p>
        </w:tc>
        <w:tc>
          <w:tcPr>
            <w:tcW w:w="1587" w:type="dxa"/>
            <w:shd w:val="clear" w:color="auto" w:fill="auto"/>
            <w:noWrap/>
            <w:vAlign w:val="center"/>
            <w:hideMark/>
          </w:tcPr>
          <w:p w14:paraId="4D83ABBD" w14:textId="77777777" w:rsidR="004C57DC" w:rsidRPr="004C57DC" w:rsidRDefault="004C57DC" w:rsidP="004C57DC">
            <w:pPr>
              <w:rPr>
                <w:i/>
                <w:iCs/>
                <w:sz w:val="18"/>
                <w:szCs w:val="18"/>
              </w:rPr>
            </w:pPr>
            <w:r w:rsidRPr="004C57DC">
              <w:rPr>
                <w:i/>
                <w:iCs/>
                <w:sz w:val="18"/>
                <w:szCs w:val="18"/>
              </w:rPr>
              <w:t>at Baseline</w:t>
            </w:r>
          </w:p>
        </w:tc>
        <w:tc>
          <w:tcPr>
            <w:tcW w:w="678" w:type="dxa"/>
            <w:shd w:val="clear" w:color="auto" w:fill="auto"/>
            <w:noWrap/>
            <w:hideMark/>
          </w:tcPr>
          <w:p w14:paraId="4F603D69" w14:textId="40844648" w:rsidR="004C57DC" w:rsidRPr="004C57DC" w:rsidRDefault="004C57DC" w:rsidP="004C57DC">
            <w:pPr>
              <w:jc w:val="center"/>
              <w:rPr>
                <w:sz w:val="18"/>
                <w:szCs w:val="18"/>
              </w:rPr>
            </w:pPr>
            <w:r w:rsidRPr="004C57DC">
              <w:rPr>
                <w:color w:val="000000"/>
                <w:sz w:val="18"/>
                <w:szCs w:val="18"/>
              </w:rPr>
              <w:t>22</w:t>
            </w:r>
          </w:p>
        </w:tc>
        <w:tc>
          <w:tcPr>
            <w:tcW w:w="1664" w:type="dxa"/>
            <w:shd w:val="clear" w:color="auto" w:fill="auto"/>
            <w:noWrap/>
            <w:hideMark/>
          </w:tcPr>
          <w:p w14:paraId="3A20D77C" w14:textId="10CCE9C7" w:rsidR="004C57DC" w:rsidRPr="004C57DC" w:rsidRDefault="004C57DC" w:rsidP="004C57DC">
            <w:pPr>
              <w:jc w:val="center"/>
              <w:rPr>
                <w:sz w:val="18"/>
                <w:szCs w:val="18"/>
              </w:rPr>
            </w:pPr>
            <w:r w:rsidRPr="004C57DC">
              <w:rPr>
                <w:sz w:val="18"/>
                <w:szCs w:val="18"/>
              </w:rPr>
              <w:t>-0.39</w:t>
            </w:r>
          </w:p>
        </w:tc>
        <w:tc>
          <w:tcPr>
            <w:tcW w:w="1664" w:type="dxa"/>
            <w:shd w:val="clear" w:color="auto" w:fill="auto"/>
          </w:tcPr>
          <w:p w14:paraId="18F790EF" w14:textId="187F2209" w:rsidR="004C57DC" w:rsidRPr="004C57DC" w:rsidRDefault="004C57DC" w:rsidP="004C57DC">
            <w:pPr>
              <w:jc w:val="center"/>
              <w:rPr>
                <w:sz w:val="18"/>
                <w:szCs w:val="18"/>
              </w:rPr>
            </w:pPr>
            <w:r w:rsidRPr="004C57DC">
              <w:rPr>
                <w:sz w:val="18"/>
                <w:szCs w:val="18"/>
              </w:rPr>
              <w:t>0.103</w:t>
            </w:r>
          </w:p>
        </w:tc>
        <w:tc>
          <w:tcPr>
            <w:tcW w:w="1664" w:type="dxa"/>
            <w:gridSpan w:val="2"/>
          </w:tcPr>
          <w:p w14:paraId="6C7FCEFA" w14:textId="7CA6ABA8" w:rsidR="004C57DC" w:rsidRPr="004C57DC" w:rsidRDefault="004C57DC" w:rsidP="004C57DC">
            <w:pPr>
              <w:jc w:val="center"/>
              <w:rPr>
                <w:sz w:val="18"/>
                <w:szCs w:val="18"/>
              </w:rPr>
            </w:pPr>
            <w:r w:rsidRPr="004C57DC">
              <w:rPr>
                <w:sz w:val="18"/>
                <w:szCs w:val="18"/>
              </w:rPr>
              <w:t>14.9%</w:t>
            </w:r>
          </w:p>
        </w:tc>
      </w:tr>
      <w:tr w:rsidR="004C57DC" w:rsidRPr="004C57DC" w14:paraId="2FA528AC" w14:textId="77777777" w:rsidTr="002B2AC5">
        <w:trPr>
          <w:gridAfter w:val="1"/>
          <w:wAfter w:w="42" w:type="dxa"/>
          <w:trHeight w:val="170"/>
        </w:trPr>
        <w:tc>
          <w:tcPr>
            <w:tcW w:w="1390" w:type="dxa"/>
            <w:vMerge/>
          </w:tcPr>
          <w:p w14:paraId="36DAB82B" w14:textId="77777777" w:rsidR="004C57DC" w:rsidRPr="004C57DC" w:rsidRDefault="004C57DC" w:rsidP="004C57DC">
            <w:pPr>
              <w:rPr>
                <w:b/>
                <w:bCs/>
                <w:sz w:val="18"/>
                <w:szCs w:val="18"/>
              </w:rPr>
            </w:pPr>
          </w:p>
        </w:tc>
        <w:tc>
          <w:tcPr>
            <w:tcW w:w="1587" w:type="dxa"/>
            <w:shd w:val="clear" w:color="auto" w:fill="auto"/>
            <w:noWrap/>
            <w:vAlign w:val="center"/>
          </w:tcPr>
          <w:p w14:paraId="7FD82AA6" w14:textId="77777777" w:rsidR="004C57DC" w:rsidRPr="004C57DC" w:rsidRDefault="004C57DC" w:rsidP="004C57DC">
            <w:pPr>
              <w:rPr>
                <w:i/>
                <w:iCs/>
                <w:sz w:val="18"/>
                <w:szCs w:val="18"/>
              </w:rPr>
            </w:pPr>
            <w:r w:rsidRPr="004C57DC">
              <w:rPr>
                <w:i/>
                <w:iCs/>
                <w:sz w:val="18"/>
                <w:szCs w:val="18"/>
              </w:rPr>
              <w:t>at 1 month</w:t>
            </w:r>
          </w:p>
        </w:tc>
        <w:tc>
          <w:tcPr>
            <w:tcW w:w="678" w:type="dxa"/>
            <w:shd w:val="clear" w:color="auto" w:fill="auto"/>
            <w:noWrap/>
          </w:tcPr>
          <w:p w14:paraId="22E92B20" w14:textId="0055E05D" w:rsidR="004C57DC" w:rsidRPr="004C57DC" w:rsidRDefault="004C57DC" w:rsidP="004C57DC">
            <w:pPr>
              <w:jc w:val="center"/>
              <w:rPr>
                <w:color w:val="000000"/>
                <w:sz w:val="18"/>
                <w:szCs w:val="18"/>
              </w:rPr>
            </w:pPr>
            <w:r w:rsidRPr="004C57DC">
              <w:rPr>
                <w:color w:val="000000"/>
                <w:sz w:val="18"/>
                <w:szCs w:val="18"/>
              </w:rPr>
              <w:t>18</w:t>
            </w:r>
          </w:p>
        </w:tc>
        <w:tc>
          <w:tcPr>
            <w:tcW w:w="1664" w:type="dxa"/>
            <w:shd w:val="clear" w:color="auto" w:fill="auto"/>
            <w:noWrap/>
          </w:tcPr>
          <w:p w14:paraId="6628382C" w14:textId="220573D3" w:rsidR="004C57DC" w:rsidRPr="004C57DC" w:rsidRDefault="004C57DC" w:rsidP="004C57DC">
            <w:pPr>
              <w:jc w:val="center"/>
              <w:rPr>
                <w:sz w:val="18"/>
                <w:szCs w:val="18"/>
              </w:rPr>
            </w:pPr>
            <w:r w:rsidRPr="004C57DC">
              <w:rPr>
                <w:sz w:val="18"/>
                <w:szCs w:val="18"/>
              </w:rPr>
              <w:t>0.31</w:t>
            </w:r>
          </w:p>
        </w:tc>
        <w:tc>
          <w:tcPr>
            <w:tcW w:w="1664" w:type="dxa"/>
            <w:shd w:val="clear" w:color="auto" w:fill="auto"/>
          </w:tcPr>
          <w:p w14:paraId="2FFFF01D" w14:textId="17C7F5B0" w:rsidR="004C57DC" w:rsidRPr="004C57DC" w:rsidRDefault="004C57DC" w:rsidP="004C57DC">
            <w:pPr>
              <w:jc w:val="center"/>
              <w:rPr>
                <w:b/>
                <w:bCs/>
                <w:sz w:val="18"/>
                <w:szCs w:val="18"/>
              </w:rPr>
            </w:pPr>
            <w:r w:rsidRPr="004C57DC">
              <w:rPr>
                <w:sz w:val="18"/>
                <w:szCs w:val="18"/>
              </w:rPr>
              <w:t>0.231</w:t>
            </w:r>
          </w:p>
        </w:tc>
        <w:tc>
          <w:tcPr>
            <w:tcW w:w="1664" w:type="dxa"/>
            <w:gridSpan w:val="2"/>
          </w:tcPr>
          <w:p w14:paraId="08AB533E" w14:textId="5EFAB5E8" w:rsidR="004C57DC" w:rsidRPr="004C57DC" w:rsidRDefault="004C57DC" w:rsidP="004C57DC">
            <w:pPr>
              <w:jc w:val="center"/>
              <w:rPr>
                <w:sz w:val="18"/>
                <w:szCs w:val="18"/>
              </w:rPr>
            </w:pPr>
            <w:r w:rsidRPr="004C57DC">
              <w:rPr>
                <w:sz w:val="18"/>
                <w:szCs w:val="18"/>
              </w:rPr>
              <w:t>9.4%</w:t>
            </w:r>
          </w:p>
        </w:tc>
      </w:tr>
      <w:tr w:rsidR="004C57DC" w:rsidRPr="004C57DC" w14:paraId="2428FE61" w14:textId="77777777" w:rsidTr="002B2AC5">
        <w:trPr>
          <w:gridAfter w:val="1"/>
          <w:wAfter w:w="42" w:type="dxa"/>
          <w:trHeight w:val="170"/>
        </w:trPr>
        <w:tc>
          <w:tcPr>
            <w:tcW w:w="1390" w:type="dxa"/>
            <w:vMerge/>
          </w:tcPr>
          <w:p w14:paraId="6E161C55" w14:textId="77777777" w:rsidR="004C57DC" w:rsidRPr="004C57DC" w:rsidRDefault="004C57DC" w:rsidP="004C57DC">
            <w:pPr>
              <w:rPr>
                <w:b/>
                <w:bCs/>
                <w:sz w:val="18"/>
                <w:szCs w:val="18"/>
              </w:rPr>
            </w:pPr>
          </w:p>
        </w:tc>
        <w:tc>
          <w:tcPr>
            <w:tcW w:w="1587" w:type="dxa"/>
            <w:shd w:val="clear" w:color="auto" w:fill="auto"/>
            <w:noWrap/>
            <w:vAlign w:val="center"/>
          </w:tcPr>
          <w:p w14:paraId="6149DE84" w14:textId="77777777" w:rsidR="004C57DC" w:rsidRPr="004C57DC" w:rsidRDefault="004C57DC" w:rsidP="004C57DC">
            <w:pPr>
              <w:rPr>
                <w:i/>
                <w:iCs/>
                <w:sz w:val="18"/>
                <w:szCs w:val="18"/>
              </w:rPr>
            </w:pPr>
            <w:r w:rsidRPr="004C57DC">
              <w:rPr>
                <w:i/>
                <w:iCs/>
                <w:sz w:val="18"/>
                <w:szCs w:val="18"/>
              </w:rPr>
              <w:t>at 3 months</w:t>
            </w:r>
          </w:p>
        </w:tc>
        <w:tc>
          <w:tcPr>
            <w:tcW w:w="678" w:type="dxa"/>
            <w:shd w:val="clear" w:color="auto" w:fill="auto"/>
            <w:noWrap/>
          </w:tcPr>
          <w:p w14:paraId="69EA4EAF" w14:textId="2F618E6E" w:rsidR="004C57DC" w:rsidRPr="004C57DC" w:rsidRDefault="004C57DC" w:rsidP="004C57DC">
            <w:pPr>
              <w:jc w:val="center"/>
              <w:rPr>
                <w:color w:val="000000"/>
                <w:sz w:val="18"/>
                <w:szCs w:val="18"/>
              </w:rPr>
            </w:pPr>
            <w:r w:rsidRPr="004C57DC">
              <w:rPr>
                <w:color w:val="000000"/>
                <w:sz w:val="18"/>
                <w:szCs w:val="18"/>
              </w:rPr>
              <w:t>20</w:t>
            </w:r>
          </w:p>
        </w:tc>
        <w:tc>
          <w:tcPr>
            <w:tcW w:w="1664" w:type="dxa"/>
            <w:shd w:val="clear" w:color="auto" w:fill="auto"/>
            <w:noWrap/>
          </w:tcPr>
          <w:p w14:paraId="5CD97C85" w14:textId="454D5746" w:rsidR="004C57DC" w:rsidRPr="004C57DC" w:rsidRDefault="004C57DC" w:rsidP="004C57DC">
            <w:pPr>
              <w:jc w:val="center"/>
              <w:rPr>
                <w:sz w:val="18"/>
                <w:szCs w:val="18"/>
              </w:rPr>
            </w:pPr>
            <w:r w:rsidRPr="004C57DC">
              <w:rPr>
                <w:sz w:val="18"/>
                <w:szCs w:val="18"/>
              </w:rPr>
              <w:t>0.08</w:t>
            </w:r>
          </w:p>
        </w:tc>
        <w:tc>
          <w:tcPr>
            <w:tcW w:w="1664" w:type="dxa"/>
            <w:shd w:val="clear" w:color="auto" w:fill="auto"/>
          </w:tcPr>
          <w:p w14:paraId="1E8AD834" w14:textId="5695458C" w:rsidR="004C57DC" w:rsidRPr="004C57DC" w:rsidRDefault="004C57DC" w:rsidP="004C57DC">
            <w:pPr>
              <w:jc w:val="center"/>
              <w:rPr>
                <w:sz w:val="18"/>
                <w:szCs w:val="18"/>
              </w:rPr>
            </w:pPr>
            <w:r w:rsidRPr="004C57DC">
              <w:rPr>
                <w:sz w:val="18"/>
                <w:szCs w:val="18"/>
              </w:rPr>
              <w:t>0.764</w:t>
            </w:r>
          </w:p>
        </w:tc>
        <w:tc>
          <w:tcPr>
            <w:tcW w:w="1664" w:type="dxa"/>
            <w:gridSpan w:val="2"/>
          </w:tcPr>
          <w:p w14:paraId="4F950D38" w14:textId="263BD3A2" w:rsidR="004C57DC" w:rsidRPr="004C57DC" w:rsidRDefault="004C57DC" w:rsidP="004C57DC">
            <w:pPr>
              <w:jc w:val="center"/>
              <w:rPr>
                <w:sz w:val="18"/>
                <w:szCs w:val="18"/>
              </w:rPr>
            </w:pPr>
            <w:r w:rsidRPr="004C57DC">
              <w:rPr>
                <w:sz w:val="18"/>
                <w:szCs w:val="18"/>
              </w:rPr>
              <w:t>0.6%</w:t>
            </w:r>
          </w:p>
        </w:tc>
      </w:tr>
      <w:tr w:rsidR="004C57DC" w:rsidRPr="004C57DC" w14:paraId="39F4E4E0" w14:textId="77777777" w:rsidTr="002B2AC5">
        <w:trPr>
          <w:gridAfter w:val="1"/>
          <w:wAfter w:w="42" w:type="dxa"/>
          <w:trHeight w:val="170"/>
        </w:trPr>
        <w:tc>
          <w:tcPr>
            <w:tcW w:w="1390" w:type="dxa"/>
            <w:vMerge/>
          </w:tcPr>
          <w:p w14:paraId="53B38B54" w14:textId="77777777" w:rsidR="004C57DC" w:rsidRPr="004C57DC" w:rsidRDefault="004C57DC" w:rsidP="004C57DC">
            <w:pPr>
              <w:rPr>
                <w:b/>
                <w:bCs/>
                <w:sz w:val="18"/>
                <w:szCs w:val="18"/>
              </w:rPr>
            </w:pPr>
          </w:p>
        </w:tc>
        <w:tc>
          <w:tcPr>
            <w:tcW w:w="1587" w:type="dxa"/>
            <w:shd w:val="clear" w:color="auto" w:fill="auto"/>
            <w:noWrap/>
            <w:vAlign w:val="center"/>
            <w:hideMark/>
          </w:tcPr>
          <w:p w14:paraId="29F50948" w14:textId="77777777" w:rsidR="004C57DC" w:rsidRPr="004C57DC" w:rsidRDefault="004C57DC" w:rsidP="004C57DC">
            <w:pPr>
              <w:rPr>
                <w:i/>
                <w:iCs/>
                <w:sz w:val="18"/>
                <w:szCs w:val="18"/>
              </w:rPr>
            </w:pPr>
            <w:r w:rsidRPr="004C57DC">
              <w:rPr>
                <w:i/>
                <w:iCs/>
                <w:sz w:val="18"/>
                <w:szCs w:val="18"/>
              </w:rPr>
              <w:t>at 6 months</w:t>
            </w:r>
          </w:p>
        </w:tc>
        <w:tc>
          <w:tcPr>
            <w:tcW w:w="678" w:type="dxa"/>
            <w:shd w:val="clear" w:color="auto" w:fill="auto"/>
            <w:noWrap/>
            <w:hideMark/>
          </w:tcPr>
          <w:p w14:paraId="3871DAFC" w14:textId="7BA92017" w:rsidR="004C57DC" w:rsidRPr="004C57DC" w:rsidRDefault="004C57DC" w:rsidP="004C57DC">
            <w:pPr>
              <w:jc w:val="center"/>
              <w:rPr>
                <w:sz w:val="18"/>
                <w:szCs w:val="18"/>
              </w:rPr>
            </w:pPr>
            <w:r w:rsidRPr="004C57DC">
              <w:rPr>
                <w:color w:val="000000"/>
                <w:sz w:val="18"/>
                <w:szCs w:val="18"/>
              </w:rPr>
              <w:t>18</w:t>
            </w:r>
          </w:p>
        </w:tc>
        <w:tc>
          <w:tcPr>
            <w:tcW w:w="1664" w:type="dxa"/>
            <w:shd w:val="clear" w:color="auto" w:fill="auto"/>
            <w:noWrap/>
            <w:hideMark/>
          </w:tcPr>
          <w:p w14:paraId="02EAC87F" w14:textId="12F09358" w:rsidR="004C57DC" w:rsidRPr="004C57DC" w:rsidRDefault="004C57DC" w:rsidP="004C57DC">
            <w:pPr>
              <w:jc w:val="center"/>
              <w:rPr>
                <w:sz w:val="18"/>
                <w:szCs w:val="18"/>
              </w:rPr>
            </w:pPr>
            <w:r w:rsidRPr="004C57DC">
              <w:rPr>
                <w:sz w:val="18"/>
                <w:szCs w:val="18"/>
              </w:rPr>
              <w:t>-0.05</w:t>
            </w:r>
          </w:p>
        </w:tc>
        <w:tc>
          <w:tcPr>
            <w:tcW w:w="1664" w:type="dxa"/>
            <w:shd w:val="clear" w:color="auto" w:fill="auto"/>
          </w:tcPr>
          <w:p w14:paraId="041A668A" w14:textId="74933E38" w:rsidR="004C57DC" w:rsidRPr="004C57DC" w:rsidRDefault="004C57DC" w:rsidP="004C57DC">
            <w:pPr>
              <w:jc w:val="center"/>
              <w:rPr>
                <w:b/>
                <w:bCs/>
                <w:sz w:val="18"/>
                <w:szCs w:val="18"/>
              </w:rPr>
            </w:pPr>
            <w:r w:rsidRPr="004C57DC">
              <w:rPr>
                <w:sz w:val="18"/>
                <w:szCs w:val="18"/>
              </w:rPr>
              <w:t>0.849</w:t>
            </w:r>
          </w:p>
        </w:tc>
        <w:tc>
          <w:tcPr>
            <w:tcW w:w="1664" w:type="dxa"/>
            <w:gridSpan w:val="2"/>
          </w:tcPr>
          <w:p w14:paraId="03DC6AAB" w14:textId="1CED10F0" w:rsidR="004C57DC" w:rsidRPr="004C57DC" w:rsidRDefault="004C57DC" w:rsidP="004C57DC">
            <w:pPr>
              <w:jc w:val="center"/>
              <w:rPr>
                <w:sz w:val="18"/>
                <w:szCs w:val="18"/>
              </w:rPr>
            </w:pPr>
            <w:r w:rsidRPr="004C57DC">
              <w:rPr>
                <w:sz w:val="18"/>
                <w:szCs w:val="18"/>
              </w:rPr>
              <w:t>0.2%</w:t>
            </w:r>
          </w:p>
        </w:tc>
      </w:tr>
      <w:tr w:rsidR="004C57DC" w:rsidRPr="004C57DC" w14:paraId="6B1CB744" w14:textId="77777777" w:rsidTr="002B2AC5">
        <w:trPr>
          <w:gridAfter w:val="1"/>
          <w:wAfter w:w="42" w:type="dxa"/>
          <w:trHeight w:val="170"/>
        </w:trPr>
        <w:tc>
          <w:tcPr>
            <w:tcW w:w="1390" w:type="dxa"/>
            <w:vMerge/>
          </w:tcPr>
          <w:p w14:paraId="02FD29E4" w14:textId="77777777" w:rsidR="004C57DC" w:rsidRPr="004C57DC" w:rsidRDefault="004C57DC" w:rsidP="004C57DC">
            <w:pPr>
              <w:rPr>
                <w:b/>
                <w:bCs/>
                <w:sz w:val="18"/>
                <w:szCs w:val="18"/>
              </w:rPr>
            </w:pPr>
          </w:p>
        </w:tc>
        <w:tc>
          <w:tcPr>
            <w:tcW w:w="1587" w:type="dxa"/>
            <w:shd w:val="clear" w:color="auto" w:fill="auto"/>
            <w:noWrap/>
            <w:vAlign w:val="center"/>
            <w:hideMark/>
          </w:tcPr>
          <w:p w14:paraId="453CCB79" w14:textId="77777777" w:rsidR="004C57DC" w:rsidRPr="004C57DC" w:rsidRDefault="004C57DC" w:rsidP="004C57DC">
            <w:pPr>
              <w:rPr>
                <w:i/>
                <w:iCs/>
                <w:sz w:val="18"/>
                <w:szCs w:val="18"/>
              </w:rPr>
            </w:pPr>
            <w:r w:rsidRPr="004C57DC">
              <w:rPr>
                <w:i/>
                <w:iCs/>
                <w:sz w:val="18"/>
                <w:szCs w:val="18"/>
              </w:rPr>
              <w:t>at 12 months</w:t>
            </w:r>
          </w:p>
        </w:tc>
        <w:tc>
          <w:tcPr>
            <w:tcW w:w="678" w:type="dxa"/>
            <w:shd w:val="clear" w:color="auto" w:fill="auto"/>
            <w:noWrap/>
            <w:hideMark/>
          </w:tcPr>
          <w:p w14:paraId="4856AAEA" w14:textId="3263ECE0" w:rsidR="004C57DC" w:rsidRPr="004C57DC" w:rsidRDefault="004C57DC" w:rsidP="004C57DC">
            <w:pPr>
              <w:jc w:val="center"/>
              <w:rPr>
                <w:sz w:val="18"/>
                <w:szCs w:val="18"/>
              </w:rPr>
            </w:pPr>
            <w:r w:rsidRPr="004C57DC">
              <w:rPr>
                <w:color w:val="000000"/>
                <w:sz w:val="18"/>
                <w:szCs w:val="18"/>
              </w:rPr>
              <w:t>19</w:t>
            </w:r>
          </w:p>
        </w:tc>
        <w:tc>
          <w:tcPr>
            <w:tcW w:w="1664" w:type="dxa"/>
            <w:shd w:val="clear" w:color="auto" w:fill="auto"/>
            <w:noWrap/>
            <w:hideMark/>
          </w:tcPr>
          <w:p w14:paraId="3FE7A834" w14:textId="6099F693" w:rsidR="004C57DC" w:rsidRPr="004C57DC" w:rsidRDefault="004C57DC" w:rsidP="004C57DC">
            <w:pPr>
              <w:jc w:val="center"/>
              <w:rPr>
                <w:sz w:val="18"/>
                <w:szCs w:val="18"/>
              </w:rPr>
            </w:pPr>
            <w:r w:rsidRPr="004C57DC">
              <w:rPr>
                <w:sz w:val="18"/>
                <w:szCs w:val="18"/>
              </w:rPr>
              <w:t>0.10</w:t>
            </w:r>
          </w:p>
        </w:tc>
        <w:tc>
          <w:tcPr>
            <w:tcW w:w="1664" w:type="dxa"/>
            <w:shd w:val="clear" w:color="auto" w:fill="auto"/>
          </w:tcPr>
          <w:p w14:paraId="352C9A86" w14:textId="335A0BAB" w:rsidR="004C57DC" w:rsidRPr="004C57DC" w:rsidRDefault="004C57DC" w:rsidP="004C57DC">
            <w:pPr>
              <w:jc w:val="center"/>
              <w:rPr>
                <w:b/>
                <w:bCs/>
                <w:sz w:val="18"/>
                <w:szCs w:val="18"/>
              </w:rPr>
            </w:pPr>
            <w:r w:rsidRPr="004C57DC">
              <w:rPr>
                <w:sz w:val="18"/>
                <w:szCs w:val="18"/>
              </w:rPr>
              <w:t>0.687</w:t>
            </w:r>
          </w:p>
        </w:tc>
        <w:tc>
          <w:tcPr>
            <w:tcW w:w="1664" w:type="dxa"/>
            <w:gridSpan w:val="2"/>
          </w:tcPr>
          <w:p w14:paraId="0B30D309" w14:textId="2D9D366E" w:rsidR="004C57DC" w:rsidRPr="004C57DC" w:rsidRDefault="004C57DC" w:rsidP="004C57DC">
            <w:pPr>
              <w:jc w:val="center"/>
              <w:rPr>
                <w:sz w:val="18"/>
                <w:szCs w:val="18"/>
              </w:rPr>
            </w:pPr>
            <w:r w:rsidRPr="004C57DC">
              <w:rPr>
                <w:sz w:val="18"/>
                <w:szCs w:val="18"/>
              </w:rPr>
              <w:t>1.0%</w:t>
            </w:r>
          </w:p>
        </w:tc>
      </w:tr>
      <w:tr w:rsidR="0046264A" w:rsidRPr="004C57DC" w14:paraId="0F9C8FBC" w14:textId="77777777" w:rsidTr="002B2AC5">
        <w:trPr>
          <w:trHeight w:val="170"/>
        </w:trPr>
        <w:tc>
          <w:tcPr>
            <w:tcW w:w="8453" w:type="dxa"/>
            <w:gridSpan w:val="6"/>
          </w:tcPr>
          <w:p w14:paraId="47AF91FB" w14:textId="77777777" w:rsidR="0046264A" w:rsidRPr="004C57DC" w:rsidRDefault="0046264A" w:rsidP="002B2AC5">
            <w:pPr>
              <w:rPr>
                <w:sz w:val="18"/>
                <w:szCs w:val="18"/>
              </w:rPr>
            </w:pPr>
            <w:r w:rsidRPr="004C57DC">
              <w:rPr>
                <w:sz w:val="18"/>
                <w:szCs w:val="18"/>
              </w:rPr>
              <w:t xml:space="preserve">Abbreviations: </w:t>
            </w:r>
            <w:r w:rsidRPr="004C57DC">
              <w:rPr>
                <w:b/>
                <w:bCs/>
                <w:sz w:val="18"/>
                <w:szCs w:val="18"/>
                <w:lang w:val="en-GB"/>
              </w:rPr>
              <w:t>r</w:t>
            </w:r>
            <w:r w:rsidRPr="004C57DC">
              <w:rPr>
                <w:sz w:val="18"/>
                <w:szCs w:val="18"/>
                <w:lang w:val="en-GB"/>
              </w:rPr>
              <w:t xml:space="preserve">, Pearson correlation coefficient; </w:t>
            </w:r>
            <w:r w:rsidRPr="004C57DC">
              <w:rPr>
                <w:b/>
                <w:bCs/>
                <w:sz w:val="18"/>
                <w:szCs w:val="18"/>
                <w:lang w:val="en-GB"/>
              </w:rPr>
              <w:t>r</w:t>
            </w:r>
            <w:r w:rsidRPr="004C57DC">
              <w:rPr>
                <w:b/>
                <w:bCs/>
                <w:sz w:val="18"/>
                <w:szCs w:val="18"/>
                <w:vertAlign w:val="superscript"/>
                <w:lang w:val="en-GB"/>
              </w:rPr>
              <w:t>2</w:t>
            </w:r>
            <w:r w:rsidRPr="004C57DC">
              <w:rPr>
                <w:sz w:val="18"/>
                <w:szCs w:val="18"/>
                <w:lang w:val="en-GB"/>
              </w:rPr>
              <w:t xml:space="preserve">, Coefficient of determination; </w:t>
            </w:r>
            <w:r w:rsidRPr="004C57DC">
              <w:rPr>
                <w:b/>
                <w:bCs/>
                <w:sz w:val="18"/>
                <w:szCs w:val="18"/>
                <w:lang w:val="en-GB"/>
              </w:rPr>
              <w:t>%EBMIL</w:t>
            </w:r>
            <w:r w:rsidRPr="004C57DC">
              <w:rPr>
                <w:sz w:val="18"/>
                <w:szCs w:val="18"/>
                <w:lang w:val="en-GB"/>
              </w:rPr>
              <w:t>, Percentage Excess Body Mass Index Loss.</w:t>
            </w:r>
          </w:p>
        </w:tc>
        <w:tc>
          <w:tcPr>
            <w:tcW w:w="236" w:type="dxa"/>
            <w:gridSpan w:val="2"/>
          </w:tcPr>
          <w:p w14:paraId="358021C7" w14:textId="77777777" w:rsidR="0046264A" w:rsidRPr="004C57DC" w:rsidRDefault="0046264A" w:rsidP="002B2AC5">
            <w:pPr>
              <w:rPr>
                <w:sz w:val="18"/>
                <w:szCs w:val="18"/>
              </w:rPr>
            </w:pPr>
          </w:p>
        </w:tc>
      </w:tr>
    </w:tbl>
    <w:p w14:paraId="0442DADE" w14:textId="77777777" w:rsidR="0046264A" w:rsidRDefault="0046264A" w:rsidP="0046264A"/>
    <w:p w14:paraId="13D339A3" w14:textId="77777777" w:rsidR="0046264A" w:rsidRDefault="0046264A" w:rsidP="0046264A"/>
    <w:p w14:paraId="2956E487" w14:textId="77777777" w:rsidR="0046264A" w:rsidRDefault="0046264A" w:rsidP="0046264A">
      <w:r>
        <w:br w:type="page"/>
      </w:r>
    </w:p>
    <w:p w14:paraId="09DDBD69" w14:textId="17C7C2AF" w:rsidR="0046264A" w:rsidRDefault="0046264A" w:rsidP="0046264A">
      <w:pPr>
        <w:pStyle w:val="Caption"/>
      </w:pPr>
      <w:bookmarkStart w:id="46" w:name="_Toc186800385"/>
      <w:r w:rsidRPr="000B454D">
        <w:lastRenderedPageBreak/>
        <w:t xml:space="preserve">Supplementary Table </w:t>
      </w:r>
      <w:fldSimple w:instr=" SEQ Supplementary_Table \* ARABIC ">
        <w:r w:rsidR="00355BCE">
          <w:rPr>
            <w:noProof/>
          </w:rPr>
          <w:t>47</w:t>
        </w:r>
      </w:fldSimple>
      <w:r w:rsidRPr="000B454D">
        <w:t xml:space="preserve">: </w:t>
      </w:r>
      <w:r w:rsidRPr="00104E6B">
        <w:t xml:space="preserve">Results of Partial Correlation Analysis for Weight Loss and </w:t>
      </w:r>
      <w:r>
        <w:t>Decrease in Energy</w:t>
      </w:r>
      <w:r w:rsidRPr="00104E6B">
        <w:t xml:space="preserve"> Intake</w:t>
      </w:r>
      <w:r>
        <w:t xml:space="preserve"> from Fats</w:t>
      </w:r>
      <w:r w:rsidRPr="00104E6B">
        <w:t xml:space="preserve"> </w:t>
      </w:r>
      <w:r>
        <w:t xml:space="preserve">Compared to Baseline </w:t>
      </w:r>
      <w:r w:rsidRPr="00104E6B">
        <w:t xml:space="preserve">Adjusted for </w:t>
      </w:r>
      <w:r>
        <w:t>Basal Metabolic Rate (BMR)</w:t>
      </w:r>
      <w:r w:rsidRPr="00104E6B">
        <w:t xml:space="preserve"> in the </w:t>
      </w:r>
      <w:r>
        <w:t>s</w:t>
      </w:r>
      <w:r w:rsidRPr="00104E6B">
        <w:t xml:space="preserve">tudy </w:t>
      </w:r>
      <w:r>
        <w:t>group</w:t>
      </w:r>
      <w:r w:rsidRPr="00104E6B">
        <w:t xml:space="preserve"> undergoing Roux-en-Y Gastric Bypass (RYGB) surgery</w:t>
      </w:r>
      <w:r w:rsidRPr="000B454D">
        <w:t>.</w:t>
      </w:r>
      <w:bookmarkEnd w:id="46"/>
    </w:p>
    <w:p w14:paraId="1AB811BB" w14:textId="77777777" w:rsidR="0046264A" w:rsidRDefault="0046264A" w:rsidP="0046264A">
      <w:r w:rsidRPr="00104E6B">
        <w:t xml:space="preserve">The table presents the results of the partial correlation analysis for weight loss </w:t>
      </w:r>
      <w:r>
        <w:t xml:space="preserve">throughout the follow-up </w:t>
      </w:r>
      <w:r w:rsidRPr="00104E6B">
        <w:t xml:space="preserve">and </w:t>
      </w:r>
      <w:r>
        <w:t>decrease in energy</w:t>
      </w:r>
      <w:r w:rsidRPr="00104E6B">
        <w:t xml:space="preserve"> intake</w:t>
      </w:r>
      <w:r>
        <w:t xml:space="preserve"> from fats</w:t>
      </w:r>
      <w:r w:rsidRPr="00104E6B">
        <w:t xml:space="preserve"> </w:t>
      </w:r>
      <w:r>
        <w:t xml:space="preserve">compared to baseline </w:t>
      </w:r>
      <w:r w:rsidRPr="00104E6B">
        <w:t xml:space="preserve">adjusted for </w:t>
      </w:r>
      <w:r>
        <w:t>Basal Metabolic Rate (BMR)</w:t>
      </w:r>
      <w:r w:rsidRPr="00104E6B">
        <w:t xml:space="preserve"> in the </w:t>
      </w:r>
      <w:r>
        <w:t>study</w:t>
      </w:r>
      <w:r w:rsidRPr="00104E6B">
        <w:t xml:space="preserve"> </w:t>
      </w:r>
      <w:r>
        <w:t xml:space="preserve">group </w:t>
      </w:r>
      <w:r w:rsidRPr="009E0A61">
        <w:t>undergoing Roux-en-Y Gastric Bypass (RYGB) surgery</w:t>
      </w:r>
      <w:r w:rsidRPr="00104E6B">
        <w:t xml:space="preserve">. The partial correlations were calculated by fitting linear models to control for </w:t>
      </w:r>
      <w:r>
        <w:t>BMR</w:t>
      </w:r>
      <w:r w:rsidRPr="00104E6B">
        <w:t xml:space="preserve">, extracting the residuals, and computing the correlation of these residuals. For each time frame, the table reports the </w:t>
      </w:r>
      <w:r>
        <w:t xml:space="preserve">number of complete cases (N), the </w:t>
      </w:r>
      <w:r w:rsidRPr="00104E6B">
        <w:t>partial correlation coefficients (</w:t>
      </w:r>
      <w:r>
        <w:t>partial r</w:t>
      </w:r>
      <w:r w:rsidRPr="00104E6B">
        <w:t>)</w:t>
      </w:r>
      <w:r>
        <w:t>, and</w:t>
      </w:r>
      <w:r w:rsidRPr="00104E6B">
        <w:t xml:space="preserve"> p-values (</w:t>
      </w:r>
      <w:proofErr w:type="spellStart"/>
      <w:r w:rsidRPr="005A3A77">
        <w:t>Pr</w:t>
      </w:r>
      <w:proofErr w:type="spellEnd"/>
      <w:r w:rsidRPr="005A3A77">
        <w:t>(&gt;|t|))</w:t>
      </w:r>
      <w:r>
        <w:t>.</w:t>
      </w:r>
      <w:r w:rsidRPr="00104E6B">
        <w:t xml:space="preserve"> The standard errors and residual standard errors were estimated using the ordinary least squares (OLS) method, which calculates the variability of the coefficient estimates and residuals by minimizing the sum of the squared differences between the observed and predicted values. The </w:t>
      </w:r>
      <w:r>
        <w:t>adjusted r</w:t>
      </w:r>
      <w:r w:rsidRPr="00104E6B">
        <w:t>-squared (</w:t>
      </w:r>
      <w:r>
        <w:t>r</w:t>
      </w:r>
      <w:r w:rsidRPr="00104E6B">
        <w:t>²)</w:t>
      </w:r>
      <w:r>
        <w:t xml:space="preserve"> </w:t>
      </w:r>
      <w:r w:rsidRPr="00104E6B">
        <w:t>value</w:t>
      </w:r>
      <w:r>
        <w:t>, or coefficient of determination,</w:t>
      </w:r>
      <w:r w:rsidRPr="00104E6B">
        <w:t xml:space="preserve"> represents the proportion of the variance in the dependent variable that is explained by the independent variables in the model.</w:t>
      </w:r>
    </w:p>
    <w:p w14:paraId="228CE955" w14:textId="77777777" w:rsidR="0046264A" w:rsidRDefault="0046264A" w:rsidP="0046264A"/>
    <w:tbl>
      <w:tblPr>
        <w:tblW w:w="0" w:type="auto"/>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390"/>
        <w:gridCol w:w="1587"/>
        <w:gridCol w:w="1488"/>
        <w:gridCol w:w="1489"/>
        <w:gridCol w:w="1488"/>
        <w:gridCol w:w="1011"/>
        <w:gridCol w:w="478"/>
      </w:tblGrid>
      <w:tr w:rsidR="0046264A" w:rsidRPr="00017B10" w14:paraId="4FBA0339" w14:textId="77777777" w:rsidTr="002B2AC5">
        <w:trPr>
          <w:trHeight w:val="170"/>
        </w:trPr>
        <w:tc>
          <w:tcPr>
            <w:tcW w:w="1390" w:type="dxa"/>
            <w:tcBorders>
              <w:top w:val="nil"/>
            </w:tcBorders>
            <w:vAlign w:val="center"/>
          </w:tcPr>
          <w:p w14:paraId="12E036C7" w14:textId="77777777" w:rsidR="0046264A" w:rsidRPr="00017B10" w:rsidRDefault="0046264A" w:rsidP="002B2AC5">
            <w:pPr>
              <w:jc w:val="center"/>
              <w:rPr>
                <w:b/>
                <w:bCs/>
                <w:sz w:val="18"/>
                <w:szCs w:val="18"/>
              </w:rPr>
            </w:pPr>
            <w:r w:rsidRPr="00017B10">
              <w:rPr>
                <w:b/>
                <w:bCs/>
                <w:sz w:val="18"/>
                <w:szCs w:val="18"/>
              </w:rPr>
              <w:t>Variable</w:t>
            </w:r>
          </w:p>
        </w:tc>
        <w:tc>
          <w:tcPr>
            <w:tcW w:w="1587" w:type="dxa"/>
            <w:tcBorders>
              <w:top w:val="nil"/>
            </w:tcBorders>
            <w:shd w:val="clear" w:color="auto" w:fill="auto"/>
            <w:noWrap/>
            <w:vAlign w:val="center"/>
            <w:hideMark/>
          </w:tcPr>
          <w:p w14:paraId="3EA21C0D" w14:textId="77777777" w:rsidR="0046264A" w:rsidRPr="00017B10" w:rsidRDefault="0046264A" w:rsidP="002B2AC5">
            <w:pPr>
              <w:rPr>
                <w:b/>
                <w:bCs/>
                <w:sz w:val="18"/>
                <w:szCs w:val="18"/>
              </w:rPr>
            </w:pPr>
            <w:r w:rsidRPr="00017B10">
              <w:rPr>
                <w:b/>
                <w:bCs/>
                <w:sz w:val="18"/>
                <w:szCs w:val="18"/>
              </w:rPr>
              <w:t>Decreased</w:t>
            </w:r>
          </w:p>
          <w:p w14:paraId="6C1AFB8E" w14:textId="77777777" w:rsidR="0046264A" w:rsidRPr="00017B10" w:rsidRDefault="0046264A" w:rsidP="002B2AC5">
            <w:pPr>
              <w:rPr>
                <w:b/>
                <w:bCs/>
                <w:sz w:val="18"/>
                <w:szCs w:val="18"/>
              </w:rPr>
            </w:pPr>
            <w:r w:rsidRPr="00017B10">
              <w:rPr>
                <w:b/>
                <w:bCs/>
                <w:sz w:val="18"/>
                <w:szCs w:val="18"/>
              </w:rPr>
              <w:t>Fat</w:t>
            </w:r>
          </w:p>
          <w:p w14:paraId="623178CF" w14:textId="77777777" w:rsidR="0046264A" w:rsidRPr="00017B10" w:rsidRDefault="0046264A" w:rsidP="002B2AC5">
            <w:pPr>
              <w:rPr>
                <w:b/>
                <w:bCs/>
                <w:sz w:val="18"/>
                <w:szCs w:val="18"/>
              </w:rPr>
            </w:pPr>
            <w:r w:rsidRPr="00017B10">
              <w:rPr>
                <w:b/>
                <w:bCs/>
                <w:sz w:val="18"/>
                <w:szCs w:val="18"/>
              </w:rPr>
              <w:t>Intake</w:t>
            </w:r>
          </w:p>
        </w:tc>
        <w:tc>
          <w:tcPr>
            <w:tcW w:w="1488" w:type="dxa"/>
            <w:shd w:val="clear" w:color="auto" w:fill="auto"/>
            <w:noWrap/>
            <w:vAlign w:val="center"/>
            <w:hideMark/>
          </w:tcPr>
          <w:p w14:paraId="1EF491B7" w14:textId="77777777" w:rsidR="0046264A" w:rsidRPr="00017B10" w:rsidRDefault="0046264A" w:rsidP="002B2AC5">
            <w:pPr>
              <w:jc w:val="center"/>
              <w:rPr>
                <w:b/>
                <w:bCs/>
                <w:sz w:val="18"/>
                <w:szCs w:val="18"/>
              </w:rPr>
            </w:pPr>
            <w:r w:rsidRPr="00017B10">
              <w:rPr>
                <w:b/>
                <w:bCs/>
                <w:sz w:val="18"/>
                <w:szCs w:val="18"/>
              </w:rPr>
              <w:t>N</w:t>
            </w:r>
          </w:p>
        </w:tc>
        <w:tc>
          <w:tcPr>
            <w:tcW w:w="1489" w:type="dxa"/>
            <w:shd w:val="clear" w:color="auto" w:fill="auto"/>
            <w:noWrap/>
            <w:vAlign w:val="center"/>
            <w:hideMark/>
          </w:tcPr>
          <w:p w14:paraId="2786DE44" w14:textId="77777777" w:rsidR="0046264A" w:rsidRPr="00017B10" w:rsidRDefault="0046264A" w:rsidP="002B2AC5">
            <w:pPr>
              <w:jc w:val="center"/>
              <w:rPr>
                <w:b/>
                <w:bCs/>
                <w:sz w:val="18"/>
                <w:szCs w:val="18"/>
              </w:rPr>
            </w:pPr>
            <w:r w:rsidRPr="00017B10">
              <w:rPr>
                <w:b/>
                <w:bCs/>
                <w:sz w:val="18"/>
                <w:szCs w:val="18"/>
              </w:rPr>
              <w:t xml:space="preserve">Partial </w:t>
            </w:r>
            <w:r w:rsidRPr="00017B10">
              <w:rPr>
                <w:b/>
                <w:bCs/>
                <w:i/>
                <w:iCs/>
                <w:sz w:val="18"/>
                <w:szCs w:val="18"/>
              </w:rPr>
              <w:t>r</w:t>
            </w:r>
          </w:p>
        </w:tc>
        <w:tc>
          <w:tcPr>
            <w:tcW w:w="1488" w:type="dxa"/>
            <w:shd w:val="clear" w:color="auto" w:fill="auto"/>
            <w:vAlign w:val="center"/>
          </w:tcPr>
          <w:p w14:paraId="7C09A6CC" w14:textId="77777777" w:rsidR="0046264A" w:rsidRPr="00017B10" w:rsidRDefault="0046264A" w:rsidP="002B2AC5">
            <w:pPr>
              <w:jc w:val="center"/>
              <w:rPr>
                <w:b/>
                <w:bCs/>
                <w:sz w:val="18"/>
                <w:szCs w:val="18"/>
              </w:rPr>
            </w:pPr>
            <w:proofErr w:type="spellStart"/>
            <w:r w:rsidRPr="00017B10">
              <w:rPr>
                <w:b/>
                <w:bCs/>
                <w:sz w:val="18"/>
                <w:szCs w:val="18"/>
              </w:rPr>
              <w:t>Pr</w:t>
            </w:r>
            <w:proofErr w:type="spellEnd"/>
            <w:r w:rsidRPr="00017B10">
              <w:rPr>
                <w:b/>
                <w:bCs/>
                <w:sz w:val="18"/>
                <w:szCs w:val="18"/>
              </w:rPr>
              <w:t>(&gt;|t|)</w:t>
            </w:r>
          </w:p>
        </w:tc>
        <w:tc>
          <w:tcPr>
            <w:tcW w:w="1489" w:type="dxa"/>
            <w:gridSpan w:val="2"/>
            <w:vAlign w:val="center"/>
          </w:tcPr>
          <w:p w14:paraId="1950E6FC" w14:textId="77777777" w:rsidR="0046264A" w:rsidRPr="00017B10" w:rsidRDefault="0046264A" w:rsidP="002B2AC5">
            <w:pPr>
              <w:jc w:val="center"/>
              <w:rPr>
                <w:b/>
                <w:bCs/>
                <w:sz w:val="18"/>
                <w:szCs w:val="18"/>
              </w:rPr>
            </w:pPr>
            <w:r w:rsidRPr="00017B10">
              <w:rPr>
                <w:b/>
                <w:bCs/>
                <w:sz w:val="18"/>
                <w:szCs w:val="18"/>
              </w:rPr>
              <w:t xml:space="preserve">Adjusted </w:t>
            </w:r>
            <w:r w:rsidRPr="00017B10">
              <w:rPr>
                <w:b/>
                <w:bCs/>
                <w:i/>
                <w:iCs/>
                <w:sz w:val="18"/>
                <w:szCs w:val="18"/>
              </w:rPr>
              <w:t>r</w:t>
            </w:r>
            <w:r w:rsidRPr="00017B10">
              <w:rPr>
                <w:b/>
                <w:bCs/>
                <w:i/>
                <w:iCs/>
                <w:sz w:val="18"/>
                <w:szCs w:val="18"/>
                <w:vertAlign w:val="superscript"/>
              </w:rPr>
              <w:t>2</w:t>
            </w:r>
          </w:p>
        </w:tc>
      </w:tr>
      <w:tr w:rsidR="00017B10" w:rsidRPr="00017B10" w14:paraId="36A851FF" w14:textId="77777777" w:rsidTr="0019184A">
        <w:trPr>
          <w:trHeight w:val="170"/>
        </w:trPr>
        <w:tc>
          <w:tcPr>
            <w:tcW w:w="1390" w:type="dxa"/>
            <w:vAlign w:val="center"/>
          </w:tcPr>
          <w:p w14:paraId="2E1A8BF5" w14:textId="77777777" w:rsidR="00017B10" w:rsidRPr="00017B10" w:rsidRDefault="00017B10" w:rsidP="00017B10">
            <w:pPr>
              <w:jc w:val="center"/>
              <w:rPr>
                <w:b/>
                <w:bCs/>
                <w:sz w:val="18"/>
                <w:szCs w:val="18"/>
              </w:rPr>
            </w:pPr>
            <w:r w:rsidRPr="00017B10">
              <w:rPr>
                <w:b/>
                <w:bCs/>
                <w:sz w:val="18"/>
                <w:szCs w:val="18"/>
              </w:rPr>
              <w:t>%EBMIL</w:t>
            </w:r>
          </w:p>
          <w:p w14:paraId="4B77FF35" w14:textId="77777777" w:rsidR="00017B10" w:rsidRPr="00017B10" w:rsidRDefault="00017B10" w:rsidP="00017B10">
            <w:pPr>
              <w:jc w:val="center"/>
              <w:rPr>
                <w:b/>
                <w:bCs/>
                <w:sz w:val="18"/>
                <w:szCs w:val="18"/>
              </w:rPr>
            </w:pPr>
            <w:r w:rsidRPr="00017B10">
              <w:rPr>
                <w:b/>
                <w:bCs/>
                <w:sz w:val="18"/>
                <w:szCs w:val="18"/>
              </w:rPr>
              <w:t>at 1 month</w:t>
            </w:r>
          </w:p>
        </w:tc>
        <w:tc>
          <w:tcPr>
            <w:tcW w:w="1587" w:type="dxa"/>
            <w:shd w:val="clear" w:color="auto" w:fill="auto"/>
            <w:noWrap/>
            <w:vAlign w:val="center"/>
          </w:tcPr>
          <w:p w14:paraId="55867FDA" w14:textId="77777777" w:rsidR="00017B10" w:rsidRPr="00017B10" w:rsidRDefault="00017B10" w:rsidP="00017B10">
            <w:pPr>
              <w:rPr>
                <w:sz w:val="18"/>
                <w:szCs w:val="18"/>
              </w:rPr>
            </w:pPr>
            <w:r w:rsidRPr="00017B10">
              <w:rPr>
                <w:i/>
                <w:iCs/>
                <w:sz w:val="18"/>
                <w:szCs w:val="18"/>
              </w:rPr>
              <w:t>at 1 month</w:t>
            </w:r>
          </w:p>
        </w:tc>
        <w:tc>
          <w:tcPr>
            <w:tcW w:w="1488" w:type="dxa"/>
            <w:shd w:val="clear" w:color="auto" w:fill="auto"/>
            <w:noWrap/>
            <w:vAlign w:val="center"/>
          </w:tcPr>
          <w:p w14:paraId="23E3A1BE" w14:textId="469F9B21" w:rsidR="00017B10" w:rsidRPr="00017B10" w:rsidRDefault="00017B10" w:rsidP="00017B10">
            <w:pPr>
              <w:jc w:val="center"/>
              <w:rPr>
                <w:color w:val="000000"/>
                <w:sz w:val="18"/>
                <w:szCs w:val="18"/>
              </w:rPr>
            </w:pPr>
            <w:r w:rsidRPr="00017B10">
              <w:rPr>
                <w:color w:val="000000"/>
                <w:sz w:val="18"/>
                <w:szCs w:val="18"/>
              </w:rPr>
              <w:t>18</w:t>
            </w:r>
          </w:p>
        </w:tc>
        <w:tc>
          <w:tcPr>
            <w:tcW w:w="1489" w:type="dxa"/>
            <w:shd w:val="clear" w:color="auto" w:fill="auto"/>
            <w:noWrap/>
          </w:tcPr>
          <w:p w14:paraId="6EC0BDCD" w14:textId="27ADB114" w:rsidR="00017B10" w:rsidRPr="00017B10" w:rsidRDefault="00017B10" w:rsidP="00017B10">
            <w:pPr>
              <w:jc w:val="center"/>
              <w:rPr>
                <w:sz w:val="18"/>
                <w:szCs w:val="18"/>
              </w:rPr>
            </w:pPr>
            <w:r w:rsidRPr="00017B10">
              <w:rPr>
                <w:sz w:val="18"/>
                <w:szCs w:val="18"/>
              </w:rPr>
              <w:t>0.29</w:t>
            </w:r>
          </w:p>
        </w:tc>
        <w:tc>
          <w:tcPr>
            <w:tcW w:w="1488" w:type="dxa"/>
            <w:shd w:val="clear" w:color="auto" w:fill="auto"/>
          </w:tcPr>
          <w:p w14:paraId="733E621F" w14:textId="36B4C96E" w:rsidR="00017B10" w:rsidRPr="00017B10" w:rsidRDefault="00017B10" w:rsidP="00017B10">
            <w:pPr>
              <w:jc w:val="center"/>
              <w:rPr>
                <w:b/>
                <w:bCs/>
                <w:sz w:val="18"/>
                <w:szCs w:val="18"/>
              </w:rPr>
            </w:pPr>
            <w:r w:rsidRPr="00017B10">
              <w:rPr>
                <w:sz w:val="18"/>
                <w:szCs w:val="18"/>
              </w:rPr>
              <w:t>0.237</w:t>
            </w:r>
          </w:p>
        </w:tc>
        <w:tc>
          <w:tcPr>
            <w:tcW w:w="1489" w:type="dxa"/>
            <w:gridSpan w:val="2"/>
          </w:tcPr>
          <w:p w14:paraId="3B473AD2" w14:textId="2F950101" w:rsidR="00017B10" w:rsidRPr="00017B10" w:rsidRDefault="00017B10" w:rsidP="00017B10">
            <w:pPr>
              <w:jc w:val="center"/>
              <w:rPr>
                <w:sz w:val="18"/>
                <w:szCs w:val="18"/>
              </w:rPr>
            </w:pPr>
            <w:r w:rsidRPr="00017B10">
              <w:rPr>
                <w:sz w:val="18"/>
                <w:szCs w:val="18"/>
              </w:rPr>
              <w:t>8.6%</w:t>
            </w:r>
          </w:p>
        </w:tc>
      </w:tr>
      <w:tr w:rsidR="00017B10" w:rsidRPr="00017B10" w14:paraId="717B9D02" w14:textId="77777777" w:rsidTr="002B2AC5">
        <w:trPr>
          <w:trHeight w:val="170"/>
        </w:trPr>
        <w:tc>
          <w:tcPr>
            <w:tcW w:w="1390" w:type="dxa"/>
            <w:vMerge w:val="restart"/>
            <w:vAlign w:val="center"/>
          </w:tcPr>
          <w:p w14:paraId="725E76F4" w14:textId="77777777" w:rsidR="00017B10" w:rsidRPr="00017B10" w:rsidRDefault="00017B10" w:rsidP="00017B10">
            <w:pPr>
              <w:jc w:val="center"/>
              <w:rPr>
                <w:b/>
                <w:bCs/>
                <w:sz w:val="18"/>
                <w:szCs w:val="18"/>
              </w:rPr>
            </w:pPr>
            <w:r w:rsidRPr="00017B10">
              <w:rPr>
                <w:b/>
                <w:bCs/>
                <w:sz w:val="18"/>
                <w:szCs w:val="18"/>
              </w:rPr>
              <w:t>%EBMIL</w:t>
            </w:r>
          </w:p>
          <w:p w14:paraId="2D066E3F" w14:textId="77777777" w:rsidR="00017B10" w:rsidRPr="00017B10" w:rsidRDefault="00017B10" w:rsidP="00017B10">
            <w:pPr>
              <w:jc w:val="center"/>
              <w:rPr>
                <w:b/>
                <w:bCs/>
                <w:sz w:val="18"/>
                <w:szCs w:val="18"/>
              </w:rPr>
            </w:pPr>
            <w:r w:rsidRPr="00017B10">
              <w:rPr>
                <w:b/>
                <w:bCs/>
                <w:sz w:val="18"/>
                <w:szCs w:val="18"/>
              </w:rPr>
              <w:t>at 3 months</w:t>
            </w:r>
          </w:p>
        </w:tc>
        <w:tc>
          <w:tcPr>
            <w:tcW w:w="1587" w:type="dxa"/>
            <w:shd w:val="clear" w:color="auto" w:fill="auto"/>
            <w:noWrap/>
            <w:vAlign w:val="center"/>
          </w:tcPr>
          <w:p w14:paraId="6AC0273F" w14:textId="77777777" w:rsidR="00017B10" w:rsidRPr="00017B10" w:rsidRDefault="00017B10" w:rsidP="00017B10">
            <w:pPr>
              <w:rPr>
                <w:sz w:val="18"/>
                <w:szCs w:val="18"/>
              </w:rPr>
            </w:pPr>
            <w:r w:rsidRPr="00017B10">
              <w:rPr>
                <w:i/>
                <w:iCs/>
                <w:sz w:val="18"/>
                <w:szCs w:val="18"/>
              </w:rPr>
              <w:t>at 1 month</w:t>
            </w:r>
          </w:p>
        </w:tc>
        <w:tc>
          <w:tcPr>
            <w:tcW w:w="1488" w:type="dxa"/>
            <w:shd w:val="clear" w:color="auto" w:fill="auto"/>
            <w:noWrap/>
          </w:tcPr>
          <w:p w14:paraId="68AE9D36" w14:textId="00F85A8A" w:rsidR="00017B10" w:rsidRPr="00017B10" w:rsidRDefault="00017B10" w:rsidP="00017B10">
            <w:pPr>
              <w:jc w:val="center"/>
              <w:rPr>
                <w:color w:val="000000"/>
                <w:sz w:val="18"/>
                <w:szCs w:val="18"/>
              </w:rPr>
            </w:pPr>
            <w:r w:rsidRPr="00017B10">
              <w:rPr>
                <w:color w:val="000000"/>
                <w:sz w:val="18"/>
                <w:szCs w:val="18"/>
              </w:rPr>
              <w:t>18</w:t>
            </w:r>
          </w:p>
        </w:tc>
        <w:tc>
          <w:tcPr>
            <w:tcW w:w="1489" w:type="dxa"/>
            <w:shd w:val="clear" w:color="auto" w:fill="auto"/>
            <w:noWrap/>
          </w:tcPr>
          <w:p w14:paraId="0DD20E17" w14:textId="7740DFD0" w:rsidR="00017B10" w:rsidRPr="00017B10" w:rsidRDefault="00017B10" w:rsidP="00017B10">
            <w:pPr>
              <w:jc w:val="center"/>
              <w:rPr>
                <w:sz w:val="18"/>
                <w:szCs w:val="18"/>
              </w:rPr>
            </w:pPr>
            <w:r w:rsidRPr="00017B10">
              <w:rPr>
                <w:sz w:val="18"/>
                <w:szCs w:val="18"/>
              </w:rPr>
              <w:t>0.46</w:t>
            </w:r>
          </w:p>
        </w:tc>
        <w:tc>
          <w:tcPr>
            <w:tcW w:w="1488" w:type="dxa"/>
            <w:shd w:val="clear" w:color="auto" w:fill="auto"/>
          </w:tcPr>
          <w:p w14:paraId="4E734A4B" w14:textId="6EFC2B88" w:rsidR="00017B10" w:rsidRPr="00017B10" w:rsidRDefault="00017B10" w:rsidP="00017B10">
            <w:pPr>
              <w:jc w:val="center"/>
              <w:rPr>
                <w:b/>
                <w:bCs/>
                <w:sz w:val="18"/>
                <w:szCs w:val="18"/>
              </w:rPr>
            </w:pPr>
            <w:r w:rsidRPr="00017B10">
              <w:rPr>
                <w:sz w:val="18"/>
                <w:szCs w:val="18"/>
              </w:rPr>
              <w:t>0.061</w:t>
            </w:r>
          </w:p>
        </w:tc>
        <w:tc>
          <w:tcPr>
            <w:tcW w:w="1489" w:type="dxa"/>
            <w:gridSpan w:val="2"/>
          </w:tcPr>
          <w:p w14:paraId="37F5F317" w14:textId="4AE0C676" w:rsidR="00017B10" w:rsidRPr="00017B10" w:rsidRDefault="00017B10" w:rsidP="00017B10">
            <w:pPr>
              <w:jc w:val="center"/>
              <w:rPr>
                <w:sz w:val="18"/>
                <w:szCs w:val="18"/>
              </w:rPr>
            </w:pPr>
            <w:r w:rsidRPr="00017B10">
              <w:rPr>
                <w:sz w:val="18"/>
                <w:szCs w:val="18"/>
              </w:rPr>
              <w:t>21.4%</w:t>
            </w:r>
          </w:p>
        </w:tc>
      </w:tr>
      <w:tr w:rsidR="00017B10" w:rsidRPr="00017B10" w14:paraId="0631E69F" w14:textId="77777777" w:rsidTr="002B2AC5">
        <w:trPr>
          <w:trHeight w:val="170"/>
        </w:trPr>
        <w:tc>
          <w:tcPr>
            <w:tcW w:w="1390" w:type="dxa"/>
            <w:vMerge/>
            <w:vAlign w:val="center"/>
          </w:tcPr>
          <w:p w14:paraId="2E4345E5" w14:textId="77777777" w:rsidR="00017B10" w:rsidRPr="00017B10" w:rsidRDefault="00017B10" w:rsidP="00017B10">
            <w:pPr>
              <w:jc w:val="center"/>
              <w:rPr>
                <w:b/>
                <w:bCs/>
                <w:sz w:val="18"/>
                <w:szCs w:val="18"/>
              </w:rPr>
            </w:pPr>
          </w:p>
        </w:tc>
        <w:tc>
          <w:tcPr>
            <w:tcW w:w="1587" w:type="dxa"/>
            <w:shd w:val="clear" w:color="auto" w:fill="auto"/>
            <w:noWrap/>
            <w:vAlign w:val="center"/>
          </w:tcPr>
          <w:p w14:paraId="65DD38E2" w14:textId="77777777" w:rsidR="00017B10" w:rsidRPr="00017B10" w:rsidRDefault="00017B10" w:rsidP="00017B10">
            <w:pPr>
              <w:rPr>
                <w:sz w:val="18"/>
                <w:szCs w:val="18"/>
              </w:rPr>
            </w:pPr>
            <w:r w:rsidRPr="00017B10">
              <w:rPr>
                <w:i/>
                <w:iCs/>
                <w:sz w:val="18"/>
                <w:szCs w:val="18"/>
              </w:rPr>
              <w:t>at 3 months</w:t>
            </w:r>
          </w:p>
        </w:tc>
        <w:tc>
          <w:tcPr>
            <w:tcW w:w="1488" w:type="dxa"/>
            <w:shd w:val="clear" w:color="auto" w:fill="auto"/>
            <w:noWrap/>
          </w:tcPr>
          <w:p w14:paraId="72DC1602" w14:textId="2D0725C3" w:rsidR="00017B10" w:rsidRPr="00017B10" w:rsidRDefault="00017B10" w:rsidP="00017B10">
            <w:pPr>
              <w:jc w:val="center"/>
              <w:rPr>
                <w:color w:val="000000"/>
                <w:sz w:val="18"/>
                <w:szCs w:val="18"/>
              </w:rPr>
            </w:pPr>
            <w:r w:rsidRPr="00017B10">
              <w:rPr>
                <w:color w:val="000000"/>
                <w:sz w:val="18"/>
                <w:szCs w:val="18"/>
              </w:rPr>
              <w:t>20</w:t>
            </w:r>
          </w:p>
        </w:tc>
        <w:tc>
          <w:tcPr>
            <w:tcW w:w="1489" w:type="dxa"/>
            <w:shd w:val="clear" w:color="auto" w:fill="auto"/>
            <w:noWrap/>
          </w:tcPr>
          <w:p w14:paraId="004537C0" w14:textId="75B3DCEE" w:rsidR="00017B10" w:rsidRPr="00017B10" w:rsidRDefault="00017B10" w:rsidP="00017B10">
            <w:pPr>
              <w:jc w:val="center"/>
              <w:rPr>
                <w:sz w:val="18"/>
                <w:szCs w:val="18"/>
              </w:rPr>
            </w:pPr>
            <w:r w:rsidRPr="00017B10">
              <w:rPr>
                <w:sz w:val="18"/>
                <w:szCs w:val="18"/>
              </w:rPr>
              <w:t>0.50</w:t>
            </w:r>
          </w:p>
        </w:tc>
        <w:tc>
          <w:tcPr>
            <w:tcW w:w="1488" w:type="dxa"/>
            <w:shd w:val="clear" w:color="auto" w:fill="auto"/>
          </w:tcPr>
          <w:p w14:paraId="7A787F50" w14:textId="0A8EC222" w:rsidR="00017B10" w:rsidRPr="00017B10" w:rsidRDefault="00017B10" w:rsidP="00017B10">
            <w:pPr>
              <w:jc w:val="center"/>
              <w:rPr>
                <w:b/>
                <w:bCs/>
                <w:sz w:val="18"/>
                <w:szCs w:val="18"/>
              </w:rPr>
            </w:pPr>
            <w:r w:rsidRPr="00017B10">
              <w:rPr>
                <w:sz w:val="18"/>
                <w:szCs w:val="18"/>
              </w:rPr>
              <w:t>0.025</w:t>
            </w:r>
          </w:p>
        </w:tc>
        <w:tc>
          <w:tcPr>
            <w:tcW w:w="1489" w:type="dxa"/>
            <w:gridSpan w:val="2"/>
          </w:tcPr>
          <w:p w14:paraId="7BB9139A" w14:textId="04FE2632" w:rsidR="00017B10" w:rsidRPr="00017B10" w:rsidRDefault="00017B10" w:rsidP="00017B10">
            <w:pPr>
              <w:jc w:val="center"/>
              <w:rPr>
                <w:sz w:val="18"/>
                <w:szCs w:val="18"/>
              </w:rPr>
            </w:pPr>
            <w:r w:rsidRPr="00017B10">
              <w:rPr>
                <w:sz w:val="18"/>
                <w:szCs w:val="18"/>
              </w:rPr>
              <w:t>24.9%</w:t>
            </w:r>
          </w:p>
        </w:tc>
      </w:tr>
      <w:tr w:rsidR="00017B10" w:rsidRPr="00017B10" w14:paraId="21397FA5" w14:textId="77777777" w:rsidTr="002B2AC5">
        <w:trPr>
          <w:trHeight w:val="170"/>
        </w:trPr>
        <w:tc>
          <w:tcPr>
            <w:tcW w:w="1390" w:type="dxa"/>
            <w:vMerge w:val="restart"/>
            <w:vAlign w:val="center"/>
          </w:tcPr>
          <w:p w14:paraId="436915FD" w14:textId="77777777" w:rsidR="00017B10" w:rsidRPr="00017B10" w:rsidRDefault="00017B10" w:rsidP="00017B10">
            <w:pPr>
              <w:jc w:val="center"/>
              <w:rPr>
                <w:b/>
                <w:bCs/>
                <w:sz w:val="18"/>
                <w:szCs w:val="18"/>
              </w:rPr>
            </w:pPr>
            <w:r w:rsidRPr="00017B10">
              <w:rPr>
                <w:b/>
                <w:bCs/>
                <w:sz w:val="18"/>
                <w:szCs w:val="18"/>
              </w:rPr>
              <w:t>%EBMIL</w:t>
            </w:r>
          </w:p>
          <w:p w14:paraId="317D558A" w14:textId="77777777" w:rsidR="00017B10" w:rsidRPr="00017B10" w:rsidRDefault="00017B10" w:rsidP="00017B10">
            <w:pPr>
              <w:jc w:val="center"/>
              <w:rPr>
                <w:b/>
                <w:bCs/>
                <w:sz w:val="18"/>
                <w:szCs w:val="18"/>
              </w:rPr>
            </w:pPr>
            <w:r w:rsidRPr="00017B10">
              <w:rPr>
                <w:b/>
                <w:bCs/>
                <w:sz w:val="18"/>
                <w:szCs w:val="18"/>
              </w:rPr>
              <w:t>at 6 months</w:t>
            </w:r>
          </w:p>
        </w:tc>
        <w:tc>
          <w:tcPr>
            <w:tcW w:w="1587" w:type="dxa"/>
            <w:shd w:val="clear" w:color="auto" w:fill="auto"/>
            <w:noWrap/>
            <w:vAlign w:val="center"/>
          </w:tcPr>
          <w:p w14:paraId="304765AD" w14:textId="77777777" w:rsidR="00017B10" w:rsidRPr="00017B10" w:rsidRDefault="00017B10" w:rsidP="00017B10">
            <w:pPr>
              <w:rPr>
                <w:sz w:val="18"/>
                <w:szCs w:val="18"/>
              </w:rPr>
            </w:pPr>
            <w:r w:rsidRPr="00017B10">
              <w:rPr>
                <w:i/>
                <w:iCs/>
                <w:sz w:val="18"/>
                <w:szCs w:val="18"/>
              </w:rPr>
              <w:t>at 1 month</w:t>
            </w:r>
          </w:p>
        </w:tc>
        <w:tc>
          <w:tcPr>
            <w:tcW w:w="1488" w:type="dxa"/>
            <w:shd w:val="clear" w:color="auto" w:fill="auto"/>
            <w:noWrap/>
          </w:tcPr>
          <w:p w14:paraId="3E146FD2" w14:textId="71BB3664" w:rsidR="00017B10" w:rsidRPr="00017B10" w:rsidRDefault="00017B10" w:rsidP="00017B10">
            <w:pPr>
              <w:jc w:val="center"/>
              <w:rPr>
                <w:color w:val="000000"/>
                <w:sz w:val="18"/>
                <w:szCs w:val="18"/>
              </w:rPr>
            </w:pPr>
            <w:r w:rsidRPr="00017B10">
              <w:rPr>
                <w:color w:val="000000"/>
                <w:sz w:val="18"/>
                <w:szCs w:val="18"/>
              </w:rPr>
              <w:t>18</w:t>
            </w:r>
          </w:p>
        </w:tc>
        <w:tc>
          <w:tcPr>
            <w:tcW w:w="1489" w:type="dxa"/>
            <w:shd w:val="clear" w:color="auto" w:fill="auto"/>
            <w:noWrap/>
          </w:tcPr>
          <w:p w14:paraId="31129A31" w14:textId="594F5D42" w:rsidR="00017B10" w:rsidRPr="00017B10" w:rsidRDefault="00017B10" w:rsidP="00017B10">
            <w:pPr>
              <w:jc w:val="center"/>
              <w:rPr>
                <w:sz w:val="18"/>
                <w:szCs w:val="18"/>
              </w:rPr>
            </w:pPr>
            <w:r w:rsidRPr="00017B10">
              <w:rPr>
                <w:sz w:val="18"/>
                <w:szCs w:val="18"/>
              </w:rPr>
              <w:t>0.44</w:t>
            </w:r>
          </w:p>
        </w:tc>
        <w:tc>
          <w:tcPr>
            <w:tcW w:w="1488" w:type="dxa"/>
            <w:shd w:val="clear" w:color="auto" w:fill="auto"/>
          </w:tcPr>
          <w:p w14:paraId="31B2078B" w14:textId="6BA3FB09" w:rsidR="00017B10" w:rsidRPr="00017B10" w:rsidRDefault="00017B10" w:rsidP="00017B10">
            <w:pPr>
              <w:jc w:val="center"/>
              <w:rPr>
                <w:b/>
                <w:bCs/>
                <w:sz w:val="18"/>
                <w:szCs w:val="18"/>
              </w:rPr>
            </w:pPr>
            <w:r w:rsidRPr="00017B10">
              <w:rPr>
                <w:sz w:val="18"/>
                <w:szCs w:val="18"/>
              </w:rPr>
              <w:t>0.076</w:t>
            </w:r>
          </w:p>
        </w:tc>
        <w:tc>
          <w:tcPr>
            <w:tcW w:w="1489" w:type="dxa"/>
            <w:gridSpan w:val="2"/>
          </w:tcPr>
          <w:p w14:paraId="15D82CC0" w14:textId="68A046E1" w:rsidR="00017B10" w:rsidRPr="00017B10" w:rsidRDefault="00017B10" w:rsidP="00017B10">
            <w:pPr>
              <w:jc w:val="center"/>
              <w:rPr>
                <w:sz w:val="18"/>
                <w:szCs w:val="18"/>
              </w:rPr>
            </w:pPr>
            <w:r w:rsidRPr="00017B10">
              <w:rPr>
                <w:sz w:val="18"/>
                <w:szCs w:val="18"/>
              </w:rPr>
              <w:t>19.6%</w:t>
            </w:r>
          </w:p>
        </w:tc>
      </w:tr>
      <w:tr w:rsidR="00017B10" w:rsidRPr="00017B10" w14:paraId="790FD19F" w14:textId="77777777" w:rsidTr="002B2AC5">
        <w:trPr>
          <w:trHeight w:val="170"/>
        </w:trPr>
        <w:tc>
          <w:tcPr>
            <w:tcW w:w="1390" w:type="dxa"/>
            <w:vMerge/>
          </w:tcPr>
          <w:p w14:paraId="35E291C4" w14:textId="77777777" w:rsidR="00017B10" w:rsidRPr="00017B10" w:rsidRDefault="00017B10" w:rsidP="00017B10">
            <w:pPr>
              <w:rPr>
                <w:b/>
                <w:bCs/>
                <w:sz w:val="18"/>
                <w:szCs w:val="18"/>
              </w:rPr>
            </w:pPr>
          </w:p>
        </w:tc>
        <w:tc>
          <w:tcPr>
            <w:tcW w:w="1587" w:type="dxa"/>
            <w:shd w:val="clear" w:color="auto" w:fill="auto"/>
            <w:noWrap/>
            <w:vAlign w:val="center"/>
          </w:tcPr>
          <w:p w14:paraId="4FFEE837" w14:textId="77777777" w:rsidR="00017B10" w:rsidRPr="00017B10" w:rsidRDefault="00017B10" w:rsidP="00017B10">
            <w:pPr>
              <w:rPr>
                <w:sz w:val="18"/>
                <w:szCs w:val="18"/>
              </w:rPr>
            </w:pPr>
            <w:r w:rsidRPr="00017B10">
              <w:rPr>
                <w:i/>
                <w:iCs/>
                <w:sz w:val="18"/>
                <w:szCs w:val="18"/>
              </w:rPr>
              <w:t>at 3 months</w:t>
            </w:r>
          </w:p>
        </w:tc>
        <w:tc>
          <w:tcPr>
            <w:tcW w:w="1488" w:type="dxa"/>
            <w:shd w:val="clear" w:color="auto" w:fill="auto"/>
            <w:noWrap/>
          </w:tcPr>
          <w:p w14:paraId="011F61EC" w14:textId="689D846E" w:rsidR="00017B10" w:rsidRPr="00017B10" w:rsidRDefault="00017B10" w:rsidP="00017B10">
            <w:pPr>
              <w:jc w:val="center"/>
              <w:rPr>
                <w:color w:val="000000"/>
                <w:sz w:val="18"/>
                <w:szCs w:val="18"/>
              </w:rPr>
            </w:pPr>
            <w:r w:rsidRPr="00017B10">
              <w:rPr>
                <w:color w:val="000000"/>
                <w:sz w:val="18"/>
                <w:szCs w:val="18"/>
              </w:rPr>
              <w:t>20</w:t>
            </w:r>
          </w:p>
        </w:tc>
        <w:tc>
          <w:tcPr>
            <w:tcW w:w="1489" w:type="dxa"/>
            <w:shd w:val="clear" w:color="auto" w:fill="auto"/>
            <w:noWrap/>
          </w:tcPr>
          <w:p w14:paraId="2BFC4957" w14:textId="1A042C53" w:rsidR="00017B10" w:rsidRPr="00017B10" w:rsidRDefault="00017B10" w:rsidP="00017B10">
            <w:pPr>
              <w:jc w:val="center"/>
              <w:rPr>
                <w:sz w:val="18"/>
                <w:szCs w:val="18"/>
              </w:rPr>
            </w:pPr>
            <w:r w:rsidRPr="00017B10">
              <w:rPr>
                <w:sz w:val="18"/>
                <w:szCs w:val="18"/>
              </w:rPr>
              <w:t>0.38</w:t>
            </w:r>
          </w:p>
        </w:tc>
        <w:tc>
          <w:tcPr>
            <w:tcW w:w="1488" w:type="dxa"/>
            <w:shd w:val="clear" w:color="auto" w:fill="auto"/>
          </w:tcPr>
          <w:p w14:paraId="089667B3" w14:textId="07CA6C2B" w:rsidR="00017B10" w:rsidRPr="00017B10" w:rsidRDefault="00017B10" w:rsidP="00017B10">
            <w:pPr>
              <w:jc w:val="center"/>
              <w:rPr>
                <w:b/>
                <w:bCs/>
                <w:sz w:val="18"/>
                <w:szCs w:val="18"/>
              </w:rPr>
            </w:pPr>
            <w:r w:rsidRPr="00017B10">
              <w:rPr>
                <w:sz w:val="18"/>
                <w:szCs w:val="18"/>
              </w:rPr>
              <w:t>0.129</w:t>
            </w:r>
          </w:p>
        </w:tc>
        <w:tc>
          <w:tcPr>
            <w:tcW w:w="1489" w:type="dxa"/>
            <w:gridSpan w:val="2"/>
          </w:tcPr>
          <w:p w14:paraId="0D14FBE2" w14:textId="6BCEF205" w:rsidR="00017B10" w:rsidRPr="00017B10" w:rsidRDefault="00017B10" w:rsidP="00017B10">
            <w:pPr>
              <w:jc w:val="center"/>
              <w:rPr>
                <w:sz w:val="18"/>
                <w:szCs w:val="18"/>
              </w:rPr>
            </w:pPr>
            <w:r w:rsidRPr="00017B10">
              <w:rPr>
                <w:sz w:val="18"/>
                <w:szCs w:val="18"/>
              </w:rPr>
              <w:t>14.6%</w:t>
            </w:r>
          </w:p>
        </w:tc>
      </w:tr>
      <w:tr w:rsidR="00017B10" w:rsidRPr="00017B10" w14:paraId="41EACA61" w14:textId="77777777" w:rsidTr="002B2AC5">
        <w:trPr>
          <w:trHeight w:val="170"/>
        </w:trPr>
        <w:tc>
          <w:tcPr>
            <w:tcW w:w="1390" w:type="dxa"/>
            <w:vMerge/>
          </w:tcPr>
          <w:p w14:paraId="6EE9B203" w14:textId="77777777" w:rsidR="00017B10" w:rsidRPr="00017B10" w:rsidRDefault="00017B10" w:rsidP="00017B10">
            <w:pPr>
              <w:rPr>
                <w:b/>
                <w:bCs/>
                <w:sz w:val="18"/>
                <w:szCs w:val="18"/>
              </w:rPr>
            </w:pPr>
          </w:p>
        </w:tc>
        <w:tc>
          <w:tcPr>
            <w:tcW w:w="1587" w:type="dxa"/>
            <w:shd w:val="clear" w:color="auto" w:fill="auto"/>
            <w:noWrap/>
            <w:vAlign w:val="center"/>
            <w:hideMark/>
          </w:tcPr>
          <w:p w14:paraId="165F1F3E" w14:textId="77777777" w:rsidR="00017B10" w:rsidRPr="00017B10" w:rsidRDefault="00017B10" w:rsidP="00017B10">
            <w:pPr>
              <w:rPr>
                <w:sz w:val="18"/>
                <w:szCs w:val="18"/>
              </w:rPr>
            </w:pPr>
            <w:r w:rsidRPr="00017B10">
              <w:rPr>
                <w:i/>
                <w:iCs/>
                <w:sz w:val="18"/>
                <w:szCs w:val="18"/>
              </w:rPr>
              <w:t>at 6 months</w:t>
            </w:r>
          </w:p>
        </w:tc>
        <w:tc>
          <w:tcPr>
            <w:tcW w:w="1488" w:type="dxa"/>
            <w:shd w:val="clear" w:color="auto" w:fill="auto"/>
            <w:noWrap/>
            <w:hideMark/>
          </w:tcPr>
          <w:p w14:paraId="5A3E54A1" w14:textId="3C2A1145" w:rsidR="00017B10" w:rsidRPr="00017B10" w:rsidRDefault="00017B10" w:rsidP="00017B10">
            <w:pPr>
              <w:jc w:val="center"/>
              <w:rPr>
                <w:sz w:val="18"/>
                <w:szCs w:val="18"/>
              </w:rPr>
            </w:pPr>
            <w:r w:rsidRPr="00017B10">
              <w:rPr>
                <w:color w:val="000000"/>
                <w:sz w:val="18"/>
                <w:szCs w:val="18"/>
              </w:rPr>
              <w:t>18</w:t>
            </w:r>
          </w:p>
        </w:tc>
        <w:tc>
          <w:tcPr>
            <w:tcW w:w="1489" w:type="dxa"/>
            <w:shd w:val="clear" w:color="auto" w:fill="auto"/>
            <w:noWrap/>
            <w:hideMark/>
          </w:tcPr>
          <w:p w14:paraId="24418CCA" w14:textId="73063257" w:rsidR="00017B10" w:rsidRPr="00017B10" w:rsidRDefault="00017B10" w:rsidP="00017B10">
            <w:pPr>
              <w:jc w:val="center"/>
              <w:rPr>
                <w:sz w:val="18"/>
                <w:szCs w:val="18"/>
              </w:rPr>
            </w:pPr>
            <w:r w:rsidRPr="00017B10">
              <w:rPr>
                <w:sz w:val="18"/>
                <w:szCs w:val="18"/>
              </w:rPr>
              <w:t>0.49</w:t>
            </w:r>
          </w:p>
        </w:tc>
        <w:tc>
          <w:tcPr>
            <w:tcW w:w="1488" w:type="dxa"/>
            <w:shd w:val="clear" w:color="auto" w:fill="auto"/>
          </w:tcPr>
          <w:p w14:paraId="01C2F53B" w14:textId="003D2F48" w:rsidR="00017B10" w:rsidRPr="00017B10" w:rsidRDefault="00017B10" w:rsidP="00017B10">
            <w:pPr>
              <w:jc w:val="center"/>
              <w:rPr>
                <w:b/>
                <w:bCs/>
                <w:sz w:val="18"/>
                <w:szCs w:val="18"/>
              </w:rPr>
            </w:pPr>
            <w:r w:rsidRPr="00017B10">
              <w:rPr>
                <w:sz w:val="18"/>
                <w:szCs w:val="18"/>
              </w:rPr>
              <w:t>0.041</w:t>
            </w:r>
          </w:p>
        </w:tc>
        <w:tc>
          <w:tcPr>
            <w:tcW w:w="1489" w:type="dxa"/>
            <w:gridSpan w:val="2"/>
          </w:tcPr>
          <w:p w14:paraId="2F4695BA" w14:textId="5977655D" w:rsidR="00017B10" w:rsidRPr="00017B10" w:rsidRDefault="00017B10" w:rsidP="00017B10">
            <w:pPr>
              <w:jc w:val="center"/>
              <w:rPr>
                <w:sz w:val="18"/>
                <w:szCs w:val="18"/>
              </w:rPr>
            </w:pPr>
            <w:r w:rsidRPr="00017B10">
              <w:rPr>
                <w:sz w:val="18"/>
                <w:szCs w:val="18"/>
              </w:rPr>
              <w:t>23.6%</w:t>
            </w:r>
          </w:p>
        </w:tc>
      </w:tr>
      <w:tr w:rsidR="00017B10" w:rsidRPr="00017B10" w14:paraId="56ABFF1E" w14:textId="77777777" w:rsidTr="002B2AC5">
        <w:trPr>
          <w:trHeight w:val="170"/>
        </w:trPr>
        <w:tc>
          <w:tcPr>
            <w:tcW w:w="1390" w:type="dxa"/>
            <w:vMerge w:val="restart"/>
            <w:vAlign w:val="center"/>
          </w:tcPr>
          <w:p w14:paraId="6762B27E" w14:textId="77777777" w:rsidR="00017B10" w:rsidRPr="00017B10" w:rsidRDefault="00017B10" w:rsidP="00017B10">
            <w:pPr>
              <w:jc w:val="center"/>
              <w:rPr>
                <w:b/>
                <w:bCs/>
                <w:sz w:val="18"/>
                <w:szCs w:val="18"/>
              </w:rPr>
            </w:pPr>
            <w:r w:rsidRPr="00017B10">
              <w:rPr>
                <w:b/>
                <w:bCs/>
                <w:sz w:val="18"/>
                <w:szCs w:val="18"/>
              </w:rPr>
              <w:t>%EBMIL</w:t>
            </w:r>
          </w:p>
          <w:p w14:paraId="50668202" w14:textId="77777777" w:rsidR="00017B10" w:rsidRPr="00017B10" w:rsidRDefault="00017B10" w:rsidP="00017B10">
            <w:pPr>
              <w:jc w:val="center"/>
              <w:rPr>
                <w:b/>
                <w:bCs/>
                <w:sz w:val="18"/>
                <w:szCs w:val="18"/>
              </w:rPr>
            </w:pPr>
            <w:r w:rsidRPr="00017B10">
              <w:rPr>
                <w:b/>
                <w:bCs/>
                <w:sz w:val="18"/>
                <w:szCs w:val="18"/>
              </w:rPr>
              <w:t>at 12 months</w:t>
            </w:r>
          </w:p>
        </w:tc>
        <w:tc>
          <w:tcPr>
            <w:tcW w:w="1587" w:type="dxa"/>
            <w:shd w:val="clear" w:color="auto" w:fill="auto"/>
            <w:noWrap/>
            <w:vAlign w:val="center"/>
          </w:tcPr>
          <w:p w14:paraId="079678B2" w14:textId="77777777" w:rsidR="00017B10" w:rsidRPr="00017B10" w:rsidRDefault="00017B10" w:rsidP="00017B10">
            <w:pPr>
              <w:rPr>
                <w:sz w:val="18"/>
                <w:szCs w:val="18"/>
              </w:rPr>
            </w:pPr>
            <w:r w:rsidRPr="00017B10">
              <w:rPr>
                <w:i/>
                <w:iCs/>
                <w:sz w:val="18"/>
                <w:szCs w:val="18"/>
              </w:rPr>
              <w:t>at 1 month</w:t>
            </w:r>
          </w:p>
        </w:tc>
        <w:tc>
          <w:tcPr>
            <w:tcW w:w="1488" w:type="dxa"/>
            <w:shd w:val="clear" w:color="auto" w:fill="auto"/>
            <w:noWrap/>
          </w:tcPr>
          <w:p w14:paraId="32A102B5" w14:textId="5F531350" w:rsidR="00017B10" w:rsidRPr="00017B10" w:rsidRDefault="00017B10" w:rsidP="00017B10">
            <w:pPr>
              <w:jc w:val="center"/>
              <w:rPr>
                <w:color w:val="000000"/>
                <w:sz w:val="18"/>
                <w:szCs w:val="18"/>
              </w:rPr>
            </w:pPr>
            <w:r w:rsidRPr="00017B10">
              <w:rPr>
                <w:color w:val="000000"/>
                <w:sz w:val="18"/>
                <w:szCs w:val="18"/>
              </w:rPr>
              <w:t>18</w:t>
            </w:r>
          </w:p>
        </w:tc>
        <w:tc>
          <w:tcPr>
            <w:tcW w:w="1489" w:type="dxa"/>
            <w:shd w:val="clear" w:color="auto" w:fill="auto"/>
            <w:noWrap/>
          </w:tcPr>
          <w:p w14:paraId="65F19C83" w14:textId="2ED9A8B8" w:rsidR="00017B10" w:rsidRPr="00017B10" w:rsidRDefault="00017B10" w:rsidP="00017B10">
            <w:pPr>
              <w:jc w:val="center"/>
              <w:rPr>
                <w:sz w:val="18"/>
                <w:szCs w:val="18"/>
              </w:rPr>
            </w:pPr>
            <w:r w:rsidRPr="00017B10">
              <w:rPr>
                <w:sz w:val="18"/>
                <w:szCs w:val="18"/>
              </w:rPr>
              <w:t>0.42</w:t>
            </w:r>
          </w:p>
        </w:tc>
        <w:tc>
          <w:tcPr>
            <w:tcW w:w="1488" w:type="dxa"/>
            <w:shd w:val="clear" w:color="auto" w:fill="auto"/>
          </w:tcPr>
          <w:p w14:paraId="010E47BA" w14:textId="47CBB1C7" w:rsidR="00017B10" w:rsidRPr="00017B10" w:rsidRDefault="00017B10" w:rsidP="00017B10">
            <w:pPr>
              <w:jc w:val="center"/>
              <w:rPr>
                <w:sz w:val="18"/>
                <w:szCs w:val="18"/>
              </w:rPr>
            </w:pPr>
            <w:r w:rsidRPr="00017B10">
              <w:rPr>
                <w:sz w:val="18"/>
                <w:szCs w:val="18"/>
              </w:rPr>
              <w:t>0.094</w:t>
            </w:r>
          </w:p>
        </w:tc>
        <w:tc>
          <w:tcPr>
            <w:tcW w:w="1489" w:type="dxa"/>
            <w:gridSpan w:val="2"/>
          </w:tcPr>
          <w:p w14:paraId="1BE260E5" w14:textId="1CD274C1" w:rsidR="00017B10" w:rsidRPr="00017B10" w:rsidRDefault="00017B10" w:rsidP="00017B10">
            <w:pPr>
              <w:jc w:val="center"/>
              <w:rPr>
                <w:sz w:val="18"/>
                <w:szCs w:val="18"/>
              </w:rPr>
            </w:pPr>
            <w:r w:rsidRPr="00017B10">
              <w:rPr>
                <w:sz w:val="18"/>
                <w:szCs w:val="18"/>
              </w:rPr>
              <w:t>17.5%</w:t>
            </w:r>
          </w:p>
        </w:tc>
      </w:tr>
      <w:tr w:rsidR="00017B10" w:rsidRPr="00017B10" w14:paraId="2BDC7F74" w14:textId="77777777" w:rsidTr="002B2AC5">
        <w:trPr>
          <w:trHeight w:val="170"/>
        </w:trPr>
        <w:tc>
          <w:tcPr>
            <w:tcW w:w="1390" w:type="dxa"/>
            <w:vMerge/>
          </w:tcPr>
          <w:p w14:paraId="1F6703A5" w14:textId="77777777" w:rsidR="00017B10" w:rsidRPr="00017B10" w:rsidRDefault="00017B10" w:rsidP="00017B10">
            <w:pPr>
              <w:rPr>
                <w:b/>
                <w:bCs/>
                <w:sz w:val="18"/>
                <w:szCs w:val="18"/>
              </w:rPr>
            </w:pPr>
          </w:p>
        </w:tc>
        <w:tc>
          <w:tcPr>
            <w:tcW w:w="1587" w:type="dxa"/>
            <w:shd w:val="clear" w:color="auto" w:fill="auto"/>
            <w:noWrap/>
            <w:vAlign w:val="center"/>
          </w:tcPr>
          <w:p w14:paraId="4E0395BA" w14:textId="77777777" w:rsidR="00017B10" w:rsidRPr="00017B10" w:rsidRDefault="00017B10" w:rsidP="00017B10">
            <w:pPr>
              <w:rPr>
                <w:sz w:val="18"/>
                <w:szCs w:val="18"/>
              </w:rPr>
            </w:pPr>
            <w:r w:rsidRPr="00017B10">
              <w:rPr>
                <w:i/>
                <w:iCs/>
                <w:sz w:val="18"/>
                <w:szCs w:val="18"/>
              </w:rPr>
              <w:t>at 3 months</w:t>
            </w:r>
          </w:p>
        </w:tc>
        <w:tc>
          <w:tcPr>
            <w:tcW w:w="1488" w:type="dxa"/>
            <w:shd w:val="clear" w:color="auto" w:fill="auto"/>
            <w:noWrap/>
          </w:tcPr>
          <w:p w14:paraId="7A93D0AA" w14:textId="7F118360" w:rsidR="00017B10" w:rsidRPr="00017B10" w:rsidRDefault="00017B10" w:rsidP="00017B10">
            <w:pPr>
              <w:jc w:val="center"/>
              <w:rPr>
                <w:color w:val="000000"/>
                <w:sz w:val="18"/>
                <w:szCs w:val="18"/>
              </w:rPr>
            </w:pPr>
            <w:r w:rsidRPr="00017B10">
              <w:rPr>
                <w:color w:val="000000"/>
                <w:sz w:val="18"/>
                <w:szCs w:val="18"/>
              </w:rPr>
              <w:t>20</w:t>
            </w:r>
          </w:p>
        </w:tc>
        <w:tc>
          <w:tcPr>
            <w:tcW w:w="1489" w:type="dxa"/>
            <w:shd w:val="clear" w:color="auto" w:fill="auto"/>
            <w:noWrap/>
          </w:tcPr>
          <w:p w14:paraId="13B910A2" w14:textId="33F6C6F1" w:rsidR="00017B10" w:rsidRPr="00017B10" w:rsidRDefault="00017B10" w:rsidP="00017B10">
            <w:pPr>
              <w:jc w:val="center"/>
              <w:rPr>
                <w:sz w:val="18"/>
                <w:szCs w:val="18"/>
              </w:rPr>
            </w:pPr>
            <w:r w:rsidRPr="00017B10">
              <w:rPr>
                <w:sz w:val="18"/>
                <w:szCs w:val="18"/>
              </w:rPr>
              <w:t>0.44</w:t>
            </w:r>
          </w:p>
        </w:tc>
        <w:tc>
          <w:tcPr>
            <w:tcW w:w="1488" w:type="dxa"/>
            <w:shd w:val="clear" w:color="auto" w:fill="auto"/>
          </w:tcPr>
          <w:p w14:paraId="3DBFC888" w14:textId="7693499A" w:rsidR="00017B10" w:rsidRPr="00017B10" w:rsidRDefault="00017B10" w:rsidP="00017B10">
            <w:pPr>
              <w:jc w:val="center"/>
              <w:rPr>
                <w:sz w:val="18"/>
                <w:szCs w:val="18"/>
              </w:rPr>
            </w:pPr>
            <w:r w:rsidRPr="00017B10">
              <w:rPr>
                <w:sz w:val="18"/>
                <w:szCs w:val="18"/>
              </w:rPr>
              <w:t>0.069</w:t>
            </w:r>
          </w:p>
        </w:tc>
        <w:tc>
          <w:tcPr>
            <w:tcW w:w="1489" w:type="dxa"/>
            <w:gridSpan w:val="2"/>
          </w:tcPr>
          <w:p w14:paraId="017CCD4C" w14:textId="1E842601" w:rsidR="00017B10" w:rsidRPr="00017B10" w:rsidRDefault="00017B10" w:rsidP="00017B10">
            <w:pPr>
              <w:jc w:val="center"/>
              <w:rPr>
                <w:sz w:val="18"/>
                <w:szCs w:val="18"/>
              </w:rPr>
            </w:pPr>
            <w:r w:rsidRPr="00017B10">
              <w:rPr>
                <w:sz w:val="18"/>
                <w:szCs w:val="18"/>
              </w:rPr>
              <w:t>19.2%</w:t>
            </w:r>
          </w:p>
        </w:tc>
      </w:tr>
      <w:tr w:rsidR="00017B10" w:rsidRPr="00017B10" w14:paraId="57CEC7FF" w14:textId="77777777" w:rsidTr="002B2AC5">
        <w:trPr>
          <w:trHeight w:val="170"/>
        </w:trPr>
        <w:tc>
          <w:tcPr>
            <w:tcW w:w="1390" w:type="dxa"/>
            <w:vMerge/>
          </w:tcPr>
          <w:p w14:paraId="45124A60" w14:textId="77777777" w:rsidR="00017B10" w:rsidRPr="00017B10" w:rsidRDefault="00017B10" w:rsidP="00017B10">
            <w:pPr>
              <w:rPr>
                <w:b/>
                <w:bCs/>
                <w:sz w:val="18"/>
                <w:szCs w:val="18"/>
              </w:rPr>
            </w:pPr>
          </w:p>
        </w:tc>
        <w:tc>
          <w:tcPr>
            <w:tcW w:w="1587" w:type="dxa"/>
            <w:shd w:val="clear" w:color="auto" w:fill="auto"/>
            <w:noWrap/>
            <w:vAlign w:val="center"/>
            <w:hideMark/>
          </w:tcPr>
          <w:p w14:paraId="69BC23EB" w14:textId="77777777" w:rsidR="00017B10" w:rsidRPr="00017B10" w:rsidRDefault="00017B10" w:rsidP="00017B10">
            <w:pPr>
              <w:rPr>
                <w:sz w:val="18"/>
                <w:szCs w:val="18"/>
              </w:rPr>
            </w:pPr>
            <w:r w:rsidRPr="00017B10">
              <w:rPr>
                <w:i/>
                <w:iCs/>
                <w:sz w:val="18"/>
                <w:szCs w:val="18"/>
              </w:rPr>
              <w:t>at 6 months</w:t>
            </w:r>
          </w:p>
        </w:tc>
        <w:tc>
          <w:tcPr>
            <w:tcW w:w="1488" w:type="dxa"/>
            <w:shd w:val="clear" w:color="auto" w:fill="auto"/>
            <w:noWrap/>
            <w:hideMark/>
          </w:tcPr>
          <w:p w14:paraId="71BAEB33" w14:textId="764DCA70" w:rsidR="00017B10" w:rsidRPr="00017B10" w:rsidRDefault="00017B10" w:rsidP="00017B10">
            <w:pPr>
              <w:jc w:val="center"/>
              <w:rPr>
                <w:sz w:val="18"/>
                <w:szCs w:val="18"/>
              </w:rPr>
            </w:pPr>
            <w:r w:rsidRPr="00017B10">
              <w:rPr>
                <w:color w:val="000000"/>
                <w:sz w:val="18"/>
                <w:szCs w:val="18"/>
              </w:rPr>
              <w:t>18</w:t>
            </w:r>
          </w:p>
        </w:tc>
        <w:tc>
          <w:tcPr>
            <w:tcW w:w="1489" w:type="dxa"/>
            <w:shd w:val="clear" w:color="auto" w:fill="auto"/>
            <w:noWrap/>
            <w:hideMark/>
          </w:tcPr>
          <w:p w14:paraId="2ADDF4E5" w14:textId="38D4BE25" w:rsidR="00017B10" w:rsidRPr="00017B10" w:rsidRDefault="00017B10" w:rsidP="00017B10">
            <w:pPr>
              <w:jc w:val="center"/>
              <w:rPr>
                <w:sz w:val="18"/>
                <w:szCs w:val="18"/>
              </w:rPr>
            </w:pPr>
            <w:r w:rsidRPr="00017B10">
              <w:rPr>
                <w:sz w:val="18"/>
                <w:szCs w:val="18"/>
              </w:rPr>
              <w:t>0.34</w:t>
            </w:r>
          </w:p>
        </w:tc>
        <w:tc>
          <w:tcPr>
            <w:tcW w:w="1488" w:type="dxa"/>
            <w:shd w:val="clear" w:color="auto" w:fill="auto"/>
          </w:tcPr>
          <w:p w14:paraId="2008C84A" w14:textId="1E2A4E49" w:rsidR="00017B10" w:rsidRPr="00017B10" w:rsidRDefault="00017B10" w:rsidP="00017B10">
            <w:pPr>
              <w:jc w:val="center"/>
              <w:rPr>
                <w:b/>
                <w:bCs/>
                <w:sz w:val="18"/>
                <w:szCs w:val="18"/>
              </w:rPr>
            </w:pPr>
            <w:r w:rsidRPr="00017B10">
              <w:rPr>
                <w:sz w:val="18"/>
                <w:szCs w:val="18"/>
              </w:rPr>
              <w:t>0.174</w:t>
            </w:r>
          </w:p>
        </w:tc>
        <w:tc>
          <w:tcPr>
            <w:tcW w:w="1489" w:type="dxa"/>
            <w:gridSpan w:val="2"/>
          </w:tcPr>
          <w:p w14:paraId="0BF88339" w14:textId="150CF7AD" w:rsidR="00017B10" w:rsidRPr="00017B10" w:rsidRDefault="00017B10" w:rsidP="00017B10">
            <w:pPr>
              <w:jc w:val="center"/>
              <w:rPr>
                <w:sz w:val="18"/>
                <w:szCs w:val="18"/>
              </w:rPr>
            </w:pPr>
            <w:r w:rsidRPr="00017B10">
              <w:rPr>
                <w:sz w:val="18"/>
                <w:szCs w:val="18"/>
              </w:rPr>
              <w:t>11.2%</w:t>
            </w:r>
          </w:p>
        </w:tc>
      </w:tr>
      <w:tr w:rsidR="00017B10" w:rsidRPr="00017B10" w14:paraId="656A48CB" w14:textId="77777777" w:rsidTr="002B2AC5">
        <w:trPr>
          <w:trHeight w:val="170"/>
        </w:trPr>
        <w:tc>
          <w:tcPr>
            <w:tcW w:w="1390" w:type="dxa"/>
            <w:vMerge/>
          </w:tcPr>
          <w:p w14:paraId="32DB5482" w14:textId="77777777" w:rsidR="00017B10" w:rsidRPr="00017B10" w:rsidRDefault="00017B10" w:rsidP="00017B10">
            <w:pPr>
              <w:rPr>
                <w:b/>
                <w:bCs/>
                <w:sz w:val="18"/>
                <w:szCs w:val="18"/>
              </w:rPr>
            </w:pPr>
          </w:p>
        </w:tc>
        <w:tc>
          <w:tcPr>
            <w:tcW w:w="1587" w:type="dxa"/>
            <w:shd w:val="clear" w:color="auto" w:fill="auto"/>
            <w:noWrap/>
            <w:vAlign w:val="center"/>
            <w:hideMark/>
          </w:tcPr>
          <w:p w14:paraId="2345D506" w14:textId="77777777" w:rsidR="00017B10" w:rsidRPr="00017B10" w:rsidRDefault="00017B10" w:rsidP="00017B10">
            <w:pPr>
              <w:rPr>
                <w:sz w:val="18"/>
                <w:szCs w:val="18"/>
              </w:rPr>
            </w:pPr>
            <w:r w:rsidRPr="00017B10">
              <w:rPr>
                <w:i/>
                <w:iCs/>
                <w:sz w:val="18"/>
                <w:szCs w:val="18"/>
              </w:rPr>
              <w:t>at 12 months</w:t>
            </w:r>
          </w:p>
        </w:tc>
        <w:tc>
          <w:tcPr>
            <w:tcW w:w="1488" w:type="dxa"/>
            <w:shd w:val="clear" w:color="auto" w:fill="auto"/>
            <w:noWrap/>
            <w:hideMark/>
          </w:tcPr>
          <w:p w14:paraId="4909F9D5" w14:textId="6684AE68" w:rsidR="00017B10" w:rsidRPr="00017B10" w:rsidRDefault="00017B10" w:rsidP="00017B10">
            <w:pPr>
              <w:jc w:val="center"/>
              <w:rPr>
                <w:sz w:val="18"/>
                <w:szCs w:val="18"/>
              </w:rPr>
            </w:pPr>
            <w:r w:rsidRPr="00017B10">
              <w:rPr>
                <w:color w:val="000000"/>
                <w:sz w:val="18"/>
                <w:szCs w:val="18"/>
              </w:rPr>
              <w:t>19</w:t>
            </w:r>
          </w:p>
        </w:tc>
        <w:tc>
          <w:tcPr>
            <w:tcW w:w="1489" w:type="dxa"/>
            <w:shd w:val="clear" w:color="auto" w:fill="auto"/>
            <w:noWrap/>
            <w:hideMark/>
          </w:tcPr>
          <w:p w14:paraId="1EC23221" w14:textId="1A9A8097" w:rsidR="00017B10" w:rsidRPr="00017B10" w:rsidRDefault="00017B10" w:rsidP="00017B10">
            <w:pPr>
              <w:jc w:val="center"/>
              <w:rPr>
                <w:sz w:val="18"/>
                <w:szCs w:val="18"/>
              </w:rPr>
            </w:pPr>
            <w:r w:rsidRPr="00017B10">
              <w:rPr>
                <w:sz w:val="18"/>
                <w:szCs w:val="18"/>
              </w:rPr>
              <w:t>0.48</w:t>
            </w:r>
          </w:p>
        </w:tc>
        <w:tc>
          <w:tcPr>
            <w:tcW w:w="1488" w:type="dxa"/>
            <w:shd w:val="clear" w:color="auto" w:fill="auto"/>
          </w:tcPr>
          <w:p w14:paraId="1B09D5FC" w14:textId="28BFB7DB" w:rsidR="00017B10" w:rsidRPr="00017B10" w:rsidRDefault="00017B10" w:rsidP="00017B10">
            <w:pPr>
              <w:jc w:val="center"/>
              <w:rPr>
                <w:b/>
                <w:bCs/>
                <w:sz w:val="18"/>
                <w:szCs w:val="18"/>
              </w:rPr>
            </w:pPr>
            <w:r w:rsidRPr="00017B10">
              <w:rPr>
                <w:sz w:val="18"/>
                <w:szCs w:val="18"/>
              </w:rPr>
              <w:t>0.039</w:t>
            </w:r>
          </w:p>
        </w:tc>
        <w:tc>
          <w:tcPr>
            <w:tcW w:w="1489" w:type="dxa"/>
            <w:gridSpan w:val="2"/>
          </w:tcPr>
          <w:p w14:paraId="6362EEA6" w14:textId="5038F0F2" w:rsidR="00017B10" w:rsidRPr="00017B10" w:rsidRDefault="00017B10" w:rsidP="00017B10">
            <w:pPr>
              <w:jc w:val="center"/>
              <w:rPr>
                <w:sz w:val="18"/>
                <w:szCs w:val="18"/>
              </w:rPr>
            </w:pPr>
            <w:r w:rsidRPr="00017B10">
              <w:rPr>
                <w:sz w:val="18"/>
                <w:szCs w:val="18"/>
              </w:rPr>
              <w:t>22.8%</w:t>
            </w:r>
          </w:p>
        </w:tc>
      </w:tr>
      <w:tr w:rsidR="0046264A" w:rsidRPr="00017B10" w14:paraId="6E6F2708" w14:textId="77777777" w:rsidTr="002B2AC5">
        <w:trPr>
          <w:trHeight w:val="170"/>
        </w:trPr>
        <w:tc>
          <w:tcPr>
            <w:tcW w:w="8453" w:type="dxa"/>
            <w:gridSpan w:val="6"/>
          </w:tcPr>
          <w:p w14:paraId="39778291" w14:textId="77777777" w:rsidR="0046264A" w:rsidRPr="00017B10" w:rsidRDefault="0046264A" w:rsidP="002B2AC5">
            <w:pPr>
              <w:rPr>
                <w:sz w:val="18"/>
                <w:szCs w:val="18"/>
              </w:rPr>
            </w:pPr>
            <w:r w:rsidRPr="00017B10">
              <w:rPr>
                <w:sz w:val="18"/>
                <w:szCs w:val="18"/>
              </w:rPr>
              <w:t xml:space="preserve">Abbreviations: </w:t>
            </w:r>
            <w:r w:rsidRPr="00017B10">
              <w:rPr>
                <w:b/>
                <w:bCs/>
                <w:sz w:val="18"/>
                <w:szCs w:val="18"/>
                <w:lang w:val="en-GB"/>
              </w:rPr>
              <w:t>r</w:t>
            </w:r>
            <w:r w:rsidRPr="00017B10">
              <w:rPr>
                <w:sz w:val="18"/>
                <w:szCs w:val="18"/>
                <w:lang w:val="en-GB"/>
              </w:rPr>
              <w:t xml:space="preserve">, Pearson correlation coefficient; </w:t>
            </w:r>
            <w:r w:rsidRPr="00017B10">
              <w:rPr>
                <w:b/>
                <w:bCs/>
                <w:sz w:val="18"/>
                <w:szCs w:val="18"/>
                <w:lang w:val="en-GB"/>
              </w:rPr>
              <w:t>r</w:t>
            </w:r>
            <w:r w:rsidRPr="00017B10">
              <w:rPr>
                <w:b/>
                <w:bCs/>
                <w:sz w:val="18"/>
                <w:szCs w:val="18"/>
                <w:vertAlign w:val="superscript"/>
                <w:lang w:val="en-GB"/>
              </w:rPr>
              <w:t>2</w:t>
            </w:r>
            <w:r w:rsidRPr="00017B10">
              <w:rPr>
                <w:sz w:val="18"/>
                <w:szCs w:val="18"/>
                <w:lang w:val="en-GB"/>
              </w:rPr>
              <w:t xml:space="preserve">, Coefficient of determination; </w:t>
            </w:r>
            <w:r w:rsidRPr="00017B10">
              <w:rPr>
                <w:b/>
                <w:bCs/>
                <w:sz w:val="18"/>
                <w:szCs w:val="18"/>
                <w:lang w:val="en-GB"/>
              </w:rPr>
              <w:t>%EBMIL</w:t>
            </w:r>
            <w:r w:rsidRPr="00017B10">
              <w:rPr>
                <w:sz w:val="18"/>
                <w:szCs w:val="18"/>
                <w:lang w:val="en-GB"/>
              </w:rPr>
              <w:t>, Percentage Excess Body Mass Index Loss.</w:t>
            </w:r>
          </w:p>
        </w:tc>
        <w:tc>
          <w:tcPr>
            <w:tcW w:w="478" w:type="dxa"/>
          </w:tcPr>
          <w:p w14:paraId="38D8C0F4" w14:textId="77777777" w:rsidR="0046264A" w:rsidRPr="00017B10" w:rsidRDefault="0046264A" w:rsidP="002B2AC5">
            <w:pPr>
              <w:rPr>
                <w:sz w:val="18"/>
                <w:szCs w:val="18"/>
              </w:rPr>
            </w:pPr>
          </w:p>
        </w:tc>
      </w:tr>
    </w:tbl>
    <w:p w14:paraId="3939484E" w14:textId="77777777" w:rsidR="0046264A" w:rsidRDefault="0046264A" w:rsidP="0046264A"/>
    <w:p w14:paraId="6597AF7A" w14:textId="77777777" w:rsidR="0046264A" w:rsidRDefault="0046264A" w:rsidP="0046264A"/>
    <w:p w14:paraId="0733BEAE" w14:textId="77777777" w:rsidR="0046264A" w:rsidRDefault="0046264A" w:rsidP="0046264A">
      <w:r>
        <w:br w:type="page"/>
      </w:r>
    </w:p>
    <w:p w14:paraId="60C2AB94" w14:textId="528F4535" w:rsidR="00C63713" w:rsidRDefault="00C63713" w:rsidP="00C63713">
      <w:pPr>
        <w:pStyle w:val="Heading1"/>
      </w:pPr>
      <w:r>
        <w:lastRenderedPageBreak/>
        <w:t xml:space="preserve">Linear Relationship between Weight Loss and </w:t>
      </w:r>
      <w:r w:rsidR="003B58DB">
        <w:t>Energy Intake from Proteins</w:t>
      </w:r>
    </w:p>
    <w:p w14:paraId="273D2BED" w14:textId="77777777" w:rsidR="00C63713" w:rsidRDefault="00C63713" w:rsidP="00C63713"/>
    <w:p w14:paraId="35687906" w14:textId="591C1AA2" w:rsidR="0046264A" w:rsidRDefault="0046264A" w:rsidP="0046264A">
      <w:pPr>
        <w:pStyle w:val="Caption"/>
      </w:pPr>
      <w:bookmarkStart w:id="47" w:name="_Toc186800386"/>
      <w:r w:rsidRPr="000B454D">
        <w:t xml:space="preserve">Supplementary Table </w:t>
      </w:r>
      <w:fldSimple w:instr=" SEQ Supplementary_Table \* ARABIC ">
        <w:r w:rsidR="00355BCE">
          <w:rPr>
            <w:noProof/>
          </w:rPr>
          <w:t>48</w:t>
        </w:r>
      </w:fldSimple>
      <w:r w:rsidRPr="000B454D">
        <w:t xml:space="preserve">: </w:t>
      </w:r>
      <w:r w:rsidRPr="00104E6B">
        <w:t xml:space="preserve">Results of </w:t>
      </w:r>
      <w:r>
        <w:t>Linear</w:t>
      </w:r>
      <w:r w:rsidRPr="00104E6B">
        <w:t xml:space="preserve"> Correlation Analysis for Weight Loss and </w:t>
      </w:r>
      <w:r>
        <w:t>Energy</w:t>
      </w:r>
      <w:r w:rsidRPr="00104E6B">
        <w:t xml:space="preserve"> Intake</w:t>
      </w:r>
      <w:r>
        <w:t xml:space="preserve"> from Proteins</w:t>
      </w:r>
      <w:r w:rsidRPr="00104E6B">
        <w:t xml:space="preserve"> in the </w:t>
      </w:r>
      <w:r>
        <w:t>s</w:t>
      </w:r>
      <w:r w:rsidRPr="00104E6B">
        <w:t xml:space="preserve">tudy </w:t>
      </w:r>
      <w:r>
        <w:t>group</w:t>
      </w:r>
      <w:r w:rsidRPr="00104E6B">
        <w:t xml:space="preserve"> undergoing Roux-en-Y Gastric Bypass (RYGB) surgery</w:t>
      </w:r>
      <w:r w:rsidRPr="000B454D">
        <w:t>.</w:t>
      </w:r>
      <w:bookmarkEnd w:id="47"/>
    </w:p>
    <w:p w14:paraId="03F7BC84" w14:textId="77777777" w:rsidR="0046264A" w:rsidRPr="00A72A86" w:rsidRDefault="0046264A" w:rsidP="0046264A">
      <w:r w:rsidRPr="00104E6B">
        <w:t xml:space="preserve">The table presents the results of the </w:t>
      </w:r>
      <w:r>
        <w:t>linear</w:t>
      </w:r>
      <w:r w:rsidRPr="00104E6B">
        <w:t xml:space="preserve"> correlation analysis for weight loss </w:t>
      </w:r>
      <w:r>
        <w:t xml:space="preserve">throughout the follow-up </w:t>
      </w:r>
      <w:r w:rsidRPr="00104E6B">
        <w:t xml:space="preserve">and </w:t>
      </w:r>
      <w:r>
        <w:t>energy</w:t>
      </w:r>
      <w:r w:rsidRPr="00104E6B">
        <w:t xml:space="preserve"> intake</w:t>
      </w:r>
      <w:r>
        <w:t xml:space="preserve"> from proteins </w:t>
      </w:r>
      <w:r w:rsidRPr="00104E6B">
        <w:t xml:space="preserve">in the </w:t>
      </w:r>
      <w:r>
        <w:t>study</w:t>
      </w:r>
      <w:r w:rsidRPr="00104E6B">
        <w:t xml:space="preserve"> </w:t>
      </w:r>
      <w:r>
        <w:t xml:space="preserve">group </w:t>
      </w:r>
      <w:r w:rsidRPr="009E0A61">
        <w:t>undergoing Roux-en-Y Gastric Bypass (RYGB) surgery</w:t>
      </w:r>
      <w:r w:rsidRPr="00104E6B">
        <w:t xml:space="preserve">. For each time frame, the table reports the </w:t>
      </w:r>
      <w:r>
        <w:t>number of complete cases (N), the Pearson</w:t>
      </w:r>
      <w:r w:rsidRPr="00104E6B">
        <w:t xml:space="preserve"> correlation coefficients (</w:t>
      </w:r>
      <w:r>
        <w:t>r</w:t>
      </w:r>
      <w:r w:rsidRPr="00104E6B">
        <w:t>)</w:t>
      </w:r>
      <w:r>
        <w:t xml:space="preserve">, </w:t>
      </w:r>
      <w:r w:rsidRPr="00104E6B">
        <w:t>p-values (</w:t>
      </w:r>
      <w:proofErr w:type="spellStart"/>
      <w:r w:rsidRPr="005A3A77">
        <w:t>Pr</w:t>
      </w:r>
      <w:proofErr w:type="spellEnd"/>
      <w:r w:rsidRPr="005A3A77">
        <w:t>(&gt;|t|))</w:t>
      </w:r>
      <w:r>
        <w:t xml:space="preserve">, and confidence intervals of the coefficient (lower and upper 95% CI). </w:t>
      </w:r>
      <w:r w:rsidRPr="00104E6B">
        <w:t xml:space="preserve">The </w:t>
      </w:r>
      <w:r>
        <w:t>r</w:t>
      </w:r>
      <w:r w:rsidRPr="00104E6B">
        <w:t>-squared (</w:t>
      </w:r>
      <w:r>
        <w:t>r</w:t>
      </w:r>
      <w:r w:rsidRPr="00104E6B">
        <w:t>²)</w:t>
      </w:r>
      <w:r>
        <w:t xml:space="preserve"> </w:t>
      </w:r>
      <w:r w:rsidRPr="00104E6B">
        <w:t>value</w:t>
      </w:r>
      <w:r>
        <w:t>, or coefficient of determination,</w:t>
      </w:r>
      <w:r w:rsidRPr="00104E6B">
        <w:t xml:space="preserve"> represents the proportion of the variance in the dependent variable that is explained by the independent variables in the model.</w:t>
      </w:r>
    </w:p>
    <w:p w14:paraId="5207C58E" w14:textId="77777777" w:rsidR="0046264A" w:rsidRPr="009B2019" w:rsidRDefault="0046264A" w:rsidP="0046264A"/>
    <w:tbl>
      <w:tblPr>
        <w:tblW w:w="0" w:type="auto"/>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390"/>
        <w:gridCol w:w="1587"/>
        <w:gridCol w:w="678"/>
        <w:gridCol w:w="1073"/>
        <w:gridCol w:w="1073"/>
        <w:gridCol w:w="1073"/>
        <w:gridCol w:w="1073"/>
        <w:gridCol w:w="506"/>
        <w:gridCol w:w="567"/>
      </w:tblGrid>
      <w:tr w:rsidR="0046264A" w:rsidRPr="000B4885" w14:paraId="035BCA3B" w14:textId="77777777" w:rsidTr="002B2AC5">
        <w:trPr>
          <w:trHeight w:val="170"/>
        </w:trPr>
        <w:tc>
          <w:tcPr>
            <w:tcW w:w="1390" w:type="dxa"/>
            <w:tcBorders>
              <w:top w:val="nil"/>
            </w:tcBorders>
            <w:vAlign w:val="center"/>
          </w:tcPr>
          <w:p w14:paraId="0F32BBDF" w14:textId="77777777" w:rsidR="0046264A" w:rsidRPr="000B4885" w:rsidRDefault="0046264A" w:rsidP="002B2AC5">
            <w:pPr>
              <w:jc w:val="center"/>
              <w:rPr>
                <w:b/>
                <w:bCs/>
                <w:sz w:val="18"/>
                <w:szCs w:val="18"/>
              </w:rPr>
            </w:pPr>
            <w:r w:rsidRPr="000B4885">
              <w:rPr>
                <w:b/>
                <w:bCs/>
                <w:sz w:val="18"/>
                <w:szCs w:val="18"/>
              </w:rPr>
              <w:t>Variable</w:t>
            </w:r>
          </w:p>
        </w:tc>
        <w:tc>
          <w:tcPr>
            <w:tcW w:w="1587" w:type="dxa"/>
            <w:tcBorders>
              <w:top w:val="nil"/>
            </w:tcBorders>
            <w:shd w:val="clear" w:color="auto" w:fill="auto"/>
            <w:noWrap/>
            <w:vAlign w:val="center"/>
            <w:hideMark/>
          </w:tcPr>
          <w:p w14:paraId="285E00FA" w14:textId="77777777" w:rsidR="0046264A" w:rsidRPr="000B4885" w:rsidRDefault="0046264A" w:rsidP="002B2AC5">
            <w:pPr>
              <w:rPr>
                <w:b/>
                <w:bCs/>
                <w:sz w:val="18"/>
                <w:szCs w:val="18"/>
              </w:rPr>
            </w:pPr>
            <w:r w:rsidRPr="000B4885">
              <w:rPr>
                <w:b/>
                <w:bCs/>
                <w:sz w:val="18"/>
                <w:szCs w:val="18"/>
              </w:rPr>
              <w:t>Protein</w:t>
            </w:r>
          </w:p>
          <w:p w14:paraId="39583BAE" w14:textId="77777777" w:rsidR="0046264A" w:rsidRPr="000B4885" w:rsidRDefault="0046264A" w:rsidP="002B2AC5">
            <w:pPr>
              <w:rPr>
                <w:b/>
                <w:bCs/>
                <w:sz w:val="18"/>
                <w:szCs w:val="18"/>
              </w:rPr>
            </w:pPr>
            <w:r w:rsidRPr="000B4885">
              <w:rPr>
                <w:b/>
                <w:bCs/>
                <w:sz w:val="18"/>
                <w:szCs w:val="18"/>
              </w:rPr>
              <w:t>Intake</w:t>
            </w:r>
          </w:p>
        </w:tc>
        <w:tc>
          <w:tcPr>
            <w:tcW w:w="678" w:type="dxa"/>
            <w:shd w:val="clear" w:color="auto" w:fill="auto"/>
            <w:noWrap/>
            <w:vAlign w:val="center"/>
            <w:hideMark/>
          </w:tcPr>
          <w:p w14:paraId="08F65948" w14:textId="77777777" w:rsidR="0046264A" w:rsidRPr="000B4885" w:rsidRDefault="0046264A" w:rsidP="002B2AC5">
            <w:pPr>
              <w:jc w:val="center"/>
              <w:rPr>
                <w:b/>
                <w:bCs/>
                <w:sz w:val="18"/>
                <w:szCs w:val="18"/>
              </w:rPr>
            </w:pPr>
            <w:r w:rsidRPr="000B4885">
              <w:rPr>
                <w:b/>
                <w:bCs/>
                <w:sz w:val="18"/>
                <w:szCs w:val="18"/>
              </w:rPr>
              <w:t>N</w:t>
            </w:r>
          </w:p>
        </w:tc>
        <w:tc>
          <w:tcPr>
            <w:tcW w:w="1073" w:type="dxa"/>
            <w:shd w:val="clear" w:color="auto" w:fill="auto"/>
            <w:noWrap/>
            <w:vAlign w:val="center"/>
            <w:hideMark/>
          </w:tcPr>
          <w:p w14:paraId="6DCBD52D" w14:textId="77777777" w:rsidR="0046264A" w:rsidRPr="000B4885" w:rsidRDefault="0046264A" w:rsidP="002B2AC5">
            <w:pPr>
              <w:jc w:val="center"/>
              <w:rPr>
                <w:b/>
                <w:bCs/>
                <w:sz w:val="18"/>
                <w:szCs w:val="18"/>
              </w:rPr>
            </w:pPr>
            <w:r w:rsidRPr="000B4885">
              <w:rPr>
                <w:b/>
                <w:bCs/>
                <w:sz w:val="18"/>
                <w:szCs w:val="18"/>
              </w:rPr>
              <w:t>r</w:t>
            </w:r>
          </w:p>
        </w:tc>
        <w:tc>
          <w:tcPr>
            <w:tcW w:w="1073" w:type="dxa"/>
            <w:shd w:val="clear" w:color="auto" w:fill="auto"/>
            <w:vAlign w:val="center"/>
          </w:tcPr>
          <w:p w14:paraId="3FBE1E20" w14:textId="77777777" w:rsidR="0046264A" w:rsidRPr="000B4885" w:rsidRDefault="0046264A" w:rsidP="002B2AC5">
            <w:pPr>
              <w:jc w:val="center"/>
              <w:rPr>
                <w:b/>
                <w:bCs/>
                <w:sz w:val="18"/>
                <w:szCs w:val="18"/>
              </w:rPr>
            </w:pPr>
            <w:proofErr w:type="spellStart"/>
            <w:r w:rsidRPr="000B4885">
              <w:rPr>
                <w:b/>
                <w:bCs/>
                <w:sz w:val="18"/>
                <w:szCs w:val="18"/>
              </w:rPr>
              <w:t>Pr</w:t>
            </w:r>
            <w:proofErr w:type="spellEnd"/>
            <w:r w:rsidRPr="000B4885">
              <w:rPr>
                <w:b/>
                <w:bCs/>
                <w:sz w:val="18"/>
                <w:szCs w:val="18"/>
              </w:rPr>
              <w:t>(&gt;|t|)</w:t>
            </w:r>
          </w:p>
        </w:tc>
        <w:tc>
          <w:tcPr>
            <w:tcW w:w="1073" w:type="dxa"/>
            <w:vAlign w:val="center"/>
          </w:tcPr>
          <w:p w14:paraId="7B969859" w14:textId="77777777" w:rsidR="0046264A" w:rsidRPr="000B4885" w:rsidRDefault="0046264A" w:rsidP="002B2AC5">
            <w:pPr>
              <w:jc w:val="center"/>
              <w:rPr>
                <w:b/>
                <w:bCs/>
                <w:sz w:val="18"/>
                <w:szCs w:val="18"/>
              </w:rPr>
            </w:pPr>
            <w:r w:rsidRPr="000B4885">
              <w:rPr>
                <w:b/>
                <w:bCs/>
                <w:sz w:val="18"/>
                <w:szCs w:val="18"/>
              </w:rPr>
              <w:t>Lower</w:t>
            </w:r>
          </w:p>
          <w:p w14:paraId="5B5F8FA8" w14:textId="77777777" w:rsidR="0046264A" w:rsidRPr="000B4885" w:rsidRDefault="0046264A" w:rsidP="002B2AC5">
            <w:pPr>
              <w:jc w:val="center"/>
              <w:rPr>
                <w:b/>
                <w:bCs/>
                <w:sz w:val="18"/>
                <w:szCs w:val="18"/>
              </w:rPr>
            </w:pPr>
            <w:r w:rsidRPr="000B4885">
              <w:rPr>
                <w:b/>
                <w:bCs/>
                <w:sz w:val="18"/>
                <w:szCs w:val="18"/>
              </w:rPr>
              <w:t>95% CI</w:t>
            </w:r>
          </w:p>
        </w:tc>
        <w:tc>
          <w:tcPr>
            <w:tcW w:w="1073" w:type="dxa"/>
            <w:vAlign w:val="center"/>
          </w:tcPr>
          <w:p w14:paraId="7C170DA6" w14:textId="77777777" w:rsidR="0046264A" w:rsidRPr="000B4885" w:rsidRDefault="0046264A" w:rsidP="002B2AC5">
            <w:pPr>
              <w:jc w:val="center"/>
              <w:rPr>
                <w:b/>
                <w:bCs/>
                <w:sz w:val="18"/>
                <w:szCs w:val="18"/>
              </w:rPr>
            </w:pPr>
            <w:r w:rsidRPr="000B4885">
              <w:rPr>
                <w:b/>
                <w:bCs/>
                <w:sz w:val="18"/>
                <w:szCs w:val="18"/>
              </w:rPr>
              <w:t>Upper</w:t>
            </w:r>
          </w:p>
          <w:p w14:paraId="1B738F8B" w14:textId="77777777" w:rsidR="0046264A" w:rsidRPr="000B4885" w:rsidRDefault="0046264A" w:rsidP="002B2AC5">
            <w:pPr>
              <w:jc w:val="center"/>
              <w:rPr>
                <w:b/>
                <w:bCs/>
                <w:sz w:val="18"/>
                <w:szCs w:val="18"/>
              </w:rPr>
            </w:pPr>
            <w:r w:rsidRPr="000B4885">
              <w:rPr>
                <w:b/>
                <w:bCs/>
                <w:sz w:val="18"/>
                <w:szCs w:val="18"/>
              </w:rPr>
              <w:t>95% CI</w:t>
            </w:r>
          </w:p>
        </w:tc>
        <w:tc>
          <w:tcPr>
            <w:tcW w:w="1073" w:type="dxa"/>
            <w:gridSpan w:val="2"/>
            <w:vAlign w:val="center"/>
          </w:tcPr>
          <w:p w14:paraId="3B569340" w14:textId="77777777" w:rsidR="0046264A" w:rsidRPr="000B4885" w:rsidRDefault="0046264A" w:rsidP="002B2AC5">
            <w:pPr>
              <w:jc w:val="center"/>
              <w:rPr>
                <w:b/>
                <w:bCs/>
                <w:sz w:val="18"/>
                <w:szCs w:val="18"/>
              </w:rPr>
            </w:pPr>
            <w:r w:rsidRPr="000B4885">
              <w:rPr>
                <w:b/>
                <w:bCs/>
                <w:sz w:val="18"/>
                <w:szCs w:val="18"/>
              </w:rPr>
              <w:t>r</w:t>
            </w:r>
            <w:r w:rsidRPr="000B4885">
              <w:rPr>
                <w:b/>
                <w:bCs/>
                <w:sz w:val="18"/>
                <w:szCs w:val="18"/>
                <w:vertAlign w:val="superscript"/>
              </w:rPr>
              <w:t>2</w:t>
            </w:r>
          </w:p>
        </w:tc>
      </w:tr>
      <w:tr w:rsidR="000B4885" w:rsidRPr="000B4885" w14:paraId="66C5F4F2" w14:textId="77777777" w:rsidTr="000203B2">
        <w:trPr>
          <w:trHeight w:val="170"/>
        </w:trPr>
        <w:tc>
          <w:tcPr>
            <w:tcW w:w="1390" w:type="dxa"/>
            <w:vMerge w:val="restart"/>
            <w:vAlign w:val="center"/>
          </w:tcPr>
          <w:p w14:paraId="7369F3F3" w14:textId="77777777" w:rsidR="000B4885" w:rsidRPr="000B4885" w:rsidRDefault="000B4885" w:rsidP="000B4885">
            <w:pPr>
              <w:jc w:val="center"/>
              <w:rPr>
                <w:b/>
                <w:bCs/>
                <w:sz w:val="18"/>
                <w:szCs w:val="18"/>
              </w:rPr>
            </w:pPr>
            <w:r w:rsidRPr="000B4885">
              <w:rPr>
                <w:b/>
                <w:bCs/>
                <w:sz w:val="18"/>
                <w:szCs w:val="18"/>
              </w:rPr>
              <w:t>%EBMIL</w:t>
            </w:r>
          </w:p>
          <w:p w14:paraId="42C0AC29" w14:textId="77777777" w:rsidR="000B4885" w:rsidRPr="000B4885" w:rsidRDefault="000B4885" w:rsidP="000B4885">
            <w:pPr>
              <w:jc w:val="center"/>
              <w:rPr>
                <w:b/>
                <w:bCs/>
                <w:sz w:val="18"/>
                <w:szCs w:val="18"/>
              </w:rPr>
            </w:pPr>
            <w:r w:rsidRPr="000B4885">
              <w:rPr>
                <w:b/>
                <w:bCs/>
                <w:sz w:val="18"/>
                <w:szCs w:val="18"/>
              </w:rPr>
              <w:t>at 1 month</w:t>
            </w:r>
          </w:p>
        </w:tc>
        <w:tc>
          <w:tcPr>
            <w:tcW w:w="1587" w:type="dxa"/>
            <w:shd w:val="clear" w:color="auto" w:fill="auto"/>
            <w:noWrap/>
            <w:vAlign w:val="center"/>
            <w:hideMark/>
          </w:tcPr>
          <w:p w14:paraId="74997689" w14:textId="77777777" w:rsidR="000B4885" w:rsidRPr="000B4885" w:rsidRDefault="000B4885" w:rsidP="000B4885">
            <w:pPr>
              <w:rPr>
                <w:sz w:val="18"/>
                <w:szCs w:val="18"/>
              </w:rPr>
            </w:pPr>
            <w:r w:rsidRPr="000B4885">
              <w:rPr>
                <w:i/>
                <w:iCs/>
                <w:sz w:val="18"/>
                <w:szCs w:val="18"/>
              </w:rPr>
              <w:t>at Baseline</w:t>
            </w:r>
          </w:p>
        </w:tc>
        <w:tc>
          <w:tcPr>
            <w:tcW w:w="678" w:type="dxa"/>
            <w:shd w:val="clear" w:color="auto" w:fill="auto"/>
            <w:noWrap/>
            <w:hideMark/>
          </w:tcPr>
          <w:p w14:paraId="3E655736" w14:textId="5671E652" w:rsidR="000B4885" w:rsidRPr="000B4885" w:rsidRDefault="000B4885" w:rsidP="000B4885">
            <w:pPr>
              <w:jc w:val="center"/>
              <w:rPr>
                <w:sz w:val="18"/>
                <w:szCs w:val="18"/>
              </w:rPr>
            </w:pPr>
            <w:r w:rsidRPr="000B4885">
              <w:rPr>
                <w:color w:val="000000"/>
                <w:sz w:val="18"/>
                <w:szCs w:val="18"/>
              </w:rPr>
              <w:t>22</w:t>
            </w:r>
          </w:p>
        </w:tc>
        <w:tc>
          <w:tcPr>
            <w:tcW w:w="1073" w:type="dxa"/>
            <w:shd w:val="clear" w:color="auto" w:fill="auto"/>
            <w:noWrap/>
            <w:hideMark/>
          </w:tcPr>
          <w:p w14:paraId="50CF8CC1" w14:textId="084523DF" w:rsidR="000B4885" w:rsidRPr="000B4885" w:rsidRDefault="000B4885" w:rsidP="000B4885">
            <w:pPr>
              <w:jc w:val="center"/>
              <w:rPr>
                <w:sz w:val="18"/>
                <w:szCs w:val="18"/>
              </w:rPr>
            </w:pPr>
            <w:r w:rsidRPr="000B4885">
              <w:rPr>
                <w:sz w:val="18"/>
                <w:szCs w:val="18"/>
              </w:rPr>
              <w:t>-0.39</w:t>
            </w:r>
          </w:p>
        </w:tc>
        <w:tc>
          <w:tcPr>
            <w:tcW w:w="1073" w:type="dxa"/>
            <w:shd w:val="clear" w:color="auto" w:fill="auto"/>
          </w:tcPr>
          <w:p w14:paraId="4557B5A9" w14:textId="7990ACC9" w:rsidR="000B4885" w:rsidRPr="000B4885" w:rsidRDefault="000B4885" w:rsidP="000B4885">
            <w:pPr>
              <w:jc w:val="center"/>
              <w:rPr>
                <w:sz w:val="18"/>
                <w:szCs w:val="18"/>
              </w:rPr>
            </w:pPr>
            <w:r w:rsidRPr="000B4885">
              <w:rPr>
                <w:sz w:val="18"/>
                <w:szCs w:val="18"/>
              </w:rPr>
              <w:t>0.109</w:t>
            </w:r>
          </w:p>
        </w:tc>
        <w:tc>
          <w:tcPr>
            <w:tcW w:w="1073" w:type="dxa"/>
          </w:tcPr>
          <w:p w14:paraId="50E0DD4D" w14:textId="756E3124" w:rsidR="000B4885" w:rsidRPr="000B4885" w:rsidRDefault="000B4885" w:rsidP="000B4885">
            <w:pPr>
              <w:jc w:val="center"/>
              <w:rPr>
                <w:sz w:val="18"/>
                <w:szCs w:val="18"/>
              </w:rPr>
            </w:pPr>
            <w:r w:rsidRPr="000B4885">
              <w:rPr>
                <w:sz w:val="18"/>
                <w:szCs w:val="18"/>
              </w:rPr>
              <w:t>-0.73</w:t>
            </w:r>
          </w:p>
        </w:tc>
        <w:tc>
          <w:tcPr>
            <w:tcW w:w="1073" w:type="dxa"/>
          </w:tcPr>
          <w:p w14:paraId="5D96A2B2" w14:textId="47DD6CD5" w:rsidR="000B4885" w:rsidRPr="000B4885" w:rsidRDefault="000B4885" w:rsidP="000B4885">
            <w:pPr>
              <w:jc w:val="center"/>
              <w:rPr>
                <w:sz w:val="18"/>
                <w:szCs w:val="18"/>
              </w:rPr>
            </w:pPr>
            <w:r w:rsidRPr="000B4885">
              <w:rPr>
                <w:sz w:val="18"/>
                <w:szCs w:val="18"/>
              </w:rPr>
              <w:t>0.09</w:t>
            </w:r>
          </w:p>
        </w:tc>
        <w:tc>
          <w:tcPr>
            <w:tcW w:w="1073" w:type="dxa"/>
            <w:gridSpan w:val="2"/>
          </w:tcPr>
          <w:p w14:paraId="76EC6AB1" w14:textId="196EB00B" w:rsidR="000B4885" w:rsidRPr="000B4885" w:rsidRDefault="000B4885" w:rsidP="000B4885">
            <w:pPr>
              <w:jc w:val="center"/>
              <w:rPr>
                <w:sz w:val="18"/>
                <w:szCs w:val="18"/>
              </w:rPr>
            </w:pPr>
            <w:r w:rsidRPr="000B4885">
              <w:rPr>
                <w:sz w:val="18"/>
                <w:szCs w:val="18"/>
              </w:rPr>
              <w:t>15.2%</w:t>
            </w:r>
          </w:p>
        </w:tc>
      </w:tr>
      <w:tr w:rsidR="000B4885" w:rsidRPr="000B4885" w14:paraId="0ACA672E" w14:textId="77777777" w:rsidTr="002B2AC5">
        <w:trPr>
          <w:trHeight w:val="170"/>
        </w:trPr>
        <w:tc>
          <w:tcPr>
            <w:tcW w:w="1390" w:type="dxa"/>
            <w:vMerge/>
          </w:tcPr>
          <w:p w14:paraId="5352D070" w14:textId="77777777" w:rsidR="000B4885" w:rsidRPr="000B4885" w:rsidRDefault="000B4885" w:rsidP="000B4885">
            <w:pPr>
              <w:rPr>
                <w:b/>
                <w:bCs/>
                <w:sz w:val="18"/>
                <w:szCs w:val="18"/>
              </w:rPr>
            </w:pPr>
          </w:p>
        </w:tc>
        <w:tc>
          <w:tcPr>
            <w:tcW w:w="1587" w:type="dxa"/>
            <w:shd w:val="clear" w:color="auto" w:fill="auto"/>
            <w:noWrap/>
            <w:vAlign w:val="center"/>
          </w:tcPr>
          <w:p w14:paraId="2B134170" w14:textId="77777777" w:rsidR="000B4885" w:rsidRPr="000B4885" w:rsidRDefault="000B4885" w:rsidP="000B4885">
            <w:pPr>
              <w:rPr>
                <w:sz w:val="18"/>
                <w:szCs w:val="18"/>
              </w:rPr>
            </w:pPr>
            <w:r w:rsidRPr="000B4885">
              <w:rPr>
                <w:i/>
                <w:iCs/>
                <w:sz w:val="18"/>
                <w:szCs w:val="18"/>
              </w:rPr>
              <w:t>at 1 month</w:t>
            </w:r>
          </w:p>
        </w:tc>
        <w:tc>
          <w:tcPr>
            <w:tcW w:w="678" w:type="dxa"/>
            <w:shd w:val="clear" w:color="auto" w:fill="auto"/>
            <w:noWrap/>
          </w:tcPr>
          <w:p w14:paraId="1CC23CFB" w14:textId="4237F6AE" w:rsidR="000B4885" w:rsidRPr="000B4885" w:rsidRDefault="000B4885" w:rsidP="000B4885">
            <w:pPr>
              <w:jc w:val="center"/>
              <w:rPr>
                <w:color w:val="000000"/>
                <w:sz w:val="18"/>
                <w:szCs w:val="18"/>
              </w:rPr>
            </w:pPr>
            <w:r w:rsidRPr="000B4885">
              <w:rPr>
                <w:color w:val="000000"/>
                <w:sz w:val="18"/>
                <w:szCs w:val="18"/>
              </w:rPr>
              <w:t>18</w:t>
            </w:r>
          </w:p>
        </w:tc>
        <w:tc>
          <w:tcPr>
            <w:tcW w:w="1073" w:type="dxa"/>
            <w:shd w:val="clear" w:color="auto" w:fill="auto"/>
            <w:noWrap/>
          </w:tcPr>
          <w:p w14:paraId="62AA341C" w14:textId="135D365C" w:rsidR="000B4885" w:rsidRPr="000B4885" w:rsidRDefault="000B4885" w:rsidP="000B4885">
            <w:pPr>
              <w:jc w:val="center"/>
              <w:rPr>
                <w:sz w:val="18"/>
                <w:szCs w:val="18"/>
              </w:rPr>
            </w:pPr>
            <w:r w:rsidRPr="000B4885">
              <w:rPr>
                <w:sz w:val="18"/>
                <w:szCs w:val="18"/>
              </w:rPr>
              <w:t>-0.16</w:t>
            </w:r>
          </w:p>
        </w:tc>
        <w:tc>
          <w:tcPr>
            <w:tcW w:w="1073" w:type="dxa"/>
            <w:shd w:val="clear" w:color="auto" w:fill="auto"/>
          </w:tcPr>
          <w:p w14:paraId="369E0897" w14:textId="344338B3" w:rsidR="000B4885" w:rsidRPr="000B4885" w:rsidRDefault="000B4885" w:rsidP="000B4885">
            <w:pPr>
              <w:jc w:val="center"/>
              <w:rPr>
                <w:b/>
                <w:bCs/>
                <w:sz w:val="18"/>
                <w:szCs w:val="18"/>
              </w:rPr>
            </w:pPr>
            <w:r w:rsidRPr="000B4885">
              <w:rPr>
                <w:sz w:val="18"/>
                <w:szCs w:val="18"/>
              </w:rPr>
              <w:t>0.524</w:t>
            </w:r>
          </w:p>
        </w:tc>
        <w:tc>
          <w:tcPr>
            <w:tcW w:w="1073" w:type="dxa"/>
          </w:tcPr>
          <w:p w14:paraId="67BC4A57" w14:textId="4944F81A" w:rsidR="000B4885" w:rsidRPr="000B4885" w:rsidRDefault="000B4885" w:rsidP="000B4885">
            <w:pPr>
              <w:jc w:val="center"/>
              <w:rPr>
                <w:sz w:val="18"/>
                <w:szCs w:val="18"/>
              </w:rPr>
            </w:pPr>
            <w:r w:rsidRPr="000B4885">
              <w:rPr>
                <w:sz w:val="18"/>
                <w:szCs w:val="18"/>
              </w:rPr>
              <w:t>-0.58</w:t>
            </w:r>
          </w:p>
        </w:tc>
        <w:tc>
          <w:tcPr>
            <w:tcW w:w="1073" w:type="dxa"/>
          </w:tcPr>
          <w:p w14:paraId="3D7CE25E" w14:textId="66DCDC28" w:rsidR="000B4885" w:rsidRPr="000B4885" w:rsidRDefault="000B4885" w:rsidP="000B4885">
            <w:pPr>
              <w:jc w:val="center"/>
              <w:rPr>
                <w:sz w:val="18"/>
                <w:szCs w:val="18"/>
              </w:rPr>
            </w:pPr>
            <w:r w:rsidRPr="000B4885">
              <w:rPr>
                <w:sz w:val="18"/>
                <w:szCs w:val="18"/>
              </w:rPr>
              <w:t>0.33</w:t>
            </w:r>
          </w:p>
        </w:tc>
        <w:tc>
          <w:tcPr>
            <w:tcW w:w="1073" w:type="dxa"/>
            <w:gridSpan w:val="2"/>
          </w:tcPr>
          <w:p w14:paraId="7B05062A" w14:textId="339BB964" w:rsidR="000B4885" w:rsidRPr="000B4885" w:rsidRDefault="000B4885" w:rsidP="000B4885">
            <w:pPr>
              <w:jc w:val="center"/>
              <w:rPr>
                <w:sz w:val="18"/>
                <w:szCs w:val="18"/>
              </w:rPr>
            </w:pPr>
            <w:r w:rsidRPr="000B4885">
              <w:rPr>
                <w:sz w:val="18"/>
                <w:szCs w:val="18"/>
              </w:rPr>
              <w:t>2.6%</w:t>
            </w:r>
          </w:p>
        </w:tc>
      </w:tr>
      <w:tr w:rsidR="000B4885" w:rsidRPr="000B4885" w14:paraId="39F51536" w14:textId="77777777" w:rsidTr="002B2AC5">
        <w:trPr>
          <w:trHeight w:val="170"/>
        </w:trPr>
        <w:tc>
          <w:tcPr>
            <w:tcW w:w="1390" w:type="dxa"/>
            <w:vMerge w:val="restart"/>
            <w:vAlign w:val="center"/>
          </w:tcPr>
          <w:p w14:paraId="11E5152C" w14:textId="77777777" w:rsidR="000B4885" w:rsidRPr="000B4885" w:rsidRDefault="000B4885" w:rsidP="000B4885">
            <w:pPr>
              <w:jc w:val="center"/>
              <w:rPr>
                <w:b/>
                <w:bCs/>
                <w:sz w:val="18"/>
                <w:szCs w:val="18"/>
              </w:rPr>
            </w:pPr>
            <w:r w:rsidRPr="000B4885">
              <w:rPr>
                <w:b/>
                <w:bCs/>
                <w:sz w:val="18"/>
                <w:szCs w:val="18"/>
              </w:rPr>
              <w:t>%EBMIL</w:t>
            </w:r>
          </w:p>
          <w:p w14:paraId="1C69FB13" w14:textId="77777777" w:rsidR="000B4885" w:rsidRPr="000B4885" w:rsidRDefault="000B4885" w:rsidP="000B4885">
            <w:pPr>
              <w:jc w:val="center"/>
              <w:rPr>
                <w:b/>
                <w:bCs/>
                <w:sz w:val="18"/>
                <w:szCs w:val="18"/>
              </w:rPr>
            </w:pPr>
            <w:r w:rsidRPr="000B4885">
              <w:rPr>
                <w:b/>
                <w:bCs/>
                <w:sz w:val="18"/>
                <w:szCs w:val="18"/>
              </w:rPr>
              <w:t>at 3 months</w:t>
            </w:r>
          </w:p>
        </w:tc>
        <w:tc>
          <w:tcPr>
            <w:tcW w:w="1587" w:type="dxa"/>
            <w:shd w:val="clear" w:color="auto" w:fill="auto"/>
            <w:noWrap/>
            <w:vAlign w:val="center"/>
            <w:hideMark/>
          </w:tcPr>
          <w:p w14:paraId="28D1C352" w14:textId="77777777" w:rsidR="000B4885" w:rsidRPr="000B4885" w:rsidRDefault="000B4885" w:rsidP="000B4885">
            <w:pPr>
              <w:rPr>
                <w:sz w:val="18"/>
                <w:szCs w:val="18"/>
              </w:rPr>
            </w:pPr>
            <w:r w:rsidRPr="000B4885">
              <w:rPr>
                <w:i/>
                <w:iCs/>
                <w:sz w:val="18"/>
                <w:szCs w:val="18"/>
              </w:rPr>
              <w:t>at Baseline</w:t>
            </w:r>
          </w:p>
        </w:tc>
        <w:tc>
          <w:tcPr>
            <w:tcW w:w="678" w:type="dxa"/>
            <w:shd w:val="clear" w:color="auto" w:fill="auto"/>
            <w:noWrap/>
            <w:hideMark/>
          </w:tcPr>
          <w:p w14:paraId="123EFC34" w14:textId="1A088B37" w:rsidR="000B4885" w:rsidRPr="000B4885" w:rsidRDefault="000B4885" w:rsidP="000B4885">
            <w:pPr>
              <w:jc w:val="center"/>
              <w:rPr>
                <w:sz w:val="18"/>
                <w:szCs w:val="18"/>
              </w:rPr>
            </w:pPr>
            <w:r w:rsidRPr="000B4885">
              <w:rPr>
                <w:color w:val="000000"/>
                <w:sz w:val="18"/>
                <w:szCs w:val="18"/>
              </w:rPr>
              <w:t>22</w:t>
            </w:r>
          </w:p>
        </w:tc>
        <w:tc>
          <w:tcPr>
            <w:tcW w:w="1073" w:type="dxa"/>
            <w:shd w:val="clear" w:color="auto" w:fill="auto"/>
            <w:noWrap/>
            <w:hideMark/>
          </w:tcPr>
          <w:p w14:paraId="155E2172" w14:textId="17FB973F" w:rsidR="000B4885" w:rsidRPr="000B4885" w:rsidRDefault="000B4885" w:rsidP="000B4885">
            <w:pPr>
              <w:jc w:val="center"/>
              <w:rPr>
                <w:sz w:val="18"/>
                <w:szCs w:val="18"/>
              </w:rPr>
            </w:pPr>
            <w:r w:rsidRPr="000B4885">
              <w:rPr>
                <w:sz w:val="18"/>
                <w:szCs w:val="18"/>
              </w:rPr>
              <w:t>0.15</w:t>
            </w:r>
          </w:p>
        </w:tc>
        <w:tc>
          <w:tcPr>
            <w:tcW w:w="1073" w:type="dxa"/>
            <w:shd w:val="clear" w:color="auto" w:fill="auto"/>
          </w:tcPr>
          <w:p w14:paraId="5735E1FD" w14:textId="79C14A97" w:rsidR="000B4885" w:rsidRPr="000B4885" w:rsidRDefault="000B4885" w:rsidP="000B4885">
            <w:pPr>
              <w:jc w:val="center"/>
              <w:rPr>
                <w:b/>
                <w:bCs/>
                <w:sz w:val="18"/>
                <w:szCs w:val="18"/>
              </w:rPr>
            </w:pPr>
            <w:r w:rsidRPr="000B4885">
              <w:rPr>
                <w:sz w:val="18"/>
                <w:szCs w:val="18"/>
              </w:rPr>
              <w:t>0.535</w:t>
            </w:r>
          </w:p>
        </w:tc>
        <w:tc>
          <w:tcPr>
            <w:tcW w:w="1073" w:type="dxa"/>
          </w:tcPr>
          <w:p w14:paraId="492B7D01" w14:textId="4071890C" w:rsidR="000B4885" w:rsidRPr="000B4885" w:rsidRDefault="000B4885" w:rsidP="000B4885">
            <w:pPr>
              <w:jc w:val="center"/>
              <w:rPr>
                <w:sz w:val="18"/>
                <w:szCs w:val="18"/>
              </w:rPr>
            </w:pPr>
            <w:r w:rsidRPr="000B4885">
              <w:rPr>
                <w:sz w:val="18"/>
                <w:szCs w:val="18"/>
              </w:rPr>
              <w:t>-0.32</w:t>
            </w:r>
          </w:p>
        </w:tc>
        <w:tc>
          <w:tcPr>
            <w:tcW w:w="1073" w:type="dxa"/>
          </w:tcPr>
          <w:p w14:paraId="24675DE4" w14:textId="3B325948" w:rsidR="000B4885" w:rsidRPr="000B4885" w:rsidRDefault="000B4885" w:rsidP="000B4885">
            <w:pPr>
              <w:jc w:val="center"/>
              <w:rPr>
                <w:sz w:val="18"/>
                <w:szCs w:val="18"/>
              </w:rPr>
            </w:pPr>
            <w:r w:rsidRPr="000B4885">
              <w:rPr>
                <w:sz w:val="18"/>
                <w:szCs w:val="18"/>
              </w:rPr>
              <w:t>0.55</w:t>
            </w:r>
          </w:p>
        </w:tc>
        <w:tc>
          <w:tcPr>
            <w:tcW w:w="1073" w:type="dxa"/>
            <w:gridSpan w:val="2"/>
          </w:tcPr>
          <w:p w14:paraId="2C89B518" w14:textId="01FBC307" w:rsidR="000B4885" w:rsidRPr="000B4885" w:rsidRDefault="000B4885" w:rsidP="000B4885">
            <w:pPr>
              <w:jc w:val="center"/>
              <w:rPr>
                <w:sz w:val="18"/>
                <w:szCs w:val="18"/>
              </w:rPr>
            </w:pPr>
            <w:r w:rsidRPr="000B4885">
              <w:rPr>
                <w:sz w:val="18"/>
                <w:szCs w:val="18"/>
              </w:rPr>
              <w:t>2.2%</w:t>
            </w:r>
          </w:p>
        </w:tc>
      </w:tr>
      <w:tr w:rsidR="000B4885" w:rsidRPr="000B4885" w14:paraId="101FECF6" w14:textId="77777777" w:rsidTr="002B2AC5">
        <w:trPr>
          <w:trHeight w:val="170"/>
        </w:trPr>
        <w:tc>
          <w:tcPr>
            <w:tcW w:w="1390" w:type="dxa"/>
            <w:vMerge/>
          </w:tcPr>
          <w:p w14:paraId="0A3B9B00" w14:textId="77777777" w:rsidR="000B4885" w:rsidRPr="000B4885" w:rsidRDefault="000B4885" w:rsidP="000B4885">
            <w:pPr>
              <w:rPr>
                <w:b/>
                <w:bCs/>
                <w:sz w:val="18"/>
                <w:szCs w:val="18"/>
              </w:rPr>
            </w:pPr>
          </w:p>
        </w:tc>
        <w:tc>
          <w:tcPr>
            <w:tcW w:w="1587" w:type="dxa"/>
            <w:shd w:val="clear" w:color="auto" w:fill="auto"/>
            <w:noWrap/>
            <w:vAlign w:val="center"/>
          </w:tcPr>
          <w:p w14:paraId="2BB6156F" w14:textId="77777777" w:rsidR="000B4885" w:rsidRPr="000B4885" w:rsidRDefault="000B4885" w:rsidP="000B4885">
            <w:pPr>
              <w:rPr>
                <w:sz w:val="18"/>
                <w:szCs w:val="18"/>
              </w:rPr>
            </w:pPr>
            <w:r w:rsidRPr="000B4885">
              <w:rPr>
                <w:i/>
                <w:iCs/>
                <w:sz w:val="18"/>
                <w:szCs w:val="18"/>
              </w:rPr>
              <w:t>at 1 month</w:t>
            </w:r>
          </w:p>
        </w:tc>
        <w:tc>
          <w:tcPr>
            <w:tcW w:w="678" w:type="dxa"/>
            <w:shd w:val="clear" w:color="auto" w:fill="auto"/>
            <w:noWrap/>
          </w:tcPr>
          <w:p w14:paraId="03611347" w14:textId="014450A5" w:rsidR="000B4885" w:rsidRPr="000B4885" w:rsidRDefault="000B4885" w:rsidP="000B4885">
            <w:pPr>
              <w:jc w:val="center"/>
              <w:rPr>
                <w:color w:val="000000"/>
                <w:sz w:val="18"/>
                <w:szCs w:val="18"/>
              </w:rPr>
            </w:pPr>
            <w:r w:rsidRPr="000B4885">
              <w:rPr>
                <w:color w:val="000000"/>
                <w:sz w:val="18"/>
                <w:szCs w:val="18"/>
              </w:rPr>
              <w:t>18</w:t>
            </w:r>
          </w:p>
        </w:tc>
        <w:tc>
          <w:tcPr>
            <w:tcW w:w="1073" w:type="dxa"/>
            <w:shd w:val="clear" w:color="auto" w:fill="auto"/>
            <w:noWrap/>
          </w:tcPr>
          <w:p w14:paraId="3E2D3700" w14:textId="6596BC53" w:rsidR="000B4885" w:rsidRPr="000B4885" w:rsidRDefault="000B4885" w:rsidP="000B4885">
            <w:pPr>
              <w:jc w:val="center"/>
              <w:rPr>
                <w:sz w:val="18"/>
                <w:szCs w:val="18"/>
              </w:rPr>
            </w:pPr>
            <w:r w:rsidRPr="000B4885">
              <w:rPr>
                <w:sz w:val="18"/>
                <w:szCs w:val="18"/>
              </w:rPr>
              <w:t>0.38</w:t>
            </w:r>
          </w:p>
        </w:tc>
        <w:tc>
          <w:tcPr>
            <w:tcW w:w="1073" w:type="dxa"/>
            <w:shd w:val="clear" w:color="auto" w:fill="auto"/>
          </w:tcPr>
          <w:p w14:paraId="67A3DB48" w14:textId="0549B858" w:rsidR="000B4885" w:rsidRPr="000B4885" w:rsidRDefault="000B4885" w:rsidP="000B4885">
            <w:pPr>
              <w:jc w:val="center"/>
              <w:rPr>
                <w:sz w:val="18"/>
                <w:szCs w:val="18"/>
              </w:rPr>
            </w:pPr>
            <w:r w:rsidRPr="000B4885">
              <w:rPr>
                <w:sz w:val="18"/>
                <w:szCs w:val="18"/>
              </w:rPr>
              <w:t>0.136</w:t>
            </w:r>
          </w:p>
        </w:tc>
        <w:tc>
          <w:tcPr>
            <w:tcW w:w="1073" w:type="dxa"/>
          </w:tcPr>
          <w:p w14:paraId="142042A9" w14:textId="27F94A31" w:rsidR="000B4885" w:rsidRPr="000B4885" w:rsidRDefault="000B4885" w:rsidP="000B4885">
            <w:pPr>
              <w:jc w:val="center"/>
              <w:rPr>
                <w:sz w:val="18"/>
                <w:szCs w:val="18"/>
              </w:rPr>
            </w:pPr>
            <w:r w:rsidRPr="000B4885">
              <w:rPr>
                <w:sz w:val="18"/>
                <w:szCs w:val="18"/>
              </w:rPr>
              <w:t>-0.13</w:t>
            </w:r>
          </w:p>
        </w:tc>
        <w:tc>
          <w:tcPr>
            <w:tcW w:w="1073" w:type="dxa"/>
          </w:tcPr>
          <w:p w14:paraId="34A9F748" w14:textId="0FFF873A" w:rsidR="000B4885" w:rsidRPr="000B4885" w:rsidRDefault="000B4885" w:rsidP="000B4885">
            <w:pPr>
              <w:jc w:val="center"/>
              <w:rPr>
                <w:sz w:val="18"/>
                <w:szCs w:val="18"/>
              </w:rPr>
            </w:pPr>
            <w:r w:rsidRPr="000B4885">
              <w:rPr>
                <w:sz w:val="18"/>
                <w:szCs w:val="18"/>
              </w:rPr>
              <w:t>0.73</w:t>
            </w:r>
          </w:p>
        </w:tc>
        <w:tc>
          <w:tcPr>
            <w:tcW w:w="1073" w:type="dxa"/>
            <w:gridSpan w:val="2"/>
          </w:tcPr>
          <w:p w14:paraId="77804D3C" w14:textId="0DE2E158" w:rsidR="000B4885" w:rsidRPr="000B4885" w:rsidRDefault="000B4885" w:rsidP="000B4885">
            <w:pPr>
              <w:jc w:val="center"/>
              <w:rPr>
                <w:sz w:val="18"/>
                <w:szCs w:val="18"/>
              </w:rPr>
            </w:pPr>
            <w:r w:rsidRPr="000B4885">
              <w:rPr>
                <w:sz w:val="18"/>
                <w:szCs w:val="18"/>
              </w:rPr>
              <w:t>14.2%</w:t>
            </w:r>
          </w:p>
        </w:tc>
      </w:tr>
      <w:tr w:rsidR="000B4885" w:rsidRPr="000B4885" w14:paraId="38B1CDC5" w14:textId="77777777" w:rsidTr="002B2AC5">
        <w:trPr>
          <w:trHeight w:val="170"/>
        </w:trPr>
        <w:tc>
          <w:tcPr>
            <w:tcW w:w="1390" w:type="dxa"/>
            <w:vMerge/>
          </w:tcPr>
          <w:p w14:paraId="33D25E14" w14:textId="77777777" w:rsidR="000B4885" w:rsidRPr="000B4885" w:rsidRDefault="000B4885" w:rsidP="000B4885">
            <w:pPr>
              <w:rPr>
                <w:b/>
                <w:bCs/>
                <w:sz w:val="18"/>
                <w:szCs w:val="18"/>
              </w:rPr>
            </w:pPr>
          </w:p>
        </w:tc>
        <w:tc>
          <w:tcPr>
            <w:tcW w:w="1587" w:type="dxa"/>
            <w:shd w:val="clear" w:color="auto" w:fill="auto"/>
            <w:noWrap/>
            <w:vAlign w:val="center"/>
          </w:tcPr>
          <w:p w14:paraId="286FEE66" w14:textId="77777777" w:rsidR="000B4885" w:rsidRPr="000B4885" w:rsidRDefault="000B4885" w:rsidP="000B4885">
            <w:pPr>
              <w:rPr>
                <w:sz w:val="18"/>
                <w:szCs w:val="18"/>
              </w:rPr>
            </w:pPr>
            <w:r w:rsidRPr="000B4885">
              <w:rPr>
                <w:i/>
                <w:iCs/>
                <w:sz w:val="18"/>
                <w:szCs w:val="18"/>
              </w:rPr>
              <w:t>at 3 months</w:t>
            </w:r>
          </w:p>
        </w:tc>
        <w:tc>
          <w:tcPr>
            <w:tcW w:w="678" w:type="dxa"/>
            <w:shd w:val="clear" w:color="auto" w:fill="auto"/>
            <w:noWrap/>
          </w:tcPr>
          <w:p w14:paraId="69197D51" w14:textId="25A72BC0" w:rsidR="000B4885" w:rsidRPr="000B4885" w:rsidRDefault="000B4885" w:rsidP="000B4885">
            <w:pPr>
              <w:jc w:val="center"/>
              <w:rPr>
                <w:color w:val="000000"/>
                <w:sz w:val="18"/>
                <w:szCs w:val="18"/>
              </w:rPr>
            </w:pPr>
            <w:r w:rsidRPr="000B4885">
              <w:rPr>
                <w:color w:val="000000"/>
                <w:sz w:val="18"/>
                <w:szCs w:val="18"/>
              </w:rPr>
              <w:t>20</w:t>
            </w:r>
          </w:p>
        </w:tc>
        <w:tc>
          <w:tcPr>
            <w:tcW w:w="1073" w:type="dxa"/>
            <w:shd w:val="clear" w:color="auto" w:fill="auto"/>
            <w:noWrap/>
          </w:tcPr>
          <w:p w14:paraId="11E98A75" w14:textId="144B6680" w:rsidR="000B4885" w:rsidRPr="000B4885" w:rsidRDefault="000B4885" w:rsidP="000B4885">
            <w:pPr>
              <w:jc w:val="center"/>
              <w:rPr>
                <w:sz w:val="18"/>
                <w:szCs w:val="18"/>
              </w:rPr>
            </w:pPr>
            <w:r w:rsidRPr="000B4885">
              <w:rPr>
                <w:sz w:val="18"/>
                <w:szCs w:val="18"/>
              </w:rPr>
              <w:t>0.15</w:t>
            </w:r>
          </w:p>
        </w:tc>
        <w:tc>
          <w:tcPr>
            <w:tcW w:w="1073" w:type="dxa"/>
            <w:shd w:val="clear" w:color="auto" w:fill="auto"/>
          </w:tcPr>
          <w:p w14:paraId="477171E9" w14:textId="643560EC" w:rsidR="000B4885" w:rsidRPr="000B4885" w:rsidRDefault="000B4885" w:rsidP="000B4885">
            <w:pPr>
              <w:jc w:val="center"/>
              <w:rPr>
                <w:sz w:val="18"/>
                <w:szCs w:val="18"/>
              </w:rPr>
            </w:pPr>
            <w:r w:rsidRPr="000B4885">
              <w:rPr>
                <w:sz w:val="18"/>
                <w:szCs w:val="18"/>
              </w:rPr>
              <w:t>0.521</w:t>
            </w:r>
          </w:p>
        </w:tc>
        <w:tc>
          <w:tcPr>
            <w:tcW w:w="1073" w:type="dxa"/>
          </w:tcPr>
          <w:p w14:paraId="662BD574" w14:textId="5C7912F7" w:rsidR="000B4885" w:rsidRPr="000B4885" w:rsidRDefault="000B4885" w:rsidP="000B4885">
            <w:pPr>
              <w:jc w:val="center"/>
              <w:rPr>
                <w:sz w:val="18"/>
                <w:szCs w:val="18"/>
              </w:rPr>
            </w:pPr>
            <w:r w:rsidRPr="000B4885">
              <w:rPr>
                <w:sz w:val="18"/>
                <w:szCs w:val="18"/>
              </w:rPr>
              <w:t>-0.31</w:t>
            </w:r>
          </w:p>
        </w:tc>
        <w:tc>
          <w:tcPr>
            <w:tcW w:w="1073" w:type="dxa"/>
          </w:tcPr>
          <w:p w14:paraId="3AA8ACDD" w14:textId="513B7D1F" w:rsidR="000B4885" w:rsidRPr="000B4885" w:rsidRDefault="000B4885" w:rsidP="000B4885">
            <w:pPr>
              <w:jc w:val="center"/>
              <w:rPr>
                <w:sz w:val="18"/>
                <w:szCs w:val="18"/>
              </w:rPr>
            </w:pPr>
            <w:r w:rsidRPr="000B4885">
              <w:rPr>
                <w:sz w:val="18"/>
                <w:szCs w:val="18"/>
              </w:rPr>
              <w:t>0.56</w:t>
            </w:r>
          </w:p>
        </w:tc>
        <w:tc>
          <w:tcPr>
            <w:tcW w:w="1073" w:type="dxa"/>
            <w:gridSpan w:val="2"/>
          </w:tcPr>
          <w:p w14:paraId="73FC7F6F" w14:textId="7ECB448C" w:rsidR="000B4885" w:rsidRPr="000B4885" w:rsidRDefault="000B4885" w:rsidP="000B4885">
            <w:pPr>
              <w:jc w:val="center"/>
              <w:rPr>
                <w:sz w:val="18"/>
                <w:szCs w:val="18"/>
              </w:rPr>
            </w:pPr>
            <w:r w:rsidRPr="000B4885">
              <w:rPr>
                <w:sz w:val="18"/>
                <w:szCs w:val="18"/>
              </w:rPr>
              <w:t>2.3%</w:t>
            </w:r>
          </w:p>
        </w:tc>
      </w:tr>
      <w:tr w:rsidR="000B4885" w:rsidRPr="000B4885" w14:paraId="1C381F63" w14:textId="77777777" w:rsidTr="002B2AC5">
        <w:trPr>
          <w:trHeight w:val="170"/>
        </w:trPr>
        <w:tc>
          <w:tcPr>
            <w:tcW w:w="1390" w:type="dxa"/>
            <w:vMerge w:val="restart"/>
            <w:vAlign w:val="center"/>
          </w:tcPr>
          <w:p w14:paraId="182FCF91" w14:textId="77777777" w:rsidR="000B4885" w:rsidRPr="000B4885" w:rsidRDefault="000B4885" w:rsidP="000B4885">
            <w:pPr>
              <w:jc w:val="center"/>
              <w:rPr>
                <w:b/>
                <w:bCs/>
                <w:sz w:val="18"/>
                <w:szCs w:val="18"/>
              </w:rPr>
            </w:pPr>
            <w:r w:rsidRPr="000B4885">
              <w:rPr>
                <w:b/>
                <w:bCs/>
                <w:sz w:val="18"/>
                <w:szCs w:val="18"/>
              </w:rPr>
              <w:t>%EBMIL</w:t>
            </w:r>
          </w:p>
          <w:p w14:paraId="7D3AAEB6" w14:textId="77777777" w:rsidR="000B4885" w:rsidRPr="000B4885" w:rsidRDefault="000B4885" w:rsidP="000B4885">
            <w:pPr>
              <w:jc w:val="center"/>
              <w:rPr>
                <w:b/>
                <w:bCs/>
                <w:sz w:val="18"/>
                <w:szCs w:val="18"/>
              </w:rPr>
            </w:pPr>
            <w:r w:rsidRPr="000B4885">
              <w:rPr>
                <w:b/>
                <w:bCs/>
                <w:sz w:val="18"/>
                <w:szCs w:val="18"/>
              </w:rPr>
              <w:t>at 6 months</w:t>
            </w:r>
          </w:p>
        </w:tc>
        <w:tc>
          <w:tcPr>
            <w:tcW w:w="1587" w:type="dxa"/>
            <w:shd w:val="clear" w:color="auto" w:fill="auto"/>
            <w:noWrap/>
            <w:vAlign w:val="center"/>
            <w:hideMark/>
          </w:tcPr>
          <w:p w14:paraId="4F4D6F6E" w14:textId="77777777" w:rsidR="000B4885" w:rsidRPr="000B4885" w:rsidRDefault="000B4885" w:rsidP="000B4885">
            <w:pPr>
              <w:rPr>
                <w:sz w:val="18"/>
                <w:szCs w:val="18"/>
              </w:rPr>
            </w:pPr>
            <w:r w:rsidRPr="000B4885">
              <w:rPr>
                <w:i/>
                <w:iCs/>
                <w:sz w:val="18"/>
                <w:szCs w:val="18"/>
              </w:rPr>
              <w:t>at Baseline</w:t>
            </w:r>
          </w:p>
        </w:tc>
        <w:tc>
          <w:tcPr>
            <w:tcW w:w="678" w:type="dxa"/>
            <w:shd w:val="clear" w:color="auto" w:fill="auto"/>
            <w:noWrap/>
            <w:hideMark/>
          </w:tcPr>
          <w:p w14:paraId="68B8BDC7" w14:textId="341D2826" w:rsidR="000B4885" w:rsidRPr="000B4885" w:rsidRDefault="000B4885" w:rsidP="000B4885">
            <w:pPr>
              <w:jc w:val="center"/>
              <w:rPr>
                <w:sz w:val="18"/>
                <w:szCs w:val="18"/>
              </w:rPr>
            </w:pPr>
            <w:r w:rsidRPr="000B4885">
              <w:rPr>
                <w:color w:val="000000"/>
                <w:sz w:val="18"/>
                <w:szCs w:val="18"/>
              </w:rPr>
              <w:t>22</w:t>
            </w:r>
          </w:p>
        </w:tc>
        <w:tc>
          <w:tcPr>
            <w:tcW w:w="1073" w:type="dxa"/>
            <w:shd w:val="clear" w:color="auto" w:fill="auto"/>
            <w:noWrap/>
            <w:hideMark/>
          </w:tcPr>
          <w:p w14:paraId="12556DF0" w14:textId="5995EBAA" w:rsidR="000B4885" w:rsidRPr="000B4885" w:rsidRDefault="000B4885" w:rsidP="000B4885">
            <w:pPr>
              <w:jc w:val="center"/>
              <w:rPr>
                <w:sz w:val="18"/>
                <w:szCs w:val="18"/>
              </w:rPr>
            </w:pPr>
            <w:r w:rsidRPr="000B4885">
              <w:rPr>
                <w:sz w:val="18"/>
                <w:szCs w:val="18"/>
              </w:rPr>
              <w:t>-0.03</w:t>
            </w:r>
          </w:p>
        </w:tc>
        <w:tc>
          <w:tcPr>
            <w:tcW w:w="1073" w:type="dxa"/>
            <w:shd w:val="clear" w:color="auto" w:fill="auto"/>
          </w:tcPr>
          <w:p w14:paraId="72674037" w14:textId="06705CE6" w:rsidR="000B4885" w:rsidRPr="000B4885" w:rsidRDefault="000B4885" w:rsidP="000B4885">
            <w:pPr>
              <w:jc w:val="center"/>
              <w:rPr>
                <w:b/>
                <w:bCs/>
                <w:sz w:val="18"/>
                <w:szCs w:val="18"/>
              </w:rPr>
            </w:pPr>
            <w:r w:rsidRPr="000B4885">
              <w:rPr>
                <w:sz w:val="18"/>
                <w:szCs w:val="18"/>
              </w:rPr>
              <w:t>0.902</w:t>
            </w:r>
          </w:p>
        </w:tc>
        <w:tc>
          <w:tcPr>
            <w:tcW w:w="1073" w:type="dxa"/>
          </w:tcPr>
          <w:p w14:paraId="7E176860" w14:textId="2288B624" w:rsidR="000B4885" w:rsidRPr="000B4885" w:rsidRDefault="000B4885" w:rsidP="000B4885">
            <w:pPr>
              <w:jc w:val="center"/>
              <w:rPr>
                <w:sz w:val="18"/>
                <w:szCs w:val="18"/>
              </w:rPr>
            </w:pPr>
            <w:r w:rsidRPr="000B4885">
              <w:rPr>
                <w:sz w:val="18"/>
                <w:szCs w:val="18"/>
              </w:rPr>
              <w:t>-0.49</w:t>
            </w:r>
          </w:p>
        </w:tc>
        <w:tc>
          <w:tcPr>
            <w:tcW w:w="1073" w:type="dxa"/>
          </w:tcPr>
          <w:p w14:paraId="630C2861" w14:textId="76D14D8E" w:rsidR="000B4885" w:rsidRPr="000B4885" w:rsidRDefault="000B4885" w:rsidP="000B4885">
            <w:pPr>
              <w:jc w:val="center"/>
              <w:rPr>
                <w:sz w:val="18"/>
                <w:szCs w:val="18"/>
              </w:rPr>
            </w:pPr>
            <w:r w:rsidRPr="000B4885">
              <w:rPr>
                <w:sz w:val="18"/>
                <w:szCs w:val="18"/>
              </w:rPr>
              <w:t>0.44</w:t>
            </w:r>
          </w:p>
        </w:tc>
        <w:tc>
          <w:tcPr>
            <w:tcW w:w="1073" w:type="dxa"/>
            <w:gridSpan w:val="2"/>
          </w:tcPr>
          <w:p w14:paraId="6475F4AB" w14:textId="4FF59B87" w:rsidR="000B4885" w:rsidRPr="000B4885" w:rsidRDefault="000B4885" w:rsidP="000B4885">
            <w:pPr>
              <w:jc w:val="center"/>
              <w:rPr>
                <w:sz w:val="18"/>
                <w:szCs w:val="18"/>
              </w:rPr>
            </w:pPr>
            <w:r w:rsidRPr="000B4885">
              <w:rPr>
                <w:sz w:val="18"/>
                <w:szCs w:val="18"/>
              </w:rPr>
              <w:t>0.1%</w:t>
            </w:r>
          </w:p>
        </w:tc>
      </w:tr>
      <w:tr w:rsidR="000B4885" w:rsidRPr="000B4885" w14:paraId="78B132F9" w14:textId="77777777" w:rsidTr="002B2AC5">
        <w:trPr>
          <w:trHeight w:val="170"/>
        </w:trPr>
        <w:tc>
          <w:tcPr>
            <w:tcW w:w="1390" w:type="dxa"/>
            <w:vMerge/>
          </w:tcPr>
          <w:p w14:paraId="3018D595" w14:textId="77777777" w:rsidR="000B4885" w:rsidRPr="000B4885" w:rsidRDefault="000B4885" w:rsidP="000B4885">
            <w:pPr>
              <w:rPr>
                <w:b/>
                <w:bCs/>
                <w:sz w:val="18"/>
                <w:szCs w:val="18"/>
              </w:rPr>
            </w:pPr>
          </w:p>
        </w:tc>
        <w:tc>
          <w:tcPr>
            <w:tcW w:w="1587" w:type="dxa"/>
            <w:shd w:val="clear" w:color="auto" w:fill="auto"/>
            <w:noWrap/>
            <w:vAlign w:val="center"/>
          </w:tcPr>
          <w:p w14:paraId="43C68CF2" w14:textId="77777777" w:rsidR="000B4885" w:rsidRPr="000B4885" w:rsidRDefault="000B4885" w:rsidP="000B4885">
            <w:pPr>
              <w:rPr>
                <w:sz w:val="18"/>
                <w:szCs w:val="18"/>
              </w:rPr>
            </w:pPr>
            <w:r w:rsidRPr="000B4885">
              <w:rPr>
                <w:i/>
                <w:iCs/>
                <w:sz w:val="18"/>
                <w:szCs w:val="18"/>
              </w:rPr>
              <w:t>at 1 month</w:t>
            </w:r>
          </w:p>
        </w:tc>
        <w:tc>
          <w:tcPr>
            <w:tcW w:w="678" w:type="dxa"/>
            <w:shd w:val="clear" w:color="auto" w:fill="auto"/>
            <w:noWrap/>
          </w:tcPr>
          <w:p w14:paraId="3319F542" w14:textId="7984D2F8" w:rsidR="000B4885" w:rsidRPr="000B4885" w:rsidRDefault="000B4885" w:rsidP="000B4885">
            <w:pPr>
              <w:jc w:val="center"/>
              <w:rPr>
                <w:color w:val="000000"/>
                <w:sz w:val="18"/>
                <w:szCs w:val="18"/>
              </w:rPr>
            </w:pPr>
            <w:r w:rsidRPr="000B4885">
              <w:rPr>
                <w:color w:val="000000"/>
                <w:sz w:val="18"/>
                <w:szCs w:val="18"/>
              </w:rPr>
              <w:t>18</w:t>
            </w:r>
          </w:p>
        </w:tc>
        <w:tc>
          <w:tcPr>
            <w:tcW w:w="1073" w:type="dxa"/>
            <w:shd w:val="clear" w:color="auto" w:fill="auto"/>
            <w:noWrap/>
          </w:tcPr>
          <w:p w14:paraId="05E2BA8C" w14:textId="1E6B128B" w:rsidR="000B4885" w:rsidRPr="000B4885" w:rsidRDefault="000B4885" w:rsidP="000B4885">
            <w:pPr>
              <w:jc w:val="center"/>
              <w:rPr>
                <w:sz w:val="18"/>
                <w:szCs w:val="18"/>
              </w:rPr>
            </w:pPr>
            <w:r w:rsidRPr="000B4885">
              <w:rPr>
                <w:sz w:val="18"/>
                <w:szCs w:val="18"/>
              </w:rPr>
              <w:t>0.14</w:t>
            </w:r>
          </w:p>
        </w:tc>
        <w:tc>
          <w:tcPr>
            <w:tcW w:w="1073" w:type="dxa"/>
            <w:shd w:val="clear" w:color="auto" w:fill="auto"/>
          </w:tcPr>
          <w:p w14:paraId="661B50F8" w14:textId="51293C90" w:rsidR="000B4885" w:rsidRPr="000B4885" w:rsidRDefault="000B4885" w:rsidP="000B4885">
            <w:pPr>
              <w:jc w:val="center"/>
              <w:rPr>
                <w:b/>
                <w:bCs/>
                <w:sz w:val="18"/>
                <w:szCs w:val="18"/>
              </w:rPr>
            </w:pPr>
            <w:r w:rsidRPr="000B4885">
              <w:rPr>
                <w:sz w:val="18"/>
                <w:szCs w:val="18"/>
              </w:rPr>
              <w:t>0.590</w:t>
            </w:r>
          </w:p>
        </w:tc>
        <w:tc>
          <w:tcPr>
            <w:tcW w:w="1073" w:type="dxa"/>
          </w:tcPr>
          <w:p w14:paraId="40FE1834" w14:textId="01809CC0" w:rsidR="000B4885" w:rsidRPr="000B4885" w:rsidRDefault="000B4885" w:rsidP="000B4885">
            <w:pPr>
              <w:jc w:val="center"/>
              <w:rPr>
                <w:sz w:val="18"/>
                <w:szCs w:val="18"/>
              </w:rPr>
            </w:pPr>
            <w:r w:rsidRPr="000B4885">
              <w:rPr>
                <w:sz w:val="18"/>
                <w:szCs w:val="18"/>
              </w:rPr>
              <w:t>-0.36</w:t>
            </w:r>
          </w:p>
        </w:tc>
        <w:tc>
          <w:tcPr>
            <w:tcW w:w="1073" w:type="dxa"/>
          </w:tcPr>
          <w:p w14:paraId="6EF3621F" w14:textId="24C4A4F2" w:rsidR="000B4885" w:rsidRPr="000B4885" w:rsidRDefault="000B4885" w:rsidP="000B4885">
            <w:pPr>
              <w:jc w:val="center"/>
              <w:rPr>
                <w:sz w:val="18"/>
                <w:szCs w:val="18"/>
              </w:rPr>
            </w:pPr>
            <w:r w:rsidRPr="000B4885">
              <w:rPr>
                <w:sz w:val="18"/>
                <w:szCs w:val="18"/>
              </w:rPr>
              <w:t>0.58</w:t>
            </w:r>
          </w:p>
        </w:tc>
        <w:tc>
          <w:tcPr>
            <w:tcW w:w="1073" w:type="dxa"/>
            <w:gridSpan w:val="2"/>
          </w:tcPr>
          <w:p w14:paraId="0A083A4C" w14:textId="2B5566FB" w:rsidR="000B4885" w:rsidRPr="000B4885" w:rsidRDefault="000B4885" w:rsidP="000B4885">
            <w:pPr>
              <w:jc w:val="center"/>
              <w:rPr>
                <w:sz w:val="18"/>
                <w:szCs w:val="18"/>
              </w:rPr>
            </w:pPr>
            <w:r w:rsidRPr="000B4885">
              <w:rPr>
                <w:sz w:val="18"/>
                <w:szCs w:val="18"/>
              </w:rPr>
              <w:t>2.0%</w:t>
            </w:r>
          </w:p>
        </w:tc>
      </w:tr>
      <w:tr w:rsidR="000B4885" w:rsidRPr="000B4885" w14:paraId="5AEB3D04" w14:textId="77777777" w:rsidTr="002B2AC5">
        <w:trPr>
          <w:trHeight w:val="170"/>
        </w:trPr>
        <w:tc>
          <w:tcPr>
            <w:tcW w:w="1390" w:type="dxa"/>
            <w:vMerge/>
          </w:tcPr>
          <w:p w14:paraId="40FD7198" w14:textId="77777777" w:rsidR="000B4885" w:rsidRPr="000B4885" w:rsidRDefault="000B4885" w:rsidP="000B4885">
            <w:pPr>
              <w:rPr>
                <w:b/>
                <w:bCs/>
                <w:sz w:val="18"/>
                <w:szCs w:val="18"/>
              </w:rPr>
            </w:pPr>
          </w:p>
        </w:tc>
        <w:tc>
          <w:tcPr>
            <w:tcW w:w="1587" w:type="dxa"/>
            <w:shd w:val="clear" w:color="auto" w:fill="auto"/>
            <w:noWrap/>
            <w:vAlign w:val="center"/>
          </w:tcPr>
          <w:p w14:paraId="55FBA6DD" w14:textId="77777777" w:rsidR="000B4885" w:rsidRPr="000B4885" w:rsidRDefault="000B4885" w:rsidP="000B4885">
            <w:pPr>
              <w:rPr>
                <w:sz w:val="18"/>
                <w:szCs w:val="18"/>
              </w:rPr>
            </w:pPr>
            <w:r w:rsidRPr="000B4885">
              <w:rPr>
                <w:i/>
                <w:iCs/>
                <w:sz w:val="18"/>
                <w:szCs w:val="18"/>
              </w:rPr>
              <w:t>at 3 months</w:t>
            </w:r>
          </w:p>
        </w:tc>
        <w:tc>
          <w:tcPr>
            <w:tcW w:w="678" w:type="dxa"/>
            <w:shd w:val="clear" w:color="auto" w:fill="auto"/>
            <w:noWrap/>
          </w:tcPr>
          <w:p w14:paraId="323D538A" w14:textId="15507464" w:rsidR="000B4885" w:rsidRPr="000B4885" w:rsidRDefault="000B4885" w:rsidP="000B4885">
            <w:pPr>
              <w:jc w:val="center"/>
              <w:rPr>
                <w:color w:val="000000"/>
                <w:sz w:val="18"/>
                <w:szCs w:val="18"/>
              </w:rPr>
            </w:pPr>
            <w:r w:rsidRPr="000B4885">
              <w:rPr>
                <w:color w:val="000000"/>
                <w:sz w:val="18"/>
                <w:szCs w:val="18"/>
              </w:rPr>
              <w:t>20</w:t>
            </w:r>
          </w:p>
        </w:tc>
        <w:tc>
          <w:tcPr>
            <w:tcW w:w="1073" w:type="dxa"/>
            <w:shd w:val="clear" w:color="auto" w:fill="auto"/>
            <w:noWrap/>
          </w:tcPr>
          <w:p w14:paraId="75BA9425" w14:textId="22FE302B" w:rsidR="000B4885" w:rsidRPr="000B4885" w:rsidRDefault="000B4885" w:rsidP="000B4885">
            <w:pPr>
              <w:jc w:val="center"/>
              <w:rPr>
                <w:sz w:val="18"/>
                <w:szCs w:val="18"/>
              </w:rPr>
            </w:pPr>
            <w:r w:rsidRPr="000B4885">
              <w:rPr>
                <w:sz w:val="18"/>
                <w:szCs w:val="18"/>
              </w:rPr>
              <w:t>0.04</w:t>
            </w:r>
          </w:p>
        </w:tc>
        <w:tc>
          <w:tcPr>
            <w:tcW w:w="1073" w:type="dxa"/>
            <w:shd w:val="clear" w:color="auto" w:fill="auto"/>
          </w:tcPr>
          <w:p w14:paraId="11D2466E" w14:textId="3F3B4714" w:rsidR="000B4885" w:rsidRPr="000B4885" w:rsidRDefault="000B4885" w:rsidP="000B4885">
            <w:pPr>
              <w:jc w:val="center"/>
              <w:rPr>
                <w:b/>
                <w:bCs/>
                <w:sz w:val="18"/>
                <w:szCs w:val="18"/>
              </w:rPr>
            </w:pPr>
            <w:r w:rsidRPr="000B4885">
              <w:rPr>
                <w:sz w:val="18"/>
                <w:szCs w:val="18"/>
              </w:rPr>
              <w:t>0.870</w:t>
            </w:r>
          </w:p>
        </w:tc>
        <w:tc>
          <w:tcPr>
            <w:tcW w:w="1073" w:type="dxa"/>
          </w:tcPr>
          <w:p w14:paraId="4AE4AE85" w14:textId="29581001" w:rsidR="000B4885" w:rsidRPr="000B4885" w:rsidRDefault="000B4885" w:rsidP="000B4885">
            <w:pPr>
              <w:jc w:val="center"/>
              <w:rPr>
                <w:sz w:val="18"/>
                <w:szCs w:val="18"/>
              </w:rPr>
            </w:pPr>
            <w:r w:rsidRPr="000B4885">
              <w:rPr>
                <w:sz w:val="18"/>
                <w:szCs w:val="18"/>
              </w:rPr>
              <w:t>-0.45</w:t>
            </w:r>
          </w:p>
        </w:tc>
        <w:tc>
          <w:tcPr>
            <w:tcW w:w="1073" w:type="dxa"/>
          </w:tcPr>
          <w:p w14:paraId="420805E0" w14:textId="42F69846" w:rsidR="000B4885" w:rsidRPr="000B4885" w:rsidRDefault="000B4885" w:rsidP="000B4885">
            <w:pPr>
              <w:jc w:val="center"/>
              <w:rPr>
                <w:sz w:val="18"/>
                <w:szCs w:val="18"/>
              </w:rPr>
            </w:pPr>
            <w:r w:rsidRPr="000B4885">
              <w:rPr>
                <w:sz w:val="18"/>
                <w:szCs w:val="18"/>
              </w:rPr>
              <w:t>0.51</w:t>
            </w:r>
          </w:p>
        </w:tc>
        <w:tc>
          <w:tcPr>
            <w:tcW w:w="1073" w:type="dxa"/>
            <w:gridSpan w:val="2"/>
          </w:tcPr>
          <w:p w14:paraId="48D628E2" w14:textId="75060814" w:rsidR="000B4885" w:rsidRPr="000B4885" w:rsidRDefault="000B4885" w:rsidP="000B4885">
            <w:pPr>
              <w:jc w:val="center"/>
              <w:rPr>
                <w:sz w:val="18"/>
                <w:szCs w:val="18"/>
              </w:rPr>
            </w:pPr>
            <w:r w:rsidRPr="000B4885">
              <w:rPr>
                <w:sz w:val="18"/>
                <w:szCs w:val="18"/>
              </w:rPr>
              <w:t>0.2%</w:t>
            </w:r>
          </w:p>
        </w:tc>
      </w:tr>
      <w:tr w:rsidR="000B4885" w:rsidRPr="000B4885" w14:paraId="041F5299" w14:textId="77777777" w:rsidTr="002B2AC5">
        <w:trPr>
          <w:trHeight w:val="170"/>
        </w:trPr>
        <w:tc>
          <w:tcPr>
            <w:tcW w:w="1390" w:type="dxa"/>
            <w:vMerge/>
          </w:tcPr>
          <w:p w14:paraId="0D90B745" w14:textId="77777777" w:rsidR="000B4885" w:rsidRPr="000B4885" w:rsidRDefault="000B4885" w:rsidP="000B4885">
            <w:pPr>
              <w:rPr>
                <w:b/>
                <w:bCs/>
                <w:sz w:val="18"/>
                <w:szCs w:val="18"/>
              </w:rPr>
            </w:pPr>
          </w:p>
        </w:tc>
        <w:tc>
          <w:tcPr>
            <w:tcW w:w="1587" w:type="dxa"/>
            <w:shd w:val="clear" w:color="auto" w:fill="auto"/>
            <w:noWrap/>
            <w:vAlign w:val="center"/>
            <w:hideMark/>
          </w:tcPr>
          <w:p w14:paraId="03D38C5D" w14:textId="77777777" w:rsidR="000B4885" w:rsidRPr="000B4885" w:rsidRDefault="000B4885" w:rsidP="000B4885">
            <w:pPr>
              <w:rPr>
                <w:sz w:val="18"/>
                <w:szCs w:val="18"/>
              </w:rPr>
            </w:pPr>
            <w:r w:rsidRPr="000B4885">
              <w:rPr>
                <w:i/>
                <w:iCs/>
                <w:sz w:val="18"/>
                <w:szCs w:val="18"/>
              </w:rPr>
              <w:t>at 6 months</w:t>
            </w:r>
          </w:p>
        </w:tc>
        <w:tc>
          <w:tcPr>
            <w:tcW w:w="678" w:type="dxa"/>
            <w:shd w:val="clear" w:color="auto" w:fill="auto"/>
            <w:noWrap/>
            <w:hideMark/>
          </w:tcPr>
          <w:p w14:paraId="65BC8B66" w14:textId="3EF4CCA5" w:rsidR="000B4885" w:rsidRPr="000B4885" w:rsidRDefault="000B4885" w:rsidP="000B4885">
            <w:pPr>
              <w:jc w:val="center"/>
              <w:rPr>
                <w:sz w:val="18"/>
                <w:szCs w:val="18"/>
              </w:rPr>
            </w:pPr>
            <w:r w:rsidRPr="000B4885">
              <w:rPr>
                <w:color w:val="000000"/>
                <w:sz w:val="18"/>
                <w:szCs w:val="18"/>
              </w:rPr>
              <w:t>18</w:t>
            </w:r>
          </w:p>
        </w:tc>
        <w:tc>
          <w:tcPr>
            <w:tcW w:w="1073" w:type="dxa"/>
            <w:shd w:val="clear" w:color="auto" w:fill="auto"/>
            <w:noWrap/>
            <w:hideMark/>
          </w:tcPr>
          <w:p w14:paraId="0D3CAA10" w14:textId="1B788ED9" w:rsidR="000B4885" w:rsidRPr="000B4885" w:rsidRDefault="000B4885" w:rsidP="000B4885">
            <w:pPr>
              <w:jc w:val="center"/>
              <w:rPr>
                <w:sz w:val="18"/>
                <w:szCs w:val="18"/>
              </w:rPr>
            </w:pPr>
            <w:r w:rsidRPr="000B4885">
              <w:rPr>
                <w:sz w:val="18"/>
                <w:szCs w:val="18"/>
              </w:rPr>
              <w:t>-0.13</w:t>
            </w:r>
          </w:p>
        </w:tc>
        <w:tc>
          <w:tcPr>
            <w:tcW w:w="1073" w:type="dxa"/>
            <w:shd w:val="clear" w:color="auto" w:fill="auto"/>
          </w:tcPr>
          <w:p w14:paraId="6B54F1C4" w14:textId="3487678E" w:rsidR="000B4885" w:rsidRPr="000B4885" w:rsidRDefault="000B4885" w:rsidP="000B4885">
            <w:pPr>
              <w:jc w:val="center"/>
              <w:rPr>
                <w:b/>
                <w:bCs/>
                <w:sz w:val="18"/>
                <w:szCs w:val="18"/>
              </w:rPr>
            </w:pPr>
            <w:r w:rsidRPr="000B4885">
              <w:rPr>
                <w:sz w:val="18"/>
                <w:szCs w:val="18"/>
              </w:rPr>
              <w:t>0.604</w:t>
            </w:r>
          </w:p>
        </w:tc>
        <w:tc>
          <w:tcPr>
            <w:tcW w:w="1073" w:type="dxa"/>
          </w:tcPr>
          <w:p w14:paraId="34CBD0C2" w14:textId="13909C9F" w:rsidR="000B4885" w:rsidRPr="000B4885" w:rsidRDefault="000B4885" w:rsidP="000B4885">
            <w:pPr>
              <w:jc w:val="center"/>
              <w:rPr>
                <w:sz w:val="18"/>
                <w:szCs w:val="18"/>
              </w:rPr>
            </w:pPr>
            <w:r w:rsidRPr="000B4885">
              <w:rPr>
                <w:sz w:val="18"/>
                <w:szCs w:val="18"/>
              </w:rPr>
              <w:t>-0.56</w:t>
            </w:r>
          </w:p>
        </w:tc>
        <w:tc>
          <w:tcPr>
            <w:tcW w:w="1073" w:type="dxa"/>
          </w:tcPr>
          <w:p w14:paraId="0A147354" w14:textId="675AB9FC" w:rsidR="000B4885" w:rsidRPr="000B4885" w:rsidRDefault="000B4885" w:rsidP="000B4885">
            <w:pPr>
              <w:jc w:val="center"/>
              <w:rPr>
                <w:sz w:val="18"/>
                <w:szCs w:val="18"/>
              </w:rPr>
            </w:pPr>
            <w:r w:rsidRPr="000B4885">
              <w:rPr>
                <w:sz w:val="18"/>
                <w:szCs w:val="18"/>
              </w:rPr>
              <w:t>0.36</w:t>
            </w:r>
          </w:p>
        </w:tc>
        <w:tc>
          <w:tcPr>
            <w:tcW w:w="1073" w:type="dxa"/>
            <w:gridSpan w:val="2"/>
          </w:tcPr>
          <w:p w14:paraId="4D99109E" w14:textId="2B34C841" w:rsidR="000B4885" w:rsidRPr="000B4885" w:rsidRDefault="000B4885" w:rsidP="000B4885">
            <w:pPr>
              <w:jc w:val="center"/>
              <w:rPr>
                <w:sz w:val="18"/>
                <w:szCs w:val="18"/>
              </w:rPr>
            </w:pPr>
            <w:r w:rsidRPr="000B4885">
              <w:rPr>
                <w:sz w:val="18"/>
                <w:szCs w:val="18"/>
              </w:rPr>
              <w:t>1.7%</w:t>
            </w:r>
          </w:p>
        </w:tc>
      </w:tr>
      <w:tr w:rsidR="000B4885" w:rsidRPr="000B4885" w14:paraId="3961BBAE" w14:textId="77777777" w:rsidTr="002B2AC5">
        <w:trPr>
          <w:trHeight w:val="170"/>
        </w:trPr>
        <w:tc>
          <w:tcPr>
            <w:tcW w:w="1390" w:type="dxa"/>
            <w:vMerge w:val="restart"/>
            <w:vAlign w:val="center"/>
          </w:tcPr>
          <w:p w14:paraId="40B058DA" w14:textId="77777777" w:rsidR="000B4885" w:rsidRPr="000B4885" w:rsidRDefault="000B4885" w:rsidP="000B4885">
            <w:pPr>
              <w:jc w:val="center"/>
              <w:rPr>
                <w:b/>
                <w:bCs/>
                <w:sz w:val="18"/>
                <w:szCs w:val="18"/>
              </w:rPr>
            </w:pPr>
            <w:r w:rsidRPr="000B4885">
              <w:rPr>
                <w:b/>
                <w:bCs/>
                <w:sz w:val="18"/>
                <w:szCs w:val="18"/>
              </w:rPr>
              <w:t>%EBMIL</w:t>
            </w:r>
          </w:p>
          <w:p w14:paraId="484D6F8C" w14:textId="77777777" w:rsidR="000B4885" w:rsidRPr="000B4885" w:rsidRDefault="000B4885" w:rsidP="000B4885">
            <w:pPr>
              <w:jc w:val="center"/>
              <w:rPr>
                <w:b/>
                <w:bCs/>
                <w:sz w:val="18"/>
                <w:szCs w:val="18"/>
              </w:rPr>
            </w:pPr>
            <w:r w:rsidRPr="000B4885">
              <w:rPr>
                <w:b/>
                <w:bCs/>
                <w:sz w:val="18"/>
                <w:szCs w:val="18"/>
              </w:rPr>
              <w:t>at 12 months</w:t>
            </w:r>
          </w:p>
        </w:tc>
        <w:tc>
          <w:tcPr>
            <w:tcW w:w="1587" w:type="dxa"/>
            <w:shd w:val="clear" w:color="auto" w:fill="auto"/>
            <w:noWrap/>
            <w:vAlign w:val="center"/>
            <w:hideMark/>
          </w:tcPr>
          <w:p w14:paraId="5DBD2B38" w14:textId="77777777" w:rsidR="000B4885" w:rsidRPr="000B4885" w:rsidRDefault="000B4885" w:rsidP="000B4885">
            <w:pPr>
              <w:rPr>
                <w:sz w:val="18"/>
                <w:szCs w:val="18"/>
              </w:rPr>
            </w:pPr>
            <w:r w:rsidRPr="000B4885">
              <w:rPr>
                <w:i/>
                <w:iCs/>
                <w:sz w:val="18"/>
                <w:szCs w:val="18"/>
              </w:rPr>
              <w:t>at Baseline</w:t>
            </w:r>
          </w:p>
        </w:tc>
        <w:tc>
          <w:tcPr>
            <w:tcW w:w="678" w:type="dxa"/>
            <w:shd w:val="clear" w:color="auto" w:fill="auto"/>
            <w:noWrap/>
            <w:hideMark/>
          </w:tcPr>
          <w:p w14:paraId="3D2FE99F" w14:textId="683F9FA7" w:rsidR="000B4885" w:rsidRPr="000B4885" w:rsidRDefault="000B4885" w:rsidP="000B4885">
            <w:pPr>
              <w:jc w:val="center"/>
              <w:rPr>
                <w:sz w:val="18"/>
                <w:szCs w:val="18"/>
              </w:rPr>
            </w:pPr>
            <w:r w:rsidRPr="000B4885">
              <w:rPr>
                <w:color w:val="000000"/>
                <w:sz w:val="18"/>
                <w:szCs w:val="18"/>
              </w:rPr>
              <w:t>22</w:t>
            </w:r>
          </w:p>
        </w:tc>
        <w:tc>
          <w:tcPr>
            <w:tcW w:w="1073" w:type="dxa"/>
            <w:shd w:val="clear" w:color="auto" w:fill="auto"/>
            <w:noWrap/>
            <w:hideMark/>
          </w:tcPr>
          <w:p w14:paraId="72225046" w14:textId="669CF06B" w:rsidR="000B4885" w:rsidRPr="000B4885" w:rsidRDefault="000B4885" w:rsidP="000B4885">
            <w:pPr>
              <w:jc w:val="center"/>
              <w:rPr>
                <w:sz w:val="18"/>
                <w:szCs w:val="18"/>
              </w:rPr>
            </w:pPr>
            <w:r w:rsidRPr="000B4885">
              <w:rPr>
                <w:sz w:val="18"/>
                <w:szCs w:val="18"/>
              </w:rPr>
              <w:t>0.02</w:t>
            </w:r>
          </w:p>
        </w:tc>
        <w:tc>
          <w:tcPr>
            <w:tcW w:w="1073" w:type="dxa"/>
            <w:shd w:val="clear" w:color="auto" w:fill="auto"/>
          </w:tcPr>
          <w:p w14:paraId="296E93A1" w14:textId="3E1610B8" w:rsidR="000B4885" w:rsidRPr="000B4885" w:rsidRDefault="000B4885" w:rsidP="000B4885">
            <w:pPr>
              <w:jc w:val="center"/>
              <w:rPr>
                <w:sz w:val="18"/>
                <w:szCs w:val="18"/>
              </w:rPr>
            </w:pPr>
            <w:r w:rsidRPr="000B4885">
              <w:rPr>
                <w:sz w:val="18"/>
                <w:szCs w:val="18"/>
              </w:rPr>
              <w:t>0.928</w:t>
            </w:r>
          </w:p>
        </w:tc>
        <w:tc>
          <w:tcPr>
            <w:tcW w:w="1073" w:type="dxa"/>
          </w:tcPr>
          <w:p w14:paraId="12224741" w14:textId="70E723EB" w:rsidR="000B4885" w:rsidRPr="000B4885" w:rsidRDefault="000B4885" w:rsidP="000B4885">
            <w:pPr>
              <w:jc w:val="center"/>
              <w:rPr>
                <w:sz w:val="18"/>
                <w:szCs w:val="18"/>
              </w:rPr>
            </w:pPr>
            <w:r w:rsidRPr="000B4885">
              <w:rPr>
                <w:sz w:val="18"/>
                <w:szCs w:val="18"/>
              </w:rPr>
              <w:t>-0.44</w:t>
            </w:r>
          </w:p>
        </w:tc>
        <w:tc>
          <w:tcPr>
            <w:tcW w:w="1073" w:type="dxa"/>
          </w:tcPr>
          <w:p w14:paraId="48145231" w14:textId="08596F3A" w:rsidR="000B4885" w:rsidRPr="000B4885" w:rsidRDefault="000B4885" w:rsidP="000B4885">
            <w:pPr>
              <w:jc w:val="center"/>
              <w:rPr>
                <w:sz w:val="18"/>
                <w:szCs w:val="18"/>
              </w:rPr>
            </w:pPr>
            <w:r w:rsidRPr="000B4885">
              <w:rPr>
                <w:sz w:val="18"/>
                <w:szCs w:val="18"/>
              </w:rPr>
              <w:t>0.47</w:t>
            </w:r>
          </w:p>
        </w:tc>
        <w:tc>
          <w:tcPr>
            <w:tcW w:w="1073" w:type="dxa"/>
            <w:gridSpan w:val="2"/>
          </w:tcPr>
          <w:p w14:paraId="4EA209E0" w14:textId="03D653F3" w:rsidR="000B4885" w:rsidRPr="000B4885" w:rsidRDefault="000B4885" w:rsidP="000B4885">
            <w:pPr>
              <w:jc w:val="center"/>
              <w:rPr>
                <w:sz w:val="18"/>
                <w:szCs w:val="18"/>
              </w:rPr>
            </w:pPr>
            <w:r w:rsidRPr="000B4885">
              <w:rPr>
                <w:sz w:val="18"/>
                <w:szCs w:val="18"/>
              </w:rPr>
              <w:t>0.0%</w:t>
            </w:r>
          </w:p>
        </w:tc>
      </w:tr>
      <w:tr w:rsidR="000B4885" w:rsidRPr="000B4885" w14:paraId="5AFBFF7C" w14:textId="77777777" w:rsidTr="002B2AC5">
        <w:trPr>
          <w:trHeight w:val="170"/>
        </w:trPr>
        <w:tc>
          <w:tcPr>
            <w:tcW w:w="1390" w:type="dxa"/>
            <w:vMerge/>
          </w:tcPr>
          <w:p w14:paraId="7569CBDD" w14:textId="77777777" w:rsidR="000B4885" w:rsidRPr="000B4885" w:rsidRDefault="000B4885" w:rsidP="000B4885">
            <w:pPr>
              <w:rPr>
                <w:b/>
                <w:bCs/>
                <w:sz w:val="18"/>
                <w:szCs w:val="18"/>
              </w:rPr>
            </w:pPr>
          </w:p>
        </w:tc>
        <w:tc>
          <w:tcPr>
            <w:tcW w:w="1587" w:type="dxa"/>
            <w:shd w:val="clear" w:color="auto" w:fill="auto"/>
            <w:noWrap/>
            <w:vAlign w:val="center"/>
          </w:tcPr>
          <w:p w14:paraId="76BECC53" w14:textId="77777777" w:rsidR="000B4885" w:rsidRPr="000B4885" w:rsidRDefault="000B4885" w:rsidP="000B4885">
            <w:pPr>
              <w:rPr>
                <w:sz w:val="18"/>
                <w:szCs w:val="18"/>
              </w:rPr>
            </w:pPr>
            <w:r w:rsidRPr="000B4885">
              <w:rPr>
                <w:i/>
                <w:iCs/>
                <w:sz w:val="18"/>
                <w:szCs w:val="18"/>
              </w:rPr>
              <w:t>at 1 month</w:t>
            </w:r>
          </w:p>
        </w:tc>
        <w:tc>
          <w:tcPr>
            <w:tcW w:w="678" w:type="dxa"/>
            <w:shd w:val="clear" w:color="auto" w:fill="auto"/>
            <w:noWrap/>
          </w:tcPr>
          <w:p w14:paraId="10B193DA" w14:textId="0FC646DC" w:rsidR="000B4885" w:rsidRPr="000B4885" w:rsidRDefault="000B4885" w:rsidP="000B4885">
            <w:pPr>
              <w:jc w:val="center"/>
              <w:rPr>
                <w:color w:val="000000"/>
                <w:sz w:val="18"/>
                <w:szCs w:val="18"/>
              </w:rPr>
            </w:pPr>
            <w:r w:rsidRPr="000B4885">
              <w:rPr>
                <w:color w:val="000000"/>
                <w:sz w:val="18"/>
                <w:szCs w:val="18"/>
              </w:rPr>
              <w:t>18</w:t>
            </w:r>
          </w:p>
        </w:tc>
        <w:tc>
          <w:tcPr>
            <w:tcW w:w="1073" w:type="dxa"/>
            <w:shd w:val="clear" w:color="auto" w:fill="auto"/>
            <w:noWrap/>
          </w:tcPr>
          <w:p w14:paraId="0781C3E0" w14:textId="73981DDE" w:rsidR="000B4885" w:rsidRPr="000B4885" w:rsidRDefault="000B4885" w:rsidP="000B4885">
            <w:pPr>
              <w:jc w:val="center"/>
              <w:rPr>
                <w:sz w:val="18"/>
                <w:szCs w:val="18"/>
              </w:rPr>
            </w:pPr>
            <w:r w:rsidRPr="000B4885">
              <w:rPr>
                <w:sz w:val="18"/>
                <w:szCs w:val="18"/>
              </w:rPr>
              <w:t>0.20</w:t>
            </w:r>
          </w:p>
        </w:tc>
        <w:tc>
          <w:tcPr>
            <w:tcW w:w="1073" w:type="dxa"/>
            <w:shd w:val="clear" w:color="auto" w:fill="auto"/>
          </w:tcPr>
          <w:p w14:paraId="18442C43" w14:textId="08BB9AAD" w:rsidR="000B4885" w:rsidRPr="000B4885" w:rsidRDefault="000B4885" w:rsidP="000B4885">
            <w:pPr>
              <w:jc w:val="center"/>
              <w:rPr>
                <w:b/>
                <w:bCs/>
                <w:sz w:val="18"/>
                <w:szCs w:val="18"/>
              </w:rPr>
            </w:pPr>
            <w:r w:rsidRPr="000B4885">
              <w:rPr>
                <w:sz w:val="18"/>
                <w:szCs w:val="18"/>
              </w:rPr>
              <w:t>0.433</w:t>
            </w:r>
          </w:p>
        </w:tc>
        <w:tc>
          <w:tcPr>
            <w:tcW w:w="1073" w:type="dxa"/>
          </w:tcPr>
          <w:p w14:paraId="0A62CF8C" w14:textId="74050129" w:rsidR="000B4885" w:rsidRPr="000B4885" w:rsidRDefault="000B4885" w:rsidP="000B4885">
            <w:pPr>
              <w:jc w:val="center"/>
              <w:rPr>
                <w:sz w:val="18"/>
                <w:szCs w:val="18"/>
              </w:rPr>
            </w:pPr>
            <w:r w:rsidRPr="000B4885">
              <w:rPr>
                <w:sz w:val="18"/>
                <w:szCs w:val="18"/>
              </w:rPr>
              <w:t>-0.31</w:t>
            </w:r>
          </w:p>
        </w:tc>
        <w:tc>
          <w:tcPr>
            <w:tcW w:w="1073" w:type="dxa"/>
          </w:tcPr>
          <w:p w14:paraId="0BC0F319" w14:textId="4F873DC4" w:rsidR="000B4885" w:rsidRPr="000B4885" w:rsidRDefault="000B4885" w:rsidP="000B4885">
            <w:pPr>
              <w:jc w:val="center"/>
              <w:rPr>
                <w:sz w:val="18"/>
                <w:szCs w:val="18"/>
              </w:rPr>
            </w:pPr>
            <w:r w:rsidRPr="000B4885">
              <w:rPr>
                <w:sz w:val="18"/>
                <w:szCs w:val="18"/>
              </w:rPr>
              <w:t>0.62</w:t>
            </w:r>
          </w:p>
        </w:tc>
        <w:tc>
          <w:tcPr>
            <w:tcW w:w="1073" w:type="dxa"/>
            <w:gridSpan w:val="2"/>
          </w:tcPr>
          <w:p w14:paraId="043AB345" w14:textId="08D12028" w:rsidR="000B4885" w:rsidRPr="000B4885" w:rsidRDefault="000B4885" w:rsidP="000B4885">
            <w:pPr>
              <w:jc w:val="center"/>
              <w:rPr>
                <w:sz w:val="18"/>
                <w:szCs w:val="18"/>
              </w:rPr>
            </w:pPr>
            <w:r w:rsidRPr="000B4885">
              <w:rPr>
                <w:sz w:val="18"/>
                <w:szCs w:val="18"/>
              </w:rPr>
              <w:t>4.1%</w:t>
            </w:r>
          </w:p>
        </w:tc>
      </w:tr>
      <w:tr w:rsidR="000B4885" w:rsidRPr="000B4885" w14:paraId="5FEAEF1F" w14:textId="77777777" w:rsidTr="002B2AC5">
        <w:trPr>
          <w:trHeight w:val="170"/>
        </w:trPr>
        <w:tc>
          <w:tcPr>
            <w:tcW w:w="1390" w:type="dxa"/>
            <w:vMerge/>
          </w:tcPr>
          <w:p w14:paraId="10851257" w14:textId="77777777" w:rsidR="000B4885" w:rsidRPr="000B4885" w:rsidRDefault="000B4885" w:rsidP="000B4885">
            <w:pPr>
              <w:rPr>
                <w:b/>
                <w:bCs/>
                <w:sz w:val="18"/>
                <w:szCs w:val="18"/>
              </w:rPr>
            </w:pPr>
          </w:p>
        </w:tc>
        <w:tc>
          <w:tcPr>
            <w:tcW w:w="1587" w:type="dxa"/>
            <w:shd w:val="clear" w:color="auto" w:fill="auto"/>
            <w:noWrap/>
            <w:vAlign w:val="center"/>
          </w:tcPr>
          <w:p w14:paraId="5C1D425C" w14:textId="77777777" w:rsidR="000B4885" w:rsidRPr="000B4885" w:rsidRDefault="000B4885" w:rsidP="000B4885">
            <w:pPr>
              <w:rPr>
                <w:sz w:val="18"/>
                <w:szCs w:val="18"/>
              </w:rPr>
            </w:pPr>
            <w:r w:rsidRPr="000B4885">
              <w:rPr>
                <w:i/>
                <w:iCs/>
                <w:sz w:val="18"/>
                <w:szCs w:val="18"/>
              </w:rPr>
              <w:t>at 3 months</w:t>
            </w:r>
          </w:p>
        </w:tc>
        <w:tc>
          <w:tcPr>
            <w:tcW w:w="678" w:type="dxa"/>
            <w:shd w:val="clear" w:color="auto" w:fill="auto"/>
            <w:noWrap/>
          </w:tcPr>
          <w:p w14:paraId="6987AA72" w14:textId="42199C96" w:rsidR="000B4885" w:rsidRPr="000B4885" w:rsidRDefault="000B4885" w:rsidP="000B4885">
            <w:pPr>
              <w:jc w:val="center"/>
              <w:rPr>
                <w:color w:val="000000"/>
                <w:sz w:val="18"/>
                <w:szCs w:val="18"/>
              </w:rPr>
            </w:pPr>
            <w:r w:rsidRPr="000B4885">
              <w:rPr>
                <w:color w:val="000000"/>
                <w:sz w:val="18"/>
                <w:szCs w:val="18"/>
              </w:rPr>
              <w:t>20</w:t>
            </w:r>
          </w:p>
        </w:tc>
        <w:tc>
          <w:tcPr>
            <w:tcW w:w="1073" w:type="dxa"/>
            <w:shd w:val="clear" w:color="auto" w:fill="auto"/>
            <w:noWrap/>
          </w:tcPr>
          <w:p w14:paraId="14A2CE41" w14:textId="6832A71A" w:rsidR="000B4885" w:rsidRPr="000B4885" w:rsidRDefault="000B4885" w:rsidP="000B4885">
            <w:pPr>
              <w:jc w:val="center"/>
              <w:rPr>
                <w:sz w:val="18"/>
                <w:szCs w:val="18"/>
              </w:rPr>
            </w:pPr>
            <w:r w:rsidRPr="000B4885">
              <w:rPr>
                <w:sz w:val="18"/>
                <w:szCs w:val="18"/>
              </w:rPr>
              <w:t>0.12</w:t>
            </w:r>
          </w:p>
        </w:tc>
        <w:tc>
          <w:tcPr>
            <w:tcW w:w="1073" w:type="dxa"/>
            <w:shd w:val="clear" w:color="auto" w:fill="auto"/>
          </w:tcPr>
          <w:p w14:paraId="44CF4A3C" w14:textId="3FD887AB" w:rsidR="000B4885" w:rsidRPr="000B4885" w:rsidRDefault="000B4885" w:rsidP="000B4885">
            <w:pPr>
              <w:jc w:val="center"/>
              <w:rPr>
                <w:sz w:val="18"/>
                <w:szCs w:val="18"/>
              </w:rPr>
            </w:pPr>
            <w:r w:rsidRPr="000B4885">
              <w:rPr>
                <w:sz w:val="18"/>
                <w:szCs w:val="18"/>
              </w:rPr>
              <w:t>0.636</w:t>
            </w:r>
          </w:p>
        </w:tc>
        <w:tc>
          <w:tcPr>
            <w:tcW w:w="1073" w:type="dxa"/>
          </w:tcPr>
          <w:p w14:paraId="5F5FC998" w14:textId="6230B5A9" w:rsidR="000B4885" w:rsidRPr="000B4885" w:rsidRDefault="000B4885" w:rsidP="000B4885">
            <w:pPr>
              <w:jc w:val="center"/>
              <w:rPr>
                <w:sz w:val="18"/>
                <w:szCs w:val="18"/>
              </w:rPr>
            </w:pPr>
            <w:r w:rsidRPr="000B4885">
              <w:rPr>
                <w:sz w:val="18"/>
                <w:szCs w:val="18"/>
              </w:rPr>
              <w:t>-0.37</w:t>
            </w:r>
          </w:p>
        </w:tc>
        <w:tc>
          <w:tcPr>
            <w:tcW w:w="1073" w:type="dxa"/>
          </w:tcPr>
          <w:p w14:paraId="78C5B856" w14:textId="3E27A6F3" w:rsidR="000B4885" w:rsidRPr="000B4885" w:rsidRDefault="000B4885" w:rsidP="000B4885">
            <w:pPr>
              <w:jc w:val="center"/>
              <w:rPr>
                <w:sz w:val="18"/>
                <w:szCs w:val="18"/>
              </w:rPr>
            </w:pPr>
            <w:r w:rsidRPr="000B4885">
              <w:rPr>
                <w:sz w:val="18"/>
                <w:szCs w:val="18"/>
              </w:rPr>
              <w:t>0.56</w:t>
            </w:r>
          </w:p>
        </w:tc>
        <w:tc>
          <w:tcPr>
            <w:tcW w:w="1073" w:type="dxa"/>
            <w:gridSpan w:val="2"/>
          </w:tcPr>
          <w:p w14:paraId="543DBF91" w14:textId="36A7C9A1" w:rsidR="000B4885" w:rsidRPr="000B4885" w:rsidRDefault="000B4885" w:rsidP="000B4885">
            <w:pPr>
              <w:jc w:val="center"/>
              <w:rPr>
                <w:sz w:val="18"/>
                <w:szCs w:val="18"/>
              </w:rPr>
            </w:pPr>
            <w:r w:rsidRPr="000B4885">
              <w:rPr>
                <w:sz w:val="18"/>
                <w:szCs w:val="18"/>
              </w:rPr>
              <w:t>1.4%</w:t>
            </w:r>
          </w:p>
        </w:tc>
      </w:tr>
      <w:tr w:rsidR="000B4885" w:rsidRPr="000B4885" w14:paraId="00521AE3" w14:textId="77777777" w:rsidTr="002B2AC5">
        <w:trPr>
          <w:trHeight w:val="170"/>
        </w:trPr>
        <w:tc>
          <w:tcPr>
            <w:tcW w:w="1390" w:type="dxa"/>
            <w:vMerge/>
          </w:tcPr>
          <w:p w14:paraId="52E4631C" w14:textId="77777777" w:rsidR="000B4885" w:rsidRPr="000B4885" w:rsidRDefault="000B4885" w:rsidP="000B4885">
            <w:pPr>
              <w:rPr>
                <w:b/>
                <w:bCs/>
                <w:sz w:val="18"/>
                <w:szCs w:val="18"/>
              </w:rPr>
            </w:pPr>
          </w:p>
        </w:tc>
        <w:tc>
          <w:tcPr>
            <w:tcW w:w="1587" w:type="dxa"/>
            <w:shd w:val="clear" w:color="auto" w:fill="auto"/>
            <w:noWrap/>
            <w:vAlign w:val="center"/>
            <w:hideMark/>
          </w:tcPr>
          <w:p w14:paraId="1EBB03C3" w14:textId="77777777" w:rsidR="000B4885" w:rsidRPr="000B4885" w:rsidRDefault="000B4885" w:rsidP="000B4885">
            <w:pPr>
              <w:rPr>
                <w:sz w:val="18"/>
                <w:szCs w:val="18"/>
              </w:rPr>
            </w:pPr>
            <w:r w:rsidRPr="000B4885">
              <w:rPr>
                <w:i/>
                <w:iCs/>
                <w:sz w:val="18"/>
                <w:szCs w:val="18"/>
              </w:rPr>
              <w:t>at 6 months</w:t>
            </w:r>
          </w:p>
        </w:tc>
        <w:tc>
          <w:tcPr>
            <w:tcW w:w="678" w:type="dxa"/>
            <w:shd w:val="clear" w:color="auto" w:fill="auto"/>
            <w:noWrap/>
            <w:hideMark/>
          </w:tcPr>
          <w:p w14:paraId="078C1A79" w14:textId="6832C89A" w:rsidR="000B4885" w:rsidRPr="000B4885" w:rsidRDefault="000B4885" w:rsidP="000B4885">
            <w:pPr>
              <w:jc w:val="center"/>
              <w:rPr>
                <w:sz w:val="18"/>
                <w:szCs w:val="18"/>
              </w:rPr>
            </w:pPr>
            <w:r w:rsidRPr="000B4885">
              <w:rPr>
                <w:color w:val="000000"/>
                <w:sz w:val="18"/>
                <w:szCs w:val="18"/>
              </w:rPr>
              <w:t>18</w:t>
            </w:r>
          </w:p>
        </w:tc>
        <w:tc>
          <w:tcPr>
            <w:tcW w:w="1073" w:type="dxa"/>
            <w:shd w:val="clear" w:color="auto" w:fill="auto"/>
            <w:noWrap/>
            <w:hideMark/>
          </w:tcPr>
          <w:p w14:paraId="24E04423" w14:textId="333C3CE8" w:rsidR="000B4885" w:rsidRPr="000B4885" w:rsidRDefault="000B4885" w:rsidP="000B4885">
            <w:pPr>
              <w:jc w:val="center"/>
              <w:rPr>
                <w:sz w:val="18"/>
                <w:szCs w:val="18"/>
              </w:rPr>
            </w:pPr>
            <w:r w:rsidRPr="000B4885">
              <w:rPr>
                <w:sz w:val="18"/>
                <w:szCs w:val="18"/>
              </w:rPr>
              <w:t>-0.08</w:t>
            </w:r>
          </w:p>
        </w:tc>
        <w:tc>
          <w:tcPr>
            <w:tcW w:w="1073" w:type="dxa"/>
            <w:shd w:val="clear" w:color="auto" w:fill="auto"/>
          </w:tcPr>
          <w:p w14:paraId="4AA2C4B0" w14:textId="01B6EC77" w:rsidR="000B4885" w:rsidRPr="000B4885" w:rsidRDefault="000B4885" w:rsidP="000B4885">
            <w:pPr>
              <w:jc w:val="center"/>
              <w:rPr>
                <w:sz w:val="18"/>
                <w:szCs w:val="18"/>
              </w:rPr>
            </w:pPr>
            <w:r w:rsidRPr="000B4885">
              <w:rPr>
                <w:sz w:val="18"/>
                <w:szCs w:val="18"/>
              </w:rPr>
              <w:t>0.747</w:t>
            </w:r>
          </w:p>
        </w:tc>
        <w:tc>
          <w:tcPr>
            <w:tcW w:w="1073" w:type="dxa"/>
          </w:tcPr>
          <w:p w14:paraId="616062D6" w14:textId="777E3796" w:rsidR="000B4885" w:rsidRPr="000B4885" w:rsidRDefault="000B4885" w:rsidP="000B4885">
            <w:pPr>
              <w:jc w:val="center"/>
              <w:rPr>
                <w:sz w:val="18"/>
                <w:szCs w:val="18"/>
              </w:rPr>
            </w:pPr>
            <w:r w:rsidRPr="000B4885">
              <w:rPr>
                <w:sz w:val="18"/>
                <w:szCs w:val="18"/>
              </w:rPr>
              <w:t>-0.53</w:t>
            </w:r>
          </w:p>
        </w:tc>
        <w:tc>
          <w:tcPr>
            <w:tcW w:w="1073" w:type="dxa"/>
          </w:tcPr>
          <w:p w14:paraId="49BC8FD9" w14:textId="4564F934" w:rsidR="000B4885" w:rsidRPr="000B4885" w:rsidRDefault="000B4885" w:rsidP="000B4885">
            <w:pPr>
              <w:jc w:val="center"/>
              <w:rPr>
                <w:sz w:val="18"/>
                <w:szCs w:val="18"/>
              </w:rPr>
            </w:pPr>
            <w:r w:rsidRPr="000B4885">
              <w:rPr>
                <w:sz w:val="18"/>
                <w:szCs w:val="18"/>
              </w:rPr>
              <w:t>0.40</w:t>
            </w:r>
          </w:p>
        </w:tc>
        <w:tc>
          <w:tcPr>
            <w:tcW w:w="1073" w:type="dxa"/>
            <w:gridSpan w:val="2"/>
          </w:tcPr>
          <w:p w14:paraId="61E74515" w14:textId="51310BB3" w:rsidR="000B4885" w:rsidRPr="000B4885" w:rsidRDefault="000B4885" w:rsidP="000B4885">
            <w:pPr>
              <w:jc w:val="center"/>
              <w:rPr>
                <w:sz w:val="18"/>
                <w:szCs w:val="18"/>
              </w:rPr>
            </w:pPr>
            <w:r w:rsidRPr="000B4885">
              <w:rPr>
                <w:sz w:val="18"/>
                <w:szCs w:val="18"/>
              </w:rPr>
              <w:t>0.7%</w:t>
            </w:r>
          </w:p>
        </w:tc>
      </w:tr>
      <w:tr w:rsidR="000B4885" w:rsidRPr="000B4885" w14:paraId="2C4971BF" w14:textId="77777777" w:rsidTr="002B2AC5">
        <w:trPr>
          <w:trHeight w:val="170"/>
        </w:trPr>
        <w:tc>
          <w:tcPr>
            <w:tcW w:w="1390" w:type="dxa"/>
            <w:vMerge/>
          </w:tcPr>
          <w:p w14:paraId="68DE2B4A" w14:textId="77777777" w:rsidR="000B4885" w:rsidRPr="000B4885" w:rsidRDefault="000B4885" w:rsidP="000B4885">
            <w:pPr>
              <w:rPr>
                <w:b/>
                <w:bCs/>
                <w:sz w:val="18"/>
                <w:szCs w:val="18"/>
              </w:rPr>
            </w:pPr>
          </w:p>
        </w:tc>
        <w:tc>
          <w:tcPr>
            <w:tcW w:w="1587" w:type="dxa"/>
            <w:shd w:val="clear" w:color="auto" w:fill="auto"/>
            <w:noWrap/>
            <w:vAlign w:val="center"/>
            <w:hideMark/>
          </w:tcPr>
          <w:p w14:paraId="2E2F91E6" w14:textId="77777777" w:rsidR="000B4885" w:rsidRPr="000B4885" w:rsidRDefault="000B4885" w:rsidP="000B4885">
            <w:pPr>
              <w:rPr>
                <w:sz w:val="18"/>
                <w:szCs w:val="18"/>
              </w:rPr>
            </w:pPr>
            <w:r w:rsidRPr="000B4885">
              <w:rPr>
                <w:i/>
                <w:iCs/>
                <w:sz w:val="18"/>
                <w:szCs w:val="18"/>
              </w:rPr>
              <w:t>at 12 months</w:t>
            </w:r>
          </w:p>
        </w:tc>
        <w:tc>
          <w:tcPr>
            <w:tcW w:w="678" w:type="dxa"/>
            <w:shd w:val="clear" w:color="auto" w:fill="auto"/>
            <w:noWrap/>
            <w:hideMark/>
          </w:tcPr>
          <w:p w14:paraId="71FCE883" w14:textId="52320E96" w:rsidR="000B4885" w:rsidRPr="000B4885" w:rsidRDefault="000B4885" w:rsidP="000B4885">
            <w:pPr>
              <w:jc w:val="center"/>
              <w:rPr>
                <w:sz w:val="18"/>
                <w:szCs w:val="18"/>
              </w:rPr>
            </w:pPr>
            <w:r w:rsidRPr="000B4885">
              <w:rPr>
                <w:color w:val="000000"/>
                <w:sz w:val="18"/>
                <w:szCs w:val="18"/>
              </w:rPr>
              <w:t>19</w:t>
            </w:r>
          </w:p>
        </w:tc>
        <w:tc>
          <w:tcPr>
            <w:tcW w:w="1073" w:type="dxa"/>
            <w:shd w:val="clear" w:color="auto" w:fill="auto"/>
            <w:noWrap/>
            <w:hideMark/>
          </w:tcPr>
          <w:p w14:paraId="0E70E021" w14:textId="071C05AD" w:rsidR="000B4885" w:rsidRPr="000B4885" w:rsidRDefault="000B4885" w:rsidP="000B4885">
            <w:pPr>
              <w:jc w:val="center"/>
              <w:rPr>
                <w:sz w:val="18"/>
                <w:szCs w:val="18"/>
              </w:rPr>
            </w:pPr>
            <w:r w:rsidRPr="000B4885">
              <w:rPr>
                <w:sz w:val="18"/>
                <w:szCs w:val="18"/>
              </w:rPr>
              <w:t>0.19</w:t>
            </w:r>
          </w:p>
        </w:tc>
        <w:tc>
          <w:tcPr>
            <w:tcW w:w="1073" w:type="dxa"/>
            <w:shd w:val="clear" w:color="auto" w:fill="auto"/>
          </w:tcPr>
          <w:p w14:paraId="1B531341" w14:textId="3383EF79" w:rsidR="000B4885" w:rsidRPr="000B4885" w:rsidRDefault="000B4885" w:rsidP="000B4885">
            <w:pPr>
              <w:jc w:val="center"/>
              <w:rPr>
                <w:b/>
                <w:bCs/>
                <w:sz w:val="18"/>
                <w:szCs w:val="18"/>
              </w:rPr>
            </w:pPr>
            <w:r w:rsidRPr="000B4885">
              <w:rPr>
                <w:sz w:val="18"/>
                <w:szCs w:val="18"/>
              </w:rPr>
              <w:t>0.428</w:t>
            </w:r>
          </w:p>
        </w:tc>
        <w:tc>
          <w:tcPr>
            <w:tcW w:w="1073" w:type="dxa"/>
          </w:tcPr>
          <w:p w14:paraId="5D16601B" w14:textId="36FDB935" w:rsidR="000B4885" w:rsidRPr="000B4885" w:rsidRDefault="000B4885" w:rsidP="000B4885">
            <w:pPr>
              <w:jc w:val="center"/>
              <w:rPr>
                <w:sz w:val="18"/>
                <w:szCs w:val="18"/>
              </w:rPr>
            </w:pPr>
            <w:r w:rsidRPr="000B4885">
              <w:rPr>
                <w:sz w:val="18"/>
                <w:szCs w:val="18"/>
              </w:rPr>
              <w:t>-0.29</w:t>
            </w:r>
          </w:p>
        </w:tc>
        <w:tc>
          <w:tcPr>
            <w:tcW w:w="1073" w:type="dxa"/>
          </w:tcPr>
          <w:p w14:paraId="3E71CE31" w14:textId="0E128451" w:rsidR="000B4885" w:rsidRPr="000B4885" w:rsidRDefault="000B4885" w:rsidP="000B4885">
            <w:pPr>
              <w:jc w:val="center"/>
              <w:rPr>
                <w:sz w:val="18"/>
                <w:szCs w:val="18"/>
              </w:rPr>
            </w:pPr>
            <w:r w:rsidRPr="000B4885">
              <w:rPr>
                <w:sz w:val="18"/>
                <w:szCs w:val="18"/>
              </w:rPr>
              <w:t>0.60</w:t>
            </w:r>
          </w:p>
        </w:tc>
        <w:tc>
          <w:tcPr>
            <w:tcW w:w="1073" w:type="dxa"/>
            <w:gridSpan w:val="2"/>
          </w:tcPr>
          <w:p w14:paraId="2EFFF43C" w14:textId="569DB599" w:rsidR="000B4885" w:rsidRPr="000B4885" w:rsidRDefault="000B4885" w:rsidP="000B4885">
            <w:pPr>
              <w:jc w:val="center"/>
              <w:rPr>
                <w:sz w:val="18"/>
                <w:szCs w:val="18"/>
              </w:rPr>
            </w:pPr>
            <w:r w:rsidRPr="000B4885">
              <w:rPr>
                <w:sz w:val="18"/>
                <w:szCs w:val="18"/>
              </w:rPr>
              <w:t>3.7%</w:t>
            </w:r>
          </w:p>
        </w:tc>
      </w:tr>
      <w:tr w:rsidR="0046264A" w:rsidRPr="000B4885" w14:paraId="7433A304" w14:textId="77777777" w:rsidTr="002B2AC5">
        <w:trPr>
          <w:trHeight w:val="170"/>
        </w:trPr>
        <w:tc>
          <w:tcPr>
            <w:tcW w:w="8453" w:type="dxa"/>
            <w:gridSpan w:val="8"/>
          </w:tcPr>
          <w:p w14:paraId="189D7EF6" w14:textId="77777777" w:rsidR="0046264A" w:rsidRPr="000B4885" w:rsidRDefault="0046264A" w:rsidP="002B2AC5">
            <w:pPr>
              <w:rPr>
                <w:sz w:val="18"/>
                <w:szCs w:val="18"/>
              </w:rPr>
            </w:pPr>
            <w:r w:rsidRPr="000B4885">
              <w:rPr>
                <w:sz w:val="18"/>
                <w:szCs w:val="18"/>
              </w:rPr>
              <w:t xml:space="preserve">Abbreviations: </w:t>
            </w:r>
            <w:r w:rsidRPr="000B4885">
              <w:rPr>
                <w:b/>
                <w:bCs/>
                <w:sz w:val="18"/>
                <w:szCs w:val="18"/>
                <w:lang w:val="en-GB"/>
              </w:rPr>
              <w:t>CI</w:t>
            </w:r>
            <w:r w:rsidRPr="000B4885">
              <w:rPr>
                <w:sz w:val="18"/>
                <w:szCs w:val="18"/>
                <w:lang w:val="en-GB"/>
              </w:rPr>
              <w:t xml:space="preserve">, confidence interval; </w:t>
            </w:r>
            <w:r w:rsidRPr="000B4885">
              <w:rPr>
                <w:b/>
                <w:bCs/>
                <w:sz w:val="18"/>
                <w:szCs w:val="18"/>
                <w:lang w:val="en-GB"/>
              </w:rPr>
              <w:t>r</w:t>
            </w:r>
            <w:r w:rsidRPr="000B4885">
              <w:rPr>
                <w:sz w:val="18"/>
                <w:szCs w:val="18"/>
                <w:lang w:val="en-GB"/>
              </w:rPr>
              <w:t xml:space="preserve">, Pearson correlation coefficient; </w:t>
            </w:r>
            <w:r w:rsidRPr="000B4885">
              <w:rPr>
                <w:b/>
                <w:bCs/>
                <w:sz w:val="18"/>
                <w:szCs w:val="18"/>
                <w:lang w:val="en-GB"/>
              </w:rPr>
              <w:t>R</w:t>
            </w:r>
            <w:r w:rsidRPr="000B4885">
              <w:rPr>
                <w:b/>
                <w:bCs/>
                <w:sz w:val="18"/>
                <w:szCs w:val="18"/>
                <w:vertAlign w:val="superscript"/>
                <w:lang w:val="en-GB"/>
              </w:rPr>
              <w:t>2</w:t>
            </w:r>
            <w:r w:rsidRPr="000B4885">
              <w:rPr>
                <w:sz w:val="18"/>
                <w:szCs w:val="18"/>
                <w:lang w:val="en-GB"/>
              </w:rPr>
              <w:t xml:space="preserve">, Coefficient of determination; </w:t>
            </w:r>
            <w:r w:rsidRPr="000B4885">
              <w:rPr>
                <w:b/>
                <w:bCs/>
                <w:sz w:val="18"/>
                <w:szCs w:val="18"/>
                <w:lang w:val="en-GB"/>
              </w:rPr>
              <w:t>%EBMIL</w:t>
            </w:r>
            <w:r w:rsidRPr="000B4885">
              <w:rPr>
                <w:sz w:val="18"/>
                <w:szCs w:val="18"/>
                <w:lang w:val="en-GB"/>
              </w:rPr>
              <w:t>, Percentage Excess Body Mass Index Loss.</w:t>
            </w:r>
          </w:p>
        </w:tc>
        <w:tc>
          <w:tcPr>
            <w:tcW w:w="567" w:type="dxa"/>
          </w:tcPr>
          <w:p w14:paraId="6D1C5D49" w14:textId="77777777" w:rsidR="0046264A" w:rsidRPr="000B4885" w:rsidRDefault="0046264A" w:rsidP="002B2AC5">
            <w:pPr>
              <w:rPr>
                <w:sz w:val="18"/>
                <w:szCs w:val="18"/>
              </w:rPr>
            </w:pPr>
          </w:p>
        </w:tc>
      </w:tr>
    </w:tbl>
    <w:p w14:paraId="7C01C710" w14:textId="77777777" w:rsidR="0046264A" w:rsidRDefault="0046264A" w:rsidP="0046264A"/>
    <w:p w14:paraId="6B3E9F54" w14:textId="27A96E93" w:rsidR="0046264A" w:rsidRDefault="0046264A" w:rsidP="0046264A">
      <w:r>
        <w:br w:type="page"/>
      </w:r>
    </w:p>
    <w:p w14:paraId="6DD014F0" w14:textId="768E5B54" w:rsidR="0046264A" w:rsidRDefault="0046264A" w:rsidP="0046264A">
      <w:pPr>
        <w:pStyle w:val="Caption"/>
      </w:pPr>
      <w:bookmarkStart w:id="48" w:name="_Toc186800387"/>
      <w:r w:rsidRPr="000B454D">
        <w:lastRenderedPageBreak/>
        <w:t xml:space="preserve">Supplementary Table </w:t>
      </w:r>
      <w:fldSimple w:instr=" SEQ Supplementary_Table \* ARABIC ">
        <w:r w:rsidR="00355BCE">
          <w:rPr>
            <w:noProof/>
          </w:rPr>
          <w:t>49</w:t>
        </w:r>
      </w:fldSimple>
      <w:r w:rsidRPr="000B454D">
        <w:t xml:space="preserve">: </w:t>
      </w:r>
      <w:r w:rsidRPr="00104E6B">
        <w:t xml:space="preserve">Results of </w:t>
      </w:r>
      <w:r>
        <w:t>Linear</w:t>
      </w:r>
      <w:r w:rsidRPr="00104E6B">
        <w:t xml:space="preserve"> Correlation Analysis for Weight Loss and </w:t>
      </w:r>
      <w:r>
        <w:t>Decrease in Energy</w:t>
      </w:r>
      <w:r w:rsidRPr="00104E6B">
        <w:t xml:space="preserve"> Intake</w:t>
      </w:r>
      <w:r>
        <w:t xml:space="preserve"> from Proteins Compared to Baseline</w:t>
      </w:r>
      <w:r w:rsidRPr="00104E6B">
        <w:t xml:space="preserve"> in the </w:t>
      </w:r>
      <w:r>
        <w:t>s</w:t>
      </w:r>
      <w:r w:rsidRPr="00104E6B">
        <w:t xml:space="preserve">tudy </w:t>
      </w:r>
      <w:r>
        <w:t>group</w:t>
      </w:r>
      <w:r w:rsidRPr="00104E6B">
        <w:t xml:space="preserve"> undergoing Roux-en-Y Gastric Bypass (RYGB) surgery</w:t>
      </w:r>
      <w:r w:rsidRPr="000B454D">
        <w:t>.</w:t>
      </w:r>
      <w:bookmarkEnd w:id="48"/>
    </w:p>
    <w:p w14:paraId="62C02FB3" w14:textId="77777777" w:rsidR="0046264A" w:rsidRPr="00A72A86" w:rsidRDefault="0046264A" w:rsidP="0046264A">
      <w:r w:rsidRPr="00104E6B">
        <w:t xml:space="preserve">The table presents the results of the </w:t>
      </w:r>
      <w:r>
        <w:t>linear</w:t>
      </w:r>
      <w:r w:rsidRPr="00104E6B">
        <w:t xml:space="preserve"> correlation analysis for weight loss </w:t>
      </w:r>
      <w:r>
        <w:t xml:space="preserve">throughout the follow-up </w:t>
      </w:r>
      <w:r w:rsidRPr="00104E6B">
        <w:t xml:space="preserve">and </w:t>
      </w:r>
      <w:r>
        <w:t>decrease in energy</w:t>
      </w:r>
      <w:r w:rsidRPr="00104E6B">
        <w:t xml:space="preserve"> intake</w:t>
      </w:r>
      <w:r>
        <w:t xml:space="preserve"> from proteins compared to baseline </w:t>
      </w:r>
      <w:r w:rsidRPr="00104E6B">
        <w:t xml:space="preserve">in the </w:t>
      </w:r>
      <w:r>
        <w:t>study</w:t>
      </w:r>
      <w:r w:rsidRPr="00104E6B">
        <w:t xml:space="preserve"> </w:t>
      </w:r>
      <w:r>
        <w:t xml:space="preserve">group </w:t>
      </w:r>
      <w:r w:rsidRPr="009E0A61">
        <w:t>undergoing Roux-en-Y Gastric Bypass (RYGB) surgery</w:t>
      </w:r>
      <w:r w:rsidRPr="00104E6B">
        <w:t xml:space="preserve">. For each time frame, the table reports the </w:t>
      </w:r>
      <w:r>
        <w:t>number of complete cases (N), the Pearson</w:t>
      </w:r>
      <w:r w:rsidRPr="00104E6B">
        <w:t xml:space="preserve"> correlation coefficients (</w:t>
      </w:r>
      <w:r>
        <w:t>r</w:t>
      </w:r>
      <w:r w:rsidRPr="00104E6B">
        <w:t>)</w:t>
      </w:r>
      <w:r>
        <w:t xml:space="preserve">, </w:t>
      </w:r>
      <w:r w:rsidRPr="00104E6B">
        <w:t>p-values (</w:t>
      </w:r>
      <w:proofErr w:type="spellStart"/>
      <w:r w:rsidRPr="005A3A77">
        <w:t>Pr</w:t>
      </w:r>
      <w:proofErr w:type="spellEnd"/>
      <w:r w:rsidRPr="005A3A77">
        <w:t>(&gt;|t|))</w:t>
      </w:r>
      <w:r>
        <w:t xml:space="preserve">, and confidence intervals of the coefficient (lower and upper 95% CI). </w:t>
      </w:r>
      <w:r w:rsidRPr="00104E6B">
        <w:t xml:space="preserve">The </w:t>
      </w:r>
      <w:r>
        <w:t>r</w:t>
      </w:r>
      <w:r w:rsidRPr="00104E6B">
        <w:t>-squared (</w:t>
      </w:r>
      <w:r>
        <w:t>r</w:t>
      </w:r>
      <w:r w:rsidRPr="00104E6B">
        <w:t>²)</w:t>
      </w:r>
      <w:r>
        <w:t xml:space="preserve"> </w:t>
      </w:r>
      <w:r w:rsidRPr="00104E6B">
        <w:t>value</w:t>
      </w:r>
      <w:r>
        <w:t>, or coefficient of determination,</w:t>
      </w:r>
      <w:r w:rsidRPr="00104E6B">
        <w:t xml:space="preserve"> represents the proportion of the variance in the dependent variable that is explained by the independent variables in the model.</w:t>
      </w:r>
    </w:p>
    <w:p w14:paraId="01F2D141" w14:textId="77777777" w:rsidR="0046264A" w:rsidRPr="009B2019" w:rsidRDefault="0046264A" w:rsidP="0046264A"/>
    <w:tbl>
      <w:tblPr>
        <w:tblW w:w="0" w:type="auto"/>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390"/>
        <w:gridCol w:w="1587"/>
        <w:gridCol w:w="678"/>
        <w:gridCol w:w="1073"/>
        <w:gridCol w:w="1073"/>
        <w:gridCol w:w="1073"/>
        <w:gridCol w:w="1073"/>
        <w:gridCol w:w="506"/>
        <w:gridCol w:w="567"/>
      </w:tblGrid>
      <w:tr w:rsidR="0046264A" w:rsidRPr="000B58FC" w14:paraId="173E4FF2" w14:textId="77777777" w:rsidTr="002B2AC5">
        <w:trPr>
          <w:trHeight w:val="170"/>
        </w:trPr>
        <w:tc>
          <w:tcPr>
            <w:tcW w:w="1390" w:type="dxa"/>
            <w:tcBorders>
              <w:top w:val="nil"/>
            </w:tcBorders>
            <w:vAlign w:val="center"/>
          </w:tcPr>
          <w:p w14:paraId="5B525B51" w14:textId="77777777" w:rsidR="0046264A" w:rsidRPr="000B58FC" w:rsidRDefault="0046264A" w:rsidP="002B2AC5">
            <w:pPr>
              <w:jc w:val="center"/>
              <w:rPr>
                <w:b/>
                <w:bCs/>
                <w:sz w:val="18"/>
                <w:szCs w:val="18"/>
              </w:rPr>
            </w:pPr>
            <w:r w:rsidRPr="000B58FC">
              <w:rPr>
                <w:b/>
                <w:bCs/>
                <w:sz w:val="18"/>
                <w:szCs w:val="18"/>
              </w:rPr>
              <w:t>Variable</w:t>
            </w:r>
          </w:p>
        </w:tc>
        <w:tc>
          <w:tcPr>
            <w:tcW w:w="1587" w:type="dxa"/>
            <w:tcBorders>
              <w:top w:val="nil"/>
            </w:tcBorders>
            <w:shd w:val="clear" w:color="auto" w:fill="auto"/>
            <w:noWrap/>
            <w:vAlign w:val="center"/>
            <w:hideMark/>
          </w:tcPr>
          <w:p w14:paraId="01860ED2" w14:textId="77777777" w:rsidR="0046264A" w:rsidRPr="000B58FC" w:rsidRDefault="0046264A" w:rsidP="002B2AC5">
            <w:pPr>
              <w:rPr>
                <w:b/>
                <w:bCs/>
                <w:sz w:val="18"/>
                <w:szCs w:val="18"/>
              </w:rPr>
            </w:pPr>
            <w:r w:rsidRPr="000B58FC">
              <w:rPr>
                <w:b/>
                <w:bCs/>
                <w:sz w:val="18"/>
                <w:szCs w:val="18"/>
              </w:rPr>
              <w:t>Decreased</w:t>
            </w:r>
          </w:p>
          <w:p w14:paraId="0EF330FC" w14:textId="77777777" w:rsidR="0046264A" w:rsidRPr="000B58FC" w:rsidRDefault="0046264A" w:rsidP="002B2AC5">
            <w:pPr>
              <w:rPr>
                <w:b/>
                <w:bCs/>
                <w:sz w:val="18"/>
                <w:szCs w:val="18"/>
              </w:rPr>
            </w:pPr>
            <w:r w:rsidRPr="000B58FC">
              <w:rPr>
                <w:b/>
                <w:bCs/>
                <w:sz w:val="18"/>
                <w:szCs w:val="18"/>
              </w:rPr>
              <w:t>Protein</w:t>
            </w:r>
          </w:p>
          <w:p w14:paraId="22AAEAD9" w14:textId="77777777" w:rsidR="0046264A" w:rsidRPr="000B58FC" w:rsidRDefault="0046264A" w:rsidP="002B2AC5">
            <w:pPr>
              <w:rPr>
                <w:b/>
                <w:bCs/>
                <w:sz w:val="18"/>
                <w:szCs w:val="18"/>
              </w:rPr>
            </w:pPr>
            <w:r w:rsidRPr="000B58FC">
              <w:rPr>
                <w:b/>
                <w:bCs/>
                <w:sz w:val="18"/>
                <w:szCs w:val="18"/>
              </w:rPr>
              <w:t>Intake</w:t>
            </w:r>
          </w:p>
        </w:tc>
        <w:tc>
          <w:tcPr>
            <w:tcW w:w="678" w:type="dxa"/>
            <w:shd w:val="clear" w:color="auto" w:fill="auto"/>
            <w:noWrap/>
            <w:vAlign w:val="center"/>
            <w:hideMark/>
          </w:tcPr>
          <w:p w14:paraId="120047C3" w14:textId="77777777" w:rsidR="0046264A" w:rsidRPr="000B58FC" w:rsidRDefault="0046264A" w:rsidP="002B2AC5">
            <w:pPr>
              <w:jc w:val="center"/>
              <w:rPr>
                <w:b/>
                <w:bCs/>
                <w:sz w:val="18"/>
                <w:szCs w:val="18"/>
              </w:rPr>
            </w:pPr>
            <w:r w:rsidRPr="000B58FC">
              <w:rPr>
                <w:b/>
                <w:bCs/>
                <w:sz w:val="18"/>
                <w:szCs w:val="18"/>
              </w:rPr>
              <w:t>N</w:t>
            </w:r>
          </w:p>
        </w:tc>
        <w:tc>
          <w:tcPr>
            <w:tcW w:w="1073" w:type="dxa"/>
            <w:shd w:val="clear" w:color="auto" w:fill="auto"/>
            <w:noWrap/>
            <w:vAlign w:val="center"/>
            <w:hideMark/>
          </w:tcPr>
          <w:p w14:paraId="2FCDB329" w14:textId="77777777" w:rsidR="0046264A" w:rsidRPr="000B58FC" w:rsidRDefault="0046264A" w:rsidP="002B2AC5">
            <w:pPr>
              <w:jc w:val="center"/>
              <w:rPr>
                <w:b/>
                <w:bCs/>
                <w:sz w:val="18"/>
                <w:szCs w:val="18"/>
              </w:rPr>
            </w:pPr>
            <w:r w:rsidRPr="000B58FC">
              <w:rPr>
                <w:b/>
                <w:bCs/>
                <w:sz w:val="18"/>
                <w:szCs w:val="18"/>
              </w:rPr>
              <w:t>r</w:t>
            </w:r>
          </w:p>
        </w:tc>
        <w:tc>
          <w:tcPr>
            <w:tcW w:w="1073" w:type="dxa"/>
            <w:shd w:val="clear" w:color="auto" w:fill="auto"/>
            <w:vAlign w:val="center"/>
          </w:tcPr>
          <w:p w14:paraId="015EE748" w14:textId="77777777" w:rsidR="0046264A" w:rsidRPr="000B58FC" w:rsidRDefault="0046264A" w:rsidP="002B2AC5">
            <w:pPr>
              <w:jc w:val="center"/>
              <w:rPr>
                <w:b/>
                <w:bCs/>
                <w:sz w:val="18"/>
                <w:szCs w:val="18"/>
              </w:rPr>
            </w:pPr>
            <w:proofErr w:type="spellStart"/>
            <w:r w:rsidRPr="000B58FC">
              <w:rPr>
                <w:b/>
                <w:bCs/>
                <w:sz w:val="18"/>
                <w:szCs w:val="18"/>
              </w:rPr>
              <w:t>Pr</w:t>
            </w:r>
            <w:proofErr w:type="spellEnd"/>
            <w:r w:rsidRPr="000B58FC">
              <w:rPr>
                <w:b/>
                <w:bCs/>
                <w:sz w:val="18"/>
                <w:szCs w:val="18"/>
              </w:rPr>
              <w:t>(&gt;|t|)</w:t>
            </w:r>
          </w:p>
        </w:tc>
        <w:tc>
          <w:tcPr>
            <w:tcW w:w="1073" w:type="dxa"/>
            <w:vAlign w:val="center"/>
          </w:tcPr>
          <w:p w14:paraId="30DB538A" w14:textId="77777777" w:rsidR="0046264A" w:rsidRPr="000B58FC" w:rsidRDefault="0046264A" w:rsidP="002B2AC5">
            <w:pPr>
              <w:jc w:val="center"/>
              <w:rPr>
                <w:b/>
                <w:bCs/>
                <w:sz w:val="18"/>
                <w:szCs w:val="18"/>
              </w:rPr>
            </w:pPr>
            <w:r w:rsidRPr="000B58FC">
              <w:rPr>
                <w:b/>
                <w:bCs/>
                <w:sz w:val="18"/>
                <w:szCs w:val="18"/>
              </w:rPr>
              <w:t>Lower</w:t>
            </w:r>
          </w:p>
          <w:p w14:paraId="6920B4ED" w14:textId="77777777" w:rsidR="0046264A" w:rsidRPr="000B58FC" w:rsidRDefault="0046264A" w:rsidP="002B2AC5">
            <w:pPr>
              <w:jc w:val="center"/>
              <w:rPr>
                <w:b/>
                <w:bCs/>
                <w:sz w:val="18"/>
                <w:szCs w:val="18"/>
              </w:rPr>
            </w:pPr>
            <w:r w:rsidRPr="000B58FC">
              <w:rPr>
                <w:b/>
                <w:bCs/>
                <w:sz w:val="18"/>
                <w:szCs w:val="18"/>
              </w:rPr>
              <w:t>95% CI</w:t>
            </w:r>
          </w:p>
        </w:tc>
        <w:tc>
          <w:tcPr>
            <w:tcW w:w="1073" w:type="dxa"/>
            <w:vAlign w:val="center"/>
          </w:tcPr>
          <w:p w14:paraId="26C9E95A" w14:textId="77777777" w:rsidR="0046264A" w:rsidRPr="000B58FC" w:rsidRDefault="0046264A" w:rsidP="002B2AC5">
            <w:pPr>
              <w:jc w:val="center"/>
              <w:rPr>
                <w:b/>
                <w:bCs/>
                <w:sz w:val="18"/>
                <w:szCs w:val="18"/>
              </w:rPr>
            </w:pPr>
            <w:r w:rsidRPr="000B58FC">
              <w:rPr>
                <w:b/>
                <w:bCs/>
                <w:sz w:val="18"/>
                <w:szCs w:val="18"/>
              </w:rPr>
              <w:t>Upper</w:t>
            </w:r>
          </w:p>
          <w:p w14:paraId="2B09E1D6" w14:textId="77777777" w:rsidR="0046264A" w:rsidRPr="000B58FC" w:rsidRDefault="0046264A" w:rsidP="002B2AC5">
            <w:pPr>
              <w:jc w:val="center"/>
              <w:rPr>
                <w:b/>
                <w:bCs/>
                <w:sz w:val="18"/>
                <w:szCs w:val="18"/>
              </w:rPr>
            </w:pPr>
            <w:r w:rsidRPr="000B58FC">
              <w:rPr>
                <w:b/>
                <w:bCs/>
                <w:sz w:val="18"/>
                <w:szCs w:val="18"/>
              </w:rPr>
              <w:t>95% CI</w:t>
            </w:r>
          </w:p>
        </w:tc>
        <w:tc>
          <w:tcPr>
            <w:tcW w:w="1073" w:type="dxa"/>
            <w:gridSpan w:val="2"/>
            <w:vAlign w:val="center"/>
          </w:tcPr>
          <w:p w14:paraId="352994CD" w14:textId="77777777" w:rsidR="0046264A" w:rsidRPr="000B58FC" w:rsidRDefault="0046264A" w:rsidP="002B2AC5">
            <w:pPr>
              <w:jc w:val="center"/>
              <w:rPr>
                <w:b/>
                <w:bCs/>
                <w:sz w:val="18"/>
                <w:szCs w:val="18"/>
              </w:rPr>
            </w:pPr>
            <w:r w:rsidRPr="000B58FC">
              <w:rPr>
                <w:b/>
                <w:bCs/>
                <w:sz w:val="18"/>
                <w:szCs w:val="18"/>
              </w:rPr>
              <w:t>r</w:t>
            </w:r>
            <w:r w:rsidRPr="000B58FC">
              <w:rPr>
                <w:b/>
                <w:bCs/>
                <w:sz w:val="18"/>
                <w:szCs w:val="18"/>
                <w:vertAlign w:val="superscript"/>
              </w:rPr>
              <w:t>2</w:t>
            </w:r>
          </w:p>
        </w:tc>
      </w:tr>
      <w:tr w:rsidR="000B58FC" w:rsidRPr="000B58FC" w14:paraId="04EC8306" w14:textId="77777777" w:rsidTr="00551313">
        <w:trPr>
          <w:trHeight w:val="170"/>
        </w:trPr>
        <w:tc>
          <w:tcPr>
            <w:tcW w:w="1390" w:type="dxa"/>
            <w:vAlign w:val="center"/>
          </w:tcPr>
          <w:p w14:paraId="4C8DB7BA" w14:textId="77777777" w:rsidR="000B58FC" w:rsidRPr="000B58FC" w:rsidRDefault="000B58FC" w:rsidP="000B58FC">
            <w:pPr>
              <w:jc w:val="center"/>
              <w:rPr>
                <w:b/>
                <w:bCs/>
                <w:sz w:val="18"/>
                <w:szCs w:val="18"/>
              </w:rPr>
            </w:pPr>
            <w:r w:rsidRPr="000B58FC">
              <w:rPr>
                <w:b/>
                <w:bCs/>
                <w:sz w:val="18"/>
                <w:szCs w:val="18"/>
              </w:rPr>
              <w:t>%EBMIL</w:t>
            </w:r>
          </w:p>
          <w:p w14:paraId="73CE38FA" w14:textId="77777777" w:rsidR="000B58FC" w:rsidRPr="000B58FC" w:rsidRDefault="000B58FC" w:rsidP="000B58FC">
            <w:pPr>
              <w:jc w:val="center"/>
              <w:rPr>
                <w:b/>
                <w:bCs/>
                <w:sz w:val="18"/>
                <w:szCs w:val="18"/>
              </w:rPr>
            </w:pPr>
            <w:r w:rsidRPr="000B58FC">
              <w:rPr>
                <w:b/>
                <w:bCs/>
                <w:sz w:val="18"/>
                <w:szCs w:val="18"/>
              </w:rPr>
              <w:t>at 1 month</w:t>
            </w:r>
          </w:p>
        </w:tc>
        <w:tc>
          <w:tcPr>
            <w:tcW w:w="1587" w:type="dxa"/>
            <w:shd w:val="clear" w:color="auto" w:fill="auto"/>
            <w:noWrap/>
            <w:vAlign w:val="center"/>
          </w:tcPr>
          <w:p w14:paraId="496CC9ED" w14:textId="77777777" w:rsidR="000B58FC" w:rsidRPr="000B58FC" w:rsidRDefault="000B58FC" w:rsidP="000B58FC">
            <w:pPr>
              <w:rPr>
                <w:sz w:val="18"/>
                <w:szCs w:val="18"/>
              </w:rPr>
            </w:pPr>
            <w:r w:rsidRPr="000B58FC">
              <w:rPr>
                <w:i/>
                <w:iCs/>
                <w:sz w:val="18"/>
                <w:szCs w:val="18"/>
              </w:rPr>
              <w:t>at 1 month</w:t>
            </w:r>
          </w:p>
        </w:tc>
        <w:tc>
          <w:tcPr>
            <w:tcW w:w="678" w:type="dxa"/>
            <w:shd w:val="clear" w:color="auto" w:fill="auto"/>
            <w:noWrap/>
            <w:vAlign w:val="center"/>
          </w:tcPr>
          <w:p w14:paraId="6D8B73B8" w14:textId="6C360A7F" w:rsidR="000B58FC" w:rsidRPr="000B58FC" w:rsidRDefault="000B58FC" w:rsidP="000B58FC">
            <w:pPr>
              <w:jc w:val="center"/>
              <w:rPr>
                <w:color w:val="000000"/>
                <w:sz w:val="18"/>
                <w:szCs w:val="18"/>
              </w:rPr>
            </w:pPr>
            <w:r w:rsidRPr="000B58FC">
              <w:rPr>
                <w:color w:val="000000"/>
                <w:sz w:val="18"/>
                <w:szCs w:val="18"/>
              </w:rPr>
              <w:t>18</w:t>
            </w:r>
          </w:p>
        </w:tc>
        <w:tc>
          <w:tcPr>
            <w:tcW w:w="1073" w:type="dxa"/>
            <w:shd w:val="clear" w:color="auto" w:fill="auto"/>
            <w:noWrap/>
            <w:vAlign w:val="center"/>
          </w:tcPr>
          <w:p w14:paraId="19E345E5" w14:textId="76C4575C" w:rsidR="000B58FC" w:rsidRPr="000B58FC" w:rsidRDefault="000B58FC" w:rsidP="00551313">
            <w:pPr>
              <w:jc w:val="center"/>
              <w:rPr>
                <w:sz w:val="18"/>
                <w:szCs w:val="18"/>
              </w:rPr>
            </w:pPr>
            <w:r w:rsidRPr="000B58FC">
              <w:rPr>
                <w:sz w:val="18"/>
                <w:szCs w:val="18"/>
              </w:rPr>
              <w:t>0.35</w:t>
            </w:r>
          </w:p>
        </w:tc>
        <w:tc>
          <w:tcPr>
            <w:tcW w:w="1073" w:type="dxa"/>
            <w:shd w:val="clear" w:color="auto" w:fill="auto"/>
            <w:vAlign w:val="center"/>
          </w:tcPr>
          <w:p w14:paraId="3EFD12F8" w14:textId="0B3B9E53" w:rsidR="000B58FC" w:rsidRPr="000B58FC" w:rsidRDefault="000B58FC" w:rsidP="00551313">
            <w:pPr>
              <w:jc w:val="center"/>
              <w:rPr>
                <w:b/>
                <w:bCs/>
                <w:sz w:val="18"/>
                <w:szCs w:val="18"/>
              </w:rPr>
            </w:pPr>
            <w:r w:rsidRPr="000B58FC">
              <w:rPr>
                <w:sz w:val="18"/>
                <w:szCs w:val="18"/>
              </w:rPr>
              <w:t>0.154</w:t>
            </w:r>
          </w:p>
        </w:tc>
        <w:tc>
          <w:tcPr>
            <w:tcW w:w="1073" w:type="dxa"/>
            <w:vAlign w:val="center"/>
          </w:tcPr>
          <w:p w14:paraId="0DCD9774" w14:textId="653E5F0C" w:rsidR="000B58FC" w:rsidRPr="000B58FC" w:rsidRDefault="000B58FC" w:rsidP="00551313">
            <w:pPr>
              <w:jc w:val="center"/>
              <w:rPr>
                <w:sz w:val="18"/>
                <w:szCs w:val="18"/>
              </w:rPr>
            </w:pPr>
            <w:r w:rsidRPr="000B58FC">
              <w:rPr>
                <w:sz w:val="18"/>
                <w:szCs w:val="18"/>
              </w:rPr>
              <w:t>-0.14</w:t>
            </w:r>
          </w:p>
        </w:tc>
        <w:tc>
          <w:tcPr>
            <w:tcW w:w="1073" w:type="dxa"/>
            <w:vAlign w:val="center"/>
          </w:tcPr>
          <w:p w14:paraId="2337EB13" w14:textId="0A429761" w:rsidR="000B58FC" w:rsidRPr="000B58FC" w:rsidRDefault="000B58FC" w:rsidP="00551313">
            <w:pPr>
              <w:jc w:val="center"/>
              <w:rPr>
                <w:sz w:val="18"/>
                <w:szCs w:val="18"/>
              </w:rPr>
            </w:pPr>
            <w:r w:rsidRPr="000B58FC">
              <w:rPr>
                <w:sz w:val="18"/>
                <w:szCs w:val="18"/>
              </w:rPr>
              <w:t>0.70</w:t>
            </w:r>
          </w:p>
        </w:tc>
        <w:tc>
          <w:tcPr>
            <w:tcW w:w="1073" w:type="dxa"/>
            <w:gridSpan w:val="2"/>
            <w:vAlign w:val="center"/>
          </w:tcPr>
          <w:p w14:paraId="3341F8A4" w14:textId="610EA9C3" w:rsidR="000B58FC" w:rsidRPr="000B58FC" w:rsidRDefault="000B58FC" w:rsidP="00551313">
            <w:pPr>
              <w:jc w:val="center"/>
              <w:rPr>
                <w:sz w:val="18"/>
                <w:szCs w:val="18"/>
              </w:rPr>
            </w:pPr>
            <w:r w:rsidRPr="000B58FC">
              <w:rPr>
                <w:sz w:val="18"/>
                <w:szCs w:val="18"/>
              </w:rPr>
              <w:t>12.3%</w:t>
            </w:r>
          </w:p>
        </w:tc>
      </w:tr>
      <w:tr w:rsidR="000B58FC" w:rsidRPr="000B58FC" w14:paraId="26D81DE5" w14:textId="77777777" w:rsidTr="002B2AC5">
        <w:trPr>
          <w:trHeight w:val="170"/>
        </w:trPr>
        <w:tc>
          <w:tcPr>
            <w:tcW w:w="1390" w:type="dxa"/>
            <w:vMerge w:val="restart"/>
            <w:vAlign w:val="center"/>
          </w:tcPr>
          <w:p w14:paraId="006B2FB0" w14:textId="77777777" w:rsidR="000B58FC" w:rsidRPr="000B58FC" w:rsidRDefault="000B58FC" w:rsidP="000B58FC">
            <w:pPr>
              <w:jc w:val="center"/>
              <w:rPr>
                <w:b/>
                <w:bCs/>
                <w:sz w:val="18"/>
                <w:szCs w:val="18"/>
              </w:rPr>
            </w:pPr>
            <w:r w:rsidRPr="000B58FC">
              <w:rPr>
                <w:b/>
                <w:bCs/>
                <w:sz w:val="18"/>
                <w:szCs w:val="18"/>
              </w:rPr>
              <w:t>%EBMIL</w:t>
            </w:r>
          </w:p>
          <w:p w14:paraId="2B111063" w14:textId="77777777" w:rsidR="000B58FC" w:rsidRPr="000B58FC" w:rsidRDefault="000B58FC" w:rsidP="000B58FC">
            <w:pPr>
              <w:jc w:val="center"/>
              <w:rPr>
                <w:b/>
                <w:bCs/>
                <w:sz w:val="18"/>
                <w:szCs w:val="18"/>
              </w:rPr>
            </w:pPr>
            <w:r w:rsidRPr="000B58FC">
              <w:rPr>
                <w:b/>
                <w:bCs/>
                <w:sz w:val="18"/>
                <w:szCs w:val="18"/>
              </w:rPr>
              <w:t>at 3 months</w:t>
            </w:r>
          </w:p>
        </w:tc>
        <w:tc>
          <w:tcPr>
            <w:tcW w:w="1587" w:type="dxa"/>
            <w:shd w:val="clear" w:color="auto" w:fill="auto"/>
            <w:noWrap/>
            <w:vAlign w:val="center"/>
          </w:tcPr>
          <w:p w14:paraId="48AE6834" w14:textId="77777777" w:rsidR="000B58FC" w:rsidRPr="000B58FC" w:rsidRDefault="000B58FC" w:rsidP="000B58FC">
            <w:pPr>
              <w:rPr>
                <w:sz w:val="18"/>
                <w:szCs w:val="18"/>
              </w:rPr>
            </w:pPr>
            <w:r w:rsidRPr="000B58FC">
              <w:rPr>
                <w:i/>
                <w:iCs/>
                <w:sz w:val="18"/>
                <w:szCs w:val="18"/>
              </w:rPr>
              <w:t>at 1 month</w:t>
            </w:r>
          </w:p>
        </w:tc>
        <w:tc>
          <w:tcPr>
            <w:tcW w:w="678" w:type="dxa"/>
            <w:shd w:val="clear" w:color="auto" w:fill="auto"/>
            <w:noWrap/>
          </w:tcPr>
          <w:p w14:paraId="65E067BF" w14:textId="08CDDC94" w:rsidR="000B58FC" w:rsidRPr="000B58FC" w:rsidRDefault="000B58FC" w:rsidP="000B58FC">
            <w:pPr>
              <w:jc w:val="center"/>
              <w:rPr>
                <w:color w:val="000000"/>
                <w:sz w:val="18"/>
                <w:szCs w:val="18"/>
              </w:rPr>
            </w:pPr>
            <w:r w:rsidRPr="000B58FC">
              <w:rPr>
                <w:color w:val="000000"/>
                <w:sz w:val="18"/>
                <w:szCs w:val="18"/>
              </w:rPr>
              <w:t>18</w:t>
            </w:r>
          </w:p>
        </w:tc>
        <w:tc>
          <w:tcPr>
            <w:tcW w:w="1073" w:type="dxa"/>
            <w:shd w:val="clear" w:color="auto" w:fill="auto"/>
            <w:noWrap/>
          </w:tcPr>
          <w:p w14:paraId="6CF8EC3E" w14:textId="5790F24D" w:rsidR="000B58FC" w:rsidRPr="000B58FC" w:rsidRDefault="000B58FC" w:rsidP="000B58FC">
            <w:pPr>
              <w:jc w:val="center"/>
              <w:rPr>
                <w:sz w:val="18"/>
                <w:szCs w:val="18"/>
              </w:rPr>
            </w:pPr>
            <w:r w:rsidRPr="000B58FC">
              <w:rPr>
                <w:sz w:val="18"/>
                <w:szCs w:val="18"/>
              </w:rPr>
              <w:t>0.00</w:t>
            </w:r>
          </w:p>
        </w:tc>
        <w:tc>
          <w:tcPr>
            <w:tcW w:w="1073" w:type="dxa"/>
            <w:shd w:val="clear" w:color="auto" w:fill="auto"/>
          </w:tcPr>
          <w:p w14:paraId="248BE8E8" w14:textId="67456749" w:rsidR="000B58FC" w:rsidRPr="000B58FC" w:rsidRDefault="000B58FC" w:rsidP="000B58FC">
            <w:pPr>
              <w:jc w:val="center"/>
              <w:rPr>
                <w:b/>
                <w:bCs/>
                <w:sz w:val="18"/>
                <w:szCs w:val="18"/>
              </w:rPr>
            </w:pPr>
            <w:r w:rsidRPr="000B58FC">
              <w:rPr>
                <w:sz w:val="18"/>
                <w:szCs w:val="18"/>
              </w:rPr>
              <w:t>0.994</w:t>
            </w:r>
          </w:p>
        </w:tc>
        <w:tc>
          <w:tcPr>
            <w:tcW w:w="1073" w:type="dxa"/>
          </w:tcPr>
          <w:p w14:paraId="2672D2CA" w14:textId="2BFDDA24" w:rsidR="000B58FC" w:rsidRPr="000B58FC" w:rsidRDefault="000B58FC" w:rsidP="000B58FC">
            <w:pPr>
              <w:jc w:val="center"/>
              <w:rPr>
                <w:sz w:val="18"/>
                <w:szCs w:val="18"/>
              </w:rPr>
            </w:pPr>
            <w:r w:rsidRPr="000B58FC">
              <w:rPr>
                <w:sz w:val="18"/>
                <w:szCs w:val="18"/>
              </w:rPr>
              <w:t>-0.48</w:t>
            </w:r>
          </w:p>
        </w:tc>
        <w:tc>
          <w:tcPr>
            <w:tcW w:w="1073" w:type="dxa"/>
          </w:tcPr>
          <w:p w14:paraId="1E0D664D" w14:textId="3BB1EDCF" w:rsidR="000B58FC" w:rsidRPr="000B58FC" w:rsidRDefault="000B58FC" w:rsidP="000B58FC">
            <w:pPr>
              <w:jc w:val="center"/>
              <w:rPr>
                <w:sz w:val="18"/>
                <w:szCs w:val="18"/>
              </w:rPr>
            </w:pPr>
            <w:r w:rsidRPr="000B58FC">
              <w:rPr>
                <w:sz w:val="18"/>
                <w:szCs w:val="18"/>
              </w:rPr>
              <w:t>0.48</w:t>
            </w:r>
          </w:p>
        </w:tc>
        <w:tc>
          <w:tcPr>
            <w:tcW w:w="1073" w:type="dxa"/>
            <w:gridSpan w:val="2"/>
          </w:tcPr>
          <w:p w14:paraId="031A666D" w14:textId="09B63577" w:rsidR="000B58FC" w:rsidRPr="000B58FC" w:rsidRDefault="000B58FC" w:rsidP="000B58FC">
            <w:pPr>
              <w:jc w:val="center"/>
              <w:rPr>
                <w:sz w:val="18"/>
                <w:szCs w:val="18"/>
              </w:rPr>
            </w:pPr>
            <w:r w:rsidRPr="000B58FC">
              <w:rPr>
                <w:sz w:val="18"/>
                <w:szCs w:val="18"/>
              </w:rPr>
              <w:t>0.0%</w:t>
            </w:r>
          </w:p>
        </w:tc>
      </w:tr>
      <w:tr w:rsidR="000B58FC" w:rsidRPr="000B58FC" w14:paraId="31D81DDC" w14:textId="77777777" w:rsidTr="002B2AC5">
        <w:trPr>
          <w:trHeight w:val="170"/>
        </w:trPr>
        <w:tc>
          <w:tcPr>
            <w:tcW w:w="1390" w:type="dxa"/>
            <w:vMerge/>
            <w:vAlign w:val="center"/>
          </w:tcPr>
          <w:p w14:paraId="4BFF99CF" w14:textId="77777777" w:rsidR="000B58FC" w:rsidRPr="000B58FC" w:rsidRDefault="000B58FC" w:rsidP="000B58FC">
            <w:pPr>
              <w:jc w:val="center"/>
              <w:rPr>
                <w:b/>
                <w:bCs/>
                <w:sz w:val="18"/>
                <w:szCs w:val="18"/>
              </w:rPr>
            </w:pPr>
          </w:p>
        </w:tc>
        <w:tc>
          <w:tcPr>
            <w:tcW w:w="1587" w:type="dxa"/>
            <w:shd w:val="clear" w:color="auto" w:fill="auto"/>
            <w:noWrap/>
            <w:vAlign w:val="center"/>
          </w:tcPr>
          <w:p w14:paraId="27BC6CD9" w14:textId="77777777" w:rsidR="000B58FC" w:rsidRPr="000B58FC" w:rsidRDefault="000B58FC" w:rsidP="000B58FC">
            <w:pPr>
              <w:rPr>
                <w:sz w:val="18"/>
                <w:szCs w:val="18"/>
              </w:rPr>
            </w:pPr>
            <w:r w:rsidRPr="000B58FC">
              <w:rPr>
                <w:i/>
                <w:iCs/>
                <w:sz w:val="18"/>
                <w:szCs w:val="18"/>
              </w:rPr>
              <w:t>at 3 months</w:t>
            </w:r>
          </w:p>
        </w:tc>
        <w:tc>
          <w:tcPr>
            <w:tcW w:w="678" w:type="dxa"/>
            <w:shd w:val="clear" w:color="auto" w:fill="auto"/>
            <w:noWrap/>
          </w:tcPr>
          <w:p w14:paraId="02A881B9" w14:textId="303DB247" w:rsidR="000B58FC" w:rsidRPr="000B58FC" w:rsidRDefault="000B58FC" w:rsidP="000B58FC">
            <w:pPr>
              <w:jc w:val="center"/>
              <w:rPr>
                <w:color w:val="000000"/>
                <w:sz w:val="18"/>
                <w:szCs w:val="18"/>
              </w:rPr>
            </w:pPr>
            <w:r w:rsidRPr="000B58FC">
              <w:rPr>
                <w:color w:val="000000"/>
                <w:sz w:val="18"/>
                <w:szCs w:val="18"/>
              </w:rPr>
              <w:t>20</w:t>
            </w:r>
          </w:p>
        </w:tc>
        <w:tc>
          <w:tcPr>
            <w:tcW w:w="1073" w:type="dxa"/>
            <w:shd w:val="clear" w:color="auto" w:fill="auto"/>
            <w:noWrap/>
          </w:tcPr>
          <w:p w14:paraId="1585553A" w14:textId="2E1E70BD" w:rsidR="000B58FC" w:rsidRPr="000B58FC" w:rsidRDefault="000B58FC" w:rsidP="000B58FC">
            <w:pPr>
              <w:jc w:val="center"/>
              <w:rPr>
                <w:sz w:val="18"/>
                <w:szCs w:val="18"/>
              </w:rPr>
            </w:pPr>
            <w:r w:rsidRPr="000B58FC">
              <w:rPr>
                <w:sz w:val="18"/>
                <w:szCs w:val="18"/>
              </w:rPr>
              <w:t>-0.08</w:t>
            </w:r>
          </w:p>
        </w:tc>
        <w:tc>
          <w:tcPr>
            <w:tcW w:w="1073" w:type="dxa"/>
            <w:shd w:val="clear" w:color="auto" w:fill="auto"/>
          </w:tcPr>
          <w:p w14:paraId="37233C55" w14:textId="4FF45D0E" w:rsidR="000B58FC" w:rsidRPr="000B58FC" w:rsidRDefault="000B58FC" w:rsidP="000B58FC">
            <w:pPr>
              <w:jc w:val="center"/>
              <w:rPr>
                <w:sz w:val="18"/>
                <w:szCs w:val="18"/>
              </w:rPr>
            </w:pPr>
            <w:r w:rsidRPr="000B58FC">
              <w:rPr>
                <w:sz w:val="18"/>
                <w:szCs w:val="18"/>
              </w:rPr>
              <w:t>0.724</w:t>
            </w:r>
          </w:p>
        </w:tc>
        <w:tc>
          <w:tcPr>
            <w:tcW w:w="1073" w:type="dxa"/>
          </w:tcPr>
          <w:p w14:paraId="5DCE6471" w14:textId="3D7A1D74" w:rsidR="000B58FC" w:rsidRPr="000B58FC" w:rsidRDefault="000B58FC" w:rsidP="000B58FC">
            <w:pPr>
              <w:jc w:val="center"/>
              <w:rPr>
                <w:sz w:val="18"/>
                <w:szCs w:val="18"/>
              </w:rPr>
            </w:pPr>
            <w:r w:rsidRPr="000B58FC">
              <w:rPr>
                <w:sz w:val="18"/>
                <w:szCs w:val="18"/>
              </w:rPr>
              <w:t>-0.51</w:t>
            </w:r>
          </w:p>
        </w:tc>
        <w:tc>
          <w:tcPr>
            <w:tcW w:w="1073" w:type="dxa"/>
          </w:tcPr>
          <w:p w14:paraId="51F01B8A" w14:textId="03280C9E" w:rsidR="000B58FC" w:rsidRPr="000B58FC" w:rsidRDefault="000B58FC" w:rsidP="000B58FC">
            <w:pPr>
              <w:jc w:val="center"/>
              <w:rPr>
                <w:sz w:val="18"/>
                <w:szCs w:val="18"/>
              </w:rPr>
            </w:pPr>
            <w:r w:rsidRPr="000B58FC">
              <w:rPr>
                <w:sz w:val="18"/>
                <w:szCs w:val="18"/>
              </w:rPr>
              <w:t>0.37</w:t>
            </w:r>
          </w:p>
        </w:tc>
        <w:tc>
          <w:tcPr>
            <w:tcW w:w="1073" w:type="dxa"/>
            <w:gridSpan w:val="2"/>
          </w:tcPr>
          <w:p w14:paraId="035D6AD5" w14:textId="5A240F61" w:rsidR="000B58FC" w:rsidRPr="000B58FC" w:rsidRDefault="000B58FC" w:rsidP="000B58FC">
            <w:pPr>
              <w:jc w:val="center"/>
              <w:rPr>
                <w:sz w:val="18"/>
                <w:szCs w:val="18"/>
              </w:rPr>
            </w:pPr>
            <w:r w:rsidRPr="000B58FC">
              <w:rPr>
                <w:sz w:val="18"/>
                <w:szCs w:val="18"/>
              </w:rPr>
              <w:t>0.7%</w:t>
            </w:r>
          </w:p>
        </w:tc>
      </w:tr>
      <w:tr w:rsidR="000B58FC" w:rsidRPr="000B58FC" w14:paraId="1B276A37" w14:textId="77777777" w:rsidTr="002B2AC5">
        <w:trPr>
          <w:trHeight w:val="170"/>
        </w:trPr>
        <w:tc>
          <w:tcPr>
            <w:tcW w:w="1390" w:type="dxa"/>
            <w:vMerge w:val="restart"/>
            <w:vAlign w:val="center"/>
          </w:tcPr>
          <w:p w14:paraId="4AFE4867" w14:textId="77777777" w:rsidR="000B58FC" w:rsidRPr="000B58FC" w:rsidRDefault="000B58FC" w:rsidP="000B58FC">
            <w:pPr>
              <w:jc w:val="center"/>
              <w:rPr>
                <w:b/>
                <w:bCs/>
                <w:sz w:val="18"/>
                <w:szCs w:val="18"/>
              </w:rPr>
            </w:pPr>
            <w:r w:rsidRPr="000B58FC">
              <w:rPr>
                <w:b/>
                <w:bCs/>
                <w:sz w:val="18"/>
                <w:szCs w:val="18"/>
              </w:rPr>
              <w:t>%EBMIL</w:t>
            </w:r>
          </w:p>
          <w:p w14:paraId="182C7C33" w14:textId="77777777" w:rsidR="000B58FC" w:rsidRPr="000B58FC" w:rsidRDefault="000B58FC" w:rsidP="000B58FC">
            <w:pPr>
              <w:jc w:val="center"/>
              <w:rPr>
                <w:b/>
                <w:bCs/>
                <w:sz w:val="18"/>
                <w:szCs w:val="18"/>
              </w:rPr>
            </w:pPr>
            <w:r w:rsidRPr="000B58FC">
              <w:rPr>
                <w:b/>
                <w:bCs/>
                <w:sz w:val="18"/>
                <w:szCs w:val="18"/>
              </w:rPr>
              <w:t>at 6 months</w:t>
            </w:r>
          </w:p>
        </w:tc>
        <w:tc>
          <w:tcPr>
            <w:tcW w:w="1587" w:type="dxa"/>
            <w:shd w:val="clear" w:color="auto" w:fill="auto"/>
            <w:noWrap/>
            <w:vAlign w:val="center"/>
          </w:tcPr>
          <w:p w14:paraId="7DA56FC3" w14:textId="77777777" w:rsidR="000B58FC" w:rsidRPr="000B58FC" w:rsidRDefault="000B58FC" w:rsidP="000B58FC">
            <w:pPr>
              <w:rPr>
                <w:sz w:val="18"/>
                <w:szCs w:val="18"/>
              </w:rPr>
            </w:pPr>
            <w:r w:rsidRPr="000B58FC">
              <w:rPr>
                <w:i/>
                <w:iCs/>
                <w:sz w:val="18"/>
                <w:szCs w:val="18"/>
              </w:rPr>
              <w:t>at 1 month</w:t>
            </w:r>
          </w:p>
        </w:tc>
        <w:tc>
          <w:tcPr>
            <w:tcW w:w="678" w:type="dxa"/>
            <w:shd w:val="clear" w:color="auto" w:fill="auto"/>
            <w:noWrap/>
          </w:tcPr>
          <w:p w14:paraId="4EBD97BB" w14:textId="29FF448F" w:rsidR="000B58FC" w:rsidRPr="000B58FC" w:rsidRDefault="000B58FC" w:rsidP="000B58FC">
            <w:pPr>
              <w:jc w:val="center"/>
              <w:rPr>
                <w:color w:val="000000"/>
                <w:sz w:val="18"/>
                <w:szCs w:val="18"/>
              </w:rPr>
            </w:pPr>
            <w:r w:rsidRPr="000B58FC">
              <w:rPr>
                <w:color w:val="000000"/>
                <w:sz w:val="18"/>
                <w:szCs w:val="18"/>
              </w:rPr>
              <w:t>18</w:t>
            </w:r>
          </w:p>
        </w:tc>
        <w:tc>
          <w:tcPr>
            <w:tcW w:w="1073" w:type="dxa"/>
            <w:shd w:val="clear" w:color="auto" w:fill="auto"/>
            <w:noWrap/>
          </w:tcPr>
          <w:p w14:paraId="5A72BF91" w14:textId="1DA41195" w:rsidR="000B58FC" w:rsidRPr="000B58FC" w:rsidRDefault="000B58FC" w:rsidP="000B58FC">
            <w:pPr>
              <w:jc w:val="center"/>
              <w:rPr>
                <w:sz w:val="18"/>
                <w:szCs w:val="18"/>
              </w:rPr>
            </w:pPr>
            <w:r w:rsidRPr="000B58FC">
              <w:rPr>
                <w:sz w:val="18"/>
                <w:szCs w:val="18"/>
              </w:rPr>
              <w:t>0.10</w:t>
            </w:r>
          </w:p>
        </w:tc>
        <w:tc>
          <w:tcPr>
            <w:tcW w:w="1073" w:type="dxa"/>
            <w:shd w:val="clear" w:color="auto" w:fill="auto"/>
          </w:tcPr>
          <w:p w14:paraId="7F2C0752" w14:textId="42BE2805" w:rsidR="000B58FC" w:rsidRPr="000B58FC" w:rsidRDefault="000B58FC" w:rsidP="000B58FC">
            <w:pPr>
              <w:jc w:val="center"/>
              <w:rPr>
                <w:b/>
                <w:bCs/>
                <w:sz w:val="18"/>
                <w:szCs w:val="18"/>
              </w:rPr>
            </w:pPr>
            <w:r w:rsidRPr="000B58FC">
              <w:rPr>
                <w:sz w:val="18"/>
                <w:szCs w:val="18"/>
              </w:rPr>
              <w:t>0.695</w:t>
            </w:r>
          </w:p>
        </w:tc>
        <w:tc>
          <w:tcPr>
            <w:tcW w:w="1073" w:type="dxa"/>
          </w:tcPr>
          <w:p w14:paraId="5721D956" w14:textId="15742949" w:rsidR="000B58FC" w:rsidRPr="000B58FC" w:rsidRDefault="000B58FC" w:rsidP="000B58FC">
            <w:pPr>
              <w:jc w:val="center"/>
              <w:rPr>
                <w:sz w:val="18"/>
                <w:szCs w:val="18"/>
              </w:rPr>
            </w:pPr>
            <w:r w:rsidRPr="000B58FC">
              <w:rPr>
                <w:sz w:val="18"/>
                <w:szCs w:val="18"/>
              </w:rPr>
              <w:t>-0.40</w:t>
            </w:r>
          </w:p>
        </w:tc>
        <w:tc>
          <w:tcPr>
            <w:tcW w:w="1073" w:type="dxa"/>
          </w:tcPr>
          <w:p w14:paraId="489B9E85" w14:textId="27FE3E98" w:rsidR="000B58FC" w:rsidRPr="000B58FC" w:rsidRDefault="000B58FC" w:rsidP="000B58FC">
            <w:pPr>
              <w:jc w:val="center"/>
              <w:rPr>
                <w:sz w:val="18"/>
                <w:szCs w:val="18"/>
              </w:rPr>
            </w:pPr>
            <w:r w:rsidRPr="000B58FC">
              <w:rPr>
                <w:sz w:val="18"/>
                <w:szCs w:val="18"/>
              </w:rPr>
              <w:t>0.56</w:t>
            </w:r>
          </w:p>
        </w:tc>
        <w:tc>
          <w:tcPr>
            <w:tcW w:w="1073" w:type="dxa"/>
            <w:gridSpan w:val="2"/>
          </w:tcPr>
          <w:p w14:paraId="151D2BD6" w14:textId="191B0C5D" w:rsidR="000B58FC" w:rsidRPr="000B58FC" w:rsidRDefault="000B58FC" w:rsidP="000B58FC">
            <w:pPr>
              <w:jc w:val="center"/>
              <w:rPr>
                <w:sz w:val="18"/>
                <w:szCs w:val="18"/>
              </w:rPr>
            </w:pPr>
            <w:r w:rsidRPr="000B58FC">
              <w:rPr>
                <w:sz w:val="18"/>
                <w:szCs w:val="18"/>
              </w:rPr>
              <w:t>1.1%</w:t>
            </w:r>
          </w:p>
        </w:tc>
      </w:tr>
      <w:tr w:rsidR="000B58FC" w:rsidRPr="000B58FC" w14:paraId="78F36A0D" w14:textId="77777777" w:rsidTr="002B2AC5">
        <w:trPr>
          <w:trHeight w:val="170"/>
        </w:trPr>
        <w:tc>
          <w:tcPr>
            <w:tcW w:w="1390" w:type="dxa"/>
            <w:vMerge/>
          </w:tcPr>
          <w:p w14:paraId="52227FAB" w14:textId="77777777" w:rsidR="000B58FC" w:rsidRPr="000B58FC" w:rsidRDefault="000B58FC" w:rsidP="000B58FC">
            <w:pPr>
              <w:rPr>
                <w:b/>
                <w:bCs/>
                <w:sz w:val="18"/>
                <w:szCs w:val="18"/>
              </w:rPr>
            </w:pPr>
          </w:p>
        </w:tc>
        <w:tc>
          <w:tcPr>
            <w:tcW w:w="1587" w:type="dxa"/>
            <w:shd w:val="clear" w:color="auto" w:fill="auto"/>
            <w:noWrap/>
            <w:vAlign w:val="center"/>
          </w:tcPr>
          <w:p w14:paraId="1088AC19" w14:textId="77777777" w:rsidR="000B58FC" w:rsidRPr="000B58FC" w:rsidRDefault="000B58FC" w:rsidP="000B58FC">
            <w:pPr>
              <w:rPr>
                <w:sz w:val="18"/>
                <w:szCs w:val="18"/>
              </w:rPr>
            </w:pPr>
            <w:r w:rsidRPr="000B58FC">
              <w:rPr>
                <w:i/>
                <w:iCs/>
                <w:sz w:val="18"/>
                <w:szCs w:val="18"/>
              </w:rPr>
              <w:t>at 3 months</w:t>
            </w:r>
          </w:p>
        </w:tc>
        <w:tc>
          <w:tcPr>
            <w:tcW w:w="678" w:type="dxa"/>
            <w:shd w:val="clear" w:color="auto" w:fill="auto"/>
            <w:noWrap/>
          </w:tcPr>
          <w:p w14:paraId="663F00EA" w14:textId="36E91025" w:rsidR="000B58FC" w:rsidRPr="000B58FC" w:rsidRDefault="000B58FC" w:rsidP="000B58FC">
            <w:pPr>
              <w:jc w:val="center"/>
              <w:rPr>
                <w:color w:val="000000"/>
                <w:sz w:val="18"/>
                <w:szCs w:val="18"/>
              </w:rPr>
            </w:pPr>
            <w:r w:rsidRPr="000B58FC">
              <w:rPr>
                <w:color w:val="000000"/>
                <w:sz w:val="18"/>
                <w:szCs w:val="18"/>
              </w:rPr>
              <w:t>20</w:t>
            </w:r>
          </w:p>
        </w:tc>
        <w:tc>
          <w:tcPr>
            <w:tcW w:w="1073" w:type="dxa"/>
            <w:shd w:val="clear" w:color="auto" w:fill="auto"/>
            <w:noWrap/>
          </w:tcPr>
          <w:p w14:paraId="1A12F5F0" w14:textId="0A61DB44" w:rsidR="000B58FC" w:rsidRPr="000B58FC" w:rsidRDefault="000B58FC" w:rsidP="000B58FC">
            <w:pPr>
              <w:jc w:val="center"/>
              <w:rPr>
                <w:sz w:val="18"/>
                <w:szCs w:val="18"/>
              </w:rPr>
            </w:pPr>
            <w:r w:rsidRPr="000B58FC">
              <w:rPr>
                <w:sz w:val="18"/>
                <w:szCs w:val="18"/>
              </w:rPr>
              <w:t>-0.07</w:t>
            </w:r>
          </w:p>
        </w:tc>
        <w:tc>
          <w:tcPr>
            <w:tcW w:w="1073" w:type="dxa"/>
            <w:shd w:val="clear" w:color="auto" w:fill="auto"/>
          </w:tcPr>
          <w:p w14:paraId="6471C55D" w14:textId="2205A5CB" w:rsidR="000B58FC" w:rsidRPr="000B58FC" w:rsidRDefault="000B58FC" w:rsidP="000B58FC">
            <w:pPr>
              <w:jc w:val="center"/>
              <w:rPr>
                <w:b/>
                <w:bCs/>
                <w:sz w:val="18"/>
                <w:szCs w:val="18"/>
              </w:rPr>
            </w:pPr>
            <w:r w:rsidRPr="000B58FC">
              <w:rPr>
                <w:sz w:val="18"/>
                <w:szCs w:val="18"/>
              </w:rPr>
              <w:t>0.784</w:t>
            </w:r>
          </w:p>
        </w:tc>
        <w:tc>
          <w:tcPr>
            <w:tcW w:w="1073" w:type="dxa"/>
          </w:tcPr>
          <w:p w14:paraId="7BAD5E11" w14:textId="5C6E0E51" w:rsidR="000B58FC" w:rsidRPr="000B58FC" w:rsidRDefault="000B58FC" w:rsidP="000B58FC">
            <w:pPr>
              <w:jc w:val="center"/>
              <w:rPr>
                <w:sz w:val="18"/>
                <w:szCs w:val="18"/>
              </w:rPr>
            </w:pPr>
            <w:r w:rsidRPr="000B58FC">
              <w:rPr>
                <w:sz w:val="18"/>
                <w:szCs w:val="18"/>
              </w:rPr>
              <w:t>-0.53</w:t>
            </w:r>
          </w:p>
        </w:tc>
        <w:tc>
          <w:tcPr>
            <w:tcW w:w="1073" w:type="dxa"/>
          </w:tcPr>
          <w:p w14:paraId="44FEB7D9" w14:textId="70EA61AB" w:rsidR="000B58FC" w:rsidRPr="000B58FC" w:rsidRDefault="000B58FC" w:rsidP="000B58FC">
            <w:pPr>
              <w:jc w:val="center"/>
              <w:rPr>
                <w:sz w:val="18"/>
                <w:szCs w:val="18"/>
              </w:rPr>
            </w:pPr>
            <w:r w:rsidRPr="000B58FC">
              <w:rPr>
                <w:sz w:val="18"/>
                <w:szCs w:val="18"/>
              </w:rPr>
              <w:t>0.42</w:t>
            </w:r>
          </w:p>
        </w:tc>
        <w:tc>
          <w:tcPr>
            <w:tcW w:w="1073" w:type="dxa"/>
            <w:gridSpan w:val="2"/>
          </w:tcPr>
          <w:p w14:paraId="7ADFDB77" w14:textId="4492EA2D" w:rsidR="000B58FC" w:rsidRPr="000B58FC" w:rsidRDefault="000B58FC" w:rsidP="000B58FC">
            <w:pPr>
              <w:jc w:val="center"/>
              <w:rPr>
                <w:sz w:val="18"/>
                <w:szCs w:val="18"/>
              </w:rPr>
            </w:pPr>
            <w:r w:rsidRPr="000B58FC">
              <w:rPr>
                <w:sz w:val="18"/>
                <w:szCs w:val="18"/>
              </w:rPr>
              <w:t>0.5%</w:t>
            </w:r>
          </w:p>
        </w:tc>
      </w:tr>
      <w:tr w:rsidR="000B58FC" w:rsidRPr="000B58FC" w14:paraId="18CBA70D" w14:textId="77777777" w:rsidTr="002B2AC5">
        <w:trPr>
          <w:trHeight w:val="170"/>
        </w:trPr>
        <w:tc>
          <w:tcPr>
            <w:tcW w:w="1390" w:type="dxa"/>
            <w:vMerge/>
          </w:tcPr>
          <w:p w14:paraId="2D385E73" w14:textId="77777777" w:rsidR="000B58FC" w:rsidRPr="000B58FC" w:rsidRDefault="000B58FC" w:rsidP="000B58FC">
            <w:pPr>
              <w:rPr>
                <w:b/>
                <w:bCs/>
                <w:sz w:val="18"/>
                <w:szCs w:val="18"/>
              </w:rPr>
            </w:pPr>
          </w:p>
        </w:tc>
        <w:tc>
          <w:tcPr>
            <w:tcW w:w="1587" w:type="dxa"/>
            <w:shd w:val="clear" w:color="auto" w:fill="auto"/>
            <w:noWrap/>
            <w:vAlign w:val="center"/>
            <w:hideMark/>
          </w:tcPr>
          <w:p w14:paraId="668C20A4" w14:textId="77777777" w:rsidR="000B58FC" w:rsidRPr="000B58FC" w:rsidRDefault="000B58FC" w:rsidP="000B58FC">
            <w:pPr>
              <w:rPr>
                <w:sz w:val="18"/>
                <w:szCs w:val="18"/>
              </w:rPr>
            </w:pPr>
            <w:r w:rsidRPr="000B58FC">
              <w:rPr>
                <w:i/>
                <w:iCs/>
                <w:sz w:val="18"/>
                <w:szCs w:val="18"/>
              </w:rPr>
              <w:t>at 6 months</w:t>
            </w:r>
          </w:p>
        </w:tc>
        <w:tc>
          <w:tcPr>
            <w:tcW w:w="678" w:type="dxa"/>
            <w:shd w:val="clear" w:color="auto" w:fill="auto"/>
            <w:noWrap/>
            <w:hideMark/>
          </w:tcPr>
          <w:p w14:paraId="28CD1CA1" w14:textId="45EE86BB" w:rsidR="000B58FC" w:rsidRPr="000B58FC" w:rsidRDefault="000B58FC" w:rsidP="000B58FC">
            <w:pPr>
              <w:jc w:val="center"/>
              <w:rPr>
                <w:sz w:val="18"/>
                <w:szCs w:val="18"/>
              </w:rPr>
            </w:pPr>
            <w:r w:rsidRPr="000B58FC">
              <w:rPr>
                <w:color w:val="000000"/>
                <w:sz w:val="18"/>
                <w:szCs w:val="18"/>
              </w:rPr>
              <w:t>18</w:t>
            </w:r>
          </w:p>
        </w:tc>
        <w:tc>
          <w:tcPr>
            <w:tcW w:w="1073" w:type="dxa"/>
            <w:shd w:val="clear" w:color="auto" w:fill="auto"/>
            <w:noWrap/>
            <w:hideMark/>
          </w:tcPr>
          <w:p w14:paraId="5FD0194A" w14:textId="4075F73C" w:rsidR="000B58FC" w:rsidRPr="000B58FC" w:rsidRDefault="000B58FC" w:rsidP="000B58FC">
            <w:pPr>
              <w:jc w:val="center"/>
              <w:rPr>
                <w:sz w:val="18"/>
                <w:szCs w:val="18"/>
              </w:rPr>
            </w:pPr>
            <w:r w:rsidRPr="000B58FC">
              <w:rPr>
                <w:sz w:val="18"/>
                <w:szCs w:val="18"/>
              </w:rPr>
              <w:t>-0.01</w:t>
            </w:r>
          </w:p>
        </w:tc>
        <w:tc>
          <w:tcPr>
            <w:tcW w:w="1073" w:type="dxa"/>
            <w:shd w:val="clear" w:color="auto" w:fill="auto"/>
          </w:tcPr>
          <w:p w14:paraId="4D670CB1" w14:textId="2DF81D61" w:rsidR="000B58FC" w:rsidRPr="000B58FC" w:rsidRDefault="000B58FC" w:rsidP="000B58FC">
            <w:pPr>
              <w:jc w:val="center"/>
              <w:rPr>
                <w:b/>
                <w:bCs/>
                <w:sz w:val="18"/>
                <w:szCs w:val="18"/>
              </w:rPr>
            </w:pPr>
            <w:r w:rsidRPr="000B58FC">
              <w:rPr>
                <w:sz w:val="18"/>
                <w:szCs w:val="18"/>
              </w:rPr>
              <w:t>0.956</w:t>
            </w:r>
          </w:p>
        </w:tc>
        <w:tc>
          <w:tcPr>
            <w:tcW w:w="1073" w:type="dxa"/>
          </w:tcPr>
          <w:p w14:paraId="055EAFDB" w14:textId="69A252D4" w:rsidR="000B58FC" w:rsidRPr="000B58FC" w:rsidRDefault="000B58FC" w:rsidP="000B58FC">
            <w:pPr>
              <w:jc w:val="center"/>
              <w:rPr>
                <w:sz w:val="18"/>
                <w:szCs w:val="18"/>
              </w:rPr>
            </w:pPr>
            <w:r w:rsidRPr="000B58FC">
              <w:rPr>
                <w:sz w:val="18"/>
                <w:szCs w:val="18"/>
              </w:rPr>
              <w:t>-0.48</w:t>
            </w:r>
          </w:p>
        </w:tc>
        <w:tc>
          <w:tcPr>
            <w:tcW w:w="1073" w:type="dxa"/>
          </w:tcPr>
          <w:p w14:paraId="1C8D17F6" w14:textId="117CAC95" w:rsidR="000B58FC" w:rsidRPr="000B58FC" w:rsidRDefault="000B58FC" w:rsidP="000B58FC">
            <w:pPr>
              <w:jc w:val="center"/>
              <w:rPr>
                <w:sz w:val="18"/>
                <w:szCs w:val="18"/>
              </w:rPr>
            </w:pPr>
            <w:r w:rsidRPr="000B58FC">
              <w:rPr>
                <w:sz w:val="18"/>
                <w:szCs w:val="18"/>
              </w:rPr>
              <w:t>0.46</w:t>
            </w:r>
          </w:p>
        </w:tc>
        <w:tc>
          <w:tcPr>
            <w:tcW w:w="1073" w:type="dxa"/>
            <w:gridSpan w:val="2"/>
          </w:tcPr>
          <w:p w14:paraId="6BDD0311" w14:textId="46D19FEF" w:rsidR="000B58FC" w:rsidRPr="000B58FC" w:rsidRDefault="000B58FC" w:rsidP="000B58FC">
            <w:pPr>
              <w:jc w:val="center"/>
              <w:rPr>
                <w:sz w:val="18"/>
                <w:szCs w:val="18"/>
              </w:rPr>
            </w:pPr>
            <w:r w:rsidRPr="000B58FC">
              <w:rPr>
                <w:sz w:val="18"/>
                <w:szCs w:val="18"/>
              </w:rPr>
              <w:t>0.0%</w:t>
            </w:r>
          </w:p>
        </w:tc>
      </w:tr>
      <w:tr w:rsidR="000B58FC" w:rsidRPr="000B58FC" w14:paraId="2DAA69ED" w14:textId="77777777" w:rsidTr="002B2AC5">
        <w:trPr>
          <w:trHeight w:val="170"/>
        </w:trPr>
        <w:tc>
          <w:tcPr>
            <w:tcW w:w="1390" w:type="dxa"/>
            <w:vMerge w:val="restart"/>
            <w:vAlign w:val="center"/>
          </w:tcPr>
          <w:p w14:paraId="57D46B92" w14:textId="77777777" w:rsidR="000B58FC" w:rsidRPr="000B58FC" w:rsidRDefault="000B58FC" w:rsidP="000B58FC">
            <w:pPr>
              <w:jc w:val="center"/>
              <w:rPr>
                <w:b/>
                <w:bCs/>
                <w:sz w:val="18"/>
                <w:szCs w:val="18"/>
              </w:rPr>
            </w:pPr>
            <w:r w:rsidRPr="000B58FC">
              <w:rPr>
                <w:b/>
                <w:bCs/>
                <w:sz w:val="18"/>
                <w:szCs w:val="18"/>
              </w:rPr>
              <w:t>%EBMIL</w:t>
            </w:r>
          </w:p>
          <w:p w14:paraId="0B2FB5AE" w14:textId="77777777" w:rsidR="000B58FC" w:rsidRPr="000B58FC" w:rsidRDefault="000B58FC" w:rsidP="000B58FC">
            <w:pPr>
              <w:jc w:val="center"/>
              <w:rPr>
                <w:b/>
                <w:bCs/>
                <w:sz w:val="18"/>
                <w:szCs w:val="18"/>
              </w:rPr>
            </w:pPr>
            <w:r w:rsidRPr="000B58FC">
              <w:rPr>
                <w:b/>
                <w:bCs/>
                <w:sz w:val="18"/>
                <w:szCs w:val="18"/>
              </w:rPr>
              <w:t>at 12 months</w:t>
            </w:r>
          </w:p>
        </w:tc>
        <w:tc>
          <w:tcPr>
            <w:tcW w:w="1587" w:type="dxa"/>
            <w:shd w:val="clear" w:color="auto" w:fill="auto"/>
            <w:noWrap/>
            <w:vAlign w:val="center"/>
          </w:tcPr>
          <w:p w14:paraId="40598E6E" w14:textId="77777777" w:rsidR="000B58FC" w:rsidRPr="000B58FC" w:rsidRDefault="000B58FC" w:rsidP="000B58FC">
            <w:pPr>
              <w:rPr>
                <w:sz w:val="18"/>
                <w:szCs w:val="18"/>
              </w:rPr>
            </w:pPr>
            <w:r w:rsidRPr="000B58FC">
              <w:rPr>
                <w:i/>
                <w:iCs/>
                <w:sz w:val="18"/>
                <w:szCs w:val="18"/>
              </w:rPr>
              <w:t>at 1 month</w:t>
            </w:r>
          </w:p>
        </w:tc>
        <w:tc>
          <w:tcPr>
            <w:tcW w:w="678" w:type="dxa"/>
            <w:shd w:val="clear" w:color="auto" w:fill="auto"/>
            <w:noWrap/>
          </w:tcPr>
          <w:p w14:paraId="46B9F0F8" w14:textId="04220450" w:rsidR="000B58FC" w:rsidRPr="000B58FC" w:rsidRDefault="000B58FC" w:rsidP="000B58FC">
            <w:pPr>
              <w:jc w:val="center"/>
              <w:rPr>
                <w:color w:val="000000"/>
                <w:sz w:val="18"/>
                <w:szCs w:val="18"/>
              </w:rPr>
            </w:pPr>
            <w:r w:rsidRPr="000B58FC">
              <w:rPr>
                <w:color w:val="000000"/>
                <w:sz w:val="18"/>
                <w:szCs w:val="18"/>
              </w:rPr>
              <w:t>18</w:t>
            </w:r>
          </w:p>
        </w:tc>
        <w:tc>
          <w:tcPr>
            <w:tcW w:w="1073" w:type="dxa"/>
            <w:shd w:val="clear" w:color="auto" w:fill="auto"/>
            <w:noWrap/>
          </w:tcPr>
          <w:p w14:paraId="665E4038" w14:textId="3256AC73" w:rsidR="000B58FC" w:rsidRPr="000B58FC" w:rsidRDefault="000B58FC" w:rsidP="000B58FC">
            <w:pPr>
              <w:jc w:val="center"/>
              <w:rPr>
                <w:sz w:val="18"/>
                <w:szCs w:val="18"/>
              </w:rPr>
            </w:pPr>
            <w:r w:rsidRPr="000B58FC">
              <w:rPr>
                <w:sz w:val="18"/>
                <w:szCs w:val="18"/>
              </w:rPr>
              <w:t>0.06</w:t>
            </w:r>
          </w:p>
        </w:tc>
        <w:tc>
          <w:tcPr>
            <w:tcW w:w="1073" w:type="dxa"/>
            <w:shd w:val="clear" w:color="auto" w:fill="auto"/>
          </w:tcPr>
          <w:p w14:paraId="48D29449" w14:textId="4133C359" w:rsidR="000B58FC" w:rsidRPr="000B58FC" w:rsidRDefault="000B58FC" w:rsidP="000B58FC">
            <w:pPr>
              <w:jc w:val="center"/>
              <w:rPr>
                <w:sz w:val="18"/>
                <w:szCs w:val="18"/>
              </w:rPr>
            </w:pPr>
            <w:r w:rsidRPr="000B58FC">
              <w:rPr>
                <w:sz w:val="18"/>
                <w:szCs w:val="18"/>
              </w:rPr>
              <w:t>0.811</w:t>
            </w:r>
          </w:p>
        </w:tc>
        <w:tc>
          <w:tcPr>
            <w:tcW w:w="1073" w:type="dxa"/>
          </w:tcPr>
          <w:p w14:paraId="518F9C98" w14:textId="3E2F1F30" w:rsidR="000B58FC" w:rsidRPr="000B58FC" w:rsidRDefault="000B58FC" w:rsidP="000B58FC">
            <w:pPr>
              <w:jc w:val="center"/>
              <w:rPr>
                <w:sz w:val="18"/>
                <w:szCs w:val="18"/>
              </w:rPr>
            </w:pPr>
            <w:r w:rsidRPr="000B58FC">
              <w:rPr>
                <w:sz w:val="18"/>
                <w:szCs w:val="18"/>
              </w:rPr>
              <w:t>-0.43</w:t>
            </w:r>
          </w:p>
        </w:tc>
        <w:tc>
          <w:tcPr>
            <w:tcW w:w="1073" w:type="dxa"/>
          </w:tcPr>
          <w:p w14:paraId="0D775886" w14:textId="29C9C11F" w:rsidR="000B58FC" w:rsidRPr="000B58FC" w:rsidRDefault="000B58FC" w:rsidP="000B58FC">
            <w:pPr>
              <w:jc w:val="center"/>
              <w:rPr>
                <w:sz w:val="18"/>
                <w:szCs w:val="18"/>
              </w:rPr>
            </w:pPr>
            <w:r w:rsidRPr="000B58FC">
              <w:rPr>
                <w:sz w:val="18"/>
                <w:szCs w:val="18"/>
              </w:rPr>
              <w:t>0.53</w:t>
            </w:r>
          </w:p>
        </w:tc>
        <w:tc>
          <w:tcPr>
            <w:tcW w:w="1073" w:type="dxa"/>
            <w:gridSpan w:val="2"/>
          </w:tcPr>
          <w:p w14:paraId="368BD656" w14:textId="47B04B35" w:rsidR="000B58FC" w:rsidRPr="000B58FC" w:rsidRDefault="000B58FC" w:rsidP="000B58FC">
            <w:pPr>
              <w:jc w:val="center"/>
              <w:rPr>
                <w:sz w:val="18"/>
                <w:szCs w:val="18"/>
              </w:rPr>
            </w:pPr>
            <w:r w:rsidRPr="000B58FC">
              <w:rPr>
                <w:sz w:val="18"/>
                <w:szCs w:val="18"/>
              </w:rPr>
              <w:t>0.4%</w:t>
            </w:r>
          </w:p>
        </w:tc>
      </w:tr>
      <w:tr w:rsidR="000B58FC" w:rsidRPr="000B58FC" w14:paraId="69C64D56" w14:textId="77777777" w:rsidTr="002B2AC5">
        <w:trPr>
          <w:trHeight w:val="170"/>
        </w:trPr>
        <w:tc>
          <w:tcPr>
            <w:tcW w:w="1390" w:type="dxa"/>
            <w:vMerge/>
          </w:tcPr>
          <w:p w14:paraId="7DAE63EA" w14:textId="77777777" w:rsidR="000B58FC" w:rsidRPr="000B58FC" w:rsidRDefault="000B58FC" w:rsidP="000B58FC">
            <w:pPr>
              <w:rPr>
                <w:b/>
                <w:bCs/>
                <w:sz w:val="18"/>
                <w:szCs w:val="18"/>
              </w:rPr>
            </w:pPr>
          </w:p>
        </w:tc>
        <w:tc>
          <w:tcPr>
            <w:tcW w:w="1587" w:type="dxa"/>
            <w:shd w:val="clear" w:color="auto" w:fill="auto"/>
            <w:noWrap/>
            <w:vAlign w:val="center"/>
          </w:tcPr>
          <w:p w14:paraId="263BF867" w14:textId="77777777" w:rsidR="000B58FC" w:rsidRPr="000B58FC" w:rsidRDefault="000B58FC" w:rsidP="000B58FC">
            <w:pPr>
              <w:rPr>
                <w:sz w:val="18"/>
                <w:szCs w:val="18"/>
              </w:rPr>
            </w:pPr>
            <w:r w:rsidRPr="000B58FC">
              <w:rPr>
                <w:i/>
                <w:iCs/>
                <w:sz w:val="18"/>
                <w:szCs w:val="18"/>
              </w:rPr>
              <w:t>at 3 months</w:t>
            </w:r>
          </w:p>
        </w:tc>
        <w:tc>
          <w:tcPr>
            <w:tcW w:w="678" w:type="dxa"/>
            <w:shd w:val="clear" w:color="auto" w:fill="auto"/>
            <w:noWrap/>
          </w:tcPr>
          <w:p w14:paraId="65B54C93" w14:textId="770A7AF9" w:rsidR="000B58FC" w:rsidRPr="000B58FC" w:rsidRDefault="000B58FC" w:rsidP="000B58FC">
            <w:pPr>
              <w:jc w:val="center"/>
              <w:rPr>
                <w:color w:val="000000"/>
                <w:sz w:val="18"/>
                <w:szCs w:val="18"/>
              </w:rPr>
            </w:pPr>
            <w:r w:rsidRPr="000B58FC">
              <w:rPr>
                <w:color w:val="000000"/>
                <w:sz w:val="18"/>
                <w:szCs w:val="18"/>
              </w:rPr>
              <w:t>20</w:t>
            </w:r>
          </w:p>
        </w:tc>
        <w:tc>
          <w:tcPr>
            <w:tcW w:w="1073" w:type="dxa"/>
            <w:shd w:val="clear" w:color="auto" w:fill="auto"/>
            <w:noWrap/>
          </w:tcPr>
          <w:p w14:paraId="77479657" w14:textId="6F33793F" w:rsidR="000B58FC" w:rsidRPr="000B58FC" w:rsidRDefault="000B58FC" w:rsidP="000B58FC">
            <w:pPr>
              <w:jc w:val="center"/>
              <w:rPr>
                <w:sz w:val="18"/>
                <w:szCs w:val="18"/>
              </w:rPr>
            </w:pPr>
            <w:r w:rsidRPr="000B58FC">
              <w:rPr>
                <w:sz w:val="18"/>
                <w:szCs w:val="18"/>
              </w:rPr>
              <w:t>-0.01</w:t>
            </w:r>
          </w:p>
        </w:tc>
        <w:tc>
          <w:tcPr>
            <w:tcW w:w="1073" w:type="dxa"/>
            <w:shd w:val="clear" w:color="auto" w:fill="auto"/>
          </w:tcPr>
          <w:p w14:paraId="105F79E0" w14:textId="5E408C27" w:rsidR="000B58FC" w:rsidRPr="000B58FC" w:rsidRDefault="000B58FC" w:rsidP="000B58FC">
            <w:pPr>
              <w:jc w:val="center"/>
              <w:rPr>
                <w:sz w:val="18"/>
                <w:szCs w:val="18"/>
              </w:rPr>
            </w:pPr>
            <w:r w:rsidRPr="000B58FC">
              <w:rPr>
                <w:sz w:val="18"/>
                <w:szCs w:val="18"/>
              </w:rPr>
              <w:t>0.965</w:t>
            </w:r>
          </w:p>
        </w:tc>
        <w:tc>
          <w:tcPr>
            <w:tcW w:w="1073" w:type="dxa"/>
          </w:tcPr>
          <w:p w14:paraId="39D33A00" w14:textId="549E0544" w:rsidR="000B58FC" w:rsidRPr="000B58FC" w:rsidRDefault="000B58FC" w:rsidP="000B58FC">
            <w:pPr>
              <w:jc w:val="center"/>
              <w:rPr>
                <w:sz w:val="18"/>
                <w:szCs w:val="18"/>
              </w:rPr>
            </w:pPr>
            <w:r w:rsidRPr="000B58FC">
              <w:rPr>
                <w:sz w:val="18"/>
                <w:szCs w:val="18"/>
              </w:rPr>
              <w:t>-0.48</w:t>
            </w:r>
          </w:p>
        </w:tc>
        <w:tc>
          <w:tcPr>
            <w:tcW w:w="1073" w:type="dxa"/>
          </w:tcPr>
          <w:p w14:paraId="7764F19B" w14:textId="352C193C" w:rsidR="000B58FC" w:rsidRPr="000B58FC" w:rsidRDefault="000B58FC" w:rsidP="000B58FC">
            <w:pPr>
              <w:jc w:val="center"/>
              <w:rPr>
                <w:sz w:val="18"/>
                <w:szCs w:val="18"/>
              </w:rPr>
            </w:pPr>
            <w:r w:rsidRPr="000B58FC">
              <w:rPr>
                <w:sz w:val="18"/>
                <w:szCs w:val="18"/>
              </w:rPr>
              <w:t>0.46</w:t>
            </w:r>
          </w:p>
        </w:tc>
        <w:tc>
          <w:tcPr>
            <w:tcW w:w="1073" w:type="dxa"/>
            <w:gridSpan w:val="2"/>
          </w:tcPr>
          <w:p w14:paraId="7695BED1" w14:textId="23D6C91D" w:rsidR="000B58FC" w:rsidRPr="000B58FC" w:rsidRDefault="000B58FC" w:rsidP="000B58FC">
            <w:pPr>
              <w:jc w:val="center"/>
              <w:rPr>
                <w:sz w:val="18"/>
                <w:szCs w:val="18"/>
              </w:rPr>
            </w:pPr>
            <w:r w:rsidRPr="000B58FC">
              <w:rPr>
                <w:sz w:val="18"/>
                <w:szCs w:val="18"/>
              </w:rPr>
              <w:t>0.0%</w:t>
            </w:r>
          </w:p>
        </w:tc>
      </w:tr>
      <w:tr w:rsidR="000B58FC" w:rsidRPr="000B58FC" w14:paraId="36595670" w14:textId="77777777" w:rsidTr="002B2AC5">
        <w:trPr>
          <w:trHeight w:val="170"/>
        </w:trPr>
        <w:tc>
          <w:tcPr>
            <w:tcW w:w="1390" w:type="dxa"/>
            <w:vMerge/>
          </w:tcPr>
          <w:p w14:paraId="7791CE5B" w14:textId="77777777" w:rsidR="000B58FC" w:rsidRPr="000B58FC" w:rsidRDefault="000B58FC" w:rsidP="000B58FC">
            <w:pPr>
              <w:rPr>
                <w:b/>
                <w:bCs/>
                <w:sz w:val="18"/>
                <w:szCs w:val="18"/>
              </w:rPr>
            </w:pPr>
          </w:p>
        </w:tc>
        <w:tc>
          <w:tcPr>
            <w:tcW w:w="1587" w:type="dxa"/>
            <w:shd w:val="clear" w:color="auto" w:fill="auto"/>
            <w:noWrap/>
            <w:vAlign w:val="center"/>
            <w:hideMark/>
          </w:tcPr>
          <w:p w14:paraId="2FA66B67" w14:textId="77777777" w:rsidR="000B58FC" w:rsidRPr="000B58FC" w:rsidRDefault="000B58FC" w:rsidP="000B58FC">
            <w:pPr>
              <w:rPr>
                <w:sz w:val="18"/>
                <w:szCs w:val="18"/>
              </w:rPr>
            </w:pPr>
            <w:r w:rsidRPr="000B58FC">
              <w:rPr>
                <w:i/>
                <w:iCs/>
                <w:sz w:val="18"/>
                <w:szCs w:val="18"/>
              </w:rPr>
              <w:t>at 6 months</w:t>
            </w:r>
          </w:p>
        </w:tc>
        <w:tc>
          <w:tcPr>
            <w:tcW w:w="678" w:type="dxa"/>
            <w:shd w:val="clear" w:color="auto" w:fill="auto"/>
            <w:noWrap/>
            <w:hideMark/>
          </w:tcPr>
          <w:p w14:paraId="1E730917" w14:textId="29EFE94E" w:rsidR="000B58FC" w:rsidRPr="000B58FC" w:rsidRDefault="000B58FC" w:rsidP="000B58FC">
            <w:pPr>
              <w:jc w:val="center"/>
              <w:rPr>
                <w:sz w:val="18"/>
                <w:szCs w:val="18"/>
              </w:rPr>
            </w:pPr>
            <w:r w:rsidRPr="000B58FC">
              <w:rPr>
                <w:color w:val="000000"/>
                <w:sz w:val="18"/>
                <w:szCs w:val="18"/>
              </w:rPr>
              <w:t>18</w:t>
            </w:r>
          </w:p>
        </w:tc>
        <w:tc>
          <w:tcPr>
            <w:tcW w:w="1073" w:type="dxa"/>
            <w:shd w:val="clear" w:color="auto" w:fill="auto"/>
            <w:noWrap/>
            <w:hideMark/>
          </w:tcPr>
          <w:p w14:paraId="3E307373" w14:textId="29AFBC7B" w:rsidR="000B58FC" w:rsidRPr="000B58FC" w:rsidRDefault="000B58FC" w:rsidP="000B58FC">
            <w:pPr>
              <w:jc w:val="center"/>
              <w:rPr>
                <w:sz w:val="18"/>
                <w:szCs w:val="18"/>
              </w:rPr>
            </w:pPr>
            <w:r w:rsidRPr="000B58FC">
              <w:rPr>
                <w:sz w:val="18"/>
                <w:szCs w:val="18"/>
              </w:rPr>
              <w:t>-0.05</w:t>
            </w:r>
          </w:p>
        </w:tc>
        <w:tc>
          <w:tcPr>
            <w:tcW w:w="1073" w:type="dxa"/>
            <w:shd w:val="clear" w:color="auto" w:fill="auto"/>
          </w:tcPr>
          <w:p w14:paraId="63C9D02D" w14:textId="55681333" w:rsidR="000B58FC" w:rsidRPr="000B58FC" w:rsidRDefault="000B58FC" w:rsidP="000B58FC">
            <w:pPr>
              <w:jc w:val="center"/>
              <w:rPr>
                <w:b/>
                <w:bCs/>
                <w:sz w:val="18"/>
                <w:szCs w:val="18"/>
              </w:rPr>
            </w:pPr>
            <w:r w:rsidRPr="000B58FC">
              <w:rPr>
                <w:sz w:val="18"/>
                <w:szCs w:val="18"/>
              </w:rPr>
              <w:t>0.846</w:t>
            </w:r>
          </w:p>
        </w:tc>
        <w:tc>
          <w:tcPr>
            <w:tcW w:w="1073" w:type="dxa"/>
          </w:tcPr>
          <w:p w14:paraId="5044408A" w14:textId="114E92AC" w:rsidR="000B58FC" w:rsidRPr="000B58FC" w:rsidRDefault="000B58FC" w:rsidP="000B58FC">
            <w:pPr>
              <w:jc w:val="center"/>
              <w:rPr>
                <w:sz w:val="18"/>
                <w:szCs w:val="18"/>
              </w:rPr>
            </w:pPr>
            <w:r w:rsidRPr="000B58FC">
              <w:rPr>
                <w:sz w:val="18"/>
                <w:szCs w:val="18"/>
              </w:rPr>
              <w:t>-0.50</w:t>
            </w:r>
          </w:p>
        </w:tc>
        <w:tc>
          <w:tcPr>
            <w:tcW w:w="1073" w:type="dxa"/>
          </w:tcPr>
          <w:p w14:paraId="656CC114" w14:textId="36541241" w:rsidR="000B58FC" w:rsidRPr="000B58FC" w:rsidRDefault="000B58FC" w:rsidP="000B58FC">
            <w:pPr>
              <w:jc w:val="center"/>
              <w:rPr>
                <w:sz w:val="18"/>
                <w:szCs w:val="18"/>
              </w:rPr>
            </w:pPr>
            <w:r w:rsidRPr="000B58FC">
              <w:rPr>
                <w:sz w:val="18"/>
                <w:szCs w:val="18"/>
              </w:rPr>
              <w:t>0.43</w:t>
            </w:r>
          </w:p>
        </w:tc>
        <w:tc>
          <w:tcPr>
            <w:tcW w:w="1073" w:type="dxa"/>
            <w:gridSpan w:val="2"/>
          </w:tcPr>
          <w:p w14:paraId="1837F908" w14:textId="7176EE6D" w:rsidR="000B58FC" w:rsidRPr="000B58FC" w:rsidRDefault="000B58FC" w:rsidP="000B58FC">
            <w:pPr>
              <w:jc w:val="center"/>
              <w:rPr>
                <w:sz w:val="18"/>
                <w:szCs w:val="18"/>
              </w:rPr>
            </w:pPr>
            <w:r w:rsidRPr="000B58FC">
              <w:rPr>
                <w:sz w:val="18"/>
                <w:szCs w:val="18"/>
              </w:rPr>
              <w:t>0.2%</w:t>
            </w:r>
          </w:p>
        </w:tc>
      </w:tr>
      <w:tr w:rsidR="000B58FC" w:rsidRPr="000B58FC" w14:paraId="50132BF7" w14:textId="77777777" w:rsidTr="002B2AC5">
        <w:trPr>
          <w:trHeight w:val="170"/>
        </w:trPr>
        <w:tc>
          <w:tcPr>
            <w:tcW w:w="1390" w:type="dxa"/>
            <w:vMerge/>
          </w:tcPr>
          <w:p w14:paraId="1C55D8D0" w14:textId="77777777" w:rsidR="000B58FC" w:rsidRPr="000B58FC" w:rsidRDefault="000B58FC" w:rsidP="000B58FC">
            <w:pPr>
              <w:rPr>
                <w:b/>
                <w:bCs/>
                <w:sz w:val="18"/>
                <w:szCs w:val="18"/>
              </w:rPr>
            </w:pPr>
          </w:p>
        </w:tc>
        <w:tc>
          <w:tcPr>
            <w:tcW w:w="1587" w:type="dxa"/>
            <w:shd w:val="clear" w:color="auto" w:fill="auto"/>
            <w:noWrap/>
            <w:vAlign w:val="center"/>
            <w:hideMark/>
          </w:tcPr>
          <w:p w14:paraId="246B5A0A" w14:textId="77777777" w:rsidR="000B58FC" w:rsidRPr="000B58FC" w:rsidRDefault="000B58FC" w:rsidP="000B58FC">
            <w:pPr>
              <w:rPr>
                <w:sz w:val="18"/>
                <w:szCs w:val="18"/>
              </w:rPr>
            </w:pPr>
            <w:r w:rsidRPr="000B58FC">
              <w:rPr>
                <w:i/>
                <w:iCs/>
                <w:sz w:val="18"/>
                <w:szCs w:val="18"/>
              </w:rPr>
              <w:t>at 12 months</w:t>
            </w:r>
          </w:p>
        </w:tc>
        <w:tc>
          <w:tcPr>
            <w:tcW w:w="678" w:type="dxa"/>
            <w:shd w:val="clear" w:color="auto" w:fill="auto"/>
            <w:noWrap/>
            <w:hideMark/>
          </w:tcPr>
          <w:p w14:paraId="4569E722" w14:textId="7633B8B0" w:rsidR="000B58FC" w:rsidRPr="000B58FC" w:rsidRDefault="000B58FC" w:rsidP="000B58FC">
            <w:pPr>
              <w:jc w:val="center"/>
              <w:rPr>
                <w:sz w:val="18"/>
                <w:szCs w:val="18"/>
              </w:rPr>
            </w:pPr>
            <w:r w:rsidRPr="000B58FC">
              <w:rPr>
                <w:color w:val="000000"/>
                <w:sz w:val="18"/>
                <w:szCs w:val="18"/>
              </w:rPr>
              <w:t>19</w:t>
            </w:r>
          </w:p>
        </w:tc>
        <w:tc>
          <w:tcPr>
            <w:tcW w:w="1073" w:type="dxa"/>
            <w:shd w:val="clear" w:color="auto" w:fill="auto"/>
            <w:noWrap/>
            <w:hideMark/>
          </w:tcPr>
          <w:p w14:paraId="0AD4D15B" w14:textId="4329C46F" w:rsidR="000B58FC" w:rsidRPr="000B58FC" w:rsidRDefault="000B58FC" w:rsidP="000B58FC">
            <w:pPr>
              <w:jc w:val="center"/>
              <w:rPr>
                <w:sz w:val="18"/>
                <w:szCs w:val="18"/>
              </w:rPr>
            </w:pPr>
            <w:r w:rsidRPr="000B58FC">
              <w:rPr>
                <w:sz w:val="18"/>
                <w:szCs w:val="18"/>
              </w:rPr>
              <w:t>0.07</w:t>
            </w:r>
          </w:p>
        </w:tc>
        <w:tc>
          <w:tcPr>
            <w:tcW w:w="1073" w:type="dxa"/>
            <w:shd w:val="clear" w:color="auto" w:fill="auto"/>
          </w:tcPr>
          <w:p w14:paraId="217046E9" w14:textId="20B623B1" w:rsidR="000B58FC" w:rsidRPr="000B58FC" w:rsidRDefault="000B58FC" w:rsidP="000B58FC">
            <w:pPr>
              <w:jc w:val="center"/>
              <w:rPr>
                <w:b/>
                <w:bCs/>
                <w:sz w:val="18"/>
                <w:szCs w:val="18"/>
              </w:rPr>
            </w:pPr>
            <w:r w:rsidRPr="000B58FC">
              <w:rPr>
                <w:sz w:val="18"/>
                <w:szCs w:val="18"/>
              </w:rPr>
              <w:t>0.763</w:t>
            </w:r>
          </w:p>
        </w:tc>
        <w:tc>
          <w:tcPr>
            <w:tcW w:w="1073" w:type="dxa"/>
          </w:tcPr>
          <w:p w14:paraId="6B5D0A9F" w14:textId="13DD58BD" w:rsidR="000B58FC" w:rsidRPr="000B58FC" w:rsidRDefault="000B58FC" w:rsidP="000B58FC">
            <w:pPr>
              <w:jc w:val="center"/>
              <w:rPr>
                <w:sz w:val="18"/>
                <w:szCs w:val="18"/>
              </w:rPr>
            </w:pPr>
            <w:r w:rsidRPr="000B58FC">
              <w:rPr>
                <w:sz w:val="18"/>
                <w:szCs w:val="18"/>
              </w:rPr>
              <w:t>-0.39</w:t>
            </w:r>
          </w:p>
        </w:tc>
        <w:tc>
          <w:tcPr>
            <w:tcW w:w="1073" w:type="dxa"/>
          </w:tcPr>
          <w:p w14:paraId="6B6D5585" w14:textId="3968E45B" w:rsidR="000B58FC" w:rsidRPr="000B58FC" w:rsidRDefault="000B58FC" w:rsidP="000B58FC">
            <w:pPr>
              <w:jc w:val="center"/>
              <w:rPr>
                <w:sz w:val="18"/>
                <w:szCs w:val="18"/>
              </w:rPr>
            </w:pPr>
            <w:r w:rsidRPr="000B58FC">
              <w:rPr>
                <w:sz w:val="18"/>
                <w:szCs w:val="18"/>
              </w:rPr>
              <w:t>0.51</w:t>
            </w:r>
          </w:p>
        </w:tc>
        <w:tc>
          <w:tcPr>
            <w:tcW w:w="1073" w:type="dxa"/>
            <w:gridSpan w:val="2"/>
          </w:tcPr>
          <w:p w14:paraId="5C76AE8D" w14:textId="7F89B462" w:rsidR="000B58FC" w:rsidRPr="000B58FC" w:rsidRDefault="000B58FC" w:rsidP="000B58FC">
            <w:pPr>
              <w:jc w:val="center"/>
              <w:rPr>
                <w:sz w:val="18"/>
                <w:szCs w:val="18"/>
              </w:rPr>
            </w:pPr>
            <w:r w:rsidRPr="000B58FC">
              <w:rPr>
                <w:sz w:val="18"/>
                <w:szCs w:val="18"/>
              </w:rPr>
              <w:t>0.6%</w:t>
            </w:r>
          </w:p>
        </w:tc>
      </w:tr>
      <w:tr w:rsidR="0046264A" w:rsidRPr="000B58FC" w14:paraId="34CC6320" w14:textId="77777777" w:rsidTr="002B2AC5">
        <w:trPr>
          <w:trHeight w:val="170"/>
        </w:trPr>
        <w:tc>
          <w:tcPr>
            <w:tcW w:w="8453" w:type="dxa"/>
            <w:gridSpan w:val="8"/>
          </w:tcPr>
          <w:p w14:paraId="0A8A8D48" w14:textId="77777777" w:rsidR="0046264A" w:rsidRPr="000B58FC" w:rsidRDefault="0046264A" w:rsidP="002B2AC5">
            <w:pPr>
              <w:rPr>
                <w:sz w:val="18"/>
                <w:szCs w:val="18"/>
              </w:rPr>
            </w:pPr>
            <w:r w:rsidRPr="000B58FC">
              <w:rPr>
                <w:sz w:val="18"/>
                <w:szCs w:val="18"/>
              </w:rPr>
              <w:t xml:space="preserve">Abbreviations: </w:t>
            </w:r>
            <w:r w:rsidRPr="000B58FC">
              <w:rPr>
                <w:b/>
                <w:bCs/>
                <w:sz w:val="18"/>
                <w:szCs w:val="18"/>
                <w:lang w:val="en-GB"/>
              </w:rPr>
              <w:t>CI</w:t>
            </w:r>
            <w:r w:rsidRPr="000B58FC">
              <w:rPr>
                <w:sz w:val="18"/>
                <w:szCs w:val="18"/>
                <w:lang w:val="en-GB"/>
              </w:rPr>
              <w:t xml:space="preserve">, confidence interval; </w:t>
            </w:r>
            <w:r w:rsidRPr="000B58FC">
              <w:rPr>
                <w:b/>
                <w:bCs/>
                <w:sz w:val="18"/>
                <w:szCs w:val="18"/>
                <w:lang w:val="en-GB"/>
              </w:rPr>
              <w:t>r</w:t>
            </w:r>
            <w:r w:rsidRPr="000B58FC">
              <w:rPr>
                <w:sz w:val="18"/>
                <w:szCs w:val="18"/>
                <w:lang w:val="en-GB"/>
              </w:rPr>
              <w:t xml:space="preserve">, Pearson correlation coefficient; </w:t>
            </w:r>
            <w:r w:rsidRPr="000B58FC">
              <w:rPr>
                <w:b/>
                <w:bCs/>
                <w:sz w:val="18"/>
                <w:szCs w:val="18"/>
                <w:lang w:val="en-GB"/>
              </w:rPr>
              <w:t>R</w:t>
            </w:r>
            <w:r w:rsidRPr="000B58FC">
              <w:rPr>
                <w:b/>
                <w:bCs/>
                <w:sz w:val="18"/>
                <w:szCs w:val="18"/>
                <w:vertAlign w:val="superscript"/>
                <w:lang w:val="en-GB"/>
              </w:rPr>
              <w:t>2</w:t>
            </w:r>
            <w:r w:rsidRPr="000B58FC">
              <w:rPr>
                <w:sz w:val="18"/>
                <w:szCs w:val="18"/>
                <w:lang w:val="en-GB"/>
              </w:rPr>
              <w:t xml:space="preserve">, Coefficient of determination; </w:t>
            </w:r>
            <w:r w:rsidRPr="000B58FC">
              <w:rPr>
                <w:b/>
                <w:bCs/>
                <w:sz w:val="18"/>
                <w:szCs w:val="18"/>
                <w:lang w:val="en-GB"/>
              </w:rPr>
              <w:t>%EBMIL</w:t>
            </w:r>
            <w:r w:rsidRPr="000B58FC">
              <w:rPr>
                <w:sz w:val="18"/>
                <w:szCs w:val="18"/>
                <w:lang w:val="en-GB"/>
              </w:rPr>
              <w:t>, Percentage Excess Body Mass Index Loss.</w:t>
            </w:r>
          </w:p>
        </w:tc>
        <w:tc>
          <w:tcPr>
            <w:tcW w:w="567" w:type="dxa"/>
          </w:tcPr>
          <w:p w14:paraId="005AC1E0" w14:textId="77777777" w:rsidR="0046264A" w:rsidRPr="000B58FC" w:rsidRDefault="0046264A" w:rsidP="002B2AC5">
            <w:pPr>
              <w:rPr>
                <w:sz w:val="18"/>
                <w:szCs w:val="18"/>
              </w:rPr>
            </w:pPr>
          </w:p>
        </w:tc>
      </w:tr>
    </w:tbl>
    <w:p w14:paraId="200397AC" w14:textId="77777777" w:rsidR="0046264A" w:rsidRDefault="0046264A" w:rsidP="0046264A"/>
    <w:p w14:paraId="44DE6991" w14:textId="77777777" w:rsidR="0046264A" w:rsidRDefault="0046264A" w:rsidP="0046264A">
      <w:r>
        <w:br w:type="page"/>
      </w:r>
    </w:p>
    <w:p w14:paraId="5C7356B8" w14:textId="155E75B9" w:rsidR="0046264A" w:rsidRDefault="0046264A" w:rsidP="0046264A">
      <w:pPr>
        <w:pStyle w:val="Caption"/>
      </w:pPr>
      <w:bookmarkStart w:id="49" w:name="_Toc186800388"/>
      <w:r w:rsidRPr="000B454D">
        <w:lastRenderedPageBreak/>
        <w:t xml:space="preserve">Supplementary Table </w:t>
      </w:r>
      <w:fldSimple w:instr=" SEQ Supplementary_Table \* ARABIC ">
        <w:r w:rsidR="00355BCE">
          <w:rPr>
            <w:noProof/>
          </w:rPr>
          <w:t>50</w:t>
        </w:r>
      </w:fldSimple>
      <w:r w:rsidRPr="000B454D">
        <w:t xml:space="preserve">: </w:t>
      </w:r>
      <w:r w:rsidRPr="00104E6B">
        <w:t xml:space="preserve">Results of Partial Correlation Analysis for Weight Loss and </w:t>
      </w:r>
      <w:r>
        <w:t>Energy</w:t>
      </w:r>
      <w:r w:rsidRPr="00104E6B">
        <w:t xml:space="preserve"> Intake</w:t>
      </w:r>
      <w:r>
        <w:t xml:space="preserve"> from Proteins</w:t>
      </w:r>
      <w:r w:rsidRPr="00104E6B">
        <w:t xml:space="preserve"> Adjusted for </w:t>
      </w:r>
      <w:r>
        <w:t>Basal Metabolic Rate (BMR)</w:t>
      </w:r>
      <w:r w:rsidRPr="00104E6B">
        <w:t xml:space="preserve"> in the </w:t>
      </w:r>
      <w:r>
        <w:t>s</w:t>
      </w:r>
      <w:r w:rsidRPr="00104E6B">
        <w:t xml:space="preserve">tudy </w:t>
      </w:r>
      <w:r>
        <w:t>group</w:t>
      </w:r>
      <w:r w:rsidRPr="00104E6B">
        <w:t xml:space="preserve"> undergoing Roux-en-Y Gastric Bypass (RYGB) surgery</w:t>
      </w:r>
      <w:r w:rsidRPr="000B454D">
        <w:t>.</w:t>
      </w:r>
      <w:bookmarkEnd w:id="49"/>
    </w:p>
    <w:p w14:paraId="4FD2BEC3" w14:textId="77777777" w:rsidR="0046264A" w:rsidRDefault="0046264A" w:rsidP="0046264A">
      <w:r w:rsidRPr="00104E6B">
        <w:t xml:space="preserve">The table presents the results of the partial correlation analysis for weight loss </w:t>
      </w:r>
      <w:r>
        <w:t xml:space="preserve">throughout the follow-up </w:t>
      </w:r>
      <w:r w:rsidRPr="00104E6B">
        <w:t xml:space="preserve">and </w:t>
      </w:r>
      <w:r>
        <w:t>energy</w:t>
      </w:r>
      <w:r w:rsidRPr="00104E6B">
        <w:t xml:space="preserve"> intake</w:t>
      </w:r>
      <w:r>
        <w:t xml:space="preserve"> from proteins</w:t>
      </w:r>
      <w:r w:rsidRPr="00104E6B">
        <w:t xml:space="preserve"> adjusted for </w:t>
      </w:r>
      <w:r>
        <w:t>Basal Metabolic Rate (BMR)</w:t>
      </w:r>
      <w:r w:rsidRPr="00104E6B">
        <w:t xml:space="preserve"> in the </w:t>
      </w:r>
      <w:r>
        <w:t>study</w:t>
      </w:r>
      <w:r w:rsidRPr="00104E6B">
        <w:t xml:space="preserve"> </w:t>
      </w:r>
      <w:r>
        <w:t xml:space="preserve">group </w:t>
      </w:r>
      <w:r w:rsidRPr="009E0A61">
        <w:t>undergoing Roux-en-Y Gastric Bypass (RYGB) surgery</w:t>
      </w:r>
      <w:r w:rsidRPr="00104E6B">
        <w:t xml:space="preserve">. The partial correlations were calculated by fitting linear models to control for </w:t>
      </w:r>
      <w:r>
        <w:t>BMR</w:t>
      </w:r>
      <w:r w:rsidRPr="00104E6B">
        <w:t xml:space="preserve">, extracting the residuals, and computing the correlation of these residuals. For each time frame, the table reports the </w:t>
      </w:r>
      <w:r>
        <w:t xml:space="preserve">number of complete cases (N), the </w:t>
      </w:r>
      <w:r w:rsidRPr="00104E6B">
        <w:t>partial correlation coefficients (</w:t>
      </w:r>
      <w:r>
        <w:t>partial r</w:t>
      </w:r>
      <w:r w:rsidRPr="00104E6B">
        <w:t>)</w:t>
      </w:r>
      <w:r>
        <w:t>, and</w:t>
      </w:r>
      <w:r w:rsidRPr="00104E6B">
        <w:t xml:space="preserve"> p-values (</w:t>
      </w:r>
      <w:proofErr w:type="spellStart"/>
      <w:r w:rsidRPr="005A3A77">
        <w:t>Pr</w:t>
      </w:r>
      <w:proofErr w:type="spellEnd"/>
      <w:r w:rsidRPr="005A3A77">
        <w:t>(&gt;|t|))</w:t>
      </w:r>
      <w:r>
        <w:t>.</w:t>
      </w:r>
      <w:r w:rsidRPr="00104E6B">
        <w:t xml:space="preserve"> The standard errors and residual standard errors were estimated using the ordinary least squares (OLS) method, which calculates the variability of the coefficient estimates and residuals by minimizing the sum of the squared differences between the observed and predicted values. The </w:t>
      </w:r>
      <w:r>
        <w:t>adjusted r</w:t>
      </w:r>
      <w:r w:rsidRPr="00104E6B">
        <w:t>-squared (</w:t>
      </w:r>
      <w:r>
        <w:t>r</w:t>
      </w:r>
      <w:r w:rsidRPr="00104E6B">
        <w:t>²)</w:t>
      </w:r>
      <w:r>
        <w:t xml:space="preserve"> </w:t>
      </w:r>
      <w:r w:rsidRPr="00104E6B">
        <w:t>value</w:t>
      </w:r>
      <w:r>
        <w:t>, or coefficient of determination,</w:t>
      </w:r>
      <w:r w:rsidRPr="00104E6B">
        <w:t xml:space="preserve"> represents the proportion of the variance in the dependent variable that is explained by the independent variables in the model.</w:t>
      </w:r>
    </w:p>
    <w:p w14:paraId="62ED2A96" w14:textId="77777777" w:rsidR="0046264A" w:rsidRDefault="0046264A" w:rsidP="0046264A"/>
    <w:tbl>
      <w:tblPr>
        <w:tblW w:w="0" w:type="auto"/>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390"/>
        <w:gridCol w:w="1587"/>
        <w:gridCol w:w="678"/>
        <w:gridCol w:w="1664"/>
        <w:gridCol w:w="1664"/>
        <w:gridCol w:w="1470"/>
        <w:gridCol w:w="194"/>
        <w:gridCol w:w="42"/>
      </w:tblGrid>
      <w:tr w:rsidR="0046264A" w:rsidRPr="007D6845" w14:paraId="1732A38A" w14:textId="77777777" w:rsidTr="002B2AC5">
        <w:trPr>
          <w:gridAfter w:val="1"/>
          <w:wAfter w:w="42" w:type="dxa"/>
          <w:trHeight w:val="170"/>
        </w:trPr>
        <w:tc>
          <w:tcPr>
            <w:tcW w:w="1390" w:type="dxa"/>
            <w:tcBorders>
              <w:top w:val="nil"/>
            </w:tcBorders>
            <w:vAlign w:val="center"/>
          </w:tcPr>
          <w:p w14:paraId="3F879DF9" w14:textId="77777777" w:rsidR="0046264A" w:rsidRPr="007D6845" w:rsidRDefault="0046264A" w:rsidP="002B2AC5">
            <w:pPr>
              <w:jc w:val="center"/>
              <w:rPr>
                <w:b/>
                <w:bCs/>
                <w:sz w:val="18"/>
                <w:szCs w:val="18"/>
              </w:rPr>
            </w:pPr>
            <w:r w:rsidRPr="007D6845">
              <w:rPr>
                <w:b/>
                <w:bCs/>
                <w:sz w:val="18"/>
                <w:szCs w:val="18"/>
              </w:rPr>
              <w:t>Variable</w:t>
            </w:r>
          </w:p>
        </w:tc>
        <w:tc>
          <w:tcPr>
            <w:tcW w:w="1587" w:type="dxa"/>
            <w:tcBorders>
              <w:top w:val="nil"/>
            </w:tcBorders>
            <w:shd w:val="clear" w:color="auto" w:fill="auto"/>
            <w:noWrap/>
            <w:vAlign w:val="center"/>
            <w:hideMark/>
          </w:tcPr>
          <w:p w14:paraId="50C43F5C" w14:textId="77777777" w:rsidR="0046264A" w:rsidRPr="007D6845" w:rsidRDefault="0046264A" w:rsidP="002B2AC5">
            <w:pPr>
              <w:rPr>
                <w:b/>
                <w:bCs/>
                <w:sz w:val="18"/>
                <w:szCs w:val="18"/>
              </w:rPr>
            </w:pPr>
            <w:r w:rsidRPr="007D6845">
              <w:rPr>
                <w:b/>
                <w:bCs/>
                <w:sz w:val="18"/>
                <w:szCs w:val="18"/>
              </w:rPr>
              <w:t>Protein</w:t>
            </w:r>
          </w:p>
          <w:p w14:paraId="13BF8776" w14:textId="77777777" w:rsidR="0046264A" w:rsidRPr="007D6845" w:rsidRDefault="0046264A" w:rsidP="002B2AC5">
            <w:pPr>
              <w:rPr>
                <w:b/>
                <w:bCs/>
                <w:sz w:val="18"/>
                <w:szCs w:val="18"/>
              </w:rPr>
            </w:pPr>
            <w:r w:rsidRPr="007D6845">
              <w:rPr>
                <w:b/>
                <w:bCs/>
                <w:sz w:val="18"/>
                <w:szCs w:val="18"/>
              </w:rPr>
              <w:t>Intake</w:t>
            </w:r>
          </w:p>
        </w:tc>
        <w:tc>
          <w:tcPr>
            <w:tcW w:w="678" w:type="dxa"/>
            <w:shd w:val="clear" w:color="auto" w:fill="auto"/>
            <w:noWrap/>
            <w:vAlign w:val="center"/>
            <w:hideMark/>
          </w:tcPr>
          <w:p w14:paraId="35BC87F2" w14:textId="77777777" w:rsidR="0046264A" w:rsidRPr="007D6845" w:rsidRDefault="0046264A" w:rsidP="002B2AC5">
            <w:pPr>
              <w:jc w:val="center"/>
              <w:rPr>
                <w:b/>
                <w:bCs/>
                <w:sz w:val="18"/>
                <w:szCs w:val="18"/>
              </w:rPr>
            </w:pPr>
            <w:r w:rsidRPr="007D6845">
              <w:rPr>
                <w:b/>
                <w:bCs/>
                <w:sz w:val="18"/>
                <w:szCs w:val="18"/>
              </w:rPr>
              <w:t>N</w:t>
            </w:r>
          </w:p>
        </w:tc>
        <w:tc>
          <w:tcPr>
            <w:tcW w:w="1664" w:type="dxa"/>
            <w:shd w:val="clear" w:color="auto" w:fill="auto"/>
            <w:noWrap/>
            <w:vAlign w:val="center"/>
            <w:hideMark/>
          </w:tcPr>
          <w:p w14:paraId="1CB80CBB" w14:textId="77777777" w:rsidR="0046264A" w:rsidRPr="007D6845" w:rsidRDefault="0046264A" w:rsidP="002B2AC5">
            <w:pPr>
              <w:jc w:val="center"/>
              <w:rPr>
                <w:b/>
                <w:bCs/>
                <w:sz w:val="18"/>
                <w:szCs w:val="18"/>
              </w:rPr>
            </w:pPr>
            <w:r w:rsidRPr="007D6845">
              <w:rPr>
                <w:b/>
                <w:bCs/>
                <w:sz w:val="18"/>
                <w:szCs w:val="18"/>
              </w:rPr>
              <w:t xml:space="preserve">Partial </w:t>
            </w:r>
            <w:r w:rsidRPr="007D6845">
              <w:rPr>
                <w:b/>
                <w:bCs/>
                <w:i/>
                <w:iCs/>
                <w:sz w:val="18"/>
                <w:szCs w:val="18"/>
              </w:rPr>
              <w:t>r</w:t>
            </w:r>
          </w:p>
        </w:tc>
        <w:tc>
          <w:tcPr>
            <w:tcW w:w="1664" w:type="dxa"/>
            <w:shd w:val="clear" w:color="auto" w:fill="auto"/>
            <w:vAlign w:val="center"/>
          </w:tcPr>
          <w:p w14:paraId="5BCD3627" w14:textId="77777777" w:rsidR="0046264A" w:rsidRPr="007D6845" w:rsidRDefault="0046264A" w:rsidP="002B2AC5">
            <w:pPr>
              <w:jc w:val="center"/>
              <w:rPr>
                <w:b/>
                <w:bCs/>
                <w:sz w:val="18"/>
                <w:szCs w:val="18"/>
              </w:rPr>
            </w:pPr>
            <w:proofErr w:type="spellStart"/>
            <w:r w:rsidRPr="007D6845">
              <w:rPr>
                <w:b/>
                <w:bCs/>
                <w:sz w:val="18"/>
                <w:szCs w:val="18"/>
              </w:rPr>
              <w:t>Pr</w:t>
            </w:r>
            <w:proofErr w:type="spellEnd"/>
            <w:r w:rsidRPr="007D6845">
              <w:rPr>
                <w:b/>
                <w:bCs/>
                <w:sz w:val="18"/>
                <w:szCs w:val="18"/>
              </w:rPr>
              <w:t>(&gt;|t|)</w:t>
            </w:r>
          </w:p>
        </w:tc>
        <w:tc>
          <w:tcPr>
            <w:tcW w:w="1664" w:type="dxa"/>
            <w:gridSpan w:val="2"/>
            <w:vAlign w:val="center"/>
          </w:tcPr>
          <w:p w14:paraId="6AA3564C" w14:textId="77777777" w:rsidR="0046264A" w:rsidRPr="007D6845" w:rsidRDefault="0046264A" w:rsidP="002B2AC5">
            <w:pPr>
              <w:jc w:val="center"/>
              <w:rPr>
                <w:b/>
                <w:bCs/>
                <w:sz w:val="18"/>
                <w:szCs w:val="18"/>
              </w:rPr>
            </w:pPr>
            <w:r w:rsidRPr="007D6845">
              <w:rPr>
                <w:b/>
                <w:bCs/>
                <w:sz w:val="18"/>
                <w:szCs w:val="18"/>
              </w:rPr>
              <w:t xml:space="preserve">Adjusted </w:t>
            </w:r>
            <w:r w:rsidRPr="007D6845">
              <w:rPr>
                <w:b/>
                <w:bCs/>
                <w:i/>
                <w:iCs/>
                <w:sz w:val="18"/>
                <w:szCs w:val="18"/>
              </w:rPr>
              <w:t>r</w:t>
            </w:r>
            <w:r w:rsidRPr="007D6845">
              <w:rPr>
                <w:b/>
                <w:bCs/>
                <w:i/>
                <w:iCs/>
                <w:sz w:val="18"/>
                <w:szCs w:val="18"/>
                <w:vertAlign w:val="superscript"/>
              </w:rPr>
              <w:t>2</w:t>
            </w:r>
          </w:p>
        </w:tc>
      </w:tr>
      <w:tr w:rsidR="007D6845" w:rsidRPr="007D6845" w14:paraId="5F12ADA9" w14:textId="77777777" w:rsidTr="000203B2">
        <w:trPr>
          <w:gridAfter w:val="1"/>
          <w:wAfter w:w="42" w:type="dxa"/>
          <w:trHeight w:val="170"/>
        </w:trPr>
        <w:tc>
          <w:tcPr>
            <w:tcW w:w="1390" w:type="dxa"/>
            <w:vMerge w:val="restart"/>
            <w:vAlign w:val="center"/>
          </w:tcPr>
          <w:p w14:paraId="0CB89743" w14:textId="77777777" w:rsidR="007D6845" w:rsidRPr="007D6845" w:rsidRDefault="007D6845" w:rsidP="007D6845">
            <w:pPr>
              <w:jc w:val="center"/>
              <w:rPr>
                <w:b/>
                <w:bCs/>
                <w:sz w:val="18"/>
                <w:szCs w:val="18"/>
              </w:rPr>
            </w:pPr>
            <w:r w:rsidRPr="007D6845">
              <w:rPr>
                <w:b/>
                <w:bCs/>
                <w:sz w:val="18"/>
                <w:szCs w:val="18"/>
              </w:rPr>
              <w:t>%EBMIL</w:t>
            </w:r>
          </w:p>
          <w:p w14:paraId="208FACAC" w14:textId="77777777" w:rsidR="007D6845" w:rsidRPr="007D6845" w:rsidRDefault="007D6845" w:rsidP="007D6845">
            <w:pPr>
              <w:jc w:val="center"/>
              <w:rPr>
                <w:b/>
                <w:bCs/>
                <w:sz w:val="18"/>
                <w:szCs w:val="18"/>
              </w:rPr>
            </w:pPr>
            <w:r w:rsidRPr="007D6845">
              <w:rPr>
                <w:b/>
                <w:bCs/>
                <w:sz w:val="18"/>
                <w:szCs w:val="18"/>
              </w:rPr>
              <w:t>at 1 month</w:t>
            </w:r>
          </w:p>
        </w:tc>
        <w:tc>
          <w:tcPr>
            <w:tcW w:w="1587" w:type="dxa"/>
            <w:shd w:val="clear" w:color="auto" w:fill="auto"/>
            <w:noWrap/>
            <w:vAlign w:val="center"/>
            <w:hideMark/>
          </w:tcPr>
          <w:p w14:paraId="42E01954" w14:textId="77777777" w:rsidR="007D6845" w:rsidRPr="007D6845" w:rsidRDefault="007D6845" w:rsidP="007D6845">
            <w:pPr>
              <w:rPr>
                <w:i/>
                <w:iCs/>
                <w:sz w:val="18"/>
                <w:szCs w:val="18"/>
              </w:rPr>
            </w:pPr>
            <w:r w:rsidRPr="007D6845">
              <w:rPr>
                <w:i/>
                <w:iCs/>
                <w:sz w:val="18"/>
                <w:szCs w:val="18"/>
              </w:rPr>
              <w:t>at Baseline</w:t>
            </w:r>
          </w:p>
        </w:tc>
        <w:tc>
          <w:tcPr>
            <w:tcW w:w="678" w:type="dxa"/>
            <w:shd w:val="clear" w:color="auto" w:fill="auto"/>
            <w:noWrap/>
            <w:hideMark/>
          </w:tcPr>
          <w:p w14:paraId="2A387300" w14:textId="32CBF760" w:rsidR="007D6845" w:rsidRPr="007D6845" w:rsidRDefault="007D6845" w:rsidP="007D6845">
            <w:pPr>
              <w:jc w:val="center"/>
              <w:rPr>
                <w:sz w:val="18"/>
                <w:szCs w:val="18"/>
              </w:rPr>
            </w:pPr>
            <w:r w:rsidRPr="007D6845">
              <w:rPr>
                <w:color w:val="000000"/>
                <w:sz w:val="18"/>
                <w:szCs w:val="18"/>
              </w:rPr>
              <w:t>22</w:t>
            </w:r>
          </w:p>
        </w:tc>
        <w:tc>
          <w:tcPr>
            <w:tcW w:w="1664" w:type="dxa"/>
            <w:shd w:val="clear" w:color="auto" w:fill="auto"/>
            <w:noWrap/>
            <w:hideMark/>
          </w:tcPr>
          <w:p w14:paraId="52A0856A" w14:textId="120699B7" w:rsidR="007D6845" w:rsidRPr="007D6845" w:rsidRDefault="007D6845" w:rsidP="007D6845">
            <w:pPr>
              <w:jc w:val="center"/>
              <w:rPr>
                <w:sz w:val="18"/>
                <w:szCs w:val="18"/>
              </w:rPr>
            </w:pPr>
            <w:r w:rsidRPr="007D6845">
              <w:rPr>
                <w:sz w:val="18"/>
                <w:szCs w:val="18"/>
              </w:rPr>
              <w:t>-0.45</w:t>
            </w:r>
          </w:p>
        </w:tc>
        <w:tc>
          <w:tcPr>
            <w:tcW w:w="1664" w:type="dxa"/>
            <w:shd w:val="clear" w:color="auto" w:fill="auto"/>
          </w:tcPr>
          <w:p w14:paraId="732B191C" w14:textId="1B3CC446" w:rsidR="007D6845" w:rsidRPr="007D6845" w:rsidRDefault="007D6845" w:rsidP="007D6845">
            <w:pPr>
              <w:jc w:val="center"/>
              <w:rPr>
                <w:sz w:val="18"/>
                <w:szCs w:val="18"/>
              </w:rPr>
            </w:pPr>
            <w:r w:rsidRPr="007D6845">
              <w:rPr>
                <w:sz w:val="18"/>
                <w:szCs w:val="18"/>
              </w:rPr>
              <w:t>0.060</w:t>
            </w:r>
          </w:p>
        </w:tc>
        <w:tc>
          <w:tcPr>
            <w:tcW w:w="1664" w:type="dxa"/>
            <w:gridSpan w:val="2"/>
          </w:tcPr>
          <w:p w14:paraId="576F2CB3" w14:textId="5F2E8990" w:rsidR="007D6845" w:rsidRPr="007D6845" w:rsidRDefault="007D6845" w:rsidP="007D6845">
            <w:pPr>
              <w:jc w:val="center"/>
              <w:rPr>
                <w:sz w:val="18"/>
                <w:szCs w:val="18"/>
              </w:rPr>
            </w:pPr>
            <w:r w:rsidRPr="007D6845">
              <w:rPr>
                <w:sz w:val="18"/>
                <w:szCs w:val="18"/>
              </w:rPr>
              <w:t>20.4%</w:t>
            </w:r>
          </w:p>
        </w:tc>
      </w:tr>
      <w:tr w:rsidR="007D6845" w:rsidRPr="007D6845" w14:paraId="297FC4B2" w14:textId="77777777" w:rsidTr="002B2AC5">
        <w:trPr>
          <w:gridAfter w:val="1"/>
          <w:wAfter w:w="42" w:type="dxa"/>
          <w:trHeight w:val="170"/>
        </w:trPr>
        <w:tc>
          <w:tcPr>
            <w:tcW w:w="1390" w:type="dxa"/>
            <w:vMerge/>
          </w:tcPr>
          <w:p w14:paraId="6A9D160B" w14:textId="77777777" w:rsidR="007D6845" w:rsidRPr="007D6845" w:rsidRDefault="007D6845" w:rsidP="007D6845">
            <w:pPr>
              <w:rPr>
                <w:b/>
                <w:bCs/>
                <w:sz w:val="18"/>
                <w:szCs w:val="18"/>
              </w:rPr>
            </w:pPr>
          </w:p>
        </w:tc>
        <w:tc>
          <w:tcPr>
            <w:tcW w:w="1587" w:type="dxa"/>
            <w:shd w:val="clear" w:color="auto" w:fill="auto"/>
            <w:noWrap/>
            <w:vAlign w:val="center"/>
          </w:tcPr>
          <w:p w14:paraId="2763822F" w14:textId="77777777" w:rsidR="007D6845" w:rsidRPr="007D6845" w:rsidRDefault="007D6845" w:rsidP="007D6845">
            <w:pPr>
              <w:rPr>
                <w:i/>
                <w:iCs/>
                <w:sz w:val="18"/>
                <w:szCs w:val="18"/>
              </w:rPr>
            </w:pPr>
            <w:r w:rsidRPr="007D6845">
              <w:rPr>
                <w:i/>
                <w:iCs/>
                <w:sz w:val="18"/>
                <w:szCs w:val="18"/>
              </w:rPr>
              <w:t>at 1 month</w:t>
            </w:r>
          </w:p>
        </w:tc>
        <w:tc>
          <w:tcPr>
            <w:tcW w:w="678" w:type="dxa"/>
            <w:shd w:val="clear" w:color="auto" w:fill="auto"/>
            <w:noWrap/>
          </w:tcPr>
          <w:p w14:paraId="2F8604EA" w14:textId="3E1C08AC" w:rsidR="007D6845" w:rsidRPr="007D6845" w:rsidRDefault="007D6845" w:rsidP="007D6845">
            <w:pPr>
              <w:jc w:val="center"/>
              <w:rPr>
                <w:color w:val="000000"/>
                <w:sz w:val="18"/>
                <w:szCs w:val="18"/>
              </w:rPr>
            </w:pPr>
            <w:r w:rsidRPr="007D6845">
              <w:rPr>
                <w:color w:val="000000"/>
                <w:sz w:val="18"/>
                <w:szCs w:val="18"/>
              </w:rPr>
              <w:t>18</w:t>
            </w:r>
          </w:p>
        </w:tc>
        <w:tc>
          <w:tcPr>
            <w:tcW w:w="1664" w:type="dxa"/>
            <w:shd w:val="clear" w:color="auto" w:fill="auto"/>
            <w:noWrap/>
          </w:tcPr>
          <w:p w14:paraId="4377558E" w14:textId="646B64BD" w:rsidR="007D6845" w:rsidRPr="007D6845" w:rsidRDefault="007D6845" w:rsidP="007D6845">
            <w:pPr>
              <w:jc w:val="center"/>
              <w:rPr>
                <w:sz w:val="18"/>
                <w:szCs w:val="18"/>
              </w:rPr>
            </w:pPr>
            <w:r w:rsidRPr="007D6845">
              <w:rPr>
                <w:sz w:val="18"/>
                <w:szCs w:val="18"/>
              </w:rPr>
              <w:t>-0.24</w:t>
            </w:r>
          </w:p>
        </w:tc>
        <w:tc>
          <w:tcPr>
            <w:tcW w:w="1664" w:type="dxa"/>
            <w:shd w:val="clear" w:color="auto" w:fill="auto"/>
          </w:tcPr>
          <w:p w14:paraId="541A0C8A" w14:textId="54D08881" w:rsidR="007D6845" w:rsidRPr="007D6845" w:rsidRDefault="007D6845" w:rsidP="007D6845">
            <w:pPr>
              <w:jc w:val="center"/>
              <w:rPr>
                <w:b/>
                <w:bCs/>
                <w:sz w:val="18"/>
                <w:szCs w:val="18"/>
              </w:rPr>
            </w:pPr>
            <w:r w:rsidRPr="007D6845">
              <w:rPr>
                <w:sz w:val="18"/>
                <w:szCs w:val="18"/>
              </w:rPr>
              <w:t>0.341</w:t>
            </w:r>
          </w:p>
        </w:tc>
        <w:tc>
          <w:tcPr>
            <w:tcW w:w="1664" w:type="dxa"/>
            <w:gridSpan w:val="2"/>
          </w:tcPr>
          <w:p w14:paraId="065FEFD0" w14:textId="42B51335" w:rsidR="007D6845" w:rsidRPr="007D6845" w:rsidRDefault="007D6845" w:rsidP="007D6845">
            <w:pPr>
              <w:jc w:val="center"/>
              <w:rPr>
                <w:sz w:val="18"/>
                <w:szCs w:val="18"/>
              </w:rPr>
            </w:pPr>
            <w:r w:rsidRPr="007D6845">
              <w:rPr>
                <w:sz w:val="18"/>
                <w:szCs w:val="18"/>
              </w:rPr>
              <w:t>5.7%</w:t>
            </w:r>
          </w:p>
        </w:tc>
      </w:tr>
      <w:tr w:rsidR="007D6845" w:rsidRPr="007D6845" w14:paraId="1A0887BF" w14:textId="77777777" w:rsidTr="002B2AC5">
        <w:trPr>
          <w:gridAfter w:val="1"/>
          <w:wAfter w:w="42" w:type="dxa"/>
          <w:trHeight w:val="170"/>
        </w:trPr>
        <w:tc>
          <w:tcPr>
            <w:tcW w:w="1390" w:type="dxa"/>
            <w:vMerge w:val="restart"/>
            <w:vAlign w:val="center"/>
          </w:tcPr>
          <w:p w14:paraId="25A9BB1B" w14:textId="77777777" w:rsidR="007D6845" w:rsidRPr="007D6845" w:rsidRDefault="007D6845" w:rsidP="007D6845">
            <w:pPr>
              <w:jc w:val="center"/>
              <w:rPr>
                <w:b/>
                <w:bCs/>
                <w:sz w:val="18"/>
                <w:szCs w:val="18"/>
              </w:rPr>
            </w:pPr>
            <w:r w:rsidRPr="007D6845">
              <w:rPr>
                <w:b/>
                <w:bCs/>
                <w:sz w:val="18"/>
                <w:szCs w:val="18"/>
              </w:rPr>
              <w:t>%EBMIL</w:t>
            </w:r>
          </w:p>
          <w:p w14:paraId="7B7BB77F" w14:textId="77777777" w:rsidR="007D6845" w:rsidRPr="007D6845" w:rsidRDefault="007D6845" w:rsidP="007D6845">
            <w:pPr>
              <w:jc w:val="center"/>
              <w:rPr>
                <w:b/>
                <w:bCs/>
                <w:sz w:val="18"/>
                <w:szCs w:val="18"/>
              </w:rPr>
            </w:pPr>
            <w:r w:rsidRPr="007D6845">
              <w:rPr>
                <w:b/>
                <w:bCs/>
                <w:sz w:val="18"/>
                <w:szCs w:val="18"/>
              </w:rPr>
              <w:t>at 3 months</w:t>
            </w:r>
          </w:p>
        </w:tc>
        <w:tc>
          <w:tcPr>
            <w:tcW w:w="1587" w:type="dxa"/>
            <w:shd w:val="clear" w:color="auto" w:fill="auto"/>
            <w:noWrap/>
            <w:vAlign w:val="center"/>
            <w:hideMark/>
          </w:tcPr>
          <w:p w14:paraId="543B8849" w14:textId="77777777" w:rsidR="007D6845" w:rsidRPr="007D6845" w:rsidRDefault="007D6845" w:rsidP="007D6845">
            <w:pPr>
              <w:rPr>
                <w:i/>
                <w:iCs/>
                <w:sz w:val="18"/>
                <w:szCs w:val="18"/>
              </w:rPr>
            </w:pPr>
            <w:r w:rsidRPr="007D6845">
              <w:rPr>
                <w:i/>
                <w:iCs/>
                <w:sz w:val="18"/>
                <w:szCs w:val="18"/>
              </w:rPr>
              <w:t>at Baseline</w:t>
            </w:r>
          </w:p>
        </w:tc>
        <w:tc>
          <w:tcPr>
            <w:tcW w:w="678" w:type="dxa"/>
            <w:shd w:val="clear" w:color="auto" w:fill="auto"/>
            <w:noWrap/>
            <w:hideMark/>
          </w:tcPr>
          <w:p w14:paraId="0AE829D2" w14:textId="211971D8" w:rsidR="007D6845" w:rsidRPr="007D6845" w:rsidRDefault="007D6845" w:rsidP="007D6845">
            <w:pPr>
              <w:jc w:val="center"/>
              <w:rPr>
                <w:sz w:val="18"/>
                <w:szCs w:val="18"/>
              </w:rPr>
            </w:pPr>
            <w:r w:rsidRPr="007D6845">
              <w:rPr>
                <w:color w:val="000000"/>
                <w:sz w:val="18"/>
                <w:szCs w:val="18"/>
              </w:rPr>
              <w:t>22</w:t>
            </w:r>
          </w:p>
        </w:tc>
        <w:tc>
          <w:tcPr>
            <w:tcW w:w="1664" w:type="dxa"/>
            <w:shd w:val="clear" w:color="auto" w:fill="auto"/>
            <w:noWrap/>
            <w:hideMark/>
          </w:tcPr>
          <w:p w14:paraId="079913D7" w14:textId="42FEBF62" w:rsidR="007D6845" w:rsidRPr="007D6845" w:rsidRDefault="007D6845" w:rsidP="007D6845">
            <w:pPr>
              <w:jc w:val="center"/>
              <w:rPr>
                <w:sz w:val="18"/>
                <w:szCs w:val="18"/>
              </w:rPr>
            </w:pPr>
            <w:r w:rsidRPr="007D6845">
              <w:rPr>
                <w:sz w:val="18"/>
                <w:szCs w:val="18"/>
              </w:rPr>
              <w:t>-0.04</w:t>
            </w:r>
          </w:p>
        </w:tc>
        <w:tc>
          <w:tcPr>
            <w:tcW w:w="1664" w:type="dxa"/>
            <w:shd w:val="clear" w:color="auto" w:fill="auto"/>
          </w:tcPr>
          <w:p w14:paraId="169ADB93" w14:textId="392AD4D6" w:rsidR="007D6845" w:rsidRPr="007D6845" w:rsidRDefault="007D6845" w:rsidP="007D6845">
            <w:pPr>
              <w:jc w:val="center"/>
              <w:rPr>
                <w:b/>
                <w:bCs/>
                <w:sz w:val="18"/>
                <w:szCs w:val="18"/>
              </w:rPr>
            </w:pPr>
            <w:r w:rsidRPr="007D6845">
              <w:rPr>
                <w:sz w:val="18"/>
                <w:szCs w:val="18"/>
              </w:rPr>
              <w:t>0.875</w:t>
            </w:r>
          </w:p>
        </w:tc>
        <w:tc>
          <w:tcPr>
            <w:tcW w:w="1664" w:type="dxa"/>
            <w:gridSpan w:val="2"/>
          </w:tcPr>
          <w:p w14:paraId="4DE66048" w14:textId="4F3C3E2D" w:rsidR="007D6845" w:rsidRPr="007D6845" w:rsidRDefault="007D6845" w:rsidP="007D6845">
            <w:pPr>
              <w:jc w:val="center"/>
              <w:rPr>
                <w:sz w:val="18"/>
                <w:szCs w:val="18"/>
              </w:rPr>
            </w:pPr>
            <w:r w:rsidRPr="007D6845">
              <w:rPr>
                <w:sz w:val="18"/>
                <w:szCs w:val="18"/>
              </w:rPr>
              <w:t>0.1%</w:t>
            </w:r>
          </w:p>
        </w:tc>
      </w:tr>
      <w:tr w:rsidR="007D6845" w:rsidRPr="007D6845" w14:paraId="1CEE83F2" w14:textId="77777777" w:rsidTr="002B2AC5">
        <w:trPr>
          <w:gridAfter w:val="1"/>
          <w:wAfter w:w="42" w:type="dxa"/>
          <w:trHeight w:val="170"/>
        </w:trPr>
        <w:tc>
          <w:tcPr>
            <w:tcW w:w="1390" w:type="dxa"/>
            <w:vMerge/>
          </w:tcPr>
          <w:p w14:paraId="544C58D7" w14:textId="77777777" w:rsidR="007D6845" w:rsidRPr="007D6845" w:rsidRDefault="007D6845" w:rsidP="007D6845">
            <w:pPr>
              <w:rPr>
                <w:b/>
                <w:bCs/>
                <w:sz w:val="18"/>
                <w:szCs w:val="18"/>
              </w:rPr>
            </w:pPr>
          </w:p>
        </w:tc>
        <w:tc>
          <w:tcPr>
            <w:tcW w:w="1587" w:type="dxa"/>
            <w:shd w:val="clear" w:color="auto" w:fill="auto"/>
            <w:noWrap/>
            <w:vAlign w:val="center"/>
          </w:tcPr>
          <w:p w14:paraId="0FF921A0" w14:textId="77777777" w:rsidR="007D6845" w:rsidRPr="007D6845" w:rsidRDefault="007D6845" w:rsidP="007D6845">
            <w:pPr>
              <w:rPr>
                <w:i/>
                <w:iCs/>
                <w:sz w:val="18"/>
                <w:szCs w:val="18"/>
              </w:rPr>
            </w:pPr>
            <w:r w:rsidRPr="007D6845">
              <w:rPr>
                <w:i/>
                <w:iCs/>
                <w:sz w:val="18"/>
                <w:szCs w:val="18"/>
              </w:rPr>
              <w:t>at 1 month</w:t>
            </w:r>
          </w:p>
        </w:tc>
        <w:tc>
          <w:tcPr>
            <w:tcW w:w="678" w:type="dxa"/>
            <w:shd w:val="clear" w:color="auto" w:fill="auto"/>
            <w:noWrap/>
          </w:tcPr>
          <w:p w14:paraId="638BB1B8" w14:textId="433750A6" w:rsidR="007D6845" w:rsidRPr="007D6845" w:rsidRDefault="007D6845" w:rsidP="007D6845">
            <w:pPr>
              <w:jc w:val="center"/>
              <w:rPr>
                <w:color w:val="000000"/>
                <w:sz w:val="18"/>
                <w:szCs w:val="18"/>
              </w:rPr>
            </w:pPr>
            <w:r w:rsidRPr="007D6845">
              <w:rPr>
                <w:color w:val="000000"/>
                <w:sz w:val="18"/>
                <w:szCs w:val="18"/>
              </w:rPr>
              <w:t>18</w:t>
            </w:r>
          </w:p>
        </w:tc>
        <w:tc>
          <w:tcPr>
            <w:tcW w:w="1664" w:type="dxa"/>
            <w:shd w:val="clear" w:color="auto" w:fill="auto"/>
            <w:noWrap/>
          </w:tcPr>
          <w:p w14:paraId="012DBB56" w14:textId="4C05C6E9" w:rsidR="007D6845" w:rsidRPr="007D6845" w:rsidRDefault="007D6845" w:rsidP="007D6845">
            <w:pPr>
              <w:jc w:val="center"/>
              <w:rPr>
                <w:sz w:val="18"/>
                <w:szCs w:val="18"/>
              </w:rPr>
            </w:pPr>
            <w:r w:rsidRPr="007D6845">
              <w:rPr>
                <w:sz w:val="18"/>
                <w:szCs w:val="18"/>
              </w:rPr>
              <w:t>0.34</w:t>
            </w:r>
          </w:p>
        </w:tc>
        <w:tc>
          <w:tcPr>
            <w:tcW w:w="1664" w:type="dxa"/>
            <w:shd w:val="clear" w:color="auto" w:fill="auto"/>
          </w:tcPr>
          <w:p w14:paraId="52787D66" w14:textId="4136A5FC" w:rsidR="007D6845" w:rsidRPr="007D6845" w:rsidRDefault="007D6845" w:rsidP="007D6845">
            <w:pPr>
              <w:jc w:val="center"/>
              <w:rPr>
                <w:sz w:val="18"/>
                <w:szCs w:val="18"/>
              </w:rPr>
            </w:pPr>
            <w:r w:rsidRPr="007D6845">
              <w:rPr>
                <w:sz w:val="18"/>
                <w:szCs w:val="18"/>
              </w:rPr>
              <w:t>0.176</w:t>
            </w:r>
          </w:p>
        </w:tc>
        <w:tc>
          <w:tcPr>
            <w:tcW w:w="1664" w:type="dxa"/>
            <w:gridSpan w:val="2"/>
          </w:tcPr>
          <w:p w14:paraId="736FA3DE" w14:textId="26EF98DA" w:rsidR="007D6845" w:rsidRPr="007D6845" w:rsidRDefault="007D6845" w:rsidP="007D6845">
            <w:pPr>
              <w:jc w:val="center"/>
              <w:rPr>
                <w:sz w:val="18"/>
                <w:szCs w:val="18"/>
              </w:rPr>
            </w:pPr>
            <w:r w:rsidRPr="007D6845">
              <w:rPr>
                <w:sz w:val="18"/>
                <w:szCs w:val="18"/>
              </w:rPr>
              <w:t>11.8%</w:t>
            </w:r>
          </w:p>
        </w:tc>
      </w:tr>
      <w:tr w:rsidR="007D6845" w:rsidRPr="007D6845" w14:paraId="4E6A5023" w14:textId="77777777" w:rsidTr="002B2AC5">
        <w:trPr>
          <w:gridAfter w:val="1"/>
          <w:wAfter w:w="42" w:type="dxa"/>
          <w:trHeight w:val="170"/>
        </w:trPr>
        <w:tc>
          <w:tcPr>
            <w:tcW w:w="1390" w:type="dxa"/>
            <w:vMerge/>
          </w:tcPr>
          <w:p w14:paraId="05489DFB" w14:textId="77777777" w:rsidR="007D6845" w:rsidRPr="007D6845" w:rsidRDefault="007D6845" w:rsidP="007D6845">
            <w:pPr>
              <w:rPr>
                <w:b/>
                <w:bCs/>
                <w:sz w:val="18"/>
                <w:szCs w:val="18"/>
              </w:rPr>
            </w:pPr>
          </w:p>
        </w:tc>
        <w:tc>
          <w:tcPr>
            <w:tcW w:w="1587" w:type="dxa"/>
            <w:shd w:val="clear" w:color="auto" w:fill="auto"/>
            <w:noWrap/>
            <w:vAlign w:val="center"/>
          </w:tcPr>
          <w:p w14:paraId="4DE1491A" w14:textId="77777777" w:rsidR="007D6845" w:rsidRPr="007D6845" w:rsidRDefault="007D6845" w:rsidP="007D6845">
            <w:pPr>
              <w:rPr>
                <w:i/>
                <w:iCs/>
                <w:sz w:val="18"/>
                <w:szCs w:val="18"/>
              </w:rPr>
            </w:pPr>
            <w:r w:rsidRPr="007D6845">
              <w:rPr>
                <w:i/>
                <w:iCs/>
                <w:sz w:val="18"/>
                <w:szCs w:val="18"/>
              </w:rPr>
              <w:t>at 3 months</w:t>
            </w:r>
          </w:p>
        </w:tc>
        <w:tc>
          <w:tcPr>
            <w:tcW w:w="678" w:type="dxa"/>
            <w:shd w:val="clear" w:color="auto" w:fill="auto"/>
            <w:noWrap/>
          </w:tcPr>
          <w:p w14:paraId="56BE36A5" w14:textId="5FBDE9A5" w:rsidR="007D6845" w:rsidRPr="007D6845" w:rsidRDefault="007D6845" w:rsidP="007D6845">
            <w:pPr>
              <w:jc w:val="center"/>
              <w:rPr>
                <w:color w:val="000000"/>
                <w:sz w:val="18"/>
                <w:szCs w:val="18"/>
              </w:rPr>
            </w:pPr>
            <w:r w:rsidRPr="007D6845">
              <w:rPr>
                <w:color w:val="000000"/>
                <w:sz w:val="18"/>
                <w:szCs w:val="18"/>
              </w:rPr>
              <w:t>20</w:t>
            </w:r>
          </w:p>
        </w:tc>
        <w:tc>
          <w:tcPr>
            <w:tcW w:w="1664" w:type="dxa"/>
            <w:shd w:val="clear" w:color="auto" w:fill="auto"/>
            <w:noWrap/>
          </w:tcPr>
          <w:p w14:paraId="5A434DBA" w14:textId="19BFF30A" w:rsidR="007D6845" w:rsidRPr="007D6845" w:rsidRDefault="007D6845" w:rsidP="007D6845">
            <w:pPr>
              <w:jc w:val="center"/>
              <w:rPr>
                <w:sz w:val="18"/>
                <w:szCs w:val="18"/>
              </w:rPr>
            </w:pPr>
            <w:r w:rsidRPr="007D6845">
              <w:rPr>
                <w:sz w:val="18"/>
                <w:szCs w:val="18"/>
              </w:rPr>
              <w:t>0.20</w:t>
            </w:r>
          </w:p>
        </w:tc>
        <w:tc>
          <w:tcPr>
            <w:tcW w:w="1664" w:type="dxa"/>
            <w:shd w:val="clear" w:color="auto" w:fill="auto"/>
          </w:tcPr>
          <w:p w14:paraId="6309C716" w14:textId="47442632" w:rsidR="007D6845" w:rsidRPr="007D6845" w:rsidRDefault="007D6845" w:rsidP="007D6845">
            <w:pPr>
              <w:jc w:val="center"/>
              <w:rPr>
                <w:sz w:val="18"/>
                <w:szCs w:val="18"/>
              </w:rPr>
            </w:pPr>
            <w:r w:rsidRPr="007D6845">
              <w:rPr>
                <w:sz w:val="18"/>
                <w:szCs w:val="18"/>
              </w:rPr>
              <w:t>0.391</w:t>
            </w:r>
          </w:p>
        </w:tc>
        <w:tc>
          <w:tcPr>
            <w:tcW w:w="1664" w:type="dxa"/>
            <w:gridSpan w:val="2"/>
          </w:tcPr>
          <w:p w14:paraId="09279420" w14:textId="1505468E" w:rsidR="007D6845" w:rsidRPr="007D6845" w:rsidRDefault="007D6845" w:rsidP="007D6845">
            <w:pPr>
              <w:jc w:val="center"/>
              <w:rPr>
                <w:sz w:val="18"/>
                <w:szCs w:val="18"/>
              </w:rPr>
            </w:pPr>
            <w:r w:rsidRPr="007D6845">
              <w:rPr>
                <w:sz w:val="18"/>
                <w:szCs w:val="18"/>
              </w:rPr>
              <w:t>4.1%</w:t>
            </w:r>
          </w:p>
        </w:tc>
      </w:tr>
      <w:tr w:rsidR="007D6845" w:rsidRPr="007D6845" w14:paraId="70AB1898" w14:textId="77777777" w:rsidTr="002B2AC5">
        <w:trPr>
          <w:gridAfter w:val="1"/>
          <w:wAfter w:w="42" w:type="dxa"/>
          <w:trHeight w:val="170"/>
        </w:trPr>
        <w:tc>
          <w:tcPr>
            <w:tcW w:w="1390" w:type="dxa"/>
            <w:vMerge w:val="restart"/>
            <w:vAlign w:val="center"/>
          </w:tcPr>
          <w:p w14:paraId="5F91379D" w14:textId="77777777" w:rsidR="007D6845" w:rsidRPr="007D6845" w:rsidRDefault="007D6845" w:rsidP="007D6845">
            <w:pPr>
              <w:jc w:val="center"/>
              <w:rPr>
                <w:b/>
                <w:bCs/>
                <w:sz w:val="18"/>
                <w:szCs w:val="18"/>
              </w:rPr>
            </w:pPr>
            <w:r w:rsidRPr="007D6845">
              <w:rPr>
                <w:b/>
                <w:bCs/>
                <w:sz w:val="18"/>
                <w:szCs w:val="18"/>
              </w:rPr>
              <w:t>%EBMIL</w:t>
            </w:r>
          </w:p>
          <w:p w14:paraId="610F6743" w14:textId="77777777" w:rsidR="007D6845" w:rsidRPr="007D6845" w:rsidRDefault="007D6845" w:rsidP="007D6845">
            <w:pPr>
              <w:jc w:val="center"/>
              <w:rPr>
                <w:b/>
                <w:bCs/>
                <w:sz w:val="18"/>
                <w:szCs w:val="18"/>
              </w:rPr>
            </w:pPr>
            <w:r w:rsidRPr="007D6845">
              <w:rPr>
                <w:b/>
                <w:bCs/>
                <w:sz w:val="18"/>
                <w:szCs w:val="18"/>
              </w:rPr>
              <w:t>at 6 months</w:t>
            </w:r>
          </w:p>
        </w:tc>
        <w:tc>
          <w:tcPr>
            <w:tcW w:w="1587" w:type="dxa"/>
            <w:shd w:val="clear" w:color="auto" w:fill="auto"/>
            <w:noWrap/>
            <w:vAlign w:val="center"/>
            <w:hideMark/>
          </w:tcPr>
          <w:p w14:paraId="26F95E64" w14:textId="77777777" w:rsidR="007D6845" w:rsidRPr="007D6845" w:rsidRDefault="007D6845" w:rsidP="007D6845">
            <w:pPr>
              <w:rPr>
                <w:i/>
                <w:iCs/>
                <w:sz w:val="18"/>
                <w:szCs w:val="18"/>
              </w:rPr>
            </w:pPr>
            <w:r w:rsidRPr="007D6845">
              <w:rPr>
                <w:i/>
                <w:iCs/>
                <w:sz w:val="18"/>
                <w:szCs w:val="18"/>
              </w:rPr>
              <w:t>at Baseline</w:t>
            </w:r>
          </w:p>
        </w:tc>
        <w:tc>
          <w:tcPr>
            <w:tcW w:w="678" w:type="dxa"/>
            <w:shd w:val="clear" w:color="auto" w:fill="auto"/>
            <w:noWrap/>
            <w:hideMark/>
          </w:tcPr>
          <w:p w14:paraId="47A6EF21" w14:textId="44AA17FB" w:rsidR="007D6845" w:rsidRPr="007D6845" w:rsidRDefault="007D6845" w:rsidP="007D6845">
            <w:pPr>
              <w:jc w:val="center"/>
              <w:rPr>
                <w:sz w:val="18"/>
                <w:szCs w:val="18"/>
              </w:rPr>
            </w:pPr>
            <w:r w:rsidRPr="007D6845">
              <w:rPr>
                <w:color w:val="000000"/>
                <w:sz w:val="18"/>
                <w:szCs w:val="18"/>
              </w:rPr>
              <w:t>22</w:t>
            </w:r>
          </w:p>
        </w:tc>
        <w:tc>
          <w:tcPr>
            <w:tcW w:w="1664" w:type="dxa"/>
            <w:shd w:val="clear" w:color="auto" w:fill="auto"/>
            <w:noWrap/>
            <w:hideMark/>
          </w:tcPr>
          <w:p w14:paraId="6A30A5CB" w14:textId="23E280D0" w:rsidR="007D6845" w:rsidRPr="007D6845" w:rsidRDefault="007D6845" w:rsidP="007D6845">
            <w:pPr>
              <w:jc w:val="center"/>
              <w:rPr>
                <w:sz w:val="18"/>
                <w:szCs w:val="18"/>
              </w:rPr>
            </w:pPr>
            <w:r w:rsidRPr="007D6845">
              <w:rPr>
                <w:sz w:val="18"/>
                <w:szCs w:val="18"/>
              </w:rPr>
              <w:t>-0.09</w:t>
            </w:r>
          </w:p>
        </w:tc>
        <w:tc>
          <w:tcPr>
            <w:tcW w:w="1664" w:type="dxa"/>
            <w:shd w:val="clear" w:color="auto" w:fill="auto"/>
          </w:tcPr>
          <w:p w14:paraId="675550A8" w14:textId="626ED44E" w:rsidR="007D6845" w:rsidRPr="007D6845" w:rsidRDefault="007D6845" w:rsidP="007D6845">
            <w:pPr>
              <w:jc w:val="center"/>
              <w:rPr>
                <w:b/>
                <w:bCs/>
                <w:sz w:val="18"/>
                <w:szCs w:val="18"/>
              </w:rPr>
            </w:pPr>
            <w:r w:rsidRPr="007D6845">
              <w:rPr>
                <w:sz w:val="18"/>
                <w:szCs w:val="18"/>
              </w:rPr>
              <w:t>0.708</w:t>
            </w:r>
          </w:p>
        </w:tc>
        <w:tc>
          <w:tcPr>
            <w:tcW w:w="1664" w:type="dxa"/>
            <w:gridSpan w:val="2"/>
          </w:tcPr>
          <w:p w14:paraId="4F043D28" w14:textId="5EF0E6CB" w:rsidR="007D6845" w:rsidRPr="007D6845" w:rsidRDefault="007D6845" w:rsidP="007D6845">
            <w:pPr>
              <w:jc w:val="center"/>
              <w:rPr>
                <w:sz w:val="18"/>
                <w:szCs w:val="18"/>
              </w:rPr>
            </w:pPr>
            <w:r w:rsidRPr="007D6845">
              <w:rPr>
                <w:sz w:val="18"/>
                <w:szCs w:val="18"/>
              </w:rPr>
              <w:t>0.9%</w:t>
            </w:r>
          </w:p>
        </w:tc>
      </w:tr>
      <w:tr w:rsidR="007D6845" w:rsidRPr="007D6845" w14:paraId="32CC28EF" w14:textId="77777777" w:rsidTr="002B2AC5">
        <w:trPr>
          <w:gridAfter w:val="1"/>
          <w:wAfter w:w="42" w:type="dxa"/>
          <w:trHeight w:val="170"/>
        </w:trPr>
        <w:tc>
          <w:tcPr>
            <w:tcW w:w="1390" w:type="dxa"/>
            <w:vMerge/>
          </w:tcPr>
          <w:p w14:paraId="6EDB8317" w14:textId="77777777" w:rsidR="007D6845" w:rsidRPr="007D6845" w:rsidRDefault="007D6845" w:rsidP="007D6845">
            <w:pPr>
              <w:rPr>
                <w:b/>
                <w:bCs/>
                <w:sz w:val="18"/>
                <w:szCs w:val="18"/>
              </w:rPr>
            </w:pPr>
          </w:p>
        </w:tc>
        <w:tc>
          <w:tcPr>
            <w:tcW w:w="1587" w:type="dxa"/>
            <w:shd w:val="clear" w:color="auto" w:fill="auto"/>
            <w:noWrap/>
            <w:vAlign w:val="center"/>
          </w:tcPr>
          <w:p w14:paraId="7640FD91" w14:textId="77777777" w:rsidR="007D6845" w:rsidRPr="007D6845" w:rsidRDefault="007D6845" w:rsidP="007D6845">
            <w:pPr>
              <w:rPr>
                <w:i/>
                <w:iCs/>
                <w:sz w:val="18"/>
                <w:szCs w:val="18"/>
              </w:rPr>
            </w:pPr>
            <w:r w:rsidRPr="007D6845">
              <w:rPr>
                <w:i/>
                <w:iCs/>
                <w:sz w:val="18"/>
                <w:szCs w:val="18"/>
              </w:rPr>
              <w:t>at 1 month</w:t>
            </w:r>
          </w:p>
        </w:tc>
        <w:tc>
          <w:tcPr>
            <w:tcW w:w="678" w:type="dxa"/>
            <w:shd w:val="clear" w:color="auto" w:fill="auto"/>
            <w:noWrap/>
          </w:tcPr>
          <w:p w14:paraId="364C9964" w14:textId="21D8A7BB" w:rsidR="007D6845" w:rsidRPr="007D6845" w:rsidRDefault="007D6845" w:rsidP="007D6845">
            <w:pPr>
              <w:jc w:val="center"/>
              <w:rPr>
                <w:color w:val="000000"/>
                <w:sz w:val="18"/>
                <w:szCs w:val="18"/>
              </w:rPr>
            </w:pPr>
            <w:r w:rsidRPr="007D6845">
              <w:rPr>
                <w:color w:val="000000"/>
                <w:sz w:val="18"/>
                <w:szCs w:val="18"/>
              </w:rPr>
              <w:t>18</w:t>
            </w:r>
          </w:p>
        </w:tc>
        <w:tc>
          <w:tcPr>
            <w:tcW w:w="1664" w:type="dxa"/>
            <w:shd w:val="clear" w:color="auto" w:fill="auto"/>
            <w:noWrap/>
          </w:tcPr>
          <w:p w14:paraId="33A55297" w14:textId="68AF4943" w:rsidR="007D6845" w:rsidRPr="007D6845" w:rsidRDefault="007D6845" w:rsidP="007D6845">
            <w:pPr>
              <w:jc w:val="center"/>
              <w:rPr>
                <w:sz w:val="18"/>
                <w:szCs w:val="18"/>
              </w:rPr>
            </w:pPr>
            <w:r w:rsidRPr="007D6845">
              <w:rPr>
                <w:sz w:val="18"/>
                <w:szCs w:val="18"/>
              </w:rPr>
              <w:t>0.12</w:t>
            </w:r>
          </w:p>
        </w:tc>
        <w:tc>
          <w:tcPr>
            <w:tcW w:w="1664" w:type="dxa"/>
            <w:shd w:val="clear" w:color="auto" w:fill="auto"/>
          </w:tcPr>
          <w:p w14:paraId="685E4CB6" w14:textId="6AD00F39" w:rsidR="007D6845" w:rsidRPr="007D6845" w:rsidRDefault="007D6845" w:rsidP="007D6845">
            <w:pPr>
              <w:jc w:val="center"/>
              <w:rPr>
                <w:b/>
                <w:bCs/>
                <w:sz w:val="18"/>
                <w:szCs w:val="18"/>
              </w:rPr>
            </w:pPr>
            <w:r w:rsidRPr="007D6845">
              <w:rPr>
                <w:sz w:val="18"/>
                <w:szCs w:val="18"/>
              </w:rPr>
              <w:t>0.657</w:t>
            </w:r>
          </w:p>
        </w:tc>
        <w:tc>
          <w:tcPr>
            <w:tcW w:w="1664" w:type="dxa"/>
            <w:gridSpan w:val="2"/>
          </w:tcPr>
          <w:p w14:paraId="04B1C481" w14:textId="4D4CACA2" w:rsidR="007D6845" w:rsidRPr="007D6845" w:rsidRDefault="007D6845" w:rsidP="007D6845">
            <w:pPr>
              <w:jc w:val="center"/>
              <w:rPr>
                <w:sz w:val="18"/>
                <w:szCs w:val="18"/>
              </w:rPr>
            </w:pPr>
            <w:r w:rsidRPr="007D6845">
              <w:rPr>
                <w:sz w:val="18"/>
                <w:szCs w:val="18"/>
              </w:rPr>
              <w:t>1.3%</w:t>
            </w:r>
          </w:p>
        </w:tc>
      </w:tr>
      <w:tr w:rsidR="007D6845" w:rsidRPr="007D6845" w14:paraId="34F6E655" w14:textId="77777777" w:rsidTr="002B2AC5">
        <w:trPr>
          <w:gridAfter w:val="1"/>
          <w:wAfter w:w="42" w:type="dxa"/>
          <w:trHeight w:val="170"/>
        </w:trPr>
        <w:tc>
          <w:tcPr>
            <w:tcW w:w="1390" w:type="dxa"/>
            <w:vMerge/>
          </w:tcPr>
          <w:p w14:paraId="5D4B28C5" w14:textId="77777777" w:rsidR="007D6845" w:rsidRPr="007D6845" w:rsidRDefault="007D6845" w:rsidP="007D6845">
            <w:pPr>
              <w:rPr>
                <w:b/>
                <w:bCs/>
                <w:sz w:val="18"/>
                <w:szCs w:val="18"/>
              </w:rPr>
            </w:pPr>
          </w:p>
        </w:tc>
        <w:tc>
          <w:tcPr>
            <w:tcW w:w="1587" w:type="dxa"/>
            <w:shd w:val="clear" w:color="auto" w:fill="auto"/>
            <w:noWrap/>
            <w:vAlign w:val="center"/>
          </w:tcPr>
          <w:p w14:paraId="27680681" w14:textId="77777777" w:rsidR="007D6845" w:rsidRPr="007D6845" w:rsidRDefault="007D6845" w:rsidP="007D6845">
            <w:pPr>
              <w:rPr>
                <w:i/>
                <w:iCs/>
                <w:sz w:val="18"/>
                <w:szCs w:val="18"/>
              </w:rPr>
            </w:pPr>
            <w:r w:rsidRPr="007D6845">
              <w:rPr>
                <w:i/>
                <w:iCs/>
                <w:sz w:val="18"/>
                <w:szCs w:val="18"/>
              </w:rPr>
              <w:t>at 3 months</w:t>
            </w:r>
          </w:p>
        </w:tc>
        <w:tc>
          <w:tcPr>
            <w:tcW w:w="678" w:type="dxa"/>
            <w:shd w:val="clear" w:color="auto" w:fill="auto"/>
            <w:noWrap/>
          </w:tcPr>
          <w:p w14:paraId="5CCE3CC8" w14:textId="256D4EAE" w:rsidR="007D6845" w:rsidRPr="007D6845" w:rsidRDefault="007D6845" w:rsidP="007D6845">
            <w:pPr>
              <w:jc w:val="center"/>
              <w:rPr>
                <w:color w:val="000000"/>
                <w:sz w:val="18"/>
                <w:szCs w:val="18"/>
              </w:rPr>
            </w:pPr>
            <w:r w:rsidRPr="007D6845">
              <w:rPr>
                <w:color w:val="000000"/>
                <w:sz w:val="18"/>
                <w:szCs w:val="18"/>
              </w:rPr>
              <w:t>20</w:t>
            </w:r>
          </w:p>
        </w:tc>
        <w:tc>
          <w:tcPr>
            <w:tcW w:w="1664" w:type="dxa"/>
            <w:shd w:val="clear" w:color="auto" w:fill="auto"/>
            <w:noWrap/>
          </w:tcPr>
          <w:p w14:paraId="6EFEAE27" w14:textId="1BA417B0" w:rsidR="007D6845" w:rsidRPr="007D6845" w:rsidRDefault="007D6845" w:rsidP="007D6845">
            <w:pPr>
              <w:jc w:val="center"/>
              <w:rPr>
                <w:sz w:val="18"/>
                <w:szCs w:val="18"/>
              </w:rPr>
            </w:pPr>
            <w:r w:rsidRPr="007D6845">
              <w:rPr>
                <w:sz w:val="18"/>
                <w:szCs w:val="18"/>
              </w:rPr>
              <w:t>0.01</w:t>
            </w:r>
          </w:p>
        </w:tc>
        <w:tc>
          <w:tcPr>
            <w:tcW w:w="1664" w:type="dxa"/>
            <w:shd w:val="clear" w:color="auto" w:fill="auto"/>
          </w:tcPr>
          <w:p w14:paraId="3B6C04C8" w14:textId="4B725652" w:rsidR="007D6845" w:rsidRPr="007D6845" w:rsidRDefault="007D6845" w:rsidP="007D6845">
            <w:pPr>
              <w:jc w:val="center"/>
              <w:rPr>
                <w:b/>
                <w:bCs/>
                <w:sz w:val="18"/>
                <w:szCs w:val="18"/>
              </w:rPr>
            </w:pPr>
            <w:r w:rsidRPr="007D6845">
              <w:rPr>
                <w:sz w:val="18"/>
                <w:szCs w:val="18"/>
              </w:rPr>
              <w:t>0.965</w:t>
            </w:r>
          </w:p>
        </w:tc>
        <w:tc>
          <w:tcPr>
            <w:tcW w:w="1664" w:type="dxa"/>
            <w:gridSpan w:val="2"/>
          </w:tcPr>
          <w:p w14:paraId="3A0034D0" w14:textId="7E3AE071" w:rsidR="007D6845" w:rsidRPr="007D6845" w:rsidRDefault="007D6845" w:rsidP="007D6845">
            <w:pPr>
              <w:jc w:val="center"/>
              <w:rPr>
                <w:sz w:val="18"/>
                <w:szCs w:val="18"/>
              </w:rPr>
            </w:pPr>
            <w:r w:rsidRPr="007D6845">
              <w:rPr>
                <w:sz w:val="18"/>
                <w:szCs w:val="18"/>
              </w:rPr>
              <w:t>0.0%</w:t>
            </w:r>
          </w:p>
        </w:tc>
      </w:tr>
      <w:tr w:rsidR="007D6845" w:rsidRPr="007D6845" w14:paraId="6DC23DF0" w14:textId="77777777" w:rsidTr="002B2AC5">
        <w:trPr>
          <w:gridAfter w:val="1"/>
          <w:wAfter w:w="42" w:type="dxa"/>
          <w:trHeight w:val="170"/>
        </w:trPr>
        <w:tc>
          <w:tcPr>
            <w:tcW w:w="1390" w:type="dxa"/>
            <w:vMerge/>
          </w:tcPr>
          <w:p w14:paraId="7EEF0B63" w14:textId="77777777" w:rsidR="007D6845" w:rsidRPr="007D6845" w:rsidRDefault="007D6845" w:rsidP="007D6845">
            <w:pPr>
              <w:rPr>
                <w:b/>
                <w:bCs/>
                <w:sz w:val="18"/>
                <w:szCs w:val="18"/>
              </w:rPr>
            </w:pPr>
          </w:p>
        </w:tc>
        <w:tc>
          <w:tcPr>
            <w:tcW w:w="1587" w:type="dxa"/>
            <w:shd w:val="clear" w:color="auto" w:fill="auto"/>
            <w:noWrap/>
            <w:vAlign w:val="center"/>
            <w:hideMark/>
          </w:tcPr>
          <w:p w14:paraId="3394E43B" w14:textId="77777777" w:rsidR="007D6845" w:rsidRPr="007D6845" w:rsidRDefault="007D6845" w:rsidP="007D6845">
            <w:pPr>
              <w:rPr>
                <w:i/>
                <w:iCs/>
                <w:sz w:val="18"/>
                <w:szCs w:val="18"/>
              </w:rPr>
            </w:pPr>
            <w:r w:rsidRPr="007D6845">
              <w:rPr>
                <w:i/>
                <w:iCs/>
                <w:sz w:val="18"/>
                <w:szCs w:val="18"/>
              </w:rPr>
              <w:t>at 6 months</w:t>
            </w:r>
          </w:p>
        </w:tc>
        <w:tc>
          <w:tcPr>
            <w:tcW w:w="678" w:type="dxa"/>
            <w:shd w:val="clear" w:color="auto" w:fill="auto"/>
            <w:noWrap/>
            <w:hideMark/>
          </w:tcPr>
          <w:p w14:paraId="72046A4C" w14:textId="018D97AA" w:rsidR="007D6845" w:rsidRPr="007D6845" w:rsidRDefault="007D6845" w:rsidP="007D6845">
            <w:pPr>
              <w:jc w:val="center"/>
              <w:rPr>
                <w:sz w:val="18"/>
                <w:szCs w:val="18"/>
              </w:rPr>
            </w:pPr>
            <w:r w:rsidRPr="007D6845">
              <w:rPr>
                <w:color w:val="000000"/>
                <w:sz w:val="18"/>
                <w:szCs w:val="18"/>
              </w:rPr>
              <w:t>18</w:t>
            </w:r>
          </w:p>
        </w:tc>
        <w:tc>
          <w:tcPr>
            <w:tcW w:w="1664" w:type="dxa"/>
            <w:shd w:val="clear" w:color="auto" w:fill="auto"/>
            <w:noWrap/>
            <w:hideMark/>
          </w:tcPr>
          <w:p w14:paraId="2E6ECEA9" w14:textId="17D6DBB6" w:rsidR="007D6845" w:rsidRPr="007D6845" w:rsidRDefault="007D6845" w:rsidP="007D6845">
            <w:pPr>
              <w:jc w:val="center"/>
              <w:rPr>
                <w:sz w:val="18"/>
                <w:szCs w:val="18"/>
              </w:rPr>
            </w:pPr>
            <w:r w:rsidRPr="007D6845">
              <w:rPr>
                <w:sz w:val="18"/>
                <w:szCs w:val="18"/>
              </w:rPr>
              <w:t>0.05</w:t>
            </w:r>
          </w:p>
        </w:tc>
        <w:tc>
          <w:tcPr>
            <w:tcW w:w="1664" w:type="dxa"/>
            <w:shd w:val="clear" w:color="auto" w:fill="auto"/>
          </w:tcPr>
          <w:p w14:paraId="6BFAF658" w14:textId="254A9205" w:rsidR="007D6845" w:rsidRPr="007D6845" w:rsidRDefault="007D6845" w:rsidP="007D6845">
            <w:pPr>
              <w:jc w:val="center"/>
              <w:rPr>
                <w:b/>
                <w:bCs/>
                <w:sz w:val="18"/>
                <w:szCs w:val="18"/>
              </w:rPr>
            </w:pPr>
            <w:r w:rsidRPr="007D6845">
              <w:rPr>
                <w:sz w:val="18"/>
                <w:szCs w:val="18"/>
              </w:rPr>
              <w:t>0.830</w:t>
            </w:r>
          </w:p>
        </w:tc>
        <w:tc>
          <w:tcPr>
            <w:tcW w:w="1664" w:type="dxa"/>
            <w:gridSpan w:val="2"/>
          </w:tcPr>
          <w:p w14:paraId="15C97CB7" w14:textId="3509ADE3" w:rsidR="007D6845" w:rsidRPr="007D6845" w:rsidRDefault="007D6845" w:rsidP="007D6845">
            <w:pPr>
              <w:jc w:val="center"/>
              <w:rPr>
                <w:sz w:val="18"/>
                <w:szCs w:val="18"/>
              </w:rPr>
            </w:pPr>
            <w:r w:rsidRPr="007D6845">
              <w:rPr>
                <w:sz w:val="18"/>
                <w:szCs w:val="18"/>
              </w:rPr>
              <w:t>0.3%</w:t>
            </w:r>
          </w:p>
        </w:tc>
      </w:tr>
      <w:tr w:rsidR="007D6845" w:rsidRPr="007D6845" w14:paraId="0DF96180" w14:textId="77777777" w:rsidTr="002B2AC5">
        <w:trPr>
          <w:gridAfter w:val="1"/>
          <w:wAfter w:w="42" w:type="dxa"/>
          <w:trHeight w:val="170"/>
        </w:trPr>
        <w:tc>
          <w:tcPr>
            <w:tcW w:w="1390" w:type="dxa"/>
            <w:vMerge w:val="restart"/>
            <w:vAlign w:val="center"/>
          </w:tcPr>
          <w:p w14:paraId="4FCF08A3" w14:textId="77777777" w:rsidR="007D6845" w:rsidRPr="007D6845" w:rsidRDefault="007D6845" w:rsidP="007D6845">
            <w:pPr>
              <w:jc w:val="center"/>
              <w:rPr>
                <w:b/>
                <w:bCs/>
                <w:sz w:val="18"/>
                <w:szCs w:val="18"/>
              </w:rPr>
            </w:pPr>
            <w:r w:rsidRPr="007D6845">
              <w:rPr>
                <w:b/>
                <w:bCs/>
                <w:sz w:val="18"/>
                <w:szCs w:val="18"/>
              </w:rPr>
              <w:t>%EBMIL</w:t>
            </w:r>
          </w:p>
          <w:p w14:paraId="548B3725" w14:textId="77777777" w:rsidR="007D6845" w:rsidRPr="007D6845" w:rsidRDefault="007D6845" w:rsidP="007D6845">
            <w:pPr>
              <w:jc w:val="center"/>
              <w:rPr>
                <w:b/>
                <w:bCs/>
                <w:sz w:val="18"/>
                <w:szCs w:val="18"/>
              </w:rPr>
            </w:pPr>
            <w:r w:rsidRPr="007D6845">
              <w:rPr>
                <w:b/>
                <w:bCs/>
                <w:sz w:val="18"/>
                <w:szCs w:val="18"/>
              </w:rPr>
              <w:t>at 12 months</w:t>
            </w:r>
          </w:p>
        </w:tc>
        <w:tc>
          <w:tcPr>
            <w:tcW w:w="1587" w:type="dxa"/>
            <w:shd w:val="clear" w:color="auto" w:fill="auto"/>
            <w:noWrap/>
            <w:vAlign w:val="center"/>
            <w:hideMark/>
          </w:tcPr>
          <w:p w14:paraId="7BCF6FCA" w14:textId="77777777" w:rsidR="007D6845" w:rsidRPr="007D6845" w:rsidRDefault="007D6845" w:rsidP="007D6845">
            <w:pPr>
              <w:rPr>
                <w:i/>
                <w:iCs/>
                <w:sz w:val="18"/>
                <w:szCs w:val="18"/>
              </w:rPr>
            </w:pPr>
            <w:r w:rsidRPr="007D6845">
              <w:rPr>
                <w:i/>
                <w:iCs/>
                <w:sz w:val="18"/>
                <w:szCs w:val="18"/>
              </w:rPr>
              <w:t>at Baseline</w:t>
            </w:r>
          </w:p>
        </w:tc>
        <w:tc>
          <w:tcPr>
            <w:tcW w:w="678" w:type="dxa"/>
            <w:shd w:val="clear" w:color="auto" w:fill="auto"/>
            <w:noWrap/>
            <w:hideMark/>
          </w:tcPr>
          <w:p w14:paraId="6000810E" w14:textId="0C8DB45F" w:rsidR="007D6845" w:rsidRPr="007D6845" w:rsidRDefault="007D6845" w:rsidP="007D6845">
            <w:pPr>
              <w:jc w:val="center"/>
              <w:rPr>
                <w:sz w:val="18"/>
                <w:szCs w:val="18"/>
              </w:rPr>
            </w:pPr>
            <w:r w:rsidRPr="007D6845">
              <w:rPr>
                <w:color w:val="000000"/>
                <w:sz w:val="18"/>
                <w:szCs w:val="18"/>
              </w:rPr>
              <w:t>22</w:t>
            </w:r>
          </w:p>
        </w:tc>
        <w:tc>
          <w:tcPr>
            <w:tcW w:w="1664" w:type="dxa"/>
            <w:shd w:val="clear" w:color="auto" w:fill="auto"/>
            <w:noWrap/>
            <w:hideMark/>
          </w:tcPr>
          <w:p w14:paraId="0E63ECDA" w14:textId="4CD517F7" w:rsidR="007D6845" w:rsidRPr="007D6845" w:rsidRDefault="007D6845" w:rsidP="007D6845">
            <w:pPr>
              <w:jc w:val="center"/>
              <w:rPr>
                <w:sz w:val="18"/>
                <w:szCs w:val="18"/>
              </w:rPr>
            </w:pPr>
            <w:r w:rsidRPr="007D6845">
              <w:rPr>
                <w:sz w:val="18"/>
                <w:szCs w:val="18"/>
              </w:rPr>
              <w:t>-0.02</w:t>
            </w:r>
          </w:p>
        </w:tc>
        <w:tc>
          <w:tcPr>
            <w:tcW w:w="1664" w:type="dxa"/>
            <w:shd w:val="clear" w:color="auto" w:fill="auto"/>
          </w:tcPr>
          <w:p w14:paraId="2A8216DA" w14:textId="302FF808" w:rsidR="007D6845" w:rsidRPr="007D6845" w:rsidRDefault="007D6845" w:rsidP="007D6845">
            <w:pPr>
              <w:jc w:val="center"/>
              <w:rPr>
                <w:sz w:val="18"/>
                <w:szCs w:val="18"/>
              </w:rPr>
            </w:pPr>
            <w:r w:rsidRPr="007D6845">
              <w:rPr>
                <w:sz w:val="18"/>
                <w:szCs w:val="18"/>
              </w:rPr>
              <w:t>0.928</w:t>
            </w:r>
          </w:p>
        </w:tc>
        <w:tc>
          <w:tcPr>
            <w:tcW w:w="1664" w:type="dxa"/>
            <w:gridSpan w:val="2"/>
          </w:tcPr>
          <w:p w14:paraId="5BB370C0" w14:textId="4D1B2191" w:rsidR="007D6845" w:rsidRPr="007D6845" w:rsidRDefault="007D6845" w:rsidP="007D6845">
            <w:pPr>
              <w:jc w:val="center"/>
              <w:rPr>
                <w:sz w:val="18"/>
                <w:szCs w:val="18"/>
              </w:rPr>
            </w:pPr>
            <w:r w:rsidRPr="007D6845">
              <w:rPr>
                <w:sz w:val="18"/>
                <w:szCs w:val="18"/>
              </w:rPr>
              <w:t>0.0%</w:t>
            </w:r>
          </w:p>
        </w:tc>
      </w:tr>
      <w:tr w:rsidR="007D6845" w:rsidRPr="007D6845" w14:paraId="7D189E48" w14:textId="77777777" w:rsidTr="002B2AC5">
        <w:trPr>
          <w:gridAfter w:val="1"/>
          <w:wAfter w:w="42" w:type="dxa"/>
          <w:trHeight w:val="170"/>
        </w:trPr>
        <w:tc>
          <w:tcPr>
            <w:tcW w:w="1390" w:type="dxa"/>
            <w:vMerge/>
          </w:tcPr>
          <w:p w14:paraId="331E269F" w14:textId="77777777" w:rsidR="007D6845" w:rsidRPr="007D6845" w:rsidRDefault="007D6845" w:rsidP="007D6845">
            <w:pPr>
              <w:rPr>
                <w:b/>
                <w:bCs/>
                <w:sz w:val="18"/>
                <w:szCs w:val="18"/>
              </w:rPr>
            </w:pPr>
          </w:p>
        </w:tc>
        <w:tc>
          <w:tcPr>
            <w:tcW w:w="1587" w:type="dxa"/>
            <w:shd w:val="clear" w:color="auto" w:fill="auto"/>
            <w:noWrap/>
            <w:vAlign w:val="center"/>
          </w:tcPr>
          <w:p w14:paraId="26BC614E" w14:textId="77777777" w:rsidR="007D6845" w:rsidRPr="007D6845" w:rsidRDefault="007D6845" w:rsidP="007D6845">
            <w:pPr>
              <w:rPr>
                <w:i/>
                <w:iCs/>
                <w:sz w:val="18"/>
                <w:szCs w:val="18"/>
              </w:rPr>
            </w:pPr>
            <w:r w:rsidRPr="007D6845">
              <w:rPr>
                <w:i/>
                <w:iCs/>
                <w:sz w:val="18"/>
                <w:szCs w:val="18"/>
              </w:rPr>
              <w:t>at 1 month</w:t>
            </w:r>
          </w:p>
        </w:tc>
        <w:tc>
          <w:tcPr>
            <w:tcW w:w="678" w:type="dxa"/>
            <w:shd w:val="clear" w:color="auto" w:fill="auto"/>
            <w:noWrap/>
          </w:tcPr>
          <w:p w14:paraId="23EDA203" w14:textId="36F105CA" w:rsidR="007D6845" w:rsidRPr="007D6845" w:rsidRDefault="007D6845" w:rsidP="007D6845">
            <w:pPr>
              <w:jc w:val="center"/>
              <w:rPr>
                <w:color w:val="000000"/>
                <w:sz w:val="18"/>
                <w:szCs w:val="18"/>
              </w:rPr>
            </w:pPr>
            <w:r w:rsidRPr="007D6845">
              <w:rPr>
                <w:color w:val="000000"/>
                <w:sz w:val="18"/>
                <w:szCs w:val="18"/>
              </w:rPr>
              <w:t>18</w:t>
            </w:r>
          </w:p>
        </w:tc>
        <w:tc>
          <w:tcPr>
            <w:tcW w:w="1664" w:type="dxa"/>
            <w:shd w:val="clear" w:color="auto" w:fill="auto"/>
            <w:noWrap/>
          </w:tcPr>
          <w:p w14:paraId="6E6D1B2A" w14:textId="49D3A0CE" w:rsidR="007D6845" w:rsidRPr="007D6845" w:rsidRDefault="007D6845" w:rsidP="007D6845">
            <w:pPr>
              <w:jc w:val="center"/>
              <w:rPr>
                <w:sz w:val="18"/>
                <w:szCs w:val="18"/>
              </w:rPr>
            </w:pPr>
            <w:r w:rsidRPr="007D6845">
              <w:rPr>
                <w:sz w:val="18"/>
                <w:szCs w:val="18"/>
              </w:rPr>
              <w:t>0.20</w:t>
            </w:r>
          </w:p>
        </w:tc>
        <w:tc>
          <w:tcPr>
            <w:tcW w:w="1664" w:type="dxa"/>
            <w:shd w:val="clear" w:color="auto" w:fill="auto"/>
          </w:tcPr>
          <w:p w14:paraId="6AB7FE6F" w14:textId="0C844C4E" w:rsidR="007D6845" w:rsidRPr="007D6845" w:rsidRDefault="007D6845" w:rsidP="007D6845">
            <w:pPr>
              <w:jc w:val="center"/>
              <w:rPr>
                <w:b/>
                <w:bCs/>
                <w:sz w:val="18"/>
                <w:szCs w:val="18"/>
              </w:rPr>
            </w:pPr>
            <w:r w:rsidRPr="007D6845">
              <w:rPr>
                <w:sz w:val="18"/>
                <w:szCs w:val="18"/>
              </w:rPr>
              <w:t>0.441</w:t>
            </w:r>
          </w:p>
        </w:tc>
        <w:tc>
          <w:tcPr>
            <w:tcW w:w="1664" w:type="dxa"/>
            <w:gridSpan w:val="2"/>
          </w:tcPr>
          <w:p w14:paraId="2FA8E2FC" w14:textId="48985EFF" w:rsidR="007D6845" w:rsidRPr="007D6845" w:rsidRDefault="007D6845" w:rsidP="007D6845">
            <w:pPr>
              <w:jc w:val="center"/>
              <w:rPr>
                <w:sz w:val="18"/>
                <w:szCs w:val="18"/>
              </w:rPr>
            </w:pPr>
            <w:r w:rsidRPr="007D6845">
              <w:rPr>
                <w:sz w:val="18"/>
                <w:szCs w:val="18"/>
              </w:rPr>
              <w:t>4.0%</w:t>
            </w:r>
          </w:p>
        </w:tc>
      </w:tr>
      <w:tr w:rsidR="007D6845" w:rsidRPr="007D6845" w14:paraId="58F1BF31" w14:textId="77777777" w:rsidTr="002B2AC5">
        <w:trPr>
          <w:gridAfter w:val="1"/>
          <w:wAfter w:w="42" w:type="dxa"/>
          <w:trHeight w:val="170"/>
        </w:trPr>
        <w:tc>
          <w:tcPr>
            <w:tcW w:w="1390" w:type="dxa"/>
            <w:vMerge/>
          </w:tcPr>
          <w:p w14:paraId="347D2DF6" w14:textId="77777777" w:rsidR="007D6845" w:rsidRPr="007D6845" w:rsidRDefault="007D6845" w:rsidP="007D6845">
            <w:pPr>
              <w:rPr>
                <w:b/>
                <w:bCs/>
                <w:sz w:val="18"/>
                <w:szCs w:val="18"/>
              </w:rPr>
            </w:pPr>
          </w:p>
        </w:tc>
        <w:tc>
          <w:tcPr>
            <w:tcW w:w="1587" w:type="dxa"/>
            <w:shd w:val="clear" w:color="auto" w:fill="auto"/>
            <w:noWrap/>
            <w:vAlign w:val="center"/>
          </w:tcPr>
          <w:p w14:paraId="41590F4F" w14:textId="77777777" w:rsidR="007D6845" w:rsidRPr="007D6845" w:rsidRDefault="007D6845" w:rsidP="007D6845">
            <w:pPr>
              <w:rPr>
                <w:i/>
                <w:iCs/>
                <w:sz w:val="18"/>
                <w:szCs w:val="18"/>
              </w:rPr>
            </w:pPr>
            <w:r w:rsidRPr="007D6845">
              <w:rPr>
                <w:i/>
                <w:iCs/>
                <w:sz w:val="18"/>
                <w:szCs w:val="18"/>
              </w:rPr>
              <w:t>at 3 months</w:t>
            </w:r>
          </w:p>
        </w:tc>
        <w:tc>
          <w:tcPr>
            <w:tcW w:w="678" w:type="dxa"/>
            <w:shd w:val="clear" w:color="auto" w:fill="auto"/>
            <w:noWrap/>
          </w:tcPr>
          <w:p w14:paraId="10AD147B" w14:textId="2C100178" w:rsidR="007D6845" w:rsidRPr="007D6845" w:rsidRDefault="007D6845" w:rsidP="007D6845">
            <w:pPr>
              <w:jc w:val="center"/>
              <w:rPr>
                <w:color w:val="000000"/>
                <w:sz w:val="18"/>
                <w:szCs w:val="18"/>
              </w:rPr>
            </w:pPr>
            <w:r w:rsidRPr="007D6845">
              <w:rPr>
                <w:color w:val="000000"/>
                <w:sz w:val="18"/>
                <w:szCs w:val="18"/>
              </w:rPr>
              <w:t>20</w:t>
            </w:r>
          </w:p>
        </w:tc>
        <w:tc>
          <w:tcPr>
            <w:tcW w:w="1664" w:type="dxa"/>
            <w:shd w:val="clear" w:color="auto" w:fill="auto"/>
            <w:noWrap/>
          </w:tcPr>
          <w:p w14:paraId="5AF770CC" w14:textId="32443EC6" w:rsidR="007D6845" w:rsidRPr="007D6845" w:rsidRDefault="007D6845" w:rsidP="007D6845">
            <w:pPr>
              <w:jc w:val="center"/>
              <w:rPr>
                <w:sz w:val="18"/>
                <w:szCs w:val="18"/>
              </w:rPr>
            </w:pPr>
            <w:r w:rsidRPr="007D6845">
              <w:rPr>
                <w:sz w:val="18"/>
                <w:szCs w:val="18"/>
              </w:rPr>
              <w:t>0.13</w:t>
            </w:r>
          </w:p>
        </w:tc>
        <w:tc>
          <w:tcPr>
            <w:tcW w:w="1664" w:type="dxa"/>
            <w:shd w:val="clear" w:color="auto" w:fill="auto"/>
          </w:tcPr>
          <w:p w14:paraId="61AF3233" w14:textId="64F1B385" w:rsidR="007D6845" w:rsidRPr="007D6845" w:rsidRDefault="007D6845" w:rsidP="007D6845">
            <w:pPr>
              <w:jc w:val="center"/>
              <w:rPr>
                <w:sz w:val="18"/>
                <w:szCs w:val="18"/>
              </w:rPr>
            </w:pPr>
            <w:r w:rsidRPr="007D6845">
              <w:rPr>
                <w:sz w:val="18"/>
                <w:szCs w:val="18"/>
              </w:rPr>
              <w:t>0.601</w:t>
            </w:r>
          </w:p>
        </w:tc>
        <w:tc>
          <w:tcPr>
            <w:tcW w:w="1664" w:type="dxa"/>
            <w:gridSpan w:val="2"/>
          </w:tcPr>
          <w:p w14:paraId="1925C48B" w14:textId="17D0D294" w:rsidR="007D6845" w:rsidRPr="007D6845" w:rsidRDefault="007D6845" w:rsidP="007D6845">
            <w:pPr>
              <w:jc w:val="center"/>
              <w:rPr>
                <w:sz w:val="18"/>
                <w:szCs w:val="18"/>
              </w:rPr>
            </w:pPr>
            <w:r w:rsidRPr="007D6845">
              <w:rPr>
                <w:sz w:val="18"/>
                <w:szCs w:val="18"/>
              </w:rPr>
              <w:t>1.7%</w:t>
            </w:r>
          </w:p>
        </w:tc>
      </w:tr>
      <w:tr w:rsidR="007D6845" w:rsidRPr="007D6845" w14:paraId="37EB5B66" w14:textId="77777777" w:rsidTr="002B2AC5">
        <w:trPr>
          <w:gridAfter w:val="1"/>
          <w:wAfter w:w="42" w:type="dxa"/>
          <w:trHeight w:val="170"/>
        </w:trPr>
        <w:tc>
          <w:tcPr>
            <w:tcW w:w="1390" w:type="dxa"/>
            <w:vMerge/>
          </w:tcPr>
          <w:p w14:paraId="4D40AB91" w14:textId="77777777" w:rsidR="007D6845" w:rsidRPr="007D6845" w:rsidRDefault="007D6845" w:rsidP="007D6845">
            <w:pPr>
              <w:rPr>
                <w:b/>
                <w:bCs/>
                <w:sz w:val="18"/>
                <w:szCs w:val="18"/>
              </w:rPr>
            </w:pPr>
          </w:p>
        </w:tc>
        <w:tc>
          <w:tcPr>
            <w:tcW w:w="1587" w:type="dxa"/>
            <w:shd w:val="clear" w:color="auto" w:fill="auto"/>
            <w:noWrap/>
            <w:vAlign w:val="center"/>
            <w:hideMark/>
          </w:tcPr>
          <w:p w14:paraId="4502C1AD" w14:textId="77777777" w:rsidR="007D6845" w:rsidRPr="007D6845" w:rsidRDefault="007D6845" w:rsidP="007D6845">
            <w:pPr>
              <w:rPr>
                <w:i/>
                <w:iCs/>
                <w:sz w:val="18"/>
                <w:szCs w:val="18"/>
              </w:rPr>
            </w:pPr>
            <w:r w:rsidRPr="007D6845">
              <w:rPr>
                <w:i/>
                <w:iCs/>
                <w:sz w:val="18"/>
                <w:szCs w:val="18"/>
              </w:rPr>
              <w:t>at 6 months</w:t>
            </w:r>
          </w:p>
        </w:tc>
        <w:tc>
          <w:tcPr>
            <w:tcW w:w="678" w:type="dxa"/>
            <w:shd w:val="clear" w:color="auto" w:fill="auto"/>
            <w:noWrap/>
            <w:hideMark/>
          </w:tcPr>
          <w:p w14:paraId="15CCE82F" w14:textId="3067E791" w:rsidR="007D6845" w:rsidRPr="007D6845" w:rsidRDefault="007D6845" w:rsidP="007D6845">
            <w:pPr>
              <w:jc w:val="center"/>
              <w:rPr>
                <w:sz w:val="18"/>
                <w:szCs w:val="18"/>
              </w:rPr>
            </w:pPr>
            <w:r w:rsidRPr="007D6845">
              <w:rPr>
                <w:color w:val="000000"/>
                <w:sz w:val="18"/>
                <w:szCs w:val="18"/>
              </w:rPr>
              <w:t>18</w:t>
            </w:r>
          </w:p>
        </w:tc>
        <w:tc>
          <w:tcPr>
            <w:tcW w:w="1664" w:type="dxa"/>
            <w:shd w:val="clear" w:color="auto" w:fill="auto"/>
            <w:noWrap/>
            <w:hideMark/>
          </w:tcPr>
          <w:p w14:paraId="70F420D9" w14:textId="3396539F" w:rsidR="007D6845" w:rsidRPr="007D6845" w:rsidRDefault="007D6845" w:rsidP="007D6845">
            <w:pPr>
              <w:jc w:val="center"/>
              <w:rPr>
                <w:sz w:val="18"/>
                <w:szCs w:val="18"/>
              </w:rPr>
            </w:pPr>
            <w:r w:rsidRPr="007D6845">
              <w:rPr>
                <w:sz w:val="18"/>
                <w:szCs w:val="18"/>
              </w:rPr>
              <w:t>0.04</w:t>
            </w:r>
          </w:p>
        </w:tc>
        <w:tc>
          <w:tcPr>
            <w:tcW w:w="1664" w:type="dxa"/>
            <w:shd w:val="clear" w:color="auto" w:fill="auto"/>
          </w:tcPr>
          <w:p w14:paraId="609D1380" w14:textId="531F61DB" w:rsidR="007D6845" w:rsidRPr="007D6845" w:rsidRDefault="007D6845" w:rsidP="007D6845">
            <w:pPr>
              <w:jc w:val="center"/>
              <w:rPr>
                <w:b/>
                <w:bCs/>
                <w:sz w:val="18"/>
                <w:szCs w:val="18"/>
              </w:rPr>
            </w:pPr>
            <w:r w:rsidRPr="007D6845">
              <w:rPr>
                <w:sz w:val="18"/>
                <w:szCs w:val="18"/>
              </w:rPr>
              <w:t>0.883</w:t>
            </w:r>
          </w:p>
        </w:tc>
        <w:tc>
          <w:tcPr>
            <w:tcW w:w="1664" w:type="dxa"/>
            <w:gridSpan w:val="2"/>
          </w:tcPr>
          <w:p w14:paraId="0501FA48" w14:textId="12747EC7" w:rsidR="007D6845" w:rsidRPr="007D6845" w:rsidRDefault="007D6845" w:rsidP="007D6845">
            <w:pPr>
              <w:jc w:val="center"/>
              <w:rPr>
                <w:sz w:val="18"/>
                <w:szCs w:val="18"/>
              </w:rPr>
            </w:pPr>
            <w:r w:rsidRPr="007D6845">
              <w:rPr>
                <w:sz w:val="18"/>
                <w:szCs w:val="18"/>
              </w:rPr>
              <w:t>0.1%</w:t>
            </w:r>
          </w:p>
        </w:tc>
      </w:tr>
      <w:tr w:rsidR="007D6845" w:rsidRPr="007D6845" w14:paraId="5970A07E" w14:textId="77777777" w:rsidTr="002B2AC5">
        <w:trPr>
          <w:gridAfter w:val="1"/>
          <w:wAfter w:w="42" w:type="dxa"/>
          <w:trHeight w:val="170"/>
        </w:trPr>
        <w:tc>
          <w:tcPr>
            <w:tcW w:w="1390" w:type="dxa"/>
            <w:vMerge/>
          </w:tcPr>
          <w:p w14:paraId="5B1E1738" w14:textId="77777777" w:rsidR="007D6845" w:rsidRPr="007D6845" w:rsidRDefault="007D6845" w:rsidP="007D6845">
            <w:pPr>
              <w:rPr>
                <w:b/>
                <w:bCs/>
                <w:sz w:val="18"/>
                <w:szCs w:val="18"/>
              </w:rPr>
            </w:pPr>
          </w:p>
        </w:tc>
        <w:tc>
          <w:tcPr>
            <w:tcW w:w="1587" w:type="dxa"/>
            <w:shd w:val="clear" w:color="auto" w:fill="auto"/>
            <w:noWrap/>
            <w:vAlign w:val="center"/>
            <w:hideMark/>
          </w:tcPr>
          <w:p w14:paraId="2C6D9DE8" w14:textId="77777777" w:rsidR="007D6845" w:rsidRPr="007D6845" w:rsidRDefault="007D6845" w:rsidP="007D6845">
            <w:pPr>
              <w:rPr>
                <w:i/>
                <w:iCs/>
                <w:sz w:val="18"/>
                <w:szCs w:val="18"/>
              </w:rPr>
            </w:pPr>
            <w:r w:rsidRPr="007D6845">
              <w:rPr>
                <w:i/>
                <w:iCs/>
                <w:sz w:val="18"/>
                <w:szCs w:val="18"/>
              </w:rPr>
              <w:t>at 12 months</w:t>
            </w:r>
          </w:p>
        </w:tc>
        <w:tc>
          <w:tcPr>
            <w:tcW w:w="678" w:type="dxa"/>
            <w:shd w:val="clear" w:color="auto" w:fill="auto"/>
            <w:noWrap/>
            <w:hideMark/>
          </w:tcPr>
          <w:p w14:paraId="044F899A" w14:textId="286BC0C4" w:rsidR="007D6845" w:rsidRPr="007D6845" w:rsidRDefault="007D6845" w:rsidP="007D6845">
            <w:pPr>
              <w:jc w:val="center"/>
              <w:rPr>
                <w:sz w:val="18"/>
                <w:szCs w:val="18"/>
              </w:rPr>
            </w:pPr>
            <w:r w:rsidRPr="007D6845">
              <w:rPr>
                <w:color w:val="000000"/>
                <w:sz w:val="18"/>
                <w:szCs w:val="18"/>
              </w:rPr>
              <w:t>19</w:t>
            </w:r>
          </w:p>
        </w:tc>
        <w:tc>
          <w:tcPr>
            <w:tcW w:w="1664" w:type="dxa"/>
            <w:shd w:val="clear" w:color="auto" w:fill="auto"/>
            <w:noWrap/>
            <w:hideMark/>
          </w:tcPr>
          <w:p w14:paraId="7A5E94E2" w14:textId="4A8F8DF6" w:rsidR="007D6845" w:rsidRPr="007D6845" w:rsidRDefault="007D6845" w:rsidP="007D6845">
            <w:pPr>
              <w:jc w:val="center"/>
              <w:rPr>
                <w:sz w:val="18"/>
                <w:szCs w:val="18"/>
              </w:rPr>
            </w:pPr>
            <w:r w:rsidRPr="007D6845">
              <w:rPr>
                <w:sz w:val="18"/>
                <w:szCs w:val="18"/>
              </w:rPr>
              <w:t>0.36</w:t>
            </w:r>
          </w:p>
        </w:tc>
        <w:tc>
          <w:tcPr>
            <w:tcW w:w="1664" w:type="dxa"/>
            <w:shd w:val="clear" w:color="auto" w:fill="auto"/>
          </w:tcPr>
          <w:p w14:paraId="1982AE4C" w14:textId="16C3AB6D" w:rsidR="007D6845" w:rsidRPr="007D6845" w:rsidRDefault="007D6845" w:rsidP="007D6845">
            <w:pPr>
              <w:jc w:val="center"/>
              <w:rPr>
                <w:b/>
                <w:bCs/>
                <w:sz w:val="18"/>
                <w:szCs w:val="18"/>
              </w:rPr>
            </w:pPr>
            <w:r w:rsidRPr="007D6845">
              <w:rPr>
                <w:sz w:val="18"/>
                <w:szCs w:val="18"/>
              </w:rPr>
              <w:t>0.129</w:t>
            </w:r>
          </w:p>
        </w:tc>
        <w:tc>
          <w:tcPr>
            <w:tcW w:w="1664" w:type="dxa"/>
            <w:gridSpan w:val="2"/>
          </w:tcPr>
          <w:p w14:paraId="45654764" w14:textId="322D8EC4" w:rsidR="007D6845" w:rsidRPr="007D6845" w:rsidRDefault="007D6845" w:rsidP="007D6845">
            <w:pPr>
              <w:jc w:val="center"/>
              <w:rPr>
                <w:sz w:val="18"/>
                <w:szCs w:val="18"/>
              </w:rPr>
            </w:pPr>
            <w:r w:rsidRPr="007D6845">
              <w:rPr>
                <w:sz w:val="18"/>
                <w:szCs w:val="18"/>
              </w:rPr>
              <w:t>13.0%</w:t>
            </w:r>
          </w:p>
        </w:tc>
      </w:tr>
      <w:tr w:rsidR="0046264A" w:rsidRPr="007D6845" w14:paraId="500C279D" w14:textId="77777777" w:rsidTr="002B2AC5">
        <w:trPr>
          <w:trHeight w:val="170"/>
        </w:trPr>
        <w:tc>
          <w:tcPr>
            <w:tcW w:w="8453" w:type="dxa"/>
            <w:gridSpan w:val="6"/>
          </w:tcPr>
          <w:p w14:paraId="50C9E175" w14:textId="77777777" w:rsidR="0046264A" w:rsidRPr="007D6845" w:rsidRDefault="0046264A" w:rsidP="002B2AC5">
            <w:pPr>
              <w:rPr>
                <w:sz w:val="18"/>
                <w:szCs w:val="18"/>
              </w:rPr>
            </w:pPr>
            <w:r w:rsidRPr="007D6845">
              <w:rPr>
                <w:sz w:val="18"/>
                <w:szCs w:val="18"/>
              </w:rPr>
              <w:t xml:space="preserve">Abbreviations: </w:t>
            </w:r>
            <w:r w:rsidRPr="007D6845">
              <w:rPr>
                <w:b/>
                <w:bCs/>
                <w:sz w:val="18"/>
                <w:szCs w:val="18"/>
                <w:lang w:val="en-GB"/>
              </w:rPr>
              <w:t>r</w:t>
            </w:r>
            <w:r w:rsidRPr="007D6845">
              <w:rPr>
                <w:sz w:val="18"/>
                <w:szCs w:val="18"/>
                <w:lang w:val="en-GB"/>
              </w:rPr>
              <w:t xml:space="preserve">, Pearson correlation coefficient; </w:t>
            </w:r>
            <w:r w:rsidRPr="007D6845">
              <w:rPr>
                <w:b/>
                <w:bCs/>
                <w:sz w:val="18"/>
                <w:szCs w:val="18"/>
                <w:lang w:val="en-GB"/>
              </w:rPr>
              <w:t>r</w:t>
            </w:r>
            <w:r w:rsidRPr="007D6845">
              <w:rPr>
                <w:b/>
                <w:bCs/>
                <w:sz w:val="18"/>
                <w:szCs w:val="18"/>
                <w:vertAlign w:val="superscript"/>
                <w:lang w:val="en-GB"/>
              </w:rPr>
              <w:t>2</w:t>
            </w:r>
            <w:r w:rsidRPr="007D6845">
              <w:rPr>
                <w:sz w:val="18"/>
                <w:szCs w:val="18"/>
                <w:lang w:val="en-GB"/>
              </w:rPr>
              <w:t xml:space="preserve">, Coefficient of determination; </w:t>
            </w:r>
            <w:r w:rsidRPr="007D6845">
              <w:rPr>
                <w:b/>
                <w:bCs/>
                <w:sz w:val="18"/>
                <w:szCs w:val="18"/>
                <w:lang w:val="en-GB"/>
              </w:rPr>
              <w:t>%EBMIL</w:t>
            </w:r>
            <w:r w:rsidRPr="007D6845">
              <w:rPr>
                <w:sz w:val="18"/>
                <w:szCs w:val="18"/>
                <w:lang w:val="en-GB"/>
              </w:rPr>
              <w:t>, Percentage Excess Body Mass Index Loss.</w:t>
            </w:r>
          </w:p>
        </w:tc>
        <w:tc>
          <w:tcPr>
            <w:tcW w:w="236" w:type="dxa"/>
            <w:gridSpan w:val="2"/>
          </w:tcPr>
          <w:p w14:paraId="6BDB1D9E" w14:textId="77777777" w:rsidR="0046264A" w:rsidRPr="007D6845" w:rsidRDefault="0046264A" w:rsidP="002B2AC5">
            <w:pPr>
              <w:rPr>
                <w:sz w:val="18"/>
                <w:szCs w:val="18"/>
              </w:rPr>
            </w:pPr>
          </w:p>
        </w:tc>
      </w:tr>
    </w:tbl>
    <w:p w14:paraId="7D589D8E" w14:textId="77777777" w:rsidR="0046264A" w:rsidRDefault="0046264A" w:rsidP="0046264A"/>
    <w:p w14:paraId="4BA14387" w14:textId="77777777" w:rsidR="0046264A" w:rsidRDefault="0046264A" w:rsidP="0046264A"/>
    <w:p w14:paraId="04A85E19" w14:textId="77777777" w:rsidR="0046264A" w:rsidRDefault="0046264A" w:rsidP="0046264A">
      <w:r>
        <w:br w:type="page"/>
      </w:r>
    </w:p>
    <w:p w14:paraId="12544CEF" w14:textId="3BE4E269" w:rsidR="00C63713" w:rsidRDefault="00C63713" w:rsidP="00C63713">
      <w:pPr>
        <w:pStyle w:val="Caption"/>
      </w:pPr>
      <w:bookmarkStart w:id="50" w:name="_Toc186800389"/>
      <w:r w:rsidRPr="000B454D">
        <w:lastRenderedPageBreak/>
        <w:t xml:space="preserve">Supplementary Table </w:t>
      </w:r>
      <w:fldSimple w:instr=" SEQ Supplementary_Table \* ARABIC ">
        <w:r w:rsidR="00355BCE">
          <w:rPr>
            <w:noProof/>
          </w:rPr>
          <w:t>51</w:t>
        </w:r>
      </w:fldSimple>
      <w:r w:rsidRPr="000B454D">
        <w:t xml:space="preserve">: </w:t>
      </w:r>
      <w:r w:rsidRPr="00104E6B">
        <w:t>Results of Partial Correlation Analysis for Weight Loss and</w:t>
      </w:r>
      <w:r w:rsidR="004B5D0E">
        <w:t xml:space="preserve"> Decrease in</w:t>
      </w:r>
      <w:r w:rsidRPr="00104E6B">
        <w:t xml:space="preserve"> </w:t>
      </w:r>
      <w:r>
        <w:t>Energy</w:t>
      </w:r>
      <w:r w:rsidRPr="00104E6B">
        <w:t xml:space="preserve"> Intake</w:t>
      </w:r>
      <w:r>
        <w:t xml:space="preserve"> from Proteins</w:t>
      </w:r>
      <w:r w:rsidR="004B5D0E">
        <w:t xml:space="preserve"> Compared to Baseline</w:t>
      </w:r>
      <w:r w:rsidRPr="00104E6B">
        <w:t xml:space="preserve"> Adjusted for </w:t>
      </w:r>
      <w:r>
        <w:t>Basal Metabolic Rate (BMR)</w:t>
      </w:r>
      <w:r w:rsidRPr="00104E6B">
        <w:t xml:space="preserve"> in the </w:t>
      </w:r>
      <w:r>
        <w:t>s</w:t>
      </w:r>
      <w:r w:rsidRPr="00104E6B">
        <w:t xml:space="preserve">tudy </w:t>
      </w:r>
      <w:r w:rsidR="002042B4">
        <w:t>group</w:t>
      </w:r>
      <w:r w:rsidRPr="00104E6B">
        <w:t xml:space="preserve"> undergoing Roux-en-Y Gastric Bypass (RYGB) surgery</w:t>
      </w:r>
      <w:r w:rsidRPr="000B454D">
        <w:t>.</w:t>
      </w:r>
      <w:bookmarkEnd w:id="50"/>
    </w:p>
    <w:p w14:paraId="47183461" w14:textId="1326D2F5" w:rsidR="00C63713" w:rsidRDefault="00C63713" w:rsidP="00C63713">
      <w:r w:rsidRPr="00104E6B">
        <w:t xml:space="preserve">The table presents the results of the partial correlation analysis for weight loss </w:t>
      </w:r>
      <w:r>
        <w:t xml:space="preserve">throughout the follow-up </w:t>
      </w:r>
      <w:r w:rsidRPr="00104E6B">
        <w:t xml:space="preserve">and </w:t>
      </w:r>
      <w:r w:rsidR="004B5D0E">
        <w:t xml:space="preserve">decrease in </w:t>
      </w:r>
      <w:r>
        <w:t>energy</w:t>
      </w:r>
      <w:r w:rsidRPr="00104E6B">
        <w:t xml:space="preserve"> intake</w:t>
      </w:r>
      <w:r>
        <w:t xml:space="preserve"> from proteins</w:t>
      </w:r>
      <w:r w:rsidRPr="00104E6B">
        <w:t xml:space="preserve"> </w:t>
      </w:r>
      <w:r w:rsidR="004B5D0E">
        <w:t xml:space="preserve">compared to baseline </w:t>
      </w:r>
      <w:r w:rsidRPr="00104E6B">
        <w:t xml:space="preserve">adjusted for </w:t>
      </w:r>
      <w:r>
        <w:t>Basal Metabolic Rate (BMR)</w:t>
      </w:r>
      <w:r w:rsidRPr="00104E6B">
        <w:t xml:space="preserve"> in the </w:t>
      </w:r>
      <w:r>
        <w:t>study</w:t>
      </w:r>
      <w:r w:rsidRPr="00104E6B">
        <w:t xml:space="preserve"> </w:t>
      </w:r>
      <w:r w:rsidR="002042B4">
        <w:t>group</w:t>
      </w:r>
      <w:r>
        <w:t xml:space="preserve"> </w:t>
      </w:r>
      <w:r w:rsidRPr="009E0A61">
        <w:t>undergoing Roux-en-Y Gastric Bypass (RYGB) surgery</w:t>
      </w:r>
      <w:r w:rsidRPr="00104E6B">
        <w:t xml:space="preserve">. The partial correlations were calculated by fitting linear models to control for </w:t>
      </w:r>
      <w:r>
        <w:t>BMR</w:t>
      </w:r>
      <w:r w:rsidRPr="00104E6B">
        <w:t xml:space="preserve">, extracting the residuals, and computing the correlation of these residuals. For each time frame, the table reports the </w:t>
      </w:r>
      <w:r>
        <w:t xml:space="preserve">number of complete cases (N), the </w:t>
      </w:r>
      <w:r w:rsidRPr="00104E6B">
        <w:t>partial correlation coefficients (</w:t>
      </w:r>
      <w:r>
        <w:t>partial r</w:t>
      </w:r>
      <w:r w:rsidRPr="00104E6B">
        <w:t>)</w:t>
      </w:r>
      <w:r>
        <w:t>, and</w:t>
      </w:r>
      <w:r w:rsidRPr="00104E6B">
        <w:t xml:space="preserve"> p-values (</w:t>
      </w:r>
      <w:proofErr w:type="spellStart"/>
      <w:r w:rsidRPr="005A3A77">
        <w:t>Pr</w:t>
      </w:r>
      <w:proofErr w:type="spellEnd"/>
      <w:r w:rsidRPr="005A3A77">
        <w:t>(&gt;|t|))</w:t>
      </w:r>
      <w:r>
        <w:t>.</w:t>
      </w:r>
      <w:r w:rsidRPr="00104E6B">
        <w:t xml:space="preserve"> The standard errors and residual standard errors were estimated using the ordinary least squares (OLS) method, which calculates the variability of the coefficient estimates and residuals by minimizing the sum of the squared differences between the observed and predicted values. The </w:t>
      </w:r>
      <w:r>
        <w:t>adjusted r</w:t>
      </w:r>
      <w:r w:rsidRPr="00104E6B">
        <w:t>-squared (</w:t>
      </w:r>
      <w:r>
        <w:t>r</w:t>
      </w:r>
      <w:r w:rsidRPr="00104E6B">
        <w:t>²)</w:t>
      </w:r>
      <w:r>
        <w:t xml:space="preserve"> </w:t>
      </w:r>
      <w:r w:rsidRPr="00104E6B">
        <w:t>value</w:t>
      </w:r>
      <w:r>
        <w:t>, or coefficient of determination,</w:t>
      </w:r>
      <w:r w:rsidRPr="00104E6B">
        <w:t xml:space="preserve"> represents the proportion of the variance in the dependent variable that is explained by the independent variables in the model.</w:t>
      </w:r>
    </w:p>
    <w:p w14:paraId="069E58FD" w14:textId="77777777" w:rsidR="00C63713" w:rsidRDefault="00C63713" w:rsidP="00C63713"/>
    <w:tbl>
      <w:tblPr>
        <w:tblW w:w="0" w:type="auto"/>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390"/>
        <w:gridCol w:w="1587"/>
        <w:gridCol w:w="1488"/>
        <w:gridCol w:w="1489"/>
        <w:gridCol w:w="1488"/>
        <w:gridCol w:w="1011"/>
        <w:gridCol w:w="478"/>
      </w:tblGrid>
      <w:tr w:rsidR="006557B8" w:rsidRPr="009F5922" w14:paraId="402009FF" w14:textId="77777777" w:rsidTr="00673BFE">
        <w:trPr>
          <w:trHeight w:val="170"/>
        </w:trPr>
        <w:tc>
          <w:tcPr>
            <w:tcW w:w="1390" w:type="dxa"/>
            <w:tcBorders>
              <w:top w:val="nil"/>
            </w:tcBorders>
            <w:vAlign w:val="center"/>
          </w:tcPr>
          <w:p w14:paraId="3A2FA669" w14:textId="77777777" w:rsidR="006557B8" w:rsidRPr="009F5922" w:rsidRDefault="006557B8" w:rsidP="00673BFE">
            <w:pPr>
              <w:jc w:val="center"/>
              <w:rPr>
                <w:b/>
                <w:bCs/>
                <w:sz w:val="18"/>
                <w:szCs w:val="18"/>
              </w:rPr>
            </w:pPr>
            <w:r w:rsidRPr="009F5922">
              <w:rPr>
                <w:b/>
                <w:bCs/>
                <w:sz w:val="18"/>
                <w:szCs w:val="18"/>
              </w:rPr>
              <w:t>Variable</w:t>
            </w:r>
          </w:p>
        </w:tc>
        <w:tc>
          <w:tcPr>
            <w:tcW w:w="1587" w:type="dxa"/>
            <w:tcBorders>
              <w:top w:val="nil"/>
            </w:tcBorders>
            <w:shd w:val="clear" w:color="auto" w:fill="auto"/>
            <w:noWrap/>
            <w:vAlign w:val="center"/>
            <w:hideMark/>
          </w:tcPr>
          <w:p w14:paraId="510FD380" w14:textId="77777777" w:rsidR="006557B8" w:rsidRPr="009F5922" w:rsidRDefault="006557B8" w:rsidP="00673BFE">
            <w:pPr>
              <w:rPr>
                <w:b/>
                <w:bCs/>
                <w:sz w:val="18"/>
                <w:szCs w:val="18"/>
              </w:rPr>
            </w:pPr>
            <w:r w:rsidRPr="009F5922">
              <w:rPr>
                <w:b/>
                <w:bCs/>
                <w:sz w:val="18"/>
                <w:szCs w:val="18"/>
              </w:rPr>
              <w:t>Decreased</w:t>
            </w:r>
          </w:p>
          <w:p w14:paraId="6731A8AB" w14:textId="77777777" w:rsidR="006557B8" w:rsidRPr="009F5922" w:rsidRDefault="006557B8" w:rsidP="00673BFE">
            <w:pPr>
              <w:rPr>
                <w:b/>
                <w:bCs/>
                <w:sz w:val="18"/>
                <w:szCs w:val="18"/>
              </w:rPr>
            </w:pPr>
            <w:r w:rsidRPr="009F5922">
              <w:rPr>
                <w:b/>
                <w:bCs/>
                <w:sz w:val="18"/>
                <w:szCs w:val="18"/>
              </w:rPr>
              <w:t>Fat</w:t>
            </w:r>
          </w:p>
          <w:p w14:paraId="772099C9" w14:textId="77777777" w:rsidR="006557B8" w:rsidRPr="009F5922" w:rsidRDefault="006557B8" w:rsidP="00673BFE">
            <w:pPr>
              <w:rPr>
                <w:b/>
                <w:bCs/>
                <w:sz w:val="18"/>
                <w:szCs w:val="18"/>
              </w:rPr>
            </w:pPr>
            <w:r w:rsidRPr="009F5922">
              <w:rPr>
                <w:b/>
                <w:bCs/>
                <w:sz w:val="18"/>
                <w:szCs w:val="18"/>
              </w:rPr>
              <w:t>Intake</w:t>
            </w:r>
          </w:p>
        </w:tc>
        <w:tc>
          <w:tcPr>
            <w:tcW w:w="1488" w:type="dxa"/>
            <w:shd w:val="clear" w:color="auto" w:fill="auto"/>
            <w:noWrap/>
            <w:vAlign w:val="center"/>
            <w:hideMark/>
          </w:tcPr>
          <w:p w14:paraId="38B8A2EA" w14:textId="77777777" w:rsidR="006557B8" w:rsidRPr="009F5922" w:rsidRDefault="006557B8" w:rsidP="00673BFE">
            <w:pPr>
              <w:jc w:val="center"/>
              <w:rPr>
                <w:b/>
                <w:bCs/>
                <w:sz w:val="18"/>
                <w:szCs w:val="18"/>
              </w:rPr>
            </w:pPr>
            <w:r w:rsidRPr="009F5922">
              <w:rPr>
                <w:b/>
                <w:bCs/>
                <w:sz w:val="18"/>
                <w:szCs w:val="18"/>
              </w:rPr>
              <w:t>N</w:t>
            </w:r>
          </w:p>
        </w:tc>
        <w:tc>
          <w:tcPr>
            <w:tcW w:w="1489" w:type="dxa"/>
            <w:shd w:val="clear" w:color="auto" w:fill="auto"/>
            <w:noWrap/>
            <w:vAlign w:val="center"/>
            <w:hideMark/>
          </w:tcPr>
          <w:p w14:paraId="1E4EBE41" w14:textId="77777777" w:rsidR="006557B8" w:rsidRPr="009F5922" w:rsidRDefault="006557B8" w:rsidP="00673BFE">
            <w:pPr>
              <w:jc w:val="center"/>
              <w:rPr>
                <w:b/>
                <w:bCs/>
                <w:sz w:val="18"/>
                <w:szCs w:val="18"/>
              </w:rPr>
            </w:pPr>
            <w:r w:rsidRPr="009F5922">
              <w:rPr>
                <w:b/>
                <w:bCs/>
                <w:sz w:val="18"/>
                <w:szCs w:val="18"/>
              </w:rPr>
              <w:t xml:space="preserve">Partial </w:t>
            </w:r>
            <w:r w:rsidRPr="009F5922">
              <w:rPr>
                <w:b/>
                <w:bCs/>
                <w:i/>
                <w:iCs/>
                <w:sz w:val="18"/>
                <w:szCs w:val="18"/>
              </w:rPr>
              <w:t>r</w:t>
            </w:r>
          </w:p>
        </w:tc>
        <w:tc>
          <w:tcPr>
            <w:tcW w:w="1488" w:type="dxa"/>
            <w:shd w:val="clear" w:color="auto" w:fill="auto"/>
            <w:vAlign w:val="center"/>
          </w:tcPr>
          <w:p w14:paraId="4DE595E2" w14:textId="77777777" w:rsidR="006557B8" w:rsidRPr="009F5922" w:rsidRDefault="006557B8" w:rsidP="00673BFE">
            <w:pPr>
              <w:jc w:val="center"/>
              <w:rPr>
                <w:b/>
                <w:bCs/>
                <w:sz w:val="18"/>
                <w:szCs w:val="18"/>
              </w:rPr>
            </w:pPr>
            <w:proofErr w:type="spellStart"/>
            <w:r w:rsidRPr="009F5922">
              <w:rPr>
                <w:b/>
                <w:bCs/>
                <w:sz w:val="18"/>
                <w:szCs w:val="18"/>
              </w:rPr>
              <w:t>Pr</w:t>
            </w:r>
            <w:proofErr w:type="spellEnd"/>
            <w:r w:rsidRPr="009F5922">
              <w:rPr>
                <w:b/>
                <w:bCs/>
                <w:sz w:val="18"/>
                <w:szCs w:val="18"/>
              </w:rPr>
              <w:t>(&gt;|t|)</w:t>
            </w:r>
          </w:p>
        </w:tc>
        <w:tc>
          <w:tcPr>
            <w:tcW w:w="1489" w:type="dxa"/>
            <w:gridSpan w:val="2"/>
            <w:vAlign w:val="center"/>
          </w:tcPr>
          <w:p w14:paraId="7BB3E9DF" w14:textId="77777777" w:rsidR="006557B8" w:rsidRPr="009F5922" w:rsidRDefault="006557B8" w:rsidP="00673BFE">
            <w:pPr>
              <w:jc w:val="center"/>
              <w:rPr>
                <w:b/>
                <w:bCs/>
                <w:sz w:val="18"/>
                <w:szCs w:val="18"/>
              </w:rPr>
            </w:pPr>
            <w:r w:rsidRPr="009F5922">
              <w:rPr>
                <w:b/>
                <w:bCs/>
                <w:sz w:val="18"/>
                <w:szCs w:val="18"/>
              </w:rPr>
              <w:t xml:space="preserve">Adjusted </w:t>
            </w:r>
            <w:r w:rsidRPr="009F5922">
              <w:rPr>
                <w:b/>
                <w:bCs/>
                <w:i/>
                <w:iCs/>
                <w:sz w:val="18"/>
                <w:szCs w:val="18"/>
              </w:rPr>
              <w:t>r</w:t>
            </w:r>
            <w:r w:rsidRPr="009F5922">
              <w:rPr>
                <w:b/>
                <w:bCs/>
                <w:i/>
                <w:iCs/>
                <w:sz w:val="18"/>
                <w:szCs w:val="18"/>
                <w:vertAlign w:val="superscript"/>
              </w:rPr>
              <w:t>2</w:t>
            </w:r>
          </w:p>
        </w:tc>
      </w:tr>
      <w:tr w:rsidR="00877724" w:rsidRPr="009F5922" w14:paraId="668AF90A" w14:textId="77777777" w:rsidTr="000B742C">
        <w:trPr>
          <w:trHeight w:val="170"/>
        </w:trPr>
        <w:tc>
          <w:tcPr>
            <w:tcW w:w="1390" w:type="dxa"/>
            <w:vAlign w:val="center"/>
          </w:tcPr>
          <w:p w14:paraId="282C4A63" w14:textId="77777777" w:rsidR="00877724" w:rsidRPr="009F5922" w:rsidRDefault="00877724" w:rsidP="00877724">
            <w:pPr>
              <w:jc w:val="center"/>
              <w:rPr>
                <w:b/>
                <w:bCs/>
                <w:sz w:val="18"/>
                <w:szCs w:val="18"/>
              </w:rPr>
            </w:pPr>
            <w:r w:rsidRPr="009F5922">
              <w:rPr>
                <w:b/>
                <w:bCs/>
                <w:sz w:val="18"/>
                <w:szCs w:val="18"/>
              </w:rPr>
              <w:t>%EBMIL</w:t>
            </w:r>
          </w:p>
          <w:p w14:paraId="462E8E22" w14:textId="77777777" w:rsidR="00877724" w:rsidRPr="009F5922" w:rsidRDefault="00877724" w:rsidP="00877724">
            <w:pPr>
              <w:jc w:val="center"/>
              <w:rPr>
                <w:b/>
                <w:bCs/>
                <w:sz w:val="18"/>
                <w:szCs w:val="18"/>
              </w:rPr>
            </w:pPr>
            <w:r w:rsidRPr="009F5922">
              <w:rPr>
                <w:b/>
                <w:bCs/>
                <w:sz w:val="18"/>
                <w:szCs w:val="18"/>
              </w:rPr>
              <w:t>at 1 month</w:t>
            </w:r>
          </w:p>
        </w:tc>
        <w:tc>
          <w:tcPr>
            <w:tcW w:w="1587" w:type="dxa"/>
            <w:shd w:val="clear" w:color="auto" w:fill="auto"/>
            <w:noWrap/>
            <w:vAlign w:val="center"/>
          </w:tcPr>
          <w:p w14:paraId="030F83D9" w14:textId="77777777" w:rsidR="00877724" w:rsidRPr="009F5922" w:rsidRDefault="00877724" w:rsidP="00877724">
            <w:pPr>
              <w:rPr>
                <w:sz w:val="18"/>
                <w:szCs w:val="18"/>
              </w:rPr>
            </w:pPr>
            <w:r w:rsidRPr="009F5922">
              <w:rPr>
                <w:i/>
                <w:iCs/>
                <w:sz w:val="18"/>
                <w:szCs w:val="18"/>
              </w:rPr>
              <w:t>at 1 month</w:t>
            </w:r>
          </w:p>
        </w:tc>
        <w:tc>
          <w:tcPr>
            <w:tcW w:w="1488" w:type="dxa"/>
            <w:shd w:val="clear" w:color="auto" w:fill="auto"/>
            <w:noWrap/>
            <w:vAlign w:val="center"/>
          </w:tcPr>
          <w:p w14:paraId="0541D8FA" w14:textId="5BBDBEBB" w:rsidR="00877724" w:rsidRPr="009F5922" w:rsidRDefault="00877724" w:rsidP="00877724">
            <w:pPr>
              <w:jc w:val="center"/>
              <w:rPr>
                <w:color w:val="000000"/>
                <w:sz w:val="18"/>
                <w:szCs w:val="18"/>
              </w:rPr>
            </w:pPr>
            <w:r w:rsidRPr="009F5922">
              <w:rPr>
                <w:color w:val="000000"/>
                <w:sz w:val="18"/>
                <w:szCs w:val="18"/>
              </w:rPr>
              <w:t>18</w:t>
            </w:r>
          </w:p>
        </w:tc>
        <w:tc>
          <w:tcPr>
            <w:tcW w:w="1489" w:type="dxa"/>
            <w:shd w:val="clear" w:color="auto" w:fill="auto"/>
            <w:noWrap/>
          </w:tcPr>
          <w:p w14:paraId="4A2DAAB1" w14:textId="3401C4E7" w:rsidR="00877724" w:rsidRPr="009F5922" w:rsidRDefault="00877724" w:rsidP="00877724">
            <w:pPr>
              <w:jc w:val="center"/>
              <w:rPr>
                <w:sz w:val="18"/>
                <w:szCs w:val="18"/>
              </w:rPr>
            </w:pPr>
            <w:r w:rsidRPr="009F5922">
              <w:rPr>
                <w:sz w:val="18"/>
                <w:szCs w:val="18"/>
              </w:rPr>
              <w:t>0.40</w:t>
            </w:r>
          </w:p>
        </w:tc>
        <w:tc>
          <w:tcPr>
            <w:tcW w:w="1488" w:type="dxa"/>
            <w:shd w:val="clear" w:color="auto" w:fill="auto"/>
          </w:tcPr>
          <w:p w14:paraId="54FA17CA" w14:textId="65CA276A" w:rsidR="00877724" w:rsidRPr="009F5922" w:rsidRDefault="00877724" w:rsidP="00877724">
            <w:pPr>
              <w:jc w:val="center"/>
              <w:rPr>
                <w:b/>
                <w:bCs/>
                <w:sz w:val="18"/>
                <w:szCs w:val="18"/>
              </w:rPr>
            </w:pPr>
            <w:r w:rsidRPr="009F5922">
              <w:rPr>
                <w:sz w:val="18"/>
                <w:szCs w:val="18"/>
              </w:rPr>
              <w:t>0.096</w:t>
            </w:r>
          </w:p>
        </w:tc>
        <w:tc>
          <w:tcPr>
            <w:tcW w:w="1489" w:type="dxa"/>
            <w:gridSpan w:val="2"/>
          </w:tcPr>
          <w:p w14:paraId="196F8696" w14:textId="7F06CFB2" w:rsidR="00877724" w:rsidRPr="009F5922" w:rsidRDefault="00877724" w:rsidP="00877724">
            <w:pPr>
              <w:jc w:val="center"/>
              <w:rPr>
                <w:sz w:val="18"/>
                <w:szCs w:val="18"/>
              </w:rPr>
            </w:pPr>
            <w:r w:rsidRPr="009F5922">
              <w:rPr>
                <w:sz w:val="18"/>
                <w:szCs w:val="18"/>
              </w:rPr>
              <w:t>16.3%</w:t>
            </w:r>
          </w:p>
        </w:tc>
      </w:tr>
      <w:tr w:rsidR="00877724" w:rsidRPr="009F5922" w14:paraId="5203BF3A" w14:textId="77777777" w:rsidTr="00673BFE">
        <w:trPr>
          <w:trHeight w:val="170"/>
        </w:trPr>
        <w:tc>
          <w:tcPr>
            <w:tcW w:w="1390" w:type="dxa"/>
            <w:vMerge w:val="restart"/>
            <w:vAlign w:val="center"/>
          </w:tcPr>
          <w:p w14:paraId="7C80D895" w14:textId="77777777" w:rsidR="00877724" w:rsidRPr="009F5922" w:rsidRDefault="00877724" w:rsidP="00877724">
            <w:pPr>
              <w:jc w:val="center"/>
              <w:rPr>
                <w:b/>
                <w:bCs/>
                <w:sz w:val="18"/>
                <w:szCs w:val="18"/>
              </w:rPr>
            </w:pPr>
            <w:r w:rsidRPr="009F5922">
              <w:rPr>
                <w:b/>
                <w:bCs/>
                <w:sz w:val="18"/>
                <w:szCs w:val="18"/>
              </w:rPr>
              <w:t>%EBMIL</w:t>
            </w:r>
          </w:p>
          <w:p w14:paraId="7601D82B" w14:textId="77777777" w:rsidR="00877724" w:rsidRPr="009F5922" w:rsidRDefault="00877724" w:rsidP="00877724">
            <w:pPr>
              <w:jc w:val="center"/>
              <w:rPr>
                <w:b/>
                <w:bCs/>
                <w:sz w:val="18"/>
                <w:szCs w:val="18"/>
              </w:rPr>
            </w:pPr>
            <w:r w:rsidRPr="009F5922">
              <w:rPr>
                <w:b/>
                <w:bCs/>
                <w:sz w:val="18"/>
                <w:szCs w:val="18"/>
              </w:rPr>
              <w:t>at 3 months</w:t>
            </w:r>
          </w:p>
        </w:tc>
        <w:tc>
          <w:tcPr>
            <w:tcW w:w="1587" w:type="dxa"/>
            <w:shd w:val="clear" w:color="auto" w:fill="auto"/>
            <w:noWrap/>
            <w:vAlign w:val="center"/>
          </w:tcPr>
          <w:p w14:paraId="3FCED631" w14:textId="77777777" w:rsidR="00877724" w:rsidRPr="009F5922" w:rsidRDefault="00877724" w:rsidP="00877724">
            <w:pPr>
              <w:rPr>
                <w:sz w:val="18"/>
                <w:szCs w:val="18"/>
              </w:rPr>
            </w:pPr>
            <w:r w:rsidRPr="009F5922">
              <w:rPr>
                <w:i/>
                <w:iCs/>
                <w:sz w:val="18"/>
                <w:szCs w:val="18"/>
              </w:rPr>
              <w:t>at 1 month</w:t>
            </w:r>
          </w:p>
        </w:tc>
        <w:tc>
          <w:tcPr>
            <w:tcW w:w="1488" w:type="dxa"/>
            <w:shd w:val="clear" w:color="auto" w:fill="auto"/>
            <w:noWrap/>
          </w:tcPr>
          <w:p w14:paraId="7CFBF747" w14:textId="6CC78749" w:rsidR="00877724" w:rsidRPr="009F5922" w:rsidRDefault="00877724" w:rsidP="00877724">
            <w:pPr>
              <w:jc w:val="center"/>
              <w:rPr>
                <w:color w:val="000000"/>
                <w:sz w:val="18"/>
                <w:szCs w:val="18"/>
              </w:rPr>
            </w:pPr>
            <w:r w:rsidRPr="009F5922">
              <w:rPr>
                <w:color w:val="000000"/>
                <w:sz w:val="18"/>
                <w:szCs w:val="18"/>
              </w:rPr>
              <w:t>18</w:t>
            </w:r>
          </w:p>
        </w:tc>
        <w:tc>
          <w:tcPr>
            <w:tcW w:w="1489" w:type="dxa"/>
            <w:shd w:val="clear" w:color="auto" w:fill="auto"/>
            <w:noWrap/>
          </w:tcPr>
          <w:p w14:paraId="694A6B0E" w14:textId="0E59CFD9" w:rsidR="00877724" w:rsidRPr="009F5922" w:rsidRDefault="00877724" w:rsidP="00877724">
            <w:pPr>
              <w:jc w:val="center"/>
              <w:rPr>
                <w:sz w:val="18"/>
                <w:szCs w:val="18"/>
              </w:rPr>
            </w:pPr>
            <w:r w:rsidRPr="009F5922">
              <w:rPr>
                <w:sz w:val="18"/>
                <w:szCs w:val="18"/>
              </w:rPr>
              <w:t>0.11</w:t>
            </w:r>
          </w:p>
        </w:tc>
        <w:tc>
          <w:tcPr>
            <w:tcW w:w="1488" w:type="dxa"/>
            <w:shd w:val="clear" w:color="auto" w:fill="auto"/>
          </w:tcPr>
          <w:p w14:paraId="66F9F97C" w14:textId="33CDABA4" w:rsidR="00877724" w:rsidRPr="009F5922" w:rsidRDefault="00877724" w:rsidP="00877724">
            <w:pPr>
              <w:jc w:val="center"/>
              <w:rPr>
                <w:b/>
                <w:bCs/>
                <w:sz w:val="18"/>
                <w:szCs w:val="18"/>
              </w:rPr>
            </w:pPr>
            <w:r w:rsidRPr="009F5922">
              <w:rPr>
                <w:sz w:val="18"/>
                <w:szCs w:val="18"/>
              </w:rPr>
              <w:t>0.672</w:t>
            </w:r>
          </w:p>
        </w:tc>
        <w:tc>
          <w:tcPr>
            <w:tcW w:w="1489" w:type="dxa"/>
            <w:gridSpan w:val="2"/>
          </w:tcPr>
          <w:p w14:paraId="1EE4FE7D" w14:textId="1BEEB574" w:rsidR="00877724" w:rsidRPr="009F5922" w:rsidRDefault="00877724" w:rsidP="00877724">
            <w:pPr>
              <w:jc w:val="center"/>
              <w:rPr>
                <w:sz w:val="18"/>
                <w:szCs w:val="18"/>
              </w:rPr>
            </w:pPr>
            <w:r w:rsidRPr="009F5922">
              <w:rPr>
                <w:sz w:val="18"/>
                <w:szCs w:val="18"/>
              </w:rPr>
              <w:t>1.2%</w:t>
            </w:r>
          </w:p>
        </w:tc>
      </w:tr>
      <w:tr w:rsidR="00877724" w:rsidRPr="009F5922" w14:paraId="02A6FFA9" w14:textId="77777777" w:rsidTr="00673BFE">
        <w:trPr>
          <w:trHeight w:val="170"/>
        </w:trPr>
        <w:tc>
          <w:tcPr>
            <w:tcW w:w="1390" w:type="dxa"/>
            <w:vMerge/>
            <w:vAlign w:val="center"/>
          </w:tcPr>
          <w:p w14:paraId="74CBE849" w14:textId="77777777" w:rsidR="00877724" w:rsidRPr="009F5922" w:rsidRDefault="00877724" w:rsidP="00877724">
            <w:pPr>
              <w:jc w:val="center"/>
              <w:rPr>
                <w:b/>
                <w:bCs/>
                <w:sz w:val="18"/>
                <w:szCs w:val="18"/>
              </w:rPr>
            </w:pPr>
          </w:p>
        </w:tc>
        <w:tc>
          <w:tcPr>
            <w:tcW w:w="1587" w:type="dxa"/>
            <w:shd w:val="clear" w:color="auto" w:fill="auto"/>
            <w:noWrap/>
            <w:vAlign w:val="center"/>
          </w:tcPr>
          <w:p w14:paraId="4D9B3F04" w14:textId="77777777" w:rsidR="00877724" w:rsidRPr="009F5922" w:rsidRDefault="00877724" w:rsidP="00877724">
            <w:pPr>
              <w:rPr>
                <w:sz w:val="18"/>
                <w:szCs w:val="18"/>
              </w:rPr>
            </w:pPr>
            <w:r w:rsidRPr="009F5922">
              <w:rPr>
                <w:i/>
                <w:iCs/>
                <w:sz w:val="18"/>
                <w:szCs w:val="18"/>
              </w:rPr>
              <w:t>at 3 months</w:t>
            </w:r>
          </w:p>
        </w:tc>
        <w:tc>
          <w:tcPr>
            <w:tcW w:w="1488" w:type="dxa"/>
            <w:shd w:val="clear" w:color="auto" w:fill="auto"/>
            <w:noWrap/>
          </w:tcPr>
          <w:p w14:paraId="57CD5817" w14:textId="6CF7A62E" w:rsidR="00877724" w:rsidRPr="009F5922" w:rsidRDefault="00877724" w:rsidP="00877724">
            <w:pPr>
              <w:jc w:val="center"/>
              <w:rPr>
                <w:color w:val="000000"/>
                <w:sz w:val="18"/>
                <w:szCs w:val="18"/>
              </w:rPr>
            </w:pPr>
            <w:r w:rsidRPr="009F5922">
              <w:rPr>
                <w:color w:val="000000"/>
                <w:sz w:val="18"/>
                <w:szCs w:val="18"/>
              </w:rPr>
              <w:t>20</w:t>
            </w:r>
          </w:p>
        </w:tc>
        <w:tc>
          <w:tcPr>
            <w:tcW w:w="1489" w:type="dxa"/>
            <w:shd w:val="clear" w:color="auto" w:fill="auto"/>
            <w:noWrap/>
          </w:tcPr>
          <w:p w14:paraId="7BB949D0" w14:textId="250E911A" w:rsidR="00877724" w:rsidRPr="009F5922" w:rsidRDefault="00877724" w:rsidP="00877724">
            <w:pPr>
              <w:jc w:val="center"/>
              <w:rPr>
                <w:sz w:val="18"/>
                <w:szCs w:val="18"/>
              </w:rPr>
            </w:pPr>
            <w:r w:rsidRPr="009F5922">
              <w:rPr>
                <w:sz w:val="18"/>
                <w:szCs w:val="18"/>
              </w:rPr>
              <w:t>0.17</w:t>
            </w:r>
          </w:p>
        </w:tc>
        <w:tc>
          <w:tcPr>
            <w:tcW w:w="1488" w:type="dxa"/>
            <w:shd w:val="clear" w:color="auto" w:fill="auto"/>
          </w:tcPr>
          <w:p w14:paraId="0E519A24" w14:textId="71F061A0" w:rsidR="00877724" w:rsidRPr="009F5922" w:rsidRDefault="00877724" w:rsidP="00877724">
            <w:pPr>
              <w:jc w:val="center"/>
              <w:rPr>
                <w:b/>
                <w:bCs/>
                <w:sz w:val="18"/>
                <w:szCs w:val="18"/>
              </w:rPr>
            </w:pPr>
            <w:r w:rsidRPr="009F5922">
              <w:rPr>
                <w:sz w:val="18"/>
                <w:szCs w:val="18"/>
              </w:rPr>
              <w:t>0.486</w:t>
            </w:r>
          </w:p>
        </w:tc>
        <w:tc>
          <w:tcPr>
            <w:tcW w:w="1489" w:type="dxa"/>
            <w:gridSpan w:val="2"/>
          </w:tcPr>
          <w:p w14:paraId="6B930801" w14:textId="3DAA898B" w:rsidR="00877724" w:rsidRPr="009F5922" w:rsidRDefault="00877724" w:rsidP="00877724">
            <w:pPr>
              <w:jc w:val="center"/>
              <w:rPr>
                <w:sz w:val="18"/>
                <w:szCs w:val="18"/>
              </w:rPr>
            </w:pPr>
            <w:r w:rsidRPr="009F5922">
              <w:rPr>
                <w:sz w:val="18"/>
                <w:szCs w:val="18"/>
              </w:rPr>
              <w:t>2.7%</w:t>
            </w:r>
          </w:p>
        </w:tc>
      </w:tr>
      <w:tr w:rsidR="00877724" w:rsidRPr="009F5922" w14:paraId="0F39E021" w14:textId="77777777" w:rsidTr="00673BFE">
        <w:trPr>
          <w:trHeight w:val="170"/>
        </w:trPr>
        <w:tc>
          <w:tcPr>
            <w:tcW w:w="1390" w:type="dxa"/>
            <w:vMerge w:val="restart"/>
            <w:vAlign w:val="center"/>
          </w:tcPr>
          <w:p w14:paraId="5BAA9C15" w14:textId="77777777" w:rsidR="00877724" w:rsidRPr="009F5922" w:rsidRDefault="00877724" w:rsidP="00877724">
            <w:pPr>
              <w:jc w:val="center"/>
              <w:rPr>
                <w:b/>
                <w:bCs/>
                <w:sz w:val="18"/>
                <w:szCs w:val="18"/>
              </w:rPr>
            </w:pPr>
            <w:r w:rsidRPr="009F5922">
              <w:rPr>
                <w:b/>
                <w:bCs/>
                <w:sz w:val="18"/>
                <w:szCs w:val="18"/>
              </w:rPr>
              <w:t>%EBMIL</w:t>
            </w:r>
          </w:p>
          <w:p w14:paraId="3B32B97C" w14:textId="77777777" w:rsidR="00877724" w:rsidRPr="009F5922" w:rsidRDefault="00877724" w:rsidP="00877724">
            <w:pPr>
              <w:jc w:val="center"/>
              <w:rPr>
                <w:b/>
                <w:bCs/>
                <w:sz w:val="18"/>
                <w:szCs w:val="18"/>
              </w:rPr>
            </w:pPr>
            <w:r w:rsidRPr="009F5922">
              <w:rPr>
                <w:b/>
                <w:bCs/>
                <w:sz w:val="18"/>
                <w:szCs w:val="18"/>
              </w:rPr>
              <w:t>at 6 months</w:t>
            </w:r>
          </w:p>
        </w:tc>
        <w:tc>
          <w:tcPr>
            <w:tcW w:w="1587" w:type="dxa"/>
            <w:shd w:val="clear" w:color="auto" w:fill="auto"/>
            <w:noWrap/>
            <w:vAlign w:val="center"/>
          </w:tcPr>
          <w:p w14:paraId="24028B16" w14:textId="77777777" w:rsidR="00877724" w:rsidRPr="009F5922" w:rsidRDefault="00877724" w:rsidP="00877724">
            <w:pPr>
              <w:rPr>
                <w:sz w:val="18"/>
                <w:szCs w:val="18"/>
              </w:rPr>
            </w:pPr>
            <w:r w:rsidRPr="009F5922">
              <w:rPr>
                <w:i/>
                <w:iCs/>
                <w:sz w:val="18"/>
                <w:szCs w:val="18"/>
              </w:rPr>
              <w:t>at 1 month</w:t>
            </w:r>
          </w:p>
        </w:tc>
        <w:tc>
          <w:tcPr>
            <w:tcW w:w="1488" w:type="dxa"/>
            <w:shd w:val="clear" w:color="auto" w:fill="auto"/>
            <w:noWrap/>
          </w:tcPr>
          <w:p w14:paraId="109E97F2" w14:textId="22B9F2C3" w:rsidR="00877724" w:rsidRPr="009F5922" w:rsidRDefault="00877724" w:rsidP="00877724">
            <w:pPr>
              <w:jc w:val="center"/>
              <w:rPr>
                <w:color w:val="000000"/>
                <w:sz w:val="18"/>
                <w:szCs w:val="18"/>
              </w:rPr>
            </w:pPr>
            <w:r w:rsidRPr="009F5922">
              <w:rPr>
                <w:color w:val="000000"/>
                <w:sz w:val="18"/>
                <w:szCs w:val="18"/>
              </w:rPr>
              <w:t>18</w:t>
            </w:r>
          </w:p>
        </w:tc>
        <w:tc>
          <w:tcPr>
            <w:tcW w:w="1489" w:type="dxa"/>
            <w:shd w:val="clear" w:color="auto" w:fill="auto"/>
            <w:noWrap/>
          </w:tcPr>
          <w:p w14:paraId="2F37E74C" w14:textId="7F039E1C" w:rsidR="00877724" w:rsidRPr="009F5922" w:rsidRDefault="00877724" w:rsidP="00877724">
            <w:pPr>
              <w:jc w:val="center"/>
              <w:rPr>
                <w:sz w:val="18"/>
                <w:szCs w:val="18"/>
              </w:rPr>
            </w:pPr>
            <w:r w:rsidRPr="009F5922">
              <w:rPr>
                <w:sz w:val="18"/>
                <w:szCs w:val="18"/>
              </w:rPr>
              <w:t>0.12</w:t>
            </w:r>
          </w:p>
        </w:tc>
        <w:tc>
          <w:tcPr>
            <w:tcW w:w="1488" w:type="dxa"/>
            <w:shd w:val="clear" w:color="auto" w:fill="auto"/>
          </w:tcPr>
          <w:p w14:paraId="0EB113EC" w14:textId="443258D5" w:rsidR="00877724" w:rsidRPr="009F5922" w:rsidRDefault="00877724" w:rsidP="00877724">
            <w:pPr>
              <w:jc w:val="center"/>
              <w:rPr>
                <w:b/>
                <w:bCs/>
                <w:sz w:val="18"/>
                <w:szCs w:val="18"/>
              </w:rPr>
            </w:pPr>
            <w:r w:rsidRPr="009F5922">
              <w:rPr>
                <w:sz w:val="18"/>
                <w:szCs w:val="18"/>
              </w:rPr>
              <w:t>0.655</w:t>
            </w:r>
          </w:p>
        </w:tc>
        <w:tc>
          <w:tcPr>
            <w:tcW w:w="1489" w:type="dxa"/>
            <w:gridSpan w:val="2"/>
          </w:tcPr>
          <w:p w14:paraId="3A55F8E3" w14:textId="7F327235" w:rsidR="00877724" w:rsidRPr="009F5922" w:rsidRDefault="00877724" w:rsidP="00877724">
            <w:pPr>
              <w:jc w:val="center"/>
              <w:rPr>
                <w:sz w:val="18"/>
                <w:szCs w:val="18"/>
              </w:rPr>
            </w:pPr>
            <w:r w:rsidRPr="009F5922">
              <w:rPr>
                <w:sz w:val="18"/>
                <w:szCs w:val="18"/>
              </w:rPr>
              <w:t>1.4%</w:t>
            </w:r>
          </w:p>
        </w:tc>
      </w:tr>
      <w:tr w:rsidR="00877724" w:rsidRPr="009F5922" w14:paraId="5799424E" w14:textId="77777777" w:rsidTr="00673BFE">
        <w:trPr>
          <w:trHeight w:val="170"/>
        </w:trPr>
        <w:tc>
          <w:tcPr>
            <w:tcW w:w="1390" w:type="dxa"/>
            <w:vMerge/>
          </w:tcPr>
          <w:p w14:paraId="3A58064A" w14:textId="77777777" w:rsidR="00877724" w:rsidRPr="009F5922" w:rsidRDefault="00877724" w:rsidP="00877724">
            <w:pPr>
              <w:rPr>
                <w:b/>
                <w:bCs/>
                <w:sz w:val="18"/>
                <w:szCs w:val="18"/>
              </w:rPr>
            </w:pPr>
          </w:p>
        </w:tc>
        <w:tc>
          <w:tcPr>
            <w:tcW w:w="1587" w:type="dxa"/>
            <w:shd w:val="clear" w:color="auto" w:fill="auto"/>
            <w:noWrap/>
            <w:vAlign w:val="center"/>
          </w:tcPr>
          <w:p w14:paraId="5DF6167A" w14:textId="77777777" w:rsidR="00877724" w:rsidRPr="009F5922" w:rsidRDefault="00877724" w:rsidP="00877724">
            <w:pPr>
              <w:rPr>
                <w:sz w:val="18"/>
                <w:szCs w:val="18"/>
              </w:rPr>
            </w:pPr>
            <w:r w:rsidRPr="009F5922">
              <w:rPr>
                <w:i/>
                <w:iCs/>
                <w:sz w:val="18"/>
                <w:szCs w:val="18"/>
              </w:rPr>
              <w:t>at 3 months</w:t>
            </w:r>
          </w:p>
        </w:tc>
        <w:tc>
          <w:tcPr>
            <w:tcW w:w="1488" w:type="dxa"/>
            <w:shd w:val="clear" w:color="auto" w:fill="auto"/>
            <w:noWrap/>
          </w:tcPr>
          <w:p w14:paraId="44C93F1B" w14:textId="4C3E3083" w:rsidR="00877724" w:rsidRPr="009F5922" w:rsidRDefault="00877724" w:rsidP="00877724">
            <w:pPr>
              <w:jc w:val="center"/>
              <w:rPr>
                <w:color w:val="000000"/>
                <w:sz w:val="18"/>
                <w:szCs w:val="18"/>
              </w:rPr>
            </w:pPr>
            <w:r w:rsidRPr="009F5922">
              <w:rPr>
                <w:color w:val="000000"/>
                <w:sz w:val="18"/>
                <w:szCs w:val="18"/>
              </w:rPr>
              <w:t>20</w:t>
            </w:r>
          </w:p>
        </w:tc>
        <w:tc>
          <w:tcPr>
            <w:tcW w:w="1489" w:type="dxa"/>
            <w:shd w:val="clear" w:color="auto" w:fill="auto"/>
            <w:noWrap/>
          </w:tcPr>
          <w:p w14:paraId="7786C127" w14:textId="3A4DB1C5" w:rsidR="00877724" w:rsidRPr="009F5922" w:rsidRDefault="00877724" w:rsidP="00877724">
            <w:pPr>
              <w:jc w:val="center"/>
              <w:rPr>
                <w:sz w:val="18"/>
                <w:szCs w:val="18"/>
              </w:rPr>
            </w:pPr>
            <w:r w:rsidRPr="009F5922">
              <w:rPr>
                <w:sz w:val="18"/>
                <w:szCs w:val="18"/>
              </w:rPr>
              <w:t>0.02</w:t>
            </w:r>
          </w:p>
        </w:tc>
        <w:tc>
          <w:tcPr>
            <w:tcW w:w="1488" w:type="dxa"/>
            <w:shd w:val="clear" w:color="auto" w:fill="auto"/>
          </w:tcPr>
          <w:p w14:paraId="07ACE6EA" w14:textId="72AA2195" w:rsidR="00877724" w:rsidRPr="009F5922" w:rsidRDefault="00877724" w:rsidP="00877724">
            <w:pPr>
              <w:jc w:val="center"/>
              <w:rPr>
                <w:b/>
                <w:bCs/>
                <w:sz w:val="18"/>
                <w:szCs w:val="18"/>
              </w:rPr>
            </w:pPr>
            <w:r w:rsidRPr="009F5922">
              <w:rPr>
                <w:sz w:val="18"/>
                <w:szCs w:val="18"/>
              </w:rPr>
              <w:t>0.942</w:t>
            </w:r>
          </w:p>
        </w:tc>
        <w:tc>
          <w:tcPr>
            <w:tcW w:w="1489" w:type="dxa"/>
            <w:gridSpan w:val="2"/>
          </w:tcPr>
          <w:p w14:paraId="0F23484C" w14:textId="7671DA62" w:rsidR="00877724" w:rsidRPr="009F5922" w:rsidRDefault="00877724" w:rsidP="00877724">
            <w:pPr>
              <w:jc w:val="center"/>
              <w:rPr>
                <w:sz w:val="18"/>
                <w:szCs w:val="18"/>
              </w:rPr>
            </w:pPr>
            <w:r w:rsidRPr="009F5922">
              <w:rPr>
                <w:sz w:val="18"/>
                <w:szCs w:val="18"/>
              </w:rPr>
              <w:t>0.0%</w:t>
            </w:r>
          </w:p>
        </w:tc>
      </w:tr>
      <w:tr w:rsidR="00877724" w:rsidRPr="009F5922" w14:paraId="009C2FE8" w14:textId="77777777" w:rsidTr="00673BFE">
        <w:trPr>
          <w:trHeight w:val="170"/>
        </w:trPr>
        <w:tc>
          <w:tcPr>
            <w:tcW w:w="1390" w:type="dxa"/>
            <w:vMerge/>
          </w:tcPr>
          <w:p w14:paraId="2D919B1B" w14:textId="77777777" w:rsidR="00877724" w:rsidRPr="009F5922" w:rsidRDefault="00877724" w:rsidP="00877724">
            <w:pPr>
              <w:rPr>
                <w:b/>
                <w:bCs/>
                <w:sz w:val="18"/>
                <w:szCs w:val="18"/>
              </w:rPr>
            </w:pPr>
          </w:p>
        </w:tc>
        <w:tc>
          <w:tcPr>
            <w:tcW w:w="1587" w:type="dxa"/>
            <w:shd w:val="clear" w:color="auto" w:fill="auto"/>
            <w:noWrap/>
            <w:vAlign w:val="center"/>
            <w:hideMark/>
          </w:tcPr>
          <w:p w14:paraId="45F81C72" w14:textId="77777777" w:rsidR="00877724" w:rsidRPr="009F5922" w:rsidRDefault="00877724" w:rsidP="00877724">
            <w:pPr>
              <w:rPr>
                <w:sz w:val="18"/>
                <w:szCs w:val="18"/>
              </w:rPr>
            </w:pPr>
            <w:r w:rsidRPr="009F5922">
              <w:rPr>
                <w:i/>
                <w:iCs/>
                <w:sz w:val="18"/>
                <w:szCs w:val="18"/>
              </w:rPr>
              <w:t>at 6 months</w:t>
            </w:r>
          </w:p>
        </w:tc>
        <w:tc>
          <w:tcPr>
            <w:tcW w:w="1488" w:type="dxa"/>
            <w:shd w:val="clear" w:color="auto" w:fill="auto"/>
            <w:noWrap/>
            <w:hideMark/>
          </w:tcPr>
          <w:p w14:paraId="5A681FBF" w14:textId="5D83F73C" w:rsidR="00877724" w:rsidRPr="009F5922" w:rsidRDefault="00877724" w:rsidP="00877724">
            <w:pPr>
              <w:jc w:val="center"/>
              <w:rPr>
                <w:sz w:val="18"/>
                <w:szCs w:val="18"/>
              </w:rPr>
            </w:pPr>
            <w:r w:rsidRPr="009F5922">
              <w:rPr>
                <w:color w:val="000000"/>
                <w:sz w:val="18"/>
                <w:szCs w:val="18"/>
              </w:rPr>
              <w:t>18</w:t>
            </w:r>
          </w:p>
        </w:tc>
        <w:tc>
          <w:tcPr>
            <w:tcW w:w="1489" w:type="dxa"/>
            <w:shd w:val="clear" w:color="auto" w:fill="auto"/>
            <w:noWrap/>
            <w:hideMark/>
          </w:tcPr>
          <w:p w14:paraId="6796D686" w14:textId="43AA0C3C" w:rsidR="00877724" w:rsidRPr="009F5922" w:rsidRDefault="00877724" w:rsidP="00877724">
            <w:pPr>
              <w:jc w:val="center"/>
              <w:rPr>
                <w:sz w:val="18"/>
                <w:szCs w:val="18"/>
              </w:rPr>
            </w:pPr>
            <w:r w:rsidRPr="009F5922">
              <w:rPr>
                <w:sz w:val="18"/>
                <w:szCs w:val="18"/>
              </w:rPr>
              <w:t>0.12</w:t>
            </w:r>
          </w:p>
        </w:tc>
        <w:tc>
          <w:tcPr>
            <w:tcW w:w="1488" w:type="dxa"/>
            <w:shd w:val="clear" w:color="auto" w:fill="auto"/>
          </w:tcPr>
          <w:p w14:paraId="20B0C15A" w14:textId="5057DAA2" w:rsidR="00877724" w:rsidRPr="009F5922" w:rsidRDefault="00877724" w:rsidP="00877724">
            <w:pPr>
              <w:jc w:val="center"/>
              <w:rPr>
                <w:b/>
                <w:bCs/>
                <w:sz w:val="18"/>
                <w:szCs w:val="18"/>
              </w:rPr>
            </w:pPr>
            <w:r w:rsidRPr="009F5922">
              <w:rPr>
                <w:sz w:val="18"/>
                <w:szCs w:val="18"/>
              </w:rPr>
              <w:t>0.626</w:t>
            </w:r>
          </w:p>
        </w:tc>
        <w:tc>
          <w:tcPr>
            <w:tcW w:w="1489" w:type="dxa"/>
            <w:gridSpan w:val="2"/>
          </w:tcPr>
          <w:p w14:paraId="37F65809" w14:textId="1504B74C" w:rsidR="00877724" w:rsidRPr="009F5922" w:rsidRDefault="00877724" w:rsidP="00877724">
            <w:pPr>
              <w:jc w:val="center"/>
              <w:rPr>
                <w:sz w:val="18"/>
                <w:szCs w:val="18"/>
              </w:rPr>
            </w:pPr>
            <w:r w:rsidRPr="009F5922">
              <w:rPr>
                <w:sz w:val="18"/>
                <w:szCs w:val="18"/>
              </w:rPr>
              <w:t>1.5%</w:t>
            </w:r>
          </w:p>
        </w:tc>
      </w:tr>
      <w:tr w:rsidR="00877724" w:rsidRPr="009F5922" w14:paraId="065637A4" w14:textId="77777777" w:rsidTr="00673BFE">
        <w:trPr>
          <w:trHeight w:val="170"/>
        </w:trPr>
        <w:tc>
          <w:tcPr>
            <w:tcW w:w="1390" w:type="dxa"/>
            <w:vMerge w:val="restart"/>
            <w:vAlign w:val="center"/>
          </w:tcPr>
          <w:p w14:paraId="02E69A92" w14:textId="77777777" w:rsidR="00877724" w:rsidRPr="009F5922" w:rsidRDefault="00877724" w:rsidP="00877724">
            <w:pPr>
              <w:jc w:val="center"/>
              <w:rPr>
                <w:b/>
                <w:bCs/>
                <w:sz w:val="18"/>
                <w:szCs w:val="18"/>
              </w:rPr>
            </w:pPr>
            <w:r w:rsidRPr="009F5922">
              <w:rPr>
                <w:b/>
                <w:bCs/>
                <w:sz w:val="18"/>
                <w:szCs w:val="18"/>
              </w:rPr>
              <w:t>%EBMIL</w:t>
            </w:r>
          </w:p>
          <w:p w14:paraId="63C48ADC" w14:textId="77777777" w:rsidR="00877724" w:rsidRPr="009F5922" w:rsidRDefault="00877724" w:rsidP="00877724">
            <w:pPr>
              <w:jc w:val="center"/>
              <w:rPr>
                <w:b/>
                <w:bCs/>
                <w:sz w:val="18"/>
                <w:szCs w:val="18"/>
              </w:rPr>
            </w:pPr>
            <w:r w:rsidRPr="009F5922">
              <w:rPr>
                <w:b/>
                <w:bCs/>
                <w:sz w:val="18"/>
                <w:szCs w:val="18"/>
              </w:rPr>
              <w:t>at 12 months</w:t>
            </w:r>
          </w:p>
        </w:tc>
        <w:tc>
          <w:tcPr>
            <w:tcW w:w="1587" w:type="dxa"/>
            <w:shd w:val="clear" w:color="auto" w:fill="auto"/>
            <w:noWrap/>
            <w:vAlign w:val="center"/>
          </w:tcPr>
          <w:p w14:paraId="06100BA1" w14:textId="77777777" w:rsidR="00877724" w:rsidRPr="009F5922" w:rsidRDefault="00877724" w:rsidP="00877724">
            <w:pPr>
              <w:rPr>
                <w:sz w:val="18"/>
                <w:szCs w:val="18"/>
              </w:rPr>
            </w:pPr>
            <w:r w:rsidRPr="009F5922">
              <w:rPr>
                <w:i/>
                <w:iCs/>
                <w:sz w:val="18"/>
                <w:szCs w:val="18"/>
              </w:rPr>
              <w:t>at 1 month</w:t>
            </w:r>
          </w:p>
        </w:tc>
        <w:tc>
          <w:tcPr>
            <w:tcW w:w="1488" w:type="dxa"/>
            <w:shd w:val="clear" w:color="auto" w:fill="auto"/>
            <w:noWrap/>
          </w:tcPr>
          <w:p w14:paraId="309AC15B" w14:textId="578B141F" w:rsidR="00877724" w:rsidRPr="009F5922" w:rsidRDefault="00877724" w:rsidP="00877724">
            <w:pPr>
              <w:jc w:val="center"/>
              <w:rPr>
                <w:color w:val="000000"/>
                <w:sz w:val="18"/>
                <w:szCs w:val="18"/>
              </w:rPr>
            </w:pPr>
            <w:r w:rsidRPr="009F5922">
              <w:rPr>
                <w:color w:val="000000"/>
                <w:sz w:val="18"/>
                <w:szCs w:val="18"/>
              </w:rPr>
              <w:t>18</w:t>
            </w:r>
          </w:p>
        </w:tc>
        <w:tc>
          <w:tcPr>
            <w:tcW w:w="1489" w:type="dxa"/>
            <w:shd w:val="clear" w:color="auto" w:fill="auto"/>
            <w:noWrap/>
          </w:tcPr>
          <w:p w14:paraId="3BF89DCB" w14:textId="0E2283F9" w:rsidR="00877724" w:rsidRPr="009F5922" w:rsidRDefault="00877724" w:rsidP="00877724">
            <w:pPr>
              <w:jc w:val="center"/>
              <w:rPr>
                <w:sz w:val="18"/>
                <w:szCs w:val="18"/>
              </w:rPr>
            </w:pPr>
            <w:r w:rsidRPr="009F5922">
              <w:rPr>
                <w:sz w:val="18"/>
                <w:szCs w:val="18"/>
              </w:rPr>
              <w:t>0.07</w:t>
            </w:r>
          </w:p>
        </w:tc>
        <w:tc>
          <w:tcPr>
            <w:tcW w:w="1488" w:type="dxa"/>
            <w:shd w:val="clear" w:color="auto" w:fill="auto"/>
          </w:tcPr>
          <w:p w14:paraId="4BCA5780" w14:textId="3B977DBC" w:rsidR="00877724" w:rsidRPr="009F5922" w:rsidRDefault="00877724" w:rsidP="00877724">
            <w:pPr>
              <w:jc w:val="center"/>
              <w:rPr>
                <w:sz w:val="18"/>
                <w:szCs w:val="18"/>
              </w:rPr>
            </w:pPr>
            <w:r w:rsidRPr="009F5922">
              <w:rPr>
                <w:sz w:val="18"/>
                <w:szCs w:val="18"/>
              </w:rPr>
              <w:t>0.803</w:t>
            </w:r>
          </w:p>
        </w:tc>
        <w:tc>
          <w:tcPr>
            <w:tcW w:w="1489" w:type="dxa"/>
            <w:gridSpan w:val="2"/>
          </w:tcPr>
          <w:p w14:paraId="2C8BB2C7" w14:textId="74901DF4" w:rsidR="00877724" w:rsidRPr="009F5922" w:rsidRDefault="00877724" w:rsidP="00877724">
            <w:pPr>
              <w:jc w:val="center"/>
              <w:rPr>
                <w:sz w:val="18"/>
                <w:szCs w:val="18"/>
              </w:rPr>
            </w:pPr>
            <w:r w:rsidRPr="009F5922">
              <w:rPr>
                <w:sz w:val="18"/>
                <w:szCs w:val="18"/>
              </w:rPr>
              <w:t>0.4%</w:t>
            </w:r>
          </w:p>
        </w:tc>
      </w:tr>
      <w:tr w:rsidR="00877724" w:rsidRPr="009F5922" w14:paraId="30ADD07E" w14:textId="77777777" w:rsidTr="00673BFE">
        <w:trPr>
          <w:trHeight w:val="170"/>
        </w:trPr>
        <w:tc>
          <w:tcPr>
            <w:tcW w:w="1390" w:type="dxa"/>
            <w:vMerge/>
          </w:tcPr>
          <w:p w14:paraId="34A13CA9" w14:textId="77777777" w:rsidR="00877724" w:rsidRPr="009F5922" w:rsidRDefault="00877724" w:rsidP="00877724">
            <w:pPr>
              <w:rPr>
                <w:b/>
                <w:bCs/>
                <w:sz w:val="18"/>
                <w:szCs w:val="18"/>
              </w:rPr>
            </w:pPr>
          </w:p>
        </w:tc>
        <w:tc>
          <w:tcPr>
            <w:tcW w:w="1587" w:type="dxa"/>
            <w:shd w:val="clear" w:color="auto" w:fill="auto"/>
            <w:noWrap/>
            <w:vAlign w:val="center"/>
          </w:tcPr>
          <w:p w14:paraId="28A0EE12" w14:textId="77777777" w:rsidR="00877724" w:rsidRPr="009F5922" w:rsidRDefault="00877724" w:rsidP="00877724">
            <w:pPr>
              <w:rPr>
                <w:sz w:val="18"/>
                <w:szCs w:val="18"/>
              </w:rPr>
            </w:pPr>
            <w:r w:rsidRPr="009F5922">
              <w:rPr>
                <w:i/>
                <w:iCs/>
                <w:sz w:val="18"/>
                <w:szCs w:val="18"/>
              </w:rPr>
              <w:t>at 3 months</w:t>
            </w:r>
          </w:p>
        </w:tc>
        <w:tc>
          <w:tcPr>
            <w:tcW w:w="1488" w:type="dxa"/>
            <w:shd w:val="clear" w:color="auto" w:fill="auto"/>
            <w:noWrap/>
          </w:tcPr>
          <w:p w14:paraId="40D9F7BD" w14:textId="60284383" w:rsidR="00877724" w:rsidRPr="009F5922" w:rsidRDefault="00877724" w:rsidP="00877724">
            <w:pPr>
              <w:jc w:val="center"/>
              <w:rPr>
                <w:color w:val="000000"/>
                <w:sz w:val="18"/>
                <w:szCs w:val="18"/>
              </w:rPr>
            </w:pPr>
            <w:r w:rsidRPr="009F5922">
              <w:rPr>
                <w:color w:val="000000"/>
                <w:sz w:val="18"/>
                <w:szCs w:val="18"/>
              </w:rPr>
              <w:t>20</w:t>
            </w:r>
          </w:p>
        </w:tc>
        <w:tc>
          <w:tcPr>
            <w:tcW w:w="1489" w:type="dxa"/>
            <w:shd w:val="clear" w:color="auto" w:fill="auto"/>
            <w:noWrap/>
          </w:tcPr>
          <w:p w14:paraId="0501E747" w14:textId="621BE7E0" w:rsidR="00877724" w:rsidRPr="009F5922" w:rsidRDefault="00877724" w:rsidP="00877724">
            <w:pPr>
              <w:jc w:val="center"/>
              <w:rPr>
                <w:sz w:val="18"/>
                <w:szCs w:val="18"/>
              </w:rPr>
            </w:pPr>
            <w:r w:rsidRPr="009F5922">
              <w:rPr>
                <w:sz w:val="18"/>
                <w:szCs w:val="18"/>
              </w:rPr>
              <w:t>0.09</w:t>
            </w:r>
          </w:p>
        </w:tc>
        <w:tc>
          <w:tcPr>
            <w:tcW w:w="1488" w:type="dxa"/>
            <w:shd w:val="clear" w:color="auto" w:fill="auto"/>
          </w:tcPr>
          <w:p w14:paraId="35124B90" w14:textId="590AF05E" w:rsidR="00877724" w:rsidRPr="009F5922" w:rsidRDefault="00877724" w:rsidP="00877724">
            <w:pPr>
              <w:jc w:val="center"/>
              <w:rPr>
                <w:sz w:val="18"/>
                <w:szCs w:val="18"/>
              </w:rPr>
            </w:pPr>
            <w:r w:rsidRPr="009F5922">
              <w:rPr>
                <w:sz w:val="18"/>
                <w:szCs w:val="18"/>
              </w:rPr>
              <w:t>0.723</w:t>
            </w:r>
          </w:p>
        </w:tc>
        <w:tc>
          <w:tcPr>
            <w:tcW w:w="1489" w:type="dxa"/>
            <w:gridSpan w:val="2"/>
          </w:tcPr>
          <w:p w14:paraId="19E992B4" w14:textId="01A34E6C" w:rsidR="00877724" w:rsidRPr="009F5922" w:rsidRDefault="00877724" w:rsidP="00877724">
            <w:pPr>
              <w:jc w:val="center"/>
              <w:rPr>
                <w:sz w:val="18"/>
                <w:szCs w:val="18"/>
              </w:rPr>
            </w:pPr>
            <w:r w:rsidRPr="009F5922">
              <w:rPr>
                <w:sz w:val="18"/>
                <w:szCs w:val="18"/>
              </w:rPr>
              <w:t>0.8%</w:t>
            </w:r>
          </w:p>
        </w:tc>
      </w:tr>
      <w:tr w:rsidR="00877724" w:rsidRPr="009F5922" w14:paraId="378FB352" w14:textId="77777777" w:rsidTr="00673BFE">
        <w:trPr>
          <w:trHeight w:val="170"/>
        </w:trPr>
        <w:tc>
          <w:tcPr>
            <w:tcW w:w="1390" w:type="dxa"/>
            <w:vMerge/>
          </w:tcPr>
          <w:p w14:paraId="17244818" w14:textId="77777777" w:rsidR="00877724" w:rsidRPr="009F5922" w:rsidRDefault="00877724" w:rsidP="00877724">
            <w:pPr>
              <w:rPr>
                <w:b/>
                <w:bCs/>
                <w:sz w:val="18"/>
                <w:szCs w:val="18"/>
              </w:rPr>
            </w:pPr>
          </w:p>
        </w:tc>
        <w:tc>
          <w:tcPr>
            <w:tcW w:w="1587" w:type="dxa"/>
            <w:shd w:val="clear" w:color="auto" w:fill="auto"/>
            <w:noWrap/>
            <w:vAlign w:val="center"/>
            <w:hideMark/>
          </w:tcPr>
          <w:p w14:paraId="65EE7DC9" w14:textId="77777777" w:rsidR="00877724" w:rsidRPr="009F5922" w:rsidRDefault="00877724" w:rsidP="00877724">
            <w:pPr>
              <w:rPr>
                <w:sz w:val="18"/>
                <w:szCs w:val="18"/>
              </w:rPr>
            </w:pPr>
            <w:r w:rsidRPr="009F5922">
              <w:rPr>
                <w:i/>
                <w:iCs/>
                <w:sz w:val="18"/>
                <w:szCs w:val="18"/>
              </w:rPr>
              <w:t>at 6 months</w:t>
            </w:r>
          </w:p>
        </w:tc>
        <w:tc>
          <w:tcPr>
            <w:tcW w:w="1488" w:type="dxa"/>
            <w:shd w:val="clear" w:color="auto" w:fill="auto"/>
            <w:noWrap/>
            <w:hideMark/>
          </w:tcPr>
          <w:p w14:paraId="095C6349" w14:textId="7F480BBB" w:rsidR="00877724" w:rsidRPr="009F5922" w:rsidRDefault="00877724" w:rsidP="00877724">
            <w:pPr>
              <w:jc w:val="center"/>
              <w:rPr>
                <w:sz w:val="18"/>
                <w:szCs w:val="18"/>
              </w:rPr>
            </w:pPr>
            <w:r w:rsidRPr="009F5922">
              <w:rPr>
                <w:color w:val="000000"/>
                <w:sz w:val="18"/>
                <w:szCs w:val="18"/>
              </w:rPr>
              <w:t>18</w:t>
            </w:r>
          </w:p>
        </w:tc>
        <w:tc>
          <w:tcPr>
            <w:tcW w:w="1489" w:type="dxa"/>
            <w:shd w:val="clear" w:color="auto" w:fill="auto"/>
            <w:noWrap/>
            <w:hideMark/>
          </w:tcPr>
          <w:p w14:paraId="3859A423" w14:textId="4779ACE3" w:rsidR="00877724" w:rsidRPr="009F5922" w:rsidRDefault="00877724" w:rsidP="00877724">
            <w:pPr>
              <w:jc w:val="center"/>
              <w:rPr>
                <w:sz w:val="18"/>
                <w:szCs w:val="18"/>
              </w:rPr>
            </w:pPr>
            <w:r w:rsidRPr="009F5922">
              <w:rPr>
                <w:sz w:val="18"/>
                <w:szCs w:val="18"/>
              </w:rPr>
              <w:t>0.03</w:t>
            </w:r>
          </w:p>
        </w:tc>
        <w:tc>
          <w:tcPr>
            <w:tcW w:w="1488" w:type="dxa"/>
            <w:shd w:val="clear" w:color="auto" w:fill="auto"/>
          </w:tcPr>
          <w:p w14:paraId="61FAAA87" w14:textId="393D957D" w:rsidR="00877724" w:rsidRPr="009F5922" w:rsidRDefault="00877724" w:rsidP="00877724">
            <w:pPr>
              <w:jc w:val="center"/>
              <w:rPr>
                <w:b/>
                <w:bCs/>
                <w:sz w:val="18"/>
                <w:szCs w:val="18"/>
              </w:rPr>
            </w:pPr>
            <w:r w:rsidRPr="009F5922">
              <w:rPr>
                <w:sz w:val="18"/>
                <w:szCs w:val="18"/>
              </w:rPr>
              <w:t>0.908</w:t>
            </w:r>
          </w:p>
        </w:tc>
        <w:tc>
          <w:tcPr>
            <w:tcW w:w="1489" w:type="dxa"/>
            <w:gridSpan w:val="2"/>
          </w:tcPr>
          <w:p w14:paraId="686CF8BF" w14:textId="36F1DEFA" w:rsidR="00877724" w:rsidRPr="009F5922" w:rsidRDefault="00877724" w:rsidP="00877724">
            <w:pPr>
              <w:jc w:val="center"/>
              <w:rPr>
                <w:sz w:val="18"/>
                <w:szCs w:val="18"/>
              </w:rPr>
            </w:pPr>
            <w:r w:rsidRPr="009F5922">
              <w:rPr>
                <w:sz w:val="18"/>
                <w:szCs w:val="18"/>
              </w:rPr>
              <w:t>0.1%</w:t>
            </w:r>
          </w:p>
        </w:tc>
      </w:tr>
      <w:tr w:rsidR="00877724" w:rsidRPr="009F5922" w14:paraId="09B0A562" w14:textId="77777777" w:rsidTr="00673BFE">
        <w:trPr>
          <w:trHeight w:val="170"/>
        </w:trPr>
        <w:tc>
          <w:tcPr>
            <w:tcW w:w="1390" w:type="dxa"/>
            <w:vMerge/>
          </w:tcPr>
          <w:p w14:paraId="1EDF14E7" w14:textId="77777777" w:rsidR="00877724" w:rsidRPr="009F5922" w:rsidRDefault="00877724" w:rsidP="00877724">
            <w:pPr>
              <w:rPr>
                <w:b/>
                <w:bCs/>
                <w:sz w:val="18"/>
                <w:szCs w:val="18"/>
              </w:rPr>
            </w:pPr>
          </w:p>
        </w:tc>
        <w:tc>
          <w:tcPr>
            <w:tcW w:w="1587" w:type="dxa"/>
            <w:shd w:val="clear" w:color="auto" w:fill="auto"/>
            <w:noWrap/>
            <w:vAlign w:val="center"/>
            <w:hideMark/>
          </w:tcPr>
          <w:p w14:paraId="6F3199A9" w14:textId="77777777" w:rsidR="00877724" w:rsidRPr="009F5922" w:rsidRDefault="00877724" w:rsidP="00877724">
            <w:pPr>
              <w:rPr>
                <w:sz w:val="18"/>
                <w:szCs w:val="18"/>
              </w:rPr>
            </w:pPr>
            <w:r w:rsidRPr="009F5922">
              <w:rPr>
                <w:i/>
                <w:iCs/>
                <w:sz w:val="18"/>
                <w:szCs w:val="18"/>
              </w:rPr>
              <w:t>at 12 months</w:t>
            </w:r>
          </w:p>
        </w:tc>
        <w:tc>
          <w:tcPr>
            <w:tcW w:w="1488" w:type="dxa"/>
            <w:shd w:val="clear" w:color="auto" w:fill="auto"/>
            <w:noWrap/>
            <w:hideMark/>
          </w:tcPr>
          <w:p w14:paraId="5CE0EDFE" w14:textId="65281A7A" w:rsidR="00877724" w:rsidRPr="009F5922" w:rsidRDefault="00877724" w:rsidP="00877724">
            <w:pPr>
              <w:jc w:val="center"/>
              <w:rPr>
                <w:sz w:val="18"/>
                <w:szCs w:val="18"/>
              </w:rPr>
            </w:pPr>
            <w:r w:rsidRPr="009F5922">
              <w:rPr>
                <w:color w:val="000000"/>
                <w:sz w:val="18"/>
                <w:szCs w:val="18"/>
              </w:rPr>
              <w:t>19</w:t>
            </w:r>
          </w:p>
        </w:tc>
        <w:tc>
          <w:tcPr>
            <w:tcW w:w="1489" w:type="dxa"/>
            <w:shd w:val="clear" w:color="auto" w:fill="auto"/>
            <w:noWrap/>
            <w:hideMark/>
          </w:tcPr>
          <w:p w14:paraId="3C16FE05" w14:textId="4AEC8523" w:rsidR="00877724" w:rsidRPr="009F5922" w:rsidRDefault="00877724" w:rsidP="00877724">
            <w:pPr>
              <w:jc w:val="center"/>
              <w:rPr>
                <w:sz w:val="18"/>
                <w:szCs w:val="18"/>
              </w:rPr>
            </w:pPr>
            <w:r w:rsidRPr="009F5922">
              <w:rPr>
                <w:sz w:val="18"/>
                <w:szCs w:val="18"/>
              </w:rPr>
              <w:t>0.23</w:t>
            </w:r>
          </w:p>
        </w:tc>
        <w:tc>
          <w:tcPr>
            <w:tcW w:w="1488" w:type="dxa"/>
            <w:shd w:val="clear" w:color="auto" w:fill="auto"/>
          </w:tcPr>
          <w:p w14:paraId="591BCA00" w14:textId="4B80D166" w:rsidR="00877724" w:rsidRPr="009F5922" w:rsidRDefault="00877724" w:rsidP="00877724">
            <w:pPr>
              <w:jc w:val="center"/>
              <w:rPr>
                <w:b/>
                <w:bCs/>
                <w:sz w:val="18"/>
                <w:szCs w:val="18"/>
              </w:rPr>
            </w:pPr>
            <w:r w:rsidRPr="009F5922">
              <w:rPr>
                <w:sz w:val="18"/>
                <w:szCs w:val="18"/>
              </w:rPr>
              <w:t>0.341</w:t>
            </w:r>
          </w:p>
        </w:tc>
        <w:tc>
          <w:tcPr>
            <w:tcW w:w="1489" w:type="dxa"/>
            <w:gridSpan w:val="2"/>
          </w:tcPr>
          <w:p w14:paraId="1A214715" w14:textId="72439D1A" w:rsidR="00877724" w:rsidRPr="009F5922" w:rsidRDefault="00877724" w:rsidP="00877724">
            <w:pPr>
              <w:jc w:val="center"/>
              <w:rPr>
                <w:sz w:val="18"/>
                <w:szCs w:val="18"/>
              </w:rPr>
            </w:pPr>
            <w:r w:rsidRPr="009F5922">
              <w:rPr>
                <w:sz w:val="18"/>
                <w:szCs w:val="18"/>
              </w:rPr>
              <w:t>5.3%</w:t>
            </w:r>
          </w:p>
        </w:tc>
      </w:tr>
      <w:tr w:rsidR="006557B8" w:rsidRPr="009F5922" w14:paraId="4527DB93" w14:textId="77777777" w:rsidTr="00673BFE">
        <w:trPr>
          <w:trHeight w:val="170"/>
        </w:trPr>
        <w:tc>
          <w:tcPr>
            <w:tcW w:w="8453" w:type="dxa"/>
            <w:gridSpan w:val="6"/>
          </w:tcPr>
          <w:p w14:paraId="58C54F48" w14:textId="77777777" w:rsidR="006557B8" w:rsidRPr="009F5922" w:rsidRDefault="006557B8" w:rsidP="00673BFE">
            <w:pPr>
              <w:rPr>
                <w:sz w:val="18"/>
                <w:szCs w:val="18"/>
              </w:rPr>
            </w:pPr>
            <w:r w:rsidRPr="009F5922">
              <w:rPr>
                <w:sz w:val="18"/>
                <w:szCs w:val="18"/>
              </w:rPr>
              <w:t xml:space="preserve">Abbreviations: </w:t>
            </w:r>
            <w:r w:rsidRPr="009F5922">
              <w:rPr>
                <w:b/>
                <w:bCs/>
                <w:sz w:val="18"/>
                <w:szCs w:val="18"/>
                <w:lang w:val="en-GB"/>
              </w:rPr>
              <w:t>r</w:t>
            </w:r>
            <w:r w:rsidRPr="009F5922">
              <w:rPr>
                <w:sz w:val="18"/>
                <w:szCs w:val="18"/>
                <w:lang w:val="en-GB"/>
              </w:rPr>
              <w:t xml:space="preserve">, Pearson correlation coefficient; </w:t>
            </w:r>
            <w:r w:rsidRPr="009F5922">
              <w:rPr>
                <w:b/>
                <w:bCs/>
                <w:sz w:val="18"/>
                <w:szCs w:val="18"/>
                <w:lang w:val="en-GB"/>
              </w:rPr>
              <w:t>r</w:t>
            </w:r>
            <w:r w:rsidRPr="009F5922">
              <w:rPr>
                <w:b/>
                <w:bCs/>
                <w:sz w:val="18"/>
                <w:szCs w:val="18"/>
                <w:vertAlign w:val="superscript"/>
                <w:lang w:val="en-GB"/>
              </w:rPr>
              <w:t>2</w:t>
            </w:r>
            <w:r w:rsidRPr="009F5922">
              <w:rPr>
                <w:sz w:val="18"/>
                <w:szCs w:val="18"/>
                <w:lang w:val="en-GB"/>
              </w:rPr>
              <w:t xml:space="preserve">, Coefficient of determination; </w:t>
            </w:r>
            <w:r w:rsidRPr="009F5922">
              <w:rPr>
                <w:b/>
                <w:bCs/>
                <w:sz w:val="18"/>
                <w:szCs w:val="18"/>
                <w:lang w:val="en-GB"/>
              </w:rPr>
              <w:t>%EBMIL</w:t>
            </w:r>
            <w:r w:rsidRPr="009F5922">
              <w:rPr>
                <w:sz w:val="18"/>
                <w:szCs w:val="18"/>
                <w:lang w:val="en-GB"/>
              </w:rPr>
              <w:t>, Percentage Excess Body Mass Index Loss.</w:t>
            </w:r>
          </w:p>
        </w:tc>
        <w:tc>
          <w:tcPr>
            <w:tcW w:w="478" w:type="dxa"/>
          </w:tcPr>
          <w:p w14:paraId="247F5D37" w14:textId="77777777" w:rsidR="006557B8" w:rsidRPr="009F5922" w:rsidRDefault="006557B8" w:rsidP="00673BFE">
            <w:pPr>
              <w:rPr>
                <w:sz w:val="18"/>
                <w:szCs w:val="18"/>
              </w:rPr>
            </w:pPr>
          </w:p>
        </w:tc>
      </w:tr>
    </w:tbl>
    <w:p w14:paraId="00FEB95C" w14:textId="77777777" w:rsidR="00C63713" w:rsidRDefault="00C63713" w:rsidP="00C63713"/>
    <w:p w14:paraId="4009D362" w14:textId="77777777" w:rsidR="00C63713" w:rsidRDefault="00C63713" w:rsidP="00C63713">
      <w:r>
        <w:br w:type="page"/>
      </w:r>
    </w:p>
    <w:p w14:paraId="640F0B28" w14:textId="5D5EF352" w:rsidR="008133DF" w:rsidRDefault="00EB395D" w:rsidP="008133DF">
      <w:pPr>
        <w:pStyle w:val="Heading1"/>
      </w:pPr>
      <w:r>
        <w:rPr>
          <w:lang w:val="de-CH"/>
        </w:rPr>
        <w:lastRenderedPageBreak/>
        <w:t>Stimulus</w:t>
      </w:r>
      <w:r w:rsidR="008133DF">
        <w:rPr>
          <w:lang w:val="de-CH"/>
        </w:rPr>
        <w:t xml:space="preserve"> </w:t>
      </w:r>
      <w:proofErr w:type="spellStart"/>
      <w:r w:rsidR="008133DF">
        <w:rPr>
          <w:lang w:val="de-CH"/>
        </w:rPr>
        <w:t>Consumption</w:t>
      </w:r>
      <w:proofErr w:type="spellEnd"/>
    </w:p>
    <w:p w14:paraId="302BDCD7" w14:textId="77777777" w:rsidR="008133DF" w:rsidRDefault="008133DF" w:rsidP="008133DF"/>
    <w:p w14:paraId="3F3045F2" w14:textId="77777777" w:rsidR="001B2A12" w:rsidRDefault="001B2A12"/>
    <w:p w14:paraId="117379F1" w14:textId="77777777" w:rsidR="00355BCE" w:rsidRDefault="00355BCE"/>
    <w:p w14:paraId="36D3222E" w14:textId="1EA96E4D" w:rsidR="00355BCE" w:rsidRDefault="00355BCE" w:rsidP="00355BCE">
      <w:pPr>
        <w:pStyle w:val="Caption"/>
        <w:keepNext/>
      </w:pPr>
      <w:bookmarkStart w:id="51" w:name="_Toc186800390"/>
      <w:r>
        <w:t xml:space="preserve">Supplementary Table </w:t>
      </w:r>
      <w:fldSimple w:instr=" SEQ Supplementary_Table \* ARABIC ">
        <w:r>
          <w:rPr>
            <w:noProof/>
          </w:rPr>
          <w:t>52</w:t>
        </w:r>
      </w:fldSimple>
      <w:r>
        <w:t xml:space="preserve">: Summary Statistics of the Energy Intake from Each of the Four </w:t>
      </w:r>
      <w:r w:rsidR="00EB395D">
        <w:t>Stimuli</w:t>
      </w:r>
      <w:r>
        <w:t xml:space="preserve"> for the Study Groups Throughout the Study Period.</w:t>
      </w:r>
      <w:bookmarkEnd w:id="51"/>
    </w:p>
    <w:tbl>
      <w:tblPr>
        <w:tblW w:w="8965"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3119"/>
        <w:gridCol w:w="1948"/>
        <w:gridCol w:w="1949"/>
        <w:gridCol w:w="1949"/>
      </w:tblGrid>
      <w:tr w:rsidR="008A2442" w:rsidRPr="0019092F" w14:paraId="2A8803BD" w14:textId="77777777" w:rsidTr="002B2AC5">
        <w:trPr>
          <w:trHeight w:val="20"/>
        </w:trPr>
        <w:tc>
          <w:tcPr>
            <w:tcW w:w="3119" w:type="dxa"/>
            <w:tcBorders>
              <w:bottom w:val="nil"/>
            </w:tcBorders>
            <w:shd w:val="clear" w:color="auto" w:fill="auto"/>
            <w:noWrap/>
            <w:vAlign w:val="bottom"/>
            <w:hideMark/>
          </w:tcPr>
          <w:p w14:paraId="09A6847F" w14:textId="77777777" w:rsidR="008A2442" w:rsidRPr="0019092F" w:rsidRDefault="008A2442" w:rsidP="002B2AC5">
            <w:pPr>
              <w:rPr>
                <w:sz w:val="18"/>
                <w:szCs w:val="18"/>
              </w:rPr>
            </w:pPr>
          </w:p>
        </w:tc>
        <w:tc>
          <w:tcPr>
            <w:tcW w:w="5846" w:type="dxa"/>
            <w:gridSpan w:val="3"/>
            <w:shd w:val="clear" w:color="auto" w:fill="auto"/>
            <w:noWrap/>
            <w:vAlign w:val="bottom"/>
            <w:hideMark/>
          </w:tcPr>
          <w:p w14:paraId="5435AF04" w14:textId="77777777" w:rsidR="008A2442" w:rsidRPr="0019092F" w:rsidRDefault="008A2442" w:rsidP="002B2AC5">
            <w:pPr>
              <w:jc w:val="center"/>
              <w:rPr>
                <w:b/>
                <w:bCs/>
                <w:sz w:val="18"/>
                <w:szCs w:val="18"/>
              </w:rPr>
            </w:pPr>
            <w:r w:rsidRPr="0019092F">
              <w:rPr>
                <w:b/>
                <w:bCs/>
                <w:sz w:val="18"/>
                <w:szCs w:val="18"/>
              </w:rPr>
              <w:t>Cohort</w:t>
            </w:r>
          </w:p>
        </w:tc>
      </w:tr>
      <w:tr w:rsidR="008A2442" w:rsidRPr="0019092F" w14:paraId="6C70FEE5" w14:textId="77777777" w:rsidTr="002B2AC5">
        <w:trPr>
          <w:trHeight w:val="71"/>
        </w:trPr>
        <w:tc>
          <w:tcPr>
            <w:tcW w:w="3119" w:type="dxa"/>
            <w:tcBorders>
              <w:top w:val="nil"/>
            </w:tcBorders>
            <w:shd w:val="clear" w:color="auto" w:fill="auto"/>
            <w:noWrap/>
            <w:vAlign w:val="bottom"/>
            <w:hideMark/>
          </w:tcPr>
          <w:p w14:paraId="3F04254E" w14:textId="77777777" w:rsidR="008A2442" w:rsidRPr="0019092F" w:rsidRDefault="008A2442" w:rsidP="002B2AC5">
            <w:pPr>
              <w:rPr>
                <w:sz w:val="18"/>
                <w:szCs w:val="18"/>
              </w:rPr>
            </w:pPr>
          </w:p>
        </w:tc>
        <w:tc>
          <w:tcPr>
            <w:tcW w:w="1948" w:type="dxa"/>
            <w:shd w:val="clear" w:color="auto" w:fill="auto"/>
            <w:noWrap/>
            <w:vAlign w:val="bottom"/>
            <w:hideMark/>
          </w:tcPr>
          <w:p w14:paraId="1D17EB4B" w14:textId="77777777" w:rsidR="008A2442" w:rsidRPr="0019092F" w:rsidRDefault="008A2442" w:rsidP="002B2AC5">
            <w:pPr>
              <w:jc w:val="center"/>
              <w:rPr>
                <w:b/>
                <w:bCs/>
                <w:sz w:val="18"/>
                <w:szCs w:val="18"/>
              </w:rPr>
            </w:pPr>
            <w:r w:rsidRPr="0019092F">
              <w:rPr>
                <w:b/>
                <w:bCs/>
                <w:sz w:val="18"/>
                <w:szCs w:val="18"/>
              </w:rPr>
              <w:t>RYGB*</w:t>
            </w:r>
          </w:p>
          <w:p w14:paraId="39AA5A70" w14:textId="77777777" w:rsidR="008A2442" w:rsidRPr="0019092F" w:rsidRDefault="008A2442" w:rsidP="002B2AC5">
            <w:pPr>
              <w:jc w:val="center"/>
              <w:rPr>
                <w:sz w:val="18"/>
                <w:szCs w:val="18"/>
              </w:rPr>
            </w:pPr>
            <w:r w:rsidRPr="0019092F">
              <w:rPr>
                <w:sz w:val="18"/>
                <w:szCs w:val="18"/>
              </w:rPr>
              <w:t>N = 23</w:t>
            </w:r>
          </w:p>
        </w:tc>
        <w:tc>
          <w:tcPr>
            <w:tcW w:w="1949" w:type="dxa"/>
            <w:shd w:val="clear" w:color="auto" w:fill="auto"/>
            <w:noWrap/>
            <w:vAlign w:val="bottom"/>
            <w:hideMark/>
          </w:tcPr>
          <w:p w14:paraId="575C4B62" w14:textId="77777777" w:rsidR="008A2442" w:rsidRPr="0019092F" w:rsidRDefault="008A2442" w:rsidP="002B2AC5">
            <w:pPr>
              <w:jc w:val="center"/>
              <w:rPr>
                <w:b/>
                <w:bCs/>
                <w:sz w:val="18"/>
                <w:szCs w:val="18"/>
              </w:rPr>
            </w:pPr>
            <w:r w:rsidRPr="0019092F">
              <w:rPr>
                <w:b/>
                <w:bCs/>
                <w:sz w:val="18"/>
                <w:szCs w:val="18"/>
              </w:rPr>
              <w:t>Obesity</w:t>
            </w:r>
            <w:r w:rsidRPr="0019092F">
              <w:rPr>
                <w:sz w:val="18"/>
                <w:szCs w:val="18"/>
              </w:rPr>
              <w:t>*</w:t>
            </w:r>
          </w:p>
          <w:p w14:paraId="0AC4E07F" w14:textId="77777777" w:rsidR="008A2442" w:rsidRPr="0019092F" w:rsidRDefault="008A2442" w:rsidP="002B2AC5">
            <w:pPr>
              <w:jc w:val="center"/>
              <w:rPr>
                <w:sz w:val="18"/>
                <w:szCs w:val="18"/>
              </w:rPr>
            </w:pPr>
            <w:r w:rsidRPr="0019092F">
              <w:rPr>
                <w:sz w:val="18"/>
                <w:szCs w:val="18"/>
              </w:rPr>
              <w:t>N = 24</w:t>
            </w:r>
          </w:p>
        </w:tc>
        <w:tc>
          <w:tcPr>
            <w:tcW w:w="1949" w:type="dxa"/>
            <w:shd w:val="clear" w:color="auto" w:fill="auto"/>
            <w:noWrap/>
            <w:vAlign w:val="bottom"/>
            <w:hideMark/>
          </w:tcPr>
          <w:p w14:paraId="3DE51F36" w14:textId="77777777" w:rsidR="008A2442" w:rsidRPr="0019092F" w:rsidRDefault="008A2442" w:rsidP="002B2AC5">
            <w:pPr>
              <w:jc w:val="center"/>
              <w:rPr>
                <w:b/>
                <w:bCs/>
                <w:sz w:val="18"/>
                <w:szCs w:val="18"/>
              </w:rPr>
            </w:pPr>
            <w:r w:rsidRPr="0019092F">
              <w:rPr>
                <w:b/>
                <w:bCs/>
                <w:sz w:val="18"/>
                <w:szCs w:val="18"/>
              </w:rPr>
              <w:t>Normal-Weight</w:t>
            </w:r>
            <w:r w:rsidRPr="0019092F">
              <w:rPr>
                <w:sz w:val="18"/>
                <w:szCs w:val="18"/>
              </w:rPr>
              <w:t>*</w:t>
            </w:r>
          </w:p>
          <w:p w14:paraId="19EB2181" w14:textId="77777777" w:rsidR="008A2442" w:rsidRPr="0019092F" w:rsidRDefault="008A2442" w:rsidP="002B2AC5">
            <w:pPr>
              <w:jc w:val="center"/>
              <w:rPr>
                <w:sz w:val="18"/>
                <w:szCs w:val="18"/>
              </w:rPr>
            </w:pPr>
            <w:r w:rsidRPr="0019092F">
              <w:rPr>
                <w:sz w:val="18"/>
                <w:szCs w:val="18"/>
              </w:rPr>
              <w:t>N = 11</w:t>
            </w:r>
          </w:p>
        </w:tc>
      </w:tr>
      <w:tr w:rsidR="008A2442" w:rsidRPr="0019092F" w14:paraId="5C6AB0DC" w14:textId="77777777" w:rsidTr="002B2AC5">
        <w:trPr>
          <w:trHeight w:val="20"/>
        </w:trPr>
        <w:tc>
          <w:tcPr>
            <w:tcW w:w="3119" w:type="dxa"/>
            <w:shd w:val="clear" w:color="auto" w:fill="auto"/>
            <w:noWrap/>
            <w:vAlign w:val="bottom"/>
            <w:hideMark/>
          </w:tcPr>
          <w:p w14:paraId="2EC6E248" w14:textId="2FC7C00A" w:rsidR="008A2442" w:rsidRPr="0019092F" w:rsidRDefault="0006165A" w:rsidP="002B2AC5">
            <w:pPr>
              <w:rPr>
                <w:b/>
                <w:bCs/>
                <w:sz w:val="18"/>
                <w:szCs w:val="18"/>
              </w:rPr>
            </w:pPr>
            <w:r w:rsidRPr="0019092F">
              <w:rPr>
                <w:b/>
                <w:bCs/>
                <w:sz w:val="18"/>
                <w:szCs w:val="18"/>
              </w:rPr>
              <w:t>HF-HS</w:t>
            </w:r>
            <w:r w:rsidR="00440515" w:rsidRPr="0019092F">
              <w:rPr>
                <w:b/>
                <w:bCs/>
                <w:sz w:val="18"/>
                <w:szCs w:val="18"/>
              </w:rPr>
              <w:t xml:space="preserve"> (kcal)</w:t>
            </w:r>
          </w:p>
        </w:tc>
        <w:tc>
          <w:tcPr>
            <w:tcW w:w="1948" w:type="dxa"/>
            <w:shd w:val="clear" w:color="auto" w:fill="auto"/>
            <w:noWrap/>
            <w:vAlign w:val="bottom"/>
            <w:hideMark/>
          </w:tcPr>
          <w:p w14:paraId="1EE3BAC7" w14:textId="77777777" w:rsidR="008A2442" w:rsidRPr="0019092F" w:rsidRDefault="008A2442" w:rsidP="002B2AC5">
            <w:pPr>
              <w:jc w:val="center"/>
              <w:rPr>
                <w:sz w:val="18"/>
                <w:szCs w:val="18"/>
              </w:rPr>
            </w:pPr>
          </w:p>
        </w:tc>
        <w:tc>
          <w:tcPr>
            <w:tcW w:w="1949" w:type="dxa"/>
            <w:shd w:val="clear" w:color="auto" w:fill="auto"/>
            <w:noWrap/>
            <w:vAlign w:val="bottom"/>
            <w:hideMark/>
          </w:tcPr>
          <w:p w14:paraId="218116DF" w14:textId="77777777" w:rsidR="008A2442" w:rsidRPr="0019092F" w:rsidRDefault="008A2442" w:rsidP="002B2AC5">
            <w:pPr>
              <w:jc w:val="center"/>
              <w:rPr>
                <w:sz w:val="18"/>
                <w:szCs w:val="18"/>
              </w:rPr>
            </w:pPr>
          </w:p>
        </w:tc>
        <w:tc>
          <w:tcPr>
            <w:tcW w:w="1949" w:type="dxa"/>
            <w:shd w:val="clear" w:color="auto" w:fill="auto"/>
            <w:noWrap/>
            <w:vAlign w:val="bottom"/>
            <w:hideMark/>
          </w:tcPr>
          <w:p w14:paraId="705733CA" w14:textId="77777777" w:rsidR="008A2442" w:rsidRPr="0019092F" w:rsidRDefault="008A2442" w:rsidP="002B2AC5">
            <w:pPr>
              <w:jc w:val="center"/>
              <w:rPr>
                <w:sz w:val="18"/>
                <w:szCs w:val="18"/>
              </w:rPr>
            </w:pPr>
          </w:p>
        </w:tc>
      </w:tr>
      <w:tr w:rsidR="007B3551" w:rsidRPr="0019092F" w14:paraId="614487BA" w14:textId="77777777" w:rsidTr="002B2AC5">
        <w:trPr>
          <w:trHeight w:val="20"/>
        </w:trPr>
        <w:tc>
          <w:tcPr>
            <w:tcW w:w="3119" w:type="dxa"/>
            <w:shd w:val="clear" w:color="auto" w:fill="auto"/>
            <w:noWrap/>
            <w:vAlign w:val="bottom"/>
            <w:hideMark/>
          </w:tcPr>
          <w:p w14:paraId="040FD818" w14:textId="436AA44E" w:rsidR="007B3551" w:rsidRPr="0019092F" w:rsidRDefault="007B3551" w:rsidP="007B3551">
            <w:pPr>
              <w:rPr>
                <w:i/>
                <w:iCs/>
                <w:sz w:val="18"/>
                <w:szCs w:val="18"/>
              </w:rPr>
            </w:pPr>
            <w:r w:rsidRPr="0019092F">
              <w:rPr>
                <w:i/>
                <w:iCs/>
                <w:sz w:val="18"/>
                <w:szCs w:val="18"/>
              </w:rPr>
              <w:t>    Baseline</w:t>
            </w:r>
          </w:p>
        </w:tc>
        <w:tc>
          <w:tcPr>
            <w:tcW w:w="1948" w:type="dxa"/>
            <w:shd w:val="clear" w:color="auto" w:fill="auto"/>
            <w:noWrap/>
            <w:hideMark/>
          </w:tcPr>
          <w:p w14:paraId="6EE1C0F8" w14:textId="56EAA760" w:rsidR="009F6C79" w:rsidRPr="0019092F" w:rsidRDefault="007B3551" w:rsidP="00640AC8">
            <w:pPr>
              <w:jc w:val="center"/>
              <w:rPr>
                <w:sz w:val="18"/>
                <w:szCs w:val="18"/>
              </w:rPr>
            </w:pPr>
            <w:r w:rsidRPr="0019092F">
              <w:rPr>
                <w:sz w:val="18"/>
                <w:szCs w:val="18"/>
              </w:rPr>
              <w:t>25.9</w:t>
            </w:r>
            <w:r w:rsidR="009F6C79" w:rsidRPr="0019092F">
              <w:rPr>
                <w:sz w:val="18"/>
                <w:szCs w:val="18"/>
              </w:rPr>
              <w:t xml:space="preserve"> </w:t>
            </w:r>
            <w:r w:rsidR="00193CFF" w:rsidRPr="0019092F">
              <w:rPr>
                <w:sz w:val="18"/>
                <w:szCs w:val="18"/>
              </w:rPr>
              <w:t xml:space="preserve">± </w:t>
            </w:r>
            <w:r w:rsidR="0045460D" w:rsidRPr="0019092F">
              <w:rPr>
                <w:sz w:val="18"/>
                <w:szCs w:val="18"/>
              </w:rPr>
              <w:t>72.5</w:t>
            </w:r>
          </w:p>
        </w:tc>
        <w:tc>
          <w:tcPr>
            <w:tcW w:w="1949" w:type="dxa"/>
            <w:shd w:val="clear" w:color="auto" w:fill="auto"/>
            <w:noWrap/>
            <w:hideMark/>
          </w:tcPr>
          <w:p w14:paraId="65B4E965" w14:textId="4D4548AF" w:rsidR="007B3551" w:rsidRPr="0019092F" w:rsidRDefault="007B3551" w:rsidP="007B3551">
            <w:pPr>
              <w:jc w:val="center"/>
              <w:rPr>
                <w:sz w:val="18"/>
                <w:szCs w:val="18"/>
              </w:rPr>
            </w:pPr>
            <w:r w:rsidRPr="0019092F">
              <w:rPr>
                <w:sz w:val="18"/>
                <w:szCs w:val="18"/>
              </w:rPr>
              <w:t>71.5</w:t>
            </w:r>
            <w:r w:rsidR="00D43AE4" w:rsidRPr="0019092F">
              <w:rPr>
                <w:sz w:val="18"/>
                <w:szCs w:val="18"/>
              </w:rPr>
              <w:t xml:space="preserve"> ± </w:t>
            </w:r>
            <w:r w:rsidR="00A25A10" w:rsidRPr="0019092F">
              <w:rPr>
                <w:sz w:val="18"/>
                <w:szCs w:val="18"/>
              </w:rPr>
              <w:t>198.2</w:t>
            </w:r>
          </w:p>
        </w:tc>
        <w:tc>
          <w:tcPr>
            <w:tcW w:w="1949" w:type="dxa"/>
            <w:shd w:val="clear" w:color="auto" w:fill="auto"/>
            <w:noWrap/>
            <w:hideMark/>
          </w:tcPr>
          <w:p w14:paraId="686AB8E8" w14:textId="3CF453D1" w:rsidR="007B3551" w:rsidRPr="0019092F" w:rsidRDefault="007B3551" w:rsidP="007B3551">
            <w:pPr>
              <w:jc w:val="center"/>
              <w:rPr>
                <w:sz w:val="18"/>
                <w:szCs w:val="18"/>
              </w:rPr>
            </w:pPr>
            <w:r w:rsidRPr="0019092F">
              <w:rPr>
                <w:sz w:val="18"/>
                <w:szCs w:val="18"/>
              </w:rPr>
              <w:t>68.8</w:t>
            </w:r>
            <w:r w:rsidR="00A25A10" w:rsidRPr="0019092F">
              <w:rPr>
                <w:sz w:val="18"/>
                <w:szCs w:val="18"/>
              </w:rPr>
              <w:t xml:space="preserve"> ± </w:t>
            </w:r>
            <w:r w:rsidR="00440515" w:rsidRPr="0019092F">
              <w:rPr>
                <w:sz w:val="18"/>
                <w:szCs w:val="18"/>
              </w:rPr>
              <w:t>172.7</w:t>
            </w:r>
          </w:p>
        </w:tc>
      </w:tr>
      <w:tr w:rsidR="007B3551" w:rsidRPr="0019092F" w14:paraId="4E6D7EB8" w14:textId="77777777" w:rsidTr="002B2AC5">
        <w:trPr>
          <w:trHeight w:val="20"/>
        </w:trPr>
        <w:tc>
          <w:tcPr>
            <w:tcW w:w="3119" w:type="dxa"/>
            <w:shd w:val="clear" w:color="auto" w:fill="auto"/>
            <w:noWrap/>
            <w:vAlign w:val="bottom"/>
            <w:hideMark/>
          </w:tcPr>
          <w:p w14:paraId="1D17D68B" w14:textId="27E7E100" w:rsidR="007B3551" w:rsidRPr="0019092F" w:rsidRDefault="007B3551" w:rsidP="007B3551">
            <w:pPr>
              <w:rPr>
                <w:i/>
                <w:iCs/>
                <w:sz w:val="18"/>
                <w:szCs w:val="18"/>
              </w:rPr>
            </w:pPr>
            <w:r w:rsidRPr="0019092F">
              <w:rPr>
                <w:i/>
                <w:iCs/>
                <w:sz w:val="18"/>
                <w:szCs w:val="18"/>
              </w:rPr>
              <w:t>    1 month</w:t>
            </w:r>
          </w:p>
        </w:tc>
        <w:tc>
          <w:tcPr>
            <w:tcW w:w="1948" w:type="dxa"/>
            <w:shd w:val="clear" w:color="auto" w:fill="auto"/>
            <w:noWrap/>
            <w:hideMark/>
          </w:tcPr>
          <w:p w14:paraId="368E6285" w14:textId="4A1E909B" w:rsidR="007B3551" w:rsidRPr="0019092F" w:rsidRDefault="007B3551" w:rsidP="007B3551">
            <w:pPr>
              <w:jc w:val="center"/>
              <w:rPr>
                <w:sz w:val="18"/>
                <w:szCs w:val="18"/>
              </w:rPr>
            </w:pPr>
            <w:r w:rsidRPr="0019092F">
              <w:rPr>
                <w:sz w:val="18"/>
                <w:szCs w:val="18"/>
              </w:rPr>
              <w:t>5.4</w:t>
            </w:r>
            <w:r w:rsidR="0045460D" w:rsidRPr="0019092F">
              <w:rPr>
                <w:sz w:val="18"/>
                <w:szCs w:val="18"/>
              </w:rPr>
              <w:t xml:space="preserve"> </w:t>
            </w:r>
            <w:r w:rsidR="00193CFF" w:rsidRPr="0019092F">
              <w:rPr>
                <w:sz w:val="18"/>
                <w:szCs w:val="18"/>
              </w:rPr>
              <w:t xml:space="preserve">± </w:t>
            </w:r>
            <w:r w:rsidR="0045460D" w:rsidRPr="0019092F">
              <w:rPr>
                <w:sz w:val="18"/>
                <w:szCs w:val="18"/>
              </w:rPr>
              <w:t>13.5</w:t>
            </w:r>
          </w:p>
        </w:tc>
        <w:tc>
          <w:tcPr>
            <w:tcW w:w="1949" w:type="dxa"/>
            <w:shd w:val="clear" w:color="auto" w:fill="auto"/>
            <w:noWrap/>
            <w:hideMark/>
          </w:tcPr>
          <w:p w14:paraId="0F6661DC" w14:textId="45B79CF4" w:rsidR="007B3551" w:rsidRPr="0019092F" w:rsidRDefault="000C7D62" w:rsidP="007B3551">
            <w:pPr>
              <w:jc w:val="center"/>
              <w:rPr>
                <w:sz w:val="18"/>
                <w:szCs w:val="18"/>
              </w:rPr>
            </w:pPr>
            <w:r w:rsidRPr="0019092F">
              <w:rPr>
                <w:sz w:val="18"/>
                <w:szCs w:val="18"/>
              </w:rPr>
              <w:t>-</w:t>
            </w:r>
          </w:p>
        </w:tc>
        <w:tc>
          <w:tcPr>
            <w:tcW w:w="1949" w:type="dxa"/>
            <w:shd w:val="clear" w:color="auto" w:fill="auto"/>
            <w:noWrap/>
            <w:hideMark/>
          </w:tcPr>
          <w:p w14:paraId="65C4EAB8" w14:textId="300D1881" w:rsidR="007B3551" w:rsidRPr="0019092F" w:rsidRDefault="000C7D62" w:rsidP="007B3551">
            <w:pPr>
              <w:jc w:val="center"/>
              <w:rPr>
                <w:sz w:val="18"/>
                <w:szCs w:val="18"/>
              </w:rPr>
            </w:pPr>
            <w:r w:rsidRPr="0019092F">
              <w:rPr>
                <w:sz w:val="18"/>
                <w:szCs w:val="18"/>
              </w:rPr>
              <w:t>-</w:t>
            </w:r>
          </w:p>
        </w:tc>
      </w:tr>
      <w:tr w:rsidR="007B3551" w:rsidRPr="0019092F" w14:paraId="0CE6BF2B" w14:textId="77777777" w:rsidTr="002B2AC5">
        <w:trPr>
          <w:trHeight w:val="20"/>
        </w:trPr>
        <w:tc>
          <w:tcPr>
            <w:tcW w:w="3119" w:type="dxa"/>
            <w:shd w:val="clear" w:color="auto" w:fill="auto"/>
            <w:noWrap/>
            <w:vAlign w:val="bottom"/>
            <w:hideMark/>
          </w:tcPr>
          <w:p w14:paraId="6E7D5989" w14:textId="58BDCD67" w:rsidR="007B3551" w:rsidRPr="0019092F" w:rsidRDefault="007B3551" w:rsidP="007B3551">
            <w:pPr>
              <w:rPr>
                <w:i/>
                <w:iCs/>
                <w:sz w:val="18"/>
                <w:szCs w:val="18"/>
              </w:rPr>
            </w:pPr>
            <w:r w:rsidRPr="0019092F">
              <w:rPr>
                <w:i/>
                <w:iCs/>
                <w:sz w:val="18"/>
                <w:szCs w:val="18"/>
              </w:rPr>
              <w:t>    3 months</w:t>
            </w:r>
          </w:p>
        </w:tc>
        <w:tc>
          <w:tcPr>
            <w:tcW w:w="1948" w:type="dxa"/>
            <w:shd w:val="clear" w:color="auto" w:fill="auto"/>
            <w:noWrap/>
            <w:hideMark/>
          </w:tcPr>
          <w:p w14:paraId="59E0DD45" w14:textId="05F2C739" w:rsidR="007B3551" w:rsidRPr="0019092F" w:rsidRDefault="007B3551" w:rsidP="007B3551">
            <w:pPr>
              <w:jc w:val="center"/>
              <w:rPr>
                <w:sz w:val="18"/>
                <w:szCs w:val="18"/>
              </w:rPr>
            </w:pPr>
            <w:r w:rsidRPr="0019092F">
              <w:rPr>
                <w:sz w:val="18"/>
                <w:szCs w:val="18"/>
              </w:rPr>
              <w:t>10.0</w:t>
            </w:r>
            <w:r w:rsidR="0045460D" w:rsidRPr="0019092F">
              <w:rPr>
                <w:sz w:val="18"/>
                <w:szCs w:val="18"/>
              </w:rPr>
              <w:t xml:space="preserve"> </w:t>
            </w:r>
            <w:r w:rsidR="00193CFF" w:rsidRPr="0019092F">
              <w:rPr>
                <w:sz w:val="18"/>
                <w:szCs w:val="18"/>
              </w:rPr>
              <w:t xml:space="preserve">± </w:t>
            </w:r>
            <w:r w:rsidR="0045460D" w:rsidRPr="0019092F">
              <w:rPr>
                <w:sz w:val="18"/>
                <w:szCs w:val="18"/>
              </w:rPr>
              <w:t>28.4</w:t>
            </w:r>
          </w:p>
        </w:tc>
        <w:tc>
          <w:tcPr>
            <w:tcW w:w="1949" w:type="dxa"/>
            <w:shd w:val="clear" w:color="auto" w:fill="auto"/>
            <w:noWrap/>
            <w:hideMark/>
          </w:tcPr>
          <w:p w14:paraId="22958DB0" w14:textId="7059F244" w:rsidR="007B3551" w:rsidRPr="0019092F" w:rsidRDefault="007B3551" w:rsidP="007B3551">
            <w:pPr>
              <w:jc w:val="center"/>
              <w:rPr>
                <w:sz w:val="18"/>
                <w:szCs w:val="18"/>
              </w:rPr>
            </w:pPr>
            <w:r w:rsidRPr="0019092F">
              <w:rPr>
                <w:sz w:val="18"/>
                <w:szCs w:val="18"/>
              </w:rPr>
              <w:t>157.2</w:t>
            </w:r>
            <w:r w:rsidR="00A25A10" w:rsidRPr="0019092F">
              <w:rPr>
                <w:sz w:val="18"/>
                <w:szCs w:val="18"/>
              </w:rPr>
              <w:t xml:space="preserve"> ± 283.4</w:t>
            </w:r>
          </w:p>
        </w:tc>
        <w:tc>
          <w:tcPr>
            <w:tcW w:w="1949" w:type="dxa"/>
            <w:shd w:val="clear" w:color="auto" w:fill="auto"/>
            <w:noWrap/>
            <w:hideMark/>
          </w:tcPr>
          <w:p w14:paraId="5E6968CF" w14:textId="643ECD0E" w:rsidR="007B3551" w:rsidRPr="0019092F" w:rsidRDefault="007B3551" w:rsidP="007B3551">
            <w:pPr>
              <w:jc w:val="center"/>
              <w:rPr>
                <w:sz w:val="18"/>
                <w:szCs w:val="18"/>
              </w:rPr>
            </w:pPr>
            <w:r w:rsidRPr="0019092F">
              <w:rPr>
                <w:sz w:val="18"/>
                <w:szCs w:val="18"/>
              </w:rPr>
              <w:t>39.1</w:t>
            </w:r>
            <w:r w:rsidR="00440515" w:rsidRPr="0019092F">
              <w:rPr>
                <w:sz w:val="18"/>
                <w:szCs w:val="18"/>
              </w:rPr>
              <w:t xml:space="preserve"> ± 69.7</w:t>
            </w:r>
          </w:p>
        </w:tc>
      </w:tr>
      <w:tr w:rsidR="007B3551" w:rsidRPr="0019092F" w14:paraId="54FC1923" w14:textId="77777777" w:rsidTr="002B2AC5">
        <w:trPr>
          <w:trHeight w:val="20"/>
        </w:trPr>
        <w:tc>
          <w:tcPr>
            <w:tcW w:w="3119" w:type="dxa"/>
            <w:shd w:val="clear" w:color="auto" w:fill="auto"/>
            <w:noWrap/>
            <w:vAlign w:val="bottom"/>
            <w:hideMark/>
          </w:tcPr>
          <w:p w14:paraId="0B4092AA" w14:textId="14221C33" w:rsidR="007B3551" w:rsidRPr="0019092F" w:rsidRDefault="007B3551" w:rsidP="007B3551">
            <w:pPr>
              <w:rPr>
                <w:i/>
                <w:iCs/>
                <w:sz w:val="18"/>
                <w:szCs w:val="18"/>
              </w:rPr>
            </w:pPr>
            <w:r w:rsidRPr="0019092F">
              <w:rPr>
                <w:i/>
                <w:iCs/>
                <w:sz w:val="18"/>
                <w:szCs w:val="18"/>
              </w:rPr>
              <w:t>    6 months</w:t>
            </w:r>
          </w:p>
        </w:tc>
        <w:tc>
          <w:tcPr>
            <w:tcW w:w="1948" w:type="dxa"/>
            <w:shd w:val="clear" w:color="auto" w:fill="auto"/>
            <w:noWrap/>
            <w:hideMark/>
          </w:tcPr>
          <w:p w14:paraId="47474685" w14:textId="057F399A" w:rsidR="007B3551" w:rsidRPr="0019092F" w:rsidRDefault="007B3551" w:rsidP="007B3551">
            <w:pPr>
              <w:jc w:val="center"/>
              <w:rPr>
                <w:sz w:val="18"/>
                <w:szCs w:val="18"/>
              </w:rPr>
            </w:pPr>
            <w:r w:rsidRPr="0019092F">
              <w:rPr>
                <w:sz w:val="18"/>
                <w:szCs w:val="18"/>
              </w:rPr>
              <w:t>2.1</w:t>
            </w:r>
            <w:r w:rsidR="0045460D" w:rsidRPr="0019092F">
              <w:rPr>
                <w:sz w:val="18"/>
                <w:szCs w:val="18"/>
              </w:rPr>
              <w:t xml:space="preserve"> </w:t>
            </w:r>
            <w:r w:rsidR="00193CFF" w:rsidRPr="0019092F">
              <w:rPr>
                <w:sz w:val="18"/>
                <w:szCs w:val="18"/>
              </w:rPr>
              <w:t xml:space="preserve">± </w:t>
            </w:r>
            <w:r w:rsidR="009F6C79" w:rsidRPr="0019092F">
              <w:rPr>
                <w:sz w:val="18"/>
                <w:szCs w:val="18"/>
              </w:rPr>
              <w:t>8.1</w:t>
            </w:r>
          </w:p>
        </w:tc>
        <w:tc>
          <w:tcPr>
            <w:tcW w:w="1949" w:type="dxa"/>
            <w:shd w:val="clear" w:color="auto" w:fill="auto"/>
            <w:noWrap/>
            <w:hideMark/>
          </w:tcPr>
          <w:p w14:paraId="14693017" w14:textId="2870781F" w:rsidR="007B3551" w:rsidRPr="0019092F" w:rsidRDefault="007B3551" w:rsidP="007B3551">
            <w:pPr>
              <w:jc w:val="center"/>
              <w:rPr>
                <w:sz w:val="18"/>
                <w:szCs w:val="18"/>
              </w:rPr>
            </w:pPr>
            <w:r w:rsidRPr="0019092F">
              <w:rPr>
                <w:sz w:val="18"/>
                <w:szCs w:val="18"/>
              </w:rPr>
              <w:t>61.6</w:t>
            </w:r>
            <w:r w:rsidR="00A25A10" w:rsidRPr="0019092F">
              <w:rPr>
                <w:sz w:val="18"/>
                <w:szCs w:val="18"/>
              </w:rPr>
              <w:t xml:space="preserve"> ± 151.6</w:t>
            </w:r>
          </w:p>
        </w:tc>
        <w:tc>
          <w:tcPr>
            <w:tcW w:w="1949" w:type="dxa"/>
            <w:shd w:val="clear" w:color="auto" w:fill="auto"/>
            <w:noWrap/>
            <w:hideMark/>
          </w:tcPr>
          <w:p w14:paraId="226698AE" w14:textId="17923BCA" w:rsidR="007B3551" w:rsidRPr="0019092F" w:rsidRDefault="007B3551" w:rsidP="007B3551">
            <w:pPr>
              <w:jc w:val="center"/>
              <w:rPr>
                <w:sz w:val="18"/>
                <w:szCs w:val="18"/>
              </w:rPr>
            </w:pPr>
            <w:r w:rsidRPr="0019092F">
              <w:rPr>
                <w:sz w:val="18"/>
                <w:szCs w:val="18"/>
              </w:rPr>
              <w:t>114.7</w:t>
            </w:r>
            <w:r w:rsidR="00440515" w:rsidRPr="0019092F">
              <w:rPr>
                <w:sz w:val="18"/>
                <w:szCs w:val="18"/>
              </w:rPr>
              <w:t xml:space="preserve"> ±</w:t>
            </w:r>
            <w:r w:rsidR="00220EDE" w:rsidRPr="0019092F">
              <w:rPr>
                <w:sz w:val="18"/>
                <w:szCs w:val="18"/>
              </w:rPr>
              <w:t xml:space="preserve"> 219.0</w:t>
            </w:r>
          </w:p>
        </w:tc>
      </w:tr>
      <w:tr w:rsidR="007B3551" w:rsidRPr="0019092F" w14:paraId="3A523FEB" w14:textId="77777777" w:rsidTr="002B2AC5">
        <w:trPr>
          <w:trHeight w:val="20"/>
        </w:trPr>
        <w:tc>
          <w:tcPr>
            <w:tcW w:w="3119" w:type="dxa"/>
            <w:shd w:val="clear" w:color="auto" w:fill="auto"/>
            <w:noWrap/>
            <w:vAlign w:val="bottom"/>
            <w:hideMark/>
          </w:tcPr>
          <w:p w14:paraId="665D29F5" w14:textId="0BDC54C8" w:rsidR="007B3551" w:rsidRPr="0019092F" w:rsidRDefault="007B3551" w:rsidP="007B3551">
            <w:pPr>
              <w:rPr>
                <w:i/>
                <w:iCs/>
                <w:sz w:val="18"/>
                <w:szCs w:val="18"/>
              </w:rPr>
            </w:pPr>
            <w:r w:rsidRPr="0019092F">
              <w:rPr>
                <w:i/>
                <w:iCs/>
                <w:sz w:val="18"/>
                <w:szCs w:val="18"/>
              </w:rPr>
              <w:t>    12 months</w:t>
            </w:r>
          </w:p>
        </w:tc>
        <w:tc>
          <w:tcPr>
            <w:tcW w:w="1948" w:type="dxa"/>
            <w:shd w:val="clear" w:color="auto" w:fill="auto"/>
            <w:noWrap/>
            <w:hideMark/>
          </w:tcPr>
          <w:p w14:paraId="1F1F7878" w14:textId="30F0A611" w:rsidR="007B3551" w:rsidRPr="0019092F" w:rsidRDefault="007B3551" w:rsidP="007B3551">
            <w:pPr>
              <w:jc w:val="center"/>
              <w:rPr>
                <w:sz w:val="18"/>
                <w:szCs w:val="18"/>
              </w:rPr>
            </w:pPr>
            <w:r w:rsidRPr="0019092F">
              <w:rPr>
                <w:sz w:val="18"/>
                <w:szCs w:val="18"/>
              </w:rPr>
              <w:t>18.4</w:t>
            </w:r>
            <w:r w:rsidR="009F6C79" w:rsidRPr="0019092F">
              <w:rPr>
                <w:sz w:val="18"/>
                <w:szCs w:val="18"/>
              </w:rPr>
              <w:t xml:space="preserve"> </w:t>
            </w:r>
            <w:r w:rsidR="00193CFF" w:rsidRPr="0019092F">
              <w:rPr>
                <w:sz w:val="18"/>
                <w:szCs w:val="18"/>
              </w:rPr>
              <w:t xml:space="preserve">± </w:t>
            </w:r>
            <w:r w:rsidR="009F6C79" w:rsidRPr="0019092F">
              <w:rPr>
                <w:sz w:val="18"/>
                <w:szCs w:val="18"/>
              </w:rPr>
              <w:t>29.5</w:t>
            </w:r>
          </w:p>
        </w:tc>
        <w:tc>
          <w:tcPr>
            <w:tcW w:w="1949" w:type="dxa"/>
            <w:shd w:val="clear" w:color="auto" w:fill="auto"/>
            <w:noWrap/>
            <w:hideMark/>
          </w:tcPr>
          <w:p w14:paraId="155D4C9E" w14:textId="0171DADE" w:rsidR="007B3551" w:rsidRPr="0019092F" w:rsidRDefault="000C7D62" w:rsidP="007B3551">
            <w:pPr>
              <w:jc w:val="center"/>
              <w:rPr>
                <w:sz w:val="18"/>
                <w:szCs w:val="18"/>
              </w:rPr>
            </w:pPr>
            <w:r w:rsidRPr="0019092F">
              <w:rPr>
                <w:sz w:val="18"/>
                <w:szCs w:val="18"/>
              </w:rPr>
              <w:t>-</w:t>
            </w:r>
          </w:p>
        </w:tc>
        <w:tc>
          <w:tcPr>
            <w:tcW w:w="1949" w:type="dxa"/>
            <w:shd w:val="clear" w:color="auto" w:fill="auto"/>
            <w:noWrap/>
            <w:hideMark/>
          </w:tcPr>
          <w:p w14:paraId="375105A4" w14:textId="3C2F0F5D" w:rsidR="007B3551" w:rsidRPr="0019092F" w:rsidRDefault="007B3551" w:rsidP="007B3551">
            <w:pPr>
              <w:jc w:val="center"/>
              <w:rPr>
                <w:sz w:val="18"/>
                <w:szCs w:val="18"/>
              </w:rPr>
            </w:pPr>
            <w:r w:rsidRPr="0019092F">
              <w:rPr>
                <w:sz w:val="18"/>
                <w:szCs w:val="18"/>
              </w:rPr>
              <w:t>39.6</w:t>
            </w:r>
            <w:r w:rsidR="00220EDE" w:rsidRPr="0019092F">
              <w:rPr>
                <w:sz w:val="18"/>
                <w:szCs w:val="18"/>
              </w:rPr>
              <w:t xml:space="preserve"> ± 67.7</w:t>
            </w:r>
          </w:p>
        </w:tc>
      </w:tr>
      <w:tr w:rsidR="0006165A" w:rsidRPr="0019092F" w14:paraId="2D7A4765" w14:textId="77777777" w:rsidTr="002B2AC5">
        <w:trPr>
          <w:trHeight w:val="20"/>
        </w:trPr>
        <w:tc>
          <w:tcPr>
            <w:tcW w:w="3119" w:type="dxa"/>
            <w:shd w:val="clear" w:color="auto" w:fill="auto"/>
            <w:noWrap/>
            <w:vAlign w:val="bottom"/>
            <w:hideMark/>
          </w:tcPr>
          <w:p w14:paraId="6CFBBA4F" w14:textId="44421A78" w:rsidR="0006165A" w:rsidRPr="0019092F" w:rsidRDefault="0006165A" w:rsidP="002B2AC5">
            <w:pPr>
              <w:rPr>
                <w:b/>
                <w:bCs/>
                <w:sz w:val="18"/>
                <w:szCs w:val="18"/>
              </w:rPr>
            </w:pPr>
            <w:r w:rsidRPr="0019092F">
              <w:rPr>
                <w:b/>
                <w:bCs/>
                <w:sz w:val="18"/>
                <w:szCs w:val="18"/>
              </w:rPr>
              <w:t>HF-LS</w:t>
            </w:r>
            <w:r w:rsidR="00440515" w:rsidRPr="0019092F">
              <w:rPr>
                <w:b/>
                <w:bCs/>
                <w:sz w:val="18"/>
                <w:szCs w:val="18"/>
              </w:rPr>
              <w:t xml:space="preserve"> (kcal)</w:t>
            </w:r>
          </w:p>
        </w:tc>
        <w:tc>
          <w:tcPr>
            <w:tcW w:w="1948" w:type="dxa"/>
            <w:shd w:val="clear" w:color="auto" w:fill="auto"/>
            <w:noWrap/>
            <w:vAlign w:val="bottom"/>
            <w:hideMark/>
          </w:tcPr>
          <w:p w14:paraId="102765AF" w14:textId="77777777" w:rsidR="0006165A" w:rsidRPr="0019092F" w:rsidRDefault="0006165A" w:rsidP="002B2AC5">
            <w:pPr>
              <w:jc w:val="center"/>
              <w:rPr>
                <w:sz w:val="18"/>
                <w:szCs w:val="18"/>
              </w:rPr>
            </w:pPr>
          </w:p>
        </w:tc>
        <w:tc>
          <w:tcPr>
            <w:tcW w:w="1949" w:type="dxa"/>
            <w:shd w:val="clear" w:color="auto" w:fill="auto"/>
            <w:noWrap/>
            <w:vAlign w:val="bottom"/>
            <w:hideMark/>
          </w:tcPr>
          <w:p w14:paraId="52749D26" w14:textId="77777777" w:rsidR="0006165A" w:rsidRPr="0019092F" w:rsidRDefault="0006165A" w:rsidP="002B2AC5">
            <w:pPr>
              <w:jc w:val="center"/>
              <w:rPr>
                <w:sz w:val="18"/>
                <w:szCs w:val="18"/>
              </w:rPr>
            </w:pPr>
          </w:p>
        </w:tc>
        <w:tc>
          <w:tcPr>
            <w:tcW w:w="1949" w:type="dxa"/>
            <w:shd w:val="clear" w:color="auto" w:fill="auto"/>
            <w:noWrap/>
            <w:vAlign w:val="bottom"/>
            <w:hideMark/>
          </w:tcPr>
          <w:p w14:paraId="5EBDABF2" w14:textId="77777777" w:rsidR="0006165A" w:rsidRPr="0019092F" w:rsidRDefault="0006165A" w:rsidP="002B2AC5">
            <w:pPr>
              <w:jc w:val="center"/>
              <w:rPr>
                <w:sz w:val="18"/>
                <w:szCs w:val="18"/>
              </w:rPr>
            </w:pPr>
          </w:p>
        </w:tc>
      </w:tr>
      <w:tr w:rsidR="00AC1F91" w:rsidRPr="0019092F" w14:paraId="310B0C65" w14:textId="77777777" w:rsidTr="002B2AC5">
        <w:trPr>
          <w:trHeight w:val="20"/>
        </w:trPr>
        <w:tc>
          <w:tcPr>
            <w:tcW w:w="3119" w:type="dxa"/>
            <w:shd w:val="clear" w:color="auto" w:fill="auto"/>
            <w:noWrap/>
            <w:vAlign w:val="bottom"/>
            <w:hideMark/>
          </w:tcPr>
          <w:p w14:paraId="4711B76C" w14:textId="77777777" w:rsidR="00AC1F91" w:rsidRPr="0019092F" w:rsidRDefault="00AC1F91" w:rsidP="00AC1F91">
            <w:pPr>
              <w:rPr>
                <w:i/>
                <w:iCs/>
                <w:sz w:val="18"/>
                <w:szCs w:val="18"/>
              </w:rPr>
            </w:pPr>
            <w:r w:rsidRPr="0019092F">
              <w:rPr>
                <w:i/>
                <w:iCs/>
                <w:sz w:val="18"/>
                <w:szCs w:val="18"/>
              </w:rPr>
              <w:t>    Baseline</w:t>
            </w:r>
          </w:p>
        </w:tc>
        <w:tc>
          <w:tcPr>
            <w:tcW w:w="1948" w:type="dxa"/>
            <w:shd w:val="clear" w:color="auto" w:fill="auto"/>
            <w:noWrap/>
            <w:hideMark/>
          </w:tcPr>
          <w:p w14:paraId="0DB679E3" w14:textId="5247FF1B" w:rsidR="00AC1F91" w:rsidRPr="0019092F" w:rsidRDefault="00AC1F91" w:rsidP="00AC1F91">
            <w:pPr>
              <w:jc w:val="center"/>
              <w:rPr>
                <w:sz w:val="18"/>
                <w:szCs w:val="18"/>
              </w:rPr>
            </w:pPr>
            <w:r w:rsidRPr="0019092F">
              <w:rPr>
                <w:sz w:val="18"/>
                <w:szCs w:val="18"/>
              </w:rPr>
              <w:t>46.6 ± 105.7</w:t>
            </w:r>
          </w:p>
        </w:tc>
        <w:tc>
          <w:tcPr>
            <w:tcW w:w="1949" w:type="dxa"/>
            <w:shd w:val="clear" w:color="auto" w:fill="auto"/>
            <w:noWrap/>
            <w:hideMark/>
          </w:tcPr>
          <w:p w14:paraId="2C6EB02A" w14:textId="3AF94019" w:rsidR="00AC1F91" w:rsidRPr="0019092F" w:rsidRDefault="00AC1F91" w:rsidP="00AC1F91">
            <w:pPr>
              <w:jc w:val="center"/>
              <w:rPr>
                <w:sz w:val="18"/>
                <w:szCs w:val="18"/>
              </w:rPr>
            </w:pPr>
            <w:r w:rsidRPr="0019092F">
              <w:rPr>
                <w:sz w:val="18"/>
                <w:szCs w:val="18"/>
              </w:rPr>
              <w:t>48.4</w:t>
            </w:r>
            <w:r w:rsidR="00CA1FD7" w:rsidRPr="0019092F">
              <w:rPr>
                <w:sz w:val="18"/>
                <w:szCs w:val="18"/>
              </w:rPr>
              <w:t xml:space="preserve"> ± 130.4</w:t>
            </w:r>
          </w:p>
        </w:tc>
        <w:tc>
          <w:tcPr>
            <w:tcW w:w="1949" w:type="dxa"/>
            <w:shd w:val="clear" w:color="auto" w:fill="auto"/>
            <w:noWrap/>
            <w:hideMark/>
          </w:tcPr>
          <w:p w14:paraId="2D6905AA" w14:textId="688391FA" w:rsidR="00AC1F91" w:rsidRPr="0019092F" w:rsidRDefault="00AC1F91" w:rsidP="00AC1F91">
            <w:pPr>
              <w:jc w:val="center"/>
              <w:rPr>
                <w:sz w:val="18"/>
                <w:szCs w:val="18"/>
              </w:rPr>
            </w:pPr>
            <w:r w:rsidRPr="0019092F">
              <w:rPr>
                <w:sz w:val="18"/>
                <w:szCs w:val="18"/>
              </w:rPr>
              <w:t>78.7</w:t>
            </w:r>
            <w:r w:rsidR="004479A2" w:rsidRPr="0019092F">
              <w:rPr>
                <w:sz w:val="18"/>
                <w:szCs w:val="18"/>
              </w:rPr>
              <w:t xml:space="preserve"> ± 134.8</w:t>
            </w:r>
          </w:p>
        </w:tc>
      </w:tr>
      <w:tr w:rsidR="00AC1F91" w:rsidRPr="0019092F" w14:paraId="5384C7DE" w14:textId="77777777" w:rsidTr="002B2AC5">
        <w:trPr>
          <w:trHeight w:val="20"/>
        </w:trPr>
        <w:tc>
          <w:tcPr>
            <w:tcW w:w="3119" w:type="dxa"/>
            <w:shd w:val="clear" w:color="auto" w:fill="auto"/>
            <w:noWrap/>
            <w:vAlign w:val="bottom"/>
            <w:hideMark/>
          </w:tcPr>
          <w:p w14:paraId="0FE75D08" w14:textId="77777777" w:rsidR="00AC1F91" w:rsidRPr="0019092F" w:rsidRDefault="00AC1F91" w:rsidP="00AC1F91">
            <w:pPr>
              <w:rPr>
                <w:i/>
                <w:iCs/>
                <w:sz w:val="18"/>
                <w:szCs w:val="18"/>
              </w:rPr>
            </w:pPr>
            <w:r w:rsidRPr="0019092F">
              <w:rPr>
                <w:i/>
                <w:iCs/>
                <w:sz w:val="18"/>
                <w:szCs w:val="18"/>
              </w:rPr>
              <w:t>    1 month</w:t>
            </w:r>
          </w:p>
        </w:tc>
        <w:tc>
          <w:tcPr>
            <w:tcW w:w="1948" w:type="dxa"/>
            <w:shd w:val="clear" w:color="auto" w:fill="auto"/>
            <w:noWrap/>
            <w:hideMark/>
          </w:tcPr>
          <w:p w14:paraId="39E8A352" w14:textId="4569AF8D" w:rsidR="00AC1F91" w:rsidRPr="0019092F" w:rsidRDefault="00AC1F91" w:rsidP="00AC1F91">
            <w:pPr>
              <w:jc w:val="center"/>
              <w:rPr>
                <w:sz w:val="18"/>
                <w:szCs w:val="18"/>
              </w:rPr>
            </w:pPr>
            <w:r w:rsidRPr="0019092F">
              <w:rPr>
                <w:sz w:val="18"/>
                <w:szCs w:val="18"/>
              </w:rPr>
              <w:t>19.3 ± 24.4</w:t>
            </w:r>
          </w:p>
        </w:tc>
        <w:tc>
          <w:tcPr>
            <w:tcW w:w="1949" w:type="dxa"/>
            <w:shd w:val="clear" w:color="auto" w:fill="auto"/>
            <w:noWrap/>
            <w:hideMark/>
          </w:tcPr>
          <w:p w14:paraId="2CCE4919" w14:textId="07E62D80" w:rsidR="00AC1F91" w:rsidRPr="0019092F" w:rsidRDefault="000C7D62" w:rsidP="00AC1F91">
            <w:pPr>
              <w:jc w:val="center"/>
              <w:rPr>
                <w:sz w:val="18"/>
                <w:szCs w:val="18"/>
              </w:rPr>
            </w:pPr>
            <w:r w:rsidRPr="0019092F">
              <w:rPr>
                <w:sz w:val="18"/>
                <w:szCs w:val="18"/>
              </w:rPr>
              <w:t>-</w:t>
            </w:r>
          </w:p>
        </w:tc>
        <w:tc>
          <w:tcPr>
            <w:tcW w:w="1949" w:type="dxa"/>
            <w:shd w:val="clear" w:color="auto" w:fill="auto"/>
            <w:noWrap/>
            <w:hideMark/>
          </w:tcPr>
          <w:p w14:paraId="00D7026D" w14:textId="246C397B" w:rsidR="00AC1F91" w:rsidRPr="0019092F" w:rsidRDefault="000C7D62" w:rsidP="00AC1F91">
            <w:pPr>
              <w:jc w:val="center"/>
              <w:rPr>
                <w:sz w:val="18"/>
                <w:szCs w:val="18"/>
              </w:rPr>
            </w:pPr>
            <w:r w:rsidRPr="0019092F">
              <w:rPr>
                <w:sz w:val="18"/>
                <w:szCs w:val="18"/>
              </w:rPr>
              <w:t>-</w:t>
            </w:r>
          </w:p>
        </w:tc>
      </w:tr>
      <w:tr w:rsidR="00AC1F91" w:rsidRPr="0019092F" w14:paraId="2A9D2AA2" w14:textId="77777777" w:rsidTr="002B2AC5">
        <w:trPr>
          <w:trHeight w:val="20"/>
        </w:trPr>
        <w:tc>
          <w:tcPr>
            <w:tcW w:w="3119" w:type="dxa"/>
            <w:shd w:val="clear" w:color="auto" w:fill="auto"/>
            <w:noWrap/>
            <w:vAlign w:val="bottom"/>
            <w:hideMark/>
          </w:tcPr>
          <w:p w14:paraId="27F4794D" w14:textId="77777777" w:rsidR="00AC1F91" w:rsidRPr="0019092F" w:rsidRDefault="00AC1F91" w:rsidP="00AC1F91">
            <w:pPr>
              <w:rPr>
                <w:i/>
                <w:iCs/>
                <w:sz w:val="18"/>
                <w:szCs w:val="18"/>
              </w:rPr>
            </w:pPr>
            <w:r w:rsidRPr="0019092F">
              <w:rPr>
                <w:i/>
                <w:iCs/>
                <w:sz w:val="18"/>
                <w:szCs w:val="18"/>
              </w:rPr>
              <w:t>    3 months</w:t>
            </w:r>
          </w:p>
        </w:tc>
        <w:tc>
          <w:tcPr>
            <w:tcW w:w="1948" w:type="dxa"/>
            <w:shd w:val="clear" w:color="auto" w:fill="auto"/>
            <w:noWrap/>
            <w:hideMark/>
          </w:tcPr>
          <w:p w14:paraId="68DE4242" w14:textId="6D40E4C7" w:rsidR="00AC1F91" w:rsidRPr="0019092F" w:rsidRDefault="00AC1F91" w:rsidP="00AC1F91">
            <w:pPr>
              <w:jc w:val="center"/>
              <w:rPr>
                <w:sz w:val="18"/>
                <w:szCs w:val="18"/>
              </w:rPr>
            </w:pPr>
            <w:r w:rsidRPr="0019092F">
              <w:rPr>
                <w:sz w:val="18"/>
                <w:szCs w:val="18"/>
              </w:rPr>
              <w:t xml:space="preserve">13.1 ± </w:t>
            </w:r>
            <w:r w:rsidR="00CA1FD7" w:rsidRPr="0019092F">
              <w:rPr>
                <w:sz w:val="18"/>
                <w:szCs w:val="18"/>
              </w:rPr>
              <w:t>25.6</w:t>
            </w:r>
          </w:p>
        </w:tc>
        <w:tc>
          <w:tcPr>
            <w:tcW w:w="1949" w:type="dxa"/>
            <w:shd w:val="clear" w:color="auto" w:fill="auto"/>
            <w:noWrap/>
            <w:hideMark/>
          </w:tcPr>
          <w:p w14:paraId="31A0BC2A" w14:textId="1D011BE7" w:rsidR="00AC1F91" w:rsidRPr="0019092F" w:rsidRDefault="00AC1F91" w:rsidP="00AC1F91">
            <w:pPr>
              <w:jc w:val="center"/>
              <w:rPr>
                <w:sz w:val="18"/>
                <w:szCs w:val="18"/>
              </w:rPr>
            </w:pPr>
            <w:r w:rsidRPr="0019092F">
              <w:rPr>
                <w:sz w:val="18"/>
                <w:szCs w:val="18"/>
              </w:rPr>
              <w:t>49.3</w:t>
            </w:r>
            <w:r w:rsidR="00CA1FD7" w:rsidRPr="0019092F">
              <w:rPr>
                <w:sz w:val="18"/>
                <w:szCs w:val="18"/>
              </w:rPr>
              <w:t xml:space="preserve"> ± </w:t>
            </w:r>
            <w:r w:rsidR="004479A2" w:rsidRPr="0019092F">
              <w:rPr>
                <w:sz w:val="18"/>
                <w:szCs w:val="18"/>
              </w:rPr>
              <w:t>139.3</w:t>
            </w:r>
          </w:p>
        </w:tc>
        <w:tc>
          <w:tcPr>
            <w:tcW w:w="1949" w:type="dxa"/>
            <w:shd w:val="clear" w:color="auto" w:fill="auto"/>
            <w:noWrap/>
            <w:hideMark/>
          </w:tcPr>
          <w:p w14:paraId="7E5F5718" w14:textId="4FAB2DBD" w:rsidR="00AC1F91" w:rsidRPr="0019092F" w:rsidRDefault="00AC1F91" w:rsidP="00AC1F91">
            <w:pPr>
              <w:jc w:val="center"/>
              <w:rPr>
                <w:sz w:val="18"/>
                <w:szCs w:val="18"/>
              </w:rPr>
            </w:pPr>
            <w:r w:rsidRPr="0019092F">
              <w:rPr>
                <w:sz w:val="18"/>
                <w:szCs w:val="18"/>
              </w:rPr>
              <w:t>84.6</w:t>
            </w:r>
            <w:r w:rsidR="004479A2" w:rsidRPr="0019092F">
              <w:rPr>
                <w:sz w:val="18"/>
                <w:szCs w:val="18"/>
              </w:rPr>
              <w:t xml:space="preserve"> ± 147.8</w:t>
            </w:r>
          </w:p>
        </w:tc>
      </w:tr>
      <w:tr w:rsidR="00AC1F91" w:rsidRPr="0019092F" w14:paraId="6E86C575" w14:textId="77777777" w:rsidTr="002B2AC5">
        <w:trPr>
          <w:trHeight w:val="20"/>
        </w:trPr>
        <w:tc>
          <w:tcPr>
            <w:tcW w:w="3119" w:type="dxa"/>
            <w:shd w:val="clear" w:color="auto" w:fill="auto"/>
            <w:noWrap/>
            <w:vAlign w:val="bottom"/>
            <w:hideMark/>
          </w:tcPr>
          <w:p w14:paraId="6A794684" w14:textId="77777777" w:rsidR="00AC1F91" w:rsidRPr="0019092F" w:rsidRDefault="00AC1F91" w:rsidP="00AC1F91">
            <w:pPr>
              <w:rPr>
                <w:i/>
                <w:iCs/>
                <w:sz w:val="18"/>
                <w:szCs w:val="18"/>
              </w:rPr>
            </w:pPr>
            <w:r w:rsidRPr="0019092F">
              <w:rPr>
                <w:i/>
                <w:iCs/>
                <w:sz w:val="18"/>
                <w:szCs w:val="18"/>
              </w:rPr>
              <w:t>    6 months</w:t>
            </w:r>
          </w:p>
        </w:tc>
        <w:tc>
          <w:tcPr>
            <w:tcW w:w="1948" w:type="dxa"/>
            <w:shd w:val="clear" w:color="auto" w:fill="auto"/>
            <w:noWrap/>
            <w:hideMark/>
          </w:tcPr>
          <w:p w14:paraId="49932299" w14:textId="5D8EA150" w:rsidR="00AC1F91" w:rsidRPr="0019092F" w:rsidRDefault="00AC1F91" w:rsidP="00AC1F91">
            <w:pPr>
              <w:jc w:val="center"/>
              <w:rPr>
                <w:sz w:val="18"/>
                <w:szCs w:val="18"/>
              </w:rPr>
            </w:pPr>
            <w:r w:rsidRPr="0019092F">
              <w:rPr>
                <w:sz w:val="18"/>
                <w:szCs w:val="18"/>
              </w:rPr>
              <w:t>30.9</w:t>
            </w:r>
            <w:r w:rsidR="00CA1FD7" w:rsidRPr="0019092F">
              <w:rPr>
                <w:sz w:val="18"/>
                <w:szCs w:val="18"/>
              </w:rPr>
              <w:t xml:space="preserve"> ± 42.7</w:t>
            </w:r>
          </w:p>
        </w:tc>
        <w:tc>
          <w:tcPr>
            <w:tcW w:w="1949" w:type="dxa"/>
            <w:shd w:val="clear" w:color="auto" w:fill="auto"/>
            <w:noWrap/>
            <w:hideMark/>
          </w:tcPr>
          <w:p w14:paraId="2CA32FF5" w14:textId="58FA7778" w:rsidR="00AC1F91" w:rsidRPr="0019092F" w:rsidRDefault="00AC1F91" w:rsidP="00AC1F91">
            <w:pPr>
              <w:jc w:val="center"/>
              <w:rPr>
                <w:sz w:val="18"/>
                <w:szCs w:val="18"/>
              </w:rPr>
            </w:pPr>
            <w:r w:rsidRPr="0019092F">
              <w:rPr>
                <w:sz w:val="18"/>
                <w:szCs w:val="18"/>
              </w:rPr>
              <w:t>87.2</w:t>
            </w:r>
            <w:r w:rsidR="004479A2" w:rsidRPr="0019092F">
              <w:rPr>
                <w:sz w:val="18"/>
                <w:szCs w:val="18"/>
              </w:rPr>
              <w:t xml:space="preserve"> ± 125.0</w:t>
            </w:r>
          </w:p>
        </w:tc>
        <w:tc>
          <w:tcPr>
            <w:tcW w:w="1949" w:type="dxa"/>
            <w:shd w:val="clear" w:color="auto" w:fill="auto"/>
            <w:noWrap/>
            <w:hideMark/>
          </w:tcPr>
          <w:p w14:paraId="0B73A4D2" w14:textId="2EBD2453" w:rsidR="00AC1F91" w:rsidRPr="0019092F" w:rsidRDefault="00AC1F91" w:rsidP="00AC1F91">
            <w:pPr>
              <w:jc w:val="center"/>
              <w:rPr>
                <w:sz w:val="18"/>
                <w:szCs w:val="18"/>
              </w:rPr>
            </w:pPr>
            <w:r w:rsidRPr="0019092F">
              <w:rPr>
                <w:sz w:val="18"/>
                <w:szCs w:val="18"/>
              </w:rPr>
              <w:t>94.4</w:t>
            </w:r>
            <w:r w:rsidR="004479A2" w:rsidRPr="0019092F">
              <w:rPr>
                <w:sz w:val="18"/>
                <w:szCs w:val="18"/>
              </w:rPr>
              <w:t xml:space="preserve"> ± </w:t>
            </w:r>
            <w:r w:rsidR="006F3D1E" w:rsidRPr="0019092F">
              <w:rPr>
                <w:sz w:val="18"/>
                <w:szCs w:val="18"/>
              </w:rPr>
              <w:t>129.8</w:t>
            </w:r>
          </w:p>
        </w:tc>
      </w:tr>
      <w:tr w:rsidR="00AC1F91" w:rsidRPr="0019092F" w14:paraId="451BEAD4" w14:textId="77777777" w:rsidTr="002B2AC5">
        <w:trPr>
          <w:trHeight w:val="20"/>
        </w:trPr>
        <w:tc>
          <w:tcPr>
            <w:tcW w:w="3119" w:type="dxa"/>
            <w:shd w:val="clear" w:color="auto" w:fill="auto"/>
            <w:noWrap/>
            <w:vAlign w:val="bottom"/>
            <w:hideMark/>
          </w:tcPr>
          <w:p w14:paraId="43520A0C" w14:textId="77777777" w:rsidR="00AC1F91" w:rsidRPr="0019092F" w:rsidRDefault="00AC1F91" w:rsidP="00AC1F91">
            <w:pPr>
              <w:rPr>
                <w:i/>
                <w:iCs/>
                <w:sz w:val="18"/>
                <w:szCs w:val="18"/>
              </w:rPr>
            </w:pPr>
            <w:r w:rsidRPr="0019092F">
              <w:rPr>
                <w:i/>
                <w:iCs/>
                <w:sz w:val="18"/>
                <w:szCs w:val="18"/>
              </w:rPr>
              <w:t>    12 months</w:t>
            </w:r>
          </w:p>
        </w:tc>
        <w:tc>
          <w:tcPr>
            <w:tcW w:w="1948" w:type="dxa"/>
            <w:shd w:val="clear" w:color="auto" w:fill="auto"/>
            <w:noWrap/>
            <w:hideMark/>
          </w:tcPr>
          <w:p w14:paraId="3D58419B" w14:textId="1CD71C9E" w:rsidR="00AC1F91" w:rsidRPr="0019092F" w:rsidRDefault="00AC1F91" w:rsidP="00AC1F91">
            <w:pPr>
              <w:jc w:val="center"/>
              <w:rPr>
                <w:sz w:val="18"/>
                <w:szCs w:val="18"/>
              </w:rPr>
            </w:pPr>
            <w:r w:rsidRPr="0019092F">
              <w:rPr>
                <w:sz w:val="18"/>
                <w:szCs w:val="18"/>
              </w:rPr>
              <w:t>37.2</w:t>
            </w:r>
            <w:r w:rsidR="00CA1FD7" w:rsidRPr="0019092F">
              <w:rPr>
                <w:sz w:val="18"/>
                <w:szCs w:val="18"/>
              </w:rPr>
              <w:t xml:space="preserve"> ± 52.7</w:t>
            </w:r>
          </w:p>
        </w:tc>
        <w:tc>
          <w:tcPr>
            <w:tcW w:w="1949" w:type="dxa"/>
            <w:shd w:val="clear" w:color="auto" w:fill="auto"/>
            <w:noWrap/>
            <w:hideMark/>
          </w:tcPr>
          <w:p w14:paraId="7DD9A994" w14:textId="66E5E894" w:rsidR="00AC1F91" w:rsidRPr="0019092F" w:rsidRDefault="000C7D62" w:rsidP="00AC1F91">
            <w:pPr>
              <w:jc w:val="center"/>
              <w:rPr>
                <w:sz w:val="18"/>
                <w:szCs w:val="18"/>
              </w:rPr>
            </w:pPr>
            <w:r w:rsidRPr="0019092F">
              <w:rPr>
                <w:sz w:val="18"/>
                <w:szCs w:val="18"/>
              </w:rPr>
              <w:t>-</w:t>
            </w:r>
          </w:p>
        </w:tc>
        <w:tc>
          <w:tcPr>
            <w:tcW w:w="1949" w:type="dxa"/>
            <w:shd w:val="clear" w:color="auto" w:fill="auto"/>
            <w:noWrap/>
            <w:hideMark/>
          </w:tcPr>
          <w:p w14:paraId="224B7D8A" w14:textId="6736DA3D" w:rsidR="00AC1F91" w:rsidRPr="0019092F" w:rsidRDefault="00AC1F91" w:rsidP="00AC1F91">
            <w:pPr>
              <w:jc w:val="center"/>
              <w:rPr>
                <w:sz w:val="18"/>
                <w:szCs w:val="18"/>
              </w:rPr>
            </w:pPr>
            <w:r w:rsidRPr="0019092F">
              <w:rPr>
                <w:sz w:val="18"/>
                <w:szCs w:val="18"/>
              </w:rPr>
              <w:t>120.3</w:t>
            </w:r>
            <w:r w:rsidR="006F3D1E" w:rsidRPr="0019092F">
              <w:rPr>
                <w:sz w:val="18"/>
                <w:szCs w:val="18"/>
              </w:rPr>
              <w:t xml:space="preserve"> ± 143.5</w:t>
            </w:r>
          </w:p>
        </w:tc>
      </w:tr>
      <w:tr w:rsidR="0006165A" w:rsidRPr="0019092F" w14:paraId="2EAD7933" w14:textId="77777777" w:rsidTr="002B2AC5">
        <w:trPr>
          <w:trHeight w:val="20"/>
        </w:trPr>
        <w:tc>
          <w:tcPr>
            <w:tcW w:w="3119" w:type="dxa"/>
            <w:shd w:val="clear" w:color="auto" w:fill="auto"/>
            <w:noWrap/>
            <w:vAlign w:val="bottom"/>
            <w:hideMark/>
          </w:tcPr>
          <w:p w14:paraId="5B0C9CBB" w14:textId="34EF2206" w:rsidR="0006165A" w:rsidRPr="0019092F" w:rsidRDefault="0006165A" w:rsidP="002B2AC5">
            <w:pPr>
              <w:rPr>
                <w:b/>
                <w:bCs/>
                <w:sz w:val="18"/>
                <w:szCs w:val="18"/>
              </w:rPr>
            </w:pPr>
            <w:r w:rsidRPr="0019092F">
              <w:rPr>
                <w:b/>
                <w:bCs/>
                <w:sz w:val="18"/>
                <w:szCs w:val="18"/>
              </w:rPr>
              <w:t>LF-HS</w:t>
            </w:r>
            <w:r w:rsidR="00440515" w:rsidRPr="0019092F">
              <w:rPr>
                <w:b/>
                <w:bCs/>
                <w:sz w:val="18"/>
                <w:szCs w:val="18"/>
              </w:rPr>
              <w:t xml:space="preserve"> (kcal)</w:t>
            </w:r>
          </w:p>
        </w:tc>
        <w:tc>
          <w:tcPr>
            <w:tcW w:w="1948" w:type="dxa"/>
            <w:shd w:val="clear" w:color="auto" w:fill="auto"/>
            <w:noWrap/>
            <w:vAlign w:val="bottom"/>
            <w:hideMark/>
          </w:tcPr>
          <w:p w14:paraId="0DE5AA59" w14:textId="77777777" w:rsidR="0006165A" w:rsidRPr="0019092F" w:rsidRDefault="0006165A" w:rsidP="002B2AC5">
            <w:pPr>
              <w:jc w:val="center"/>
              <w:rPr>
                <w:sz w:val="18"/>
                <w:szCs w:val="18"/>
              </w:rPr>
            </w:pPr>
          </w:p>
        </w:tc>
        <w:tc>
          <w:tcPr>
            <w:tcW w:w="1949" w:type="dxa"/>
            <w:shd w:val="clear" w:color="auto" w:fill="auto"/>
            <w:noWrap/>
            <w:vAlign w:val="bottom"/>
            <w:hideMark/>
          </w:tcPr>
          <w:p w14:paraId="3EC4C7D6" w14:textId="77777777" w:rsidR="0006165A" w:rsidRPr="0019092F" w:rsidRDefault="0006165A" w:rsidP="002B2AC5">
            <w:pPr>
              <w:jc w:val="center"/>
              <w:rPr>
                <w:sz w:val="18"/>
                <w:szCs w:val="18"/>
              </w:rPr>
            </w:pPr>
          </w:p>
        </w:tc>
        <w:tc>
          <w:tcPr>
            <w:tcW w:w="1949" w:type="dxa"/>
            <w:shd w:val="clear" w:color="auto" w:fill="auto"/>
            <w:noWrap/>
            <w:vAlign w:val="bottom"/>
            <w:hideMark/>
          </w:tcPr>
          <w:p w14:paraId="1E333CBA" w14:textId="77777777" w:rsidR="0006165A" w:rsidRPr="0019092F" w:rsidRDefault="0006165A" w:rsidP="002B2AC5">
            <w:pPr>
              <w:jc w:val="center"/>
              <w:rPr>
                <w:sz w:val="18"/>
                <w:szCs w:val="18"/>
              </w:rPr>
            </w:pPr>
          </w:p>
        </w:tc>
      </w:tr>
      <w:tr w:rsidR="0091684C" w:rsidRPr="0019092F" w14:paraId="3F3DD955" w14:textId="77777777" w:rsidTr="002B2AC5">
        <w:trPr>
          <w:trHeight w:val="20"/>
        </w:trPr>
        <w:tc>
          <w:tcPr>
            <w:tcW w:w="3119" w:type="dxa"/>
            <w:shd w:val="clear" w:color="auto" w:fill="auto"/>
            <w:noWrap/>
            <w:vAlign w:val="bottom"/>
            <w:hideMark/>
          </w:tcPr>
          <w:p w14:paraId="500F53E5" w14:textId="77777777" w:rsidR="0091684C" w:rsidRPr="0019092F" w:rsidRDefault="0091684C" w:rsidP="0091684C">
            <w:pPr>
              <w:rPr>
                <w:i/>
                <w:iCs/>
                <w:sz w:val="18"/>
                <w:szCs w:val="18"/>
              </w:rPr>
            </w:pPr>
            <w:r w:rsidRPr="0019092F">
              <w:rPr>
                <w:i/>
                <w:iCs/>
                <w:sz w:val="18"/>
                <w:szCs w:val="18"/>
              </w:rPr>
              <w:t>    Baseline</w:t>
            </w:r>
          </w:p>
        </w:tc>
        <w:tc>
          <w:tcPr>
            <w:tcW w:w="1948" w:type="dxa"/>
            <w:shd w:val="clear" w:color="auto" w:fill="auto"/>
            <w:noWrap/>
            <w:hideMark/>
          </w:tcPr>
          <w:p w14:paraId="77126522" w14:textId="31F92556" w:rsidR="0091684C" w:rsidRPr="0019092F" w:rsidRDefault="0091684C" w:rsidP="0091684C">
            <w:pPr>
              <w:jc w:val="center"/>
              <w:rPr>
                <w:sz w:val="18"/>
                <w:szCs w:val="18"/>
              </w:rPr>
            </w:pPr>
            <w:r w:rsidRPr="0019092F">
              <w:rPr>
                <w:sz w:val="18"/>
                <w:szCs w:val="18"/>
              </w:rPr>
              <w:t>39.8 ± 79.0</w:t>
            </w:r>
          </w:p>
        </w:tc>
        <w:tc>
          <w:tcPr>
            <w:tcW w:w="1949" w:type="dxa"/>
            <w:shd w:val="clear" w:color="auto" w:fill="auto"/>
            <w:noWrap/>
            <w:hideMark/>
          </w:tcPr>
          <w:p w14:paraId="17BECD9A" w14:textId="6EF7FB70" w:rsidR="0091684C" w:rsidRPr="0019092F" w:rsidRDefault="0091684C" w:rsidP="0091684C">
            <w:pPr>
              <w:jc w:val="center"/>
              <w:rPr>
                <w:sz w:val="18"/>
                <w:szCs w:val="18"/>
              </w:rPr>
            </w:pPr>
            <w:r w:rsidRPr="0019092F">
              <w:rPr>
                <w:sz w:val="18"/>
                <w:szCs w:val="18"/>
              </w:rPr>
              <w:t>13.4</w:t>
            </w:r>
            <w:r w:rsidR="000D5F86" w:rsidRPr="0019092F">
              <w:rPr>
                <w:sz w:val="18"/>
                <w:szCs w:val="18"/>
              </w:rPr>
              <w:t xml:space="preserve"> ± </w:t>
            </w:r>
            <w:r w:rsidR="00885211" w:rsidRPr="0019092F">
              <w:rPr>
                <w:sz w:val="18"/>
                <w:szCs w:val="18"/>
              </w:rPr>
              <w:t>34.5</w:t>
            </w:r>
          </w:p>
        </w:tc>
        <w:tc>
          <w:tcPr>
            <w:tcW w:w="1949" w:type="dxa"/>
            <w:shd w:val="clear" w:color="auto" w:fill="auto"/>
            <w:noWrap/>
            <w:hideMark/>
          </w:tcPr>
          <w:p w14:paraId="0DE2575A" w14:textId="6AC722F4" w:rsidR="0091684C" w:rsidRPr="0019092F" w:rsidRDefault="0091684C" w:rsidP="0091684C">
            <w:pPr>
              <w:jc w:val="center"/>
              <w:rPr>
                <w:sz w:val="18"/>
                <w:szCs w:val="18"/>
              </w:rPr>
            </w:pPr>
            <w:r w:rsidRPr="0019092F">
              <w:rPr>
                <w:sz w:val="18"/>
                <w:szCs w:val="18"/>
              </w:rPr>
              <w:t>4.1</w:t>
            </w:r>
            <w:r w:rsidR="00885211" w:rsidRPr="0019092F">
              <w:rPr>
                <w:sz w:val="18"/>
                <w:szCs w:val="18"/>
              </w:rPr>
              <w:t xml:space="preserve"> ± 9.2</w:t>
            </w:r>
          </w:p>
        </w:tc>
      </w:tr>
      <w:tr w:rsidR="0091684C" w:rsidRPr="0019092F" w14:paraId="022FA1EE" w14:textId="77777777" w:rsidTr="002B2AC5">
        <w:trPr>
          <w:trHeight w:val="20"/>
        </w:trPr>
        <w:tc>
          <w:tcPr>
            <w:tcW w:w="3119" w:type="dxa"/>
            <w:shd w:val="clear" w:color="auto" w:fill="auto"/>
            <w:noWrap/>
            <w:vAlign w:val="bottom"/>
            <w:hideMark/>
          </w:tcPr>
          <w:p w14:paraId="42C77037" w14:textId="77777777" w:rsidR="0091684C" w:rsidRPr="0019092F" w:rsidRDefault="0091684C" w:rsidP="0091684C">
            <w:pPr>
              <w:rPr>
                <w:i/>
                <w:iCs/>
                <w:sz w:val="18"/>
                <w:szCs w:val="18"/>
              </w:rPr>
            </w:pPr>
            <w:r w:rsidRPr="0019092F">
              <w:rPr>
                <w:i/>
                <w:iCs/>
                <w:sz w:val="18"/>
                <w:szCs w:val="18"/>
              </w:rPr>
              <w:t>    1 month</w:t>
            </w:r>
          </w:p>
        </w:tc>
        <w:tc>
          <w:tcPr>
            <w:tcW w:w="1948" w:type="dxa"/>
            <w:shd w:val="clear" w:color="auto" w:fill="auto"/>
            <w:noWrap/>
            <w:hideMark/>
          </w:tcPr>
          <w:p w14:paraId="7828BBC1" w14:textId="5ADF4EC1" w:rsidR="0091684C" w:rsidRPr="0019092F" w:rsidRDefault="0091684C" w:rsidP="0091684C">
            <w:pPr>
              <w:jc w:val="center"/>
              <w:rPr>
                <w:sz w:val="18"/>
                <w:szCs w:val="18"/>
              </w:rPr>
            </w:pPr>
            <w:r w:rsidRPr="0019092F">
              <w:rPr>
                <w:sz w:val="18"/>
                <w:szCs w:val="18"/>
              </w:rPr>
              <w:t xml:space="preserve">13.7 ± </w:t>
            </w:r>
            <w:r w:rsidR="000D5F86" w:rsidRPr="0019092F">
              <w:rPr>
                <w:sz w:val="18"/>
                <w:szCs w:val="18"/>
              </w:rPr>
              <w:t>32.0</w:t>
            </w:r>
          </w:p>
        </w:tc>
        <w:tc>
          <w:tcPr>
            <w:tcW w:w="1949" w:type="dxa"/>
            <w:shd w:val="clear" w:color="auto" w:fill="auto"/>
            <w:noWrap/>
            <w:hideMark/>
          </w:tcPr>
          <w:p w14:paraId="4DB7C9C8" w14:textId="1D186380" w:rsidR="0091684C" w:rsidRPr="0019092F" w:rsidRDefault="000C7D62" w:rsidP="0091684C">
            <w:pPr>
              <w:jc w:val="center"/>
              <w:rPr>
                <w:sz w:val="18"/>
                <w:szCs w:val="18"/>
              </w:rPr>
            </w:pPr>
            <w:r w:rsidRPr="0019092F">
              <w:rPr>
                <w:sz w:val="18"/>
                <w:szCs w:val="18"/>
              </w:rPr>
              <w:t>-</w:t>
            </w:r>
          </w:p>
        </w:tc>
        <w:tc>
          <w:tcPr>
            <w:tcW w:w="1949" w:type="dxa"/>
            <w:shd w:val="clear" w:color="auto" w:fill="auto"/>
            <w:noWrap/>
            <w:hideMark/>
          </w:tcPr>
          <w:p w14:paraId="1EC4E270" w14:textId="4BADECAE" w:rsidR="0091684C" w:rsidRPr="0019092F" w:rsidRDefault="000C7D62" w:rsidP="0091684C">
            <w:pPr>
              <w:jc w:val="center"/>
              <w:rPr>
                <w:sz w:val="18"/>
                <w:szCs w:val="18"/>
              </w:rPr>
            </w:pPr>
            <w:r w:rsidRPr="0019092F">
              <w:rPr>
                <w:sz w:val="18"/>
                <w:szCs w:val="18"/>
              </w:rPr>
              <w:t>-</w:t>
            </w:r>
          </w:p>
        </w:tc>
      </w:tr>
      <w:tr w:rsidR="0091684C" w:rsidRPr="0019092F" w14:paraId="23AB4086" w14:textId="77777777" w:rsidTr="002B2AC5">
        <w:trPr>
          <w:trHeight w:val="20"/>
        </w:trPr>
        <w:tc>
          <w:tcPr>
            <w:tcW w:w="3119" w:type="dxa"/>
            <w:shd w:val="clear" w:color="auto" w:fill="auto"/>
            <w:noWrap/>
            <w:vAlign w:val="bottom"/>
            <w:hideMark/>
          </w:tcPr>
          <w:p w14:paraId="7863E69F" w14:textId="77777777" w:rsidR="0091684C" w:rsidRPr="0019092F" w:rsidRDefault="0091684C" w:rsidP="0091684C">
            <w:pPr>
              <w:rPr>
                <w:i/>
                <w:iCs/>
                <w:sz w:val="18"/>
                <w:szCs w:val="18"/>
              </w:rPr>
            </w:pPr>
            <w:r w:rsidRPr="0019092F">
              <w:rPr>
                <w:i/>
                <w:iCs/>
                <w:sz w:val="18"/>
                <w:szCs w:val="18"/>
              </w:rPr>
              <w:t>    3 months</w:t>
            </w:r>
          </w:p>
        </w:tc>
        <w:tc>
          <w:tcPr>
            <w:tcW w:w="1948" w:type="dxa"/>
            <w:shd w:val="clear" w:color="auto" w:fill="auto"/>
            <w:noWrap/>
            <w:hideMark/>
          </w:tcPr>
          <w:p w14:paraId="2B9366B0" w14:textId="06E7E345" w:rsidR="0091684C" w:rsidRPr="0019092F" w:rsidRDefault="0091684C" w:rsidP="0091684C">
            <w:pPr>
              <w:jc w:val="center"/>
              <w:rPr>
                <w:sz w:val="18"/>
                <w:szCs w:val="18"/>
              </w:rPr>
            </w:pPr>
            <w:r w:rsidRPr="0019092F">
              <w:rPr>
                <w:sz w:val="18"/>
                <w:szCs w:val="18"/>
              </w:rPr>
              <w:t>1.6</w:t>
            </w:r>
            <w:r w:rsidR="000D5F86" w:rsidRPr="0019092F">
              <w:rPr>
                <w:sz w:val="18"/>
                <w:szCs w:val="18"/>
              </w:rPr>
              <w:t xml:space="preserve"> ± 4.8</w:t>
            </w:r>
          </w:p>
        </w:tc>
        <w:tc>
          <w:tcPr>
            <w:tcW w:w="1949" w:type="dxa"/>
            <w:shd w:val="clear" w:color="auto" w:fill="auto"/>
            <w:noWrap/>
            <w:hideMark/>
          </w:tcPr>
          <w:p w14:paraId="50D74155" w14:textId="029B1AC8" w:rsidR="0091684C" w:rsidRPr="0019092F" w:rsidRDefault="0091684C" w:rsidP="0091684C">
            <w:pPr>
              <w:jc w:val="center"/>
              <w:rPr>
                <w:sz w:val="18"/>
                <w:szCs w:val="18"/>
              </w:rPr>
            </w:pPr>
            <w:r w:rsidRPr="0019092F">
              <w:rPr>
                <w:sz w:val="18"/>
                <w:szCs w:val="18"/>
              </w:rPr>
              <w:t>52.2</w:t>
            </w:r>
            <w:r w:rsidR="00885211" w:rsidRPr="0019092F">
              <w:rPr>
                <w:sz w:val="18"/>
                <w:szCs w:val="18"/>
              </w:rPr>
              <w:t xml:space="preserve"> ± 160.5</w:t>
            </w:r>
          </w:p>
        </w:tc>
        <w:tc>
          <w:tcPr>
            <w:tcW w:w="1949" w:type="dxa"/>
            <w:shd w:val="clear" w:color="auto" w:fill="auto"/>
            <w:noWrap/>
            <w:hideMark/>
          </w:tcPr>
          <w:p w14:paraId="6CF23A16" w14:textId="79EB54F1" w:rsidR="0091684C" w:rsidRPr="0019092F" w:rsidRDefault="0091684C" w:rsidP="0091684C">
            <w:pPr>
              <w:jc w:val="center"/>
              <w:rPr>
                <w:sz w:val="18"/>
                <w:szCs w:val="18"/>
              </w:rPr>
            </w:pPr>
            <w:r w:rsidRPr="0019092F">
              <w:rPr>
                <w:sz w:val="18"/>
                <w:szCs w:val="18"/>
              </w:rPr>
              <w:t>76.8</w:t>
            </w:r>
            <w:r w:rsidR="00885211" w:rsidRPr="0019092F">
              <w:rPr>
                <w:sz w:val="18"/>
                <w:szCs w:val="18"/>
              </w:rPr>
              <w:t xml:space="preserve"> ± </w:t>
            </w:r>
            <w:r w:rsidR="00F27311" w:rsidRPr="0019092F">
              <w:rPr>
                <w:sz w:val="18"/>
                <w:szCs w:val="18"/>
              </w:rPr>
              <w:t>111.7</w:t>
            </w:r>
          </w:p>
        </w:tc>
      </w:tr>
      <w:tr w:rsidR="0091684C" w:rsidRPr="0019092F" w14:paraId="59290D7E" w14:textId="77777777" w:rsidTr="002B2AC5">
        <w:trPr>
          <w:trHeight w:val="20"/>
        </w:trPr>
        <w:tc>
          <w:tcPr>
            <w:tcW w:w="3119" w:type="dxa"/>
            <w:shd w:val="clear" w:color="auto" w:fill="auto"/>
            <w:noWrap/>
            <w:vAlign w:val="bottom"/>
            <w:hideMark/>
          </w:tcPr>
          <w:p w14:paraId="7BD7291F" w14:textId="77777777" w:rsidR="0091684C" w:rsidRPr="0019092F" w:rsidRDefault="0091684C" w:rsidP="0091684C">
            <w:pPr>
              <w:rPr>
                <w:i/>
                <w:iCs/>
                <w:sz w:val="18"/>
                <w:szCs w:val="18"/>
              </w:rPr>
            </w:pPr>
            <w:r w:rsidRPr="0019092F">
              <w:rPr>
                <w:i/>
                <w:iCs/>
                <w:sz w:val="18"/>
                <w:szCs w:val="18"/>
              </w:rPr>
              <w:t>    6 months</w:t>
            </w:r>
          </w:p>
        </w:tc>
        <w:tc>
          <w:tcPr>
            <w:tcW w:w="1948" w:type="dxa"/>
            <w:shd w:val="clear" w:color="auto" w:fill="auto"/>
            <w:noWrap/>
            <w:hideMark/>
          </w:tcPr>
          <w:p w14:paraId="08517F4E" w14:textId="1356BD61" w:rsidR="0091684C" w:rsidRPr="0019092F" w:rsidRDefault="0091684C" w:rsidP="0091684C">
            <w:pPr>
              <w:jc w:val="center"/>
              <w:rPr>
                <w:sz w:val="18"/>
                <w:szCs w:val="18"/>
              </w:rPr>
            </w:pPr>
            <w:r w:rsidRPr="0019092F">
              <w:rPr>
                <w:sz w:val="18"/>
                <w:szCs w:val="18"/>
              </w:rPr>
              <w:t>11.5</w:t>
            </w:r>
            <w:r w:rsidR="000D5F86" w:rsidRPr="0019092F">
              <w:rPr>
                <w:sz w:val="18"/>
                <w:szCs w:val="18"/>
              </w:rPr>
              <w:t xml:space="preserve"> ± 22.1</w:t>
            </w:r>
          </w:p>
        </w:tc>
        <w:tc>
          <w:tcPr>
            <w:tcW w:w="1949" w:type="dxa"/>
            <w:shd w:val="clear" w:color="auto" w:fill="auto"/>
            <w:noWrap/>
            <w:hideMark/>
          </w:tcPr>
          <w:p w14:paraId="398D7C53" w14:textId="58B00F13" w:rsidR="0091684C" w:rsidRPr="0019092F" w:rsidRDefault="0091684C" w:rsidP="0091684C">
            <w:pPr>
              <w:jc w:val="center"/>
              <w:rPr>
                <w:sz w:val="18"/>
                <w:szCs w:val="18"/>
              </w:rPr>
            </w:pPr>
            <w:r w:rsidRPr="0019092F">
              <w:rPr>
                <w:sz w:val="18"/>
                <w:szCs w:val="18"/>
              </w:rPr>
              <w:t>75.5</w:t>
            </w:r>
            <w:r w:rsidR="00885211" w:rsidRPr="0019092F">
              <w:rPr>
                <w:sz w:val="18"/>
                <w:szCs w:val="18"/>
              </w:rPr>
              <w:t xml:space="preserve"> ± 161.1</w:t>
            </w:r>
          </w:p>
        </w:tc>
        <w:tc>
          <w:tcPr>
            <w:tcW w:w="1949" w:type="dxa"/>
            <w:shd w:val="clear" w:color="auto" w:fill="auto"/>
            <w:noWrap/>
            <w:hideMark/>
          </w:tcPr>
          <w:p w14:paraId="03E73D58" w14:textId="64641AB1" w:rsidR="0091684C" w:rsidRPr="0019092F" w:rsidRDefault="0091684C" w:rsidP="0091684C">
            <w:pPr>
              <w:jc w:val="center"/>
              <w:rPr>
                <w:sz w:val="18"/>
                <w:szCs w:val="18"/>
              </w:rPr>
            </w:pPr>
            <w:r w:rsidRPr="0019092F">
              <w:rPr>
                <w:sz w:val="18"/>
                <w:szCs w:val="18"/>
              </w:rPr>
              <w:t>32.5</w:t>
            </w:r>
            <w:r w:rsidR="00F27311" w:rsidRPr="0019092F">
              <w:rPr>
                <w:sz w:val="18"/>
                <w:szCs w:val="18"/>
              </w:rPr>
              <w:t xml:space="preserve"> ± 58.0</w:t>
            </w:r>
          </w:p>
        </w:tc>
      </w:tr>
      <w:tr w:rsidR="0091684C" w:rsidRPr="0019092F" w14:paraId="6A93DB4E" w14:textId="77777777" w:rsidTr="002B2AC5">
        <w:trPr>
          <w:trHeight w:val="20"/>
        </w:trPr>
        <w:tc>
          <w:tcPr>
            <w:tcW w:w="3119" w:type="dxa"/>
            <w:shd w:val="clear" w:color="auto" w:fill="auto"/>
            <w:noWrap/>
            <w:vAlign w:val="bottom"/>
            <w:hideMark/>
          </w:tcPr>
          <w:p w14:paraId="16F78147" w14:textId="77777777" w:rsidR="0091684C" w:rsidRPr="0019092F" w:rsidRDefault="0091684C" w:rsidP="0091684C">
            <w:pPr>
              <w:rPr>
                <w:i/>
                <w:iCs/>
                <w:sz w:val="18"/>
                <w:szCs w:val="18"/>
              </w:rPr>
            </w:pPr>
            <w:r w:rsidRPr="0019092F">
              <w:rPr>
                <w:i/>
                <w:iCs/>
                <w:sz w:val="18"/>
                <w:szCs w:val="18"/>
              </w:rPr>
              <w:t>    12 months</w:t>
            </w:r>
          </w:p>
        </w:tc>
        <w:tc>
          <w:tcPr>
            <w:tcW w:w="1948" w:type="dxa"/>
            <w:shd w:val="clear" w:color="auto" w:fill="auto"/>
            <w:noWrap/>
            <w:hideMark/>
          </w:tcPr>
          <w:p w14:paraId="302746DA" w14:textId="49980869" w:rsidR="0091684C" w:rsidRPr="0019092F" w:rsidRDefault="0091684C" w:rsidP="0091684C">
            <w:pPr>
              <w:jc w:val="center"/>
              <w:rPr>
                <w:sz w:val="18"/>
                <w:szCs w:val="18"/>
              </w:rPr>
            </w:pPr>
            <w:r w:rsidRPr="0019092F">
              <w:rPr>
                <w:sz w:val="18"/>
                <w:szCs w:val="18"/>
              </w:rPr>
              <w:t>20.1</w:t>
            </w:r>
            <w:r w:rsidR="000D5F86" w:rsidRPr="0019092F">
              <w:rPr>
                <w:sz w:val="18"/>
                <w:szCs w:val="18"/>
              </w:rPr>
              <w:t xml:space="preserve"> ± 47.8</w:t>
            </w:r>
          </w:p>
        </w:tc>
        <w:tc>
          <w:tcPr>
            <w:tcW w:w="1949" w:type="dxa"/>
            <w:shd w:val="clear" w:color="auto" w:fill="auto"/>
            <w:noWrap/>
            <w:hideMark/>
          </w:tcPr>
          <w:p w14:paraId="6DD5ECAA" w14:textId="6A5DBE7A" w:rsidR="0091684C" w:rsidRPr="0019092F" w:rsidRDefault="000C7D62" w:rsidP="0091684C">
            <w:pPr>
              <w:jc w:val="center"/>
              <w:rPr>
                <w:sz w:val="18"/>
                <w:szCs w:val="18"/>
              </w:rPr>
            </w:pPr>
            <w:r w:rsidRPr="0019092F">
              <w:rPr>
                <w:sz w:val="18"/>
                <w:szCs w:val="18"/>
              </w:rPr>
              <w:t>-</w:t>
            </w:r>
          </w:p>
        </w:tc>
        <w:tc>
          <w:tcPr>
            <w:tcW w:w="1949" w:type="dxa"/>
            <w:shd w:val="clear" w:color="auto" w:fill="auto"/>
            <w:noWrap/>
            <w:hideMark/>
          </w:tcPr>
          <w:p w14:paraId="42E51CEF" w14:textId="359BC532" w:rsidR="0091684C" w:rsidRPr="0019092F" w:rsidRDefault="0091684C" w:rsidP="0091684C">
            <w:pPr>
              <w:jc w:val="center"/>
              <w:rPr>
                <w:sz w:val="18"/>
                <w:szCs w:val="18"/>
              </w:rPr>
            </w:pPr>
            <w:r w:rsidRPr="0019092F">
              <w:rPr>
                <w:sz w:val="18"/>
                <w:szCs w:val="18"/>
              </w:rPr>
              <w:t>51.7</w:t>
            </w:r>
            <w:r w:rsidR="00F27311" w:rsidRPr="0019092F">
              <w:rPr>
                <w:sz w:val="18"/>
                <w:szCs w:val="18"/>
              </w:rPr>
              <w:t xml:space="preserve"> ± 86.9</w:t>
            </w:r>
          </w:p>
        </w:tc>
      </w:tr>
      <w:tr w:rsidR="0006165A" w:rsidRPr="0019092F" w14:paraId="342EBC96" w14:textId="77777777" w:rsidTr="002B2AC5">
        <w:trPr>
          <w:trHeight w:val="20"/>
        </w:trPr>
        <w:tc>
          <w:tcPr>
            <w:tcW w:w="3119" w:type="dxa"/>
            <w:shd w:val="clear" w:color="auto" w:fill="auto"/>
            <w:noWrap/>
            <w:vAlign w:val="bottom"/>
            <w:hideMark/>
          </w:tcPr>
          <w:p w14:paraId="45514169" w14:textId="5EB4E32A" w:rsidR="0006165A" w:rsidRPr="0019092F" w:rsidRDefault="0006165A" w:rsidP="002B2AC5">
            <w:pPr>
              <w:rPr>
                <w:b/>
                <w:bCs/>
                <w:sz w:val="18"/>
                <w:szCs w:val="18"/>
              </w:rPr>
            </w:pPr>
            <w:r w:rsidRPr="0019092F">
              <w:rPr>
                <w:b/>
                <w:bCs/>
                <w:sz w:val="18"/>
                <w:szCs w:val="18"/>
              </w:rPr>
              <w:t>LF-LS</w:t>
            </w:r>
            <w:r w:rsidR="00440515" w:rsidRPr="0019092F">
              <w:rPr>
                <w:b/>
                <w:bCs/>
                <w:sz w:val="18"/>
                <w:szCs w:val="18"/>
              </w:rPr>
              <w:t xml:space="preserve"> (kcal)</w:t>
            </w:r>
          </w:p>
        </w:tc>
        <w:tc>
          <w:tcPr>
            <w:tcW w:w="1948" w:type="dxa"/>
            <w:shd w:val="clear" w:color="auto" w:fill="auto"/>
            <w:noWrap/>
            <w:vAlign w:val="bottom"/>
            <w:hideMark/>
          </w:tcPr>
          <w:p w14:paraId="59473F92" w14:textId="77777777" w:rsidR="0006165A" w:rsidRPr="0019092F" w:rsidRDefault="0006165A" w:rsidP="002B2AC5">
            <w:pPr>
              <w:jc w:val="center"/>
              <w:rPr>
                <w:sz w:val="18"/>
                <w:szCs w:val="18"/>
              </w:rPr>
            </w:pPr>
          </w:p>
        </w:tc>
        <w:tc>
          <w:tcPr>
            <w:tcW w:w="1949" w:type="dxa"/>
            <w:shd w:val="clear" w:color="auto" w:fill="auto"/>
            <w:noWrap/>
            <w:vAlign w:val="bottom"/>
            <w:hideMark/>
          </w:tcPr>
          <w:p w14:paraId="1D5EA97F" w14:textId="77777777" w:rsidR="0006165A" w:rsidRPr="0019092F" w:rsidRDefault="0006165A" w:rsidP="002B2AC5">
            <w:pPr>
              <w:jc w:val="center"/>
              <w:rPr>
                <w:sz w:val="18"/>
                <w:szCs w:val="18"/>
              </w:rPr>
            </w:pPr>
          </w:p>
        </w:tc>
        <w:tc>
          <w:tcPr>
            <w:tcW w:w="1949" w:type="dxa"/>
            <w:shd w:val="clear" w:color="auto" w:fill="auto"/>
            <w:noWrap/>
            <w:vAlign w:val="bottom"/>
            <w:hideMark/>
          </w:tcPr>
          <w:p w14:paraId="53991E5D" w14:textId="77777777" w:rsidR="0006165A" w:rsidRPr="0019092F" w:rsidRDefault="0006165A" w:rsidP="002B2AC5">
            <w:pPr>
              <w:jc w:val="center"/>
              <w:rPr>
                <w:sz w:val="18"/>
                <w:szCs w:val="18"/>
              </w:rPr>
            </w:pPr>
          </w:p>
        </w:tc>
      </w:tr>
      <w:tr w:rsidR="000E57B0" w:rsidRPr="0019092F" w14:paraId="637D0B04" w14:textId="77777777" w:rsidTr="002B2AC5">
        <w:trPr>
          <w:trHeight w:val="20"/>
        </w:trPr>
        <w:tc>
          <w:tcPr>
            <w:tcW w:w="3119" w:type="dxa"/>
            <w:shd w:val="clear" w:color="auto" w:fill="auto"/>
            <w:noWrap/>
            <w:vAlign w:val="bottom"/>
            <w:hideMark/>
          </w:tcPr>
          <w:p w14:paraId="0005A86D" w14:textId="77777777" w:rsidR="000E57B0" w:rsidRPr="0019092F" w:rsidRDefault="000E57B0" w:rsidP="000E57B0">
            <w:pPr>
              <w:rPr>
                <w:i/>
                <w:iCs/>
                <w:sz w:val="18"/>
                <w:szCs w:val="18"/>
              </w:rPr>
            </w:pPr>
            <w:r w:rsidRPr="0019092F">
              <w:rPr>
                <w:i/>
                <w:iCs/>
                <w:sz w:val="18"/>
                <w:szCs w:val="18"/>
              </w:rPr>
              <w:t>    Baseline</w:t>
            </w:r>
          </w:p>
        </w:tc>
        <w:tc>
          <w:tcPr>
            <w:tcW w:w="1948" w:type="dxa"/>
            <w:shd w:val="clear" w:color="auto" w:fill="auto"/>
            <w:noWrap/>
            <w:hideMark/>
          </w:tcPr>
          <w:p w14:paraId="741B2095" w14:textId="7061CEAE" w:rsidR="000E57B0" w:rsidRPr="0019092F" w:rsidRDefault="000E57B0" w:rsidP="000E57B0">
            <w:pPr>
              <w:jc w:val="center"/>
              <w:rPr>
                <w:sz w:val="18"/>
                <w:szCs w:val="18"/>
              </w:rPr>
            </w:pPr>
            <w:r w:rsidRPr="0019092F">
              <w:rPr>
                <w:sz w:val="18"/>
                <w:szCs w:val="18"/>
              </w:rPr>
              <w:t>36.4 ± 77.6</w:t>
            </w:r>
          </w:p>
        </w:tc>
        <w:tc>
          <w:tcPr>
            <w:tcW w:w="1949" w:type="dxa"/>
            <w:shd w:val="clear" w:color="auto" w:fill="auto"/>
            <w:noWrap/>
            <w:hideMark/>
          </w:tcPr>
          <w:p w14:paraId="4FBDDCCE" w14:textId="0E6594EC" w:rsidR="000E57B0" w:rsidRPr="0019092F" w:rsidRDefault="000E57B0" w:rsidP="000E57B0">
            <w:pPr>
              <w:jc w:val="center"/>
              <w:rPr>
                <w:sz w:val="18"/>
                <w:szCs w:val="18"/>
              </w:rPr>
            </w:pPr>
            <w:r w:rsidRPr="0019092F">
              <w:rPr>
                <w:sz w:val="18"/>
                <w:szCs w:val="18"/>
              </w:rPr>
              <w:t>68.4</w:t>
            </w:r>
            <w:r w:rsidR="00AC2939" w:rsidRPr="0019092F">
              <w:rPr>
                <w:sz w:val="18"/>
                <w:szCs w:val="18"/>
              </w:rPr>
              <w:t xml:space="preserve"> ± 143.9</w:t>
            </w:r>
          </w:p>
        </w:tc>
        <w:tc>
          <w:tcPr>
            <w:tcW w:w="1949" w:type="dxa"/>
            <w:shd w:val="clear" w:color="auto" w:fill="auto"/>
            <w:noWrap/>
            <w:hideMark/>
          </w:tcPr>
          <w:p w14:paraId="41CCA905" w14:textId="5DA269FF" w:rsidR="000E57B0" w:rsidRPr="0019092F" w:rsidRDefault="000E57B0" w:rsidP="000E57B0">
            <w:pPr>
              <w:jc w:val="center"/>
              <w:rPr>
                <w:sz w:val="18"/>
                <w:szCs w:val="18"/>
              </w:rPr>
            </w:pPr>
            <w:r w:rsidRPr="0019092F">
              <w:rPr>
                <w:sz w:val="18"/>
                <w:szCs w:val="18"/>
              </w:rPr>
              <w:t>26.6</w:t>
            </w:r>
            <w:r w:rsidR="0030687B" w:rsidRPr="0019092F">
              <w:rPr>
                <w:sz w:val="18"/>
                <w:szCs w:val="18"/>
              </w:rPr>
              <w:t xml:space="preserve"> ± 35.2</w:t>
            </w:r>
          </w:p>
        </w:tc>
      </w:tr>
      <w:tr w:rsidR="000E57B0" w:rsidRPr="0019092F" w14:paraId="2B30361A" w14:textId="77777777" w:rsidTr="002B2AC5">
        <w:trPr>
          <w:trHeight w:val="20"/>
        </w:trPr>
        <w:tc>
          <w:tcPr>
            <w:tcW w:w="3119" w:type="dxa"/>
            <w:shd w:val="clear" w:color="auto" w:fill="auto"/>
            <w:noWrap/>
            <w:vAlign w:val="bottom"/>
            <w:hideMark/>
          </w:tcPr>
          <w:p w14:paraId="4F1C8F5D" w14:textId="77777777" w:rsidR="000E57B0" w:rsidRPr="0019092F" w:rsidRDefault="000E57B0" w:rsidP="000E57B0">
            <w:pPr>
              <w:rPr>
                <w:i/>
                <w:iCs/>
                <w:sz w:val="18"/>
                <w:szCs w:val="18"/>
              </w:rPr>
            </w:pPr>
            <w:r w:rsidRPr="0019092F">
              <w:rPr>
                <w:i/>
                <w:iCs/>
                <w:sz w:val="18"/>
                <w:szCs w:val="18"/>
              </w:rPr>
              <w:t>    1 month</w:t>
            </w:r>
          </w:p>
        </w:tc>
        <w:tc>
          <w:tcPr>
            <w:tcW w:w="1948" w:type="dxa"/>
            <w:shd w:val="clear" w:color="auto" w:fill="auto"/>
            <w:noWrap/>
            <w:hideMark/>
          </w:tcPr>
          <w:p w14:paraId="15B4C6BE" w14:textId="2F80CEA9" w:rsidR="000E57B0" w:rsidRPr="0019092F" w:rsidRDefault="000E57B0" w:rsidP="000E57B0">
            <w:pPr>
              <w:jc w:val="center"/>
              <w:rPr>
                <w:sz w:val="18"/>
                <w:szCs w:val="18"/>
              </w:rPr>
            </w:pPr>
            <w:r w:rsidRPr="0019092F">
              <w:rPr>
                <w:sz w:val="18"/>
                <w:szCs w:val="18"/>
              </w:rPr>
              <w:t>7.3 ±</w:t>
            </w:r>
            <w:r w:rsidR="00AC2939" w:rsidRPr="0019092F">
              <w:rPr>
                <w:sz w:val="18"/>
                <w:szCs w:val="18"/>
              </w:rPr>
              <w:t xml:space="preserve"> 11.5</w:t>
            </w:r>
          </w:p>
        </w:tc>
        <w:tc>
          <w:tcPr>
            <w:tcW w:w="1949" w:type="dxa"/>
            <w:shd w:val="clear" w:color="auto" w:fill="auto"/>
            <w:noWrap/>
            <w:hideMark/>
          </w:tcPr>
          <w:p w14:paraId="53392656" w14:textId="29614469" w:rsidR="000E57B0" w:rsidRPr="0019092F" w:rsidRDefault="000C7D62" w:rsidP="000E57B0">
            <w:pPr>
              <w:jc w:val="center"/>
              <w:rPr>
                <w:sz w:val="18"/>
                <w:szCs w:val="18"/>
              </w:rPr>
            </w:pPr>
            <w:r w:rsidRPr="0019092F">
              <w:rPr>
                <w:sz w:val="18"/>
                <w:szCs w:val="18"/>
              </w:rPr>
              <w:t>-</w:t>
            </w:r>
          </w:p>
        </w:tc>
        <w:tc>
          <w:tcPr>
            <w:tcW w:w="1949" w:type="dxa"/>
            <w:shd w:val="clear" w:color="auto" w:fill="auto"/>
            <w:noWrap/>
            <w:hideMark/>
          </w:tcPr>
          <w:p w14:paraId="52809DBD" w14:textId="138A2DD0" w:rsidR="000E57B0" w:rsidRPr="0019092F" w:rsidRDefault="000C7D62" w:rsidP="000E57B0">
            <w:pPr>
              <w:jc w:val="center"/>
              <w:rPr>
                <w:sz w:val="18"/>
                <w:szCs w:val="18"/>
              </w:rPr>
            </w:pPr>
            <w:r w:rsidRPr="0019092F">
              <w:rPr>
                <w:sz w:val="18"/>
                <w:szCs w:val="18"/>
              </w:rPr>
              <w:t>-</w:t>
            </w:r>
          </w:p>
        </w:tc>
      </w:tr>
      <w:tr w:rsidR="000E57B0" w:rsidRPr="0019092F" w14:paraId="4EBFFDA5" w14:textId="77777777" w:rsidTr="002B2AC5">
        <w:trPr>
          <w:trHeight w:val="20"/>
        </w:trPr>
        <w:tc>
          <w:tcPr>
            <w:tcW w:w="3119" w:type="dxa"/>
            <w:shd w:val="clear" w:color="auto" w:fill="auto"/>
            <w:noWrap/>
            <w:vAlign w:val="bottom"/>
            <w:hideMark/>
          </w:tcPr>
          <w:p w14:paraId="73984022" w14:textId="77777777" w:rsidR="000E57B0" w:rsidRPr="0019092F" w:rsidRDefault="000E57B0" w:rsidP="000E57B0">
            <w:pPr>
              <w:rPr>
                <w:i/>
                <w:iCs/>
                <w:sz w:val="18"/>
                <w:szCs w:val="18"/>
              </w:rPr>
            </w:pPr>
            <w:r w:rsidRPr="0019092F">
              <w:rPr>
                <w:i/>
                <w:iCs/>
                <w:sz w:val="18"/>
                <w:szCs w:val="18"/>
              </w:rPr>
              <w:t>    3 months</w:t>
            </w:r>
          </w:p>
        </w:tc>
        <w:tc>
          <w:tcPr>
            <w:tcW w:w="1948" w:type="dxa"/>
            <w:shd w:val="clear" w:color="auto" w:fill="auto"/>
            <w:noWrap/>
            <w:hideMark/>
          </w:tcPr>
          <w:p w14:paraId="32E15D80" w14:textId="39770512" w:rsidR="000E57B0" w:rsidRPr="0019092F" w:rsidRDefault="000E57B0" w:rsidP="000E57B0">
            <w:pPr>
              <w:jc w:val="center"/>
              <w:rPr>
                <w:sz w:val="18"/>
                <w:szCs w:val="18"/>
              </w:rPr>
            </w:pPr>
            <w:r w:rsidRPr="0019092F">
              <w:rPr>
                <w:sz w:val="18"/>
                <w:szCs w:val="18"/>
              </w:rPr>
              <w:t>8.3</w:t>
            </w:r>
            <w:r w:rsidR="00AC2939" w:rsidRPr="0019092F">
              <w:rPr>
                <w:sz w:val="18"/>
                <w:szCs w:val="18"/>
              </w:rPr>
              <w:t xml:space="preserve"> ± 11.3</w:t>
            </w:r>
          </w:p>
        </w:tc>
        <w:tc>
          <w:tcPr>
            <w:tcW w:w="1949" w:type="dxa"/>
            <w:shd w:val="clear" w:color="auto" w:fill="auto"/>
            <w:noWrap/>
            <w:hideMark/>
          </w:tcPr>
          <w:p w14:paraId="0ACCC8CD" w14:textId="62E04643" w:rsidR="000E57B0" w:rsidRPr="0019092F" w:rsidRDefault="000E57B0" w:rsidP="000E57B0">
            <w:pPr>
              <w:jc w:val="center"/>
              <w:rPr>
                <w:sz w:val="18"/>
                <w:szCs w:val="18"/>
              </w:rPr>
            </w:pPr>
            <w:r w:rsidRPr="0019092F">
              <w:rPr>
                <w:sz w:val="18"/>
                <w:szCs w:val="18"/>
              </w:rPr>
              <w:t>66.6</w:t>
            </w:r>
            <w:r w:rsidR="007C2006" w:rsidRPr="0019092F">
              <w:rPr>
                <w:sz w:val="18"/>
                <w:szCs w:val="18"/>
              </w:rPr>
              <w:t xml:space="preserve"> ± 128.7</w:t>
            </w:r>
          </w:p>
        </w:tc>
        <w:tc>
          <w:tcPr>
            <w:tcW w:w="1949" w:type="dxa"/>
            <w:shd w:val="clear" w:color="auto" w:fill="auto"/>
            <w:noWrap/>
            <w:hideMark/>
          </w:tcPr>
          <w:p w14:paraId="6D401705" w14:textId="25932B34" w:rsidR="000E57B0" w:rsidRPr="0019092F" w:rsidRDefault="000E57B0" w:rsidP="000E57B0">
            <w:pPr>
              <w:jc w:val="center"/>
              <w:rPr>
                <w:sz w:val="18"/>
                <w:szCs w:val="18"/>
              </w:rPr>
            </w:pPr>
            <w:r w:rsidRPr="0019092F">
              <w:rPr>
                <w:sz w:val="18"/>
                <w:szCs w:val="18"/>
              </w:rPr>
              <w:t>24.5</w:t>
            </w:r>
            <w:r w:rsidR="0030687B" w:rsidRPr="0019092F">
              <w:rPr>
                <w:sz w:val="18"/>
                <w:szCs w:val="18"/>
              </w:rPr>
              <w:t xml:space="preserve"> ± 33.0</w:t>
            </w:r>
          </w:p>
        </w:tc>
      </w:tr>
      <w:tr w:rsidR="000E57B0" w:rsidRPr="0019092F" w14:paraId="257D08AE" w14:textId="77777777" w:rsidTr="002B2AC5">
        <w:trPr>
          <w:trHeight w:val="20"/>
        </w:trPr>
        <w:tc>
          <w:tcPr>
            <w:tcW w:w="3119" w:type="dxa"/>
            <w:shd w:val="clear" w:color="auto" w:fill="auto"/>
            <w:noWrap/>
            <w:vAlign w:val="bottom"/>
            <w:hideMark/>
          </w:tcPr>
          <w:p w14:paraId="36729343" w14:textId="77777777" w:rsidR="000E57B0" w:rsidRPr="0019092F" w:rsidRDefault="000E57B0" w:rsidP="000E57B0">
            <w:pPr>
              <w:rPr>
                <w:i/>
                <w:iCs/>
                <w:sz w:val="18"/>
                <w:szCs w:val="18"/>
              </w:rPr>
            </w:pPr>
            <w:r w:rsidRPr="0019092F">
              <w:rPr>
                <w:i/>
                <w:iCs/>
                <w:sz w:val="18"/>
                <w:szCs w:val="18"/>
              </w:rPr>
              <w:t>    6 months</w:t>
            </w:r>
          </w:p>
        </w:tc>
        <w:tc>
          <w:tcPr>
            <w:tcW w:w="1948" w:type="dxa"/>
            <w:shd w:val="clear" w:color="auto" w:fill="auto"/>
            <w:noWrap/>
            <w:hideMark/>
          </w:tcPr>
          <w:p w14:paraId="64882F87" w14:textId="6C207445" w:rsidR="000E57B0" w:rsidRPr="0019092F" w:rsidRDefault="000E57B0" w:rsidP="000E57B0">
            <w:pPr>
              <w:jc w:val="center"/>
              <w:rPr>
                <w:sz w:val="18"/>
                <w:szCs w:val="18"/>
              </w:rPr>
            </w:pPr>
            <w:r w:rsidRPr="0019092F">
              <w:rPr>
                <w:sz w:val="18"/>
                <w:szCs w:val="18"/>
              </w:rPr>
              <w:t>5.0</w:t>
            </w:r>
            <w:r w:rsidR="00AC2939" w:rsidRPr="0019092F">
              <w:rPr>
                <w:sz w:val="18"/>
                <w:szCs w:val="18"/>
              </w:rPr>
              <w:t xml:space="preserve"> ± 9.2</w:t>
            </w:r>
          </w:p>
        </w:tc>
        <w:tc>
          <w:tcPr>
            <w:tcW w:w="1949" w:type="dxa"/>
            <w:shd w:val="clear" w:color="auto" w:fill="auto"/>
            <w:noWrap/>
            <w:hideMark/>
          </w:tcPr>
          <w:p w14:paraId="5794451A" w14:textId="75028A5B" w:rsidR="000E57B0" w:rsidRPr="0019092F" w:rsidRDefault="000E57B0" w:rsidP="000E57B0">
            <w:pPr>
              <w:jc w:val="center"/>
              <w:rPr>
                <w:sz w:val="18"/>
                <w:szCs w:val="18"/>
              </w:rPr>
            </w:pPr>
            <w:r w:rsidRPr="0019092F">
              <w:rPr>
                <w:sz w:val="18"/>
                <w:szCs w:val="18"/>
              </w:rPr>
              <w:t>74.1</w:t>
            </w:r>
            <w:r w:rsidR="007C2006" w:rsidRPr="0019092F">
              <w:rPr>
                <w:sz w:val="18"/>
                <w:szCs w:val="18"/>
              </w:rPr>
              <w:t xml:space="preserve"> ± 179.9</w:t>
            </w:r>
          </w:p>
        </w:tc>
        <w:tc>
          <w:tcPr>
            <w:tcW w:w="1949" w:type="dxa"/>
            <w:shd w:val="clear" w:color="auto" w:fill="auto"/>
            <w:noWrap/>
            <w:hideMark/>
          </w:tcPr>
          <w:p w14:paraId="6E2BE855" w14:textId="40CFC897" w:rsidR="000E57B0" w:rsidRPr="0019092F" w:rsidRDefault="000E57B0" w:rsidP="000E57B0">
            <w:pPr>
              <w:jc w:val="center"/>
              <w:rPr>
                <w:sz w:val="18"/>
                <w:szCs w:val="18"/>
              </w:rPr>
            </w:pPr>
            <w:r w:rsidRPr="0019092F">
              <w:rPr>
                <w:sz w:val="18"/>
                <w:szCs w:val="18"/>
              </w:rPr>
              <w:t>25.0</w:t>
            </w:r>
            <w:r w:rsidR="0030687B" w:rsidRPr="0019092F">
              <w:rPr>
                <w:sz w:val="18"/>
                <w:szCs w:val="18"/>
              </w:rPr>
              <w:t xml:space="preserve"> ± 37.5</w:t>
            </w:r>
          </w:p>
        </w:tc>
      </w:tr>
      <w:tr w:rsidR="000E57B0" w:rsidRPr="0019092F" w14:paraId="44EB5845" w14:textId="77777777" w:rsidTr="002B2AC5">
        <w:trPr>
          <w:trHeight w:val="20"/>
        </w:trPr>
        <w:tc>
          <w:tcPr>
            <w:tcW w:w="3119" w:type="dxa"/>
            <w:shd w:val="clear" w:color="auto" w:fill="auto"/>
            <w:noWrap/>
            <w:vAlign w:val="bottom"/>
            <w:hideMark/>
          </w:tcPr>
          <w:p w14:paraId="48C2C22B" w14:textId="77777777" w:rsidR="000E57B0" w:rsidRPr="0019092F" w:rsidRDefault="000E57B0" w:rsidP="000E57B0">
            <w:pPr>
              <w:rPr>
                <w:i/>
                <w:iCs/>
                <w:sz w:val="18"/>
                <w:szCs w:val="18"/>
              </w:rPr>
            </w:pPr>
            <w:r w:rsidRPr="0019092F">
              <w:rPr>
                <w:i/>
                <w:iCs/>
                <w:sz w:val="18"/>
                <w:szCs w:val="18"/>
              </w:rPr>
              <w:t>    12 months</w:t>
            </w:r>
          </w:p>
        </w:tc>
        <w:tc>
          <w:tcPr>
            <w:tcW w:w="1948" w:type="dxa"/>
            <w:shd w:val="clear" w:color="auto" w:fill="auto"/>
            <w:noWrap/>
            <w:hideMark/>
          </w:tcPr>
          <w:p w14:paraId="729FC5FB" w14:textId="080E2956" w:rsidR="000E57B0" w:rsidRPr="0019092F" w:rsidRDefault="000E57B0" w:rsidP="000E57B0">
            <w:pPr>
              <w:jc w:val="center"/>
              <w:rPr>
                <w:sz w:val="18"/>
                <w:szCs w:val="18"/>
              </w:rPr>
            </w:pPr>
            <w:r w:rsidRPr="0019092F">
              <w:rPr>
                <w:sz w:val="18"/>
                <w:szCs w:val="18"/>
              </w:rPr>
              <w:t>11.0</w:t>
            </w:r>
            <w:r w:rsidR="00AC2939" w:rsidRPr="0019092F">
              <w:rPr>
                <w:sz w:val="18"/>
                <w:szCs w:val="18"/>
              </w:rPr>
              <w:t xml:space="preserve"> ±</w:t>
            </w:r>
            <w:r w:rsidR="00606566">
              <w:rPr>
                <w:sz w:val="18"/>
                <w:szCs w:val="18"/>
              </w:rPr>
              <w:t xml:space="preserve"> </w:t>
            </w:r>
            <w:r w:rsidR="00AC2939" w:rsidRPr="0019092F">
              <w:rPr>
                <w:sz w:val="18"/>
                <w:szCs w:val="18"/>
              </w:rPr>
              <w:t>19.3</w:t>
            </w:r>
          </w:p>
        </w:tc>
        <w:tc>
          <w:tcPr>
            <w:tcW w:w="1949" w:type="dxa"/>
            <w:shd w:val="clear" w:color="auto" w:fill="auto"/>
            <w:noWrap/>
            <w:hideMark/>
          </w:tcPr>
          <w:p w14:paraId="767B30A1" w14:textId="370C4AD9" w:rsidR="000E57B0" w:rsidRPr="0019092F" w:rsidRDefault="000C7D62" w:rsidP="000E57B0">
            <w:pPr>
              <w:jc w:val="center"/>
              <w:rPr>
                <w:sz w:val="18"/>
                <w:szCs w:val="18"/>
              </w:rPr>
            </w:pPr>
            <w:r w:rsidRPr="0019092F">
              <w:rPr>
                <w:sz w:val="18"/>
                <w:szCs w:val="18"/>
              </w:rPr>
              <w:t>-</w:t>
            </w:r>
          </w:p>
        </w:tc>
        <w:tc>
          <w:tcPr>
            <w:tcW w:w="1949" w:type="dxa"/>
            <w:shd w:val="clear" w:color="auto" w:fill="auto"/>
            <w:noWrap/>
            <w:hideMark/>
          </w:tcPr>
          <w:p w14:paraId="6F0599D4" w14:textId="41D6B9D8" w:rsidR="000E57B0" w:rsidRPr="0019092F" w:rsidRDefault="000E57B0" w:rsidP="000E57B0">
            <w:pPr>
              <w:jc w:val="center"/>
              <w:rPr>
                <w:sz w:val="18"/>
                <w:szCs w:val="18"/>
              </w:rPr>
            </w:pPr>
            <w:r w:rsidRPr="0019092F">
              <w:rPr>
                <w:sz w:val="18"/>
                <w:szCs w:val="18"/>
              </w:rPr>
              <w:t>33.5</w:t>
            </w:r>
            <w:r w:rsidR="0030687B" w:rsidRPr="0019092F">
              <w:rPr>
                <w:sz w:val="18"/>
                <w:szCs w:val="18"/>
              </w:rPr>
              <w:t xml:space="preserve"> ±</w:t>
            </w:r>
            <w:r w:rsidR="00871CE1" w:rsidRPr="0019092F">
              <w:rPr>
                <w:sz w:val="18"/>
                <w:szCs w:val="18"/>
              </w:rPr>
              <w:t xml:space="preserve"> 56.2</w:t>
            </w:r>
          </w:p>
        </w:tc>
      </w:tr>
      <w:tr w:rsidR="008A2442" w:rsidRPr="0019092F" w14:paraId="0F9B2A73" w14:textId="77777777" w:rsidTr="002B2AC5">
        <w:trPr>
          <w:trHeight w:val="20"/>
        </w:trPr>
        <w:tc>
          <w:tcPr>
            <w:tcW w:w="8965" w:type="dxa"/>
            <w:gridSpan w:val="4"/>
            <w:shd w:val="clear" w:color="auto" w:fill="auto"/>
            <w:noWrap/>
            <w:vAlign w:val="bottom"/>
          </w:tcPr>
          <w:p w14:paraId="431DD397" w14:textId="459B9250" w:rsidR="008A2442" w:rsidRPr="0019092F" w:rsidRDefault="008A2442" w:rsidP="002B2AC5">
            <w:pPr>
              <w:rPr>
                <w:sz w:val="18"/>
                <w:szCs w:val="18"/>
                <w:lang w:val="en-GB"/>
              </w:rPr>
            </w:pPr>
            <w:r w:rsidRPr="0019092F">
              <w:rPr>
                <w:sz w:val="18"/>
                <w:szCs w:val="18"/>
                <w:lang w:val="en-GB"/>
              </w:rPr>
              <w:t xml:space="preserve">Abbreviations: </w:t>
            </w:r>
            <w:r w:rsidR="00CA10D5" w:rsidRPr="0019092F">
              <w:rPr>
                <w:b/>
                <w:bCs/>
                <w:sz w:val="18"/>
                <w:szCs w:val="18"/>
                <w:lang w:val="en-GB"/>
              </w:rPr>
              <w:t>HF-HS</w:t>
            </w:r>
            <w:r w:rsidR="00CA10D5" w:rsidRPr="0019092F">
              <w:rPr>
                <w:sz w:val="18"/>
                <w:szCs w:val="18"/>
                <w:lang w:val="en-GB"/>
              </w:rPr>
              <w:t xml:space="preserve">, high-fat/high-sucrose; </w:t>
            </w:r>
            <w:r w:rsidR="00CA10D5" w:rsidRPr="0019092F">
              <w:rPr>
                <w:b/>
                <w:bCs/>
                <w:sz w:val="18"/>
                <w:szCs w:val="18"/>
                <w:lang w:val="en-GB"/>
              </w:rPr>
              <w:t>HF-LS</w:t>
            </w:r>
            <w:r w:rsidR="00CA10D5" w:rsidRPr="0019092F">
              <w:rPr>
                <w:sz w:val="18"/>
                <w:szCs w:val="18"/>
                <w:lang w:val="en-GB"/>
              </w:rPr>
              <w:t xml:space="preserve">, high-fat/low-sucrose; </w:t>
            </w:r>
            <w:r w:rsidR="00CA10D5" w:rsidRPr="0019092F">
              <w:rPr>
                <w:b/>
                <w:bCs/>
                <w:sz w:val="18"/>
                <w:szCs w:val="18"/>
                <w:lang w:val="en-GB"/>
              </w:rPr>
              <w:t>LF-HS</w:t>
            </w:r>
            <w:r w:rsidR="00CA10D5" w:rsidRPr="0019092F">
              <w:rPr>
                <w:sz w:val="18"/>
                <w:szCs w:val="18"/>
                <w:lang w:val="en-GB"/>
              </w:rPr>
              <w:t xml:space="preserve">, low-fat/high-sucrose; </w:t>
            </w:r>
            <w:r w:rsidR="00CA10D5" w:rsidRPr="0019092F">
              <w:rPr>
                <w:b/>
                <w:bCs/>
                <w:sz w:val="18"/>
                <w:szCs w:val="18"/>
                <w:lang w:val="en-GB"/>
              </w:rPr>
              <w:t>LF-LS</w:t>
            </w:r>
            <w:r w:rsidR="00CA10D5" w:rsidRPr="0019092F">
              <w:rPr>
                <w:sz w:val="18"/>
                <w:szCs w:val="18"/>
                <w:lang w:val="en-GB"/>
              </w:rPr>
              <w:t xml:space="preserve">, low-fat/low-sucrose; </w:t>
            </w:r>
            <w:r w:rsidRPr="0019092F">
              <w:rPr>
                <w:b/>
                <w:bCs/>
                <w:sz w:val="18"/>
                <w:szCs w:val="18"/>
                <w:lang w:val="en-GB"/>
              </w:rPr>
              <w:t>RYGB</w:t>
            </w:r>
            <w:r w:rsidRPr="0019092F">
              <w:rPr>
                <w:sz w:val="18"/>
                <w:szCs w:val="18"/>
                <w:lang w:val="en-GB"/>
              </w:rPr>
              <w:t>, Roux-en-Y Gastric Bypass.</w:t>
            </w:r>
          </w:p>
          <w:p w14:paraId="6049F079" w14:textId="2E4858C6" w:rsidR="008A2442" w:rsidRPr="0019092F" w:rsidRDefault="008A2442" w:rsidP="00FD0B37">
            <w:pPr>
              <w:rPr>
                <w:sz w:val="18"/>
                <w:szCs w:val="18"/>
              </w:rPr>
            </w:pPr>
            <w:r w:rsidRPr="0019092F">
              <w:rPr>
                <w:i/>
                <w:iCs/>
                <w:sz w:val="18"/>
                <w:szCs w:val="18"/>
                <w:lang w:val="en-GB"/>
              </w:rPr>
              <w:t>*</w:t>
            </w:r>
            <w:r w:rsidRPr="0019092F">
              <w:rPr>
                <w:sz w:val="18"/>
                <w:szCs w:val="18"/>
                <w:lang w:val="en-GB"/>
              </w:rPr>
              <w:t xml:space="preserve"> Mean </w:t>
            </w:r>
            <w:r w:rsidR="00FD0B37" w:rsidRPr="0019092F">
              <w:rPr>
                <w:sz w:val="18"/>
                <w:szCs w:val="18"/>
              </w:rPr>
              <w:t xml:space="preserve">± </w:t>
            </w:r>
            <w:r w:rsidRPr="0019092F">
              <w:rPr>
                <w:sz w:val="18"/>
                <w:szCs w:val="18"/>
                <w:lang w:val="en-GB"/>
              </w:rPr>
              <w:t>SD</w:t>
            </w:r>
            <w:r w:rsidR="00FD0B37" w:rsidRPr="0019092F">
              <w:rPr>
                <w:sz w:val="18"/>
                <w:szCs w:val="18"/>
                <w:lang w:val="en-GB"/>
              </w:rPr>
              <w:t xml:space="preserve">. </w:t>
            </w:r>
            <w:r w:rsidRPr="0019092F">
              <w:rPr>
                <w:sz w:val="18"/>
                <w:szCs w:val="18"/>
                <w:lang w:val="en-GB"/>
              </w:rPr>
              <w:t>SD, standard deviation</w:t>
            </w:r>
            <w:r w:rsidR="008F4942" w:rsidRPr="0019092F">
              <w:rPr>
                <w:sz w:val="18"/>
                <w:szCs w:val="18"/>
                <w:lang w:val="en-GB"/>
              </w:rPr>
              <w:t>.</w:t>
            </w:r>
          </w:p>
        </w:tc>
      </w:tr>
    </w:tbl>
    <w:p w14:paraId="3FAF5475" w14:textId="77777777" w:rsidR="001B2A12" w:rsidRDefault="001B2A12"/>
    <w:p w14:paraId="12D8AC9D" w14:textId="13DE396F" w:rsidR="001C54F1" w:rsidRDefault="001C54F1">
      <w:r>
        <w:br w:type="page"/>
      </w:r>
    </w:p>
    <w:p w14:paraId="035405DE" w14:textId="5B1872AE" w:rsidR="001C54F1" w:rsidRDefault="001C54F1" w:rsidP="001C54F1">
      <w:pPr>
        <w:pStyle w:val="Caption"/>
      </w:pPr>
      <w:bookmarkStart w:id="52" w:name="_Toc186800391"/>
      <w:r w:rsidRPr="001D1EA1">
        <w:lastRenderedPageBreak/>
        <w:t xml:space="preserve">Supplementary Table </w:t>
      </w:r>
      <w:fldSimple w:instr=" SEQ Supplementary_Table \* ARABIC ">
        <w:r>
          <w:rPr>
            <w:noProof/>
          </w:rPr>
          <w:t>53</w:t>
        </w:r>
      </w:fldSimple>
      <w:r w:rsidRPr="001D1EA1">
        <w:t xml:space="preserve">: </w:t>
      </w:r>
      <w:r w:rsidRPr="0030262E">
        <w:t xml:space="preserve">Significant Pairwise Comparisons of Energy Intake </w:t>
      </w:r>
      <w:r w:rsidR="0028069B">
        <w:t xml:space="preserve">from </w:t>
      </w:r>
      <w:r w:rsidR="00D165B8">
        <w:t xml:space="preserve">Each of </w:t>
      </w:r>
      <w:r w:rsidR="0028069B">
        <w:t xml:space="preserve">the Four </w:t>
      </w:r>
      <w:r w:rsidR="00EB395D">
        <w:t>Stimuli</w:t>
      </w:r>
      <w:r w:rsidR="0028069B">
        <w:t xml:space="preserve"> </w:t>
      </w:r>
      <w:r w:rsidRPr="0030262E">
        <w:t>Between Baseline and Follow-up Time Points</w:t>
      </w:r>
      <w:r w:rsidR="00D165B8">
        <w:t xml:space="preserve"> Between</w:t>
      </w:r>
      <w:r w:rsidRPr="0030262E">
        <w:t xml:space="preserve"> </w:t>
      </w:r>
      <w:r>
        <w:t>C</w:t>
      </w:r>
      <w:r w:rsidRPr="0030262E">
        <w:t>ohort</w:t>
      </w:r>
      <w:r>
        <w:t>s.</w:t>
      </w:r>
      <w:bookmarkEnd w:id="52"/>
    </w:p>
    <w:p w14:paraId="5B233491" w14:textId="119F098A" w:rsidR="00D165B8" w:rsidRPr="0030262E" w:rsidRDefault="00D165B8" w:rsidP="00D165B8">
      <w:r w:rsidRPr="0030262E">
        <w:t xml:space="preserve">The table presents the </w:t>
      </w:r>
      <w:r>
        <w:t xml:space="preserve">statistically significant </w:t>
      </w:r>
      <w:r w:rsidRPr="0030262E">
        <w:t xml:space="preserve">estimated differences in </w:t>
      </w:r>
      <w:r>
        <w:t>energy</w:t>
      </w:r>
      <w:r w:rsidRPr="0030262E">
        <w:t xml:space="preserve"> intake (kcal)</w:t>
      </w:r>
      <w:r>
        <w:t xml:space="preserve"> from each of the four </w:t>
      </w:r>
      <w:r w:rsidR="00EB395D">
        <w:t>stimuli</w:t>
      </w:r>
      <w:r w:rsidRPr="0030262E">
        <w:t xml:space="preserve"> between </w:t>
      </w:r>
      <w:r>
        <w:t>the three study groups (Obesity, Normal Weight, and RYGB) at each time point (</w:t>
      </w:r>
      <w:r w:rsidRPr="0030262E">
        <w:t>baseline</w:t>
      </w:r>
      <w:r>
        <w:t xml:space="preserve">, </w:t>
      </w:r>
      <w:r w:rsidRPr="0030262E">
        <w:t>1 month, 3 months, 6 months, and 12 months)</w:t>
      </w:r>
      <w:r>
        <w:t xml:space="preserve">. </w:t>
      </w:r>
      <w:r w:rsidRPr="0030262E">
        <w:t xml:space="preserve">The estimates are derived from a linear mixed model (LMM) with pairwise comparisons performed using estimated marginal means (EMM). </w:t>
      </w:r>
      <w:r w:rsidRPr="00055AB5">
        <w:t>The LMM was built with an interaction term between cohort and time point</w:t>
      </w:r>
      <w:r>
        <w:t xml:space="preserve">. </w:t>
      </w:r>
      <w:r w:rsidRPr="0030262E">
        <w:t xml:space="preserve">Significant differences are reported with their corresponding standard errors (SE), degrees of freedom </w:t>
      </w:r>
      <w:r>
        <w:t>(DF</w:t>
      </w:r>
      <w:r w:rsidRPr="0030262E">
        <w:t>), confidence intervals (lower</w:t>
      </w:r>
      <w:r>
        <w:t xml:space="preserve"> 95% </w:t>
      </w:r>
      <w:r w:rsidRPr="0030262E">
        <w:t>C</w:t>
      </w:r>
      <w:r>
        <w:t>I</w:t>
      </w:r>
      <w:r w:rsidRPr="0030262E">
        <w:t xml:space="preserve">, </w:t>
      </w:r>
      <w:r>
        <w:t xml:space="preserve">upper 95% </w:t>
      </w:r>
      <w:r w:rsidRPr="0030262E">
        <w:t>C</w:t>
      </w:r>
      <w:r>
        <w:t>I</w:t>
      </w:r>
      <w:r w:rsidRPr="0030262E">
        <w:t>), t-ratios, and p-values</w:t>
      </w:r>
      <w:r>
        <w:t xml:space="preserve">. </w:t>
      </w:r>
      <w:r w:rsidRPr="009C7915">
        <w:t>The standard errors were estimated using the ordinary least squares (OLS) method, which calculates the variability of the coefficient estimates and residuals by minimizing the sum of the squared differences between the observed and predicted values.</w:t>
      </w:r>
    </w:p>
    <w:p w14:paraId="4971D078" w14:textId="2D02AFE8" w:rsidR="001C54F1" w:rsidRPr="0030262E" w:rsidRDefault="001C54F1" w:rsidP="001C54F1"/>
    <w:p w14:paraId="2E5755A0" w14:textId="77777777" w:rsidR="001C54F1" w:rsidRPr="0030262E" w:rsidRDefault="001C54F1" w:rsidP="001C54F1"/>
    <w:tbl>
      <w:tblPr>
        <w:tblW w:w="9214" w:type="dxa"/>
        <w:tblBorders>
          <w:top w:val="single" w:sz="4" w:space="0" w:color="auto"/>
          <w:bottom w:val="single" w:sz="4" w:space="0" w:color="auto"/>
          <w:insideH w:val="single" w:sz="4" w:space="0" w:color="auto"/>
        </w:tblBorders>
        <w:tblLook w:val="04A0" w:firstRow="1" w:lastRow="0" w:firstColumn="1" w:lastColumn="0" w:noHBand="0" w:noVBand="1"/>
      </w:tblPr>
      <w:tblGrid>
        <w:gridCol w:w="2410"/>
        <w:gridCol w:w="1134"/>
        <w:gridCol w:w="709"/>
        <w:gridCol w:w="850"/>
        <w:gridCol w:w="1134"/>
        <w:gridCol w:w="1134"/>
        <w:gridCol w:w="853"/>
        <w:gridCol w:w="990"/>
      </w:tblGrid>
      <w:tr w:rsidR="001C54F1" w:rsidRPr="00A63038" w14:paraId="023C4627" w14:textId="77777777" w:rsidTr="002B2AC5">
        <w:trPr>
          <w:trHeight w:val="300"/>
        </w:trPr>
        <w:tc>
          <w:tcPr>
            <w:tcW w:w="2410" w:type="dxa"/>
            <w:tcBorders>
              <w:top w:val="nil"/>
            </w:tcBorders>
            <w:shd w:val="clear" w:color="auto" w:fill="auto"/>
            <w:noWrap/>
            <w:vAlign w:val="bottom"/>
            <w:hideMark/>
          </w:tcPr>
          <w:p w14:paraId="677CB749" w14:textId="77777777" w:rsidR="001C54F1" w:rsidRPr="00A63038" w:rsidRDefault="001C54F1" w:rsidP="002B2AC5">
            <w:pPr>
              <w:rPr>
                <w:sz w:val="18"/>
                <w:szCs w:val="18"/>
              </w:rPr>
            </w:pPr>
          </w:p>
        </w:tc>
        <w:tc>
          <w:tcPr>
            <w:tcW w:w="1134" w:type="dxa"/>
            <w:shd w:val="clear" w:color="auto" w:fill="auto"/>
            <w:noWrap/>
            <w:vAlign w:val="center"/>
            <w:hideMark/>
          </w:tcPr>
          <w:p w14:paraId="36905565" w14:textId="77777777" w:rsidR="001C54F1" w:rsidRPr="00A63038" w:rsidRDefault="001C54F1" w:rsidP="002B2AC5">
            <w:pPr>
              <w:jc w:val="center"/>
              <w:rPr>
                <w:sz w:val="18"/>
                <w:szCs w:val="18"/>
              </w:rPr>
            </w:pPr>
            <w:r w:rsidRPr="00A63038">
              <w:rPr>
                <w:sz w:val="18"/>
                <w:szCs w:val="18"/>
              </w:rPr>
              <w:t>Estimate</w:t>
            </w:r>
          </w:p>
        </w:tc>
        <w:tc>
          <w:tcPr>
            <w:tcW w:w="709" w:type="dxa"/>
            <w:shd w:val="clear" w:color="auto" w:fill="auto"/>
            <w:noWrap/>
            <w:vAlign w:val="center"/>
            <w:hideMark/>
          </w:tcPr>
          <w:p w14:paraId="5A28D06B" w14:textId="77777777" w:rsidR="001C54F1" w:rsidRPr="00A63038" w:rsidRDefault="001C54F1" w:rsidP="002B2AC5">
            <w:pPr>
              <w:jc w:val="center"/>
              <w:rPr>
                <w:sz w:val="18"/>
                <w:szCs w:val="18"/>
              </w:rPr>
            </w:pPr>
            <w:r w:rsidRPr="00A63038">
              <w:rPr>
                <w:sz w:val="18"/>
                <w:szCs w:val="18"/>
              </w:rPr>
              <w:t>SE</w:t>
            </w:r>
          </w:p>
        </w:tc>
        <w:tc>
          <w:tcPr>
            <w:tcW w:w="850" w:type="dxa"/>
            <w:shd w:val="clear" w:color="auto" w:fill="auto"/>
            <w:noWrap/>
            <w:vAlign w:val="center"/>
            <w:hideMark/>
          </w:tcPr>
          <w:p w14:paraId="6AD072B5" w14:textId="77777777" w:rsidR="001C54F1" w:rsidRPr="00A63038" w:rsidRDefault="001C54F1" w:rsidP="002B2AC5">
            <w:pPr>
              <w:jc w:val="center"/>
              <w:rPr>
                <w:sz w:val="18"/>
                <w:szCs w:val="18"/>
              </w:rPr>
            </w:pPr>
            <w:r w:rsidRPr="00A63038">
              <w:rPr>
                <w:sz w:val="18"/>
                <w:szCs w:val="18"/>
              </w:rPr>
              <w:t>DF</w:t>
            </w:r>
          </w:p>
        </w:tc>
        <w:tc>
          <w:tcPr>
            <w:tcW w:w="1134" w:type="dxa"/>
            <w:shd w:val="clear" w:color="auto" w:fill="auto"/>
            <w:vAlign w:val="center"/>
          </w:tcPr>
          <w:p w14:paraId="59CD81CA" w14:textId="77777777" w:rsidR="001C54F1" w:rsidRPr="00A63038" w:rsidRDefault="001C54F1" w:rsidP="002B2AC5">
            <w:pPr>
              <w:jc w:val="center"/>
              <w:rPr>
                <w:sz w:val="18"/>
                <w:szCs w:val="18"/>
              </w:rPr>
            </w:pPr>
            <w:r w:rsidRPr="00A63038">
              <w:rPr>
                <w:sz w:val="18"/>
                <w:szCs w:val="18"/>
              </w:rPr>
              <w:t>Lower</w:t>
            </w:r>
          </w:p>
          <w:p w14:paraId="3BF8FBEC" w14:textId="77777777" w:rsidR="001C54F1" w:rsidRPr="00A63038" w:rsidRDefault="001C54F1" w:rsidP="002B2AC5">
            <w:pPr>
              <w:jc w:val="center"/>
              <w:rPr>
                <w:sz w:val="18"/>
                <w:szCs w:val="18"/>
              </w:rPr>
            </w:pPr>
            <w:r w:rsidRPr="00A63038">
              <w:rPr>
                <w:sz w:val="18"/>
                <w:szCs w:val="18"/>
              </w:rPr>
              <w:t>95% CI</w:t>
            </w:r>
          </w:p>
        </w:tc>
        <w:tc>
          <w:tcPr>
            <w:tcW w:w="1134" w:type="dxa"/>
            <w:vAlign w:val="center"/>
          </w:tcPr>
          <w:p w14:paraId="59E568E5" w14:textId="77777777" w:rsidR="001C54F1" w:rsidRPr="00A63038" w:rsidRDefault="001C54F1" w:rsidP="002B2AC5">
            <w:pPr>
              <w:jc w:val="center"/>
              <w:rPr>
                <w:sz w:val="18"/>
                <w:szCs w:val="18"/>
              </w:rPr>
            </w:pPr>
            <w:r w:rsidRPr="00A63038">
              <w:rPr>
                <w:sz w:val="18"/>
                <w:szCs w:val="18"/>
              </w:rPr>
              <w:t>Upper</w:t>
            </w:r>
          </w:p>
          <w:p w14:paraId="50F60310" w14:textId="77777777" w:rsidR="001C54F1" w:rsidRPr="00A63038" w:rsidRDefault="001C54F1" w:rsidP="002B2AC5">
            <w:pPr>
              <w:jc w:val="center"/>
              <w:rPr>
                <w:sz w:val="18"/>
                <w:szCs w:val="18"/>
              </w:rPr>
            </w:pPr>
            <w:r w:rsidRPr="00A63038">
              <w:rPr>
                <w:sz w:val="18"/>
                <w:szCs w:val="18"/>
              </w:rPr>
              <w:t>95% CI</w:t>
            </w:r>
          </w:p>
        </w:tc>
        <w:tc>
          <w:tcPr>
            <w:tcW w:w="853" w:type="dxa"/>
            <w:vAlign w:val="center"/>
          </w:tcPr>
          <w:p w14:paraId="08E06FE8" w14:textId="77777777" w:rsidR="001C54F1" w:rsidRPr="00A63038" w:rsidRDefault="001C54F1" w:rsidP="002B2AC5">
            <w:pPr>
              <w:jc w:val="center"/>
              <w:rPr>
                <w:sz w:val="18"/>
                <w:szCs w:val="18"/>
              </w:rPr>
            </w:pPr>
            <w:r w:rsidRPr="00A63038">
              <w:rPr>
                <w:sz w:val="18"/>
                <w:szCs w:val="18"/>
              </w:rPr>
              <w:t>t-ratio</w:t>
            </w:r>
          </w:p>
        </w:tc>
        <w:tc>
          <w:tcPr>
            <w:tcW w:w="990" w:type="dxa"/>
            <w:vAlign w:val="center"/>
          </w:tcPr>
          <w:p w14:paraId="2531CAC2" w14:textId="77777777" w:rsidR="001C54F1" w:rsidRPr="00A63038" w:rsidRDefault="001C54F1" w:rsidP="002B2AC5">
            <w:pPr>
              <w:jc w:val="center"/>
              <w:rPr>
                <w:sz w:val="18"/>
                <w:szCs w:val="18"/>
              </w:rPr>
            </w:pPr>
            <w:r w:rsidRPr="00A63038">
              <w:rPr>
                <w:sz w:val="18"/>
                <w:szCs w:val="18"/>
              </w:rPr>
              <w:t>p-value</w:t>
            </w:r>
          </w:p>
        </w:tc>
      </w:tr>
      <w:tr w:rsidR="008731EE" w:rsidRPr="00A63038" w14:paraId="389BA6D7" w14:textId="77777777" w:rsidTr="008731EE">
        <w:trPr>
          <w:trHeight w:val="300"/>
        </w:trPr>
        <w:tc>
          <w:tcPr>
            <w:tcW w:w="2410" w:type="dxa"/>
            <w:shd w:val="clear" w:color="auto" w:fill="auto"/>
            <w:noWrap/>
            <w:vAlign w:val="center"/>
            <w:hideMark/>
          </w:tcPr>
          <w:p w14:paraId="5D5BF931" w14:textId="75A4CE65" w:rsidR="008731EE" w:rsidRPr="00A63038" w:rsidRDefault="008731EE" w:rsidP="008731EE">
            <w:pPr>
              <w:rPr>
                <w:sz w:val="18"/>
                <w:szCs w:val="18"/>
              </w:rPr>
            </w:pPr>
            <w:r w:rsidRPr="00A63038">
              <w:rPr>
                <w:sz w:val="18"/>
                <w:szCs w:val="18"/>
              </w:rPr>
              <w:t xml:space="preserve">RYGB </w:t>
            </w:r>
            <w:r>
              <w:rPr>
                <w:sz w:val="18"/>
                <w:szCs w:val="18"/>
              </w:rPr>
              <w:t>Baseline</w:t>
            </w:r>
          </w:p>
          <w:p w14:paraId="2C73C165" w14:textId="77777777" w:rsidR="008731EE" w:rsidRPr="00A63038" w:rsidRDefault="008731EE" w:rsidP="008731EE">
            <w:pPr>
              <w:rPr>
                <w:sz w:val="18"/>
                <w:szCs w:val="18"/>
              </w:rPr>
            </w:pPr>
            <w:r w:rsidRPr="00A63038">
              <w:rPr>
                <w:sz w:val="18"/>
                <w:szCs w:val="18"/>
              </w:rPr>
              <w:t>vs</w:t>
            </w:r>
          </w:p>
          <w:p w14:paraId="6FCEFC15" w14:textId="297640E2" w:rsidR="008731EE" w:rsidRPr="00A63038" w:rsidRDefault="008731EE" w:rsidP="008731EE">
            <w:pPr>
              <w:rPr>
                <w:sz w:val="18"/>
                <w:szCs w:val="18"/>
              </w:rPr>
            </w:pPr>
            <w:r>
              <w:rPr>
                <w:sz w:val="18"/>
                <w:szCs w:val="18"/>
              </w:rPr>
              <w:t>Obesity</w:t>
            </w:r>
            <w:r w:rsidRPr="00A63038">
              <w:rPr>
                <w:sz w:val="18"/>
                <w:szCs w:val="18"/>
              </w:rPr>
              <w:t xml:space="preserve"> Baseline</w:t>
            </w:r>
          </w:p>
        </w:tc>
        <w:tc>
          <w:tcPr>
            <w:tcW w:w="1134" w:type="dxa"/>
            <w:shd w:val="clear" w:color="auto" w:fill="auto"/>
            <w:noWrap/>
            <w:vAlign w:val="center"/>
            <w:hideMark/>
          </w:tcPr>
          <w:p w14:paraId="72A99AE7" w14:textId="1598B121" w:rsidR="008731EE" w:rsidRPr="008731EE" w:rsidRDefault="008731EE" w:rsidP="008731EE">
            <w:pPr>
              <w:jc w:val="center"/>
              <w:rPr>
                <w:sz w:val="18"/>
                <w:szCs w:val="18"/>
              </w:rPr>
            </w:pPr>
            <w:r w:rsidRPr="008731EE">
              <w:rPr>
                <w:sz w:val="18"/>
                <w:szCs w:val="18"/>
              </w:rPr>
              <w:t>-284.07</w:t>
            </w:r>
          </w:p>
        </w:tc>
        <w:tc>
          <w:tcPr>
            <w:tcW w:w="709" w:type="dxa"/>
            <w:shd w:val="clear" w:color="auto" w:fill="auto"/>
            <w:noWrap/>
            <w:vAlign w:val="center"/>
            <w:hideMark/>
          </w:tcPr>
          <w:p w14:paraId="6FA871B2" w14:textId="50CE8BC9" w:rsidR="008731EE" w:rsidRPr="008731EE" w:rsidRDefault="008731EE" w:rsidP="008731EE">
            <w:pPr>
              <w:jc w:val="center"/>
              <w:rPr>
                <w:sz w:val="18"/>
                <w:szCs w:val="18"/>
              </w:rPr>
            </w:pPr>
            <w:r w:rsidRPr="008731EE">
              <w:rPr>
                <w:sz w:val="18"/>
                <w:szCs w:val="18"/>
              </w:rPr>
              <w:t>78.38</w:t>
            </w:r>
          </w:p>
        </w:tc>
        <w:tc>
          <w:tcPr>
            <w:tcW w:w="850" w:type="dxa"/>
            <w:shd w:val="clear" w:color="auto" w:fill="auto"/>
            <w:noWrap/>
            <w:vAlign w:val="center"/>
            <w:hideMark/>
          </w:tcPr>
          <w:p w14:paraId="2C1EBB84" w14:textId="7F4CDA1D" w:rsidR="008731EE" w:rsidRPr="008731EE" w:rsidRDefault="008731EE" w:rsidP="008731EE">
            <w:pPr>
              <w:jc w:val="center"/>
              <w:rPr>
                <w:sz w:val="18"/>
                <w:szCs w:val="18"/>
              </w:rPr>
            </w:pPr>
            <w:r w:rsidRPr="008731EE">
              <w:rPr>
                <w:sz w:val="18"/>
                <w:szCs w:val="18"/>
              </w:rPr>
              <w:t>175.54</w:t>
            </w:r>
          </w:p>
        </w:tc>
        <w:tc>
          <w:tcPr>
            <w:tcW w:w="1134" w:type="dxa"/>
            <w:shd w:val="clear" w:color="auto" w:fill="auto"/>
            <w:vAlign w:val="center"/>
          </w:tcPr>
          <w:p w14:paraId="320C888D" w14:textId="5B75D378" w:rsidR="008731EE" w:rsidRPr="008731EE" w:rsidRDefault="008731EE" w:rsidP="008731EE">
            <w:pPr>
              <w:jc w:val="center"/>
              <w:rPr>
                <w:sz w:val="18"/>
                <w:szCs w:val="18"/>
              </w:rPr>
            </w:pPr>
            <w:r w:rsidRPr="008731EE">
              <w:rPr>
                <w:sz w:val="18"/>
                <w:szCs w:val="18"/>
              </w:rPr>
              <w:t>-553.73</w:t>
            </w:r>
          </w:p>
        </w:tc>
        <w:tc>
          <w:tcPr>
            <w:tcW w:w="1134" w:type="dxa"/>
            <w:vAlign w:val="center"/>
          </w:tcPr>
          <w:p w14:paraId="25DF5BA5" w14:textId="45717AE1" w:rsidR="008731EE" w:rsidRPr="008731EE" w:rsidRDefault="008731EE" w:rsidP="008731EE">
            <w:pPr>
              <w:jc w:val="center"/>
              <w:rPr>
                <w:sz w:val="18"/>
                <w:szCs w:val="18"/>
              </w:rPr>
            </w:pPr>
            <w:r w:rsidRPr="008731EE">
              <w:rPr>
                <w:sz w:val="18"/>
                <w:szCs w:val="18"/>
              </w:rPr>
              <w:t>-14.42</w:t>
            </w:r>
          </w:p>
        </w:tc>
        <w:tc>
          <w:tcPr>
            <w:tcW w:w="853" w:type="dxa"/>
            <w:vAlign w:val="center"/>
          </w:tcPr>
          <w:p w14:paraId="04CB9B4B" w14:textId="38A74BF6" w:rsidR="008731EE" w:rsidRPr="008731EE" w:rsidRDefault="008731EE" w:rsidP="008731EE">
            <w:pPr>
              <w:jc w:val="center"/>
              <w:rPr>
                <w:sz w:val="18"/>
                <w:szCs w:val="18"/>
              </w:rPr>
            </w:pPr>
            <w:r w:rsidRPr="008731EE">
              <w:rPr>
                <w:sz w:val="18"/>
                <w:szCs w:val="18"/>
              </w:rPr>
              <w:t>-3.624</w:t>
            </w:r>
          </w:p>
        </w:tc>
        <w:tc>
          <w:tcPr>
            <w:tcW w:w="990" w:type="dxa"/>
            <w:vAlign w:val="center"/>
          </w:tcPr>
          <w:p w14:paraId="12113144" w14:textId="51ADADEA" w:rsidR="008731EE" w:rsidRPr="008731EE" w:rsidRDefault="008731EE" w:rsidP="008731EE">
            <w:pPr>
              <w:jc w:val="center"/>
              <w:rPr>
                <w:b/>
                <w:bCs/>
                <w:sz w:val="18"/>
                <w:szCs w:val="18"/>
              </w:rPr>
            </w:pPr>
            <w:r w:rsidRPr="008731EE">
              <w:rPr>
                <w:b/>
                <w:bCs/>
                <w:sz w:val="18"/>
                <w:szCs w:val="18"/>
              </w:rPr>
              <w:t>0.028</w:t>
            </w:r>
          </w:p>
        </w:tc>
      </w:tr>
      <w:tr w:rsidR="008731EE" w:rsidRPr="00A63038" w14:paraId="295C102B" w14:textId="77777777" w:rsidTr="008731EE">
        <w:trPr>
          <w:trHeight w:val="300"/>
        </w:trPr>
        <w:tc>
          <w:tcPr>
            <w:tcW w:w="2410" w:type="dxa"/>
            <w:shd w:val="clear" w:color="auto" w:fill="auto"/>
            <w:noWrap/>
            <w:vAlign w:val="center"/>
            <w:hideMark/>
          </w:tcPr>
          <w:p w14:paraId="465C553B" w14:textId="7DE32CEB" w:rsidR="008731EE" w:rsidRPr="00A63038" w:rsidRDefault="008731EE" w:rsidP="008731EE">
            <w:pPr>
              <w:rPr>
                <w:sz w:val="18"/>
                <w:szCs w:val="18"/>
              </w:rPr>
            </w:pPr>
            <w:r w:rsidRPr="00A63038">
              <w:rPr>
                <w:sz w:val="18"/>
                <w:szCs w:val="18"/>
              </w:rPr>
              <w:t xml:space="preserve">RYGB </w:t>
            </w:r>
            <w:r>
              <w:rPr>
                <w:sz w:val="18"/>
                <w:szCs w:val="18"/>
              </w:rPr>
              <w:t>1</w:t>
            </w:r>
            <w:r w:rsidRPr="00A63038">
              <w:rPr>
                <w:sz w:val="18"/>
                <w:szCs w:val="18"/>
              </w:rPr>
              <w:t xml:space="preserve"> month</w:t>
            </w:r>
          </w:p>
          <w:p w14:paraId="5F3E8B14" w14:textId="77777777" w:rsidR="008731EE" w:rsidRPr="00A63038" w:rsidRDefault="008731EE" w:rsidP="008731EE">
            <w:pPr>
              <w:rPr>
                <w:sz w:val="18"/>
                <w:szCs w:val="18"/>
              </w:rPr>
            </w:pPr>
            <w:r w:rsidRPr="00A63038">
              <w:rPr>
                <w:sz w:val="18"/>
                <w:szCs w:val="18"/>
              </w:rPr>
              <w:t>vs</w:t>
            </w:r>
          </w:p>
          <w:p w14:paraId="7D6A6583" w14:textId="595964E3" w:rsidR="008731EE" w:rsidRPr="00A63038" w:rsidRDefault="008731EE" w:rsidP="008731EE">
            <w:pPr>
              <w:rPr>
                <w:sz w:val="18"/>
                <w:szCs w:val="18"/>
              </w:rPr>
            </w:pPr>
            <w:r>
              <w:rPr>
                <w:sz w:val="18"/>
                <w:szCs w:val="18"/>
              </w:rPr>
              <w:t>Obesity</w:t>
            </w:r>
            <w:r w:rsidRPr="00A63038">
              <w:rPr>
                <w:sz w:val="18"/>
                <w:szCs w:val="18"/>
              </w:rPr>
              <w:t xml:space="preserve"> </w:t>
            </w:r>
            <w:r>
              <w:rPr>
                <w:sz w:val="18"/>
                <w:szCs w:val="18"/>
              </w:rPr>
              <w:t>1 month</w:t>
            </w:r>
          </w:p>
        </w:tc>
        <w:tc>
          <w:tcPr>
            <w:tcW w:w="1134" w:type="dxa"/>
            <w:shd w:val="clear" w:color="auto" w:fill="auto"/>
            <w:noWrap/>
            <w:vAlign w:val="center"/>
            <w:hideMark/>
          </w:tcPr>
          <w:p w14:paraId="75C55E54" w14:textId="06898072" w:rsidR="008731EE" w:rsidRPr="008731EE" w:rsidRDefault="008731EE" w:rsidP="008731EE">
            <w:pPr>
              <w:jc w:val="center"/>
              <w:rPr>
                <w:sz w:val="18"/>
                <w:szCs w:val="18"/>
              </w:rPr>
            </w:pPr>
            <w:r w:rsidRPr="008731EE">
              <w:rPr>
                <w:sz w:val="18"/>
                <w:szCs w:val="18"/>
              </w:rPr>
              <w:t>-315.46</w:t>
            </w:r>
          </w:p>
        </w:tc>
        <w:tc>
          <w:tcPr>
            <w:tcW w:w="709" w:type="dxa"/>
            <w:shd w:val="clear" w:color="auto" w:fill="auto"/>
            <w:noWrap/>
            <w:vAlign w:val="center"/>
            <w:hideMark/>
          </w:tcPr>
          <w:p w14:paraId="2FC0B394" w14:textId="06F23B52" w:rsidR="008731EE" w:rsidRPr="008731EE" w:rsidRDefault="008731EE" w:rsidP="008731EE">
            <w:pPr>
              <w:jc w:val="center"/>
              <w:rPr>
                <w:sz w:val="18"/>
                <w:szCs w:val="18"/>
              </w:rPr>
            </w:pPr>
            <w:r w:rsidRPr="008731EE">
              <w:rPr>
                <w:sz w:val="18"/>
                <w:szCs w:val="18"/>
              </w:rPr>
              <w:t>78.38</w:t>
            </w:r>
          </w:p>
        </w:tc>
        <w:tc>
          <w:tcPr>
            <w:tcW w:w="850" w:type="dxa"/>
            <w:shd w:val="clear" w:color="auto" w:fill="auto"/>
            <w:noWrap/>
            <w:vAlign w:val="center"/>
            <w:hideMark/>
          </w:tcPr>
          <w:p w14:paraId="0EB6005F" w14:textId="798C0672" w:rsidR="008731EE" w:rsidRPr="008731EE" w:rsidRDefault="008731EE" w:rsidP="008731EE">
            <w:pPr>
              <w:jc w:val="center"/>
              <w:rPr>
                <w:sz w:val="18"/>
                <w:szCs w:val="18"/>
              </w:rPr>
            </w:pPr>
            <w:r w:rsidRPr="008731EE">
              <w:rPr>
                <w:sz w:val="18"/>
                <w:szCs w:val="18"/>
              </w:rPr>
              <w:t>175.54</w:t>
            </w:r>
          </w:p>
        </w:tc>
        <w:tc>
          <w:tcPr>
            <w:tcW w:w="1134" w:type="dxa"/>
            <w:shd w:val="clear" w:color="auto" w:fill="auto"/>
            <w:vAlign w:val="center"/>
          </w:tcPr>
          <w:p w14:paraId="7738FA8D" w14:textId="36386E97" w:rsidR="008731EE" w:rsidRPr="008731EE" w:rsidRDefault="008731EE" w:rsidP="008731EE">
            <w:pPr>
              <w:jc w:val="center"/>
              <w:rPr>
                <w:sz w:val="18"/>
                <w:szCs w:val="18"/>
              </w:rPr>
            </w:pPr>
            <w:r w:rsidRPr="008731EE">
              <w:rPr>
                <w:sz w:val="18"/>
                <w:szCs w:val="18"/>
              </w:rPr>
              <w:t>-585.12</w:t>
            </w:r>
          </w:p>
        </w:tc>
        <w:tc>
          <w:tcPr>
            <w:tcW w:w="1134" w:type="dxa"/>
            <w:vAlign w:val="center"/>
          </w:tcPr>
          <w:p w14:paraId="5FF0DC58" w14:textId="08BF4D6F" w:rsidR="008731EE" w:rsidRPr="008731EE" w:rsidRDefault="008731EE" w:rsidP="008731EE">
            <w:pPr>
              <w:jc w:val="center"/>
              <w:rPr>
                <w:sz w:val="18"/>
                <w:szCs w:val="18"/>
              </w:rPr>
            </w:pPr>
            <w:r w:rsidRPr="008731EE">
              <w:rPr>
                <w:sz w:val="18"/>
                <w:szCs w:val="18"/>
              </w:rPr>
              <w:t>-45.81</w:t>
            </w:r>
          </w:p>
        </w:tc>
        <w:tc>
          <w:tcPr>
            <w:tcW w:w="853" w:type="dxa"/>
            <w:vAlign w:val="center"/>
          </w:tcPr>
          <w:p w14:paraId="3642162D" w14:textId="5DD9B07F" w:rsidR="008731EE" w:rsidRPr="008731EE" w:rsidRDefault="008731EE" w:rsidP="008731EE">
            <w:pPr>
              <w:jc w:val="center"/>
              <w:rPr>
                <w:sz w:val="18"/>
                <w:szCs w:val="18"/>
              </w:rPr>
            </w:pPr>
            <w:r w:rsidRPr="008731EE">
              <w:rPr>
                <w:sz w:val="18"/>
                <w:szCs w:val="18"/>
              </w:rPr>
              <w:t>-4.025</w:t>
            </w:r>
          </w:p>
        </w:tc>
        <w:tc>
          <w:tcPr>
            <w:tcW w:w="990" w:type="dxa"/>
            <w:vAlign w:val="center"/>
          </w:tcPr>
          <w:p w14:paraId="2059A001" w14:textId="67F9D623" w:rsidR="008731EE" w:rsidRPr="008731EE" w:rsidRDefault="008731EE" w:rsidP="008731EE">
            <w:pPr>
              <w:jc w:val="center"/>
              <w:rPr>
                <w:b/>
                <w:bCs/>
                <w:sz w:val="18"/>
                <w:szCs w:val="18"/>
              </w:rPr>
            </w:pPr>
            <w:r w:rsidRPr="008731EE">
              <w:rPr>
                <w:b/>
                <w:bCs/>
                <w:sz w:val="18"/>
                <w:szCs w:val="18"/>
              </w:rPr>
              <w:t>0.007</w:t>
            </w:r>
          </w:p>
        </w:tc>
      </w:tr>
      <w:tr w:rsidR="001C54F1" w:rsidRPr="00A63038" w14:paraId="110FD33B" w14:textId="77777777" w:rsidTr="002B2AC5">
        <w:trPr>
          <w:trHeight w:val="300"/>
        </w:trPr>
        <w:tc>
          <w:tcPr>
            <w:tcW w:w="9214" w:type="dxa"/>
            <w:gridSpan w:val="8"/>
            <w:shd w:val="clear" w:color="auto" w:fill="auto"/>
            <w:noWrap/>
            <w:vAlign w:val="bottom"/>
          </w:tcPr>
          <w:p w14:paraId="74FFB6AC" w14:textId="77777777" w:rsidR="001C54F1" w:rsidRPr="00A63038" w:rsidRDefault="001C54F1" w:rsidP="002B2AC5">
            <w:pPr>
              <w:rPr>
                <w:sz w:val="18"/>
                <w:szCs w:val="18"/>
                <w:lang w:val="en-GB"/>
              </w:rPr>
            </w:pPr>
            <w:r w:rsidRPr="00A63038">
              <w:rPr>
                <w:sz w:val="18"/>
                <w:szCs w:val="18"/>
                <w:lang w:val="en-GB"/>
              </w:rPr>
              <w:t xml:space="preserve">Abbreviations: </w:t>
            </w:r>
            <w:r w:rsidRPr="00A63038">
              <w:rPr>
                <w:b/>
                <w:bCs/>
                <w:sz w:val="18"/>
                <w:szCs w:val="18"/>
                <w:lang w:val="en-GB"/>
              </w:rPr>
              <w:t>CI</w:t>
            </w:r>
            <w:r w:rsidRPr="00A63038">
              <w:rPr>
                <w:sz w:val="18"/>
                <w:szCs w:val="18"/>
                <w:lang w:val="en-GB"/>
              </w:rPr>
              <w:t xml:space="preserve">, confidence interval; </w:t>
            </w:r>
            <w:r w:rsidRPr="00A63038">
              <w:rPr>
                <w:b/>
                <w:bCs/>
                <w:sz w:val="18"/>
                <w:szCs w:val="18"/>
                <w:lang w:val="en-GB"/>
              </w:rPr>
              <w:t>DF</w:t>
            </w:r>
            <w:r w:rsidRPr="00A63038">
              <w:rPr>
                <w:sz w:val="18"/>
                <w:szCs w:val="18"/>
                <w:lang w:val="en-GB"/>
              </w:rPr>
              <w:t xml:space="preserve">, degrees of freedom; </w:t>
            </w:r>
            <w:r w:rsidRPr="00A63038">
              <w:rPr>
                <w:b/>
                <w:bCs/>
                <w:sz w:val="18"/>
                <w:szCs w:val="18"/>
                <w:lang w:val="en-GB"/>
              </w:rPr>
              <w:t>RYGB</w:t>
            </w:r>
            <w:r w:rsidRPr="00A63038">
              <w:rPr>
                <w:sz w:val="18"/>
                <w:szCs w:val="18"/>
                <w:lang w:val="en-GB"/>
              </w:rPr>
              <w:t xml:space="preserve">, Roux-en-Y Gastric Bypass; </w:t>
            </w:r>
            <w:r w:rsidRPr="00A63038">
              <w:rPr>
                <w:b/>
                <w:bCs/>
                <w:sz w:val="18"/>
                <w:szCs w:val="18"/>
                <w:lang w:val="en-GB"/>
              </w:rPr>
              <w:t>SE</w:t>
            </w:r>
            <w:r w:rsidRPr="00A63038">
              <w:rPr>
                <w:sz w:val="18"/>
                <w:szCs w:val="18"/>
                <w:lang w:val="en-GB"/>
              </w:rPr>
              <w:t>, standard error.</w:t>
            </w:r>
          </w:p>
        </w:tc>
      </w:tr>
    </w:tbl>
    <w:p w14:paraId="272743E5" w14:textId="77777777" w:rsidR="001C54F1" w:rsidRDefault="001C54F1" w:rsidP="001C54F1"/>
    <w:p w14:paraId="28646A48" w14:textId="77777777" w:rsidR="001C54F1" w:rsidRDefault="001C54F1" w:rsidP="001C54F1">
      <w:r>
        <w:br w:type="page"/>
      </w:r>
    </w:p>
    <w:p w14:paraId="7A2CD62F" w14:textId="634FA7C5" w:rsidR="00D53DEA" w:rsidRDefault="00D53DEA" w:rsidP="00D53DEA">
      <w:pPr>
        <w:pStyle w:val="Caption"/>
      </w:pPr>
      <w:bookmarkStart w:id="53" w:name="_Toc186800392"/>
      <w:r w:rsidRPr="001D1EA1">
        <w:lastRenderedPageBreak/>
        <w:t xml:space="preserve">Supplementary Table </w:t>
      </w:r>
      <w:fldSimple w:instr=" SEQ Supplementary_Table \* ARABIC ">
        <w:r w:rsidR="00FE70C3">
          <w:rPr>
            <w:noProof/>
          </w:rPr>
          <w:t>54</w:t>
        </w:r>
      </w:fldSimple>
      <w:r w:rsidRPr="001D1EA1">
        <w:t xml:space="preserve">: </w:t>
      </w:r>
      <w:proofErr w:type="spellStart"/>
      <w:r w:rsidR="00660D97">
        <w:t>Contingengy</w:t>
      </w:r>
      <w:proofErr w:type="spellEnd"/>
      <w:r w:rsidR="00660D97">
        <w:t xml:space="preserve"> Table </w:t>
      </w:r>
      <w:r w:rsidR="000B7514">
        <w:rPr>
          <w:lang w:val="en-GB"/>
        </w:rPr>
        <w:t>of the</w:t>
      </w:r>
      <w:r w:rsidR="000B7514" w:rsidRPr="0091756C">
        <w:rPr>
          <w:lang w:val="en-GB"/>
        </w:rPr>
        <w:t xml:space="preserve"> </w:t>
      </w:r>
      <w:r w:rsidR="00FE70C3">
        <w:rPr>
          <w:lang w:val="en-GB"/>
        </w:rPr>
        <w:t>F</w:t>
      </w:r>
      <w:r w:rsidR="000B7514" w:rsidRPr="0091756C">
        <w:rPr>
          <w:lang w:val="en-GB"/>
        </w:rPr>
        <w:t xml:space="preserve">requency of </w:t>
      </w:r>
      <w:r w:rsidR="00FE70C3">
        <w:rPr>
          <w:lang w:val="en-GB"/>
        </w:rPr>
        <w:t>E</w:t>
      </w:r>
      <w:r w:rsidR="000B7514" w:rsidRPr="0091756C">
        <w:rPr>
          <w:lang w:val="en-GB"/>
        </w:rPr>
        <w:t xml:space="preserve">ach </w:t>
      </w:r>
      <w:r w:rsidR="00EB395D">
        <w:rPr>
          <w:lang w:val="en-GB"/>
        </w:rPr>
        <w:t>Stimulus</w:t>
      </w:r>
      <w:r w:rsidR="000B7514" w:rsidRPr="0091756C">
        <w:rPr>
          <w:lang w:val="en-GB"/>
        </w:rPr>
        <w:t xml:space="preserve"> being the </w:t>
      </w:r>
      <w:r w:rsidR="00FE70C3">
        <w:rPr>
          <w:lang w:val="en-GB"/>
        </w:rPr>
        <w:t>M</w:t>
      </w:r>
      <w:r w:rsidR="000B7514" w:rsidRPr="0091756C">
        <w:rPr>
          <w:lang w:val="en-GB"/>
        </w:rPr>
        <w:t xml:space="preserve">ost </w:t>
      </w:r>
      <w:r w:rsidR="00FE70C3">
        <w:rPr>
          <w:lang w:val="en-GB"/>
        </w:rPr>
        <w:t>C</w:t>
      </w:r>
      <w:r w:rsidR="000B7514" w:rsidRPr="0091756C">
        <w:rPr>
          <w:lang w:val="en-GB"/>
        </w:rPr>
        <w:t>onsumed</w:t>
      </w:r>
      <w:r w:rsidR="000B7514">
        <w:rPr>
          <w:lang w:val="en-GB"/>
        </w:rPr>
        <w:t xml:space="preserve"> at </w:t>
      </w:r>
      <w:r w:rsidR="00FE70C3">
        <w:rPr>
          <w:lang w:val="en-GB"/>
        </w:rPr>
        <w:t>A</w:t>
      </w:r>
      <w:r w:rsidR="000B7514">
        <w:rPr>
          <w:lang w:val="en-GB"/>
        </w:rPr>
        <w:t>ny</w:t>
      </w:r>
      <w:r w:rsidR="00FE70C3">
        <w:rPr>
          <w:lang w:val="en-GB"/>
        </w:rPr>
        <w:t xml:space="preserve"> T</w:t>
      </w:r>
      <w:r w:rsidR="000B7514">
        <w:rPr>
          <w:lang w:val="en-GB"/>
        </w:rPr>
        <w:t xml:space="preserve">ime </w:t>
      </w:r>
      <w:r w:rsidR="00FE70C3">
        <w:rPr>
          <w:lang w:val="en-GB"/>
        </w:rPr>
        <w:t>P</w:t>
      </w:r>
      <w:r w:rsidR="000B7514">
        <w:rPr>
          <w:lang w:val="en-GB"/>
        </w:rPr>
        <w:t xml:space="preserve">oints for </w:t>
      </w:r>
      <w:r w:rsidR="00FE70C3">
        <w:rPr>
          <w:lang w:val="en-GB"/>
        </w:rPr>
        <w:t>The</w:t>
      </w:r>
      <w:r w:rsidR="000B7514">
        <w:rPr>
          <w:lang w:val="en-GB"/>
        </w:rPr>
        <w:t xml:space="preserve"> </w:t>
      </w:r>
      <w:r w:rsidR="00FE70C3">
        <w:rPr>
          <w:lang w:val="en-GB"/>
        </w:rPr>
        <w:t>S</w:t>
      </w:r>
      <w:r w:rsidR="000B7514">
        <w:rPr>
          <w:lang w:val="en-GB"/>
        </w:rPr>
        <w:t xml:space="preserve">tudy </w:t>
      </w:r>
      <w:r w:rsidR="00FE70C3">
        <w:rPr>
          <w:lang w:val="en-GB"/>
        </w:rPr>
        <w:t>G</w:t>
      </w:r>
      <w:r w:rsidR="000B7514">
        <w:rPr>
          <w:lang w:val="en-GB"/>
        </w:rPr>
        <w:t>roup</w:t>
      </w:r>
      <w:r w:rsidR="00FE70C3">
        <w:rPr>
          <w:lang w:val="en-GB"/>
        </w:rPr>
        <w:t xml:space="preserve"> with RYGB</w:t>
      </w:r>
      <w:r>
        <w:t>.</w:t>
      </w:r>
      <w:bookmarkEnd w:id="53"/>
    </w:p>
    <w:p w14:paraId="475F7B72" w14:textId="5A1C2333" w:rsidR="00385F55" w:rsidRDefault="00FE70C3" w:rsidP="00D53DEA">
      <w:pPr>
        <w:rPr>
          <w:lang w:val="en-GB"/>
        </w:rPr>
      </w:pPr>
      <w:proofErr w:type="spellStart"/>
      <w:r w:rsidRPr="00FE70C3">
        <w:t>Contingengy</w:t>
      </w:r>
      <w:proofErr w:type="spellEnd"/>
      <w:r w:rsidRPr="00FE70C3">
        <w:t xml:space="preserve"> </w:t>
      </w:r>
      <w:r>
        <w:t>t</w:t>
      </w:r>
      <w:r w:rsidRPr="00FE70C3">
        <w:t xml:space="preserve">able </w:t>
      </w:r>
      <w:r w:rsidRPr="00FE70C3">
        <w:rPr>
          <w:lang w:val="en-GB"/>
        </w:rPr>
        <w:t xml:space="preserve">of the </w:t>
      </w:r>
      <w:r>
        <w:rPr>
          <w:lang w:val="en-GB"/>
        </w:rPr>
        <w:t>f</w:t>
      </w:r>
      <w:r w:rsidRPr="00FE70C3">
        <w:rPr>
          <w:lang w:val="en-GB"/>
        </w:rPr>
        <w:t xml:space="preserve">requency of </w:t>
      </w:r>
      <w:r>
        <w:rPr>
          <w:lang w:val="en-GB"/>
        </w:rPr>
        <w:t>e</w:t>
      </w:r>
      <w:r w:rsidRPr="00FE70C3">
        <w:rPr>
          <w:lang w:val="en-GB"/>
        </w:rPr>
        <w:t>ach</w:t>
      </w:r>
      <w:r>
        <w:rPr>
          <w:lang w:val="en-GB"/>
        </w:rPr>
        <w:t xml:space="preserve"> of the four</w:t>
      </w:r>
      <w:r w:rsidRPr="00FE70C3">
        <w:rPr>
          <w:lang w:val="en-GB"/>
        </w:rPr>
        <w:t xml:space="preserve"> </w:t>
      </w:r>
      <w:r w:rsidR="00EB395D">
        <w:rPr>
          <w:lang w:val="en-GB"/>
        </w:rPr>
        <w:t>stimuli</w:t>
      </w:r>
      <w:r w:rsidRPr="00FE70C3">
        <w:rPr>
          <w:lang w:val="en-GB"/>
        </w:rPr>
        <w:t xml:space="preserve"> being the </w:t>
      </w:r>
      <w:r>
        <w:rPr>
          <w:lang w:val="en-GB"/>
        </w:rPr>
        <w:t>m</w:t>
      </w:r>
      <w:r w:rsidRPr="00FE70C3">
        <w:rPr>
          <w:lang w:val="en-GB"/>
        </w:rPr>
        <w:t xml:space="preserve">ost </w:t>
      </w:r>
      <w:r>
        <w:rPr>
          <w:lang w:val="en-GB"/>
        </w:rPr>
        <w:t>c</w:t>
      </w:r>
      <w:r w:rsidRPr="00FE70C3">
        <w:rPr>
          <w:lang w:val="en-GB"/>
        </w:rPr>
        <w:t xml:space="preserve">onsumed at </w:t>
      </w:r>
      <w:r>
        <w:rPr>
          <w:lang w:val="en-GB"/>
        </w:rPr>
        <w:t>a</w:t>
      </w:r>
      <w:r w:rsidRPr="00FE70C3">
        <w:rPr>
          <w:lang w:val="en-GB"/>
        </w:rPr>
        <w:t xml:space="preserve">ny </w:t>
      </w:r>
      <w:r>
        <w:rPr>
          <w:lang w:val="en-GB"/>
        </w:rPr>
        <w:t>t</w:t>
      </w:r>
      <w:r w:rsidRPr="00FE70C3">
        <w:rPr>
          <w:lang w:val="en-GB"/>
        </w:rPr>
        <w:t xml:space="preserve">ime </w:t>
      </w:r>
      <w:r>
        <w:rPr>
          <w:lang w:val="en-GB"/>
        </w:rPr>
        <w:t>p</w:t>
      </w:r>
      <w:r w:rsidRPr="00FE70C3">
        <w:rPr>
          <w:lang w:val="en-GB"/>
        </w:rPr>
        <w:t xml:space="preserve">oints for </w:t>
      </w:r>
      <w:r>
        <w:rPr>
          <w:lang w:val="en-GB"/>
        </w:rPr>
        <w:t>t</w:t>
      </w:r>
      <w:r w:rsidRPr="00FE70C3">
        <w:rPr>
          <w:lang w:val="en-GB"/>
        </w:rPr>
        <w:t xml:space="preserve">he </w:t>
      </w:r>
      <w:r>
        <w:rPr>
          <w:lang w:val="en-GB"/>
        </w:rPr>
        <w:t>s</w:t>
      </w:r>
      <w:r w:rsidRPr="00FE70C3">
        <w:rPr>
          <w:lang w:val="en-GB"/>
        </w:rPr>
        <w:t xml:space="preserve">tudy </w:t>
      </w:r>
      <w:r>
        <w:rPr>
          <w:lang w:val="en-GB"/>
        </w:rPr>
        <w:t>g</w:t>
      </w:r>
      <w:r w:rsidRPr="00FE70C3">
        <w:rPr>
          <w:lang w:val="en-GB"/>
        </w:rPr>
        <w:t>roup with RYGB</w:t>
      </w:r>
      <w:r w:rsidR="00D7112B">
        <w:rPr>
          <w:lang w:val="en-GB"/>
        </w:rPr>
        <w:t xml:space="preserve">. </w:t>
      </w:r>
      <w:r w:rsidR="00385F55">
        <w:rPr>
          <w:lang w:val="en-GB"/>
        </w:rPr>
        <w:t>The results of a C</w:t>
      </w:r>
      <w:r w:rsidR="00385F55" w:rsidRPr="00385F55">
        <w:rPr>
          <w:lang w:val="en-GB"/>
        </w:rPr>
        <w:t>hi-square test enhanced with a Monte Carlo simulation, specifying 2000 simulations to estimate the p-value</w:t>
      </w:r>
      <w:r w:rsidR="00385F55">
        <w:rPr>
          <w:lang w:val="en-GB"/>
        </w:rPr>
        <w:t>, are reported in the legend of the table.</w:t>
      </w:r>
    </w:p>
    <w:p w14:paraId="15D3B626" w14:textId="77777777" w:rsidR="00385F55" w:rsidRDefault="00385F55" w:rsidP="00D53DEA">
      <w:pPr>
        <w:rPr>
          <w:lang w:val="en-GB"/>
        </w:rPr>
      </w:pPr>
    </w:p>
    <w:tbl>
      <w:tblPr>
        <w:tblW w:w="9214" w:type="dxa"/>
        <w:tblBorders>
          <w:top w:val="single" w:sz="4" w:space="0" w:color="auto"/>
          <w:bottom w:val="single" w:sz="4" w:space="0" w:color="auto"/>
          <w:insideH w:val="single" w:sz="4" w:space="0" w:color="auto"/>
        </w:tblBorders>
        <w:tblLook w:val="04A0" w:firstRow="1" w:lastRow="0" w:firstColumn="1" w:lastColumn="0" w:noHBand="0" w:noVBand="1"/>
      </w:tblPr>
      <w:tblGrid>
        <w:gridCol w:w="2410"/>
        <w:gridCol w:w="1701"/>
        <w:gridCol w:w="1701"/>
        <w:gridCol w:w="1701"/>
        <w:gridCol w:w="1701"/>
      </w:tblGrid>
      <w:tr w:rsidR="002E5B91" w:rsidRPr="00A63038" w14:paraId="4BE7AA1E" w14:textId="77777777" w:rsidTr="00B82A10">
        <w:trPr>
          <w:trHeight w:val="300"/>
        </w:trPr>
        <w:tc>
          <w:tcPr>
            <w:tcW w:w="2410" w:type="dxa"/>
            <w:tcBorders>
              <w:top w:val="nil"/>
            </w:tcBorders>
            <w:shd w:val="clear" w:color="auto" w:fill="auto"/>
            <w:noWrap/>
            <w:vAlign w:val="bottom"/>
          </w:tcPr>
          <w:p w14:paraId="6948155B" w14:textId="77777777" w:rsidR="002E5B91" w:rsidRPr="00A63038" w:rsidRDefault="002E5B91" w:rsidP="002B2AC5">
            <w:pPr>
              <w:rPr>
                <w:sz w:val="18"/>
                <w:szCs w:val="18"/>
              </w:rPr>
            </w:pPr>
          </w:p>
        </w:tc>
        <w:tc>
          <w:tcPr>
            <w:tcW w:w="6804" w:type="dxa"/>
            <w:gridSpan w:val="4"/>
            <w:shd w:val="clear" w:color="auto" w:fill="auto"/>
            <w:noWrap/>
            <w:vAlign w:val="center"/>
          </w:tcPr>
          <w:p w14:paraId="53BE7051" w14:textId="67EC8C8A" w:rsidR="002E5B91" w:rsidRPr="002E5B91" w:rsidRDefault="002E5B91" w:rsidP="002B2AC5">
            <w:pPr>
              <w:jc w:val="center"/>
              <w:rPr>
                <w:b/>
                <w:bCs/>
                <w:sz w:val="18"/>
                <w:szCs w:val="18"/>
              </w:rPr>
            </w:pPr>
            <w:r>
              <w:rPr>
                <w:b/>
                <w:bCs/>
                <w:sz w:val="18"/>
                <w:szCs w:val="18"/>
              </w:rPr>
              <w:t>RYGB</w:t>
            </w:r>
          </w:p>
        </w:tc>
      </w:tr>
      <w:tr w:rsidR="0099620F" w:rsidRPr="00A63038" w14:paraId="00F44114" w14:textId="77777777" w:rsidTr="0099620F">
        <w:trPr>
          <w:trHeight w:val="300"/>
        </w:trPr>
        <w:tc>
          <w:tcPr>
            <w:tcW w:w="2410" w:type="dxa"/>
            <w:tcBorders>
              <w:top w:val="nil"/>
            </w:tcBorders>
            <w:shd w:val="clear" w:color="auto" w:fill="auto"/>
            <w:noWrap/>
            <w:vAlign w:val="bottom"/>
            <w:hideMark/>
          </w:tcPr>
          <w:p w14:paraId="474F8D35" w14:textId="77777777" w:rsidR="0099620F" w:rsidRPr="00A63038" w:rsidRDefault="0099620F" w:rsidP="002B2AC5">
            <w:pPr>
              <w:rPr>
                <w:sz w:val="18"/>
                <w:szCs w:val="18"/>
              </w:rPr>
            </w:pPr>
          </w:p>
        </w:tc>
        <w:tc>
          <w:tcPr>
            <w:tcW w:w="1701" w:type="dxa"/>
            <w:shd w:val="clear" w:color="auto" w:fill="auto"/>
            <w:noWrap/>
            <w:vAlign w:val="center"/>
            <w:hideMark/>
          </w:tcPr>
          <w:p w14:paraId="51E90896" w14:textId="1618E2C7" w:rsidR="0099620F" w:rsidRPr="008C056B" w:rsidRDefault="006861CA" w:rsidP="002B2AC5">
            <w:pPr>
              <w:jc w:val="center"/>
              <w:rPr>
                <w:b/>
                <w:bCs/>
                <w:sz w:val="18"/>
                <w:szCs w:val="18"/>
              </w:rPr>
            </w:pPr>
            <w:r w:rsidRPr="008C056B">
              <w:rPr>
                <w:b/>
                <w:bCs/>
                <w:sz w:val="18"/>
                <w:szCs w:val="18"/>
              </w:rPr>
              <w:t>HF-HS</w:t>
            </w:r>
          </w:p>
        </w:tc>
        <w:tc>
          <w:tcPr>
            <w:tcW w:w="1701" w:type="dxa"/>
            <w:shd w:val="clear" w:color="auto" w:fill="auto"/>
            <w:noWrap/>
            <w:vAlign w:val="center"/>
            <w:hideMark/>
          </w:tcPr>
          <w:p w14:paraId="0C374D29" w14:textId="4808F91C" w:rsidR="0099620F" w:rsidRPr="008C056B" w:rsidRDefault="006861CA" w:rsidP="002B2AC5">
            <w:pPr>
              <w:jc w:val="center"/>
              <w:rPr>
                <w:b/>
                <w:bCs/>
                <w:sz w:val="18"/>
                <w:szCs w:val="18"/>
              </w:rPr>
            </w:pPr>
            <w:r w:rsidRPr="008C056B">
              <w:rPr>
                <w:b/>
                <w:bCs/>
                <w:sz w:val="18"/>
                <w:szCs w:val="18"/>
              </w:rPr>
              <w:t>HF-LS</w:t>
            </w:r>
          </w:p>
        </w:tc>
        <w:tc>
          <w:tcPr>
            <w:tcW w:w="1701" w:type="dxa"/>
            <w:shd w:val="clear" w:color="auto" w:fill="auto"/>
            <w:vAlign w:val="center"/>
          </w:tcPr>
          <w:p w14:paraId="1CEBA84E" w14:textId="38FDE356" w:rsidR="0099620F" w:rsidRPr="008C056B" w:rsidRDefault="006861CA" w:rsidP="002B2AC5">
            <w:pPr>
              <w:jc w:val="center"/>
              <w:rPr>
                <w:b/>
                <w:bCs/>
                <w:sz w:val="18"/>
                <w:szCs w:val="18"/>
              </w:rPr>
            </w:pPr>
            <w:r w:rsidRPr="008C056B">
              <w:rPr>
                <w:b/>
                <w:bCs/>
                <w:sz w:val="18"/>
                <w:szCs w:val="18"/>
              </w:rPr>
              <w:t>LF-HS</w:t>
            </w:r>
          </w:p>
        </w:tc>
        <w:tc>
          <w:tcPr>
            <w:tcW w:w="1701" w:type="dxa"/>
            <w:vAlign w:val="center"/>
          </w:tcPr>
          <w:p w14:paraId="1B894810" w14:textId="4D65BCB9" w:rsidR="0099620F" w:rsidRPr="008C056B" w:rsidRDefault="006861CA" w:rsidP="002B2AC5">
            <w:pPr>
              <w:jc w:val="center"/>
              <w:rPr>
                <w:b/>
                <w:bCs/>
                <w:sz w:val="18"/>
                <w:szCs w:val="18"/>
              </w:rPr>
            </w:pPr>
            <w:r w:rsidRPr="008C056B">
              <w:rPr>
                <w:b/>
                <w:bCs/>
                <w:sz w:val="18"/>
                <w:szCs w:val="18"/>
              </w:rPr>
              <w:t>LF-LS</w:t>
            </w:r>
          </w:p>
        </w:tc>
      </w:tr>
      <w:tr w:rsidR="0099620F" w:rsidRPr="00A63038" w14:paraId="0BA1D23D" w14:textId="77777777" w:rsidTr="0099620F">
        <w:trPr>
          <w:trHeight w:val="300"/>
        </w:trPr>
        <w:tc>
          <w:tcPr>
            <w:tcW w:w="2410" w:type="dxa"/>
            <w:shd w:val="clear" w:color="auto" w:fill="auto"/>
            <w:noWrap/>
            <w:vAlign w:val="center"/>
          </w:tcPr>
          <w:p w14:paraId="5EF340C3" w14:textId="681BBA22" w:rsidR="006861CA" w:rsidRPr="00A63038" w:rsidRDefault="006861CA" w:rsidP="002B2AC5">
            <w:pPr>
              <w:rPr>
                <w:sz w:val="18"/>
                <w:szCs w:val="18"/>
              </w:rPr>
            </w:pPr>
            <w:r>
              <w:rPr>
                <w:sz w:val="18"/>
                <w:szCs w:val="18"/>
              </w:rPr>
              <w:t>Baseline</w:t>
            </w:r>
          </w:p>
        </w:tc>
        <w:tc>
          <w:tcPr>
            <w:tcW w:w="1701" w:type="dxa"/>
            <w:shd w:val="clear" w:color="auto" w:fill="auto"/>
            <w:noWrap/>
            <w:vAlign w:val="center"/>
          </w:tcPr>
          <w:p w14:paraId="35086F01" w14:textId="4134843F" w:rsidR="0099620F" w:rsidRPr="008731EE" w:rsidRDefault="00E121BB" w:rsidP="002B2AC5">
            <w:pPr>
              <w:jc w:val="center"/>
              <w:rPr>
                <w:sz w:val="18"/>
                <w:szCs w:val="18"/>
              </w:rPr>
            </w:pPr>
            <w:r>
              <w:rPr>
                <w:sz w:val="18"/>
                <w:szCs w:val="18"/>
              </w:rPr>
              <w:t>3</w:t>
            </w:r>
          </w:p>
        </w:tc>
        <w:tc>
          <w:tcPr>
            <w:tcW w:w="1701" w:type="dxa"/>
            <w:shd w:val="clear" w:color="auto" w:fill="auto"/>
            <w:noWrap/>
            <w:vAlign w:val="center"/>
          </w:tcPr>
          <w:p w14:paraId="1F973E00" w14:textId="5FFC376F" w:rsidR="0099620F" w:rsidRPr="008731EE" w:rsidRDefault="00E121BB" w:rsidP="002B2AC5">
            <w:pPr>
              <w:jc w:val="center"/>
              <w:rPr>
                <w:sz w:val="18"/>
                <w:szCs w:val="18"/>
              </w:rPr>
            </w:pPr>
            <w:r>
              <w:rPr>
                <w:sz w:val="18"/>
                <w:szCs w:val="18"/>
              </w:rPr>
              <w:t>7</w:t>
            </w:r>
          </w:p>
        </w:tc>
        <w:tc>
          <w:tcPr>
            <w:tcW w:w="1701" w:type="dxa"/>
            <w:shd w:val="clear" w:color="auto" w:fill="auto"/>
            <w:vAlign w:val="center"/>
          </w:tcPr>
          <w:p w14:paraId="0832482A" w14:textId="33287069" w:rsidR="0099620F" w:rsidRPr="008731EE" w:rsidRDefault="00442C4B" w:rsidP="002B2AC5">
            <w:pPr>
              <w:jc w:val="center"/>
              <w:rPr>
                <w:sz w:val="18"/>
                <w:szCs w:val="18"/>
              </w:rPr>
            </w:pPr>
            <w:r>
              <w:rPr>
                <w:sz w:val="18"/>
                <w:szCs w:val="18"/>
              </w:rPr>
              <w:t>6</w:t>
            </w:r>
          </w:p>
        </w:tc>
        <w:tc>
          <w:tcPr>
            <w:tcW w:w="1701" w:type="dxa"/>
            <w:vAlign w:val="center"/>
          </w:tcPr>
          <w:p w14:paraId="0C0735A6" w14:textId="6D13A301" w:rsidR="0099620F" w:rsidRPr="008731EE" w:rsidRDefault="008C056B" w:rsidP="002B2AC5">
            <w:pPr>
              <w:jc w:val="center"/>
              <w:rPr>
                <w:sz w:val="18"/>
                <w:szCs w:val="18"/>
              </w:rPr>
            </w:pPr>
            <w:r>
              <w:rPr>
                <w:sz w:val="18"/>
                <w:szCs w:val="18"/>
              </w:rPr>
              <w:t>7</w:t>
            </w:r>
          </w:p>
        </w:tc>
      </w:tr>
      <w:tr w:rsidR="0099620F" w:rsidRPr="00A63038" w14:paraId="3B369E4F" w14:textId="77777777" w:rsidTr="0099620F">
        <w:trPr>
          <w:trHeight w:val="300"/>
        </w:trPr>
        <w:tc>
          <w:tcPr>
            <w:tcW w:w="2410" w:type="dxa"/>
            <w:shd w:val="clear" w:color="auto" w:fill="auto"/>
            <w:noWrap/>
            <w:vAlign w:val="center"/>
          </w:tcPr>
          <w:p w14:paraId="5A0B12B9" w14:textId="283D22DC" w:rsidR="0099620F" w:rsidRPr="00A63038" w:rsidRDefault="006861CA" w:rsidP="002B2AC5">
            <w:pPr>
              <w:rPr>
                <w:sz w:val="18"/>
                <w:szCs w:val="18"/>
              </w:rPr>
            </w:pPr>
            <w:r>
              <w:rPr>
                <w:sz w:val="18"/>
                <w:szCs w:val="18"/>
              </w:rPr>
              <w:t>1 month</w:t>
            </w:r>
          </w:p>
        </w:tc>
        <w:tc>
          <w:tcPr>
            <w:tcW w:w="1701" w:type="dxa"/>
            <w:shd w:val="clear" w:color="auto" w:fill="auto"/>
            <w:noWrap/>
            <w:vAlign w:val="center"/>
          </w:tcPr>
          <w:p w14:paraId="75DA359F" w14:textId="16C245C6" w:rsidR="0099620F" w:rsidRPr="008731EE" w:rsidRDefault="00E121BB" w:rsidP="002B2AC5">
            <w:pPr>
              <w:jc w:val="center"/>
              <w:rPr>
                <w:sz w:val="18"/>
                <w:szCs w:val="18"/>
              </w:rPr>
            </w:pPr>
            <w:r>
              <w:rPr>
                <w:sz w:val="18"/>
                <w:szCs w:val="18"/>
              </w:rPr>
              <w:t>3</w:t>
            </w:r>
          </w:p>
        </w:tc>
        <w:tc>
          <w:tcPr>
            <w:tcW w:w="1701" w:type="dxa"/>
            <w:shd w:val="clear" w:color="auto" w:fill="auto"/>
            <w:noWrap/>
            <w:vAlign w:val="center"/>
          </w:tcPr>
          <w:p w14:paraId="4F47FC9D" w14:textId="69E78865" w:rsidR="0099620F" w:rsidRPr="008731EE" w:rsidRDefault="00E121BB" w:rsidP="002B2AC5">
            <w:pPr>
              <w:jc w:val="center"/>
              <w:rPr>
                <w:sz w:val="18"/>
                <w:szCs w:val="18"/>
              </w:rPr>
            </w:pPr>
            <w:r>
              <w:rPr>
                <w:sz w:val="18"/>
                <w:szCs w:val="18"/>
              </w:rPr>
              <w:t>8</w:t>
            </w:r>
          </w:p>
        </w:tc>
        <w:tc>
          <w:tcPr>
            <w:tcW w:w="1701" w:type="dxa"/>
            <w:shd w:val="clear" w:color="auto" w:fill="auto"/>
            <w:vAlign w:val="center"/>
          </w:tcPr>
          <w:p w14:paraId="17B2E396" w14:textId="316D472F" w:rsidR="0099620F" w:rsidRPr="008731EE" w:rsidRDefault="00442C4B" w:rsidP="002B2AC5">
            <w:pPr>
              <w:jc w:val="center"/>
              <w:rPr>
                <w:sz w:val="18"/>
                <w:szCs w:val="18"/>
              </w:rPr>
            </w:pPr>
            <w:r>
              <w:rPr>
                <w:sz w:val="18"/>
                <w:szCs w:val="18"/>
              </w:rPr>
              <w:t>4</w:t>
            </w:r>
          </w:p>
        </w:tc>
        <w:tc>
          <w:tcPr>
            <w:tcW w:w="1701" w:type="dxa"/>
            <w:vAlign w:val="center"/>
          </w:tcPr>
          <w:p w14:paraId="44D1AF15" w14:textId="25615BFE" w:rsidR="0099620F" w:rsidRPr="008731EE" w:rsidRDefault="008C056B" w:rsidP="002B2AC5">
            <w:pPr>
              <w:jc w:val="center"/>
              <w:rPr>
                <w:sz w:val="18"/>
                <w:szCs w:val="18"/>
              </w:rPr>
            </w:pPr>
            <w:r>
              <w:rPr>
                <w:sz w:val="18"/>
                <w:szCs w:val="18"/>
              </w:rPr>
              <w:t>4</w:t>
            </w:r>
          </w:p>
        </w:tc>
      </w:tr>
      <w:tr w:rsidR="0099620F" w:rsidRPr="00A63038" w14:paraId="0D7B11C9" w14:textId="77777777" w:rsidTr="0099620F">
        <w:trPr>
          <w:trHeight w:val="300"/>
        </w:trPr>
        <w:tc>
          <w:tcPr>
            <w:tcW w:w="2410" w:type="dxa"/>
            <w:shd w:val="clear" w:color="auto" w:fill="auto"/>
            <w:noWrap/>
            <w:vAlign w:val="center"/>
          </w:tcPr>
          <w:p w14:paraId="7A4F855E" w14:textId="057CFB51" w:rsidR="0099620F" w:rsidRPr="00A63038" w:rsidRDefault="006861CA" w:rsidP="002B2AC5">
            <w:pPr>
              <w:rPr>
                <w:sz w:val="18"/>
                <w:szCs w:val="18"/>
              </w:rPr>
            </w:pPr>
            <w:r>
              <w:rPr>
                <w:sz w:val="18"/>
                <w:szCs w:val="18"/>
              </w:rPr>
              <w:t>3 months</w:t>
            </w:r>
          </w:p>
        </w:tc>
        <w:tc>
          <w:tcPr>
            <w:tcW w:w="1701" w:type="dxa"/>
            <w:shd w:val="clear" w:color="auto" w:fill="auto"/>
            <w:noWrap/>
            <w:vAlign w:val="center"/>
          </w:tcPr>
          <w:p w14:paraId="57BC6B8C" w14:textId="35FB6B16" w:rsidR="0099620F" w:rsidRPr="008731EE" w:rsidRDefault="00E121BB" w:rsidP="002B2AC5">
            <w:pPr>
              <w:jc w:val="center"/>
              <w:rPr>
                <w:sz w:val="18"/>
                <w:szCs w:val="18"/>
              </w:rPr>
            </w:pPr>
            <w:r>
              <w:rPr>
                <w:sz w:val="18"/>
                <w:szCs w:val="18"/>
              </w:rPr>
              <w:t>4</w:t>
            </w:r>
          </w:p>
        </w:tc>
        <w:tc>
          <w:tcPr>
            <w:tcW w:w="1701" w:type="dxa"/>
            <w:shd w:val="clear" w:color="auto" w:fill="auto"/>
            <w:noWrap/>
            <w:vAlign w:val="center"/>
          </w:tcPr>
          <w:p w14:paraId="7276B232" w14:textId="72687A2F" w:rsidR="0099620F" w:rsidRPr="008731EE" w:rsidRDefault="00E121BB" w:rsidP="002B2AC5">
            <w:pPr>
              <w:jc w:val="center"/>
              <w:rPr>
                <w:sz w:val="18"/>
                <w:szCs w:val="18"/>
              </w:rPr>
            </w:pPr>
            <w:r>
              <w:rPr>
                <w:sz w:val="18"/>
                <w:szCs w:val="18"/>
              </w:rPr>
              <w:t>9</w:t>
            </w:r>
          </w:p>
        </w:tc>
        <w:tc>
          <w:tcPr>
            <w:tcW w:w="1701" w:type="dxa"/>
            <w:shd w:val="clear" w:color="auto" w:fill="auto"/>
            <w:vAlign w:val="center"/>
          </w:tcPr>
          <w:p w14:paraId="4E9F2E49" w14:textId="4850A426" w:rsidR="0099620F" w:rsidRPr="008731EE" w:rsidRDefault="00442C4B" w:rsidP="002B2AC5">
            <w:pPr>
              <w:jc w:val="center"/>
              <w:rPr>
                <w:sz w:val="18"/>
                <w:szCs w:val="18"/>
              </w:rPr>
            </w:pPr>
            <w:r>
              <w:rPr>
                <w:sz w:val="18"/>
                <w:szCs w:val="18"/>
              </w:rPr>
              <w:t>3</w:t>
            </w:r>
          </w:p>
        </w:tc>
        <w:tc>
          <w:tcPr>
            <w:tcW w:w="1701" w:type="dxa"/>
            <w:vAlign w:val="center"/>
          </w:tcPr>
          <w:p w14:paraId="4BBF85C1" w14:textId="2312F837" w:rsidR="0099620F" w:rsidRPr="008731EE" w:rsidRDefault="008C056B" w:rsidP="002B2AC5">
            <w:pPr>
              <w:jc w:val="center"/>
              <w:rPr>
                <w:sz w:val="18"/>
                <w:szCs w:val="18"/>
              </w:rPr>
            </w:pPr>
            <w:r>
              <w:rPr>
                <w:sz w:val="18"/>
                <w:szCs w:val="18"/>
              </w:rPr>
              <w:t>5</w:t>
            </w:r>
          </w:p>
        </w:tc>
      </w:tr>
      <w:tr w:rsidR="0099620F" w:rsidRPr="00A63038" w14:paraId="46B1EB5C" w14:textId="77777777" w:rsidTr="0099620F">
        <w:trPr>
          <w:trHeight w:val="300"/>
        </w:trPr>
        <w:tc>
          <w:tcPr>
            <w:tcW w:w="2410" w:type="dxa"/>
            <w:shd w:val="clear" w:color="auto" w:fill="auto"/>
            <w:noWrap/>
            <w:vAlign w:val="center"/>
            <w:hideMark/>
          </w:tcPr>
          <w:p w14:paraId="7D3FA0EF" w14:textId="0400CCE7" w:rsidR="0099620F" w:rsidRPr="00A63038" w:rsidRDefault="006861CA" w:rsidP="002B2AC5">
            <w:pPr>
              <w:rPr>
                <w:sz w:val="18"/>
                <w:szCs w:val="18"/>
              </w:rPr>
            </w:pPr>
            <w:r>
              <w:rPr>
                <w:sz w:val="18"/>
                <w:szCs w:val="18"/>
              </w:rPr>
              <w:t>6 months</w:t>
            </w:r>
          </w:p>
        </w:tc>
        <w:tc>
          <w:tcPr>
            <w:tcW w:w="1701" w:type="dxa"/>
            <w:shd w:val="clear" w:color="auto" w:fill="auto"/>
            <w:noWrap/>
            <w:vAlign w:val="center"/>
            <w:hideMark/>
          </w:tcPr>
          <w:p w14:paraId="0D0DE6EA" w14:textId="6F756F3B" w:rsidR="0099620F" w:rsidRPr="008731EE" w:rsidRDefault="00E121BB" w:rsidP="002B2AC5">
            <w:pPr>
              <w:jc w:val="center"/>
              <w:rPr>
                <w:sz w:val="18"/>
                <w:szCs w:val="18"/>
              </w:rPr>
            </w:pPr>
            <w:r>
              <w:rPr>
                <w:sz w:val="18"/>
                <w:szCs w:val="18"/>
              </w:rPr>
              <w:t>1</w:t>
            </w:r>
          </w:p>
        </w:tc>
        <w:tc>
          <w:tcPr>
            <w:tcW w:w="1701" w:type="dxa"/>
            <w:shd w:val="clear" w:color="auto" w:fill="auto"/>
            <w:noWrap/>
            <w:vAlign w:val="center"/>
            <w:hideMark/>
          </w:tcPr>
          <w:p w14:paraId="30D01F22" w14:textId="270B3ACF" w:rsidR="0099620F" w:rsidRPr="008731EE" w:rsidRDefault="00442C4B" w:rsidP="002B2AC5">
            <w:pPr>
              <w:jc w:val="center"/>
              <w:rPr>
                <w:sz w:val="18"/>
                <w:szCs w:val="18"/>
              </w:rPr>
            </w:pPr>
            <w:r>
              <w:rPr>
                <w:sz w:val="18"/>
                <w:szCs w:val="18"/>
              </w:rPr>
              <w:t>12</w:t>
            </w:r>
          </w:p>
        </w:tc>
        <w:tc>
          <w:tcPr>
            <w:tcW w:w="1701" w:type="dxa"/>
            <w:shd w:val="clear" w:color="auto" w:fill="auto"/>
            <w:vAlign w:val="center"/>
          </w:tcPr>
          <w:p w14:paraId="3B471D5D" w14:textId="16C8D9F6" w:rsidR="0099620F" w:rsidRPr="008731EE" w:rsidRDefault="008C056B" w:rsidP="002B2AC5">
            <w:pPr>
              <w:jc w:val="center"/>
              <w:rPr>
                <w:sz w:val="18"/>
                <w:szCs w:val="18"/>
              </w:rPr>
            </w:pPr>
            <w:r>
              <w:rPr>
                <w:sz w:val="18"/>
                <w:szCs w:val="18"/>
              </w:rPr>
              <w:t>5</w:t>
            </w:r>
          </w:p>
        </w:tc>
        <w:tc>
          <w:tcPr>
            <w:tcW w:w="1701" w:type="dxa"/>
            <w:vAlign w:val="center"/>
          </w:tcPr>
          <w:p w14:paraId="323E5399" w14:textId="7FA241F1" w:rsidR="0099620F" w:rsidRPr="008731EE" w:rsidRDefault="008C056B" w:rsidP="002B2AC5">
            <w:pPr>
              <w:jc w:val="center"/>
              <w:rPr>
                <w:sz w:val="18"/>
                <w:szCs w:val="18"/>
              </w:rPr>
            </w:pPr>
            <w:r>
              <w:rPr>
                <w:sz w:val="18"/>
                <w:szCs w:val="18"/>
              </w:rPr>
              <w:t>1</w:t>
            </w:r>
          </w:p>
        </w:tc>
      </w:tr>
      <w:tr w:rsidR="0099620F" w:rsidRPr="00A63038" w14:paraId="468AE311" w14:textId="77777777" w:rsidTr="0099620F">
        <w:trPr>
          <w:trHeight w:val="300"/>
        </w:trPr>
        <w:tc>
          <w:tcPr>
            <w:tcW w:w="2410" w:type="dxa"/>
            <w:shd w:val="clear" w:color="auto" w:fill="auto"/>
            <w:noWrap/>
            <w:vAlign w:val="center"/>
            <w:hideMark/>
          </w:tcPr>
          <w:p w14:paraId="6438DBE0" w14:textId="4E238118" w:rsidR="0099620F" w:rsidRPr="00A63038" w:rsidRDefault="006861CA" w:rsidP="002B2AC5">
            <w:pPr>
              <w:rPr>
                <w:sz w:val="18"/>
                <w:szCs w:val="18"/>
              </w:rPr>
            </w:pPr>
            <w:r>
              <w:rPr>
                <w:sz w:val="18"/>
                <w:szCs w:val="18"/>
              </w:rPr>
              <w:t>12 months</w:t>
            </w:r>
          </w:p>
        </w:tc>
        <w:tc>
          <w:tcPr>
            <w:tcW w:w="1701" w:type="dxa"/>
            <w:shd w:val="clear" w:color="auto" w:fill="auto"/>
            <w:noWrap/>
            <w:vAlign w:val="center"/>
            <w:hideMark/>
          </w:tcPr>
          <w:p w14:paraId="74581C87" w14:textId="3802D6EE" w:rsidR="0099620F" w:rsidRPr="008731EE" w:rsidRDefault="00E121BB" w:rsidP="002B2AC5">
            <w:pPr>
              <w:jc w:val="center"/>
              <w:rPr>
                <w:sz w:val="18"/>
                <w:szCs w:val="18"/>
              </w:rPr>
            </w:pPr>
            <w:r>
              <w:rPr>
                <w:sz w:val="18"/>
                <w:szCs w:val="18"/>
              </w:rPr>
              <w:t>6</w:t>
            </w:r>
          </w:p>
        </w:tc>
        <w:tc>
          <w:tcPr>
            <w:tcW w:w="1701" w:type="dxa"/>
            <w:shd w:val="clear" w:color="auto" w:fill="auto"/>
            <w:noWrap/>
            <w:vAlign w:val="center"/>
            <w:hideMark/>
          </w:tcPr>
          <w:p w14:paraId="2EA50EFC" w14:textId="74DBE68C" w:rsidR="0099620F" w:rsidRPr="008731EE" w:rsidRDefault="00442C4B" w:rsidP="002B2AC5">
            <w:pPr>
              <w:jc w:val="center"/>
              <w:rPr>
                <w:sz w:val="18"/>
                <w:szCs w:val="18"/>
              </w:rPr>
            </w:pPr>
            <w:r>
              <w:rPr>
                <w:sz w:val="18"/>
                <w:szCs w:val="18"/>
              </w:rPr>
              <w:t>6</w:t>
            </w:r>
          </w:p>
        </w:tc>
        <w:tc>
          <w:tcPr>
            <w:tcW w:w="1701" w:type="dxa"/>
            <w:shd w:val="clear" w:color="auto" w:fill="auto"/>
            <w:vAlign w:val="center"/>
          </w:tcPr>
          <w:p w14:paraId="0D3C939F" w14:textId="325E774D" w:rsidR="0099620F" w:rsidRPr="008731EE" w:rsidRDefault="008C056B" w:rsidP="002B2AC5">
            <w:pPr>
              <w:jc w:val="center"/>
              <w:rPr>
                <w:sz w:val="18"/>
                <w:szCs w:val="18"/>
              </w:rPr>
            </w:pPr>
            <w:r>
              <w:rPr>
                <w:sz w:val="18"/>
                <w:szCs w:val="18"/>
              </w:rPr>
              <w:t>4</w:t>
            </w:r>
          </w:p>
        </w:tc>
        <w:tc>
          <w:tcPr>
            <w:tcW w:w="1701" w:type="dxa"/>
            <w:vAlign w:val="center"/>
          </w:tcPr>
          <w:p w14:paraId="67F7E578" w14:textId="0EC8BDFA" w:rsidR="0099620F" w:rsidRPr="008731EE" w:rsidRDefault="008C056B" w:rsidP="002B2AC5">
            <w:pPr>
              <w:jc w:val="center"/>
              <w:rPr>
                <w:sz w:val="18"/>
                <w:szCs w:val="18"/>
              </w:rPr>
            </w:pPr>
            <w:r>
              <w:rPr>
                <w:sz w:val="18"/>
                <w:szCs w:val="18"/>
              </w:rPr>
              <w:t>4</w:t>
            </w:r>
          </w:p>
        </w:tc>
      </w:tr>
      <w:tr w:rsidR="002E5B91" w:rsidRPr="00A63038" w14:paraId="0491BB6D" w14:textId="77777777" w:rsidTr="002B2AC5">
        <w:trPr>
          <w:trHeight w:val="300"/>
        </w:trPr>
        <w:tc>
          <w:tcPr>
            <w:tcW w:w="9214" w:type="dxa"/>
            <w:gridSpan w:val="5"/>
            <w:shd w:val="clear" w:color="auto" w:fill="auto"/>
            <w:noWrap/>
            <w:vAlign w:val="bottom"/>
          </w:tcPr>
          <w:p w14:paraId="42613EBF" w14:textId="77777777" w:rsidR="003130D7" w:rsidRDefault="003130D7" w:rsidP="002B2AC5">
            <w:pPr>
              <w:rPr>
                <w:sz w:val="18"/>
                <w:szCs w:val="18"/>
              </w:rPr>
            </w:pPr>
          </w:p>
          <w:p w14:paraId="06DF35E5" w14:textId="344C0295" w:rsidR="008D6829" w:rsidRDefault="008D6829" w:rsidP="002B2AC5">
            <w:pPr>
              <w:rPr>
                <w:sz w:val="18"/>
                <w:szCs w:val="18"/>
              </w:rPr>
            </w:pPr>
            <w:r w:rsidRPr="00FA0053">
              <w:rPr>
                <w:sz w:val="18"/>
                <w:szCs w:val="18"/>
              </w:rPr>
              <w:t>Χ</w:t>
            </w:r>
            <w:r w:rsidRPr="00FA0053">
              <w:rPr>
                <w:sz w:val="18"/>
                <w:szCs w:val="18"/>
                <w:vertAlign w:val="superscript"/>
              </w:rPr>
              <w:t>2</w:t>
            </w:r>
            <w:r>
              <w:rPr>
                <w:sz w:val="18"/>
                <w:szCs w:val="18"/>
              </w:rPr>
              <w:t xml:space="preserve"> = 11.</w:t>
            </w:r>
            <w:r w:rsidR="006F3BBB">
              <w:rPr>
                <w:sz w:val="18"/>
                <w:szCs w:val="18"/>
              </w:rPr>
              <w:t>70</w:t>
            </w:r>
            <w:r>
              <w:rPr>
                <w:sz w:val="18"/>
                <w:szCs w:val="18"/>
              </w:rPr>
              <w:t>, p-value = 0.468</w:t>
            </w:r>
          </w:p>
          <w:p w14:paraId="50822222" w14:textId="77777777" w:rsidR="003130D7" w:rsidRDefault="003130D7" w:rsidP="002B2AC5">
            <w:pPr>
              <w:rPr>
                <w:sz w:val="18"/>
                <w:szCs w:val="18"/>
                <w:lang w:val="en-GB"/>
              </w:rPr>
            </w:pPr>
          </w:p>
          <w:p w14:paraId="5935EB53" w14:textId="5FB6E795" w:rsidR="00D924B2" w:rsidRPr="00FA0053" w:rsidRDefault="002E5B91" w:rsidP="002B2AC5">
            <w:pPr>
              <w:rPr>
                <w:sz w:val="18"/>
                <w:szCs w:val="18"/>
                <w:lang w:val="en-GB"/>
              </w:rPr>
            </w:pPr>
            <w:r w:rsidRPr="00A63038">
              <w:rPr>
                <w:sz w:val="18"/>
                <w:szCs w:val="18"/>
                <w:lang w:val="en-GB"/>
              </w:rPr>
              <w:t xml:space="preserve">Abbreviations: </w:t>
            </w:r>
            <w:r w:rsidR="00D924B2">
              <w:rPr>
                <w:b/>
                <w:bCs/>
                <w:sz w:val="18"/>
                <w:szCs w:val="18"/>
                <w:lang w:val="en-GB"/>
              </w:rPr>
              <w:t>HF-HS</w:t>
            </w:r>
            <w:r w:rsidRPr="00A63038">
              <w:rPr>
                <w:sz w:val="18"/>
                <w:szCs w:val="18"/>
                <w:lang w:val="en-GB"/>
              </w:rPr>
              <w:t xml:space="preserve">, </w:t>
            </w:r>
            <w:r w:rsidR="00D924B2">
              <w:rPr>
                <w:sz w:val="18"/>
                <w:szCs w:val="18"/>
                <w:lang w:val="en-GB"/>
              </w:rPr>
              <w:t>high-fat/high-sucrose</w:t>
            </w:r>
            <w:r w:rsidRPr="00A63038">
              <w:rPr>
                <w:sz w:val="18"/>
                <w:szCs w:val="18"/>
                <w:lang w:val="en-GB"/>
              </w:rPr>
              <w:t xml:space="preserve">; </w:t>
            </w:r>
            <w:r w:rsidR="00D924B2">
              <w:rPr>
                <w:b/>
                <w:bCs/>
                <w:sz w:val="18"/>
                <w:szCs w:val="18"/>
                <w:lang w:val="en-GB"/>
              </w:rPr>
              <w:t>HF-LS</w:t>
            </w:r>
            <w:r w:rsidR="00D924B2" w:rsidRPr="00A63038">
              <w:rPr>
                <w:sz w:val="18"/>
                <w:szCs w:val="18"/>
                <w:lang w:val="en-GB"/>
              </w:rPr>
              <w:t xml:space="preserve">, </w:t>
            </w:r>
            <w:r w:rsidR="00D924B2">
              <w:rPr>
                <w:sz w:val="18"/>
                <w:szCs w:val="18"/>
                <w:lang w:val="en-GB"/>
              </w:rPr>
              <w:t xml:space="preserve">high-fat/low-sucrose; </w:t>
            </w:r>
            <w:r w:rsidR="00D924B2" w:rsidRPr="00D924B2">
              <w:rPr>
                <w:b/>
                <w:bCs/>
                <w:sz w:val="18"/>
                <w:szCs w:val="18"/>
                <w:lang w:val="en-GB"/>
              </w:rPr>
              <w:t>L</w:t>
            </w:r>
            <w:r w:rsidR="00D924B2">
              <w:rPr>
                <w:b/>
                <w:bCs/>
                <w:sz w:val="18"/>
                <w:szCs w:val="18"/>
                <w:lang w:val="en-GB"/>
              </w:rPr>
              <w:t>F-HS</w:t>
            </w:r>
            <w:r w:rsidR="00D924B2" w:rsidRPr="00A63038">
              <w:rPr>
                <w:sz w:val="18"/>
                <w:szCs w:val="18"/>
                <w:lang w:val="en-GB"/>
              </w:rPr>
              <w:t xml:space="preserve">, </w:t>
            </w:r>
            <w:r w:rsidR="00D924B2">
              <w:rPr>
                <w:sz w:val="18"/>
                <w:szCs w:val="18"/>
                <w:lang w:val="en-GB"/>
              </w:rPr>
              <w:t>low-fat/high-sucrose</w:t>
            </w:r>
            <w:r w:rsidR="00D924B2" w:rsidRPr="00A63038">
              <w:rPr>
                <w:sz w:val="18"/>
                <w:szCs w:val="18"/>
                <w:lang w:val="en-GB"/>
              </w:rPr>
              <w:t>;</w:t>
            </w:r>
            <w:r w:rsidR="00D924B2">
              <w:rPr>
                <w:sz w:val="18"/>
                <w:szCs w:val="18"/>
                <w:lang w:val="en-GB"/>
              </w:rPr>
              <w:t xml:space="preserve"> </w:t>
            </w:r>
            <w:r w:rsidR="00D924B2" w:rsidRPr="00D924B2">
              <w:rPr>
                <w:b/>
                <w:bCs/>
                <w:sz w:val="18"/>
                <w:szCs w:val="18"/>
                <w:lang w:val="en-GB"/>
              </w:rPr>
              <w:t>L</w:t>
            </w:r>
            <w:r w:rsidR="00D924B2">
              <w:rPr>
                <w:b/>
                <w:bCs/>
                <w:sz w:val="18"/>
                <w:szCs w:val="18"/>
                <w:lang w:val="en-GB"/>
              </w:rPr>
              <w:t>F-LS</w:t>
            </w:r>
            <w:r w:rsidR="00D924B2" w:rsidRPr="00A63038">
              <w:rPr>
                <w:sz w:val="18"/>
                <w:szCs w:val="18"/>
                <w:lang w:val="en-GB"/>
              </w:rPr>
              <w:t xml:space="preserve">, </w:t>
            </w:r>
            <w:r w:rsidR="00D924B2">
              <w:rPr>
                <w:sz w:val="18"/>
                <w:szCs w:val="18"/>
                <w:lang w:val="en-GB"/>
              </w:rPr>
              <w:t>low-fat/low-sucrose</w:t>
            </w:r>
            <w:r w:rsidRPr="00A63038">
              <w:rPr>
                <w:sz w:val="18"/>
                <w:szCs w:val="18"/>
                <w:lang w:val="en-GB"/>
              </w:rPr>
              <w:t xml:space="preserve">; </w:t>
            </w:r>
            <w:r w:rsidRPr="00A63038">
              <w:rPr>
                <w:b/>
                <w:bCs/>
                <w:sz w:val="18"/>
                <w:szCs w:val="18"/>
                <w:lang w:val="en-GB"/>
              </w:rPr>
              <w:t>RYGB</w:t>
            </w:r>
            <w:r w:rsidRPr="00A63038">
              <w:rPr>
                <w:sz w:val="18"/>
                <w:szCs w:val="18"/>
                <w:lang w:val="en-GB"/>
              </w:rPr>
              <w:t>, Roux-en-Y Gastric Bypass</w:t>
            </w:r>
            <w:r w:rsidR="00D924B2">
              <w:rPr>
                <w:sz w:val="18"/>
                <w:szCs w:val="18"/>
                <w:lang w:val="en-GB"/>
              </w:rPr>
              <w:t>.</w:t>
            </w:r>
          </w:p>
        </w:tc>
      </w:tr>
    </w:tbl>
    <w:p w14:paraId="148C1B35" w14:textId="77777777" w:rsidR="001D1EA1" w:rsidRDefault="001D1EA1" w:rsidP="0030262E"/>
    <w:p w14:paraId="0960A13F" w14:textId="5B1699CB" w:rsidR="00EA2B7F" w:rsidRDefault="00EA2B7F">
      <w:r>
        <w:br w:type="page"/>
      </w:r>
    </w:p>
    <w:p w14:paraId="435620F0" w14:textId="047F2FE7" w:rsidR="00EA2B7F" w:rsidRDefault="00EA2B7F" w:rsidP="00EA2B7F">
      <w:pPr>
        <w:pStyle w:val="Caption"/>
      </w:pPr>
      <w:bookmarkStart w:id="54" w:name="_Toc186800393"/>
      <w:r w:rsidRPr="001D1EA1">
        <w:lastRenderedPageBreak/>
        <w:t xml:space="preserve">Supplementary Table </w:t>
      </w:r>
      <w:fldSimple w:instr=" SEQ Supplementary_Table \* ARABIC ">
        <w:r w:rsidR="00D63A41">
          <w:rPr>
            <w:noProof/>
          </w:rPr>
          <w:t>55</w:t>
        </w:r>
      </w:fldSimple>
      <w:r w:rsidRPr="001D1EA1">
        <w:t xml:space="preserve">: </w:t>
      </w:r>
      <w:proofErr w:type="spellStart"/>
      <w:r>
        <w:t>Contingengy</w:t>
      </w:r>
      <w:proofErr w:type="spellEnd"/>
      <w:r>
        <w:t xml:space="preserve"> Table </w:t>
      </w:r>
      <w:r>
        <w:rPr>
          <w:lang w:val="en-GB"/>
        </w:rPr>
        <w:t>of the</w:t>
      </w:r>
      <w:r w:rsidRPr="0091756C">
        <w:rPr>
          <w:lang w:val="en-GB"/>
        </w:rPr>
        <w:t xml:space="preserve"> </w:t>
      </w:r>
      <w:r>
        <w:rPr>
          <w:lang w:val="en-GB"/>
        </w:rPr>
        <w:t>F</w:t>
      </w:r>
      <w:r w:rsidRPr="0091756C">
        <w:rPr>
          <w:lang w:val="en-GB"/>
        </w:rPr>
        <w:t xml:space="preserve">requency of </w:t>
      </w:r>
      <w:r>
        <w:rPr>
          <w:lang w:val="en-GB"/>
        </w:rPr>
        <w:t>E</w:t>
      </w:r>
      <w:r w:rsidRPr="0091756C">
        <w:rPr>
          <w:lang w:val="en-GB"/>
        </w:rPr>
        <w:t xml:space="preserve">ach </w:t>
      </w:r>
      <w:r w:rsidR="00EB395D">
        <w:rPr>
          <w:lang w:val="en-GB"/>
        </w:rPr>
        <w:t>Stimulus</w:t>
      </w:r>
      <w:r w:rsidRPr="0091756C">
        <w:rPr>
          <w:lang w:val="en-GB"/>
        </w:rPr>
        <w:t xml:space="preserve"> being the </w:t>
      </w:r>
      <w:r>
        <w:rPr>
          <w:lang w:val="en-GB"/>
        </w:rPr>
        <w:t>M</w:t>
      </w:r>
      <w:r w:rsidRPr="0091756C">
        <w:rPr>
          <w:lang w:val="en-GB"/>
        </w:rPr>
        <w:t xml:space="preserve">ost </w:t>
      </w:r>
      <w:r>
        <w:rPr>
          <w:lang w:val="en-GB"/>
        </w:rPr>
        <w:t>C</w:t>
      </w:r>
      <w:r w:rsidRPr="0091756C">
        <w:rPr>
          <w:lang w:val="en-GB"/>
        </w:rPr>
        <w:t>onsumed</w:t>
      </w:r>
      <w:r>
        <w:rPr>
          <w:lang w:val="en-GB"/>
        </w:rPr>
        <w:t xml:space="preserve"> at Any Time Points for The Study Group with Obesity</w:t>
      </w:r>
      <w:r>
        <w:t>.</w:t>
      </w:r>
      <w:bookmarkEnd w:id="54"/>
    </w:p>
    <w:p w14:paraId="5A3A65F0" w14:textId="710F30BA" w:rsidR="00EA2B7F" w:rsidRDefault="00EA2B7F" w:rsidP="00EA2B7F">
      <w:pPr>
        <w:rPr>
          <w:lang w:val="en-GB"/>
        </w:rPr>
      </w:pPr>
      <w:proofErr w:type="spellStart"/>
      <w:r w:rsidRPr="00FE70C3">
        <w:t>Contingengy</w:t>
      </w:r>
      <w:proofErr w:type="spellEnd"/>
      <w:r w:rsidRPr="00FE70C3">
        <w:t xml:space="preserve"> </w:t>
      </w:r>
      <w:r>
        <w:t>t</w:t>
      </w:r>
      <w:r w:rsidRPr="00FE70C3">
        <w:t xml:space="preserve">able </w:t>
      </w:r>
      <w:r w:rsidRPr="00FE70C3">
        <w:rPr>
          <w:lang w:val="en-GB"/>
        </w:rPr>
        <w:t xml:space="preserve">of the </w:t>
      </w:r>
      <w:r>
        <w:rPr>
          <w:lang w:val="en-GB"/>
        </w:rPr>
        <w:t>f</w:t>
      </w:r>
      <w:r w:rsidRPr="00FE70C3">
        <w:rPr>
          <w:lang w:val="en-GB"/>
        </w:rPr>
        <w:t xml:space="preserve">requency of </w:t>
      </w:r>
      <w:r>
        <w:rPr>
          <w:lang w:val="en-GB"/>
        </w:rPr>
        <w:t>e</w:t>
      </w:r>
      <w:r w:rsidRPr="00FE70C3">
        <w:rPr>
          <w:lang w:val="en-GB"/>
        </w:rPr>
        <w:t>ach</w:t>
      </w:r>
      <w:r>
        <w:rPr>
          <w:lang w:val="en-GB"/>
        </w:rPr>
        <w:t xml:space="preserve"> of the four</w:t>
      </w:r>
      <w:r w:rsidRPr="00FE70C3">
        <w:rPr>
          <w:lang w:val="en-GB"/>
        </w:rPr>
        <w:t xml:space="preserve"> </w:t>
      </w:r>
      <w:r w:rsidR="00EB395D">
        <w:rPr>
          <w:lang w:val="en-GB"/>
        </w:rPr>
        <w:t>stimuli</w:t>
      </w:r>
      <w:r w:rsidRPr="00FE70C3">
        <w:rPr>
          <w:lang w:val="en-GB"/>
        </w:rPr>
        <w:t xml:space="preserve"> being the </w:t>
      </w:r>
      <w:r>
        <w:rPr>
          <w:lang w:val="en-GB"/>
        </w:rPr>
        <w:t>m</w:t>
      </w:r>
      <w:r w:rsidRPr="00FE70C3">
        <w:rPr>
          <w:lang w:val="en-GB"/>
        </w:rPr>
        <w:t xml:space="preserve">ost </w:t>
      </w:r>
      <w:r>
        <w:rPr>
          <w:lang w:val="en-GB"/>
        </w:rPr>
        <w:t>c</w:t>
      </w:r>
      <w:r w:rsidRPr="00FE70C3">
        <w:rPr>
          <w:lang w:val="en-GB"/>
        </w:rPr>
        <w:t xml:space="preserve">onsumed at </w:t>
      </w:r>
      <w:r>
        <w:rPr>
          <w:lang w:val="en-GB"/>
        </w:rPr>
        <w:t>a</w:t>
      </w:r>
      <w:r w:rsidRPr="00FE70C3">
        <w:rPr>
          <w:lang w:val="en-GB"/>
        </w:rPr>
        <w:t xml:space="preserve">ny </w:t>
      </w:r>
      <w:r>
        <w:rPr>
          <w:lang w:val="en-GB"/>
        </w:rPr>
        <w:t>t</w:t>
      </w:r>
      <w:r w:rsidRPr="00FE70C3">
        <w:rPr>
          <w:lang w:val="en-GB"/>
        </w:rPr>
        <w:t xml:space="preserve">ime </w:t>
      </w:r>
      <w:r>
        <w:rPr>
          <w:lang w:val="en-GB"/>
        </w:rPr>
        <w:t>p</w:t>
      </w:r>
      <w:r w:rsidRPr="00FE70C3">
        <w:rPr>
          <w:lang w:val="en-GB"/>
        </w:rPr>
        <w:t xml:space="preserve">oints for </w:t>
      </w:r>
      <w:r>
        <w:rPr>
          <w:lang w:val="en-GB"/>
        </w:rPr>
        <w:t>t</w:t>
      </w:r>
      <w:r w:rsidRPr="00FE70C3">
        <w:rPr>
          <w:lang w:val="en-GB"/>
        </w:rPr>
        <w:t xml:space="preserve">he </w:t>
      </w:r>
      <w:r>
        <w:rPr>
          <w:lang w:val="en-GB"/>
        </w:rPr>
        <w:t>s</w:t>
      </w:r>
      <w:r w:rsidRPr="00FE70C3">
        <w:rPr>
          <w:lang w:val="en-GB"/>
        </w:rPr>
        <w:t xml:space="preserve">tudy </w:t>
      </w:r>
      <w:r>
        <w:rPr>
          <w:lang w:val="en-GB"/>
        </w:rPr>
        <w:t>g</w:t>
      </w:r>
      <w:r w:rsidRPr="00FE70C3">
        <w:rPr>
          <w:lang w:val="en-GB"/>
        </w:rPr>
        <w:t xml:space="preserve">roup with </w:t>
      </w:r>
      <w:r>
        <w:rPr>
          <w:lang w:val="en-GB"/>
        </w:rPr>
        <w:t>obesity. The results of a C</w:t>
      </w:r>
      <w:r w:rsidRPr="00385F55">
        <w:rPr>
          <w:lang w:val="en-GB"/>
        </w:rPr>
        <w:t>hi-square test enhanced with a Monte Carlo simulation, specifying 2000 simulations to estimate the p-value</w:t>
      </w:r>
      <w:r>
        <w:rPr>
          <w:lang w:val="en-GB"/>
        </w:rPr>
        <w:t>, are reported in the legend of the table.</w:t>
      </w:r>
    </w:p>
    <w:p w14:paraId="0D657E5C" w14:textId="77777777" w:rsidR="00EA2B7F" w:rsidRDefault="00EA2B7F" w:rsidP="00EA2B7F">
      <w:pPr>
        <w:rPr>
          <w:lang w:val="en-GB"/>
        </w:rPr>
      </w:pPr>
    </w:p>
    <w:tbl>
      <w:tblPr>
        <w:tblW w:w="9214" w:type="dxa"/>
        <w:tblBorders>
          <w:top w:val="single" w:sz="4" w:space="0" w:color="auto"/>
          <w:bottom w:val="single" w:sz="4" w:space="0" w:color="auto"/>
          <w:insideH w:val="single" w:sz="4" w:space="0" w:color="auto"/>
        </w:tblBorders>
        <w:tblLook w:val="04A0" w:firstRow="1" w:lastRow="0" w:firstColumn="1" w:lastColumn="0" w:noHBand="0" w:noVBand="1"/>
      </w:tblPr>
      <w:tblGrid>
        <w:gridCol w:w="2410"/>
        <w:gridCol w:w="1701"/>
        <w:gridCol w:w="1701"/>
        <w:gridCol w:w="1701"/>
        <w:gridCol w:w="1701"/>
      </w:tblGrid>
      <w:tr w:rsidR="00EA2B7F" w:rsidRPr="00A63038" w14:paraId="44E7E3CD" w14:textId="77777777" w:rsidTr="00B82A10">
        <w:trPr>
          <w:trHeight w:val="300"/>
        </w:trPr>
        <w:tc>
          <w:tcPr>
            <w:tcW w:w="2410" w:type="dxa"/>
            <w:tcBorders>
              <w:top w:val="nil"/>
            </w:tcBorders>
            <w:shd w:val="clear" w:color="auto" w:fill="auto"/>
            <w:noWrap/>
            <w:vAlign w:val="bottom"/>
          </w:tcPr>
          <w:p w14:paraId="09AD3E8E" w14:textId="77777777" w:rsidR="00EA2B7F" w:rsidRPr="00A63038" w:rsidRDefault="00EA2B7F" w:rsidP="002B2AC5">
            <w:pPr>
              <w:rPr>
                <w:sz w:val="18"/>
                <w:szCs w:val="18"/>
              </w:rPr>
            </w:pPr>
          </w:p>
        </w:tc>
        <w:tc>
          <w:tcPr>
            <w:tcW w:w="6804" w:type="dxa"/>
            <w:gridSpan w:val="4"/>
            <w:shd w:val="clear" w:color="auto" w:fill="auto"/>
            <w:noWrap/>
            <w:vAlign w:val="center"/>
          </w:tcPr>
          <w:p w14:paraId="56458ABA" w14:textId="24EC99D1" w:rsidR="00EA2B7F" w:rsidRPr="002E5B91" w:rsidRDefault="00CC69E1" w:rsidP="002B2AC5">
            <w:pPr>
              <w:jc w:val="center"/>
              <w:rPr>
                <w:b/>
                <w:bCs/>
                <w:sz w:val="18"/>
                <w:szCs w:val="18"/>
              </w:rPr>
            </w:pPr>
            <w:r>
              <w:rPr>
                <w:b/>
                <w:bCs/>
                <w:sz w:val="18"/>
                <w:szCs w:val="18"/>
              </w:rPr>
              <w:t>Obesity</w:t>
            </w:r>
          </w:p>
        </w:tc>
      </w:tr>
      <w:tr w:rsidR="00EA2B7F" w:rsidRPr="00A63038" w14:paraId="4B5DD6CC" w14:textId="77777777" w:rsidTr="002B2AC5">
        <w:trPr>
          <w:trHeight w:val="300"/>
        </w:trPr>
        <w:tc>
          <w:tcPr>
            <w:tcW w:w="2410" w:type="dxa"/>
            <w:tcBorders>
              <w:top w:val="nil"/>
            </w:tcBorders>
            <w:shd w:val="clear" w:color="auto" w:fill="auto"/>
            <w:noWrap/>
            <w:vAlign w:val="bottom"/>
            <w:hideMark/>
          </w:tcPr>
          <w:p w14:paraId="0F1B0E56" w14:textId="77777777" w:rsidR="00EA2B7F" w:rsidRPr="00A63038" w:rsidRDefault="00EA2B7F" w:rsidP="002B2AC5">
            <w:pPr>
              <w:rPr>
                <w:sz w:val="18"/>
                <w:szCs w:val="18"/>
              </w:rPr>
            </w:pPr>
          </w:p>
        </w:tc>
        <w:tc>
          <w:tcPr>
            <w:tcW w:w="1701" w:type="dxa"/>
            <w:shd w:val="clear" w:color="auto" w:fill="auto"/>
            <w:noWrap/>
            <w:vAlign w:val="center"/>
            <w:hideMark/>
          </w:tcPr>
          <w:p w14:paraId="1C01AB12" w14:textId="77777777" w:rsidR="00EA2B7F" w:rsidRPr="008C056B" w:rsidRDefault="00EA2B7F" w:rsidP="002B2AC5">
            <w:pPr>
              <w:jc w:val="center"/>
              <w:rPr>
                <w:b/>
                <w:bCs/>
                <w:sz w:val="18"/>
                <w:szCs w:val="18"/>
              </w:rPr>
            </w:pPr>
            <w:r w:rsidRPr="008C056B">
              <w:rPr>
                <w:b/>
                <w:bCs/>
                <w:sz w:val="18"/>
                <w:szCs w:val="18"/>
              </w:rPr>
              <w:t>HF-HS</w:t>
            </w:r>
          </w:p>
        </w:tc>
        <w:tc>
          <w:tcPr>
            <w:tcW w:w="1701" w:type="dxa"/>
            <w:shd w:val="clear" w:color="auto" w:fill="auto"/>
            <w:noWrap/>
            <w:vAlign w:val="center"/>
            <w:hideMark/>
          </w:tcPr>
          <w:p w14:paraId="070CA35D" w14:textId="77777777" w:rsidR="00EA2B7F" w:rsidRPr="008C056B" w:rsidRDefault="00EA2B7F" w:rsidP="002B2AC5">
            <w:pPr>
              <w:jc w:val="center"/>
              <w:rPr>
                <w:b/>
                <w:bCs/>
                <w:sz w:val="18"/>
                <w:szCs w:val="18"/>
              </w:rPr>
            </w:pPr>
            <w:r w:rsidRPr="008C056B">
              <w:rPr>
                <w:b/>
                <w:bCs/>
                <w:sz w:val="18"/>
                <w:szCs w:val="18"/>
              </w:rPr>
              <w:t>HF-LS</w:t>
            </w:r>
          </w:p>
        </w:tc>
        <w:tc>
          <w:tcPr>
            <w:tcW w:w="1701" w:type="dxa"/>
            <w:shd w:val="clear" w:color="auto" w:fill="auto"/>
            <w:vAlign w:val="center"/>
          </w:tcPr>
          <w:p w14:paraId="0AE3E7C0" w14:textId="77777777" w:rsidR="00EA2B7F" w:rsidRPr="008C056B" w:rsidRDefault="00EA2B7F" w:rsidP="002B2AC5">
            <w:pPr>
              <w:jc w:val="center"/>
              <w:rPr>
                <w:b/>
                <w:bCs/>
                <w:sz w:val="18"/>
                <w:szCs w:val="18"/>
              </w:rPr>
            </w:pPr>
            <w:r w:rsidRPr="008C056B">
              <w:rPr>
                <w:b/>
                <w:bCs/>
                <w:sz w:val="18"/>
                <w:szCs w:val="18"/>
              </w:rPr>
              <w:t>LF-HS</w:t>
            </w:r>
          </w:p>
        </w:tc>
        <w:tc>
          <w:tcPr>
            <w:tcW w:w="1701" w:type="dxa"/>
            <w:vAlign w:val="center"/>
          </w:tcPr>
          <w:p w14:paraId="643E76BB" w14:textId="77777777" w:rsidR="00EA2B7F" w:rsidRPr="008C056B" w:rsidRDefault="00EA2B7F" w:rsidP="002B2AC5">
            <w:pPr>
              <w:jc w:val="center"/>
              <w:rPr>
                <w:b/>
                <w:bCs/>
                <w:sz w:val="18"/>
                <w:szCs w:val="18"/>
              </w:rPr>
            </w:pPr>
            <w:r w:rsidRPr="008C056B">
              <w:rPr>
                <w:b/>
                <w:bCs/>
                <w:sz w:val="18"/>
                <w:szCs w:val="18"/>
              </w:rPr>
              <w:t>LF-LS</w:t>
            </w:r>
          </w:p>
        </w:tc>
      </w:tr>
      <w:tr w:rsidR="00EA2B7F" w:rsidRPr="00A63038" w14:paraId="271C242C" w14:textId="77777777" w:rsidTr="002B2AC5">
        <w:trPr>
          <w:trHeight w:val="300"/>
        </w:trPr>
        <w:tc>
          <w:tcPr>
            <w:tcW w:w="2410" w:type="dxa"/>
            <w:shd w:val="clear" w:color="auto" w:fill="auto"/>
            <w:noWrap/>
            <w:vAlign w:val="center"/>
          </w:tcPr>
          <w:p w14:paraId="6A063B68" w14:textId="77777777" w:rsidR="00EA2B7F" w:rsidRPr="00A63038" w:rsidRDefault="00EA2B7F" w:rsidP="002B2AC5">
            <w:pPr>
              <w:rPr>
                <w:sz w:val="18"/>
                <w:szCs w:val="18"/>
              </w:rPr>
            </w:pPr>
            <w:r>
              <w:rPr>
                <w:sz w:val="18"/>
                <w:szCs w:val="18"/>
              </w:rPr>
              <w:t>Baseline</w:t>
            </w:r>
          </w:p>
        </w:tc>
        <w:tc>
          <w:tcPr>
            <w:tcW w:w="1701" w:type="dxa"/>
            <w:shd w:val="clear" w:color="auto" w:fill="auto"/>
            <w:noWrap/>
            <w:vAlign w:val="center"/>
          </w:tcPr>
          <w:p w14:paraId="0C21E2D2" w14:textId="1A353D95" w:rsidR="00EA2B7F" w:rsidRPr="008731EE" w:rsidRDefault="00EF2B12" w:rsidP="002B2AC5">
            <w:pPr>
              <w:jc w:val="center"/>
              <w:rPr>
                <w:sz w:val="18"/>
                <w:szCs w:val="18"/>
              </w:rPr>
            </w:pPr>
            <w:r>
              <w:rPr>
                <w:sz w:val="18"/>
                <w:szCs w:val="18"/>
              </w:rPr>
              <w:t>10</w:t>
            </w:r>
          </w:p>
        </w:tc>
        <w:tc>
          <w:tcPr>
            <w:tcW w:w="1701" w:type="dxa"/>
            <w:shd w:val="clear" w:color="auto" w:fill="auto"/>
            <w:noWrap/>
            <w:vAlign w:val="center"/>
          </w:tcPr>
          <w:p w14:paraId="0B074432" w14:textId="6B6357AA" w:rsidR="00EA2B7F" w:rsidRPr="008731EE" w:rsidRDefault="00C73EC7" w:rsidP="002B2AC5">
            <w:pPr>
              <w:jc w:val="center"/>
              <w:rPr>
                <w:sz w:val="18"/>
                <w:szCs w:val="18"/>
              </w:rPr>
            </w:pPr>
            <w:r>
              <w:rPr>
                <w:sz w:val="18"/>
                <w:szCs w:val="18"/>
              </w:rPr>
              <w:t>5</w:t>
            </w:r>
          </w:p>
        </w:tc>
        <w:tc>
          <w:tcPr>
            <w:tcW w:w="1701" w:type="dxa"/>
            <w:shd w:val="clear" w:color="auto" w:fill="auto"/>
            <w:vAlign w:val="center"/>
          </w:tcPr>
          <w:p w14:paraId="30CFE498" w14:textId="1B8097FA" w:rsidR="00EA2B7F" w:rsidRPr="008731EE" w:rsidRDefault="00C73EC7" w:rsidP="002B2AC5">
            <w:pPr>
              <w:jc w:val="center"/>
              <w:rPr>
                <w:sz w:val="18"/>
                <w:szCs w:val="18"/>
              </w:rPr>
            </w:pPr>
            <w:r>
              <w:rPr>
                <w:sz w:val="18"/>
                <w:szCs w:val="18"/>
              </w:rPr>
              <w:t>1</w:t>
            </w:r>
          </w:p>
        </w:tc>
        <w:tc>
          <w:tcPr>
            <w:tcW w:w="1701" w:type="dxa"/>
            <w:vAlign w:val="center"/>
          </w:tcPr>
          <w:p w14:paraId="32815810" w14:textId="0A974E6E" w:rsidR="00EA2B7F" w:rsidRPr="008731EE" w:rsidRDefault="00C73EC7" w:rsidP="002B2AC5">
            <w:pPr>
              <w:jc w:val="center"/>
              <w:rPr>
                <w:sz w:val="18"/>
                <w:szCs w:val="18"/>
              </w:rPr>
            </w:pPr>
            <w:r>
              <w:rPr>
                <w:sz w:val="18"/>
                <w:szCs w:val="18"/>
              </w:rPr>
              <w:t>8</w:t>
            </w:r>
          </w:p>
        </w:tc>
      </w:tr>
      <w:tr w:rsidR="00EA2B7F" w:rsidRPr="00A63038" w14:paraId="6AC84F99" w14:textId="77777777" w:rsidTr="002B2AC5">
        <w:trPr>
          <w:trHeight w:val="300"/>
        </w:trPr>
        <w:tc>
          <w:tcPr>
            <w:tcW w:w="2410" w:type="dxa"/>
            <w:shd w:val="clear" w:color="auto" w:fill="auto"/>
            <w:noWrap/>
            <w:vAlign w:val="center"/>
          </w:tcPr>
          <w:p w14:paraId="7DA474F6" w14:textId="77777777" w:rsidR="00EA2B7F" w:rsidRPr="00A63038" w:rsidRDefault="00EA2B7F" w:rsidP="002B2AC5">
            <w:pPr>
              <w:rPr>
                <w:sz w:val="18"/>
                <w:szCs w:val="18"/>
              </w:rPr>
            </w:pPr>
            <w:r>
              <w:rPr>
                <w:sz w:val="18"/>
                <w:szCs w:val="18"/>
              </w:rPr>
              <w:t>1 month</w:t>
            </w:r>
          </w:p>
        </w:tc>
        <w:tc>
          <w:tcPr>
            <w:tcW w:w="1701" w:type="dxa"/>
            <w:shd w:val="clear" w:color="auto" w:fill="auto"/>
            <w:noWrap/>
            <w:vAlign w:val="center"/>
          </w:tcPr>
          <w:p w14:paraId="2927FE6D" w14:textId="185A7D22" w:rsidR="00EA2B7F" w:rsidRPr="008731EE" w:rsidRDefault="000C7D62" w:rsidP="002B2AC5">
            <w:pPr>
              <w:jc w:val="center"/>
              <w:rPr>
                <w:sz w:val="18"/>
                <w:szCs w:val="18"/>
              </w:rPr>
            </w:pPr>
            <w:r>
              <w:rPr>
                <w:sz w:val="18"/>
                <w:szCs w:val="18"/>
              </w:rPr>
              <w:t>-</w:t>
            </w:r>
          </w:p>
        </w:tc>
        <w:tc>
          <w:tcPr>
            <w:tcW w:w="1701" w:type="dxa"/>
            <w:shd w:val="clear" w:color="auto" w:fill="auto"/>
            <w:noWrap/>
            <w:vAlign w:val="center"/>
          </w:tcPr>
          <w:p w14:paraId="7E585537" w14:textId="627F3D71" w:rsidR="00EA2B7F" w:rsidRPr="008731EE" w:rsidRDefault="000C7D62" w:rsidP="002B2AC5">
            <w:pPr>
              <w:jc w:val="center"/>
              <w:rPr>
                <w:sz w:val="18"/>
                <w:szCs w:val="18"/>
              </w:rPr>
            </w:pPr>
            <w:r>
              <w:rPr>
                <w:sz w:val="18"/>
                <w:szCs w:val="18"/>
              </w:rPr>
              <w:t>-</w:t>
            </w:r>
          </w:p>
        </w:tc>
        <w:tc>
          <w:tcPr>
            <w:tcW w:w="1701" w:type="dxa"/>
            <w:shd w:val="clear" w:color="auto" w:fill="auto"/>
            <w:vAlign w:val="center"/>
          </w:tcPr>
          <w:p w14:paraId="1DCA12F9" w14:textId="46650BD1" w:rsidR="00EA2B7F" w:rsidRPr="008731EE" w:rsidRDefault="000C7D62" w:rsidP="002B2AC5">
            <w:pPr>
              <w:jc w:val="center"/>
              <w:rPr>
                <w:sz w:val="18"/>
                <w:szCs w:val="18"/>
              </w:rPr>
            </w:pPr>
            <w:r>
              <w:rPr>
                <w:sz w:val="18"/>
                <w:szCs w:val="18"/>
              </w:rPr>
              <w:t>-</w:t>
            </w:r>
          </w:p>
        </w:tc>
        <w:tc>
          <w:tcPr>
            <w:tcW w:w="1701" w:type="dxa"/>
            <w:vAlign w:val="center"/>
          </w:tcPr>
          <w:p w14:paraId="6C4694D3" w14:textId="2D831CC1" w:rsidR="00EA2B7F" w:rsidRPr="008731EE" w:rsidRDefault="000C7D62" w:rsidP="002B2AC5">
            <w:pPr>
              <w:jc w:val="center"/>
              <w:rPr>
                <w:sz w:val="18"/>
                <w:szCs w:val="18"/>
              </w:rPr>
            </w:pPr>
            <w:r>
              <w:rPr>
                <w:sz w:val="18"/>
                <w:szCs w:val="18"/>
              </w:rPr>
              <w:t>-</w:t>
            </w:r>
          </w:p>
        </w:tc>
      </w:tr>
      <w:tr w:rsidR="00EA2B7F" w:rsidRPr="00A63038" w14:paraId="2DA2E8E7" w14:textId="77777777" w:rsidTr="002B2AC5">
        <w:trPr>
          <w:trHeight w:val="300"/>
        </w:trPr>
        <w:tc>
          <w:tcPr>
            <w:tcW w:w="2410" w:type="dxa"/>
            <w:shd w:val="clear" w:color="auto" w:fill="auto"/>
            <w:noWrap/>
            <w:vAlign w:val="center"/>
          </w:tcPr>
          <w:p w14:paraId="21A27E9F" w14:textId="77777777" w:rsidR="00EA2B7F" w:rsidRPr="00A63038" w:rsidRDefault="00EA2B7F" w:rsidP="002B2AC5">
            <w:pPr>
              <w:rPr>
                <w:sz w:val="18"/>
                <w:szCs w:val="18"/>
              </w:rPr>
            </w:pPr>
            <w:r>
              <w:rPr>
                <w:sz w:val="18"/>
                <w:szCs w:val="18"/>
              </w:rPr>
              <w:t>3 months</w:t>
            </w:r>
          </w:p>
        </w:tc>
        <w:tc>
          <w:tcPr>
            <w:tcW w:w="1701" w:type="dxa"/>
            <w:shd w:val="clear" w:color="auto" w:fill="auto"/>
            <w:noWrap/>
            <w:vAlign w:val="center"/>
          </w:tcPr>
          <w:p w14:paraId="71E04BBC" w14:textId="1346C7BC" w:rsidR="00EA2B7F" w:rsidRPr="008731EE" w:rsidRDefault="00EF2B12" w:rsidP="002B2AC5">
            <w:pPr>
              <w:jc w:val="center"/>
              <w:rPr>
                <w:sz w:val="18"/>
                <w:szCs w:val="18"/>
              </w:rPr>
            </w:pPr>
            <w:r>
              <w:rPr>
                <w:sz w:val="18"/>
                <w:szCs w:val="18"/>
              </w:rPr>
              <w:t>8</w:t>
            </w:r>
          </w:p>
        </w:tc>
        <w:tc>
          <w:tcPr>
            <w:tcW w:w="1701" w:type="dxa"/>
            <w:shd w:val="clear" w:color="auto" w:fill="auto"/>
            <w:noWrap/>
            <w:vAlign w:val="center"/>
          </w:tcPr>
          <w:p w14:paraId="44C6716B" w14:textId="3D174D3D" w:rsidR="00EA2B7F" w:rsidRPr="008731EE" w:rsidRDefault="00C73EC7" w:rsidP="002B2AC5">
            <w:pPr>
              <w:jc w:val="center"/>
              <w:rPr>
                <w:sz w:val="18"/>
                <w:szCs w:val="18"/>
              </w:rPr>
            </w:pPr>
            <w:r>
              <w:rPr>
                <w:sz w:val="18"/>
                <w:szCs w:val="18"/>
              </w:rPr>
              <w:t>8</w:t>
            </w:r>
          </w:p>
        </w:tc>
        <w:tc>
          <w:tcPr>
            <w:tcW w:w="1701" w:type="dxa"/>
            <w:shd w:val="clear" w:color="auto" w:fill="auto"/>
            <w:vAlign w:val="center"/>
          </w:tcPr>
          <w:p w14:paraId="0BF9F51C" w14:textId="2296DCE6" w:rsidR="00EA2B7F" w:rsidRPr="008731EE" w:rsidRDefault="00C73EC7" w:rsidP="002B2AC5">
            <w:pPr>
              <w:jc w:val="center"/>
              <w:rPr>
                <w:sz w:val="18"/>
                <w:szCs w:val="18"/>
              </w:rPr>
            </w:pPr>
            <w:r>
              <w:rPr>
                <w:sz w:val="18"/>
                <w:szCs w:val="18"/>
              </w:rPr>
              <w:t>4</w:t>
            </w:r>
          </w:p>
        </w:tc>
        <w:tc>
          <w:tcPr>
            <w:tcW w:w="1701" w:type="dxa"/>
            <w:vAlign w:val="center"/>
          </w:tcPr>
          <w:p w14:paraId="0F3CE17B" w14:textId="7FFA3808" w:rsidR="00EA2B7F" w:rsidRPr="008731EE" w:rsidRDefault="00C73EC7" w:rsidP="002B2AC5">
            <w:pPr>
              <w:jc w:val="center"/>
              <w:rPr>
                <w:sz w:val="18"/>
                <w:szCs w:val="18"/>
              </w:rPr>
            </w:pPr>
            <w:r>
              <w:rPr>
                <w:sz w:val="18"/>
                <w:szCs w:val="18"/>
              </w:rPr>
              <w:t>2</w:t>
            </w:r>
          </w:p>
        </w:tc>
      </w:tr>
      <w:tr w:rsidR="00EA2B7F" w:rsidRPr="00A63038" w14:paraId="12E2C5B3" w14:textId="77777777" w:rsidTr="002B2AC5">
        <w:trPr>
          <w:trHeight w:val="300"/>
        </w:trPr>
        <w:tc>
          <w:tcPr>
            <w:tcW w:w="2410" w:type="dxa"/>
            <w:shd w:val="clear" w:color="auto" w:fill="auto"/>
            <w:noWrap/>
            <w:vAlign w:val="center"/>
            <w:hideMark/>
          </w:tcPr>
          <w:p w14:paraId="5DCDA8C1" w14:textId="77777777" w:rsidR="00EA2B7F" w:rsidRPr="00A63038" w:rsidRDefault="00EA2B7F" w:rsidP="002B2AC5">
            <w:pPr>
              <w:rPr>
                <w:sz w:val="18"/>
                <w:szCs w:val="18"/>
              </w:rPr>
            </w:pPr>
            <w:r>
              <w:rPr>
                <w:sz w:val="18"/>
                <w:szCs w:val="18"/>
              </w:rPr>
              <w:t>6 months</w:t>
            </w:r>
          </w:p>
        </w:tc>
        <w:tc>
          <w:tcPr>
            <w:tcW w:w="1701" w:type="dxa"/>
            <w:shd w:val="clear" w:color="auto" w:fill="auto"/>
            <w:noWrap/>
            <w:vAlign w:val="center"/>
            <w:hideMark/>
          </w:tcPr>
          <w:p w14:paraId="35CFCEDA" w14:textId="69FED88B" w:rsidR="00EA2B7F" w:rsidRPr="008731EE" w:rsidRDefault="00EF2B12" w:rsidP="002B2AC5">
            <w:pPr>
              <w:jc w:val="center"/>
              <w:rPr>
                <w:sz w:val="18"/>
                <w:szCs w:val="18"/>
              </w:rPr>
            </w:pPr>
            <w:r>
              <w:rPr>
                <w:sz w:val="18"/>
                <w:szCs w:val="18"/>
              </w:rPr>
              <w:t>4</w:t>
            </w:r>
          </w:p>
        </w:tc>
        <w:tc>
          <w:tcPr>
            <w:tcW w:w="1701" w:type="dxa"/>
            <w:shd w:val="clear" w:color="auto" w:fill="auto"/>
            <w:noWrap/>
            <w:vAlign w:val="center"/>
            <w:hideMark/>
          </w:tcPr>
          <w:p w14:paraId="003F59C4" w14:textId="58CDC533" w:rsidR="00EA2B7F" w:rsidRPr="008731EE" w:rsidRDefault="00C73EC7" w:rsidP="002B2AC5">
            <w:pPr>
              <w:jc w:val="center"/>
              <w:rPr>
                <w:sz w:val="18"/>
                <w:szCs w:val="18"/>
              </w:rPr>
            </w:pPr>
            <w:r>
              <w:rPr>
                <w:sz w:val="18"/>
                <w:szCs w:val="18"/>
              </w:rPr>
              <w:t>9</w:t>
            </w:r>
          </w:p>
        </w:tc>
        <w:tc>
          <w:tcPr>
            <w:tcW w:w="1701" w:type="dxa"/>
            <w:shd w:val="clear" w:color="auto" w:fill="auto"/>
            <w:vAlign w:val="center"/>
          </w:tcPr>
          <w:p w14:paraId="19635C25" w14:textId="2BF7F6F9" w:rsidR="00EA2B7F" w:rsidRPr="008731EE" w:rsidRDefault="00C73EC7" w:rsidP="002B2AC5">
            <w:pPr>
              <w:jc w:val="center"/>
              <w:rPr>
                <w:sz w:val="18"/>
                <w:szCs w:val="18"/>
              </w:rPr>
            </w:pPr>
            <w:r>
              <w:rPr>
                <w:sz w:val="18"/>
                <w:szCs w:val="18"/>
              </w:rPr>
              <w:t>4</w:t>
            </w:r>
          </w:p>
        </w:tc>
        <w:tc>
          <w:tcPr>
            <w:tcW w:w="1701" w:type="dxa"/>
            <w:vAlign w:val="center"/>
          </w:tcPr>
          <w:p w14:paraId="13D2A3CE" w14:textId="06D0A2FF" w:rsidR="00EA2B7F" w:rsidRPr="008731EE" w:rsidRDefault="00C73EC7" w:rsidP="002B2AC5">
            <w:pPr>
              <w:jc w:val="center"/>
              <w:rPr>
                <w:sz w:val="18"/>
                <w:szCs w:val="18"/>
              </w:rPr>
            </w:pPr>
            <w:r>
              <w:rPr>
                <w:sz w:val="18"/>
                <w:szCs w:val="18"/>
              </w:rPr>
              <w:t>4</w:t>
            </w:r>
          </w:p>
        </w:tc>
      </w:tr>
      <w:tr w:rsidR="00EA2B7F" w:rsidRPr="00A63038" w14:paraId="0C438DA9" w14:textId="77777777" w:rsidTr="002B2AC5">
        <w:trPr>
          <w:trHeight w:val="300"/>
        </w:trPr>
        <w:tc>
          <w:tcPr>
            <w:tcW w:w="2410" w:type="dxa"/>
            <w:shd w:val="clear" w:color="auto" w:fill="auto"/>
            <w:noWrap/>
            <w:vAlign w:val="center"/>
            <w:hideMark/>
          </w:tcPr>
          <w:p w14:paraId="20C721FA" w14:textId="77777777" w:rsidR="00EA2B7F" w:rsidRPr="00A63038" w:rsidRDefault="00EA2B7F" w:rsidP="002B2AC5">
            <w:pPr>
              <w:rPr>
                <w:sz w:val="18"/>
                <w:szCs w:val="18"/>
              </w:rPr>
            </w:pPr>
            <w:r>
              <w:rPr>
                <w:sz w:val="18"/>
                <w:szCs w:val="18"/>
              </w:rPr>
              <w:t>12 months</w:t>
            </w:r>
          </w:p>
        </w:tc>
        <w:tc>
          <w:tcPr>
            <w:tcW w:w="1701" w:type="dxa"/>
            <w:shd w:val="clear" w:color="auto" w:fill="auto"/>
            <w:noWrap/>
            <w:vAlign w:val="center"/>
            <w:hideMark/>
          </w:tcPr>
          <w:p w14:paraId="126F3777" w14:textId="19F2EB10" w:rsidR="00EA2B7F" w:rsidRPr="008731EE" w:rsidRDefault="000C7D62" w:rsidP="002B2AC5">
            <w:pPr>
              <w:jc w:val="center"/>
              <w:rPr>
                <w:sz w:val="18"/>
                <w:szCs w:val="18"/>
              </w:rPr>
            </w:pPr>
            <w:r>
              <w:rPr>
                <w:sz w:val="18"/>
                <w:szCs w:val="18"/>
              </w:rPr>
              <w:t>-</w:t>
            </w:r>
          </w:p>
        </w:tc>
        <w:tc>
          <w:tcPr>
            <w:tcW w:w="1701" w:type="dxa"/>
            <w:shd w:val="clear" w:color="auto" w:fill="auto"/>
            <w:noWrap/>
            <w:vAlign w:val="center"/>
            <w:hideMark/>
          </w:tcPr>
          <w:p w14:paraId="4FAF8C66" w14:textId="17307B37" w:rsidR="00EA2B7F" w:rsidRPr="008731EE" w:rsidRDefault="000C7D62" w:rsidP="002B2AC5">
            <w:pPr>
              <w:jc w:val="center"/>
              <w:rPr>
                <w:sz w:val="18"/>
                <w:szCs w:val="18"/>
              </w:rPr>
            </w:pPr>
            <w:r>
              <w:rPr>
                <w:sz w:val="18"/>
                <w:szCs w:val="18"/>
              </w:rPr>
              <w:t>-</w:t>
            </w:r>
          </w:p>
        </w:tc>
        <w:tc>
          <w:tcPr>
            <w:tcW w:w="1701" w:type="dxa"/>
            <w:shd w:val="clear" w:color="auto" w:fill="auto"/>
            <w:vAlign w:val="center"/>
          </w:tcPr>
          <w:p w14:paraId="1CA9F96D" w14:textId="39F39B83" w:rsidR="00EA2B7F" w:rsidRPr="008731EE" w:rsidRDefault="000C7D62" w:rsidP="002B2AC5">
            <w:pPr>
              <w:jc w:val="center"/>
              <w:rPr>
                <w:sz w:val="18"/>
                <w:szCs w:val="18"/>
              </w:rPr>
            </w:pPr>
            <w:r>
              <w:rPr>
                <w:sz w:val="18"/>
                <w:szCs w:val="18"/>
              </w:rPr>
              <w:t>-</w:t>
            </w:r>
          </w:p>
        </w:tc>
        <w:tc>
          <w:tcPr>
            <w:tcW w:w="1701" w:type="dxa"/>
            <w:vAlign w:val="center"/>
          </w:tcPr>
          <w:p w14:paraId="3FD2924E" w14:textId="51A1C2B6" w:rsidR="00EA2B7F" w:rsidRPr="008731EE" w:rsidRDefault="000C7D62" w:rsidP="002B2AC5">
            <w:pPr>
              <w:jc w:val="center"/>
              <w:rPr>
                <w:sz w:val="18"/>
                <w:szCs w:val="18"/>
              </w:rPr>
            </w:pPr>
            <w:r>
              <w:rPr>
                <w:sz w:val="18"/>
                <w:szCs w:val="18"/>
              </w:rPr>
              <w:t>-</w:t>
            </w:r>
          </w:p>
        </w:tc>
      </w:tr>
      <w:tr w:rsidR="00EA2B7F" w:rsidRPr="00A63038" w14:paraId="619271CD" w14:textId="77777777" w:rsidTr="002B2AC5">
        <w:trPr>
          <w:trHeight w:val="300"/>
        </w:trPr>
        <w:tc>
          <w:tcPr>
            <w:tcW w:w="9214" w:type="dxa"/>
            <w:gridSpan w:val="5"/>
            <w:shd w:val="clear" w:color="auto" w:fill="auto"/>
            <w:noWrap/>
            <w:vAlign w:val="bottom"/>
          </w:tcPr>
          <w:p w14:paraId="169E3F46" w14:textId="77777777" w:rsidR="00EA2B7F" w:rsidRDefault="00EA2B7F" w:rsidP="002B2AC5">
            <w:pPr>
              <w:rPr>
                <w:sz w:val="18"/>
                <w:szCs w:val="18"/>
              </w:rPr>
            </w:pPr>
          </w:p>
          <w:p w14:paraId="4FEE20B8" w14:textId="2C4CBEA0" w:rsidR="00EA2B7F" w:rsidRDefault="00EA2B7F" w:rsidP="002B2AC5">
            <w:pPr>
              <w:rPr>
                <w:sz w:val="18"/>
                <w:szCs w:val="18"/>
              </w:rPr>
            </w:pPr>
            <w:r w:rsidRPr="00FA0053">
              <w:rPr>
                <w:sz w:val="18"/>
                <w:szCs w:val="18"/>
              </w:rPr>
              <w:t>Χ</w:t>
            </w:r>
            <w:r w:rsidRPr="00FA0053">
              <w:rPr>
                <w:sz w:val="18"/>
                <w:szCs w:val="18"/>
                <w:vertAlign w:val="superscript"/>
              </w:rPr>
              <w:t>2</w:t>
            </w:r>
            <w:r>
              <w:rPr>
                <w:sz w:val="18"/>
                <w:szCs w:val="18"/>
              </w:rPr>
              <w:t xml:space="preserve"> = 1</w:t>
            </w:r>
            <w:r w:rsidR="00907A62">
              <w:rPr>
                <w:sz w:val="18"/>
                <w:szCs w:val="18"/>
              </w:rPr>
              <w:t>6.2</w:t>
            </w:r>
            <w:r w:rsidR="006F3BBB">
              <w:rPr>
                <w:sz w:val="18"/>
                <w:szCs w:val="18"/>
              </w:rPr>
              <w:t>5</w:t>
            </w:r>
            <w:r>
              <w:rPr>
                <w:sz w:val="18"/>
                <w:szCs w:val="18"/>
              </w:rPr>
              <w:t>, p-value = 0.</w:t>
            </w:r>
            <w:r w:rsidR="00907A62">
              <w:rPr>
                <w:sz w:val="18"/>
                <w:szCs w:val="18"/>
              </w:rPr>
              <w:t>175</w:t>
            </w:r>
          </w:p>
          <w:p w14:paraId="7D6A06D6" w14:textId="77777777" w:rsidR="00EA2B7F" w:rsidRDefault="00EA2B7F" w:rsidP="002B2AC5">
            <w:pPr>
              <w:rPr>
                <w:sz w:val="18"/>
                <w:szCs w:val="18"/>
                <w:lang w:val="en-GB"/>
              </w:rPr>
            </w:pPr>
          </w:p>
          <w:p w14:paraId="67953155" w14:textId="406EB6EC" w:rsidR="00EA2B7F" w:rsidRPr="00FA0053" w:rsidRDefault="00EA2B7F" w:rsidP="002B2AC5">
            <w:pPr>
              <w:rPr>
                <w:sz w:val="18"/>
                <w:szCs w:val="18"/>
                <w:lang w:val="en-GB"/>
              </w:rPr>
            </w:pPr>
            <w:r w:rsidRPr="00A63038">
              <w:rPr>
                <w:sz w:val="18"/>
                <w:szCs w:val="18"/>
                <w:lang w:val="en-GB"/>
              </w:rPr>
              <w:t xml:space="preserve">Abbreviations: </w:t>
            </w:r>
            <w:r>
              <w:rPr>
                <w:b/>
                <w:bCs/>
                <w:sz w:val="18"/>
                <w:szCs w:val="18"/>
                <w:lang w:val="en-GB"/>
              </w:rPr>
              <w:t>HF-HS</w:t>
            </w:r>
            <w:r w:rsidRPr="00A63038">
              <w:rPr>
                <w:sz w:val="18"/>
                <w:szCs w:val="18"/>
                <w:lang w:val="en-GB"/>
              </w:rPr>
              <w:t xml:space="preserve">, </w:t>
            </w:r>
            <w:r>
              <w:rPr>
                <w:sz w:val="18"/>
                <w:szCs w:val="18"/>
                <w:lang w:val="en-GB"/>
              </w:rPr>
              <w:t>high-fat/high-sucrose</w:t>
            </w:r>
            <w:r w:rsidRPr="00A63038">
              <w:rPr>
                <w:sz w:val="18"/>
                <w:szCs w:val="18"/>
                <w:lang w:val="en-GB"/>
              </w:rPr>
              <w:t xml:space="preserve">; </w:t>
            </w:r>
            <w:r>
              <w:rPr>
                <w:b/>
                <w:bCs/>
                <w:sz w:val="18"/>
                <w:szCs w:val="18"/>
                <w:lang w:val="en-GB"/>
              </w:rPr>
              <w:t>HF-LS</w:t>
            </w:r>
            <w:r w:rsidRPr="00A63038">
              <w:rPr>
                <w:sz w:val="18"/>
                <w:szCs w:val="18"/>
                <w:lang w:val="en-GB"/>
              </w:rPr>
              <w:t xml:space="preserve">, </w:t>
            </w:r>
            <w:r>
              <w:rPr>
                <w:sz w:val="18"/>
                <w:szCs w:val="18"/>
                <w:lang w:val="en-GB"/>
              </w:rPr>
              <w:t xml:space="preserve">high-fat/low-sucrose; </w:t>
            </w:r>
            <w:r w:rsidRPr="00D924B2">
              <w:rPr>
                <w:b/>
                <w:bCs/>
                <w:sz w:val="18"/>
                <w:szCs w:val="18"/>
                <w:lang w:val="en-GB"/>
              </w:rPr>
              <w:t>L</w:t>
            </w:r>
            <w:r>
              <w:rPr>
                <w:b/>
                <w:bCs/>
                <w:sz w:val="18"/>
                <w:szCs w:val="18"/>
                <w:lang w:val="en-GB"/>
              </w:rPr>
              <w:t>F-HS</w:t>
            </w:r>
            <w:r w:rsidRPr="00A63038">
              <w:rPr>
                <w:sz w:val="18"/>
                <w:szCs w:val="18"/>
                <w:lang w:val="en-GB"/>
              </w:rPr>
              <w:t xml:space="preserve">, </w:t>
            </w:r>
            <w:r>
              <w:rPr>
                <w:sz w:val="18"/>
                <w:szCs w:val="18"/>
                <w:lang w:val="en-GB"/>
              </w:rPr>
              <w:t>low-fat/high-sucrose</w:t>
            </w:r>
            <w:r w:rsidRPr="00A63038">
              <w:rPr>
                <w:sz w:val="18"/>
                <w:szCs w:val="18"/>
                <w:lang w:val="en-GB"/>
              </w:rPr>
              <w:t>;</w:t>
            </w:r>
            <w:r>
              <w:rPr>
                <w:sz w:val="18"/>
                <w:szCs w:val="18"/>
                <w:lang w:val="en-GB"/>
              </w:rPr>
              <w:t xml:space="preserve"> </w:t>
            </w:r>
            <w:r w:rsidRPr="00D924B2">
              <w:rPr>
                <w:b/>
                <w:bCs/>
                <w:sz w:val="18"/>
                <w:szCs w:val="18"/>
                <w:lang w:val="en-GB"/>
              </w:rPr>
              <w:t>L</w:t>
            </w:r>
            <w:r>
              <w:rPr>
                <w:b/>
                <w:bCs/>
                <w:sz w:val="18"/>
                <w:szCs w:val="18"/>
                <w:lang w:val="en-GB"/>
              </w:rPr>
              <w:t>F-LS</w:t>
            </w:r>
            <w:r w:rsidRPr="00A63038">
              <w:rPr>
                <w:sz w:val="18"/>
                <w:szCs w:val="18"/>
                <w:lang w:val="en-GB"/>
              </w:rPr>
              <w:t xml:space="preserve">, </w:t>
            </w:r>
            <w:r>
              <w:rPr>
                <w:sz w:val="18"/>
                <w:szCs w:val="18"/>
                <w:lang w:val="en-GB"/>
              </w:rPr>
              <w:t>low-fat/low-sucrose.</w:t>
            </w:r>
          </w:p>
        </w:tc>
      </w:tr>
    </w:tbl>
    <w:p w14:paraId="4A24C334" w14:textId="77777777" w:rsidR="00EA2B7F" w:rsidRPr="00344397" w:rsidRDefault="00EA2B7F" w:rsidP="00EA2B7F"/>
    <w:p w14:paraId="0D16EB86" w14:textId="7F6173C9" w:rsidR="00EA2B7F" w:rsidRDefault="00EA2B7F">
      <w:r>
        <w:br w:type="page"/>
      </w:r>
    </w:p>
    <w:p w14:paraId="266315B4" w14:textId="6ECD3D0A" w:rsidR="00D63A41" w:rsidRDefault="00D63A41" w:rsidP="00D63A41">
      <w:pPr>
        <w:pStyle w:val="Caption"/>
      </w:pPr>
      <w:bookmarkStart w:id="55" w:name="_Toc186800394"/>
      <w:r w:rsidRPr="001D1EA1">
        <w:lastRenderedPageBreak/>
        <w:t xml:space="preserve">Supplementary Table </w:t>
      </w:r>
      <w:fldSimple w:instr=" SEQ Supplementary_Table \* ARABIC ">
        <w:r>
          <w:rPr>
            <w:noProof/>
          </w:rPr>
          <w:t>56</w:t>
        </w:r>
      </w:fldSimple>
      <w:r w:rsidRPr="001D1EA1">
        <w:t xml:space="preserve">: </w:t>
      </w:r>
      <w:proofErr w:type="spellStart"/>
      <w:r>
        <w:t>Contingengy</w:t>
      </w:r>
      <w:proofErr w:type="spellEnd"/>
      <w:r>
        <w:t xml:space="preserve"> Table </w:t>
      </w:r>
      <w:r>
        <w:rPr>
          <w:lang w:val="en-GB"/>
        </w:rPr>
        <w:t>of the</w:t>
      </w:r>
      <w:r w:rsidRPr="0091756C">
        <w:rPr>
          <w:lang w:val="en-GB"/>
        </w:rPr>
        <w:t xml:space="preserve"> </w:t>
      </w:r>
      <w:r>
        <w:rPr>
          <w:lang w:val="en-GB"/>
        </w:rPr>
        <w:t>F</w:t>
      </w:r>
      <w:r w:rsidRPr="0091756C">
        <w:rPr>
          <w:lang w:val="en-GB"/>
        </w:rPr>
        <w:t xml:space="preserve">requency of </w:t>
      </w:r>
      <w:r>
        <w:rPr>
          <w:lang w:val="en-GB"/>
        </w:rPr>
        <w:t>E</w:t>
      </w:r>
      <w:r w:rsidRPr="0091756C">
        <w:rPr>
          <w:lang w:val="en-GB"/>
        </w:rPr>
        <w:t xml:space="preserve">ach </w:t>
      </w:r>
      <w:r w:rsidR="00EB395D">
        <w:rPr>
          <w:lang w:val="en-GB"/>
        </w:rPr>
        <w:t>Stimulus</w:t>
      </w:r>
      <w:r w:rsidRPr="0091756C">
        <w:rPr>
          <w:lang w:val="en-GB"/>
        </w:rPr>
        <w:t xml:space="preserve"> being the </w:t>
      </w:r>
      <w:r>
        <w:rPr>
          <w:lang w:val="en-GB"/>
        </w:rPr>
        <w:t>M</w:t>
      </w:r>
      <w:r w:rsidRPr="0091756C">
        <w:rPr>
          <w:lang w:val="en-GB"/>
        </w:rPr>
        <w:t xml:space="preserve">ost </w:t>
      </w:r>
      <w:r>
        <w:rPr>
          <w:lang w:val="en-GB"/>
        </w:rPr>
        <w:t>C</w:t>
      </w:r>
      <w:r w:rsidRPr="0091756C">
        <w:rPr>
          <w:lang w:val="en-GB"/>
        </w:rPr>
        <w:t>onsumed</w:t>
      </w:r>
      <w:r>
        <w:rPr>
          <w:lang w:val="en-GB"/>
        </w:rPr>
        <w:t xml:space="preserve"> at Any Time Points for The Study Group with Normal Weight</w:t>
      </w:r>
      <w:r>
        <w:t>.</w:t>
      </w:r>
      <w:bookmarkEnd w:id="55"/>
    </w:p>
    <w:p w14:paraId="42446EAF" w14:textId="0CA80846" w:rsidR="00D63A41" w:rsidRDefault="00D63A41" w:rsidP="00D63A41">
      <w:pPr>
        <w:rPr>
          <w:lang w:val="en-GB"/>
        </w:rPr>
      </w:pPr>
      <w:proofErr w:type="spellStart"/>
      <w:r w:rsidRPr="00FE70C3">
        <w:t>Contingengy</w:t>
      </w:r>
      <w:proofErr w:type="spellEnd"/>
      <w:r w:rsidRPr="00FE70C3">
        <w:t xml:space="preserve"> </w:t>
      </w:r>
      <w:r>
        <w:t>t</w:t>
      </w:r>
      <w:r w:rsidRPr="00FE70C3">
        <w:t xml:space="preserve">able </w:t>
      </w:r>
      <w:r w:rsidRPr="00FE70C3">
        <w:rPr>
          <w:lang w:val="en-GB"/>
        </w:rPr>
        <w:t xml:space="preserve">of the </w:t>
      </w:r>
      <w:r>
        <w:rPr>
          <w:lang w:val="en-GB"/>
        </w:rPr>
        <w:t>f</w:t>
      </w:r>
      <w:r w:rsidRPr="00FE70C3">
        <w:rPr>
          <w:lang w:val="en-GB"/>
        </w:rPr>
        <w:t xml:space="preserve">requency of </w:t>
      </w:r>
      <w:r>
        <w:rPr>
          <w:lang w:val="en-GB"/>
        </w:rPr>
        <w:t>e</w:t>
      </w:r>
      <w:r w:rsidRPr="00FE70C3">
        <w:rPr>
          <w:lang w:val="en-GB"/>
        </w:rPr>
        <w:t>ach</w:t>
      </w:r>
      <w:r>
        <w:rPr>
          <w:lang w:val="en-GB"/>
        </w:rPr>
        <w:t xml:space="preserve"> of the four</w:t>
      </w:r>
      <w:r w:rsidRPr="00FE70C3">
        <w:rPr>
          <w:lang w:val="en-GB"/>
        </w:rPr>
        <w:t xml:space="preserve"> </w:t>
      </w:r>
      <w:r w:rsidR="00EB395D">
        <w:rPr>
          <w:lang w:val="en-GB"/>
        </w:rPr>
        <w:t>stimuli</w:t>
      </w:r>
      <w:r w:rsidRPr="00FE70C3">
        <w:rPr>
          <w:lang w:val="en-GB"/>
        </w:rPr>
        <w:t xml:space="preserve"> being the </w:t>
      </w:r>
      <w:r>
        <w:rPr>
          <w:lang w:val="en-GB"/>
        </w:rPr>
        <w:t>m</w:t>
      </w:r>
      <w:r w:rsidRPr="00FE70C3">
        <w:rPr>
          <w:lang w:val="en-GB"/>
        </w:rPr>
        <w:t xml:space="preserve">ost </w:t>
      </w:r>
      <w:r>
        <w:rPr>
          <w:lang w:val="en-GB"/>
        </w:rPr>
        <w:t>c</w:t>
      </w:r>
      <w:r w:rsidRPr="00FE70C3">
        <w:rPr>
          <w:lang w:val="en-GB"/>
        </w:rPr>
        <w:t xml:space="preserve">onsumed at </w:t>
      </w:r>
      <w:r>
        <w:rPr>
          <w:lang w:val="en-GB"/>
        </w:rPr>
        <w:t>a</w:t>
      </w:r>
      <w:r w:rsidRPr="00FE70C3">
        <w:rPr>
          <w:lang w:val="en-GB"/>
        </w:rPr>
        <w:t xml:space="preserve">ny </w:t>
      </w:r>
      <w:r>
        <w:rPr>
          <w:lang w:val="en-GB"/>
        </w:rPr>
        <w:t>t</w:t>
      </w:r>
      <w:r w:rsidRPr="00FE70C3">
        <w:rPr>
          <w:lang w:val="en-GB"/>
        </w:rPr>
        <w:t xml:space="preserve">ime </w:t>
      </w:r>
      <w:r>
        <w:rPr>
          <w:lang w:val="en-GB"/>
        </w:rPr>
        <w:t>p</w:t>
      </w:r>
      <w:r w:rsidRPr="00FE70C3">
        <w:rPr>
          <w:lang w:val="en-GB"/>
        </w:rPr>
        <w:t xml:space="preserve">oints for </w:t>
      </w:r>
      <w:r>
        <w:rPr>
          <w:lang w:val="en-GB"/>
        </w:rPr>
        <w:t>t</w:t>
      </w:r>
      <w:r w:rsidRPr="00FE70C3">
        <w:rPr>
          <w:lang w:val="en-GB"/>
        </w:rPr>
        <w:t xml:space="preserve">he </w:t>
      </w:r>
      <w:r>
        <w:rPr>
          <w:lang w:val="en-GB"/>
        </w:rPr>
        <w:t>s</w:t>
      </w:r>
      <w:r w:rsidRPr="00FE70C3">
        <w:rPr>
          <w:lang w:val="en-GB"/>
        </w:rPr>
        <w:t xml:space="preserve">tudy </w:t>
      </w:r>
      <w:r>
        <w:rPr>
          <w:lang w:val="en-GB"/>
        </w:rPr>
        <w:t>g</w:t>
      </w:r>
      <w:r w:rsidRPr="00FE70C3">
        <w:rPr>
          <w:lang w:val="en-GB"/>
        </w:rPr>
        <w:t xml:space="preserve">roup with </w:t>
      </w:r>
      <w:r>
        <w:rPr>
          <w:lang w:val="en-GB"/>
        </w:rPr>
        <w:t>normal weight. The results of a C</w:t>
      </w:r>
      <w:r w:rsidRPr="00385F55">
        <w:rPr>
          <w:lang w:val="en-GB"/>
        </w:rPr>
        <w:t>hi-square test enhanced with a Monte Carlo simulation, specifying 2000 simulations to estimate the p-value</w:t>
      </w:r>
      <w:r>
        <w:rPr>
          <w:lang w:val="en-GB"/>
        </w:rPr>
        <w:t>, are reported in the legend of the table.</w:t>
      </w:r>
    </w:p>
    <w:p w14:paraId="565716AD" w14:textId="77777777" w:rsidR="00D63A41" w:rsidRDefault="00D63A41" w:rsidP="00D63A41">
      <w:pPr>
        <w:rPr>
          <w:lang w:val="en-GB"/>
        </w:rPr>
      </w:pPr>
    </w:p>
    <w:tbl>
      <w:tblPr>
        <w:tblW w:w="9214" w:type="dxa"/>
        <w:tblBorders>
          <w:top w:val="single" w:sz="4" w:space="0" w:color="auto"/>
          <w:bottom w:val="single" w:sz="4" w:space="0" w:color="auto"/>
          <w:insideH w:val="single" w:sz="4" w:space="0" w:color="auto"/>
        </w:tblBorders>
        <w:tblLook w:val="04A0" w:firstRow="1" w:lastRow="0" w:firstColumn="1" w:lastColumn="0" w:noHBand="0" w:noVBand="1"/>
      </w:tblPr>
      <w:tblGrid>
        <w:gridCol w:w="2410"/>
        <w:gridCol w:w="1701"/>
        <w:gridCol w:w="1701"/>
        <w:gridCol w:w="1701"/>
        <w:gridCol w:w="1701"/>
      </w:tblGrid>
      <w:tr w:rsidR="00D63A41" w:rsidRPr="00A63038" w14:paraId="075CAE90" w14:textId="77777777" w:rsidTr="00B82A10">
        <w:trPr>
          <w:trHeight w:val="300"/>
        </w:trPr>
        <w:tc>
          <w:tcPr>
            <w:tcW w:w="2410" w:type="dxa"/>
            <w:tcBorders>
              <w:top w:val="nil"/>
            </w:tcBorders>
            <w:shd w:val="clear" w:color="auto" w:fill="auto"/>
            <w:noWrap/>
            <w:vAlign w:val="bottom"/>
          </w:tcPr>
          <w:p w14:paraId="660DC249" w14:textId="77777777" w:rsidR="00D63A41" w:rsidRPr="00A63038" w:rsidRDefault="00D63A41" w:rsidP="002B2AC5">
            <w:pPr>
              <w:rPr>
                <w:sz w:val="18"/>
                <w:szCs w:val="18"/>
              </w:rPr>
            </w:pPr>
          </w:p>
        </w:tc>
        <w:tc>
          <w:tcPr>
            <w:tcW w:w="6804" w:type="dxa"/>
            <w:gridSpan w:val="4"/>
            <w:shd w:val="clear" w:color="auto" w:fill="auto"/>
            <w:noWrap/>
            <w:vAlign w:val="center"/>
          </w:tcPr>
          <w:p w14:paraId="38E369C0" w14:textId="2509BB1B" w:rsidR="00D63A41" w:rsidRPr="002E5B91" w:rsidRDefault="00D63A41" w:rsidP="002B2AC5">
            <w:pPr>
              <w:jc w:val="center"/>
              <w:rPr>
                <w:b/>
                <w:bCs/>
                <w:sz w:val="18"/>
                <w:szCs w:val="18"/>
              </w:rPr>
            </w:pPr>
            <w:r>
              <w:rPr>
                <w:b/>
                <w:bCs/>
                <w:sz w:val="18"/>
                <w:szCs w:val="18"/>
              </w:rPr>
              <w:t>Normal Weight</w:t>
            </w:r>
          </w:p>
        </w:tc>
      </w:tr>
      <w:tr w:rsidR="00D63A41" w:rsidRPr="00A63038" w14:paraId="603B3D94" w14:textId="77777777" w:rsidTr="002B2AC5">
        <w:trPr>
          <w:trHeight w:val="300"/>
        </w:trPr>
        <w:tc>
          <w:tcPr>
            <w:tcW w:w="2410" w:type="dxa"/>
            <w:tcBorders>
              <w:top w:val="nil"/>
            </w:tcBorders>
            <w:shd w:val="clear" w:color="auto" w:fill="auto"/>
            <w:noWrap/>
            <w:vAlign w:val="bottom"/>
            <w:hideMark/>
          </w:tcPr>
          <w:p w14:paraId="09A18C8E" w14:textId="77777777" w:rsidR="00D63A41" w:rsidRPr="00A63038" w:rsidRDefault="00D63A41" w:rsidP="002B2AC5">
            <w:pPr>
              <w:rPr>
                <w:sz w:val="18"/>
                <w:szCs w:val="18"/>
              </w:rPr>
            </w:pPr>
          </w:p>
        </w:tc>
        <w:tc>
          <w:tcPr>
            <w:tcW w:w="1701" w:type="dxa"/>
            <w:shd w:val="clear" w:color="auto" w:fill="auto"/>
            <w:noWrap/>
            <w:vAlign w:val="center"/>
            <w:hideMark/>
          </w:tcPr>
          <w:p w14:paraId="1599C695" w14:textId="77777777" w:rsidR="00D63A41" w:rsidRPr="008C056B" w:rsidRDefault="00D63A41" w:rsidP="002B2AC5">
            <w:pPr>
              <w:jc w:val="center"/>
              <w:rPr>
                <w:b/>
                <w:bCs/>
                <w:sz w:val="18"/>
                <w:szCs w:val="18"/>
              </w:rPr>
            </w:pPr>
            <w:r w:rsidRPr="008C056B">
              <w:rPr>
                <w:b/>
                <w:bCs/>
                <w:sz w:val="18"/>
                <w:szCs w:val="18"/>
              </w:rPr>
              <w:t>HF-HS</w:t>
            </w:r>
          </w:p>
        </w:tc>
        <w:tc>
          <w:tcPr>
            <w:tcW w:w="1701" w:type="dxa"/>
            <w:shd w:val="clear" w:color="auto" w:fill="auto"/>
            <w:noWrap/>
            <w:vAlign w:val="center"/>
            <w:hideMark/>
          </w:tcPr>
          <w:p w14:paraId="4763EEF0" w14:textId="77777777" w:rsidR="00D63A41" w:rsidRPr="008C056B" w:rsidRDefault="00D63A41" w:rsidP="002B2AC5">
            <w:pPr>
              <w:jc w:val="center"/>
              <w:rPr>
                <w:b/>
                <w:bCs/>
                <w:sz w:val="18"/>
                <w:szCs w:val="18"/>
              </w:rPr>
            </w:pPr>
            <w:r w:rsidRPr="008C056B">
              <w:rPr>
                <w:b/>
                <w:bCs/>
                <w:sz w:val="18"/>
                <w:szCs w:val="18"/>
              </w:rPr>
              <w:t>HF-LS</w:t>
            </w:r>
          </w:p>
        </w:tc>
        <w:tc>
          <w:tcPr>
            <w:tcW w:w="1701" w:type="dxa"/>
            <w:shd w:val="clear" w:color="auto" w:fill="auto"/>
            <w:vAlign w:val="center"/>
          </w:tcPr>
          <w:p w14:paraId="5FD2387D" w14:textId="77777777" w:rsidR="00D63A41" w:rsidRPr="008C056B" w:rsidRDefault="00D63A41" w:rsidP="002B2AC5">
            <w:pPr>
              <w:jc w:val="center"/>
              <w:rPr>
                <w:b/>
                <w:bCs/>
                <w:sz w:val="18"/>
                <w:szCs w:val="18"/>
              </w:rPr>
            </w:pPr>
            <w:r w:rsidRPr="008C056B">
              <w:rPr>
                <w:b/>
                <w:bCs/>
                <w:sz w:val="18"/>
                <w:szCs w:val="18"/>
              </w:rPr>
              <w:t>LF-HS</w:t>
            </w:r>
          </w:p>
        </w:tc>
        <w:tc>
          <w:tcPr>
            <w:tcW w:w="1701" w:type="dxa"/>
            <w:vAlign w:val="center"/>
          </w:tcPr>
          <w:p w14:paraId="1ECE024E" w14:textId="77777777" w:rsidR="00D63A41" w:rsidRPr="008C056B" w:rsidRDefault="00D63A41" w:rsidP="002B2AC5">
            <w:pPr>
              <w:jc w:val="center"/>
              <w:rPr>
                <w:b/>
                <w:bCs/>
                <w:sz w:val="18"/>
                <w:szCs w:val="18"/>
              </w:rPr>
            </w:pPr>
            <w:r w:rsidRPr="008C056B">
              <w:rPr>
                <w:b/>
                <w:bCs/>
                <w:sz w:val="18"/>
                <w:szCs w:val="18"/>
              </w:rPr>
              <w:t>LF-LS</w:t>
            </w:r>
          </w:p>
        </w:tc>
      </w:tr>
      <w:tr w:rsidR="00D63A41" w:rsidRPr="00A63038" w14:paraId="3140330D" w14:textId="77777777" w:rsidTr="002B2AC5">
        <w:trPr>
          <w:trHeight w:val="300"/>
        </w:trPr>
        <w:tc>
          <w:tcPr>
            <w:tcW w:w="2410" w:type="dxa"/>
            <w:shd w:val="clear" w:color="auto" w:fill="auto"/>
            <w:noWrap/>
            <w:vAlign w:val="center"/>
          </w:tcPr>
          <w:p w14:paraId="5BB64F66" w14:textId="77777777" w:rsidR="00D63A41" w:rsidRPr="00A63038" w:rsidRDefault="00D63A41" w:rsidP="002B2AC5">
            <w:pPr>
              <w:rPr>
                <w:sz w:val="18"/>
                <w:szCs w:val="18"/>
              </w:rPr>
            </w:pPr>
            <w:r>
              <w:rPr>
                <w:sz w:val="18"/>
                <w:szCs w:val="18"/>
              </w:rPr>
              <w:t>Baseline</w:t>
            </w:r>
          </w:p>
        </w:tc>
        <w:tc>
          <w:tcPr>
            <w:tcW w:w="1701" w:type="dxa"/>
            <w:shd w:val="clear" w:color="auto" w:fill="auto"/>
            <w:noWrap/>
            <w:vAlign w:val="center"/>
          </w:tcPr>
          <w:p w14:paraId="7C10E6D3" w14:textId="613C82B0" w:rsidR="00D63A41" w:rsidRPr="008731EE" w:rsidRDefault="00D42F96" w:rsidP="002B2AC5">
            <w:pPr>
              <w:jc w:val="center"/>
              <w:rPr>
                <w:sz w:val="18"/>
                <w:szCs w:val="18"/>
              </w:rPr>
            </w:pPr>
            <w:r>
              <w:rPr>
                <w:sz w:val="18"/>
                <w:szCs w:val="18"/>
              </w:rPr>
              <w:t>4</w:t>
            </w:r>
          </w:p>
        </w:tc>
        <w:tc>
          <w:tcPr>
            <w:tcW w:w="1701" w:type="dxa"/>
            <w:shd w:val="clear" w:color="auto" w:fill="auto"/>
            <w:noWrap/>
            <w:vAlign w:val="center"/>
          </w:tcPr>
          <w:p w14:paraId="2F7426A3" w14:textId="77777777" w:rsidR="00D63A41" w:rsidRPr="008731EE" w:rsidRDefault="00D63A41" w:rsidP="002B2AC5">
            <w:pPr>
              <w:jc w:val="center"/>
              <w:rPr>
                <w:sz w:val="18"/>
                <w:szCs w:val="18"/>
              </w:rPr>
            </w:pPr>
            <w:r>
              <w:rPr>
                <w:sz w:val="18"/>
                <w:szCs w:val="18"/>
              </w:rPr>
              <w:t>5</w:t>
            </w:r>
          </w:p>
        </w:tc>
        <w:tc>
          <w:tcPr>
            <w:tcW w:w="1701" w:type="dxa"/>
            <w:shd w:val="clear" w:color="auto" w:fill="auto"/>
            <w:vAlign w:val="center"/>
          </w:tcPr>
          <w:p w14:paraId="15FB09F8" w14:textId="608B332A" w:rsidR="00D63A41" w:rsidRPr="008731EE" w:rsidRDefault="001F5DF8" w:rsidP="002B2AC5">
            <w:pPr>
              <w:jc w:val="center"/>
              <w:rPr>
                <w:sz w:val="18"/>
                <w:szCs w:val="18"/>
              </w:rPr>
            </w:pPr>
            <w:r>
              <w:rPr>
                <w:sz w:val="18"/>
                <w:szCs w:val="18"/>
              </w:rPr>
              <w:t>0</w:t>
            </w:r>
          </w:p>
        </w:tc>
        <w:tc>
          <w:tcPr>
            <w:tcW w:w="1701" w:type="dxa"/>
            <w:vAlign w:val="center"/>
          </w:tcPr>
          <w:p w14:paraId="5ABA1EE6" w14:textId="286674ED" w:rsidR="00D63A41" w:rsidRPr="008731EE" w:rsidRDefault="001F5DF8" w:rsidP="002B2AC5">
            <w:pPr>
              <w:jc w:val="center"/>
              <w:rPr>
                <w:sz w:val="18"/>
                <w:szCs w:val="18"/>
              </w:rPr>
            </w:pPr>
            <w:r>
              <w:rPr>
                <w:sz w:val="18"/>
                <w:szCs w:val="18"/>
              </w:rPr>
              <w:t>2</w:t>
            </w:r>
          </w:p>
        </w:tc>
      </w:tr>
      <w:tr w:rsidR="00D63A41" w:rsidRPr="00A63038" w14:paraId="08DFF827" w14:textId="77777777" w:rsidTr="002B2AC5">
        <w:trPr>
          <w:trHeight w:val="300"/>
        </w:trPr>
        <w:tc>
          <w:tcPr>
            <w:tcW w:w="2410" w:type="dxa"/>
            <w:shd w:val="clear" w:color="auto" w:fill="auto"/>
            <w:noWrap/>
            <w:vAlign w:val="center"/>
          </w:tcPr>
          <w:p w14:paraId="06F336DE" w14:textId="77777777" w:rsidR="00D63A41" w:rsidRPr="00A63038" w:rsidRDefault="00D63A41" w:rsidP="002B2AC5">
            <w:pPr>
              <w:rPr>
                <w:sz w:val="18"/>
                <w:szCs w:val="18"/>
              </w:rPr>
            </w:pPr>
            <w:r>
              <w:rPr>
                <w:sz w:val="18"/>
                <w:szCs w:val="18"/>
              </w:rPr>
              <w:t>1 month</w:t>
            </w:r>
          </w:p>
        </w:tc>
        <w:tc>
          <w:tcPr>
            <w:tcW w:w="1701" w:type="dxa"/>
            <w:shd w:val="clear" w:color="auto" w:fill="auto"/>
            <w:noWrap/>
            <w:vAlign w:val="center"/>
          </w:tcPr>
          <w:p w14:paraId="3B8C9E84" w14:textId="77777777" w:rsidR="00D63A41" w:rsidRPr="008731EE" w:rsidRDefault="00D63A41" w:rsidP="002B2AC5">
            <w:pPr>
              <w:jc w:val="center"/>
              <w:rPr>
                <w:sz w:val="18"/>
                <w:szCs w:val="18"/>
              </w:rPr>
            </w:pPr>
            <w:r>
              <w:rPr>
                <w:sz w:val="18"/>
                <w:szCs w:val="18"/>
              </w:rPr>
              <w:t>-</w:t>
            </w:r>
          </w:p>
        </w:tc>
        <w:tc>
          <w:tcPr>
            <w:tcW w:w="1701" w:type="dxa"/>
            <w:shd w:val="clear" w:color="auto" w:fill="auto"/>
            <w:noWrap/>
            <w:vAlign w:val="center"/>
          </w:tcPr>
          <w:p w14:paraId="1CAA0CD1" w14:textId="77777777" w:rsidR="00D63A41" w:rsidRPr="008731EE" w:rsidRDefault="00D63A41" w:rsidP="002B2AC5">
            <w:pPr>
              <w:jc w:val="center"/>
              <w:rPr>
                <w:sz w:val="18"/>
                <w:szCs w:val="18"/>
              </w:rPr>
            </w:pPr>
            <w:r>
              <w:rPr>
                <w:sz w:val="18"/>
                <w:szCs w:val="18"/>
              </w:rPr>
              <w:t>-</w:t>
            </w:r>
          </w:p>
        </w:tc>
        <w:tc>
          <w:tcPr>
            <w:tcW w:w="1701" w:type="dxa"/>
            <w:shd w:val="clear" w:color="auto" w:fill="auto"/>
            <w:vAlign w:val="center"/>
          </w:tcPr>
          <w:p w14:paraId="42BA5FC1" w14:textId="77777777" w:rsidR="00D63A41" w:rsidRPr="008731EE" w:rsidRDefault="00D63A41" w:rsidP="002B2AC5">
            <w:pPr>
              <w:jc w:val="center"/>
              <w:rPr>
                <w:sz w:val="18"/>
                <w:szCs w:val="18"/>
              </w:rPr>
            </w:pPr>
            <w:r>
              <w:rPr>
                <w:sz w:val="18"/>
                <w:szCs w:val="18"/>
              </w:rPr>
              <w:t>-</w:t>
            </w:r>
          </w:p>
        </w:tc>
        <w:tc>
          <w:tcPr>
            <w:tcW w:w="1701" w:type="dxa"/>
            <w:vAlign w:val="center"/>
          </w:tcPr>
          <w:p w14:paraId="02F840F0" w14:textId="77777777" w:rsidR="00D63A41" w:rsidRPr="008731EE" w:rsidRDefault="00D63A41" w:rsidP="002B2AC5">
            <w:pPr>
              <w:jc w:val="center"/>
              <w:rPr>
                <w:sz w:val="18"/>
                <w:szCs w:val="18"/>
              </w:rPr>
            </w:pPr>
            <w:r>
              <w:rPr>
                <w:sz w:val="18"/>
                <w:szCs w:val="18"/>
              </w:rPr>
              <w:t>-</w:t>
            </w:r>
          </w:p>
        </w:tc>
      </w:tr>
      <w:tr w:rsidR="00D63A41" w:rsidRPr="00A63038" w14:paraId="47BBE3FF" w14:textId="77777777" w:rsidTr="002B2AC5">
        <w:trPr>
          <w:trHeight w:val="300"/>
        </w:trPr>
        <w:tc>
          <w:tcPr>
            <w:tcW w:w="2410" w:type="dxa"/>
            <w:shd w:val="clear" w:color="auto" w:fill="auto"/>
            <w:noWrap/>
            <w:vAlign w:val="center"/>
          </w:tcPr>
          <w:p w14:paraId="133FB628" w14:textId="77777777" w:rsidR="00D63A41" w:rsidRPr="00A63038" w:rsidRDefault="00D63A41" w:rsidP="002B2AC5">
            <w:pPr>
              <w:rPr>
                <w:sz w:val="18"/>
                <w:szCs w:val="18"/>
              </w:rPr>
            </w:pPr>
            <w:r>
              <w:rPr>
                <w:sz w:val="18"/>
                <w:szCs w:val="18"/>
              </w:rPr>
              <w:t>3 months</w:t>
            </w:r>
          </w:p>
        </w:tc>
        <w:tc>
          <w:tcPr>
            <w:tcW w:w="1701" w:type="dxa"/>
            <w:shd w:val="clear" w:color="auto" w:fill="auto"/>
            <w:noWrap/>
            <w:vAlign w:val="center"/>
          </w:tcPr>
          <w:p w14:paraId="0E3BD9AB" w14:textId="169E17AA" w:rsidR="00D63A41" w:rsidRPr="008731EE" w:rsidRDefault="00D42F96" w:rsidP="002B2AC5">
            <w:pPr>
              <w:jc w:val="center"/>
              <w:rPr>
                <w:sz w:val="18"/>
                <w:szCs w:val="18"/>
              </w:rPr>
            </w:pPr>
            <w:r>
              <w:rPr>
                <w:sz w:val="18"/>
                <w:szCs w:val="18"/>
              </w:rPr>
              <w:t>2</w:t>
            </w:r>
          </w:p>
        </w:tc>
        <w:tc>
          <w:tcPr>
            <w:tcW w:w="1701" w:type="dxa"/>
            <w:shd w:val="clear" w:color="auto" w:fill="auto"/>
            <w:noWrap/>
            <w:vAlign w:val="center"/>
          </w:tcPr>
          <w:p w14:paraId="291A21BE" w14:textId="49316460" w:rsidR="00D63A41" w:rsidRPr="008731EE" w:rsidRDefault="00D42F96" w:rsidP="002B2AC5">
            <w:pPr>
              <w:jc w:val="center"/>
              <w:rPr>
                <w:sz w:val="18"/>
                <w:szCs w:val="18"/>
              </w:rPr>
            </w:pPr>
            <w:r>
              <w:rPr>
                <w:sz w:val="18"/>
                <w:szCs w:val="18"/>
              </w:rPr>
              <w:t>5</w:t>
            </w:r>
          </w:p>
        </w:tc>
        <w:tc>
          <w:tcPr>
            <w:tcW w:w="1701" w:type="dxa"/>
            <w:shd w:val="clear" w:color="auto" w:fill="auto"/>
            <w:vAlign w:val="center"/>
          </w:tcPr>
          <w:p w14:paraId="6A8D4316" w14:textId="69B9B2A1" w:rsidR="00D63A41" w:rsidRPr="008731EE" w:rsidRDefault="001F5DF8" w:rsidP="002B2AC5">
            <w:pPr>
              <w:jc w:val="center"/>
              <w:rPr>
                <w:sz w:val="18"/>
                <w:szCs w:val="18"/>
              </w:rPr>
            </w:pPr>
            <w:r>
              <w:rPr>
                <w:sz w:val="18"/>
                <w:szCs w:val="18"/>
              </w:rPr>
              <w:t>3</w:t>
            </w:r>
          </w:p>
        </w:tc>
        <w:tc>
          <w:tcPr>
            <w:tcW w:w="1701" w:type="dxa"/>
            <w:vAlign w:val="center"/>
          </w:tcPr>
          <w:p w14:paraId="48538902" w14:textId="0E418CEB" w:rsidR="00D63A41" w:rsidRPr="008731EE" w:rsidRDefault="001F5DF8" w:rsidP="002B2AC5">
            <w:pPr>
              <w:jc w:val="center"/>
              <w:rPr>
                <w:sz w:val="18"/>
                <w:szCs w:val="18"/>
              </w:rPr>
            </w:pPr>
            <w:r>
              <w:rPr>
                <w:sz w:val="18"/>
                <w:szCs w:val="18"/>
              </w:rPr>
              <w:t>1</w:t>
            </w:r>
          </w:p>
        </w:tc>
      </w:tr>
      <w:tr w:rsidR="00D63A41" w:rsidRPr="00A63038" w14:paraId="29FE73B3" w14:textId="77777777" w:rsidTr="002B2AC5">
        <w:trPr>
          <w:trHeight w:val="300"/>
        </w:trPr>
        <w:tc>
          <w:tcPr>
            <w:tcW w:w="2410" w:type="dxa"/>
            <w:shd w:val="clear" w:color="auto" w:fill="auto"/>
            <w:noWrap/>
            <w:vAlign w:val="center"/>
            <w:hideMark/>
          </w:tcPr>
          <w:p w14:paraId="0E26986A" w14:textId="77777777" w:rsidR="00D63A41" w:rsidRPr="00A63038" w:rsidRDefault="00D63A41" w:rsidP="002B2AC5">
            <w:pPr>
              <w:rPr>
                <w:sz w:val="18"/>
                <w:szCs w:val="18"/>
              </w:rPr>
            </w:pPr>
            <w:r>
              <w:rPr>
                <w:sz w:val="18"/>
                <w:szCs w:val="18"/>
              </w:rPr>
              <w:t>6 months</w:t>
            </w:r>
          </w:p>
        </w:tc>
        <w:tc>
          <w:tcPr>
            <w:tcW w:w="1701" w:type="dxa"/>
            <w:shd w:val="clear" w:color="auto" w:fill="auto"/>
            <w:noWrap/>
            <w:vAlign w:val="center"/>
            <w:hideMark/>
          </w:tcPr>
          <w:p w14:paraId="79B1C7C3" w14:textId="457AEEEF" w:rsidR="00D63A41" w:rsidRPr="008731EE" w:rsidRDefault="00D42F96" w:rsidP="002B2AC5">
            <w:pPr>
              <w:jc w:val="center"/>
              <w:rPr>
                <w:sz w:val="18"/>
                <w:szCs w:val="18"/>
              </w:rPr>
            </w:pPr>
            <w:r>
              <w:rPr>
                <w:sz w:val="18"/>
                <w:szCs w:val="18"/>
              </w:rPr>
              <w:t>4</w:t>
            </w:r>
          </w:p>
        </w:tc>
        <w:tc>
          <w:tcPr>
            <w:tcW w:w="1701" w:type="dxa"/>
            <w:shd w:val="clear" w:color="auto" w:fill="auto"/>
            <w:noWrap/>
            <w:vAlign w:val="center"/>
            <w:hideMark/>
          </w:tcPr>
          <w:p w14:paraId="344978F4" w14:textId="0BE67342" w:rsidR="00D63A41" w:rsidRPr="008731EE" w:rsidRDefault="00D42F96" w:rsidP="002B2AC5">
            <w:pPr>
              <w:jc w:val="center"/>
              <w:rPr>
                <w:sz w:val="18"/>
                <w:szCs w:val="18"/>
              </w:rPr>
            </w:pPr>
            <w:r>
              <w:rPr>
                <w:sz w:val="18"/>
                <w:szCs w:val="18"/>
              </w:rPr>
              <w:t>3</w:t>
            </w:r>
          </w:p>
        </w:tc>
        <w:tc>
          <w:tcPr>
            <w:tcW w:w="1701" w:type="dxa"/>
            <w:shd w:val="clear" w:color="auto" w:fill="auto"/>
            <w:vAlign w:val="center"/>
          </w:tcPr>
          <w:p w14:paraId="01B1FEE3" w14:textId="5F84690C" w:rsidR="00D63A41" w:rsidRPr="008731EE" w:rsidRDefault="001F5DF8" w:rsidP="002B2AC5">
            <w:pPr>
              <w:jc w:val="center"/>
              <w:rPr>
                <w:sz w:val="18"/>
                <w:szCs w:val="18"/>
              </w:rPr>
            </w:pPr>
            <w:r>
              <w:rPr>
                <w:sz w:val="18"/>
                <w:szCs w:val="18"/>
              </w:rPr>
              <w:t>2</w:t>
            </w:r>
          </w:p>
        </w:tc>
        <w:tc>
          <w:tcPr>
            <w:tcW w:w="1701" w:type="dxa"/>
            <w:vAlign w:val="center"/>
          </w:tcPr>
          <w:p w14:paraId="248C0091" w14:textId="249CA80E" w:rsidR="00D63A41" w:rsidRPr="008731EE" w:rsidRDefault="001F5DF8" w:rsidP="002B2AC5">
            <w:pPr>
              <w:jc w:val="center"/>
              <w:rPr>
                <w:sz w:val="18"/>
                <w:szCs w:val="18"/>
              </w:rPr>
            </w:pPr>
            <w:r>
              <w:rPr>
                <w:sz w:val="18"/>
                <w:szCs w:val="18"/>
              </w:rPr>
              <w:t>2</w:t>
            </w:r>
          </w:p>
        </w:tc>
      </w:tr>
      <w:tr w:rsidR="00D63A41" w:rsidRPr="00A63038" w14:paraId="2256ABA7" w14:textId="77777777" w:rsidTr="002B2AC5">
        <w:trPr>
          <w:trHeight w:val="300"/>
        </w:trPr>
        <w:tc>
          <w:tcPr>
            <w:tcW w:w="2410" w:type="dxa"/>
            <w:shd w:val="clear" w:color="auto" w:fill="auto"/>
            <w:noWrap/>
            <w:vAlign w:val="center"/>
            <w:hideMark/>
          </w:tcPr>
          <w:p w14:paraId="21A96D46" w14:textId="77777777" w:rsidR="00D63A41" w:rsidRPr="00A63038" w:rsidRDefault="00D63A41" w:rsidP="002B2AC5">
            <w:pPr>
              <w:rPr>
                <w:sz w:val="18"/>
                <w:szCs w:val="18"/>
              </w:rPr>
            </w:pPr>
            <w:r>
              <w:rPr>
                <w:sz w:val="18"/>
                <w:szCs w:val="18"/>
              </w:rPr>
              <w:t>12 months</w:t>
            </w:r>
          </w:p>
        </w:tc>
        <w:tc>
          <w:tcPr>
            <w:tcW w:w="1701" w:type="dxa"/>
            <w:shd w:val="clear" w:color="auto" w:fill="auto"/>
            <w:noWrap/>
            <w:vAlign w:val="center"/>
            <w:hideMark/>
          </w:tcPr>
          <w:p w14:paraId="7BD1E8B3" w14:textId="15B57228" w:rsidR="00D63A41" w:rsidRPr="008731EE" w:rsidRDefault="00D42F96" w:rsidP="002B2AC5">
            <w:pPr>
              <w:jc w:val="center"/>
              <w:rPr>
                <w:sz w:val="18"/>
                <w:szCs w:val="18"/>
              </w:rPr>
            </w:pPr>
            <w:r>
              <w:rPr>
                <w:sz w:val="18"/>
                <w:szCs w:val="18"/>
              </w:rPr>
              <w:t>3</w:t>
            </w:r>
          </w:p>
        </w:tc>
        <w:tc>
          <w:tcPr>
            <w:tcW w:w="1701" w:type="dxa"/>
            <w:shd w:val="clear" w:color="auto" w:fill="auto"/>
            <w:noWrap/>
            <w:vAlign w:val="center"/>
            <w:hideMark/>
          </w:tcPr>
          <w:p w14:paraId="3ED905CD" w14:textId="3FB4AEF6" w:rsidR="00D63A41" w:rsidRPr="008731EE" w:rsidRDefault="00D42F96" w:rsidP="002B2AC5">
            <w:pPr>
              <w:jc w:val="center"/>
              <w:rPr>
                <w:sz w:val="18"/>
                <w:szCs w:val="18"/>
              </w:rPr>
            </w:pPr>
            <w:r>
              <w:rPr>
                <w:sz w:val="18"/>
                <w:szCs w:val="18"/>
              </w:rPr>
              <w:t>4</w:t>
            </w:r>
          </w:p>
        </w:tc>
        <w:tc>
          <w:tcPr>
            <w:tcW w:w="1701" w:type="dxa"/>
            <w:shd w:val="clear" w:color="auto" w:fill="auto"/>
            <w:vAlign w:val="center"/>
          </w:tcPr>
          <w:p w14:paraId="26C05D2B" w14:textId="340A6F40" w:rsidR="00D63A41" w:rsidRPr="008731EE" w:rsidRDefault="001F5DF8" w:rsidP="002B2AC5">
            <w:pPr>
              <w:jc w:val="center"/>
              <w:rPr>
                <w:sz w:val="18"/>
                <w:szCs w:val="18"/>
              </w:rPr>
            </w:pPr>
            <w:r>
              <w:rPr>
                <w:sz w:val="18"/>
                <w:szCs w:val="18"/>
              </w:rPr>
              <w:t>2</w:t>
            </w:r>
          </w:p>
        </w:tc>
        <w:tc>
          <w:tcPr>
            <w:tcW w:w="1701" w:type="dxa"/>
            <w:vAlign w:val="center"/>
          </w:tcPr>
          <w:p w14:paraId="3CC31057" w14:textId="62DD9272" w:rsidR="00D63A41" w:rsidRPr="008731EE" w:rsidRDefault="001F5DF8" w:rsidP="002B2AC5">
            <w:pPr>
              <w:jc w:val="center"/>
              <w:rPr>
                <w:sz w:val="18"/>
                <w:szCs w:val="18"/>
              </w:rPr>
            </w:pPr>
            <w:r>
              <w:rPr>
                <w:sz w:val="18"/>
                <w:szCs w:val="18"/>
              </w:rPr>
              <w:t>1</w:t>
            </w:r>
          </w:p>
        </w:tc>
      </w:tr>
      <w:tr w:rsidR="00D63A41" w:rsidRPr="00A63038" w14:paraId="419F092A" w14:textId="77777777" w:rsidTr="002B2AC5">
        <w:trPr>
          <w:trHeight w:val="300"/>
        </w:trPr>
        <w:tc>
          <w:tcPr>
            <w:tcW w:w="9214" w:type="dxa"/>
            <w:gridSpan w:val="5"/>
            <w:shd w:val="clear" w:color="auto" w:fill="auto"/>
            <w:noWrap/>
            <w:vAlign w:val="bottom"/>
          </w:tcPr>
          <w:p w14:paraId="7203FB88" w14:textId="77777777" w:rsidR="00D63A41" w:rsidRDefault="00D63A41" w:rsidP="002B2AC5">
            <w:pPr>
              <w:rPr>
                <w:sz w:val="18"/>
                <w:szCs w:val="18"/>
              </w:rPr>
            </w:pPr>
          </w:p>
          <w:p w14:paraId="1DD596C1" w14:textId="2C0E2557" w:rsidR="00D63A41" w:rsidRDefault="00D63A41" w:rsidP="002B2AC5">
            <w:pPr>
              <w:rPr>
                <w:sz w:val="18"/>
                <w:szCs w:val="18"/>
              </w:rPr>
            </w:pPr>
            <w:r w:rsidRPr="00FA0053">
              <w:rPr>
                <w:sz w:val="18"/>
                <w:szCs w:val="18"/>
              </w:rPr>
              <w:t>Χ</w:t>
            </w:r>
            <w:r w:rsidRPr="00FA0053">
              <w:rPr>
                <w:sz w:val="18"/>
                <w:szCs w:val="18"/>
                <w:vertAlign w:val="superscript"/>
              </w:rPr>
              <w:t>2</w:t>
            </w:r>
            <w:r>
              <w:rPr>
                <w:sz w:val="18"/>
                <w:szCs w:val="18"/>
              </w:rPr>
              <w:t xml:space="preserve"> = </w:t>
            </w:r>
            <w:r w:rsidR="00A836BB">
              <w:rPr>
                <w:sz w:val="18"/>
                <w:szCs w:val="18"/>
              </w:rPr>
              <w:t>7.40</w:t>
            </w:r>
            <w:r>
              <w:rPr>
                <w:sz w:val="18"/>
                <w:szCs w:val="18"/>
              </w:rPr>
              <w:t>, p-value = 0.</w:t>
            </w:r>
            <w:r w:rsidR="00A836BB">
              <w:rPr>
                <w:sz w:val="18"/>
                <w:szCs w:val="18"/>
              </w:rPr>
              <w:t>883</w:t>
            </w:r>
          </w:p>
          <w:p w14:paraId="260537D1" w14:textId="77777777" w:rsidR="00D63A41" w:rsidRDefault="00D63A41" w:rsidP="002B2AC5">
            <w:pPr>
              <w:rPr>
                <w:sz w:val="18"/>
                <w:szCs w:val="18"/>
                <w:lang w:val="en-GB"/>
              </w:rPr>
            </w:pPr>
          </w:p>
          <w:p w14:paraId="313B0E44" w14:textId="77777777" w:rsidR="00D63A41" w:rsidRPr="00FA0053" w:rsidRDefault="00D63A41" w:rsidP="002B2AC5">
            <w:pPr>
              <w:rPr>
                <w:sz w:val="18"/>
                <w:szCs w:val="18"/>
                <w:lang w:val="en-GB"/>
              </w:rPr>
            </w:pPr>
            <w:r w:rsidRPr="00A63038">
              <w:rPr>
                <w:sz w:val="18"/>
                <w:szCs w:val="18"/>
                <w:lang w:val="en-GB"/>
              </w:rPr>
              <w:t xml:space="preserve">Abbreviations: </w:t>
            </w:r>
            <w:r>
              <w:rPr>
                <w:b/>
                <w:bCs/>
                <w:sz w:val="18"/>
                <w:szCs w:val="18"/>
                <w:lang w:val="en-GB"/>
              </w:rPr>
              <w:t>HF-HS</w:t>
            </w:r>
            <w:r w:rsidRPr="00A63038">
              <w:rPr>
                <w:sz w:val="18"/>
                <w:szCs w:val="18"/>
                <w:lang w:val="en-GB"/>
              </w:rPr>
              <w:t xml:space="preserve">, </w:t>
            </w:r>
            <w:r>
              <w:rPr>
                <w:sz w:val="18"/>
                <w:szCs w:val="18"/>
                <w:lang w:val="en-GB"/>
              </w:rPr>
              <w:t>high-fat/high-sucrose</w:t>
            </w:r>
            <w:r w:rsidRPr="00A63038">
              <w:rPr>
                <w:sz w:val="18"/>
                <w:szCs w:val="18"/>
                <w:lang w:val="en-GB"/>
              </w:rPr>
              <w:t xml:space="preserve">; </w:t>
            </w:r>
            <w:r>
              <w:rPr>
                <w:b/>
                <w:bCs/>
                <w:sz w:val="18"/>
                <w:szCs w:val="18"/>
                <w:lang w:val="en-GB"/>
              </w:rPr>
              <w:t>HF-LS</w:t>
            </w:r>
            <w:r w:rsidRPr="00A63038">
              <w:rPr>
                <w:sz w:val="18"/>
                <w:szCs w:val="18"/>
                <w:lang w:val="en-GB"/>
              </w:rPr>
              <w:t xml:space="preserve">, </w:t>
            </w:r>
            <w:r>
              <w:rPr>
                <w:sz w:val="18"/>
                <w:szCs w:val="18"/>
                <w:lang w:val="en-GB"/>
              </w:rPr>
              <w:t xml:space="preserve">high-fat/low-sucrose; </w:t>
            </w:r>
            <w:r w:rsidRPr="00D924B2">
              <w:rPr>
                <w:b/>
                <w:bCs/>
                <w:sz w:val="18"/>
                <w:szCs w:val="18"/>
                <w:lang w:val="en-GB"/>
              </w:rPr>
              <w:t>L</w:t>
            </w:r>
            <w:r>
              <w:rPr>
                <w:b/>
                <w:bCs/>
                <w:sz w:val="18"/>
                <w:szCs w:val="18"/>
                <w:lang w:val="en-GB"/>
              </w:rPr>
              <w:t>F-HS</w:t>
            </w:r>
            <w:r w:rsidRPr="00A63038">
              <w:rPr>
                <w:sz w:val="18"/>
                <w:szCs w:val="18"/>
                <w:lang w:val="en-GB"/>
              </w:rPr>
              <w:t xml:space="preserve">, </w:t>
            </w:r>
            <w:r>
              <w:rPr>
                <w:sz w:val="18"/>
                <w:szCs w:val="18"/>
                <w:lang w:val="en-GB"/>
              </w:rPr>
              <w:t>low-fat/high-sucrose</w:t>
            </w:r>
            <w:r w:rsidRPr="00A63038">
              <w:rPr>
                <w:sz w:val="18"/>
                <w:szCs w:val="18"/>
                <w:lang w:val="en-GB"/>
              </w:rPr>
              <w:t>;</w:t>
            </w:r>
            <w:r>
              <w:rPr>
                <w:sz w:val="18"/>
                <w:szCs w:val="18"/>
                <w:lang w:val="en-GB"/>
              </w:rPr>
              <w:t xml:space="preserve"> </w:t>
            </w:r>
            <w:r w:rsidRPr="00D924B2">
              <w:rPr>
                <w:b/>
                <w:bCs/>
                <w:sz w:val="18"/>
                <w:szCs w:val="18"/>
                <w:lang w:val="en-GB"/>
              </w:rPr>
              <w:t>L</w:t>
            </w:r>
            <w:r>
              <w:rPr>
                <w:b/>
                <w:bCs/>
                <w:sz w:val="18"/>
                <w:szCs w:val="18"/>
                <w:lang w:val="en-GB"/>
              </w:rPr>
              <w:t>F-LS</w:t>
            </w:r>
            <w:r w:rsidRPr="00A63038">
              <w:rPr>
                <w:sz w:val="18"/>
                <w:szCs w:val="18"/>
                <w:lang w:val="en-GB"/>
              </w:rPr>
              <w:t xml:space="preserve">, </w:t>
            </w:r>
            <w:r>
              <w:rPr>
                <w:sz w:val="18"/>
                <w:szCs w:val="18"/>
                <w:lang w:val="en-GB"/>
              </w:rPr>
              <w:t>low-fat/low-sucrose.</w:t>
            </w:r>
          </w:p>
        </w:tc>
      </w:tr>
    </w:tbl>
    <w:p w14:paraId="0D2F6E85" w14:textId="77777777" w:rsidR="00D63A41" w:rsidRPr="00344397" w:rsidRDefault="00D63A41" w:rsidP="00D63A41"/>
    <w:p w14:paraId="6FAFAB1F" w14:textId="77777777" w:rsidR="00D63A41" w:rsidRDefault="00D63A41" w:rsidP="00D63A41">
      <w:r>
        <w:br w:type="page"/>
      </w:r>
    </w:p>
    <w:p w14:paraId="514BE9E4" w14:textId="2552263F" w:rsidR="00C001F0" w:rsidRDefault="00C001F0" w:rsidP="00C001F0">
      <w:pPr>
        <w:pStyle w:val="Caption"/>
      </w:pPr>
      <w:bookmarkStart w:id="56" w:name="_Toc186800395"/>
      <w:r w:rsidRPr="001D1EA1">
        <w:lastRenderedPageBreak/>
        <w:t xml:space="preserve">Supplementary Table </w:t>
      </w:r>
      <w:fldSimple w:instr=" SEQ Supplementary_Table \* ARABIC ">
        <w:r>
          <w:rPr>
            <w:noProof/>
          </w:rPr>
          <w:t>57</w:t>
        </w:r>
      </w:fldSimple>
      <w:r w:rsidRPr="001D1EA1">
        <w:t xml:space="preserve">: </w:t>
      </w:r>
      <w:proofErr w:type="spellStart"/>
      <w:r>
        <w:t>Contingengy</w:t>
      </w:r>
      <w:proofErr w:type="spellEnd"/>
      <w:r>
        <w:t xml:space="preserve"> Table </w:t>
      </w:r>
      <w:r>
        <w:rPr>
          <w:lang w:val="en-GB"/>
        </w:rPr>
        <w:t>of the</w:t>
      </w:r>
      <w:r w:rsidRPr="0091756C">
        <w:rPr>
          <w:lang w:val="en-GB"/>
        </w:rPr>
        <w:t xml:space="preserve"> </w:t>
      </w:r>
      <w:r>
        <w:rPr>
          <w:lang w:val="en-GB"/>
        </w:rPr>
        <w:t>F</w:t>
      </w:r>
      <w:r w:rsidRPr="0091756C">
        <w:rPr>
          <w:lang w:val="en-GB"/>
        </w:rPr>
        <w:t xml:space="preserve">requency of </w:t>
      </w:r>
      <w:r>
        <w:rPr>
          <w:lang w:val="en-GB"/>
        </w:rPr>
        <w:t>E</w:t>
      </w:r>
      <w:r w:rsidRPr="0091756C">
        <w:rPr>
          <w:lang w:val="en-GB"/>
        </w:rPr>
        <w:t xml:space="preserve">ach </w:t>
      </w:r>
      <w:r w:rsidR="00EB395D">
        <w:rPr>
          <w:lang w:val="en-GB"/>
        </w:rPr>
        <w:t>Stimulus</w:t>
      </w:r>
      <w:r w:rsidRPr="0091756C">
        <w:rPr>
          <w:lang w:val="en-GB"/>
        </w:rPr>
        <w:t xml:space="preserve"> being the </w:t>
      </w:r>
      <w:r>
        <w:rPr>
          <w:lang w:val="en-GB"/>
        </w:rPr>
        <w:t>M</w:t>
      </w:r>
      <w:r w:rsidRPr="0091756C">
        <w:rPr>
          <w:lang w:val="en-GB"/>
        </w:rPr>
        <w:t xml:space="preserve">ost </w:t>
      </w:r>
      <w:r>
        <w:rPr>
          <w:lang w:val="en-GB"/>
        </w:rPr>
        <w:t>Liked at Any Time Points for The Study Group with RYGB</w:t>
      </w:r>
      <w:r>
        <w:t>.</w:t>
      </w:r>
      <w:bookmarkEnd w:id="56"/>
    </w:p>
    <w:p w14:paraId="6858B7FA" w14:textId="6171E921" w:rsidR="00C001F0" w:rsidRDefault="00C001F0" w:rsidP="00C001F0">
      <w:pPr>
        <w:rPr>
          <w:lang w:val="en-GB"/>
        </w:rPr>
      </w:pPr>
      <w:proofErr w:type="spellStart"/>
      <w:r w:rsidRPr="00FE70C3">
        <w:t>Contingengy</w:t>
      </w:r>
      <w:proofErr w:type="spellEnd"/>
      <w:r w:rsidRPr="00FE70C3">
        <w:t xml:space="preserve"> </w:t>
      </w:r>
      <w:r>
        <w:t>t</w:t>
      </w:r>
      <w:r w:rsidRPr="00FE70C3">
        <w:t xml:space="preserve">able </w:t>
      </w:r>
      <w:r w:rsidRPr="00FE70C3">
        <w:rPr>
          <w:lang w:val="en-GB"/>
        </w:rPr>
        <w:t xml:space="preserve">of the </w:t>
      </w:r>
      <w:r>
        <w:rPr>
          <w:lang w:val="en-GB"/>
        </w:rPr>
        <w:t>f</w:t>
      </w:r>
      <w:r w:rsidRPr="00FE70C3">
        <w:rPr>
          <w:lang w:val="en-GB"/>
        </w:rPr>
        <w:t xml:space="preserve">requency of </w:t>
      </w:r>
      <w:r>
        <w:rPr>
          <w:lang w:val="en-GB"/>
        </w:rPr>
        <w:t>e</w:t>
      </w:r>
      <w:r w:rsidRPr="00FE70C3">
        <w:rPr>
          <w:lang w:val="en-GB"/>
        </w:rPr>
        <w:t>ach</w:t>
      </w:r>
      <w:r>
        <w:rPr>
          <w:lang w:val="en-GB"/>
        </w:rPr>
        <w:t xml:space="preserve"> of the four</w:t>
      </w:r>
      <w:r w:rsidRPr="00FE70C3">
        <w:rPr>
          <w:lang w:val="en-GB"/>
        </w:rPr>
        <w:t xml:space="preserve"> </w:t>
      </w:r>
      <w:r w:rsidR="00EB395D">
        <w:rPr>
          <w:lang w:val="en-GB"/>
        </w:rPr>
        <w:t>stimuli</w:t>
      </w:r>
      <w:r w:rsidRPr="00FE70C3">
        <w:rPr>
          <w:lang w:val="en-GB"/>
        </w:rPr>
        <w:t xml:space="preserve"> being the </w:t>
      </w:r>
      <w:r>
        <w:rPr>
          <w:lang w:val="en-GB"/>
        </w:rPr>
        <w:t>m</w:t>
      </w:r>
      <w:r w:rsidRPr="00FE70C3">
        <w:rPr>
          <w:lang w:val="en-GB"/>
        </w:rPr>
        <w:t xml:space="preserve">ost </w:t>
      </w:r>
      <w:r>
        <w:rPr>
          <w:lang w:val="en-GB"/>
        </w:rPr>
        <w:t>liked</w:t>
      </w:r>
      <w:r w:rsidRPr="00FE70C3">
        <w:rPr>
          <w:lang w:val="en-GB"/>
        </w:rPr>
        <w:t xml:space="preserve"> at </w:t>
      </w:r>
      <w:r>
        <w:rPr>
          <w:lang w:val="en-GB"/>
        </w:rPr>
        <w:t>a</w:t>
      </w:r>
      <w:r w:rsidRPr="00FE70C3">
        <w:rPr>
          <w:lang w:val="en-GB"/>
        </w:rPr>
        <w:t xml:space="preserve">ny </w:t>
      </w:r>
      <w:r>
        <w:rPr>
          <w:lang w:val="en-GB"/>
        </w:rPr>
        <w:t>t</w:t>
      </w:r>
      <w:r w:rsidRPr="00FE70C3">
        <w:rPr>
          <w:lang w:val="en-GB"/>
        </w:rPr>
        <w:t xml:space="preserve">ime </w:t>
      </w:r>
      <w:r>
        <w:rPr>
          <w:lang w:val="en-GB"/>
        </w:rPr>
        <w:t>p</w:t>
      </w:r>
      <w:r w:rsidRPr="00FE70C3">
        <w:rPr>
          <w:lang w:val="en-GB"/>
        </w:rPr>
        <w:t xml:space="preserve">oints for </w:t>
      </w:r>
      <w:r>
        <w:rPr>
          <w:lang w:val="en-GB"/>
        </w:rPr>
        <w:t>t</w:t>
      </w:r>
      <w:r w:rsidRPr="00FE70C3">
        <w:rPr>
          <w:lang w:val="en-GB"/>
        </w:rPr>
        <w:t xml:space="preserve">he </w:t>
      </w:r>
      <w:r>
        <w:rPr>
          <w:lang w:val="en-GB"/>
        </w:rPr>
        <w:t>s</w:t>
      </w:r>
      <w:r w:rsidRPr="00FE70C3">
        <w:rPr>
          <w:lang w:val="en-GB"/>
        </w:rPr>
        <w:t xml:space="preserve">tudy </w:t>
      </w:r>
      <w:r>
        <w:rPr>
          <w:lang w:val="en-GB"/>
        </w:rPr>
        <w:t>g</w:t>
      </w:r>
      <w:r w:rsidRPr="00FE70C3">
        <w:rPr>
          <w:lang w:val="en-GB"/>
        </w:rPr>
        <w:t>roup with RYGB</w:t>
      </w:r>
      <w:r>
        <w:rPr>
          <w:lang w:val="en-GB"/>
        </w:rPr>
        <w:t>. The results of a C</w:t>
      </w:r>
      <w:r w:rsidRPr="00385F55">
        <w:rPr>
          <w:lang w:val="en-GB"/>
        </w:rPr>
        <w:t>hi-square test enhanced with a Monte Carlo simulation, specifying 2000 simulations to estimate the p-value</w:t>
      </w:r>
      <w:r>
        <w:rPr>
          <w:lang w:val="en-GB"/>
        </w:rPr>
        <w:t>, are reported in the legend of the table.</w:t>
      </w:r>
    </w:p>
    <w:p w14:paraId="2E96DE18" w14:textId="77777777" w:rsidR="00C001F0" w:rsidRDefault="00C001F0" w:rsidP="00C001F0">
      <w:pPr>
        <w:rPr>
          <w:lang w:val="en-GB"/>
        </w:rPr>
      </w:pPr>
    </w:p>
    <w:tbl>
      <w:tblPr>
        <w:tblW w:w="9214" w:type="dxa"/>
        <w:tblBorders>
          <w:top w:val="single" w:sz="4" w:space="0" w:color="auto"/>
          <w:bottom w:val="single" w:sz="4" w:space="0" w:color="auto"/>
          <w:insideH w:val="single" w:sz="4" w:space="0" w:color="auto"/>
        </w:tblBorders>
        <w:tblLook w:val="04A0" w:firstRow="1" w:lastRow="0" w:firstColumn="1" w:lastColumn="0" w:noHBand="0" w:noVBand="1"/>
      </w:tblPr>
      <w:tblGrid>
        <w:gridCol w:w="2410"/>
        <w:gridCol w:w="1701"/>
        <w:gridCol w:w="1701"/>
        <w:gridCol w:w="1701"/>
        <w:gridCol w:w="1701"/>
      </w:tblGrid>
      <w:tr w:rsidR="00C001F0" w:rsidRPr="00A63038" w14:paraId="01DB4FDC" w14:textId="77777777" w:rsidTr="00B82A10">
        <w:trPr>
          <w:trHeight w:val="300"/>
        </w:trPr>
        <w:tc>
          <w:tcPr>
            <w:tcW w:w="2410" w:type="dxa"/>
            <w:tcBorders>
              <w:top w:val="nil"/>
            </w:tcBorders>
            <w:shd w:val="clear" w:color="auto" w:fill="auto"/>
            <w:noWrap/>
            <w:vAlign w:val="bottom"/>
          </w:tcPr>
          <w:p w14:paraId="6CD30440" w14:textId="77777777" w:rsidR="00C001F0" w:rsidRPr="00A63038" w:rsidRDefault="00C001F0" w:rsidP="002B2AC5">
            <w:pPr>
              <w:rPr>
                <w:sz w:val="18"/>
                <w:szCs w:val="18"/>
              </w:rPr>
            </w:pPr>
          </w:p>
        </w:tc>
        <w:tc>
          <w:tcPr>
            <w:tcW w:w="6804" w:type="dxa"/>
            <w:gridSpan w:val="4"/>
            <w:shd w:val="clear" w:color="auto" w:fill="auto"/>
            <w:noWrap/>
            <w:vAlign w:val="center"/>
          </w:tcPr>
          <w:p w14:paraId="7656FAAA" w14:textId="77777777" w:rsidR="00C001F0" w:rsidRPr="002E5B91" w:rsidRDefault="00C001F0" w:rsidP="002B2AC5">
            <w:pPr>
              <w:jc w:val="center"/>
              <w:rPr>
                <w:b/>
                <w:bCs/>
                <w:sz w:val="18"/>
                <w:szCs w:val="18"/>
              </w:rPr>
            </w:pPr>
            <w:r>
              <w:rPr>
                <w:b/>
                <w:bCs/>
                <w:sz w:val="18"/>
                <w:szCs w:val="18"/>
              </w:rPr>
              <w:t>RYGB</w:t>
            </w:r>
          </w:p>
        </w:tc>
      </w:tr>
      <w:tr w:rsidR="00C001F0" w:rsidRPr="00A63038" w14:paraId="43E7AC54" w14:textId="77777777" w:rsidTr="002B2AC5">
        <w:trPr>
          <w:trHeight w:val="300"/>
        </w:trPr>
        <w:tc>
          <w:tcPr>
            <w:tcW w:w="2410" w:type="dxa"/>
            <w:tcBorders>
              <w:top w:val="nil"/>
            </w:tcBorders>
            <w:shd w:val="clear" w:color="auto" w:fill="auto"/>
            <w:noWrap/>
            <w:vAlign w:val="bottom"/>
            <w:hideMark/>
          </w:tcPr>
          <w:p w14:paraId="55936763" w14:textId="77777777" w:rsidR="00C001F0" w:rsidRPr="00A63038" w:rsidRDefault="00C001F0" w:rsidP="002B2AC5">
            <w:pPr>
              <w:rPr>
                <w:sz w:val="18"/>
                <w:szCs w:val="18"/>
              </w:rPr>
            </w:pPr>
          </w:p>
        </w:tc>
        <w:tc>
          <w:tcPr>
            <w:tcW w:w="1701" w:type="dxa"/>
            <w:shd w:val="clear" w:color="auto" w:fill="auto"/>
            <w:noWrap/>
            <w:vAlign w:val="center"/>
            <w:hideMark/>
          </w:tcPr>
          <w:p w14:paraId="12F23136" w14:textId="77777777" w:rsidR="00C001F0" w:rsidRPr="008C056B" w:rsidRDefault="00C001F0" w:rsidP="002B2AC5">
            <w:pPr>
              <w:jc w:val="center"/>
              <w:rPr>
                <w:b/>
                <w:bCs/>
                <w:sz w:val="18"/>
                <w:szCs w:val="18"/>
              </w:rPr>
            </w:pPr>
            <w:r w:rsidRPr="008C056B">
              <w:rPr>
                <w:b/>
                <w:bCs/>
                <w:sz w:val="18"/>
                <w:szCs w:val="18"/>
              </w:rPr>
              <w:t>HF-HS</w:t>
            </w:r>
          </w:p>
        </w:tc>
        <w:tc>
          <w:tcPr>
            <w:tcW w:w="1701" w:type="dxa"/>
            <w:shd w:val="clear" w:color="auto" w:fill="auto"/>
            <w:noWrap/>
            <w:vAlign w:val="center"/>
            <w:hideMark/>
          </w:tcPr>
          <w:p w14:paraId="7056B2D7" w14:textId="77777777" w:rsidR="00C001F0" w:rsidRPr="008C056B" w:rsidRDefault="00C001F0" w:rsidP="002B2AC5">
            <w:pPr>
              <w:jc w:val="center"/>
              <w:rPr>
                <w:b/>
                <w:bCs/>
                <w:sz w:val="18"/>
                <w:szCs w:val="18"/>
              </w:rPr>
            </w:pPr>
            <w:r w:rsidRPr="008C056B">
              <w:rPr>
                <w:b/>
                <w:bCs/>
                <w:sz w:val="18"/>
                <w:szCs w:val="18"/>
              </w:rPr>
              <w:t>HF-LS</w:t>
            </w:r>
          </w:p>
        </w:tc>
        <w:tc>
          <w:tcPr>
            <w:tcW w:w="1701" w:type="dxa"/>
            <w:shd w:val="clear" w:color="auto" w:fill="auto"/>
            <w:vAlign w:val="center"/>
          </w:tcPr>
          <w:p w14:paraId="4917D439" w14:textId="77777777" w:rsidR="00C001F0" w:rsidRPr="008C056B" w:rsidRDefault="00C001F0" w:rsidP="002B2AC5">
            <w:pPr>
              <w:jc w:val="center"/>
              <w:rPr>
                <w:b/>
                <w:bCs/>
                <w:sz w:val="18"/>
                <w:szCs w:val="18"/>
              </w:rPr>
            </w:pPr>
            <w:r w:rsidRPr="008C056B">
              <w:rPr>
                <w:b/>
                <w:bCs/>
                <w:sz w:val="18"/>
                <w:szCs w:val="18"/>
              </w:rPr>
              <w:t>LF-HS</w:t>
            </w:r>
          </w:p>
        </w:tc>
        <w:tc>
          <w:tcPr>
            <w:tcW w:w="1701" w:type="dxa"/>
            <w:vAlign w:val="center"/>
          </w:tcPr>
          <w:p w14:paraId="32355AC3" w14:textId="77777777" w:rsidR="00C001F0" w:rsidRPr="008C056B" w:rsidRDefault="00C001F0" w:rsidP="002B2AC5">
            <w:pPr>
              <w:jc w:val="center"/>
              <w:rPr>
                <w:b/>
                <w:bCs/>
                <w:sz w:val="18"/>
                <w:szCs w:val="18"/>
              </w:rPr>
            </w:pPr>
            <w:r w:rsidRPr="008C056B">
              <w:rPr>
                <w:b/>
                <w:bCs/>
                <w:sz w:val="18"/>
                <w:szCs w:val="18"/>
              </w:rPr>
              <w:t>LF-LS</w:t>
            </w:r>
          </w:p>
        </w:tc>
      </w:tr>
      <w:tr w:rsidR="00C001F0" w:rsidRPr="00A63038" w14:paraId="3250AB0A" w14:textId="77777777" w:rsidTr="002B2AC5">
        <w:trPr>
          <w:trHeight w:val="300"/>
        </w:trPr>
        <w:tc>
          <w:tcPr>
            <w:tcW w:w="2410" w:type="dxa"/>
            <w:shd w:val="clear" w:color="auto" w:fill="auto"/>
            <w:noWrap/>
            <w:vAlign w:val="center"/>
          </w:tcPr>
          <w:p w14:paraId="29CAE2EA" w14:textId="77777777" w:rsidR="00C001F0" w:rsidRPr="00A63038" w:rsidRDefault="00C001F0" w:rsidP="002B2AC5">
            <w:pPr>
              <w:rPr>
                <w:sz w:val="18"/>
                <w:szCs w:val="18"/>
              </w:rPr>
            </w:pPr>
            <w:r>
              <w:rPr>
                <w:sz w:val="18"/>
                <w:szCs w:val="18"/>
              </w:rPr>
              <w:t>Baseline</w:t>
            </w:r>
          </w:p>
        </w:tc>
        <w:tc>
          <w:tcPr>
            <w:tcW w:w="1701" w:type="dxa"/>
            <w:shd w:val="clear" w:color="auto" w:fill="auto"/>
            <w:noWrap/>
            <w:vAlign w:val="center"/>
          </w:tcPr>
          <w:p w14:paraId="67700106" w14:textId="70411269" w:rsidR="00C001F0" w:rsidRPr="008731EE" w:rsidRDefault="00A91340" w:rsidP="002B2AC5">
            <w:pPr>
              <w:jc w:val="center"/>
              <w:rPr>
                <w:sz w:val="18"/>
                <w:szCs w:val="18"/>
              </w:rPr>
            </w:pPr>
            <w:r>
              <w:rPr>
                <w:sz w:val="18"/>
                <w:szCs w:val="18"/>
              </w:rPr>
              <w:t>0</w:t>
            </w:r>
          </w:p>
        </w:tc>
        <w:tc>
          <w:tcPr>
            <w:tcW w:w="1701" w:type="dxa"/>
            <w:shd w:val="clear" w:color="auto" w:fill="auto"/>
            <w:noWrap/>
            <w:vAlign w:val="center"/>
          </w:tcPr>
          <w:p w14:paraId="4EE43119" w14:textId="5001701A" w:rsidR="00C001F0" w:rsidRPr="008731EE" w:rsidRDefault="004C5E38" w:rsidP="002B2AC5">
            <w:pPr>
              <w:jc w:val="center"/>
              <w:rPr>
                <w:sz w:val="18"/>
                <w:szCs w:val="18"/>
              </w:rPr>
            </w:pPr>
            <w:r>
              <w:rPr>
                <w:sz w:val="18"/>
                <w:szCs w:val="18"/>
              </w:rPr>
              <w:t>5</w:t>
            </w:r>
          </w:p>
        </w:tc>
        <w:tc>
          <w:tcPr>
            <w:tcW w:w="1701" w:type="dxa"/>
            <w:shd w:val="clear" w:color="auto" w:fill="auto"/>
            <w:vAlign w:val="center"/>
          </w:tcPr>
          <w:p w14:paraId="233C77D5" w14:textId="113B5616" w:rsidR="00C001F0" w:rsidRPr="008731EE" w:rsidRDefault="004C5E38" w:rsidP="002B2AC5">
            <w:pPr>
              <w:jc w:val="center"/>
              <w:rPr>
                <w:sz w:val="18"/>
                <w:szCs w:val="18"/>
              </w:rPr>
            </w:pPr>
            <w:r>
              <w:rPr>
                <w:sz w:val="18"/>
                <w:szCs w:val="18"/>
              </w:rPr>
              <w:t>2</w:t>
            </w:r>
          </w:p>
        </w:tc>
        <w:tc>
          <w:tcPr>
            <w:tcW w:w="1701" w:type="dxa"/>
            <w:vAlign w:val="center"/>
          </w:tcPr>
          <w:p w14:paraId="61CDE17F" w14:textId="357AE6FB" w:rsidR="00C001F0" w:rsidRPr="008731EE" w:rsidRDefault="004C5E38" w:rsidP="002B2AC5">
            <w:pPr>
              <w:jc w:val="center"/>
              <w:rPr>
                <w:sz w:val="18"/>
                <w:szCs w:val="18"/>
              </w:rPr>
            </w:pPr>
            <w:r>
              <w:rPr>
                <w:sz w:val="18"/>
                <w:szCs w:val="18"/>
              </w:rPr>
              <w:t>3</w:t>
            </w:r>
          </w:p>
        </w:tc>
      </w:tr>
      <w:tr w:rsidR="00C001F0" w:rsidRPr="00A63038" w14:paraId="4ECC8787" w14:textId="77777777" w:rsidTr="002B2AC5">
        <w:trPr>
          <w:trHeight w:val="300"/>
        </w:trPr>
        <w:tc>
          <w:tcPr>
            <w:tcW w:w="2410" w:type="dxa"/>
            <w:shd w:val="clear" w:color="auto" w:fill="auto"/>
            <w:noWrap/>
            <w:vAlign w:val="center"/>
          </w:tcPr>
          <w:p w14:paraId="5BBE79AB" w14:textId="77777777" w:rsidR="00C001F0" w:rsidRPr="00A63038" w:rsidRDefault="00C001F0" w:rsidP="002B2AC5">
            <w:pPr>
              <w:rPr>
                <w:sz w:val="18"/>
                <w:szCs w:val="18"/>
              </w:rPr>
            </w:pPr>
            <w:r>
              <w:rPr>
                <w:sz w:val="18"/>
                <w:szCs w:val="18"/>
              </w:rPr>
              <w:t>1 month</w:t>
            </w:r>
          </w:p>
        </w:tc>
        <w:tc>
          <w:tcPr>
            <w:tcW w:w="1701" w:type="dxa"/>
            <w:shd w:val="clear" w:color="auto" w:fill="auto"/>
            <w:noWrap/>
            <w:vAlign w:val="center"/>
          </w:tcPr>
          <w:p w14:paraId="354E8990" w14:textId="4F390B1A" w:rsidR="00C001F0" w:rsidRPr="008731EE" w:rsidRDefault="00A91340" w:rsidP="002B2AC5">
            <w:pPr>
              <w:jc w:val="center"/>
              <w:rPr>
                <w:sz w:val="18"/>
                <w:szCs w:val="18"/>
              </w:rPr>
            </w:pPr>
            <w:r>
              <w:rPr>
                <w:sz w:val="18"/>
                <w:szCs w:val="18"/>
              </w:rPr>
              <w:t>1</w:t>
            </w:r>
          </w:p>
        </w:tc>
        <w:tc>
          <w:tcPr>
            <w:tcW w:w="1701" w:type="dxa"/>
            <w:shd w:val="clear" w:color="auto" w:fill="auto"/>
            <w:noWrap/>
            <w:vAlign w:val="center"/>
          </w:tcPr>
          <w:p w14:paraId="21001721" w14:textId="5DF06E56" w:rsidR="00C001F0" w:rsidRPr="008731EE" w:rsidRDefault="004C5E38" w:rsidP="002B2AC5">
            <w:pPr>
              <w:jc w:val="center"/>
              <w:rPr>
                <w:sz w:val="18"/>
                <w:szCs w:val="18"/>
              </w:rPr>
            </w:pPr>
            <w:r>
              <w:rPr>
                <w:sz w:val="18"/>
                <w:szCs w:val="18"/>
              </w:rPr>
              <w:t>3</w:t>
            </w:r>
          </w:p>
        </w:tc>
        <w:tc>
          <w:tcPr>
            <w:tcW w:w="1701" w:type="dxa"/>
            <w:shd w:val="clear" w:color="auto" w:fill="auto"/>
            <w:vAlign w:val="center"/>
          </w:tcPr>
          <w:p w14:paraId="1B842136" w14:textId="4F083FD6" w:rsidR="00C001F0" w:rsidRPr="008731EE" w:rsidRDefault="004C5E38" w:rsidP="002B2AC5">
            <w:pPr>
              <w:jc w:val="center"/>
              <w:rPr>
                <w:sz w:val="18"/>
                <w:szCs w:val="18"/>
              </w:rPr>
            </w:pPr>
            <w:r>
              <w:rPr>
                <w:sz w:val="18"/>
                <w:szCs w:val="18"/>
              </w:rPr>
              <w:t>2</w:t>
            </w:r>
          </w:p>
        </w:tc>
        <w:tc>
          <w:tcPr>
            <w:tcW w:w="1701" w:type="dxa"/>
            <w:vAlign w:val="center"/>
          </w:tcPr>
          <w:p w14:paraId="36FACE63" w14:textId="4C6AF396" w:rsidR="00C001F0" w:rsidRPr="008731EE" w:rsidRDefault="004C5E38" w:rsidP="002B2AC5">
            <w:pPr>
              <w:jc w:val="center"/>
              <w:rPr>
                <w:sz w:val="18"/>
                <w:szCs w:val="18"/>
              </w:rPr>
            </w:pPr>
            <w:r>
              <w:rPr>
                <w:sz w:val="18"/>
                <w:szCs w:val="18"/>
              </w:rPr>
              <w:t>2</w:t>
            </w:r>
          </w:p>
        </w:tc>
      </w:tr>
      <w:tr w:rsidR="00C001F0" w:rsidRPr="00A63038" w14:paraId="33AD26CF" w14:textId="77777777" w:rsidTr="002B2AC5">
        <w:trPr>
          <w:trHeight w:val="300"/>
        </w:trPr>
        <w:tc>
          <w:tcPr>
            <w:tcW w:w="2410" w:type="dxa"/>
            <w:shd w:val="clear" w:color="auto" w:fill="auto"/>
            <w:noWrap/>
            <w:vAlign w:val="center"/>
          </w:tcPr>
          <w:p w14:paraId="17781E89" w14:textId="77777777" w:rsidR="00C001F0" w:rsidRPr="00A63038" w:rsidRDefault="00C001F0" w:rsidP="002B2AC5">
            <w:pPr>
              <w:rPr>
                <w:sz w:val="18"/>
                <w:szCs w:val="18"/>
              </w:rPr>
            </w:pPr>
            <w:r>
              <w:rPr>
                <w:sz w:val="18"/>
                <w:szCs w:val="18"/>
              </w:rPr>
              <w:t>3 months</w:t>
            </w:r>
          </w:p>
        </w:tc>
        <w:tc>
          <w:tcPr>
            <w:tcW w:w="1701" w:type="dxa"/>
            <w:shd w:val="clear" w:color="auto" w:fill="auto"/>
            <w:noWrap/>
            <w:vAlign w:val="center"/>
          </w:tcPr>
          <w:p w14:paraId="76383519" w14:textId="73A91A18" w:rsidR="00C001F0" w:rsidRPr="008731EE" w:rsidRDefault="00A91340" w:rsidP="002B2AC5">
            <w:pPr>
              <w:jc w:val="center"/>
              <w:rPr>
                <w:sz w:val="18"/>
                <w:szCs w:val="18"/>
              </w:rPr>
            </w:pPr>
            <w:r>
              <w:rPr>
                <w:sz w:val="18"/>
                <w:szCs w:val="18"/>
              </w:rPr>
              <w:t>2</w:t>
            </w:r>
          </w:p>
        </w:tc>
        <w:tc>
          <w:tcPr>
            <w:tcW w:w="1701" w:type="dxa"/>
            <w:shd w:val="clear" w:color="auto" w:fill="auto"/>
            <w:noWrap/>
            <w:vAlign w:val="center"/>
          </w:tcPr>
          <w:p w14:paraId="6559FD49" w14:textId="6D47517F" w:rsidR="00C001F0" w:rsidRPr="008731EE" w:rsidRDefault="004C5E38" w:rsidP="002B2AC5">
            <w:pPr>
              <w:jc w:val="center"/>
              <w:rPr>
                <w:sz w:val="18"/>
                <w:szCs w:val="18"/>
              </w:rPr>
            </w:pPr>
            <w:r>
              <w:rPr>
                <w:sz w:val="18"/>
                <w:szCs w:val="18"/>
              </w:rPr>
              <w:t>5</w:t>
            </w:r>
          </w:p>
        </w:tc>
        <w:tc>
          <w:tcPr>
            <w:tcW w:w="1701" w:type="dxa"/>
            <w:shd w:val="clear" w:color="auto" w:fill="auto"/>
            <w:vAlign w:val="center"/>
          </w:tcPr>
          <w:p w14:paraId="4856C770" w14:textId="49F6FFF0" w:rsidR="00C001F0" w:rsidRPr="008731EE" w:rsidRDefault="004C5E38" w:rsidP="002B2AC5">
            <w:pPr>
              <w:jc w:val="center"/>
              <w:rPr>
                <w:sz w:val="18"/>
                <w:szCs w:val="18"/>
              </w:rPr>
            </w:pPr>
            <w:r>
              <w:rPr>
                <w:sz w:val="18"/>
                <w:szCs w:val="18"/>
              </w:rPr>
              <w:t>0</w:t>
            </w:r>
          </w:p>
        </w:tc>
        <w:tc>
          <w:tcPr>
            <w:tcW w:w="1701" w:type="dxa"/>
            <w:vAlign w:val="center"/>
          </w:tcPr>
          <w:p w14:paraId="442DFF6F" w14:textId="773A03E2" w:rsidR="00C001F0" w:rsidRPr="008731EE" w:rsidRDefault="004C5E38" w:rsidP="002B2AC5">
            <w:pPr>
              <w:jc w:val="center"/>
              <w:rPr>
                <w:sz w:val="18"/>
                <w:szCs w:val="18"/>
              </w:rPr>
            </w:pPr>
            <w:r>
              <w:rPr>
                <w:sz w:val="18"/>
                <w:szCs w:val="18"/>
              </w:rPr>
              <w:t>3</w:t>
            </w:r>
          </w:p>
        </w:tc>
      </w:tr>
      <w:tr w:rsidR="00C001F0" w:rsidRPr="00A63038" w14:paraId="1423C31B" w14:textId="77777777" w:rsidTr="002B2AC5">
        <w:trPr>
          <w:trHeight w:val="300"/>
        </w:trPr>
        <w:tc>
          <w:tcPr>
            <w:tcW w:w="2410" w:type="dxa"/>
            <w:shd w:val="clear" w:color="auto" w:fill="auto"/>
            <w:noWrap/>
            <w:vAlign w:val="center"/>
            <w:hideMark/>
          </w:tcPr>
          <w:p w14:paraId="14B692BE" w14:textId="77777777" w:rsidR="00C001F0" w:rsidRPr="00A63038" w:rsidRDefault="00C001F0" w:rsidP="002B2AC5">
            <w:pPr>
              <w:rPr>
                <w:sz w:val="18"/>
                <w:szCs w:val="18"/>
              </w:rPr>
            </w:pPr>
            <w:r>
              <w:rPr>
                <w:sz w:val="18"/>
                <w:szCs w:val="18"/>
              </w:rPr>
              <w:t>6 months</w:t>
            </w:r>
          </w:p>
        </w:tc>
        <w:tc>
          <w:tcPr>
            <w:tcW w:w="1701" w:type="dxa"/>
            <w:shd w:val="clear" w:color="auto" w:fill="auto"/>
            <w:noWrap/>
            <w:vAlign w:val="center"/>
            <w:hideMark/>
          </w:tcPr>
          <w:p w14:paraId="3B2837B3" w14:textId="709A2146" w:rsidR="00C001F0" w:rsidRPr="008731EE" w:rsidRDefault="00A91340" w:rsidP="002B2AC5">
            <w:pPr>
              <w:jc w:val="center"/>
              <w:rPr>
                <w:sz w:val="18"/>
                <w:szCs w:val="18"/>
              </w:rPr>
            </w:pPr>
            <w:r>
              <w:rPr>
                <w:sz w:val="18"/>
                <w:szCs w:val="18"/>
              </w:rPr>
              <w:t>1</w:t>
            </w:r>
          </w:p>
        </w:tc>
        <w:tc>
          <w:tcPr>
            <w:tcW w:w="1701" w:type="dxa"/>
            <w:shd w:val="clear" w:color="auto" w:fill="auto"/>
            <w:noWrap/>
            <w:vAlign w:val="center"/>
            <w:hideMark/>
          </w:tcPr>
          <w:p w14:paraId="10ED9C1B" w14:textId="396CA3DC" w:rsidR="00C001F0" w:rsidRPr="008731EE" w:rsidRDefault="004C5E38" w:rsidP="002B2AC5">
            <w:pPr>
              <w:jc w:val="center"/>
              <w:rPr>
                <w:sz w:val="18"/>
                <w:szCs w:val="18"/>
              </w:rPr>
            </w:pPr>
            <w:r>
              <w:rPr>
                <w:sz w:val="18"/>
                <w:szCs w:val="18"/>
              </w:rPr>
              <w:t>6</w:t>
            </w:r>
          </w:p>
        </w:tc>
        <w:tc>
          <w:tcPr>
            <w:tcW w:w="1701" w:type="dxa"/>
            <w:shd w:val="clear" w:color="auto" w:fill="auto"/>
            <w:vAlign w:val="center"/>
          </w:tcPr>
          <w:p w14:paraId="068A75A1" w14:textId="6B73A605" w:rsidR="00C001F0" w:rsidRPr="008731EE" w:rsidRDefault="004C5E38" w:rsidP="002B2AC5">
            <w:pPr>
              <w:jc w:val="center"/>
              <w:rPr>
                <w:sz w:val="18"/>
                <w:szCs w:val="18"/>
              </w:rPr>
            </w:pPr>
            <w:r>
              <w:rPr>
                <w:sz w:val="18"/>
                <w:szCs w:val="18"/>
              </w:rPr>
              <w:t>0</w:t>
            </w:r>
          </w:p>
        </w:tc>
        <w:tc>
          <w:tcPr>
            <w:tcW w:w="1701" w:type="dxa"/>
            <w:vAlign w:val="center"/>
          </w:tcPr>
          <w:p w14:paraId="08CF4F59" w14:textId="3ABD83EB" w:rsidR="00C001F0" w:rsidRPr="008731EE" w:rsidRDefault="003F240D" w:rsidP="002B2AC5">
            <w:pPr>
              <w:jc w:val="center"/>
              <w:rPr>
                <w:sz w:val="18"/>
                <w:szCs w:val="18"/>
              </w:rPr>
            </w:pPr>
            <w:r>
              <w:rPr>
                <w:sz w:val="18"/>
                <w:szCs w:val="18"/>
              </w:rPr>
              <w:t>2</w:t>
            </w:r>
          </w:p>
        </w:tc>
      </w:tr>
      <w:tr w:rsidR="00C001F0" w:rsidRPr="00A63038" w14:paraId="1B12B570" w14:textId="77777777" w:rsidTr="002B2AC5">
        <w:trPr>
          <w:trHeight w:val="300"/>
        </w:trPr>
        <w:tc>
          <w:tcPr>
            <w:tcW w:w="2410" w:type="dxa"/>
            <w:shd w:val="clear" w:color="auto" w:fill="auto"/>
            <w:noWrap/>
            <w:vAlign w:val="center"/>
            <w:hideMark/>
          </w:tcPr>
          <w:p w14:paraId="3B009802" w14:textId="77777777" w:rsidR="00C001F0" w:rsidRPr="00A63038" w:rsidRDefault="00C001F0" w:rsidP="002B2AC5">
            <w:pPr>
              <w:rPr>
                <w:sz w:val="18"/>
                <w:szCs w:val="18"/>
              </w:rPr>
            </w:pPr>
            <w:r>
              <w:rPr>
                <w:sz w:val="18"/>
                <w:szCs w:val="18"/>
              </w:rPr>
              <w:t>12 months</w:t>
            </w:r>
          </w:p>
        </w:tc>
        <w:tc>
          <w:tcPr>
            <w:tcW w:w="1701" w:type="dxa"/>
            <w:shd w:val="clear" w:color="auto" w:fill="auto"/>
            <w:noWrap/>
            <w:vAlign w:val="center"/>
            <w:hideMark/>
          </w:tcPr>
          <w:p w14:paraId="20D45D38" w14:textId="418E0B52" w:rsidR="00C001F0" w:rsidRPr="008731EE" w:rsidRDefault="00A91340" w:rsidP="002B2AC5">
            <w:pPr>
              <w:jc w:val="center"/>
              <w:rPr>
                <w:sz w:val="18"/>
                <w:szCs w:val="18"/>
              </w:rPr>
            </w:pPr>
            <w:r>
              <w:rPr>
                <w:sz w:val="18"/>
                <w:szCs w:val="18"/>
              </w:rPr>
              <w:t>4</w:t>
            </w:r>
          </w:p>
        </w:tc>
        <w:tc>
          <w:tcPr>
            <w:tcW w:w="1701" w:type="dxa"/>
            <w:shd w:val="clear" w:color="auto" w:fill="auto"/>
            <w:noWrap/>
            <w:vAlign w:val="center"/>
            <w:hideMark/>
          </w:tcPr>
          <w:p w14:paraId="0E08F4AE" w14:textId="2EF3B876" w:rsidR="00C001F0" w:rsidRPr="008731EE" w:rsidRDefault="004C5E38" w:rsidP="002B2AC5">
            <w:pPr>
              <w:jc w:val="center"/>
              <w:rPr>
                <w:sz w:val="18"/>
                <w:szCs w:val="18"/>
              </w:rPr>
            </w:pPr>
            <w:r>
              <w:rPr>
                <w:sz w:val="18"/>
                <w:szCs w:val="18"/>
              </w:rPr>
              <w:t>3</w:t>
            </w:r>
          </w:p>
        </w:tc>
        <w:tc>
          <w:tcPr>
            <w:tcW w:w="1701" w:type="dxa"/>
            <w:shd w:val="clear" w:color="auto" w:fill="auto"/>
            <w:vAlign w:val="center"/>
          </w:tcPr>
          <w:p w14:paraId="089F67B1" w14:textId="106F4405" w:rsidR="00C001F0" w:rsidRPr="008731EE" w:rsidRDefault="004C5E38" w:rsidP="002B2AC5">
            <w:pPr>
              <w:jc w:val="center"/>
              <w:rPr>
                <w:sz w:val="18"/>
                <w:szCs w:val="18"/>
              </w:rPr>
            </w:pPr>
            <w:r>
              <w:rPr>
                <w:sz w:val="18"/>
                <w:szCs w:val="18"/>
              </w:rPr>
              <w:t>2</w:t>
            </w:r>
          </w:p>
        </w:tc>
        <w:tc>
          <w:tcPr>
            <w:tcW w:w="1701" w:type="dxa"/>
            <w:vAlign w:val="center"/>
          </w:tcPr>
          <w:p w14:paraId="6659B8C8" w14:textId="63299612" w:rsidR="00C001F0" w:rsidRPr="008731EE" w:rsidRDefault="003F240D" w:rsidP="002B2AC5">
            <w:pPr>
              <w:jc w:val="center"/>
              <w:rPr>
                <w:sz w:val="18"/>
                <w:szCs w:val="18"/>
              </w:rPr>
            </w:pPr>
            <w:r>
              <w:rPr>
                <w:sz w:val="18"/>
                <w:szCs w:val="18"/>
              </w:rPr>
              <w:t>3</w:t>
            </w:r>
          </w:p>
        </w:tc>
      </w:tr>
      <w:tr w:rsidR="00C001F0" w:rsidRPr="00A63038" w14:paraId="0E82F8AA" w14:textId="77777777" w:rsidTr="002B2AC5">
        <w:trPr>
          <w:trHeight w:val="300"/>
        </w:trPr>
        <w:tc>
          <w:tcPr>
            <w:tcW w:w="9214" w:type="dxa"/>
            <w:gridSpan w:val="5"/>
            <w:shd w:val="clear" w:color="auto" w:fill="auto"/>
            <w:noWrap/>
            <w:vAlign w:val="bottom"/>
          </w:tcPr>
          <w:p w14:paraId="37C748EE" w14:textId="77777777" w:rsidR="00C001F0" w:rsidRDefault="00C001F0" w:rsidP="002B2AC5">
            <w:pPr>
              <w:rPr>
                <w:sz w:val="18"/>
                <w:szCs w:val="18"/>
              </w:rPr>
            </w:pPr>
          </w:p>
          <w:p w14:paraId="7345919F" w14:textId="4B348065" w:rsidR="00C001F0" w:rsidRDefault="00C001F0" w:rsidP="002B2AC5">
            <w:pPr>
              <w:rPr>
                <w:sz w:val="18"/>
                <w:szCs w:val="18"/>
              </w:rPr>
            </w:pPr>
            <w:r w:rsidRPr="00FA0053">
              <w:rPr>
                <w:sz w:val="18"/>
                <w:szCs w:val="18"/>
              </w:rPr>
              <w:t>Χ</w:t>
            </w:r>
            <w:r w:rsidRPr="00FA0053">
              <w:rPr>
                <w:sz w:val="18"/>
                <w:szCs w:val="18"/>
                <w:vertAlign w:val="superscript"/>
              </w:rPr>
              <w:t>2</w:t>
            </w:r>
            <w:r>
              <w:rPr>
                <w:sz w:val="18"/>
                <w:szCs w:val="18"/>
              </w:rPr>
              <w:t xml:space="preserve"> = 1</w:t>
            </w:r>
            <w:r w:rsidR="003B228B">
              <w:rPr>
                <w:sz w:val="18"/>
                <w:szCs w:val="18"/>
              </w:rPr>
              <w:t>0.53,</w:t>
            </w:r>
            <w:r>
              <w:rPr>
                <w:sz w:val="18"/>
                <w:szCs w:val="18"/>
              </w:rPr>
              <w:t xml:space="preserve"> p-value = 0.</w:t>
            </w:r>
            <w:r w:rsidR="00E636FB">
              <w:rPr>
                <w:sz w:val="18"/>
                <w:szCs w:val="18"/>
              </w:rPr>
              <w:t>628</w:t>
            </w:r>
          </w:p>
          <w:p w14:paraId="4EF085AF" w14:textId="77777777" w:rsidR="00C001F0" w:rsidRDefault="00C001F0" w:rsidP="002B2AC5">
            <w:pPr>
              <w:rPr>
                <w:sz w:val="18"/>
                <w:szCs w:val="18"/>
                <w:lang w:val="en-GB"/>
              </w:rPr>
            </w:pPr>
          </w:p>
          <w:p w14:paraId="7C456D67" w14:textId="77777777" w:rsidR="00C001F0" w:rsidRPr="00FA0053" w:rsidRDefault="00C001F0" w:rsidP="002B2AC5">
            <w:pPr>
              <w:rPr>
                <w:sz w:val="18"/>
                <w:szCs w:val="18"/>
                <w:lang w:val="en-GB"/>
              </w:rPr>
            </w:pPr>
            <w:r w:rsidRPr="00A63038">
              <w:rPr>
                <w:sz w:val="18"/>
                <w:szCs w:val="18"/>
                <w:lang w:val="en-GB"/>
              </w:rPr>
              <w:t xml:space="preserve">Abbreviations: </w:t>
            </w:r>
            <w:r>
              <w:rPr>
                <w:b/>
                <w:bCs/>
                <w:sz w:val="18"/>
                <w:szCs w:val="18"/>
                <w:lang w:val="en-GB"/>
              </w:rPr>
              <w:t>HF-HS</w:t>
            </w:r>
            <w:r w:rsidRPr="00A63038">
              <w:rPr>
                <w:sz w:val="18"/>
                <w:szCs w:val="18"/>
                <w:lang w:val="en-GB"/>
              </w:rPr>
              <w:t xml:space="preserve">, </w:t>
            </w:r>
            <w:r>
              <w:rPr>
                <w:sz w:val="18"/>
                <w:szCs w:val="18"/>
                <w:lang w:val="en-GB"/>
              </w:rPr>
              <w:t>high-fat/high-sucrose</w:t>
            </w:r>
            <w:r w:rsidRPr="00A63038">
              <w:rPr>
                <w:sz w:val="18"/>
                <w:szCs w:val="18"/>
                <w:lang w:val="en-GB"/>
              </w:rPr>
              <w:t xml:space="preserve">; </w:t>
            </w:r>
            <w:r>
              <w:rPr>
                <w:b/>
                <w:bCs/>
                <w:sz w:val="18"/>
                <w:szCs w:val="18"/>
                <w:lang w:val="en-GB"/>
              </w:rPr>
              <w:t>HF-LS</w:t>
            </w:r>
            <w:r w:rsidRPr="00A63038">
              <w:rPr>
                <w:sz w:val="18"/>
                <w:szCs w:val="18"/>
                <w:lang w:val="en-GB"/>
              </w:rPr>
              <w:t xml:space="preserve">, </w:t>
            </w:r>
            <w:r>
              <w:rPr>
                <w:sz w:val="18"/>
                <w:szCs w:val="18"/>
                <w:lang w:val="en-GB"/>
              </w:rPr>
              <w:t xml:space="preserve">high-fat/low-sucrose; </w:t>
            </w:r>
            <w:r w:rsidRPr="00D924B2">
              <w:rPr>
                <w:b/>
                <w:bCs/>
                <w:sz w:val="18"/>
                <w:szCs w:val="18"/>
                <w:lang w:val="en-GB"/>
              </w:rPr>
              <w:t>L</w:t>
            </w:r>
            <w:r>
              <w:rPr>
                <w:b/>
                <w:bCs/>
                <w:sz w:val="18"/>
                <w:szCs w:val="18"/>
                <w:lang w:val="en-GB"/>
              </w:rPr>
              <w:t>F-HS</w:t>
            </w:r>
            <w:r w:rsidRPr="00A63038">
              <w:rPr>
                <w:sz w:val="18"/>
                <w:szCs w:val="18"/>
                <w:lang w:val="en-GB"/>
              </w:rPr>
              <w:t xml:space="preserve">, </w:t>
            </w:r>
            <w:r>
              <w:rPr>
                <w:sz w:val="18"/>
                <w:szCs w:val="18"/>
                <w:lang w:val="en-GB"/>
              </w:rPr>
              <w:t>low-fat/high-sucrose</w:t>
            </w:r>
            <w:r w:rsidRPr="00A63038">
              <w:rPr>
                <w:sz w:val="18"/>
                <w:szCs w:val="18"/>
                <w:lang w:val="en-GB"/>
              </w:rPr>
              <w:t>;</w:t>
            </w:r>
            <w:r>
              <w:rPr>
                <w:sz w:val="18"/>
                <w:szCs w:val="18"/>
                <w:lang w:val="en-GB"/>
              </w:rPr>
              <w:t xml:space="preserve"> </w:t>
            </w:r>
            <w:r w:rsidRPr="00D924B2">
              <w:rPr>
                <w:b/>
                <w:bCs/>
                <w:sz w:val="18"/>
                <w:szCs w:val="18"/>
                <w:lang w:val="en-GB"/>
              </w:rPr>
              <w:t>L</w:t>
            </w:r>
            <w:r>
              <w:rPr>
                <w:b/>
                <w:bCs/>
                <w:sz w:val="18"/>
                <w:szCs w:val="18"/>
                <w:lang w:val="en-GB"/>
              </w:rPr>
              <w:t>F-LS</w:t>
            </w:r>
            <w:r w:rsidRPr="00A63038">
              <w:rPr>
                <w:sz w:val="18"/>
                <w:szCs w:val="18"/>
                <w:lang w:val="en-GB"/>
              </w:rPr>
              <w:t xml:space="preserve">, </w:t>
            </w:r>
            <w:r>
              <w:rPr>
                <w:sz w:val="18"/>
                <w:szCs w:val="18"/>
                <w:lang w:val="en-GB"/>
              </w:rPr>
              <w:t>low-fat/low-sucrose</w:t>
            </w:r>
            <w:r w:rsidRPr="00A63038">
              <w:rPr>
                <w:sz w:val="18"/>
                <w:szCs w:val="18"/>
                <w:lang w:val="en-GB"/>
              </w:rPr>
              <w:t xml:space="preserve">; </w:t>
            </w:r>
            <w:r w:rsidRPr="00A63038">
              <w:rPr>
                <w:b/>
                <w:bCs/>
                <w:sz w:val="18"/>
                <w:szCs w:val="18"/>
                <w:lang w:val="en-GB"/>
              </w:rPr>
              <w:t>RYGB</w:t>
            </w:r>
            <w:r w:rsidRPr="00A63038">
              <w:rPr>
                <w:sz w:val="18"/>
                <w:szCs w:val="18"/>
                <w:lang w:val="en-GB"/>
              </w:rPr>
              <w:t>, Roux-en-Y Gastric Bypass</w:t>
            </w:r>
            <w:r>
              <w:rPr>
                <w:sz w:val="18"/>
                <w:szCs w:val="18"/>
                <w:lang w:val="en-GB"/>
              </w:rPr>
              <w:t>.</w:t>
            </w:r>
          </w:p>
        </w:tc>
      </w:tr>
    </w:tbl>
    <w:p w14:paraId="518A4921" w14:textId="77777777" w:rsidR="00C001F0" w:rsidRDefault="00C001F0" w:rsidP="00C001F0"/>
    <w:p w14:paraId="412459BE" w14:textId="77777777" w:rsidR="00C001F0" w:rsidRDefault="00C001F0" w:rsidP="00C001F0">
      <w:r>
        <w:br w:type="page"/>
      </w:r>
    </w:p>
    <w:p w14:paraId="2A93B74D" w14:textId="0C420CC1" w:rsidR="00C001F0" w:rsidRDefault="00C001F0" w:rsidP="00C001F0">
      <w:pPr>
        <w:pStyle w:val="Caption"/>
      </w:pPr>
      <w:bookmarkStart w:id="57" w:name="_Toc186800396"/>
      <w:r w:rsidRPr="001D1EA1">
        <w:lastRenderedPageBreak/>
        <w:t xml:space="preserve">Supplementary Table </w:t>
      </w:r>
      <w:fldSimple w:instr=" SEQ Supplementary_Table \* ARABIC ">
        <w:r w:rsidR="0042550C">
          <w:rPr>
            <w:noProof/>
          </w:rPr>
          <w:t>58</w:t>
        </w:r>
      </w:fldSimple>
      <w:r w:rsidRPr="001D1EA1">
        <w:t xml:space="preserve">: </w:t>
      </w:r>
      <w:r w:rsidR="004C181C">
        <w:t>Contingency</w:t>
      </w:r>
      <w:r>
        <w:t xml:space="preserve"> Table </w:t>
      </w:r>
      <w:r>
        <w:rPr>
          <w:lang w:val="en-GB"/>
        </w:rPr>
        <w:t>of the</w:t>
      </w:r>
      <w:r w:rsidRPr="0091756C">
        <w:rPr>
          <w:lang w:val="en-GB"/>
        </w:rPr>
        <w:t xml:space="preserve"> </w:t>
      </w:r>
      <w:r>
        <w:rPr>
          <w:lang w:val="en-GB"/>
        </w:rPr>
        <w:t>F</w:t>
      </w:r>
      <w:r w:rsidRPr="0091756C">
        <w:rPr>
          <w:lang w:val="en-GB"/>
        </w:rPr>
        <w:t xml:space="preserve">requency of </w:t>
      </w:r>
      <w:r>
        <w:rPr>
          <w:lang w:val="en-GB"/>
        </w:rPr>
        <w:t>E</w:t>
      </w:r>
      <w:r w:rsidRPr="0091756C">
        <w:rPr>
          <w:lang w:val="en-GB"/>
        </w:rPr>
        <w:t xml:space="preserve">ach </w:t>
      </w:r>
      <w:r w:rsidR="00EB395D">
        <w:rPr>
          <w:lang w:val="en-GB"/>
        </w:rPr>
        <w:t>Stimulus</w:t>
      </w:r>
      <w:r w:rsidRPr="0091756C">
        <w:rPr>
          <w:lang w:val="en-GB"/>
        </w:rPr>
        <w:t xml:space="preserve"> being the </w:t>
      </w:r>
      <w:r>
        <w:rPr>
          <w:lang w:val="en-GB"/>
        </w:rPr>
        <w:t>M</w:t>
      </w:r>
      <w:r w:rsidRPr="0091756C">
        <w:rPr>
          <w:lang w:val="en-GB"/>
        </w:rPr>
        <w:t xml:space="preserve">ost </w:t>
      </w:r>
      <w:r w:rsidR="005D5D86">
        <w:rPr>
          <w:lang w:val="en-GB"/>
        </w:rPr>
        <w:t>Liked</w:t>
      </w:r>
      <w:r>
        <w:rPr>
          <w:lang w:val="en-GB"/>
        </w:rPr>
        <w:t xml:space="preserve"> at Any Time Points for The Study Group with Obesity</w:t>
      </w:r>
      <w:r>
        <w:t>.</w:t>
      </w:r>
      <w:bookmarkEnd w:id="57"/>
    </w:p>
    <w:p w14:paraId="7FEBC050" w14:textId="1E3FC21C" w:rsidR="00C001F0" w:rsidRDefault="00E501AD" w:rsidP="00C001F0">
      <w:pPr>
        <w:rPr>
          <w:lang w:val="en-GB"/>
        </w:rPr>
      </w:pPr>
      <w:r w:rsidRPr="00FE70C3">
        <w:t>Contingency</w:t>
      </w:r>
      <w:r w:rsidR="00C001F0" w:rsidRPr="00FE70C3">
        <w:t xml:space="preserve"> </w:t>
      </w:r>
      <w:r w:rsidR="00C001F0">
        <w:t>t</w:t>
      </w:r>
      <w:r w:rsidR="00C001F0" w:rsidRPr="00FE70C3">
        <w:t xml:space="preserve">able </w:t>
      </w:r>
      <w:r w:rsidR="00C001F0" w:rsidRPr="00FE70C3">
        <w:rPr>
          <w:lang w:val="en-GB"/>
        </w:rPr>
        <w:t xml:space="preserve">of the </w:t>
      </w:r>
      <w:r w:rsidR="00C001F0">
        <w:rPr>
          <w:lang w:val="en-GB"/>
        </w:rPr>
        <w:t>f</w:t>
      </w:r>
      <w:r w:rsidR="00C001F0" w:rsidRPr="00FE70C3">
        <w:rPr>
          <w:lang w:val="en-GB"/>
        </w:rPr>
        <w:t xml:space="preserve">requency of </w:t>
      </w:r>
      <w:r w:rsidR="00C001F0">
        <w:rPr>
          <w:lang w:val="en-GB"/>
        </w:rPr>
        <w:t>e</w:t>
      </w:r>
      <w:r w:rsidR="00C001F0" w:rsidRPr="00FE70C3">
        <w:rPr>
          <w:lang w:val="en-GB"/>
        </w:rPr>
        <w:t>ach</w:t>
      </w:r>
      <w:r w:rsidR="00C001F0">
        <w:rPr>
          <w:lang w:val="en-GB"/>
        </w:rPr>
        <w:t xml:space="preserve"> of the four</w:t>
      </w:r>
      <w:r w:rsidR="00C001F0" w:rsidRPr="00FE70C3">
        <w:rPr>
          <w:lang w:val="en-GB"/>
        </w:rPr>
        <w:t xml:space="preserve"> </w:t>
      </w:r>
      <w:r w:rsidR="00EB395D">
        <w:rPr>
          <w:lang w:val="en-GB"/>
        </w:rPr>
        <w:t>stimuli</w:t>
      </w:r>
      <w:r w:rsidR="00C001F0" w:rsidRPr="00FE70C3">
        <w:rPr>
          <w:lang w:val="en-GB"/>
        </w:rPr>
        <w:t xml:space="preserve"> being the </w:t>
      </w:r>
      <w:r w:rsidR="00C001F0">
        <w:rPr>
          <w:lang w:val="en-GB"/>
        </w:rPr>
        <w:t>m</w:t>
      </w:r>
      <w:r w:rsidR="00C001F0" w:rsidRPr="00FE70C3">
        <w:rPr>
          <w:lang w:val="en-GB"/>
        </w:rPr>
        <w:t xml:space="preserve">ost </w:t>
      </w:r>
      <w:r w:rsidR="005D5D86">
        <w:rPr>
          <w:lang w:val="en-GB"/>
        </w:rPr>
        <w:t>liked</w:t>
      </w:r>
      <w:r w:rsidR="00C001F0" w:rsidRPr="00FE70C3">
        <w:rPr>
          <w:lang w:val="en-GB"/>
        </w:rPr>
        <w:t xml:space="preserve"> at </w:t>
      </w:r>
      <w:r w:rsidR="00C001F0">
        <w:rPr>
          <w:lang w:val="en-GB"/>
        </w:rPr>
        <w:t>a</w:t>
      </w:r>
      <w:r w:rsidR="00C001F0" w:rsidRPr="00FE70C3">
        <w:rPr>
          <w:lang w:val="en-GB"/>
        </w:rPr>
        <w:t xml:space="preserve">ny </w:t>
      </w:r>
      <w:r w:rsidR="00C001F0">
        <w:rPr>
          <w:lang w:val="en-GB"/>
        </w:rPr>
        <w:t>t</w:t>
      </w:r>
      <w:r w:rsidR="00C001F0" w:rsidRPr="00FE70C3">
        <w:rPr>
          <w:lang w:val="en-GB"/>
        </w:rPr>
        <w:t xml:space="preserve">ime </w:t>
      </w:r>
      <w:r w:rsidR="00C001F0">
        <w:rPr>
          <w:lang w:val="en-GB"/>
        </w:rPr>
        <w:t>p</w:t>
      </w:r>
      <w:r w:rsidR="00C001F0" w:rsidRPr="00FE70C3">
        <w:rPr>
          <w:lang w:val="en-GB"/>
        </w:rPr>
        <w:t xml:space="preserve">oints for </w:t>
      </w:r>
      <w:r w:rsidR="00C001F0">
        <w:rPr>
          <w:lang w:val="en-GB"/>
        </w:rPr>
        <w:t>t</w:t>
      </w:r>
      <w:r w:rsidR="00C001F0" w:rsidRPr="00FE70C3">
        <w:rPr>
          <w:lang w:val="en-GB"/>
        </w:rPr>
        <w:t xml:space="preserve">he </w:t>
      </w:r>
      <w:r w:rsidR="00C001F0">
        <w:rPr>
          <w:lang w:val="en-GB"/>
        </w:rPr>
        <w:t>s</w:t>
      </w:r>
      <w:r w:rsidR="00C001F0" w:rsidRPr="00FE70C3">
        <w:rPr>
          <w:lang w:val="en-GB"/>
        </w:rPr>
        <w:t xml:space="preserve">tudy </w:t>
      </w:r>
      <w:r w:rsidR="00C001F0">
        <w:rPr>
          <w:lang w:val="en-GB"/>
        </w:rPr>
        <w:t>g</w:t>
      </w:r>
      <w:r w:rsidR="00C001F0" w:rsidRPr="00FE70C3">
        <w:rPr>
          <w:lang w:val="en-GB"/>
        </w:rPr>
        <w:t xml:space="preserve">roup with </w:t>
      </w:r>
      <w:r w:rsidR="00C001F0">
        <w:rPr>
          <w:lang w:val="en-GB"/>
        </w:rPr>
        <w:t>obesity. The results of a C</w:t>
      </w:r>
      <w:r w:rsidR="00C001F0" w:rsidRPr="00385F55">
        <w:rPr>
          <w:lang w:val="en-GB"/>
        </w:rPr>
        <w:t>hi-square test enhanced with a Monte Carlo simulation, specifying 2000 simulations to estimate the p-value</w:t>
      </w:r>
      <w:r w:rsidR="00C001F0">
        <w:rPr>
          <w:lang w:val="en-GB"/>
        </w:rPr>
        <w:t>, are reported in the legend of the table.</w:t>
      </w:r>
    </w:p>
    <w:p w14:paraId="123DB7E0" w14:textId="77777777" w:rsidR="00C001F0" w:rsidRDefault="00C001F0" w:rsidP="00C001F0">
      <w:pPr>
        <w:rPr>
          <w:lang w:val="en-GB"/>
        </w:rPr>
      </w:pPr>
    </w:p>
    <w:tbl>
      <w:tblPr>
        <w:tblW w:w="9214" w:type="dxa"/>
        <w:tblBorders>
          <w:top w:val="single" w:sz="4" w:space="0" w:color="auto"/>
          <w:bottom w:val="single" w:sz="4" w:space="0" w:color="auto"/>
          <w:insideH w:val="single" w:sz="4" w:space="0" w:color="auto"/>
        </w:tblBorders>
        <w:tblLook w:val="04A0" w:firstRow="1" w:lastRow="0" w:firstColumn="1" w:lastColumn="0" w:noHBand="0" w:noVBand="1"/>
      </w:tblPr>
      <w:tblGrid>
        <w:gridCol w:w="2410"/>
        <w:gridCol w:w="1701"/>
        <w:gridCol w:w="1701"/>
        <w:gridCol w:w="1701"/>
        <w:gridCol w:w="1701"/>
      </w:tblGrid>
      <w:tr w:rsidR="00C001F0" w:rsidRPr="00A63038" w14:paraId="1D1AE939" w14:textId="77777777" w:rsidTr="00B82A10">
        <w:trPr>
          <w:trHeight w:val="300"/>
        </w:trPr>
        <w:tc>
          <w:tcPr>
            <w:tcW w:w="2410" w:type="dxa"/>
            <w:tcBorders>
              <w:top w:val="nil"/>
            </w:tcBorders>
            <w:shd w:val="clear" w:color="auto" w:fill="auto"/>
            <w:noWrap/>
            <w:vAlign w:val="bottom"/>
          </w:tcPr>
          <w:p w14:paraId="64C3B4C2" w14:textId="77777777" w:rsidR="00C001F0" w:rsidRPr="00A63038" w:rsidRDefault="00C001F0" w:rsidP="002B2AC5">
            <w:pPr>
              <w:rPr>
                <w:sz w:val="18"/>
                <w:szCs w:val="18"/>
              </w:rPr>
            </w:pPr>
          </w:p>
        </w:tc>
        <w:tc>
          <w:tcPr>
            <w:tcW w:w="6804" w:type="dxa"/>
            <w:gridSpan w:val="4"/>
            <w:shd w:val="clear" w:color="auto" w:fill="auto"/>
            <w:noWrap/>
            <w:vAlign w:val="center"/>
          </w:tcPr>
          <w:p w14:paraId="42FA7302" w14:textId="77777777" w:rsidR="00C001F0" w:rsidRPr="002E5B91" w:rsidRDefault="00C001F0" w:rsidP="002B2AC5">
            <w:pPr>
              <w:jc w:val="center"/>
              <w:rPr>
                <w:b/>
                <w:bCs/>
                <w:sz w:val="18"/>
                <w:szCs w:val="18"/>
              </w:rPr>
            </w:pPr>
            <w:r>
              <w:rPr>
                <w:b/>
                <w:bCs/>
                <w:sz w:val="18"/>
                <w:szCs w:val="18"/>
              </w:rPr>
              <w:t>Obesity</w:t>
            </w:r>
          </w:p>
        </w:tc>
      </w:tr>
      <w:tr w:rsidR="00C001F0" w:rsidRPr="00A63038" w14:paraId="7A1B8272" w14:textId="77777777" w:rsidTr="002B2AC5">
        <w:trPr>
          <w:trHeight w:val="300"/>
        </w:trPr>
        <w:tc>
          <w:tcPr>
            <w:tcW w:w="2410" w:type="dxa"/>
            <w:tcBorders>
              <w:top w:val="nil"/>
            </w:tcBorders>
            <w:shd w:val="clear" w:color="auto" w:fill="auto"/>
            <w:noWrap/>
            <w:vAlign w:val="bottom"/>
            <w:hideMark/>
          </w:tcPr>
          <w:p w14:paraId="2C71ECDA" w14:textId="77777777" w:rsidR="00C001F0" w:rsidRPr="00A63038" w:rsidRDefault="00C001F0" w:rsidP="002B2AC5">
            <w:pPr>
              <w:rPr>
                <w:sz w:val="18"/>
                <w:szCs w:val="18"/>
              </w:rPr>
            </w:pPr>
          </w:p>
        </w:tc>
        <w:tc>
          <w:tcPr>
            <w:tcW w:w="1701" w:type="dxa"/>
            <w:shd w:val="clear" w:color="auto" w:fill="auto"/>
            <w:noWrap/>
            <w:vAlign w:val="center"/>
            <w:hideMark/>
          </w:tcPr>
          <w:p w14:paraId="29982311" w14:textId="77777777" w:rsidR="00C001F0" w:rsidRPr="008C056B" w:rsidRDefault="00C001F0" w:rsidP="002B2AC5">
            <w:pPr>
              <w:jc w:val="center"/>
              <w:rPr>
                <w:b/>
                <w:bCs/>
                <w:sz w:val="18"/>
                <w:szCs w:val="18"/>
              </w:rPr>
            </w:pPr>
            <w:r w:rsidRPr="008C056B">
              <w:rPr>
                <w:b/>
                <w:bCs/>
                <w:sz w:val="18"/>
                <w:szCs w:val="18"/>
              </w:rPr>
              <w:t>HF-HS</w:t>
            </w:r>
          </w:p>
        </w:tc>
        <w:tc>
          <w:tcPr>
            <w:tcW w:w="1701" w:type="dxa"/>
            <w:shd w:val="clear" w:color="auto" w:fill="auto"/>
            <w:noWrap/>
            <w:vAlign w:val="center"/>
            <w:hideMark/>
          </w:tcPr>
          <w:p w14:paraId="4C85FBAC" w14:textId="77777777" w:rsidR="00C001F0" w:rsidRPr="008C056B" w:rsidRDefault="00C001F0" w:rsidP="002B2AC5">
            <w:pPr>
              <w:jc w:val="center"/>
              <w:rPr>
                <w:b/>
                <w:bCs/>
                <w:sz w:val="18"/>
                <w:szCs w:val="18"/>
              </w:rPr>
            </w:pPr>
            <w:r w:rsidRPr="008C056B">
              <w:rPr>
                <w:b/>
                <w:bCs/>
                <w:sz w:val="18"/>
                <w:szCs w:val="18"/>
              </w:rPr>
              <w:t>HF-LS</w:t>
            </w:r>
          </w:p>
        </w:tc>
        <w:tc>
          <w:tcPr>
            <w:tcW w:w="1701" w:type="dxa"/>
            <w:shd w:val="clear" w:color="auto" w:fill="auto"/>
            <w:vAlign w:val="center"/>
          </w:tcPr>
          <w:p w14:paraId="4B14CDAD" w14:textId="77777777" w:rsidR="00C001F0" w:rsidRPr="008C056B" w:rsidRDefault="00C001F0" w:rsidP="002B2AC5">
            <w:pPr>
              <w:jc w:val="center"/>
              <w:rPr>
                <w:b/>
                <w:bCs/>
                <w:sz w:val="18"/>
                <w:szCs w:val="18"/>
              </w:rPr>
            </w:pPr>
            <w:r w:rsidRPr="008C056B">
              <w:rPr>
                <w:b/>
                <w:bCs/>
                <w:sz w:val="18"/>
                <w:szCs w:val="18"/>
              </w:rPr>
              <w:t>LF-HS</w:t>
            </w:r>
          </w:p>
        </w:tc>
        <w:tc>
          <w:tcPr>
            <w:tcW w:w="1701" w:type="dxa"/>
            <w:vAlign w:val="center"/>
          </w:tcPr>
          <w:p w14:paraId="782337AB" w14:textId="77777777" w:rsidR="00C001F0" w:rsidRPr="008C056B" w:rsidRDefault="00C001F0" w:rsidP="002B2AC5">
            <w:pPr>
              <w:jc w:val="center"/>
              <w:rPr>
                <w:b/>
                <w:bCs/>
                <w:sz w:val="18"/>
                <w:szCs w:val="18"/>
              </w:rPr>
            </w:pPr>
            <w:r w:rsidRPr="008C056B">
              <w:rPr>
                <w:b/>
                <w:bCs/>
                <w:sz w:val="18"/>
                <w:szCs w:val="18"/>
              </w:rPr>
              <w:t>LF-LS</w:t>
            </w:r>
          </w:p>
        </w:tc>
      </w:tr>
      <w:tr w:rsidR="00C001F0" w:rsidRPr="00A63038" w14:paraId="0CF58A5A" w14:textId="77777777" w:rsidTr="002B2AC5">
        <w:trPr>
          <w:trHeight w:val="300"/>
        </w:trPr>
        <w:tc>
          <w:tcPr>
            <w:tcW w:w="2410" w:type="dxa"/>
            <w:shd w:val="clear" w:color="auto" w:fill="auto"/>
            <w:noWrap/>
            <w:vAlign w:val="center"/>
          </w:tcPr>
          <w:p w14:paraId="0C683BD7" w14:textId="77777777" w:rsidR="00C001F0" w:rsidRPr="00A63038" w:rsidRDefault="00C001F0" w:rsidP="002B2AC5">
            <w:pPr>
              <w:rPr>
                <w:sz w:val="18"/>
                <w:szCs w:val="18"/>
              </w:rPr>
            </w:pPr>
            <w:r>
              <w:rPr>
                <w:sz w:val="18"/>
                <w:szCs w:val="18"/>
              </w:rPr>
              <w:t>Baseline</w:t>
            </w:r>
          </w:p>
        </w:tc>
        <w:tc>
          <w:tcPr>
            <w:tcW w:w="1701" w:type="dxa"/>
            <w:shd w:val="clear" w:color="auto" w:fill="auto"/>
            <w:noWrap/>
            <w:vAlign w:val="center"/>
          </w:tcPr>
          <w:p w14:paraId="15CC544A" w14:textId="665885ED" w:rsidR="00C001F0" w:rsidRPr="008731EE" w:rsidRDefault="008B7B3B" w:rsidP="002B2AC5">
            <w:pPr>
              <w:jc w:val="center"/>
              <w:rPr>
                <w:sz w:val="18"/>
                <w:szCs w:val="18"/>
              </w:rPr>
            </w:pPr>
            <w:r>
              <w:rPr>
                <w:sz w:val="18"/>
                <w:szCs w:val="18"/>
              </w:rPr>
              <w:t>10</w:t>
            </w:r>
          </w:p>
        </w:tc>
        <w:tc>
          <w:tcPr>
            <w:tcW w:w="1701" w:type="dxa"/>
            <w:shd w:val="clear" w:color="auto" w:fill="auto"/>
            <w:noWrap/>
            <w:vAlign w:val="center"/>
          </w:tcPr>
          <w:p w14:paraId="5ACA62AA" w14:textId="5FA9AF91" w:rsidR="00C001F0" w:rsidRPr="008731EE" w:rsidRDefault="00E23B4D" w:rsidP="002B2AC5">
            <w:pPr>
              <w:jc w:val="center"/>
              <w:rPr>
                <w:sz w:val="18"/>
                <w:szCs w:val="18"/>
              </w:rPr>
            </w:pPr>
            <w:r>
              <w:rPr>
                <w:sz w:val="18"/>
                <w:szCs w:val="18"/>
              </w:rPr>
              <w:t>6</w:t>
            </w:r>
          </w:p>
        </w:tc>
        <w:tc>
          <w:tcPr>
            <w:tcW w:w="1701" w:type="dxa"/>
            <w:shd w:val="clear" w:color="auto" w:fill="auto"/>
            <w:vAlign w:val="center"/>
          </w:tcPr>
          <w:p w14:paraId="2137EE0C" w14:textId="77777777" w:rsidR="00C001F0" w:rsidRPr="008731EE" w:rsidRDefault="00C001F0" w:rsidP="002B2AC5">
            <w:pPr>
              <w:jc w:val="center"/>
              <w:rPr>
                <w:sz w:val="18"/>
                <w:szCs w:val="18"/>
              </w:rPr>
            </w:pPr>
            <w:r>
              <w:rPr>
                <w:sz w:val="18"/>
                <w:szCs w:val="18"/>
              </w:rPr>
              <w:t>1</w:t>
            </w:r>
          </w:p>
        </w:tc>
        <w:tc>
          <w:tcPr>
            <w:tcW w:w="1701" w:type="dxa"/>
            <w:vAlign w:val="center"/>
          </w:tcPr>
          <w:p w14:paraId="79B4177A" w14:textId="123716CF" w:rsidR="00C001F0" w:rsidRPr="008731EE" w:rsidRDefault="00E23B4D" w:rsidP="002B2AC5">
            <w:pPr>
              <w:jc w:val="center"/>
              <w:rPr>
                <w:sz w:val="18"/>
                <w:szCs w:val="18"/>
              </w:rPr>
            </w:pPr>
            <w:r>
              <w:rPr>
                <w:sz w:val="18"/>
                <w:szCs w:val="18"/>
              </w:rPr>
              <w:t>6</w:t>
            </w:r>
          </w:p>
        </w:tc>
      </w:tr>
      <w:tr w:rsidR="00C001F0" w:rsidRPr="00A63038" w14:paraId="7E74EF56" w14:textId="77777777" w:rsidTr="002B2AC5">
        <w:trPr>
          <w:trHeight w:val="300"/>
        </w:trPr>
        <w:tc>
          <w:tcPr>
            <w:tcW w:w="2410" w:type="dxa"/>
            <w:shd w:val="clear" w:color="auto" w:fill="auto"/>
            <w:noWrap/>
            <w:vAlign w:val="center"/>
          </w:tcPr>
          <w:p w14:paraId="42C948E1" w14:textId="77777777" w:rsidR="00C001F0" w:rsidRPr="00A63038" w:rsidRDefault="00C001F0" w:rsidP="002B2AC5">
            <w:pPr>
              <w:rPr>
                <w:sz w:val="18"/>
                <w:szCs w:val="18"/>
              </w:rPr>
            </w:pPr>
            <w:r>
              <w:rPr>
                <w:sz w:val="18"/>
                <w:szCs w:val="18"/>
              </w:rPr>
              <w:t>1 month</w:t>
            </w:r>
          </w:p>
        </w:tc>
        <w:tc>
          <w:tcPr>
            <w:tcW w:w="1701" w:type="dxa"/>
            <w:shd w:val="clear" w:color="auto" w:fill="auto"/>
            <w:noWrap/>
            <w:vAlign w:val="center"/>
          </w:tcPr>
          <w:p w14:paraId="3EFDC3B1" w14:textId="77777777" w:rsidR="00C001F0" w:rsidRPr="008731EE" w:rsidRDefault="00C001F0" w:rsidP="002B2AC5">
            <w:pPr>
              <w:jc w:val="center"/>
              <w:rPr>
                <w:sz w:val="18"/>
                <w:szCs w:val="18"/>
              </w:rPr>
            </w:pPr>
            <w:r>
              <w:rPr>
                <w:sz w:val="18"/>
                <w:szCs w:val="18"/>
              </w:rPr>
              <w:t>-</w:t>
            </w:r>
          </w:p>
        </w:tc>
        <w:tc>
          <w:tcPr>
            <w:tcW w:w="1701" w:type="dxa"/>
            <w:shd w:val="clear" w:color="auto" w:fill="auto"/>
            <w:noWrap/>
            <w:vAlign w:val="center"/>
          </w:tcPr>
          <w:p w14:paraId="284942FB" w14:textId="77777777" w:rsidR="00C001F0" w:rsidRPr="008731EE" w:rsidRDefault="00C001F0" w:rsidP="002B2AC5">
            <w:pPr>
              <w:jc w:val="center"/>
              <w:rPr>
                <w:sz w:val="18"/>
                <w:szCs w:val="18"/>
              </w:rPr>
            </w:pPr>
            <w:r>
              <w:rPr>
                <w:sz w:val="18"/>
                <w:szCs w:val="18"/>
              </w:rPr>
              <w:t>-</w:t>
            </w:r>
          </w:p>
        </w:tc>
        <w:tc>
          <w:tcPr>
            <w:tcW w:w="1701" w:type="dxa"/>
            <w:shd w:val="clear" w:color="auto" w:fill="auto"/>
            <w:vAlign w:val="center"/>
          </w:tcPr>
          <w:p w14:paraId="1D9B5D52" w14:textId="77777777" w:rsidR="00C001F0" w:rsidRPr="008731EE" w:rsidRDefault="00C001F0" w:rsidP="002B2AC5">
            <w:pPr>
              <w:jc w:val="center"/>
              <w:rPr>
                <w:sz w:val="18"/>
                <w:szCs w:val="18"/>
              </w:rPr>
            </w:pPr>
            <w:r>
              <w:rPr>
                <w:sz w:val="18"/>
                <w:szCs w:val="18"/>
              </w:rPr>
              <w:t>-</w:t>
            </w:r>
          </w:p>
        </w:tc>
        <w:tc>
          <w:tcPr>
            <w:tcW w:w="1701" w:type="dxa"/>
            <w:vAlign w:val="center"/>
          </w:tcPr>
          <w:p w14:paraId="6C57C6DD" w14:textId="77777777" w:rsidR="00C001F0" w:rsidRPr="008731EE" w:rsidRDefault="00C001F0" w:rsidP="002B2AC5">
            <w:pPr>
              <w:jc w:val="center"/>
              <w:rPr>
                <w:sz w:val="18"/>
                <w:szCs w:val="18"/>
              </w:rPr>
            </w:pPr>
            <w:r>
              <w:rPr>
                <w:sz w:val="18"/>
                <w:szCs w:val="18"/>
              </w:rPr>
              <w:t>-</w:t>
            </w:r>
          </w:p>
        </w:tc>
      </w:tr>
      <w:tr w:rsidR="00C001F0" w:rsidRPr="00A63038" w14:paraId="493D318D" w14:textId="77777777" w:rsidTr="002B2AC5">
        <w:trPr>
          <w:trHeight w:val="300"/>
        </w:trPr>
        <w:tc>
          <w:tcPr>
            <w:tcW w:w="2410" w:type="dxa"/>
            <w:shd w:val="clear" w:color="auto" w:fill="auto"/>
            <w:noWrap/>
            <w:vAlign w:val="center"/>
          </w:tcPr>
          <w:p w14:paraId="670EBB8A" w14:textId="77777777" w:rsidR="00C001F0" w:rsidRPr="00A63038" w:rsidRDefault="00C001F0" w:rsidP="002B2AC5">
            <w:pPr>
              <w:rPr>
                <w:sz w:val="18"/>
                <w:szCs w:val="18"/>
              </w:rPr>
            </w:pPr>
            <w:r>
              <w:rPr>
                <w:sz w:val="18"/>
                <w:szCs w:val="18"/>
              </w:rPr>
              <w:t>3 months</w:t>
            </w:r>
          </w:p>
        </w:tc>
        <w:tc>
          <w:tcPr>
            <w:tcW w:w="1701" w:type="dxa"/>
            <w:shd w:val="clear" w:color="auto" w:fill="auto"/>
            <w:noWrap/>
            <w:vAlign w:val="center"/>
          </w:tcPr>
          <w:p w14:paraId="3B3D7C5E" w14:textId="1B7E30A3" w:rsidR="00C001F0" w:rsidRPr="008731EE" w:rsidRDefault="008B7B3B" w:rsidP="002B2AC5">
            <w:pPr>
              <w:jc w:val="center"/>
              <w:rPr>
                <w:sz w:val="18"/>
                <w:szCs w:val="18"/>
              </w:rPr>
            </w:pPr>
            <w:r>
              <w:rPr>
                <w:sz w:val="18"/>
                <w:szCs w:val="18"/>
              </w:rPr>
              <w:t>6</w:t>
            </w:r>
          </w:p>
        </w:tc>
        <w:tc>
          <w:tcPr>
            <w:tcW w:w="1701" w:type="dxa"/>
            <w:shd w:val="clear" w:color="auto" w:fill="auto"/>
            <w:noWrap/>
            <w:vAlign w:val="center"/>
          </w:tcPr>
          <w:p w14:paraId="40D8F6D1" w14:textId="77777777" w:rsidR="00C001F0" w:rsidRPr="008731EE" w:rsidRDefault="00C001F0" w:rsidP="002B2AC5">
            <w:pPr>
              <w:jc w:val="center"/>
              <w:rPr>
                <w:sz w:val="18"/>
                <w:szCs w:val="18"/>
              </w:rPr>
            </w:pPr>
            <w:r>
              <w:rPr>
                <w:sz w:val="18"/>
                <w:szCs w:val="18"/>
              </w:rPr>
              <w:t>8</w:t>
            </w:r>
          </w:p>
        </w:tc>
        <w:tc>
          <w:tcPr>
            <w:tcW w:w="1701" w:type="dxa"/>
            <w:shd w:val="clear" w:color="auto" w:fill="auto"/>
            <w:vAlign w:val="center"/>
          </w:tcPr>
          <w:p w14:paraId="5E819381" w14:textId="0E2C6C93" w:rsidR="00C001F0" w:rsidRPr="008731EE" w:rsidRDefault="00E23B4D" w:rsidP="002B2AC5">
            <w:pPr>
              <w:jc w:val="center"/>
              <w:rPr>
                <w:sz w:val="18"/>
                <w:szCs w:val="18"/>
              </w:rPr>
            </w:pPr>
            <w:r>
              <w:rPr>
                <w:sz w:val="18"/>
                <w:szCs w:val="18"/>
              </w:rPr>
              <w:t>5</w:t>
            </w:r>
          </w:p>
        </w:tc>
        <w:tc>
          <w:tcPr>
            <w:tcW w:w="1701" w:type="dxa"/>
            <w:vAlign w:val="center"/>
          </w:tcPr>
          <w:p w14:paraId="2C04A510" w14:textId="77777777" w:rsidR="00C001F0" w:rsidRPr="008731EE" w:rsidRDefault="00C001F0" w:rsidP="002B2AC5">
            <w:pPr>
              <w:jc w:val="center"/>
              <w:rPr>
                <w:sz w:val="18"/>
                <w:szCs w:val="18"/>
              </w:rPr>
            </w:pPr>
            <w:r>
              <w:rPr>
                <w:sz w:val="18"/>
                <w:szCs w:val="18"/>
              </w:rPr>
              <w:t>2</w:t>
            </w:r>
          </w:p>
        </w:tc>
      </w:tr>
      <w:tr w:rsidR="00C001F0" w:rsidRPr="00A63038" w14:paraId="2A107A69" w14:textId="77777777" w:rsidTr="002B2AC5">
        <w:trPr>
          <w:trHeight w:val="300"/>
        </w:trPr>
        <w:tc>
          <w:tcPr>
            <w:tcW w:w="2410" w:type="dxa"/>
            <w:shd w:val="clear" w:color="auto" w:fill="auto"/>
            <w:noWrap/>
            <w:vAlign w:val="center"/>
            <w:hideMark/>
          </w:tcPr>
          <w:p w14:paraId="4BA2C6CA" w14:textId="77777777" w:rsidR="00C001F0" w:rsidRPr="00A63038" w:rsidRDefault="00C001F0" w:rsidP="002B2AC5">
            <w:pPr>
              <w:rPr>
                <w:sz w:val="18"/>
                <w:szCs w:val="18"/>
              </w:rPr>
            </w:pPr>
            <w:r>
              <w:rPr>
                <w:sz w:val="18"/>
                <w:szCs w:val="18"/>
              </w:rPr>
              <w:t>6 months</w:t>
            </w:r>
          </w:p>
        </w:tc>
        <w:tc>
          <w:tcPr>
            <w:tcW w:w="1701" w:type="dxa"/>
            <w:shd w:val="clear" w:color="auto" w:fill="auto"/>
            <w:noWrap/>
            <w:vAlign w:val="center"/>
            <w:hideMark/>
          </w:tcPr>
          <w:p w14:paraId="3EB101AF" w14:textId="77777777" w:rsidR="00C001F0" w:rsidRPr="008731EE" w:rsidRDefault="00C001F0" w:rsidP="002B2AC5">
            <w:pPr>
              <w:jc w:val="center"/>
              <w:rPr>
                <w:sz w:val="18"/>
                <w:szCs w:val="18"/>
              </w:rPr>
            </w:pPr>
            <w:r>
              <w:rPr>
                <w:sz w:val="18"/>
                <w:szCs w:val="18"/>
              </w:rPr>
              <w:t>4</w:t>
            </w:r>
          </w:p>
        </w:tc>
        <w:tc>
          <w:tcPr>
            <w:tcW w:w="1701" w:type="dxa"/>
            <w:shd w:val="clear" w:color="auto" w:fill="auto"/>
            <w:noWrap/>
            <w:vAlign w:val="center"/>
            <w:hideMark/>
          </w:tcPr>
          <w:p w14:paraId="279A694C" w14:textId="77777777" w:rsidR="00C001F0" w:rsidRPr="008731EE" w:rsidRDefault="00C001F0" w:rsidP="002B2AC5">
            <w:pPr>
              <w:jc w:val="center"/>
              <w:rPr>
                <w:sz w:val="18"/>
                <w:szCs w:val="18"/>
              </w:rPr>
            </w:pPr>
            <w:r>
              <w:rPr>
                <w:sz w:val="18"/>
                <w:szCs w:val="18"/>
              </w:rPr>
              <w:t>9</w:t>
            </w:r>
          </w:p>
        </w:tc>
        <w:tc>
          <w:tcPr>
            <w:tcW w:w="1701" w:type="dxa"/>
            <w:shd w:val="clear" w:color="auto" w:fill="auto"/>
            <w:vAlign w:val="center"/>
          </w:tcPr>
          <w:p w14:paraId="69C65077" w14:textId="1F1066E5" w:rsidR="00C001F0" w:rsidRPr="008731EE" w:rsidRDefault="00E23B4D" w:rsidP="002B2AC5">
            <w:pPr>
              <w:jc w:val="center"/>
              <w:rPr>
                <w:sz w:val="18"/>
                <w:szCs w:val="18"/>
              </w:rPr>
            </w:pPr>
            <w:r>
              <w:rPr>
                <w:sz w:val="18"/>
                <w:szCs w:val="18"/>
              </w:rPr>
              <w:t>3</w:t>
            </w:r>
          </w:p>
        </w:tc>
        <w:tc>
          <w:tcPr>
            <w:tcW w:w="1701" w:type="dxa"/>
            <w:vAlign w:val="center"/>
          </w:tcPr>
          <w:p w14:paraId="7809C67C" w14:textId="77777777" w:rsidR="00C001F0" w:rsidRPr="008731EE" w:rsidRDefault="00C001F0" w:rsidP="002B2AC5">
            <w:pPr>
              <w:jc w:val="center"/>
              <w:rPr>
                <w:sz w:val="18"/>
                <w:szCs w:val="18"/>
              </w:rPr>
            </w:pPr>
            <w:r>
              <w:rPr>
                <w:sz w:val="18"/>
                <w:szCs w:val="18"/>
              </w:rPr>
              <w:t>4</w:t>
            </w:r>
          </w:p>
        </w:tc>
      </w:tr>
      <w:tr w:rsidR="00C001F0" w:rsidRPr="00A63038" w14:paraId="6F298A2C" w14:textId="77777777" w:rsidTr="002B2AC5">
        <w:trPr>
          <w:trHeight w:val="300"/>
        </w:trPr>
        <w:tc>
          <w:tcPr>
            <w:tcW w:w="2410" w:type="dxa"/>
            <w:shd w:val="clear" w:color="auto" w:fill="auto"/>
            <w:noWrap/>
            <w:vAlign w:val="center"/>
            <w:hideMark/>
          </w:tcPr>
          <w:p w14:paraId="5534CF42" w14:textId="77777777" w:rsidR="00C001F0" w:rsidRPr="00A63038" w:rsidRDefault="00C001F0" w:rsidP="002B2AC5">
            <w:pPr>
              <w:rPr>
                <w:sz w:val="18"/>
                <w:szCs w:val="18"/>
              </w:rPr>
            </w:pPr>
            <w:r>
              <w:rPr>
                <w:sz w:val="18"/>
                <w:szCs w:val="18"/>
              </w:rPr>
              <w:t>12 months</w:t>
            </w:r>
          </w:p>
        </w:tc>
        <w:tc>
          <w:tcPr>
            <w:tcW w:w="1701" w:type="dxa"/>
            <w:shd w:val="clear" w:color="auto" w:fill="auto"/>
            <w:noWrap/>
            <w:vAlign w:val="center"/>
            <w:hideMark/>
          </w:tcPr>
          <w:p w14:paraId="65FFEAE5" w14:textId="77777777" w:rsidR="00C001F0" w:rsidRPr="008731EE" w:rsidRDefault="00C001F0" w:rsidP="002B2AC5">
            <w:pPr>
              <w:jc w:val="center"/>
              <w:rPr>
                <w:sz w:val="18"/>
                <w:szCs w:val="18"/>
              </w:rPr>
            </w:pPr>
            <w:r>
              <w:rPr>
                <w:sz w:val="18"/>
                <w:szCs w:val="18"/>
              </w:rPr>
              <w:t>-</w:t>
            </w:r>
          </w:p>
        </w:tc>
        <w:tc>
          <w:tcPr>
            <w:tcW w:w="1701" w:type="dxa"/>
            <w:shd w:val="clear" w:color="auto" w:fill="auto"/>
            <w:noWrap/>
            <w:vAlign w:val="center"/>
            <w:hideMark/>
          </w:tcPr>
          <w:p w14:paraId="25E33DD1" w14:textId="77777777" w:rsidR="00C001F0" w:rsidRPr="008731EE" w:rsidRDefault="00C001F0" w:rsidP="002B2AC5">
            <w:pPr>
              <w:jc w:val="center"/>
              <w:rPr>
                <w:sz w:val="18"/>
                <w:szCs w:val="18"/>
              </w:rPr>
            </w:pPr>
            <w:r>
              <w:rPr>
                <w:sz w:val="18"/>
                <w:szCs w:val="18"/>
              </w:rPr>
              <w:t>-</w:t>
            </w:r>
          </w:p>
        </w:tc>
        <w:tc>
          <w:tcPr>
            <w:tcW w:w="1701" w:type="dxa"/>
            <w:shd w:val="clear" w:color="auto" w:fill="auto"/>
            <w:vAlign w:val="center"/>
          </w:tcPr>
          <w:p w14:paraId="19C7409D" w14:textId="77777777" w:rsidR="00C001F0" w:rsidRPr="008731EE" w:rsidRDefault="00C001F0" w:rsidP="002B2AC5">
            <w:pPr>
              <w:jc w:val="center"/>
              <w:rPr>
                <w:sz w:val="18"/>
                <w:szCs w:val="18"/>
              </w:rPr>
            </w:pPr>
            <w:r>
              <w:rPr>
                <w:sz w:val="18"/>
                <w:szCs w:val="18"/>
              </w:rPr>
              <w:t>-</w:t>
            </w:r>
          </w:p>
        </w:tc>
        <w:tc>
          <w:tcPr>
            <w:tcW w:w="1701" w:type="dxa"/>
            <w:vAlign w:val="center"/>
          </w:tcPr>
          <w:p w14:paraId="0C0677AB" w14:textId="77777777" w:rsidR="00C001F0" w:rsidRPr="008731EE" w:rsidRDefault="00C001F0" w:rsidP="002B2AC5">
            <w:pPr>
              <w:jc w:val="center"/>
              <w:rPr>
                <w:sz w:val="18"/>
                <w:szCs w:val="18"/>
              </w:rPr>
            </w:pPr>
            <w:r>
              <w:rPr>
                <w:sz w:val="18"/>
                <w:szCs w:val="18"/>
              </w:rPr>
              <w:t>-</w:t>
            </w:r>
          </w:p>
        </w:tc>
      </w:tr>
      <w:tr w:rsidR="00C001F0" w:rsidRPr="00A63038" w14:paraId="64463972" w14:textId="77777777" w:rsidTr="002B2AC5">
        <w:trPr>
          <w:trHeight w:val="300"/>
        </w:trPr>
        <w:tc>
          <w:tcPr>
            <w:tcW w:w="9214" w:type="dxa"/>
            <w:gridSpan w:val="5"/>
            <w:shd w:val="clear" w:color="auto" w:fill="auto"/>
            <w:noWrap/>
            <w:vAlign w:val="bottom"/>
          </w:tcPr>
          <w:p w14:paraId="27A6BCE3" w14:textId="77777777" w:rsidR="00C001F0" w:rsidRDefault="00C001F0" w:rsidP="002B2AC5">
            <w:pPr>
              <w:rPr>
                <w:sz w:val="18"/>
                <w:szCs w:val="18"/>
              </w:rPr>
            </w:pPr>
          </w:p>
          <w:p w14:paraId="42A91087" w14:textId="240B5562" w:rsidR="00C001F0" w:rsidRDefault="00C001F0" w:rsidP="002B2AC5">
            <w:pPr>
              <w:rPr>
                <w:sz w:val="18"/>
                <w:szCs w:val="18"/>
              </w:rPr>
            </w:pPr>
            <w:r w:rsidRPr="00FA0053">
              <w:rPr>
                <w:sz w:val="18"/>
                <w:szCs w:val="18"/>
              </w:rPr>
              <w:t>Χ</w:t>
            </w:r>
            <w:r w:rsidRPr="00FA0053">
              <w:rPr>
                <w:sz w:val="18"/>
                <w:szCs w:val="18"/>
                <w:vertAlign w:val="superscript"/>
              </w:rPr>
              <w:t>2</w:t>
            </w:r>
            <w:r>
              <w:rPr>
                <w:sz w:val="18"/>
                <w:szCs w:val="18"/>
              </w:rPr>
              <w:t xml:space="preserve"> = 1</w:t>
            </w:r>
            <w:r w:rsidR="008B7B3B">
              <w:rPr>
                <w:sz w:val="18"/>
                <w:szCs w:val="18"/>
              </w:rPr>
              <w:t>2.86</w:t>
            </w:r>
            <w:r>
              <w:rPr>
                <w:sz w:val="18"/>
                <w:szCs w:val="18"/>
              </w:rPr>
              <w:t>, p-value = 0.</w:t>
            </w:r>
            <w:r w:rsidR="008B7B3B">
              <w:rPr>
                <w:sz w:val="18"/>
                <w:szCs w:val="18"/>
              </w:rPr>
              <w:t>393</w:t>
            </w:r>
          </w:p>
          <w:p w14:paraId="6AEBF07E" w14:textId="77777777" w:rsidR="00C001F0" w:rsidRDefault="00C001F0" w:rsidP="002B2AC5">
            <w:pPr>
              <w:rPr>
                <w:sz w:val="18"/>
                <w:szCs w:val="18"/>
                <w:lang w:val="en-GB"/>
              </w:rPr>
            </w:pPr>
          </w:p>
          <w:p w14:paraId="78760FBA" w14:textId="77777777" w:rsidR="00C001F0" w:rsidRPr="00FA0053" w:rsidRDefault="00C001F0" w:rsidP="002B2AC5">
            <w:pPr>
              <w:rPr>
                <w:sz w:val="18"/>
                <w:szCs w:val="18"/>
                <w:lang w:val="en-GB"/>
              </w:rPr>
            </w:pPr>
            <w:r w:rsidRPr="00A63038">
              <w:rPr>
                <w:sz w:val="18"/>
                <w:szCs w:val="18"/>
                <w:lang w:val="en-GB"/>
              </w:rPr>
              <w:t xml:space="preserve">Abbreviations: </w:t>
            </w:r>
            <w:r>
              <w:rPr>
                <w:b/>
                <w:bCs/>
                <w:sz w:val="18"/>
                <w:szCs w:val="18"/>
                <w:lang w:val="en-GB"/>
              </w:rPr>
              <w:t>HF-HS</w:t>
            </w:r>
            <w:r w:rsidRPr="00A63038">
              <w:rPr>
                <w:sz w:val="18"/>
                <w:szCs w:val="18"/>
                <w:lang w:val="en-GB"/>
              </w:rPr>
              <w:t xml:space="preserve">, </w:t>
            </w:r>
            <w:r>
              <w:rPr>
                <w:sz w:val="18"/>
                <w:szCs w:val="18"/>
                <w:lang w:val="en-GB"/>
              </w:rPr>
              <w:t>high-fat/high-sucrose</w:t>
            </w:r>
            <w:r w:rsidRPr="00A63038">
              <w:rPr>
                <w:sz w:val="18"/>
                <w:szCs w:val="18"/>
                <w:lang w:val="en-GB"/>
              </w:rPr>
              <w:t xml:space="preserve">; </w:t>
            </w:r>
            <w:r>
              <w:rPr>
                <w:b/>
                <w:bCs/>
                <w:sz w:val="18"/>
                <w:szCs w:val="18"/>
                <w:lang w:val="en-GB"/>
              </w:rPr>
              <w:t>HF-LS</w:t>
            </w:r>
            <w:r w:rsidRPr="00A63038">
              <w:rPr>
                <w:sz w:val="18"/>
                <w:szCs w:val="18"/>
                <w:lang w:val="en-GB"/>
              </w:rPr>
              <w:t xml:space="preserve">, </w:t>
            </w:r>
            <w:r>
              <w:rPr>
                <w:sz w:val="18"/>
                <w:szCs w:val="18"/>
                <w:lang w:val="en-GB"/>
              </w:rPr>
              <w:t xml:space="preserve">high-fat/low-sucrose; </w:t>
            </w:r>
            <w:r w:rsidRPr="00D924B2">
              <w:rPr>
                <w:b/>
                <w:bCs/>
                <w:sz w:val="18"/>
                <w:szCs w:val="18"/>
                <w:lang w:val="en-GB"/>
              </w:rPr>
              <w:t>L</w:t>
            </w:r>
            <w:r>
              <w:rPr>
                <w:b/>
                <w:bCs/>
                <w:sz w:val="18"/>
                <w:szCs w:val="18"/>
                <w:lang w:val="en-GB"/>
              </w:rPr>
              <w:t>F-HS</w:t>
            </w:r>
            <w:r w:rsidRPr="00A63038">
              <w:rPr>
                <w:sz w:val="18"/>
                <w:szCs w:val="18"/>
                <w:lang w:val="en-GB"/>
              </w:rPr>
              <w:t xml:space="preserve">, </w:t>
            </w:r>
            <w:r>
              <w:rPr>
                <w:sz w:val="18"/>
                <w:szCs w:val="18"/>
                <w:lang w:val="en-GB"/>
              </w:rPr>
              <w:t>low-fat/high-sucrose</w:t>
            </w:r>
            <w:r w:rsidRPr="00A63038">
              <w:rPr>
                <w:sz w:val="18"/>
                <w:szCs w:val="18"/>
                <w:lang w:val="en-GB"/>
              </w:rPr>
              <w:t>;</w:t>
            </w:r>
            <w:r>
              <w:rPr>
                <w:sz w:val="18"/>
                <w:szCs w:val="18"/>
                <w:lang w:val="en-GB"/>
              </w:rPr>
              <w:t xml:space="preserve"> </w:t>
            </w:r>
            <w:r w:rsidRPr="00D924B2">
              <w:rPr>
                <w:b/>
                <w:bCs/>
                <w:sz w:val="18"/>
                <w:szCs w:val="18"/>
                <w:lang w:val="en-GB"/>
              </w:rPr>
              <w:t>L</w:t>
            </w:r>
            <w:r>
              <w:rPr>
                <w:b/>
                <w:bCs/>
                <w:sz w:val="18"/>
                <w:szCs w:val="18"/>
                <w:lang w:val="en-GB"/>
              </w:rPr>
              <w:t>F-LS</w:t>
            </w:r>
            <w:r w:rsidRPr="00A63038">
              <w:rPr>
                <w:sz w:val="18"/>
                <w:szCs w:val="18"/>
                <w:lang w:val="en-GB"/>
              </w:rPr>
              <w:t xml:space="preserve">, </w:t>
            </w:r>
            <w:r>
              <w:rPr>
                <w:sz w:val="18"/>
                <w:szCs w:val="18"/>
                <w:lang w:val="en-GB"/>
              </w:rPr>
              <w:t>low-fat/low-sucrose.</w:t>
            </w:r>
          </w:p>
        </w:tc>
      </w:tr>
    </w:tbl>
    <w:p w14:paraId="7516B363" w14:textId="77777777" w:rsidR="00C001F0" w:rsidRPr="00344397" w:rsidRDefault="00C001F0" w:rsidP="00C001F0"/>
    <w:p w14:paraId="02ECC92A" w14:textId="77777777" w:rsidR="00C001F0" w:rsidRDefault="00C001F0" w:rsidP="00C001F0">
      <w:r>
        <w:br w:type="page"/>
      </w:r>
    </w:p>
    <w:p w14:paraId="50EE0ED2" w14:textId="066748C0" w:rsidR="00C001F0" w:rsidRDefault="00C001F0" w:rsidP="00C001F0">
      <w:pPr>
        <w:pStyle w:val="Caption"/>
      </w:pPr>
      <w:bookmarkStart w:id="58" w:name="_Toc186800397"/>
      <w:r w:rsidRPr="001D1EA1">
        <w:lastRenderedPageBreak/>
        <w:t xml:space="preserve">Supplementary Table </w:t>
      </w:r>
      <w:fldSimple w:instr=" SEQ Supplementary_Table \* ARABIC ">
        <w:r w:rsidR="001C669D">
          <w:rPr>
            <w:noProof/>
          </w:rPr>
          <w:t>59</w:t>
        </w:r>
      </w:fldSimple>
      <w:r w:rsidRPr="001D1EA1">
        <w:t xml:space="preserve">: </w:t>
      </w:r>
      <w:r w:rsidR="00E501AD">
        <w:t>Contingency</w:t>
      </w:r>
      <w:r>
        <w:t xml:space="preserve"> Table </w:t>
      </w:r>
      <w:r>
        <w:rPr>
          <w:lang w:val="en-GB"/>
        </w:rPr>
        <w:t>of the</w:t>
      </w:r>
      <w:r w:rsidRPr="0091756C">
        <w:rPr>
          <w:lang w:val="en-GB"/>
        </w:rPr>
        <w:t xml:space="preserve"> </w:t>
      </w:r>
      <w:r>
        <w:rPr>
          <w:lang w:val="en-GB"/>
        </w:rPr>
        <w:t>F</w:t>
      </w:r>
      <w:r w:rsidRPr="0091756C">
        <w:rPr>
          <w:lang w:val="en-GB"/>
        </w:rPr>
        <w:t xml:space="preserve">requency of </w:t>
      </w:r>
      <w:r>
        <w:rPr>
          <w:lang w:val="en-GB"/>
        </w:rPr>
        <w:t>E</w:t>
      </w:r>
      <w:r w:rsidRPr="0091756C">
        <w:rPr>
          <w:lang w:val="en-GB"/>
        </w:rPr>
        <w:t xml:space="preserve">ach </w:t>
      </w:r>
      <w:r w:rsidR="00EB395D">
        <w:rPr>
          <w:lang w:val="en-GB"/>
        </w:rPr>
        <w:t>Stimulus</w:t>
      </w:r>
      <w:r w:rsidRPr="0091756C">
        <w:rPr>
          <w:lang w:val="en-GB"/>
        </w:rPr>
        <w:t xml:space="preserve"> being the </w:t>
      </w:r>
      <w:r>
        <w:rPr>
          <w:lang w:val="en-GB"/>
        </w:rPr>
        <w:t>M</w:t>
      </w:r>
      <w:r w:rsidRPr="0091756C">
        <w:rPr>
          <w:lang w:val="en-GB"/>
        </w:rPr>
        <w:t xml:space="preserve">ost </w:t>
      </w:r>
      <w:r w:rsidR="0042550C">
        <w:rPr>
          <w:lang w:val="en-GB"/>
        </w:rPr>
        <w:t>Liked</w:t>
      </w:r>
      <w:r>
        <w:rPr>
          <w:lang w:val="en-GB"/>
        </w:rPr>
        <w:t xml:space="preserve"> at Any Time Points for The Study Group with Normal Weight</w:t>
      </w:r>
      <w:r>
        <w:t>.</w:t>
      </w:r>
      <w:bookmarkEnd w:id="58"/>
    </w:p>
    <w:p w14:paraId="57BB81D4" w14:textId="3CEB43BA" w:rsidR="00C001F0" w:rsidRDefault="00E501AD" w:rsidP="00C001F0">
      <w:pPr>
        <w:rPr>
          <w:lang w:val="en-GB"/>
        </w:rPr>
      </w:pPr>
      <w:r w:rsidRPr="00FE70C3">
        <w:t>Contingency</w:t>
      </w:r>
      <w:r w:rsidR="00C001F0" w:rsidRPr="00FE70C3">
        <w:t xml:space="preserve"> </w:t>
      </w:r>
      <w:r w:rsidR="00C001F0">
        <w:t>t</w:t>
      </w:r>
      <w:r w:rsidR="00C001F0" w:rsidRPr="00FE70C3">
        <w:t xml:space="preserve">able </w:t>
      </w:r>
      <w:r w:rsidR="00C001F0" w:rsidRPr="00FE70C3">
        <w:rPr>
          <w:lang w:val="en-GB"/>
        </w:rPr>
        <w:t xml:space="preserve">of the </w:t>
      </w:r>
      <w:r w:rsidR="00C001F0">
        <w:rPr>
          <w:lang w:val="en-GB"/>
        </w:rPr>
        <w:t>f</w:t>
      </w:r>
      <w:r w:rsidR="00C001F0" w:rsidRPr="00FE70C3">
        <w:rPr>
          <w:lang w:val="en-GB"/>
        </w:rPr>
        <w:t xml:space="preserve">requency of </w:t>
      </w:r>
      <w:r w:rsidR="00C001F0">
        <w:rPr>
          <w:lang w:val="en-GB"/>
        </w:rPr>
        <w:t>e</w:t>
      </w:r>
      <w:r w:rsidR="00C001F0" w:rsidRPr="00FE70C3">
        <w:rPr>
          <w:lang w:val="en-GB"/>
        </w:rPr>
        <w:t>ach</w:t>
      </w:r>
      <w:r w:rsidR="00C001F0">
        <w:rPr>
          <w:lang w:val="en-GB"/>
        </w:rPr>
        <w:t xml:space="preserve"> of the four</w:t>
      </w:r>
      <w:r w:rsidR="00C001F0" w:rsidRPr="00FE70C3">
        <w:rPr>
          <w:lang w:val="en-GB"/>
        </w:rPr>
        <w:t xml:space="preserve"> </w:t>
      </w:r>
      <w:r w:rsidR="00EB395D">
        <w:rPr>
          <w:lang w:val="en-GB"/>
        </w:rPr>
        <w:t>stimuli</w:t>
      </w:r>
      <w:r w:rsidR="00C001F0" w:rsidRPr="00FE70C3">
        <w:rPr>
          <w:lang w:val="en-GB"/>
        </w:rPr>
        <w:t xml:space="preserve"> being the </w:t>
      </w:r>
      <w:r w:rsidR="00C001F0">
        <w:rPr>
          <w:lang w:val="en-GB"/>
        </w:rPr>
        <w:t>m</w:t>
      </w:r>
      <w:r w:rsidR="00C001F0" w:rsidRPr="00FE70C3">
        <w:rPr>
          <w:lang w:val="en-GB"/>
        </w:rPr>
        <w:t xml:space="preserve">ost </w:t>
      </w:r>
      <w:r w:rsidR="0042550C">
        <w:rPr>
          <w:lang w:val="en-GB"/>
        </w:rPr>
        <w:t>liked</w:t>
      </w:r>
      <w:r w:rsidR="00C001F0" w:rsidRPr="00FE70C3">
        <w:rPr>
          <w:lang w:val="en-GB"/>
        </w:rPr>
        <w:t xml:space="preserve"> at </w:t>
      </w:r>
      <w:r w:rsidR="00C001F0">
        <w:rPr>
          <w:lang w:val="en-GB"/>
        </w:rPr>
        <w:t>a</w:t>
      </w:r>
      <w:r w:rsidR="00C001F0" w:rsidRPr="00FE70C3">
        <w:rPr>
          <w:lang w:val="en-GB"/>
        </w:rPr>
        <w:t xml:space="preserve">ny </w:t>
      </w:r>
      <w:r w:rsidR="00C001F0">
        <w:rPr>
          <w:lang w:val="en-GB"/>
        </w:rPr>
        <w:t>t</w:t>
      </w:r>
      <w:r w:rsidR="00C001F0" w:rsidRPr="00FE70C3">
        <w:rPr>
          <w:lang w:val="en-GB"/>
        </w:rPr>
        <w:t xml:space="preserve">ime </w:t>
      </w:r>
      <w:r w:rsidR="00C001F0">
        <w:rPr>
          <w:lang w:val="en-GB"/>
        </w:rPr>
        <w:t>p</w:t>
      </w:r>
      <w:r w:rsidR="00C001F0" w:rsidRPr="00FE70C3">
        <w:rPr>
          <w:lang w:val="en-GB"/>
        </w:rPr>
        <w:t xml:space="preserve">oints for </w:t>
      </w:r>
      <w:r w:rsidR="00C001F0">
        <w:rPr>
          <w:lang w:val="en-GB"/>
        </w:rPr>
        <w:t>t</w:t>
      </w:r>
      <w:r w:rsidR="00C001F0" w:rsidRPr="00FE70C3">
        <w:rPr>
          <w:lang w:val="en-GB"/>
        </w:rPr>
        <w:t xml:space="preserve">he </w:t>
      </w:r>
      <w:r w:rsidR="00C001F0">
        <w:rPr>
          <w:lang w:val="en-GB"/>
        </w:rPr>
        <w:t>s</w:t>
      </w:r>
      <w:r w:rsidR="00C001F0" w:rsidRPr="00FE70C3">
        <w:rPr>
          <w:lang w:val="en-GB"/>
        </w:rPr>
        <w:t xml:space="preserve">tudy </w:t>
      </w:r>
      <w:r w:rsidR="00C001F0">
        <w:rPr>
          <w:lang w:val="en-GB"/>
        </w:rPr>
        <w:t>g</w:t>
      </w:r>
      <w:r w:rsidR="00C001F0" w:rsidRPr="00FE70C3">
        <w:rPr>
          <w:lang w:val="en-GB"/>
        </w:rPr>
        <w:t xml:space="preserve">roup with </w:t>
      </w:r>
      <w:r w:rsidR="00C001F0">
        <w:rPr>
          <w:lang w:val="en-GB"/>
        </w:rPr>
        <w:t>normal weight. The results of a C</w:t>
      </w:r>
      <w:r w:rsidR="00C001F0" w:rsidRPr="00385F55">
        <w:rPr>
          <w:lang w:val="en-GB"/>
        </w:rPr>
        <w:t>hi-square test enhanced with a Monte Carlo simulation, specifying 2000 simulations to estimate the p-value</w:t>
      </w:r>
      <w:r w:rsidR="00C001F0">
        <w:rPr>
          <w:lang w:val="en-GB"/>
        </w:rPr>
        <w:t>, are reported in the legend of the table.</w:t>
      </w:r>
    </w:p>
    <w:p w14:paraId="4F70964E" w14:textId="77777777" w:rsidR="00C001F0" w:rsidRDefault="00C001F0" w:rsidP="00C001F0">
      <w:pPr>
        <w:rPr>
          <w:lang w:val="en-GB"/>
        </w:rPr>
      </w:pPr>
    </w:p>
    <w:tbl>
      <w:tblPr>
        <w:tblW w:w="9214" w:type="dxa"/>
        <w:tblBorders>
          <w:top w:val="single" w:sz="4" w:space="0" w:color="auto"/>
          <w:bottom w:val="single" w:sz="4" w:space="0" w:color="auto"/>
          <w:insideH w:val="single" w:sz="4" w:space="0" w:color="auto"/>
        </w:tblBorders>
        <w:tblLook w:val="04A0" w:firstRow="1" w:lastRow="0" w:firstColumn="1" w:lastColumn="0" w:noHBand="0" w:noVBand="1"/>
      </w:tblPr>
      <w:tblGrid>
        <w:gridCol w:w="2410"/>
        <w:gridCol w:w="1701"/>
        <w:gridCol w:w="1701"/>
        <w:gridCol w:w="1701"/>
        <w:gridCol w:w="1701"/>
      </w:tblGrid>
      <w:tr w:rsidR="00C001F0" w:rsidRPr="00A63038" w14:paraId="29DE5675" w14:textId="77777777" w:rsidTr="00B82A10">
        <w:trPr>
          <w:trHeight w:val="300"/>
        </w:trPr>
        <w:tc>
          <w:tcPr>
            <w:tcW w:w="2410" w:type="dxa"/>
            <w:tcBorders>
              <w:top w:val="nil"/>
            </w:tcBorders>
            <w:shd w:val="clear" w:color="auto" w:fill="auto"/>
            <w:noWrap/>
            <w:vAlign w:val="bottom"/>
          </w:tcPr>
          <w:p w14:paraId="2D430494" w14:textId="77777777" w:rsidR="00C001F0" w:rsidRPr="00A63038" w:rsidRDefault="00C001F0" w:rsidP="002B2AC5">
            <w:pPr>
              <w:rPr>
                <w:sz w:val="18"/>
                <w:szCs w:val="18"/>
              </w:rPr>
            </w:pPr>
          </w:p>
        </w:tc>
        <w:tc>
          <w:tcPr>
            <w:tcW w:w="6804" w:type="dxa"/>
            <w:gridSpan w:val="4"/>
            <w:shd w:val="clear" w:color="auto" w:fill="auto"/>
            <w:noWrap/>
            <w:vAlign w:val="center"/>
          </w:tcPr>
          <w:p w14:paraId="7F137E39" w14:textId="77777777" w:rsidR="00C001F0" w:rsidRPr="002E5B91" w:rsidRDefault="00C001F0" w:rsidP="002B2AC5">
            <w:pPr>
              <w:jc w:val="center"/>
              <w:rPr>
                <w:b/>
                <w:bCs/>
                <w:sz w:val="18"/>
                <w:szCs w:val="18"/>
              </w:rPr>
            </w:pPr>
            <w:r>
              <w:rPr>
                <w:b/>
                <w:bCs/>
                <w:sz w:val="18"/>
                <w:szCs w:val="18"/>
              </w:rPr>
              <w:t>Normal Weight</w:t>
            </w:r>
          </w:p>
        </w:tc>
      </w:tr>
      <w:tr w:rsidR="00C001F0" w:rsidRPr="00A63038" w14:paraId="75B90D55" w14:textId="77777777" w:rsidTr="002B2AC5">
        <w:trPr>
          <w:trHeight w:val="300"/>
        </w:trPr>
        <w:tc>
          <w:tcPr>
            <w:tcW w:w="2410" w:type="dxa"/>
            <w:tcBorders>
              <w:top w:val="nil"/>
            </w:tcBorders>
            <w:shd w:val="clear" w:color="auto" w:fill="auto"/>
            <w:noWrap/>
            <w:vAlign w:val="bottom"/>
            <w:hideMark/>
          </w:tcPr>
          <w:p w14:paraId="51A782D2" w14:textId="77777777" w:rsidR="00C001F0" w:rsidRPr="00A63038" w:rsidRDefault="00C001F0" w:rsidP="002B2AC5">
            <w:pPr>
              <w:rPr>
                <w:sz w:val="18"/>
                <w:szCs w:val="18"/>
              </w:rPr>
            </w:pPr>
          </w:p>
        </w:tc>
        <w:tc>
          <w:tcPr>
            <w:tcW w:w="1701" w:type="dxa"/>
            <w:shd w:val="clear" w:color="auto" w:fill="auto"/>
            <w:noWrap/>
            <w:vAlign w:val="center"/>
            <w:hideMark/>
          </w:tcPr>
          <w:p w14:paraId="22529499" w14:textId="77777777" w:rsidR="00C001F0" w:rsidRPr="008C056B" w:rsidRDefault="00C001F0" w:rsidP="002B2AC5">
            <w:pPr>
              <w:jc w:val="center"/>
              <w:rPr>
                <w:b/>
                <w:bCs/>
                <w:sz w:val="18"/>
                <w:szCs w:val="18"/>
              </w:rPr>
            </w:pPr>
            <w:r w:rsidRPr="008C056B">
              <w:rPr>
                <w:b/>
                <w:bCs/>
                <w:sz w:val="18"/>
                <w:szCs w:val="18"/>
              </w:rPr>
              <w:t>HF-HS</w:t>
            </w:r>
          </w:p>
        </w:tc>
        <w:tc>
          <w:tcPr>
            <w:tcW w:w="1701" w:type="dxa"/>
            <w:shd w:val="clear" w:color="auto" w:fill="auto"/>
            <w:noWrap/>
            <w:vAlign w:val="center"/>
            <w:hideMark/>
          </w:tcPr>
          <w:p w14:paraId="551B710C" w14:textId="77777777" w:rsidR="00C001F0" w:rsidRPr="008C056B" w:rsidRDefault="00C001F0" w:rsidP="002B2AC5">
            <w:pPr>
              <w:jc w:val="center"/>
              <w:rPr>
                <w:b/>
                <w:bCs/>
                <w:sz w:val="18"/>
                <w:szCs w:val="18"/>
              </w:rPr>
            </w:pPr>
            <w:r w:rsidRPr="008C056B">
              <w:rPr>
                <w:b/>
                <w:bCs/>
                <w:sz w:val="18"/>
                <w:szCs w:val="18"/>
              </w:rPr>
              <w:t>HF-LS</w:t>
            </w:r>
          </w:p>
        </w:tc>
        <w:tc>
          <w:tcPr>
            <w:tcW w:w="1701" w:type="dxa"/>
            <w:shd w:val="clear" w:color="auto" w:fill="auto"/>
            <w:vAlign w:val="center"/>
          </w:tcPr>
          <w:p w14:paraId="18CCAD6E" w14:textId="77777777" w:rsidR="00C001F0" w:rsidRPr="008C056B" w:rsidRDefault="00C001F0" w:rsidP="002B2AC5">
            <w:pPr>
              <w:jc w:val="center"/>
              <w:rPr>
                <w:b/>
                <w:bCs/>
                <w:sz w:val="18"/>
                <w:szCs w:val="18"/>
              </w:rPr>
            </w:pPr>
            <w:r w:rsidRPr="008C056B">
              <w:rPr>
                <w:b/>
                <w:bCs/>
                <w:sz w:val="18"/>
                <w:szCs w:val="18"/>
              </w:rPr>
              <w:t>LF-HS</w:t>
            </w:r>
          </w:p>
        </w:tc>
        <w:tc>
          <w:tcPr>
            <w:tcW w:w="1701" w:type="dxa"/>
            <w:vAlign w:val="center"/>
          </w:tcPr>
          <w:p w14:paraId="7F262727" w14:textId="77777777" w:rsidR="00C001F0" w:rsidRPr="008C056B" w:rsidRDefault="00C001F0" w:rsidP="002B2AC5">
            <w:pPr>
              <w:jc w:val="center"/>
              <w:rPr>
                <w:b/>
                <w:bCs/>
                <w:sz w:val="18"/>
                <w:szCs w:val="18"/>
              </w:rPr>
            </w:pPr>
            <w:r w:rsidRPr="008C056B">
              <w:rPr>
                <w:b/>
                <w:bCs/>
                <w:sz w:val="18"/>
                <w:szCs w:val="18"/>
              </w:rPr>
              <w:t>LF-LS</w:t>
            </w:r>
          </w:p>
        </w:tc>
      </w:tr>
      <w:tr w:rsidR="00C001F0" w:rsidRPr="00A63038" w14:paraId="6A65386F" w14:textId="77777777" w:rsidTr="002B2AC5">
        <w:trPr>
          <w:trHeight w:val="300"/>
        </w:trPr>
        <w:tc>
          <w:tcPr>
            <w:tcW w:w="2410" w:type="dxa"/>
            <w:shd w:val="clear" w:color="auto" w:fill="auto"/>
            <w:noWrap/>
            <w:vAlign w:val="center"/>
          </w:tcPr>
          <w:p w14:paraId="574173FB" w14:textId="77777777" w:rsidR="00C001F0" w:rsidRPr="00A63038" w:rsidRDefault="00C001F0" w:rsidP="002B2AC5">
            <w:pPr>
              <w:rPr>
                <w:sz w:val="18"/>
                <w:szCs w:val="18"/>
              </w:rPr>
            </w:pPr>
            <w:r>
              <w:rPr>
                <w:sz w:val="18"/>
                <w:szCs w:val="18"/>
              </w:rPr>
              <w:t>Baseline</w:t>
            </w:r>
          </w:p>
        </w:tc>
        <w:tc>
          <w:tcPr>
            <w:tcW w:w="1701" w:type="dxa"/>
            <w:shd w:val="clear" w:color="auto" w:fill="auto"/>
            <w:noWrap/>
            <w:vAlign w:val="center"/>
          </w:tcPr>
          <w:p w14:paraId="050B5900" w14:textId="711DE793" w:rsidR="00C001F0" w:rsidRPr="008731EE" w:rsidRDefault="004B5F68" w:rsidP="002B2AC5">
            <w:pPr>
              <w:jc w:val="center"/>
              <w:rPr>
                <w:sz w:val="18"/>
                <w:szCs w:val="18"/>
              </w:rPr>
            </w:pPr>
            <w:r>
              <w:rPr>
                <w:sz w:val="18"/>
                <w:szCs w:val="18"/>
              </w:rPr>
              <w:t>4</w:t>
            </w:r>
          </w:p>
        </w:tc>
        <w:tc>
          <w:tcPr>
            <w:tcW w:w="1701" w:type="dxa"/>
            <w:shd w:val="clear" w:color="auto" w:fill="auto"/>
            <w:noWrap/>
            <w:vAlign w:val="center"/>
          </w:tcPr>
          <w:p w14:paraId="1F620F4C" w14:textId="77777777" w:rsidR="00C001F0" w:rsidRPr="008731EE" w:rsidRDefault="00C001F0" w:rsidP="002B2AC5">
            <w:pPr>
              <w:jc w:val="center"/>
              <w:rPr>
                <w:sz w:val="18"/>
                <w:szCs w:val="18"/>
              </w:rPr>
            </w:pPr>
            <w:r>
              <w:rPr>
                <w:sz w:val="18"/>
                <w:szCs w:val="18"/>
              </w:rPr>
              <w:t>5</w:t>
            </w:r>
          </w:p>
        </w:tc>
        <w:tc>
          <w:tcPr>
            <w:tcW w:w="1701" w:type="dxa"/>
            <w:shd w:val="clear" w:color="auto" w:fill="auto"/>
            <w:vAlign w:val="center"/>
          </w:tcPr>
          <w:p w14:paraId="0FF1963A" w14:textId="77777777" w:rsidR="00C001F0" w:rsidRPr="008731EE" w:rsidRDefault="00C001F0" w:rsidP="002B2AC5">
            <w:pPr>
              <w:jc w:val="center"/>
              <w:rPr>
                <w:sz w:val="18"/>
                <w:szCs w:val="18"/>
              </w:rPr>
            </w:pPr>
            <w:r>
              <w:rPr>
                <w:sz w:val="18"/>
                <w:szCs w:val="18"/>
              </w:rPr>
              <w:t>0</w:t>
            </w:r>
          </w:p>
        </w:tc>
        <w:tc>
          <w:tcPr>
            <w:tcW w:w="1701" w:type="dxa"/>
            <w:vAlign w:val="center"/>
          </w:tcPr>
          <w:p w14:paraId="421CEAB7" w14:textId="77777777" w:rsidR="00C001F0" w:rsidRPr="008731EE" w:rsidRDefault="00C001F0" w:rsidP="002B2AC5">
            <w:pPr>
              <w:jc w:val="center"/>
              <w:rPr>
                <w:sz w:val="18"/>
                <w:szCs w:val="18"/>
              </w:rPr>
            </w:pPr>
            <w:r>
              <w:rPr>
                <w:sz w:val="18"/>
                <w:szCs w:val="18"/>
              </w:rPr>
              <w:t>2</w:t>
            </w:r>
          </w:p>
        </w:tc>
      </w:tr>
      <w:tr w:rsidR="00C001F0" w:rsidRPr="00A63038" w14:paraId="57E49782" w14:textId="77777777" w:rsidTr="002B2AC5">
        <w:trPr>
          <w:trHeight w:val="300"/>
        </w:trPr>
        <w:tc>
          <w:tcPr>
            <w:tcW w:w="2410" w:type="dxa"/>
            <w:shd w:val="clear" w:color="auto" w:fill="auto"/>
            <w:noWrap/>
            <w:vAlign w:val="center"/>
          </w:tcPr>
          <w:p w14:paraId="4832DEE1" w14:textId="77777777" w:rsidR="00C001F0" w:rsidRPr="00A63038" w:rsidRDefault="00C001F0" w:rsidP="002B2AC5">
            <w:pPr>
              <w:rPr>
                <w:sz w:val="18"/>
                <w:szCs w:val="18"/>
              </w:rPr>
            </w:pPr>
            <w:r>
              <w:rPr>
                <w:sz w:val="18"/>
                <w:szCs w:val="18"/>
              </w:rPr>
              <w:t>1 month</w:t>
            </w:r>
          </w:p>
        </w:tc>
        <w:tc>
          <w:tcPr>
            <w:tcW w:w="1701" w:type="dxa"/>
            <w:shd w:val="clear" w:color="auto" w:fill="auto"/>
            <w:noWrap/>
            <w:vAlign w:val="center"/>
          </w:tcPr>
          <w:p w14:paraId="629D2E6F" w14:textId="77777777" w:rsidR="00C001F0" w:rsidRPr="008731EE" w:rsidRDefault="00C001F0" w:rsidP="002B2AC5">
            <w:pPr>
              <w:jc w:val="center"/>
              <w:rPr>
                <w:sz w:val="18"/>
                <w:szCs w:val="18"/>
              </w:rPr>
            </w:pPr>
            <w:r>
              <w:rPr>
                <w:sz w:val="18"/>
                <w:szCs w:val="18"/>
              </w:rPr>
              <w:t>-</w:t>
            </w:r>
          </w:p>
        </w:tc>
        <w:tc>
          <w:tcPr>
            <w:tcW w:w="1701" w:type="dxa"/>
            <w:shd w:val="clear" w:color="auto" w:fill="auto"/>
            <w:noWrap/>
            <w:vAlign w:val="center"/>
          </w:tcPr>
          <w:p w14:paraId="430B4A37" w14:textId="77777777" w:rsidR="00C001F0" w:rsidRPr="008731EE" w:rsidRDefault="00C001F0" w:rsidP="002B2AC5">
            <w:pPr>
              <w:jc w:val="center"/>
              <w:rPr>
                <w:sz w:val="18"/>
                <w:szCs w:val="18"/>
              </w:rPr>
            </w:pPr>
            <w:r>
              <w:rPr>
                <w:sz w:val="18"/>
                <w:szCs w:val="18"/>
              </w:rPr>
              <w:t>-</w:t>
            </w:r>
          </w:p>
        </w:tc>
        <w:tc>
          <w:tcPr>
            <w:tcW w:w="1701" w:type="dxa"/>
            <w:shd w:val="clear" w:color="auto" w:fill="auto"/>
            <w:vAlign w:val="center"/>
          </w:tcPr>
          <w:p w14:paraId="232AFD6B" w14:textId="77777777" w:rsidR="00C001F0" w:rsidRPr="008731EE" w:rsidRDefault="00C001F0" w:rsidP="002B2AC5">
            <w:pPr>
              <w:jc w:val="center"/>
              <w:rPr>
                <w:sz w:val="18"/>
                <w:szCs w:val="18"/>
              </w:rPr>
            </w:pPr>
            <w:r>
              <w:rPr>
                <w:sz w:val="18"/>
                <w:szCs w:val="18"/>
              </w:rPr>
              <w:t>-</w:t>
            </w:r>
          </w:p>
        </w:tc>
        <w:tc>
          <w:tcPr>
            <w:tcW w:w="1701" w:type="dxa"/>
            <w:vAlign w:val="center"/>
          </w:tcPr>
          <w:p w14:paraId="4348B8C1" w14:textId="77777777" w:rsidR="00C001F0" w:rsidRPr="008731EE" w:rsidRDefault="00C001F0" w:rsidP="002B2AC5">
            <w:pPr>
              <w:jc w:val="center"/>
              <w:rPr>
                <w:sz w:val="18"/>
                <w:szCs w:val="18"/>
              </w:rPr>
            </w:pPr>
            <w:r>
              <w:rPr>
                <w:sz w:val="18"/>
                <w:szCs w:val="18"/>
              </w:rPr>
              <w:t>-</w:t>
            </w:r>
          </w:p>
        </w:tc>
      </w:tr>
      <w:tr w:rsidR="00C001F0" w:rsidRPr="00A63038" w14:paraId="2B9477FF" w14:textId="77777777" w:rsidTr="002B2AC5">
        <w:trPr>
          <w:trHeight w:val="300"/>
        </w:trPr>
        <w:tc>
          <w:tcPr>
            <w:tcW w:w="2410" w:type="dxa"/>
            <w:shd w:val="clear" w:color="auto" w:fill="auto"/>
            <w:noWrap/>
            <w:vAlign w:val="center"/>
          </w:tcPr>
          <w:p w14:paraId="7795366E" w14:textId="77777777" w:rsidR="00C001F0" w:rsidRPr="00A63038" w:rsidRDefault="00C001F0" w:rsidP="002B2AC5">
            <w:pPr>
              <w:rPr>
                <w:sz w:val="18"/>
                <w:szCs w:val="18"/>
              </w:rPr>
            </w:pPr>
            <w:r>
              <w:rPr>
                <w:sz w:val="18"/>
                <w:szCs w:val="18"/>
              </w:rPr>
              <w:t>3 months</w:t>
            </w:r>
          </w:p>
        </w:tc>
        <w:tc>
          <w:tcPr>
            <w:tcW w:w="1701" w:type="dxa"/>
            <w:shd w:val="clear" w:color="auto" w:fill="auto"/>
            <w:noWrap/>
            <w:vAlign w:val="center"/>
          </w:tcPr>
          <w:p w14:paraId="325622DB" w14:textId="77777777" w:rsidR="00C001F0" w:rsidRPr="008731EE" w:rsidRDefault="00C001F0" w:rsidP="002B2AC5">
            <w:pPr>
              <w:jc w:val="center"/>
              <w:rPr>
                <w:sz w:val="18"/>
                <w:szCs w:val="18"/>
              </w:rPr>
            </w:pPr>
            <w:r>
              <w:rPr>
                <w:sz w:val="18"/>
                <w:szCs w:val="18"/>
              </w:rPr>
              <w:t>2</w:t>
            </w:r>
          </w:p>
        </w:tc>
        <w:tc>
          <w:tcPr>
            <w:tcW w:w="1701" w:type="dxa"/>
            <w:shd w:val="clear" w:color="auto" w:fill="auto"/>
            <w:noWrap/>
            <w:vAlign w:val="center"/>
          </w:tcPr>
          <w:p w14:paraId="2D840001" w14:textId="77777777" w:rsidR="00C001F0" w:rsidRPr="008731EE" w:rsidRDefault="00C001F0" w:rsidP="002B2AC5">
            <w:pPr>
              <w:jc w:val="center"/>
              <w:rPr>
                <w:sz w:val="18"/>
                <w:szCs w:val="18"/>
              </w:rPr>
            </w:pPr>
            <w:r>
              <w:rPr>
                <w:sz w:val="18"/>
                <w:szCs w:val="18"/>
              </w:rPr>
              <w:t>5</w:t>
            </w:r>
          </w:p>
        </w:tc>
        <w:tc>
          <w:tcPr>
            <w:tcW w:w="1701" w:type="dxa"/>
            <w:shd w:val="clear" w:color="auto" w:fill="auto"/>
            <w:vAlign w:val="center"/>
          </w:tcPr>
          <w:p w14:paraId="3C00F50A" w14:textId="7EBA1A0F" w:rsidR="00C001F0" w:rsidRPr="008731EE" w:rsidRDefault="001C669D" w:rsidP="002B2AC5">
            <w:pPr>
              <w:jc w:val="center"/>
              <w:rPr>
                <w:sz w:val="18"/>
                <w:szCs w:val="18"/>
              </w:rPr>
            </w:pPr>
            <w:r>
              <w:rPr>
                <w:sz w:val="18"/>
                <w:szCs w:val="18"/>
              </w:rPr>
              <w:t>2</w:t>
            </w:r>
          </w:p>
        </w:tc>
        <w:tc>
          <w:tcPr>
            <w:tcW w:w="1701" w:type="dxa"/>
            <w:vAlign w:val="center"/>
          </w:tcPr>
          <w:p w14:paraId="0BC54FD6" w14:textId="35C72555" w:rsidR="00C001F0" w:rsidRPr="008731EE" w:rsidRDefault="00EC18D0" w:rsidP="002B2AC5">
            <w:pPr>
              <w:jc w:val="center"/>
              <w:rPr>
                <w:sz w:val="18"/>
                <w:szCs w:val="18"/>
              </w:rPr>
            </w:pPr>
            <w:r>
              <w:rPr>
                <w:sz w:val="18"/>
                <w:szCs w:val="18"/>
              </w:rPr>
              <w:t>2</w:t>
            </w:r>
          </w:p>
        </w:tc>
      </w:tr>
      <w:tr w:rsidR="00C001F0" w:rsidRPr="00A63038" w14:paraId="3972A5A8" w14:textId="77777777" w:rsidTr="002B2AC5">
        <w:trPr>
          <w:trHeight w:val="300"/>
        </w:trPr>
        <w:tc>
          <w:tcPr>
            <w:tcW w:w="2410" w:type="dxa"/>
            <w:shd w:val="clear" w:color="auto" w:fill="auto"/>
            <w:noWrap/>
            <w:vAlign w:val="center"/>
            <w:hideMark/>
          </w:tcPr>
          <w:p w14:paraId="79CC2E66" w14:textId="77777777" w:rsidR="00C001F0" w:rsidRPr="00A63038" w:rsidRDefault="00C001F0" w:rsidP="002B2AC5">
            <w:pPr>
              <w:rPr>
                <w:sz w:val="18"/>
                <w:szCs w:val="18"/>
              </w:rPr>
            </w:pPr>
            <w:r>
              <w:rPr>
                <w:sz w:val="18"/>
                <w:szCs w:val="18"/>
              </w:rPr>
              <w:t>6 months</w:t>
            </w:r>
          </w:p>
        </w:tc>
        <w:tc>
          <w:tcPr>
            <w:tcW w:w="1701" w:type="dxa"/>
            <w:shd w:val="clear" w:color="auto" w:fill="auto"/>
            <w:noWrap/>
            <w:vAlign w:val="center"/>
            <w:hideMark/>
          </w:tcPr>
          <w:p w14:paraId="291D0B2C" w14:textId="77777777" w:rsidR="00C001F0" w:rsidRPr="008731EE" w:rsidRDefault="00C001F0" w:rsidP="002B2AC5">
            <w:pPr>
              <w:jc w:val="center"/>
              <w:rPr>
                <w:sz w:val="18"/>
                <w:szCs w:val="18"/>
              </w:rPr>
            </w:pPr>
            <w:r>
              <w:rPr>
                <w:sz w:val="18"/>
                <w:szCs w:val="18"/>
              </w:rPr>
              <w:t>4</w:t>
            </w:r>
          </w:p>
        </w:tc>
        <w:tc>
          <w:tcPr>
            <w:tcW w:w="1701" w:type="dxa"/>
            <w:shd w:val="clear" w:color="auto" w:fill="auto"/>
            <w:noWrap/>
            <w:vAlign w:val="center"/>
            <w:hideMark/>
          </w:tcPr>
          <w:p w14:paraId="5A42643C" w14:textId="77777777" w:rsidR="00C001F0" w:rsidRPr="008731EE" w:rsidRDefault="00C001F0" w:rsidP="002B2AC5">
            <w:pPr>
              <w:jc w:val="center"/>
              <w:rPr>
                <w:sz w:val="18"/>
                <w:szCs w:val="18"/>
              </w:rPr>
            </w:pPr>
            <w:r>
              <w:rPr>
                <w:sz w:val="18"/>
                <w:szCs w:val="18"/>
              </w:rPr>
              <w:t>3</w:t>
            </w:r>
          </w:p>
        </w:tc>
        <w:tc>
          <w:tcPr>
            <w:tcW w:w="1701" w:type="dxa"/>
            <w:shd w:val="clear" w:color="auto" w:fill="auto"/>
            <w:vAlign w:val="center"/>
          </w:tcPr>
          <w:p w14:paraId="400C360D" w14:textId="77777777" w:rsidR="00C001F0" w:rsidRPr="008731EE" w:rsidRDefault="00C001F0" w:rsidP="002B2AC5">
            <w:pPr>
              <w:jc w:val="center"/>
              <w:rPr>
                <w:sz w:val="18"/>
                <w:szCs w:val="18"/>
              </w:rPr>
            </w:pPr>
            <w:r>
              <w:rPr>
                <w:sz w:val="18"/>
                <w:szCs w:val="18"/>
              </w:rPr>
              <w:t>2</w:t>
            </w:r>
          </w:p>
        </w:tc>
        <w:tc>
          <w:tcPr>
            <w:tcW w:w="1701" w:type="dxa"/>
            <w:vAlign w:val="center"/>
          </w:tcPr>
          <w:p w14:paraId="2F826BE9" w14:textId="77777777" w:rsidR="00C001F0" w:rsidRPr="008731EE" w:rsidRDefault="00C001F0" w:rsidP="002B2AC5">
            <w:pPr>
              <w:jc w:val="center"/>
              <w:rPr>
                <w:sz w:val="18"/>
                <w:szCs w:val="18"/>
              </w:rPr>
            </w:pPr>
            <w:r>
              <w:rPr>
                <w:sz w:val="18"/>
                <w:szCs w:val="18"/>
              </w:rPr>
              <w:t>2</w:t>
            </w:r>
          </w:p>
        </w:tc>
      </w:tr>
      <w:tr w:rsidR="00C001F0" w:rsidRPr="00A63038" w14:paraId="12816E01" w14:textId="77777777" w:rsidTr="002B2AC5">
        <w:trPr>
          <w:trHeight w:val="300"/>
        </w:trPr>
        <w:tc>
          <w:tcPr>
            <w:tcW w:w="2410" w:type="dxa"/>
            <w:shd w:val="clear" w:color="auto" w:fill="auto"/>
            <w:noWrap/>
            <w:vAlign w:val="center"/>
            <w:hideMark/>
          </w:tcPr>
          <w:p w14:paraId="7E49F9F7" w14:textId="77777777" w:rsidR="00C001F0" w:rsidRPr="00A63038" w:rsidRDefault="00C001F0" w:rsidP="002B2AC5">
            <w:pPr>
              <w:rPr>
                <w:sz w:val="18"/>
                <w:szCs w:val="18"/>
              </w:rPr>
            </w:pPr>
            <w:r>
              <w:rPr>
                <w:sz w:val="18"/>
                <w:szCs w:val="18"/>
              </w:rPr>
              <w:t>12 months</w:t>
            </w:r>
          </w:p>
        </w:tc>
        <w:tc>
          <w:tcPr>
            <w:tcW w:w="1701" w:type="dxa"/>
            <w:shd w:val="clear" w:color="auto" w:fill="auto"/>
            <w:noWrap/>
            <w:vAlign w:val="center"/>
            <w:hideMark/>
          </w:tcPr>
          <w:p w14:paraId="7707740F" w14:textId="6415B6D9" w:rsidR="00C001F0" w:rsidRPr="008731EE" w:rsidRDefault="004B5F68" w:rsidP="002B2AC5">
            <w:pPr>
              <w:jc w:val="center"/>
              <w:rPr>
                <w:sz w:val="18"/>
                <w:szCs w:val="18"/>
              </w:rPr>
            </w:pPr>
            <w:r>
              <w:rPr>
                <w:sz w:val="18"/>
                <w:szCs w:val="18"/>
              </w:rPr>
              <w:t>2</w:t>
            </w:r>
          </w:p>
        </w:tc>
        <w:tc>
          <w:tcPr>
            <w:tcW w:w="1701" w:type="dxa"/>
            <w:shd w:val="clear" w:color="auto" w:fill="auto"/>
            <w:noWrap/>
            <w:vAlign w:val="center"/>
            <w:hideMark/>
          </w:tcPr>
          <w:p w14:paraId="73FC630D" w14:textId="4BA23C9F" w:rsidR="00C001F0" w:rsidRPr="008731EE" w:rsidRDefault="001C669D" w:rsidP="002B2AC5">
            <w:pPr>
              <w:jc w:val="center"/>
              <w:rPr>
                <w:sz w:val="18"/>
                <w:szCs w:val="18"/>
              </w:rPr>
            </w:pPr>
            <w:r>
              <w:rPr>
                <w:sz w:val="18"/>
                <w:szCs w:val="18"/>
              </w:rPr>
              <w:t>5</w:t>
            </w:r>
          </w:p>
        </w:tc>
        <w:tc>
          <w:tcPr>
            <w:tcW w:w="1701" w:type="dxa"/>
            <w:shd w:val="clear" w:color="auto" w:fill="auto"/>
            <w:vAlign w:val="center"/>
          </w:tcPr>
          <w:p w14:paraId="3470D073" w14:textId="7E37A6F7" w:rsidR="00C001F0" w:rsidRPr="008731EE" w:rsidRDefault="001C669D" w:rsidP="002B2AC5">
            <w:pPr>
              <w:jc w:val="center"/>
              <w:rPr>
                <w:sz w:val="18"/>
                <w:szCs w:val="18"/>
              </w:rPr>
            </w:pPr>
            <w:r>
              <w:rPr>
                <w:sz w:val="18"/>
                <w:szCs w:val="18"/>
              </w:rPr>
              <w:t>3</w:t>
            </w:r>
          </w:p>
        </w:tc>
        <w:tc>
          <w:tcPr>
            <w:tcW w:w="1701" w:type="dxa"/>
            <w:vAlign w:val="center"/>
          </w:tcPr>
          <w:p w14:paraId="66F9A6D0" w14:textId="1A25B25D" w:rsidR="00C001F0" w:rsidRPr="008731EE" w:rsidRDefault="00EC18D0" w:rsidP="002B2AC5">
            <w:pPr>
              <w:jc w:val="center"/>
              <w:rPr>
                <w:sz w:val="18"/>
                <w:szCs w:val="18"/>
              </w:rPr>
            </w:pPr>
            <w:r>
              <w:rPr>
                <w:sz w:val="18"/>
                <w:szCs w:val="18"/>
              </w:rPr>
              <w:t>0</w:t>
            </w:r>
          </w:p>
        </w:tc>
      </w:tr>
      <w:tr w:rsidR="00C001F0" w:rsidRPr="00A63038" w14:paraId="3526A29D" w14:textId="77777777" w:rsidTr="002B2AC5">
        <w:trPr>
          <w:trHeight w:val="300"/>
        </w:trPr>
        <w:tc>
          <w:tcPr>
            <w:tcW w:w="9214" w:type="dxa"/>
            <w:gridSpan w:val="5"/>
            <w:shd w:val="clear" w:color="auto" w:fill="auto"/>
            <w:noWrap/>
            <w:vAlign w:val="bottom"/>
          </w:tcPr>
          <w:p w14:paraId="0A65DA2F" w14:textId="77777777" w:rsidR="00C001F0" w:rsidRDefault="00C001F0" w:rsidP="002B2AC5">
            <w:pPr>
              <w:rPr>
                <w:sz w:val="18"/>
                <w:szCs w:val="18"/>
              </w:rPr>
            </w:pPr>
          </w:p>
          <w:p w14:paraId="006FEAEF" w14:textId="47AA901B" w:rsidR="00C001F0" w:rsidRDefault="00C001F0" w:rsidP="002B2AC5">
            <w:pPr>
              <w:rPr>
                <w:sz w:val="18"/>
                <w:szCs w:val="18"/>
              </w:rPr>
            </w:pPr>
            <w:r w:rsidRPr="00FA0053">
              <w:rPr>
                <w:sz w:val="18"/>
                <w:szCs w:val="18"/>
              </w:rPr>
              <w:t>Χ</w:t>
            </w:r>
            <w:r w:rsidRPr="00FA0053">
              <w:rPr>
                <w:sz w:val="18"/>
                <w:szCs w:val="18"/>
                <w:vertAlign w:val="superscript"/>
              </w:rPr>
              <w:t>2</w:t>
            </w:r>
            <w:r>
              <w:rPr>
                <w:sz w:val="18"/>
                <w:szCs w:val="18"/>
              </w:rPr>
              <w:t xml:space="preserve"> = </w:t>
            </w:r>
            <w:r w:rsidR="00016A28">
              <w:rPr>
                <w:sz w:val="18"/>
                <w:szCs w:val="18"/>
              </w:rPr>
              <w:t>6.76</w:t>
            </w:r>
            <w:r>
              <w:rPr>
                <w:sz w:val="18"/>
                <w:szCs w:val="18"/>
              </w:rPr>
              <w:t>, p-value = 0.</w:t>
            </w:r>
            <w:r w:rsidR="00016A28">
              <w:rPr>
                <w:sz w:val="18"/>
                <w:szCs w:val="18"/>
              </w:rPr>
              <w:t>6</w:t>
            </w:r>
            <w:r>
              <w:rPr>
                <w:sz w:val="18"/>
                <w:szCs w:val="18"/>
              </w:rPr>
              <w:t>83</w:t>
            </w:r>
          </w:p>
          <w:p w14:paraId="60948C98" w14:textId="77777777" w:rsidR="00C001F0" w:rsidRDefault="00C001F0" w:rsidP="002B2AC5">
            <w:pPr>
              <w:rPr>
                <w:sz w:val="18"/>
                <w:szCs w:val="18"/>
                <w:lang w:val="en-GB"/>
              </w:rPr>
            </w:pPr>
          </w:p>
          <w:p w14:paraId="3DE27EC8" w14:textId="77777777" w:rsidR="00C001F0" w:rsidRPr="00FA0053" w:rsidRDefault="00C001F0" w:rsidP="002B2AC5">
            <w:pPr>
              <w:rPr>
                <w:sz w:val="18"/>
                <w:szCs w:val="18"/>
                <w:lang w:val="en-GB"/>
              </w:rPr>
            </w:pPr>
            <w:r w:rsidRPr="00A63038">
              <w:rPr>
                <w:sz w:val="18"/>
                <w:szCs w:val="18"/>
                <w:lang w:val="en-GB"/>
              </w:rPr>
              <w:t xml:space="preserve">Abbreviations: </w:t>
            </w:r>
            <w:r>
              <w:rPr>
                <w:b/>
                <w:bCs/>
                <w:sz w:val="18"/>
                <w:szCs w:val="18"/>
                <w:lang w:val="en-GB"/>
              </w:rPr>
              <w:t>HF-HS</w:t>
            </w:r>
            <w:r w:rsidRPr="00A63038">
              <w:rPr>
                <w:sz w:val="18"/>
                <w:szCs w:val="18"/>
                <w:lang w:val="en-GB"/>
              </w:rPr>
              <w:t xml:space="preserve">, </w:t>
            </w:r>
            <w:r>
              <w:rPr>
                <w:sz w:val="18"/>
                <w:szCs w:val="18"/>
                <w:lang w:val="en-GB"/>
              </w:rPr>
              <w:t>high-fat/high-sucrose</w:t>
            </w:r>
            <w:r w:rsidRPr="00A63038">
              <w:rPr>
                <w:sz w:val="18"/>
                <w:szCs w:val="18"/>
                <w:lang w:val="en-GB"/>
              </w:rPr>
              <w:t xml:space="preserve">; </w:t>
            </w:r>
            <w:r>
              <w:rPr>
                <w:b/>
                <w:bCs/>
                <w:sz w:val="18"/>
                <w:szCs w:val="18"/>
                <w:lang w:val="en-GB"/>
              </w:rPr>
              <w:t>HF-LS</w:t>
            </w:r>
            <w:r w:rsidRPr="00A63038">
              <w:rPr>
                <w:sz w:val="18"/>
                <w:szCs w:val="18"/>
                <w:lang w:val="en-GB"/>
              </w:rPr>
              <w:t xml:space="preserve">, </w:t>
            </w:r>
            <w:r>
              <w:rPr>
                <w:sz w:val="18"/>
                <w:szCs w:val="18"/>
                <w:lang w:val="en-GB"/>
              </w:rPr>
              <w:t xml:space="preserve">high-fat/low-sucrose; </w:t>
            </w:r>
            <w:r w:rsidRPr="00D924B2">
              <w:rPr>
                <w:b/>
                <w:bCs/>
                <w:sz w:val="18"/>
                <w:szCs w:val="18"/>
                <w:lang w:val="en-GB"/>
              </w:rPr>
              <w:t>L</w:t>
            </w:r>
            <w:r>
              <w:rPr>
                <w:b/>
                <w:bCs/>
                <w:sz w:val="18"/>
                <w:szCs w:val="18"/>
                <w:lang w:val="en-GB"/>
              </w:rPr>
              <w:t>F-HS</w:t>
            </w:r>
            <w:r w:rsidRPr="00A63038">
              <w:rPr>
                <w:sz w:val="18"/>
                <w:szCs w:val="18"/>
                <w:lang w:val="en-GB"/>
              </w:rPr>
              <w:t xml:space="preserve">, </w:t>
            </w:r>
            <w:r>
              <w:rPr>
                <w:sz w:val="18"/>
                <w:szCs w:val="18"/>
                <w:lang w:val="en-GB"/>
              </w:rPr>
              <w:t>low-fat/high-sucrose</w:t>
            </w:r>
            <w:r w:rsidRPr="00A63038">
              <w:rPr>
                <w:sz w:val="18"/>
                <w:szCs w:val="18"/>
                <w:lang w:val="en-GB"/>
              </w:rPr>
              <w:t>;</w:t>
            </w:r>
            <w:r>
              <w:rPr>
                <w:sz w:val="18"/>
                <w:szCs w:val="18"/>
                <w:lang w:val="en-GB"/>
              </w:rPr>
              <w:t xml:space="preserve"> </w:t>
            </w:r>
            <w:r w:rsidRPr="00D924B2">
              <w:rPr>
                <w:b/>
                <w:bCs/>
                <w:sz w:val="18"/>
                <w:szCs w:val="18"/>
                <w:lang w:val="en-GB"/>
              </w:rPr>
              <w:t>L</w:t>
            </w:r>
            <w:r>
              <w:rPr>
                <w:b/>
                <w:bCs/>
                <w:sz w:val="18"/>
                <w:szCs w:val="18"/>
                <w:lang w:val="en-GB"/>
              </w:rPr>
              <w:t>F-LS</w:t>
            </w:r>
            <w:r w:rsidRPr="00A63038">
              <w:rPr>
                <w:sz w:val="18"/>
                <w:szCs w:val="18"/>
                <w:lang w:val="en-GB"/>
              </w:rPr>
              <w:t xml:space="preserve">, </w:t>
            </w:r>
            <w:r>
              <w:rPr>
                <w:sz w:val="18"/>
                <w:szCs w:val="18"/>
                <w:lang w:val="en-GB"/>
              </w:rPr>
              <w:t>low-fat/low-sucrose.</w:t>
            </w:r>
          </w:p>
        </w:tc>
      </w:tr>
    </w:tbl>
    <w:p w14:paraId="2639205A" w14:textId="77777777" w:rsidR="00C001F0" w:rsidRPr="00344397" w:rsidRDefault="00C001F0" w:rsidP="00C001F0"/>
    <w:p w14:paraId="789AE2D3" w14:textId="77777777" w:rsidR="00C001F0" w:rsidRDefault="00C001F0" w:rsidP="00C001F0">
      <w:r>
        <w:br w:type="page"/>
      </w:r>
    </w:p>
    <w:p w14:paraId="03295758" w14:textId="63226DC4" w:rsidR="00E442FD" w:rsidRDefault="00E442FD" w:rsidP="00E442FD">
      <w:pPr>
        <w:pStyle w:val="Heading1"/>
      </w:pPr>
      <w:proofErr w:type="spellStart"/>
      <w:r>
        <w:rPr>
          <w:lang w:val="de-CH"/>
        </w:rPr>
        <w:lastRenderedPageBreak/>
        <w:t>Exploratory</w:t>
      </w:r>
      <w:proofErr w:type="spellEnd"/>
      <w:r>
        <w:rPr>
          <w:lang w:val="de-CH"/>
        </w:rPr>
        <w:t xml:space="preserve"> </w:t>
      </w:r>
      <w:proofErr w:type="spellStart"/>
      <w:r>
        <w:rPr>
          <w:lang w:val="de-CH"/>
        </w:rPr>
        <w:t>Behaviour</w:t>
      </w:r>
      <w:proofErr w:type="spellEnd"/>
    </w:p>
    <w:p w14:paraId="02FCF23F" w14:textId="77777777" w:rsidR="00E442FD" w:rsidRDefault="00E442FD" w:rsidP="00C001F0"/>
    <w:p w14:paraId="62DE3F25" w14:textId="77777777" w:rsidR="00E442FD" w:rsidRDefault="00E442FD" w:rsidP="00C001F0"/>
    <w:p w14:paraId="7B6A4946" w14:textId="2891FAAF" w:rsidR="00835358" w:rsidRDefault="00835358" w:rsidP="00835358">
      <w:pPr>
        <w:pStyle w:val="Caption"/>
        <w:keepNext/>
      </w:pPr>
      <w:bookmarkStart w:id="59" w:name="_Toc186800398"/>
      <w:r>
        <w:t xml:space="preserve">Supplementary Table </w:t>
      </w:r>
      <w:fldSimple w:instr=" SEQ Supplementary_Table \* ARABIC ">
        <w:r w:rsidR="00C0204E">
          <w:rPr>
            <w:noProof/>
          </w:rPr>
          <w:t>60</w:t>
        </w:r>
      </w:fldSimple>
      <w:r>
        <w:t xml:space="preserve">: Summary Statistics of the Number of </w:t>
      </w:r>
      <w:r w:rsidR="00EB395D">
        <w:t>Stimuli</w:t>
      </w:r>
      <w:r>
        <w:t xml:space="preserve"> </w:t>
      </w:r>
      <w:r w:rsidR="00D20F7A">
        <w:t>Drank From</w:t>
      </w:r>
      <w:r>
        <w:t xml:space="preserve"> for the Study Groups Throughout the Study Period.</w:t>
      </w:r>
      <w:bookmarkEnd w:id="59"/>
    </w:p>
    <w:tbl>
      <w:tblPr>
        <w:tblW w:w="8965"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3119"/>
        <w:gridCol w:w="1948"/>
        <w:gridCol w:w="1949"/>
        <w:gridCol w:w="1949"/>
      </w:tblGrid>
      <w:tr w:rsidR="00835358" w:rsidRPr="00AA22C0" w14:paraId="5C72973B" w14:textId="77777777" w:rsidTr="002B2AC5">
        <w:trPr>
          <w:trHeight w:val="20"/>
        </w:trPr>
        <w:tc>
          <w:tcPr>
            <w:tcW w:w="3119" w:type="dxa"/>
            <w:tcBorders>
              <w:bottom w:val="nil"/>
            </w:tcBorders>
            <w:shd w:val="clear" w:color="auto" w:fill="auto"/>
            <w:noWrap/>
            <w:vAlign w:val="bottom"/>
            <w:hideMark/>
          </w:tcPr>
          <w:p w14:paraId="378A01A9" w14:textId="77777777" w:rsidR="00835358" w:rsidRPr="00120A21" w:rsidRDefault="00835358" w:rsidP="002B2AC5">
            <w:pPr>
              <w:rPr>
                <w:sz w:val="18"/>
                <w:szCs w:val="18"/>
              </w:rPr>
            </w:pPr>
          </w:p>
        </w:tc>
        <w:tc>
          <w:tcPr>
            <w:tcW w:w="5846" w:type="dxa"/>
            <w:gridSpan w:val="3"/>
            <w:shd w:val="clear" w:color="auto" w:fill="auto"/>
            <w:noWrap/>
            <w:vAlign w:val="bottom"/>
            <w:hideMark/>
          </w:tcPr>
          <w:p w14:paraId="446E745B" w14:textId="77777777" w:rsidR="00835358" w:rsidRPr="00120A21" w:rsidRDefault="00835358" w:rsidP="002B2AC5">
            <w:pPr>
              <w:jc w:val="center"/>
              <w:rPr>
                <w:b/>
                <w:bCs/>
                <w:sz w:val="18"/>
                <w:szCs w:val="18"/>
              </w:rPr>
            </w:pPr>
            <w:r w:rsidRPr="00120A21">
              <w:rPr>
                <w:b/>
                <w:bCs/>
                <w:sz w:val="18"/>
                <w:szCs w:val="18"/>
              </w:rPr>
              <w:t>Cohort</w:t>
            </w:r>
          </w:p>
        </w:tc>
      </w:tr>
      <w:tr w:rsidR="00835358" w:rsidRPr="00AA22C0" w14:paraId="555AA5C5" w14:textId="77777777" w:rsidTr="002B2AC5">
        <w:trPr>
          <w:trHeight w:val="71"/>
        </w:trPr>
        <w:tc>
          <w:tcPr>
            <w:tcW w:w="3119" w:type="dxa"/>
            <w:tcBorders>
              <w:top w:val="nil"/>
            </w:tcBorders>
            <w:shd w:val="clear" w:color="auto" w:fill="auto"/>
            <w:noWrap/>
            <w:vAlign w:val="bottom"/>
            <w:hideMark/>
          </w:tcPr>
          <w:p w14:paraId="332099E9" w14:textId="77777777" w:rsidR="00835358" w:rsidRPr="00120A21" w:rsidRDefault="00835358" w:rsidP="002B2AC5">
            <w:pPr>
              <w:rPr>
                <w:sz w:val="18"/>
                <w:szCs w:val="18"/>
              </w:rPr>
            </w:pPr>
          </w:p>
        </w:tc>
        <w:tc>
          <w:tcPr>
            <w:tcW w:w="1948" w:type="dxa"/>
            <w:shd w:val="clear" w:color="auto" w:fill="auto"/>
            <w:noWrap/>
            <w:vAlign w:val="bottom"/>
            <w:hideMark/>
          </w:tcPr>
          <w:p w14:paraId="04BD5391" w14:textId="77777777" w:rsidR="00835358" w:rsidRPr="00120A21" w:rsidRDefault="00835358" w:rsidP="002B2AC5">
            <w:pPr>
              <w:jc w:val="center"/>
              <w:rPr>
                <w:b/>
                <w:bCs/>
                <w:sz w:val="18"/>
                <w:szCs w:val="18"/>
              </w:rPr>
            </w:pPr>
            <w:r w:rsidRPr="00120A21">
              <w:rPr>
                <w:b/>
                <w:bCs/>
                <w:sz w:val="18"/>
                <w:szCs w:val="18"/>
              </w:rPr>
              <w:t>RYGB*</w:t>
            </w:r>
          </w:p>
          <w:p w14:paraId="6E3BA5EF" w14:textId="0286DB32" w:rsidR="00835358" w:rsidRPr="00120A21" w:rsidRDefault="00DD24C2" w:rsidP="002B2AC5">
            <w:pPr>
              <w:jc w:val="center"/>
              <w:rPr>
                <w:sz w:val="18"/>
                <w:szCs w:val="18"/>
              </w:rPr>
            </w:pPr>
            <w:r>
              <w:rPr>
                <w:sz w:val="18"/>
                <w:szCs w:val="18"/>
              </w:rPr>
              <w:t>n</w:t>
            </w:r>
            <w:r w:rsidR="00835358" w:rsidRPr="00120A21">
              <w:rPr>
                <w:sz w:val="18"/>
                <w:szCs w:val="18"/>
              </w:rPr>
              <w:t xml:space="preserve"> = 23</w:t>
            </w:r>
          </w:p>
        </w:tc>
        <w:tc>
          <w:tcPr>
            <w:tcW w:w="1949" w:type="dxa"/>
            <w:shd w:val="clear" w:color="auto" w:fill="auto"/>
            <w:noWrap/>
            <w:vAlign w:val="bottom"/>
            <w:hideMark/>
          </w:tcPr>
          <w:p w14:paraId="0159ADE0" w14:textId="77777777" w:rsidR="00835358" w:rsidRPr="00120A21" w:rsidRDefault="00835358" w:rsidP="002B2AC5">
            <w:pPr>
              <w:jc w:val="center"/>
              <w:rPr>
                <w:b/>
                <w:bCs/>
                <w:sz w:val="18"/>
                <w:szCs w:val="18"/>
              </w:rPr>
            </w:pPr>
            <w:r w:rsidRPr="00120A21">
              <w:rPr>
                <w:b/>
                <w:bCs/>
                <w:sz w:val="18"/>
                <w:szCs w:val="18"/>
              </w:rPr>
              <w:t>Obesity</w:t>
            </w:r>
            <w:r w:rsidRPr="00120A21">
              <w:rPr>
                <w:sz w:val="18"/>
                <w:szCs w:val="18"/>
              </w:rPr>
              <w:t>*</w:t>
            </w:r>
          </w:p>
          <w:p w14:paraId="68701B27" w14:textId="5F9D38E9" w:rsidR="00835358" w:rsidRPr="00120A21" w:rsidRDefault="00DD24C2" w:rsidP="002B2AC5">
            <w:pPr>
              <w:jc w:val="center"/>
              <w:rPr>
                <w:sz w:val="18"/>
                <w:szCs w:val="18"/>
              </w:rPr>
            </w:pPr>
            <w:r>
              <w:rPr>
                <w:sz w:val="18"/>
                <w:szCs w:val="18"/>
              </w:rPr>
              <w:t>n</w:t>
            </w:r>
            <w:r w:rsidR="00835358" w:rsidRPr="00120A21">
              <w:rPr>
                <w:sz w:val="18"/>
                <w:szCs w:val="18"/>
              </w:rPr>
              <w:t xml:space="preserve"> = 24</w:t>
            </w:r>
          </w:p>
        </w:tc>
        <w:tc>
          <w:tcPr>
            <w:tcW w:w="1949" w:type="dxa"/>
            <w:shd w:val="clear" w:color="auto" w:fill="auto"/>
            <w:noWrap/>
            <w:vAlign w:val="bottom"/>
            <w:hideMark/>
          </w:tcPr>
          <w:p w14:paraId="2FCE8A86" w14:textId="77777777" w:rsidR="00835358" w:rsidRPr="00120A21" w:rsidRDefault="00835358" w:rsidP="002B2AC5">
            <w:pPr>
              <w:jc w:val="center"/>
              <w:rPr>
                <w:b/>
                <w:bCs/>
                <w:sz w:val="18"/>
                <w:szCs w:val="18"/>
              </w:rPr>
            </w:pPr>
            <w:r w:rsidRPr="00120A21">
              <w:rPr>
                <w:b/>
                <w:bCs/>
                <w:sz w:val="18"/>
                <w:szCs w:val="18"/>
              </w:rPr>
              <w:t>Normal-Weight</w:t>
            </w:r>
            <w:r w:rsidRPr="00120A21">
              <w:rPr>
                <w:sz w:val="18"/>
                <w:szCs w:val="18"/>
              </w:rPr>
              <w:t>*</w:t>
            </w:r>
          </w:p>
          <w:p w14:paraId="21A51671" w14:textId="7EDE9C44" w:rsidR="00835358" w:rsidRPr="00120A21" w:rsidRDefault="00DD24C2" w:rsidP="002B2AC5">
            <w:pPr>
              <w:jc w:val="center"/>
              <w:rPr>
                <w:sz w:val="18"/>
                <w:szCs w:val="18"/>
              </w:rPr>
            </w:pPr>
            <w:r>
              <w:rPr>
                <w:sz w:val="18"/>
                <w:szCs w:val="18"/>
              </w:rPr>
              <w:t>n</w:t>
            </w:r>
            <w:r w:rsidR="00835358" w:rsidRPr="00120A21">
              <w:rPr>
                <w:sz w:val="18"/>
                <w:szCs w:val="18"/>
              </w:rPr>
              <w:t xml:space="preserve"> = 11</w:t>
            </w:r>
          </w:p>
        </w:tc>
      </w:tr>
      <w:tr w:rsidR="0087054D" w:rsidRPr="00AA22C0" w14:paraId="1EDE0170" w14:textId="77777777" w:rsidTr="002B2AC5">
        <w:trPr>
          <w:trHeight w:val="20"/>
        </w:trPr>
        <w:tc>
          <w:tcPr>
            <w:tcW w:w="3119" w:type="dxa"/>
            <w:shd w:val="clear" w:color="auto" w:fill="auto"/>
            <w:noWrap/>
            <w:vAlign w:val="center"/>
            <w:hideMark/>
          </w:tcPr>
          <w:p w14:paraId="119663AA" w14:textId="54DEE594" w:rsidR="0087054D" w:rsidRPr="00D20F7A" w:rsidRDefault="0087054D" w:rsidP="0087054D">
            <w:pPr>
              <w:rPr>
                <w:b/>
                <w:bCs/>
                <w:sz w:val="18"/>
                <w:szCs w:val="18"/>
              </w:rPr>
            </w:pPr>
            <w:r w:rsidRPr="00D20F7A">
              <w:rPr>
                <w:b/>
                <w:bCs/>
                <w:sz w:val="18"/>
                <w:szCs w:val="18"/>
              </w:rPr>
              <w:t>Baseline</w:t>
            </w:r>
          </w:p>
        </w:tc>
        <w:tc>
          <w:tcPr>
            <w:tcW w:w="1948" w:type="dxa"/>
            <w:shd w:val="clear" w:color="auto" w:fill="auto"/>
            <w:noWrap/>
            <w:vAlign w:val="bottom"/>
            <w:hideMark/>
          </w:tcPr>
          <w:p w14:paraId="517A3637" w14:textId="3D1DCBBF" w:rsidR="0087054D" w:rsidRPr="00120A21" w:rsidRDefault="0087054D" w:rsidP="0087054D">
            <w:pPr>
              <w:jc w:val="center"/>
              <w:rPr>
                <w:sz w:val="18"/>
                <w:szCs w:val="18"/>
              </w:rPr>
            </w:pPr>
            <w:r>
              <w:t xml:space="preserve">1.4 </w:t>
            </w:r>
            <w:r w:rsidRPr="00193CFF">
              <w:t>±</w:t>
            </w:r>
            <w:r>
              <w:t xml:space="preserve"> 0.6</w:t>
            </w:r>
          </w:p>
        </w:tc>
        <w:tc>
          <w:tcPr>
            <w:tcW w:w="1949" w:type="dxa"/>
            <w:shd w:val="clear" w:color="auto" w:fill="auto"/>
            <w:noWrap/>
            <w:hideMark/>
          </w:tcPr>
          <w:p w14:paraId="587EC46E" w14:textId="5DA1BD4B" w:rsidR="0087054D" w:rsidRPr="00120A21" w:rsidRDefault="0087054D" w:rsidP="0087054D">
            <w:pPr>
              <w:jc w:val="center"/>
              <w:rPr>
                <w:sz w:val="18"/>
                <w:szCs w:val="18"/>
              </w:rPr>
            </w:pPr>
            <w:r>
              <w:t xml:space="preserve">1.5 </w:t>
            </w:r>
            <w:r w:rsidRPr="00193CFF">
              <w:t>±</w:t>
            </w:r>
            <w:r>
              <w:t xml:space="preserve"> 0.7</w:t>
            </w:r>
          </w:p>
        </w:tc>
        <w:tc>
          <w:tcPr>
            <w:tcW w:w="1949" w:type="dxa"/>
            <w:shd w:val="clear" w:color="auto" w:fill="auto"/>
            <w:noWrap/>
            <w:vAlign w:val="bottom"/>
            <w:hideMark/>
          </w:tcPr>
          <w:p w14:paraId="124291BF" w14:textId="54C32119" w:rsidR="0087054D" w:rsidRPr="00120A21" w:rsidRDefault="0087054D" w:rsidP="0087054D">
            <w:pPr>
              <w:jc w:val="center"/>
              <w:rPr>
                <w:sz w:val="18"/>
                <w:szCs w:val="18"/>
              </w:rPr>
            </w:pPr>
            <w:r>
              <w:t xml:space="preserve">1.9 </w:t>
            </w:r>
            <w:r w:rsidRPr="00193CFF">
              <w:t>±</w:t>
            </w:r>
            <w:r>
              <w:t xml:space="preserve"> </w:t>
            </w:r>
            <w:r w:rsidR="00452B93">
              <w:t>0.5</w:t>
            </w:r>
          </w:p>
        </w:tc>
      </w:tr>
      <w:tr w:rsidR="0087054D" w:rsidRPr="00AA22C0" w14:paraId="6E619DA3" w14:textId="77777777" w:rsidTr="006A7215">
        <w:trPr>
          <w:trHeight w:val="20"/>
        </w:trPr>
        <w:tc>
          <w:tcPr>
            <w:tcW w:w="3119" w:type="dxa"/>
            <w:shd w:val="clear" w:color="auto" w:fill="auto"/>
            <w:noWrap/>
            <w:vAlign w:val="center"/>
            <w:hideMark/>
          </w:tcPr>
          <w:p w14:paraId="45E9F03E" w14:textId="09A8018A" w:rsidR="0087054D" w:rsidRPr="00120A21" w:rsidRDefault="0087054D" w:rsidP="0087054D">
            <w:pPr>
              <w:rPr>
                <w:i/>
                <w:iCs/>
                <w:sz w:val="18"/>
                <w:szCs w:val="18"/>
              </w:rPr>
            </w:pPr>
            <w:r>
              <w:rPr>
                <w:b/>
                <w:bCs/>
                <w:sz w:val="18"/>
                <w:szCs w:val="18"/>
              </w:rPr>
              <w:t>1 month</w:t>
            </w:r>
          </w:p>
        </w:tc>
        <w:tc>
          <w:tcPr>
            <w:tcW w:w="1948" w:type="dxa"/>
            <w:shd w:val="clear" w:color="auto" w:fill="auto"/>
            <w:noWrap/>
            <w:hideMark/>
          </w:tcPr>
          <w:p w14:paraId="3AB24A19" w14:textId="1AC51139" w:rsidR="0087054D" w:rsidRPr="00640AC8" w:rsidRDefault="0087054D" w:rsidP="0087054D">
            <w:pPr>
              <w:jc w:val="center"/>
            </w:pPr>
            <w:r>
              <w:t xml:space="preserve">1.3 </w:t>
            </w:r>
            <w:r w:rsidRPr="00193CFF">
              <w:t>±</w:t>
            </w:r>
            <w:r>
              <w:t xml:space="preserve"> 0.6</w:t>
            </w:r>
          </w:p>
        </w:tc>
        <w:tc>
          <w:tcPr>
            <w:tcW w:w="1949" w:type="dxa"/>
            <w:shd w:val="clear" w:color="auto" w:fill="auto"/>
            <w:noWrap/>
            <w:hideMark/>
          </w:tcPr>
          <w:p w14:paraId="64D1772C" w14:textId="781C8281" w:rsidR="0087054D" w:rsidRPr="00120A21" w:rsidRDefault="0087054D" w:rsidP="0087054D">
            <w:pPr>
              <w:jc w:val="center"/>
              <w:rPr>
                <w:sz w:val="18"/>
                <w:szCs w:val="18"/>
              </w:rPr>
            </w:pPr>
            <w:r>
              <w:rPr>
                <w:sz w:val="18"/>
                <w:szCs w:val="18"/>
              </w:rPr>
              <w:t>-</w:t>
            </w:r>
          </w:p>
        </w:tc>
        <w:tc>
          <w:tcPr>
            <w:tcW w:w="1949" w:type="dxa"/>
            <w:shd w:val="clear" w:color="auto" w:fill="auto"/>
            <w:noWrap/>
            <w:hideMark/>
          </w:tcPr>
          <w:p w14:paraId="52D5C7DF" w14:textId="1C88A8A8" w:rsidR="0087054D" w:rsidRPr="00120A21" w:rsidRDefault="0087054D" w:rsidP="0087054D">
            <w:pPr>
              <w:jc w:val="center"/>
              <w:rPr>
                <w:sz w:val="18"/>
                <w:szCs w:val="18"/>
              </w:rPr>
            </w:pPr>
            <w:r>
              <w:t>-</w:t>
            </w:r>
          </w:p>
        </w:tc>
      </w:tr>
      <w:tr w:rsidR="0087054D" w:rsidRPr="00AA22C0" w14:paraId="6396F104" w14:textId="77777777" w:rsidTr="006A7215">
        <w:trPr>
          <w:trHeight w:val="20"/>
        </w:trPr>
        <w:tc>
          <w:tcPr>
            <w:tcW w:w="3119" w:type="dxa"/>
            <w:shd w:val="clear" w:color="auto" w:fill="auto"/>
            <w:noWrap/>
            <w:vAlign w:val="center"/>
            <w:hideMark/>
          </w:tcPr>
          <w:p w14:paraId="31E95813" w14:textId="29AFDD32" w:rsidR="0087054D" w:rsidRPr="00120A21" w:rsidRDefault="0087054D" w:rsidP="0087054D">
            <w:pPr>
              <w:rPr>
                <w:i/>
                <w:iCs/>
                <w:sz w:val="18"/>
                <w:szCs w:val="18"/>
              </w:rPr>
            </w:pPr>
            <w:r>
              <w:rPr>
                <w:b/>
                <w:bCs/>
                <w:sz w:val="18"/>
                <w:szCs w:val="18"/>
              </w:rPr>
              <w:t>3 months</w:t>
            </w:r>
          </w:p>
        </w:tc>
        <w:tc>
          <w:tcPr>
            <w:tcW w:w="1948" w:type="dxa"/>
            <w:shd w:val="clear" w:color="auto" w:fill="auto"/>
            <w:noWrap/>
            <w:hideMark/>
          </w:tcPr>
          <w:p w14:paraId="5FE48D11" w14:textId="5A28F85E" w:rsidR="0087054D" w:rsidRPr="00120A21" w:rsidRDefault="0087054D" w:rsidP="0087054D">
            <w:pPr>
              <w:jc w:val="center"/>
              <w:rPr>
                <w:sz w:val="18"/>
                <w:szCs w:val="18"/>
              </w:rPr>
            </w:pPr>
            <w:r>
              <w:t xml:space="preserve">1.2 </w:t>
            </w:r>
            <w:r w:rsidRPr="00193CFF">
              <w:t>±</w:t>
            </w:r>
            <w:r>
              <w:t xml:space="preserve"> 0.4</w:t>
            </w:r>
          </w:p>
        </w:tc>
        <w:tc>
          <w:tcPr>
            <w:tcW w:w="1949" w:type="dxa"/>
            <w:shd w:val="clear" w:color="auto" w:fill="auto"/>
            <w:noWrap/>
            <w:hideMark/>
          </w:tcPr>
          <w:p w14:paraId="5E04BFE8" w14:textId="1780F6B0" w:rsidR="0087054D" w:rsidRPr="00120A21" w:rsidRDefault="0087054D" w:rsidP="0087054D">
            <w:pPr>
              <w:jc w:val="center"/>
              <w:rPr>
                <w:sz w:val="18"/>
                <w:szCs w:val="18"/>
              </w:rPr>
            </w:pPr>
            <w:r>
              <w:t xml:space="preserve">1.5 </w:t>
            </w:r>
            <w:r w:rsidRPr="00193CFF">
              <w:t>±</w:t>
            </w:r>
            <w:r>
              <w:t xml:space="preserve"> 0.7</w:t>
            </w:r>
          </w:p>
        </w:tc>
        <w:tc>
          <w:tcPr>
            <w:tcW w:w="1949" w:type="dxa"/>
            <w:shd w:val="clear" w:color="auto" w:fill="auto"/>
            <w:noWrap/>
            <w:hideMark/>
          </w:tcPr>
          <w:p w14:paraId="77431559" w14:textId="7110BFB6" w:rsidR="0087054D" w:rsidRPr="00120A21" w:rsidRDefault="00452B93" w:rsidP="0087054D">
            <w:pPr>
              <w:jc w:val="center"/>
              <w:rPr>
                <w:sz w:val="18"/>
                <w:szCs w:val="18"/>
              </w:rPr>
            </w:pPr>
            <w:r>
              <w:t xml:space="preserve">2.1 </w:t>
            </w:r>
            <w:r w:rsidRPr="00193CFF">
              <w:t>±</w:t>
            </w:r>
            <w:r>
              <w:t xml:space="preserve"> 0.8</w:t>
            </w:r>
          </w:p>
        </w:tc>
      </w:tr>
      <w:tr w:rsidR="00452B93" w:rsidRPr="00AA22C0" w14:paraId="5B44FDFA" w14:textId="77777777" w:rsidTr="006A7215">
        <w:trPr>
          <w:trHeight w:val="20"/>
        </w:trPr>
        <w:tc>
          <w:tcPr>
            <w:tcW w:w="3119" w:type="dxa"/>
            <w:shd w:val="clear" w:color="auto" w:fill="auto"/>
            <w:noWrap/>
            <w:vAlign w:val="center"/>
            <w:hideMark/>
          </w:tcPr>
          <w:p w14:paraId="30A8FFB2" w14:textId="0E35E214" w:rsidR="00452B93" w:rsidRPr="00120A21" w:rsidRDefault="00452B93" w:rsidP="00452B93">
            <w:pPr>
              <w:rPr>
                <w:i/>
                <w:iCs/>
                <w:sz w:val="18"/>
                <w:szCs w:val="18"/>
              </w:rPr>
            </w:pPr>
            <w:r>
              <w:rPr>
                <w:b/>
                <w:bCs/>
                <w:sz w:val="18"/>
                <w:szCs w:val="18"/>
              </w:rPr>
              <w:t>6 months</w:t>
            </w:r>
          </w:p>
        </w:tc>
        <w:tc>
          <w:tcPr>
            <w:tcW w:w="1948" w:type="dxa"/>
            <w:shd w:val="clear" w:color="auto" w:fill="auto"/>
            <w:noWrap/>
            <w:hideMark/>
          </w:tcPr>
          <w:p w14:paraId="5E660FF3" w14:textId="3F79CC6C" w:rsidR="00452B93" w:rsidRPr="00120A21" w:rsidRDefault="00452B93" w:rsidP="00452B93">
            <w:pPr>
              <w:jc w:val="center"/>
              <w:rPr>
                <w:sz w:val="18"/>
                <w:szCs w:val="18"/>
              </w:rPr>
            </w:pPr>
            <w:r w:rsidRPr="00AA4EF8">
              <w:t>1</w:t>
            </w:r>
            <w:r>
              <w:t xml:space="preserve">.2 </w:t>
            </w:r>
            <w:r w:rsidRPr="00193CFF">
              <w:t>±</w:t>
            </w:r>
            <w:r>
              <w:t xml:space="preserve"> 0.4</w:t>
            </w:r>
          </w:p>
        </w:tc>
        <w:tc>
          <w:tcPr>
            <w:tcW w:w="1949" w:type="dxa"/>
            <w:shd w:val="clear" w:color="auto" w:fill="auto"/>
            <w:noWrap/>
            <w:hideMark/>
          </w:tcPr>
          <w:p w14:paraId="0C7ED7A4" w14:textId="7C191D7B" w:rsidR="00452B93" w:rsidRPr="00120A21" w:rsidRDefault="00452B93" w:rsidP="00452B93">
            <w:pPr>
              <w:jc w:val="center"/>
              <w:rPr>
                <w:sz w:val="18"/>
                <w:szCs w:val="18"/>
              </w:rPr>
            </w:pPr>
            <w:r>
              <w:t xml:space="preserve">1.3 </w:t>
            </w:r>
            <w:r w:rsidRPr="00193CFF">
              <w:t>±</w:t>
            </w:r>
            <w:r>
              <w:t xml:space="preserve"> 0.6</w:t>
            </w:r>
          </w:p>
        </w:tc>
        <w:tc>
          <w:tcPr>
            <w:tcW w:w="1949" w:type="dxa"/>
            <w:shd w:val="clear" w:color="auto" w:fill="auto"/>
            <w:noWrap/>
            <w:hideMark/>
          </w:tcPr>
          <w:p w14:paraId="79235371" w14:textId="2783A736" w:rsidR="00452B93" w:rsidRPr="00120A21" w:rsidRDefault="0047276E" w:rsidP="00452B93">
            <w:pPr>
              <w:jc w:val="center"/>
              <w:rPr>
                <w:sz w:val="18"/>
                <w:szCs w:val="18"/>
              </w:rPr>
            </w:pPr>
            <w:r>
              <w:t>2.1</w:t>
            </w:r>
            <w:r w:rsidR="00452B93" w:rsidRPr="00AD557F">
              <w:t xml:space="preserve"> ± </w:t>
            </w:r>
            <w:r>
              <w:t>1.2</w:t>
            </w:r>
          </w:p>
        </w:tc>
      </w:tr>
      <w:tr w:rsidR="00452B93" w:rsidRPr="00AA22C0" w14:paraId="20C34114" w14:textId="77777777" w:rsidTr="006A7215">
        <w:trPr>
          <w:trHeight w:val="20"/>
        </w:trPr>
        <w:tc>
          <w:tcPr>
            <w:tcW w:w="3119" w:type="dxa"/>
            <w:shd w:val="clear" w:color="auto" w:fill="auto"/>
            <w:noWrap/>
            <w:vAlign w:val="center"/>
            <w:hideMark/>
          </w:tcPr>
          <w:p w14:paraId="00D03744" w14:textId="7E905E82" w:rsidR="00452B93" w:rsidRPr="00120A21" w:rsidRDefault="00452B93" w:rsidP="00452B93">
            <w:pPr>
              <w:rPr>
                <w:i/>
                <w:iCs/>
                <w:sz w:val="18"/>
                <w:szCs w:val="18"/>
              </w:rPr>
            </w:pPr>
            <w:r>
              <w:rPr>
                <w:b/>
                <w:bCs/>
                <w:sz w:val="18"/>
                <w:szCs w:val="18"/>
              </w:rPr>
              <w:t>12 months</w:t>
            </w:r>
          </w:p>
        </w:tc>
        <w:tc>
          <w:tcPr>
            <w:tcW w:w="1948" w:type="dxa"/>
            <w:shd w:val="clear" w:color="auto" w:fill="auto"/>
            <w:noWrap/>
            <w:hideMark/>
          </w:tcPr>
          <w:p w14:paraId="4EE4DE34" w14:textId="5F661C6A" w:rsidR="00452B93" w:rsidRPr="00120A21" w:rsidRDefault="00452B93" w:rsidP="00452B93">
            <w:pPr>
              <w:jc w:val="center"/>
              <w:rPr>
                <w:sz w:val="18"/>
                <w:szCs w:val="18"/>
              </w:rPr>
            </w:pPr>
            <w:r>
              <w:t xml:space="preserve">1.4 </w:t>
            </w:r>
            <w:r w:rsidRPr="00193CFF">
              <w:t>±</w:t>
            </w:r>
            <w:r>
              <w:t xml:space="preserve"> 0.5</w:t>
            </w:r>
          </w:p>
        </w:tc>
        <w:tc>
          <w:tcPr>
            <w:tcW w:w="1949" w:type="dxa"/>
            <w:shd w:val="clear" w:color="auto" w:fill="auto"/>
            <w:noWrap/>
            <w:hideMark/>
          </w:tcPr>
          <w:p w14:paraId="3D2D5B11" w14:textId="075CC640" w:rsidR="00452B93" w:rsidRPr="00120A21" w:rsidRDefault="00452B93" w:rsidP="00452B93">
            <w:pPr>
              <w:jc w:val="center"/>
              <w:rPr>
                <w:sz w:val="18"/>
                <w:szCs w:val="18"/>
              </w:rPr>
            </w:pPr>
            <w:r>
              <w:rPr>
                <w:sz w:val="18"/>
                <w:szCs w:val="18"/>
              </w:rPr>
              <w:t>-</w:t>
            </w:r>
          </w:p>
        </w:tc>
        <w:tc>
          <w:tcPr>
            <w:tcW w:w="1949" w:type="dxa"/>
            <w:shd w:val="clear" w:color="auto" w:fill="auto"/>
            <w:noWrap/>
            <w:hideMark/>
          </w:tcPr>
          <w:p w14:paraId="100B68E1" w14:textId="7931C0F8" w:rsidR="00452B93" w:rsidRPr="00120A21" w:rsidRDefault="0047276E" w:rsidP="00452B93">
            <w:pPr>
              <w:jc w:val="center"/>
              <w:rPr>
                <w:sz w:val="18"/>
                <w:szCs w:val="18"/>
              </w:rPr>
            </w:pPr>
            <w:r>
              <w:t xml:space="preserve">2.2 </w:t>
            </w:r>
            <w:r w:rsidRPr="00AD557F">
              <w:t xml:space="preserve">± </w:t>
            </w:r>
            <w:r>
              <w:t>1.2</w:t>
            </w:r>
          </w:p>
        </w:tc>
      </w:tr>
      <w:tr w:rsidR="0087054D" w:rsidRPr="00AA22C0" w14:paraId="3837180D" w14:textId="77777777" w:rsidTr="002B2AC5">
        <w:trPr>
          <w:trHeight w:val="20"/>
        </w:trPr>
        <w:tc>
          <w:tcPr>
            <w:tcW w:w="8965" w:type="dxa"/>
            <w:gridSpan w:val="4"/>
            <w:shd w:val="clear" w:color="auto" w:fill="auto"/>
            <w:noWrap/>
            <w:vAlign w:val="bottom"/>
          </w:tcPr>
          <w:p w14:paraId="14653E54" w14:textId="2F697094" w:rsidR="0087054D" w:rsidRPr="000203B2" w:rsidRDefault="0087054D" w:rsidP="0087054D">
            <w:pPr>
              <w:rPr>
                <w:sz w:val="18"/>
                <w:szCs w:val="18"/>
                <w:lang w:val="fr-CH"/>
              </w:rPr>
            </w:pPr>
            <w:r w:rsidRPr="00EE0257">
              <w:rPr>
                <w:sz w:val="18"/>
                <w:szCs w:val="18"/>
                <w:lang w:val="en-GB"/>
              </w:rPr>
              <w:t>Abbreviations</w:t>
            </w:r>
            <w:r w:rsidRPr="000203B2">
              <w:rPr>
                <w:sz w:val="18"/>
                <w:szCs w:val="18"/>
                <w:lang w:val="fr-CH"/>
              </w:rPr>
              <w:t xml:space="preserve">: </w:t>
            </w:r>
            <w:r w:rsidRPr="000203B2">
              <w:rPr>
                <w:b/>
                <w:bCs/>
                <w:sz w:val="18"/>
                <w:szCs w:val="18"/>
                <w:lang w:val="fr-CH"/>
              </w:rPr>
              <w:t>RYGB</w:t>
            </w:r>
            <w:r w:rsidRPr="000203B2">
              <w:rPr>
                <w:sz w:val="18"/>
                <w:szCs w:val="18"/>
                <w:lang w:val="fr-CH"/>
              </w:rPr>
              <w:t xml:space="preserve">, Roux-en-Y </w:t>
            </w:r>
            <w:proofErr w:type="spellStart"/>
            <w:r w:rsidRPr="000203B2">
              <w:rPr>
                <w:sz w:val="18"/>
                <w:szCs w:val="18"/>
                <w:lang w:val="fr-CH"/>
              </w:rPr>
              <w:t>Gastric</w:t>
            </w:r>
            <w:proofErr w:type="spellEnd"/>
            <w:r w:rsidRPr="000203B2">
              <w:rPr>
                <w:sz w:val="18"/>
                <w:szCs w:val="18"/>
                <w:lang w:val="fr-CH"/>
              </w:rPr>
              <w:t xml:space="preserve"> Bypass.</w:t>
            </w:r>
          </w:p>
          <w:p w14:paraId="0B14CE32" w14:textId="77777777" w:rsidR="0087054D" w:rsidRPr="00120A21" w:rsidRDefault="0087054D" w:rsidP="0087054D">
            <w:pPr>
              <w:rPr>
                <w:sz w:val="18"/>
                <w:szCs w:val="18"/>
              </w:rPr>
            </w:pPr>
            <w:r w:rsidRPr="00120A21">
              <w:rPr>
                <w:i/>
                <w:iCs/>
                <w:sz w:val="18"/>
                <w:szCs w:val="18"/>
                <w:lang w:val="en-GB"/>
              </w:rPr>
              <w:t>*</w:t>
            </w:r>
            <w:r w:rsidRPr="00120A21">
              <w:rPr>
                <w:sz w:val="18"/>
                <w:szCs w:val="18"/>
                <w:lang w:val="en-GB"/>
              </w:rPr>
              <w:t xml:space="preserve"> Mean </w:t>
            </w:r>
            <w:r w:rsidRPr="00193CFF">
              <w:t>±</w:t>
            </w:r>
            <w:r>
              <w:t xml:space="preserve"> </w:t>
            </w:r>
            <w:r w:rsidRPr="00120A21">
              <w:rPr>
                <w:sz w:val="18"/>
                <w:szCs w:val="18"/>
                <w:lang w:val="en-GB"/>
              </w:rPr>
              <w:t>SD</w:t>
            </w:r>
            <w:r>
              <w:rPr>
                <w:sz w:val="18"/>
                <w:szCs w:val="18"/>
                <w:lang w:val="en-GB"/>
              </w:rPr>
              <w:t xml:space="preserve">. </w:t>
            </w:r>
            <w:r w:rsidRPr="00120A21">
              <w:rPr>
                <w:sz w:val="18"/>
                <w:szCs w:val="18"/>
                <w:lang w:val="en-GB"/>
              </w:rPr>
              <w:t>SD, standard deviation</w:t>
            </w:r>
            <w:r>
              <w:rPr>
                <w:sz w:val="18"/>
                <w:szCs w:val="18"/>
                <w:lang w:val="en-GB"/>
              </w:rPr>
              <w:t>.</w:t>
            </w:r>
          </w:p>
        </w:tc>
      </w:tr>
    </w:tbl>
    <w:p w14:paraId="34A273EE" w14:textId="77777777" w:rsidR="00835358" w:rsidRDefault="00835358" w:rsidP="00835358"/>
    <w:p w14:paraId="574636B2" w14:textId="77777777" w:rsidR="00835358" w:rsidRDefault="00835358" w:rsidP="00835358">
      <w:r>
        <w:br w:type="page"/>
      </w:r>
    </w:p>
    <w:p w14:paraId="1A1DE007" w14:textId="77777777" w:rsidR="00846369" w:rsidRDefault="00846369" w:rsidP="00835358"/>
    <w:p w14:paraId="15C67E4F" w14:textId="73F1BAD9" w:rsidR="00291D4D" w:rsidRDefault="00291D4D" w:rsidP="00291D4D">
      <w:pPr>
        <w:pStyle w:val="Caption"/>
        <w:keepNext/>
      </w:pPr>
      <w:bookmarkStart w:id="60" w:name="_Toc186800399"/>
      <w:r>
        <w:t xml:space="preserve">Supplementary Table </w:t>
      </w:r>
      <w:fldSimple w:instr=" SEQ Supplementary_Table \* ARABIC ">
        <w:r>
          <w:rPr>
            <w:noProof/>
          </w:rPr>
          <w:t>61</w:t>
        </w:r>
      </w:fldSimple>
      <w:r>
        <w:t xml:space="preserve">: Summary Statistics of the Number of Switches Between </w:t>
      </w:r>
      <w:r w:rsidR="00EB395D">
        <w:t>Stimuli</w:t>
      </w:r>
      <w:r>
        <w:t xml:space="preserve"> Drank From for the Study Groups Throughout the Study Period.</w:t>
      </w:r>
      <w:bookmarkEnd w:id="60"/>
    </w:p>
    <w:tbl>
      <w:tblPr>
        <w:tblW w:w="8965"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3119"/>
        <w:gridCol w:w="1948"/>
        <w:gridCol w:w="1949"/>
        <w:gridCol w:w="1949"/>
      </w:tblGrid>
      <w:tr w:rsidR="00291D4D" w:rsidRPr="00AA22C0" w14:paraId="172AD761" w14:textId="77777777" w:rsidTr="002B2AC5">
        <w:trPr>
          <w:trHeight w:val="20"/>
        </w:trPr>
        <w:tc>
          <w:tcPr>
            <w:tcW w:w="3119" w:type="dxa"/>
            <w:tcBorders>
              <w:bottom w:val="nil"/>
            </w:tcBorders>
            <w:shd w:val="clear" w:color="auto" w:fill="auto"/>
            <w:noWrap/>
            <w:vAlign w:val="bottom"/>
            <w:hideMark/>
          </w:tcPr>
          <w:p w14:paraId="7AE86A19" w14:textId="77777777" w:rsidR="00291D4D" w:rsidRPr="00120A21" w:rsidRDefault="00291D4D" w:rsidP="002B2AC5">
            <w:pPr>
              <w:rPr>
                <w:sz w:val="18"/>
                <w:szCs w:val="18"/>
              </w:rPr>
            </w:pPr>
          </w:p>
        </w:tc>
        <w:tc>
          <w:tcPr>
            <w:tcW w:w="5846" w:type="dxa"/>
            <w:gridSpan w:val="3"/>
            <w:shd w:val="clear" w:color="auto" w:fill="auto"/>
            <w:noWrap/>
            <w:vAlign w:val="bottom"/>
            <w:hideMark/>
          </w:tcPr>
          <w:p w14:paraId="413B3346" w14:textId="77777777" w:rsidR="00291D4D" w:rsidRPr="00120A21" w:rsidRDefault="00291D4D" w:rsidP="002B2AC5">
            <w:pPr>
              <w:jc w:val="center"/>
              <w:rPr>
                <w:b/>
                <w:bCs/>
                <w:sz w:val="18"/>
                <w:szCs w:val="18"/>
              </w:rPr>
            </w:pPr>
            <w:r w:rsidRPr="00120A21">
              <w:rPr>
                <w:b/>
                <w:bCs/>
                <w:sz w:val="18"/>
                <w:szCs w:val="18"/>
              </w:rPr>
              <w:t>Cohort</w:t>
            </w:r>
          </w:p>
        </w:tc>
      </w:tr>
      <w:tr w:rsidR="00291D4D" w:rsidRPr="00AA22C0" w14:paraId="0B25306C" w14:textId="77777777" w:rsidTr="002B2AC5">
        <w:trPr>
          <w:trHeight w:val="71"/>
        </w:trPr>
        <w:tc>
          <w:tcPr>
            <w:tcW w:w="3119" w:type="dxa"/>
            <w:tcBorders>
              <w:top w:val="nil"/>
            </w:tcBorders>
            <w:shd w:val="clear" w:color="auto" w:fill="auto"/>
            <w:noWrap/>
            <w:vAlign w:val="bottom"/>
            <w:hideMark/>
          </w:tcPr>
          <w:p w14:paraId="61955AA2" w14:textId="77777777" w:rsidR="00291D4D" w:rsidRPr="00120A21" w:rsidRDefault="00291D4D" w:rsidP="002B2AC5">
            <w:pPr>
              <w:rPr>
                <w:sz w:val="18"/>
                <w:szCs w:val="18"/>
              </w:rPr>
            </w:pPr>
          </w:p>
        </w:tc>
        <w:tc>
          <w:tcPr>
            <w:tcW w:w="1948" w:type="dxa"/>
            <w:shd w:val="clear" w:color="auto" w:fill="auto"/>
            <w:noWrap/>
            <w:vAlign w:val="bottom"/>
            <w:hideMark/>
          </w:tcPr>
          <w:p w14:paraId="39C2F41C" w14:textId="77777777" w:rsidR="00291D4D" w:rsidRPr="00120A21" w:rsidRDefault="00291D4D" w:rsidP="002B2AC5">
            <w:pPr>
              <w:jc w:val="center"/>
              <w:rPr>
                <w:b/>
                <w:bCs/>
                <w:sz w:val="18"/>
                <w:szCs w:val="18"/>
              </w:rPr>
            </w:pPr>
            <w:r w:rsidRPr="00120A21">
              <w:rPr>
                <w:b/>
                <w:bCs/>
                <w:sz w:val="18"/>
                <w:szCs w:val="18"/>
              </w:rPr>
              <w:t>RYGB*</w:t>
            </w:r>
          </w:p>
          <w:p w14:paraId="071BA84C" w14:textId="77777777" w:rsidR="00291D4D" w:rsidRPr="00120A21" w:rsidRDefault="00291D4D" w:rsidP="002B2AC5">
            <w:pPr>
              <w:jc w:val="center"/>
              <w:rPr>
                <w:sz w:val="18"/>
                <w:szCs w:val="18"/>
              </w:rPr>
            </w:pPr>
            <w:r>
              <w:rPr>
                <w:sz w:val="18"/>
                <w:szCs w:val="18"/>
              </w:rPr>
              <w:t>n</w:t>
            </w:r>
            <w:r w:rsidRPr="00120A21">
              <w:rPr>
                <w:sz w:val="18"/>
                <w:szCs w:val="18"/>
              </w:rPr>
              <w:t xml:space="preserve"> = 23</w:t>
            </w:r>
          </w:p>
        </w:tc>
        <w:tc>
          <w:tcPr>
            <w:tcW w:w="1949" w:type="dxa"/>
            <w:shd w:val="clear" w:color="auto" w:fill="auto"/>
            <w:noWrap/>
            <w:vAlign w:val="bottom"/>
            <w:hideMark/>
          </w:tcPr>
          <w:p w14:paraId="4B142215" w14:textId="77777777" w:rsidR="00291D4D" w:rsidRPr="00120A21" w:rsidRDefault="00291D4D" w:rsidP="002B2AC5">
            <w:pPr>
              <w:jc w:val="center"/>
              <w:rPr>
                <w:b/>
                <w:bCs/>
                <w:sz w:val="18"/>
                <w:szCs w:val="18"/>
              </w:rPr>
            </w:pPr>
            <w:r w:rsidRPr="00120A21">
              <w:rPr>
                <w:b/>
                <w:bCs/>
                <w:sz w:val="18"/>
                <w:szCs w:val="18"/>
              </w:rPr>
              <w:t>Obesity</w:t>
            </w:r>
            <w:r w:rsidRPr="00120A21">
              <w:rPr>
                <w:sz w:val="18"/>
                <w:szCs w:val="18"/>
              </w:rPr>
              <w:t>*</w:t>
            </w:r>
          </w:p>
          <w:p w14:paraId="5E6C5B7D" w14:textId="77777777" w:rsidR="00291D4D" w:rsidRPr="00120A21" w:rsidRDefault="00291D4D" w:rsidP="002B2AC5">
            <w:pPr>
              <w:jc w:val="center"/>
              <w:rPr>
                <w:sz w:val="18"/>
                <w:szCs w:val="18"/>
              </w:rPr>
            </w:pPr>
            <w:r>
              <w:rPr>
                <w:sz w:val="18"/>
                <w:szCs w:val="18"/>
              </w:rPr>
              <w:t>n</w:t>
            </w:r>
            <w:r w:rsidRPr="00120A21">
              <w:rPr>
                <w:sz w:val="18"/>
                <w:szCs w:val="18"/>
              </w:rPr>
              <w:t xml:space="preserve"> = 24</w:t>
            </w:r>
          </w:p>
        </w:tc>
        <w:tc>
          <w:tcPr>
            <w:tcW w:w="1949" w:type="dxa"/>
            <w:shd w:val="clear" w:color="auto" w:fill="auto"/>
            <w:noWrap/>
            <w:vAlign w:val="bottom"/>
            <w:hideMark/>
          </w:tcPr>
          <w:p w14:paraId="7DFEBEC5" w14:textId="77777777" w:rsidR="00291D4D" w:rsidRPr="00120A21" w:rsidRDefault="00291D4D" w:rsidP="002B2AC5">
            <w:pPr>
              <w:jc w:val="center"/>
              <w:rPr>
                <w:b/>
                <w:bCs/>
                <w:sz w:val="18"/>
                <w:szCs w:val="18"/>
              </w:rPr>
            </w:pPr>
            <w:r w:rsidRPr="00120A21">
              <w:rPr>
                <w:b/>
                <w:bCs/>
                <w:sz w:val="18"/>
                <w:szCs w:val="18"/>
              </w:rPr>
              <w:t>Normal-Weight</w:t>
            </w:r>
            <w:r w:rsidRPr="00120A21">
              <w:rPr>
                <w:sz w:val="18"/>
                <w:szCs w:val="18"/>
              </w:rPr>
              <w:t>*</w:t>
            </w:r>
          </w:p>
          <w:p w14:paraId="30E98F24" w14:textId="77777777" w:rsidR="00291D4D" w:rsidRPr="00120A21" w:rsidRDefault="00291D4D" w:rsidP="002B2AC5">
            <w:pPr>
              <w:jc w:val="center"/>
              <w:rPr>
                <w:sz w:val="18"/>
                <w:szCs w:val="18"/>
              </w:rPr>
            </w:pPr>
            <w:r>
              <w:rPr>
                <w:sz w:val="18"/>
                <w:szCs w:val="18"/>
              </w:rPr>
              <w:t>n</w:t>
            </w:r>
            <w:r w:rsidRPr="00120A21">
              <w:rPr>
                <w:sz w:val="18"/>
                <w:szCs w:val="18"/>
              </w:rPr>
              <w:t xml:space="preserve"> = 11</w:t>
            </w:r>
          </w:p>
        </w:tc>
      </w:tr>
      <w:tr w:rsidR="00291D4D" w:rsidRPr="00AA22C0" w14:paraId="7030856F" w14:textId="77777777" w:rsidTr="002B2AC5">
        <w:trPr>
          <w:trHeight w:val="20"/>
        </w:trPr>
        <w:tc>
          <w:tcPr>
            <w:tcW w:w="3119" w:type="dxa"/>
            <w:shd w:val="clear" w:color="auto" w:fill="auto"/>
            <w:noWrap/>
            <w:vAlign w:val="center"/>
            <w:hideMark/>
          </w:tcPr>
          <w:p w14:paraId="2CBF58A2" w14:textId="77777777" w:rsidR="00291D4D" w:rsidRPr="00D20F7A" w:rsidRDefault="00291D4D" w:rsidP="002B2AC5">
            <w:pPr>
              <w:rPr>
                <w:b/>
                <w:bCs/>
                <w:sz w:val="18"/>
                <w:szCs w:val="18"/>
              </w:rPr>
            </w:pPr>
            <w:r w:rsidRPr="00D20F7A">
              <w:rPr>
                <w:b/>
                <w:bCs/>
                <w:sz w:val="18"/>
                <w:szCs w:val="18"/>
              </w:rPr>
              <w:t>Baseline</w:t>
            </w:r>
          </w:p>
        </w:tc>
        <w:tc>
          <w:tcPr>
            <w:tcW w:w="1948" w:type="dxa"/>
            <w:shd w:val="clear" w:color="auto" w:fill="auto"/>
            <w:noWrap/>
            <w:vAlign w:val="bottom"/>
            <w:hideMark/>
          </w:tcPr>
          <w:p w14:paraId="43B7F793" w14:textId="1ED5FEE7" w:rsidR="00291D4D" w:rsidRPr="00120A21" w:rsidRDefault="00B427E2" w:rsidP="002B2AC5">
            <w:pPr>
              <w:jc w:val="center"/>
              <w:rPr>
                <w:sz w:val="18"/>
                <w:szCs w:val="18"/>
              </w:rPr>
            </w:pPr>
            <w:r>
              <w:t>2.1</w:t>
            </w:r>
            <w:r w:rsidR="00291D4D">
              <w:t xml:space="preserve"> </w:t>
            </w:r>
            <w:r w:rsidR="00291D4D" w:rsidRPr="00193CFF">
              <w:t>±</w:t>
            </w:r>
            <w:r w:rsidR="00291D4D">
              <w:t xml:space="preserve"> </w:t>
            </w:r>
            <w:r w:rsidR="001326CA">
              <w:t>1.5</w:t>
            </w:r>
          </w:p>
        </w:tc>
        <w:tc>
          <w:tcPr>
            <w:tcW w:w="1949" w:type="dxa"/>
            <w:shd w:val="clear" w:color="auto" w:fill="auto"/>
            <w:noWrap/>
            <w:hideMark/>
          </w:tcPr>
          <w:p w14:paraId="03A18923" w14:textId="38C9989C" w:rsidR="00291D4D" w:rsidRPr="00120A21" w:rsidRDefault="00291D4D" w:rsidP="002B2AC5">
            <w:pPr>
              <w:jc w:val="center"/>
              <w:rPr>
                <w:sz w:val="18"/>
                <w:szCs w:val="18"/>
              </w:rPr>
            </w:pPr>
            <w:r>
              <w:t>1.</w:t>
            </w:r>
            <w:r w:rsidR="00FB2538">
              <w:t>9</w:t>
            </w:r>
            <w:r>
              <w:t xml:space="preserve"> </w:t>
            </w:r>
            <w:r w:rsidRPr="00193CFF">
              <w:t>±</w:t>
            </w:r>
            <w:r>
              <w:t xml:space="preserve"> </w:t>
            </w:r>
            <w:r w:rsidR="00FB2538">
              <w:t>1.1</w:t>
            </w:r>
          </w:p>
        </w:tc>
        <w:tc>
          <w:tcPr>
            <w:tcW w:w="1949" w:type="dxa"/>
            <w:shd w:val="clear" w:color="auto" w:fill="auto"/>
            <w:noWrap/>
            <w:vAlign w:val="bottom"/>
            <w:hideMark/>
          </w:tcPr>
          <w:p w14:paraId="6716C92C" w14:textId="0B56E819" w:rsidR="00291D4D" w:rsidRPr="00120A21" w:rsidRDefault="00A60FCF" w:rsidP="002B2AC5">
            <w:pPr>
              <w:jc w:val="center"/>
              <w:rPr>
                <w:sz w:val="18"/>
                <w:szCs w:val="18"/>
              </w:rPr>
            </w:pPr>
            <w:r>
              <w:t>3.7</w:t>
            </w:r>
            <w:r w:rsidR="00291D4D">
              <w:t xml:space="preserve"> </w:t>
            </w:r>
            <w:r w:rsidR="00291D4D" w:rsidRPr="00193CFF">
              <w:t>±</w:t>
            </w:r>
            <w:r w:rsidR="00291D4D">
              <w:t xml:space="preserve"> </w:t>
            </w:r>
            <w:r>
              <w:t>1.6</w:t>
            </w:r>
          </w:p>
        </w:tc>
      </w:tr>
      <w:tr w:rsidR="00291D4D" w:rsidRPr="00AA22C0" w14:paraId="5118314D" w14:textId="77777777" w:rsidTr="002B2AC5">
        <w:trPr>
          <w:trHeight w:val="20"/>
        </w:trPr>
        <w:tc>
          <w:tcPr>
            <w:tcW w:w="3119" w:type="dxa"/>
            <w:shd w:val="clear" w:color="auto" w:fill="auto"/>
            <w:noWrap/>
            <w:vAlign w:val="center"/>
            <w:hideMark/>
          </w:tcPr>
          <w:p w14:paraId="107BD51C" w14:textId="77777777" w:rsidR="00291D4D" w:rsidRPr="00120A21" w:rsidRDefault="00291D4D" w:rsidP="002B2AC5">
            <w:pPr>
              <w:rPr>
                <w:i/>
                <w:iCs/>
                <w:sz w:val="18"/>
                <w:szCs w:val="18"/>
              </w:rPr>
            </w:pPr>
            <w:r>
              <w:rPr>
                <w:b/>
                <w:bCs/>
                <w:sz w:val="18"/>
                <w:szCs w:val="18"/>
              </w:rPr>
              <w:t>1 month</w:t>
            </w:r>
          </w:p>
        </w:tc>
        <w:tc>
          <w:tcPr>
            <w:tcW w:w="1948" w:type="dxa"/>
            <w:shd w:val="clear" w:color="auto" w:fill="auto"/>
            <w:noWrap/>
            <w:hideMark/>
          </w:tcPr>
          <w:p w14:paraId="79AB484B" w14:textId="3A51FC06" w:rsidR="00291D4D" w:rsidRPr="00640AC8" w:rsidRDefault="00291D4D" w:rsidP="002B2AC5">
            <w:pPr>
              <w:jc w:val="center"/>
            </w:pPr>
            <w:r>
              <w:t xml:space="preserve">1.3 </w:t>
            </w:r>
            <w:r w:rsidRPr="00193CFF">
              <w:t>±</w:t>
            </w:r>
            <w:r>
              <w:t xml:space="preserve"> 0.</w:t>
            </w:r>
            <w:r w:rsidR="001326CA">
              <w:t>9</w:t>
            </w:r>
          </w:p>
        </w:tc>
        <w:tc>
          <w:tcPr>
            <w:tcW w:w="1949" w:type="dxa"/>
            <w:shd w:val="clear" w:color="auto" w:fill="auto"/>
            <w:noWrap/>
            <w:hideMark/>
          </w:tcPr>
          <w:p w14:paraId="3B015D22" w14:textId="77777777" w:rsidR="00291D4D" w:rsidRPr="00120A21" w:rsidRDefault="00291D4D" w:rsidP="002B2AC5">
            <w:pPr>
              <w:jc w:val="center"/>
              <w:rPr>
                <w:sz w:val="18"/>
                <w:szCs w:val="18"/>
              </w:rPr>
            </w:pPr>
            <w:r>
              <w:rPr>
                <w:sz w:val="18"/>
                <w:szCs w:val="18"/>
              </w:rPr>
              <w:t>-</w:t>
            </w:r>
          </w:p>
        </w:tc>
        <w:tc>
          <w:tcPr>
            <w:tcW w:w="1949" w:type="dxa"/>
            <w:shd w:val="clear" w:color="auto" w:fill="auto"/>
            <w:noWrap/>
            <w:hideMark/>
          </w:tcPr>
          <w:p w14:paraId="3E5EACCE" w14:textId="77777777" w:rsidR="00291D4D" w:rsidRPr="00120A21" w:rsidRDefault="00291D4D" w:rsidP="002B2AC5">
            <w:pPr>
              <w:jc w:val="center"/>
              <w:rPr>
                <w:sz w:val="18"/>
                <w:szCs w:val="18"/>
              </w:rPr>
            </w:pPr>
            <w:r>
              <w:t>-</w:t>
            </w:r>
          </w:p>
        </w:tc>
      </w:tr>
      <w:tr w:rsidR="00291D4D" w:rsidRPr="00AA22C0" w14:paraId="38100260" w14:textId="77777777" w:rsidTr="002B2AC5">
        <w:trPr>
          <w:trHeight w:val="20"/>
        </w:trPr>
        <w:tc>
          <w:tcPr>
            <w:tcW w:w="3119" w:type="dxa"/>
            <w:shd w:val="clear" w:color="auto" w:fill="auto"/>
            <w:noWrap/>
            <w:vAlign w:val="center"/>
            <w:hideMark/>
          </w:tcPr>
          <w:p w14:paraId="28284857" w14:textId="77777777" w:rsidR="00291D4D" w:rsidRPr="00120A21" w:rsidRDefault="00291D4D" w:rsidP="002B2AC5">
            <w:pPr>
              <w:rPr>
                <w:i/>
                <w:iCs/>
                <w:sz w:val="18"/>
                <w:szCs w:val="18"/>
              </w:rPr>
            </w:pPr>
            <w:r>
              <w:rPr>
                <w:b/>
                <w:bCs/>
                <w:sz w:val="18"/>
                <w:szCs w:val="18"/>
              </w:rPr>
              <w:t>3 months</w:t>
            </w:r>
          </w:p>
        </w:tc>
        <w:tc>
          <w:tcPr>
            <w:tcW w:w="1948" w:type="dxa"/>
            <w:shd w:val="clear" w:color="auto" w:fill="auto"/>
            <w:noWrap/>
            <w:hideMark/>
          </w:tcPr>
          <w:p w14:paraId="2C6C04A1" w14:textId="5D74EB3C" w:rsidR="00291D4D" w:rsidRPr="00120A21" w:rsidRDefault="00291D4D" w:rsidP="002B2AC5">
            <w:pPr>
              <w:jc w:val="center"/>
              <w:rPr>
                <w:sz w:val="18"/>
                <w:szCs w:val="18"/>
              </w:rPr>
            </w:pPr>
            <w:r>
              <w:t>1.</w:t>
            </w:r>
            <w:r w:rsidR="001326CA">
              <w:t>4</w:t>
            </w:r>
            <w:r>
              <w:t xml:space="preserve"> </w:t>
            </w:r>
            <w:r w:rsidRPr="00193CFF">
              <w:t>±</w:t>
            </w:r>
            <w:r>
              <w:t xml:space="preserve"> 0.</w:t>
            </w:r>
            <w:r w:rsidR="001326CA">
              <w:t>8</w:t>
            </w:r>
          </w:p>
        </w:tc>
        <w:tc>
          <w:tcPr>
            <w:tcW w:w="1949" w:type="dxa"/>
            <w:shd w:val="clear" w:color="auto" w:fill="auto"/>
            <w:noWrap/>
            <w:hideMark/>
          </w:tcPr>
          <w:p w14:paraId="46FA51DB" w14:textId="7D54A98C" w:rsidR="00291D4D" w:rsidRPr="00120A21" w:rsidRDefault="00291D4D" w:rsidP="002B2AC5">
            <w:pPr>
              <w:jc w:val="center"/>
              <w:rPr>
                <w:sz w:val="18"/>
                <w:szCs w:val="18"/>
              </w:rPr>
            </w:pPr>
            <w:r>
              <w:t>1.</w:t>
            </w:r>
            <w:r w:rsidR="00FB2538">
              <w:t>6</w:t>
            </w:r>
            <w:r>
              <w:t xml:space="preserve"> </w:t>
            </w:r>
            <w:r w:rsidRPr="00193CFF">
              <w:t>±</w:t>
            </w:r>
            <w:r>
              <w:t xml:space="preserve"> </w:t>
            </w:r>
            <w:r w:rsidR="00FB2538">
              <w:t>1</w:t>
            </w:r>
            <w:r>
              <w:t>.</w:t>
            </w:r>
            <w:r w:rsidR="00FB2538">
              <w:t>0</w:t>
            </w:r>
          </w:p>
        </w:tc>
        <w:tc>
          <w:tcPr>
            <w:tcW w:w="1949" w:type="dxa"/>
            <w:shd w:val="clear" w:color="auto" w:fill="auto"/>
            <w:noWrap/>
            <w:hideMark/>
          </w:tcPr>
          <w:p w14:paraId="0C230F56" w14:textId="31C7DA7D" w:rsidR="00291D4D" w:rsidRPr="00120A21" w:rsidRDefault="00A60FCF" w:rsidP="002B2AC5">
            <w:pPr>
              <w:jc w:val="center"/>
              <w:rPr>
                <w:sz w:val="18"/>
                <w:szCs w:val="18"/>
              </w:rPr>
            </w:pPr>
            <w:r>
              <w:t>4.0</w:t>
            </w:r>
            <w:r w:rsidR="00291D4D">
              <w:t xml:space="preserve"> </w:t>
            </w:r>
            <w:r w:rsidR="00291D4D" w:rsidRPr="00193CFF">
              <w:t>±</w:t>
            </w:r>
            <w:r w:rsidR="00291D4D">
              <w:t xml:space="preserve"> </w:t>
            </w:r>
            <w:r>
              <w:t>1.7</w:t>
            </w:r>
          </w:p>
        </w:tc>
      </w:tr>
      <w:tr w:rsidR="00291D4D" w:rsidRPr="00AA22C0" w14:paraId="27427785" w14:textId="77777777" w:rsidTr="002B2AC5">
        <w:trPr>
          <w:trHeight w:val="20"/>
        </w:trPr>
        <w:tc>
          <w:tcPr>
            <w:tcW w:w="3119" w:type="dxa"/>
            <w:shd w:val="clear" w:color="auto" w:fill="auto"/>
            <w:noWrap/>
            <w:vAlign w:val="center"/>
            <w:hideMark/>
          </w:tcPr>
          <w:p w14:paraId="5937F630" w14:textId="77777777" w:rsidR="00291D4D" w:rsidRPr="00120A21" w:rsidRDefault="00291D4D" w:rsidP="002B2AC5">
            <w:pPr>
              <w:rPr>
                <w:i/>
                <w:iCs/>
                <w:sz w:val="18"/>
                <w:szCs w:val="18"/>
              </w:rPr>
            </w:pPr>
            <w:r>
              <w:rPr>
                <w:b/>
                <w:bCs/>
                <w:sz w:val="18"/>
                <w:szCs w:val="18"/>
              </w:rPr>
              <w:t>6 months</w:t>
            </w:r>
          </w:p>
        </w:tc>
        <w:tc>
          <w:tcPr>
            <w:tcW w:w="1948" w:type="dxa"/>
            <w:shd w:val="clear" w:color="auto" w:fill="auto"/>
            <w:noWrap/>
            <w:hideMark/>
          </w:tcPr>
          <w:p w14:paraId="52EC7D0F" w14:textId="635AEBD3" w:rsidR="00291D4D" w:rsidRPr="00120A21" w:rsidRDefault="00291D4D" w:rsidP="002B2AC5">
            <w:pPr>
              <w:jc w:val="center"/>
              <w:rPr>
                <w:sz w:val="18"/>
                <w:szCs w:val="18"/>
              </w:rPr>
            </w:pPr>
            <w:r w:rsidRPr="00AA4EF8">
              <w:t>1</w:t>
            </w:r>
            <w:r>
              <w:t>.</w:t>
            </w:r>
            <w:r w:rsidR="001326CA">
              <w:t>3</w:t>
            </w:r>
            <w:r>
              <w:t xml:space="preserve"> </w:t>
            </w:r>
            <w:r w:rsidRPr="00193CFF">
              <w:t>±</w:t>
            </w:r>
            <w:r>
              <w:t xml:space="preserve"> </w:t>
            </w:r>
            <w:r w:rsidR="001326CA">
              <w:t>1</w:t>
            </w:r>
            <w:r>
              <w:t>.</w:t>
            </w:r>
            <w:r w:rsidR="001326CA">
              <w:t>0</w:t>
            </w:r>
          </w:p>
        </w:tc>
        <w:tc>
          <w:tcPr>
            <w:tcW w:w="1949" w:type="dxa"/>
            <w:shd w:val="clear" w:color="auto" w:fill="auto"/>
            <w:noWrap/>
            <w:hideMark/>
          </w:tcPr>
          <w:p w14:paraId="55867852" w14:textId="73E67391" w:rsidR="00291D4D" w:rsidRPr="00120A21" w:rsidRDefault="00FB2538" w:rsidP="002B2AC5">
            <w:pPr>
              <w:jc w:val="center"/>
              <w:rPr>
                <w:sz w:val="18"/>
                <w:szCs w:val="18"/>
              </w:rPr>
            </w:pPr>
            <w:r>
              <w:t>2.0</w:t>
            </w:r>
            <w:r w:rsidR="00291D4D">
              <w:t xml:space="preserve"> </w:t>
            </w:r>
            <w:r w:rsidR="00291D4D" w:rsidRPr="00193CFF">
              <w:t>±</w:t>
            </w:r>
            <w:r w:rsidR="00291D4D">
              <w:t xml:space="preserve"> </w:t>
            </w:r>
            <w:r w:rsidR="00A60FCF">
              <w:t>1.3</w:t>
            </w:r>
          </w:p>
        </w:tc>
        <w:tc>
          <w:tcPr>
            <w:tcW w:w="1949" w:type="dxa"/>
            <w:shd w:val="clear" w:color="auto" w:fill="auto"/>
            <w:noWrap/>
            <w:hideMark/>
          </w:tcPr>
          <w:p w14:paraId="22C2D3C2" w14:textId="28AE9D7B" w:rsidR="00291D4D" w:rsidRPr="00120A21" w:rsidRDefault="000B7864" w:rsidP="002B2AC5">
            <w:pPr>
              <w:jc w:val="center"/>
              <w:rPr>
                <w:sz w:val="18"/>
                <w:szCs w:val="18"/>
              </w:rPr>
            </w:pPr>
            <w:r>
              <w:t>3.0</w:t>
            </w:r>
            <w:r w:rsidR="00291D4D" w:rsidRPr="00AD557F">
              <w:t xml:space="preserve"> ± </w:t>
            </w:r>
            <w:r w:rsidR="00291D4D">
              <w:t>1.</w:t>
            </w:r>
            <w:r>
              <w:t>9</w:t>
            </w:r>
          </w:p>
        </w:tc>
      </w:tr>
      <w:tr w:rsidR="00291D4D" w:rsidRPr="00AA22C0" w14:paraId="600BBC93" w14:textId="77777777" w:rsidTr="002B2AC5">
        <w:trPr>
          <w:trHeight w:val="20"/>
        </w:trPr>
        <w:tc>
          <w:tcPr>
            <w:tcW w:w="3119" w:type="dxa"/>
            <w:shd w:val="clear" w:color="auto" w:fill="auto"/>
            <w:noWrap/>
            <w:vAlign w:val="center"/>
            <w:hideMark/>
          </w:tcPr>
          <w:p w14:paraId="3BEFEC14" w14:textId="77777777" w:rsidR="00291D4D" w:rsidRPr="00120A21" w:rsidRDefault="00291D4D" w:rsidP="002B2AC5">
            <w:pPr>
              <w:rPr>
                <w:i/>
                <w:iCs/>
                <w:sz w:val="18"/>
                <w:szCs w:val="18"/>
              </w:rPr>
            </w:pPr>
            <w:r>
              <w:rPr>
                <w:b/>
                <w:bCs/>
                <w:sz w:val="18"/>
                <w:szCs w:val="18"/>
              </w:rPr>
              <w:t>12 months</w:t>
            </w:r>
          </w:p>
        </w:tc>
        <w:tc>
          <w:tcPr>
            <w:tcW w:w="1948" w:type="dxa"/>
            <w:shd w:val="clear" w:color="auto" w:fill="auto"/>
            <w:noWrap/>
            <w:hideMark/>
          </w:tcPr>
          <w:p w14:paraId="7E408F08" w14:textId="4F41071C" w:rsidR="00291D4D" w:rsidRPr="00120A21" w:rsidRDefault="00291D4D" w:rsidP="002B2AC5">
            <w:pPr>
              <w:jc w:val="center"/>
              <w:rPr>
                <w:sz w:val="18"/>
                <w:szCs w:val="18"/>
              </w:rPr>
            </w:pPr>
            <w:r>
              <w:t>1.</w:t>
            </w:r>
            <w:r w:rsidR="001326CA">
              <w:t>5</w:t>
            </w:r>
            <w:r>
              <w:t xml:space="preserve"> </w:t>
            </w:r>
            <w:r w:rsidRPr="00193CFF">
              <w:t>±</w:t>
            </w:r>
            <w:r>
              <w:t xml:space="preserve"> </w:t>
            </w:r>
            <w:r w:rsidR="001326CA">
              <w:t>1.0</w:t>
            </w:r>
          </w:p>
        </w:tc>
        <w:tc>
          <w:tcPr>
            <w:tcW w:w="1949" w:type="dxa"/>
            <w:shd w:val="clear" w:color="auto" w:fill="auto"/>
            <w:noWrap/>
            <w:hideMark/>
          </w:tcPr>
          <w:p w14:paraId="0DBC28F6" w14:textId="77777777" w:rsidR="00291D4D" w:rsidRPr="00120A21" w:rsidRDefault="00291D4D" w:rsidP="002B2AC5">
            <w:pPr>
              <w:jc w:val="center"/>
              <w:rPr>
                <w:sz w:val="18"/>
                <w:szCs w:val="18"/>
              </w:rPr>
            </w:pPr>
            <w:r>
              <w:rPr>
                <w:sz w:val="18"/>
                <w:szCs w:val="18"/>
              </w:rPr>
              <w:t>-</w:t>
            </w:r>
          </w:p>
        </w:tc>
        <w:tc>
          <w:tcPr>
            <w:tcW w:w="1949" w:type="dxa"/>
            <w:shd w:val="clear" w:color="auto" w:fill="auto"/>
            <w:noWrap/>
            <w:hideMark/>
          </w:tcPr>
          <w:p w14:paraId="067C0D02" w14:textId="561E5E6A" w:rsidR="00291D4D" w:rsidRPr="00120A21" w:rsidRDefault="000B7864" w:rsidP="002B2AC5">
            <w:pPr>
              <w:jc w:val="center"/>
              <w:rPr>
                <w:sz w:val="18"/>
                <w:szCs w:val="18"/>
              </w:rPr>
            </w:pPr>
            <w:r>
              <w:t>3.9</w:t>
            </w:r>
            <w:r w:rsidR="00291D4D">
              <w:t xml:space="preserve"> </w:t>
            </w:r>
            <w:r w:rsidR="00291D4D" w:rsidRPr="00AD557F">
              <w:t xml:space="preserve">± </w:t>
            </w:r>
            <w:r>
              <w:t>2.0</w:t>
            </w:r>
          </w:p>
        </w:tc>
      </w:tr>
      <w:tr w:rsidR="00291D4D" w:rsidRPr="00AA22C0" w14:paraId="095E92BE" w14:textId="77777777" w:rsidTr="002B2AC5">
        <w:trPr>
          <w:trHeight w:val="20"/>
        </w:trPr>
        <w:tc>
          <w:tcPr>
            <w:tcW w:w="8965" w:type="dxa"/>
            <w:gridSpan w:val="4"/>
            <w:shd w:val="clear" w:color="auto" w:fill="auto"/>
            <w:noWrap/>
            <w:vAlign w:val="bottom"/>
          </w:tcPr>
          <w:p w14:paraId="3D4E2BBE" w14:textId="77777777" w:rsidR="00291D4D" w:rsidRPr="000203B2" w:rsidRDefault="00291D4D" w:rsidP="002B2AC5">
            <w:pPr>
              <w:rPr>
                <w:sz w:val="18"/>
                <w:szCs w:val="18"/>
                <w:lang w:val="fr-CH"/>
              </w:rPr>
            </w:pPr>
            <w:proofErr w:type="spellStart"/>
            <w:r w:rsidRPr="000203B2">
              <w:rPr>
                <w:sz w:val="18"/>
                <w:szCs w:val="18"/>
                <w:lang w:val="fr-CH"/>
              </w:rPr>
              <w:t>Abbreviations</w:t>
            </w:r>
            <w:proofErr w:type="spellEnd"/>
            <w:r w:rsidRPr="000203B2">
              <w:rPr>
                <w:sz w:val="18"/>
                <w:szCs w:val="18"/>
                <w:lang w:val="fr-CH"/>
              </w:rPr>
              <w:t xml:space="preserve">: </w:t>
            </w:r>
            <w:r w:rsidRPr="000203B2">
              <w:rPr>
                <w:b/>
                <w:bCs/>
                <w:sz w:val="18"/>
                <w:szCs w:val="18"/>
                <w:lang w:val="fr-CH"/>
              </w:rPr>
              <w:t>RYGB</w:t>
            </w:r>
            <w:r w:rsidRPr="000203B2">
              <w:rPr>
                <w:sz w:val="18"/>
                <w:szCs w:val="18"/>
                <w:lang w:val="fr-CH"/>
              </w:rPr>
              <w:t xml:space="preserve">, Roux-en-Y </w:t>
            </w:r>
            <w:proofErr w:type="spellStart"/>
            <w:r w:rsidRPr="000203B2">
              <w:rPr>
                <w:sz w:val="18"/>
                <w:szCs w:val="18"/>
                <w:lang w:val="fr-CH"/>
              </w:rPr>
              <w:t>Gastric</w:t>
            </w:r>
            <w:proofErr w:type="spellEnd"/>
            <w:r w:rsidRPr="000203B2">
              <w:rPr>
                <w:sz w:val="18"/>
                <w:szCs w:val="18"/>
                <w:lang w:val="fr-CH"/>
              </w:rPr>
              <w:t xml:space="preserve"> Bypass.</w:t>
            </w:r>
          </w:p>
          <w:p w14:paraId="7AF0F7C7" w14:textId="77777777" w:rsidR="00291D4D" w:rsidRPr="00120A21" w:rsidRDefault="00291D4D" w:rsidP="002B2AC5">
            <w:pPr>
              <w:rPr>
                <w:sz w:val="18"/>
                <w:szCs w:val="18"/>
              </w:rPr>
            </w:pPr>
            <w:r w:rsidRPr="00120A21">
              <w:rPr>
                <w:i/>
                <w:iCs/>
                <w:sz w:val="18"/>
                <w:szCs w:val="18"/>
                <w:lang w:val="en-GB"/>
              </w:rPr>
              <w:t>*</w:t>
            </w:r>
            <w:r w:rsidRPr="00120A21">
              <w:rPr>
                <w:sz w:val="18"/>
                <w:szCs w:val="18"/>
                <w:lang w:val="en-GB"/>
              </w:rPr>
              <w:t xml:space="preserve"> Mean </w:t>
            </w:r>
            <w:r w:rsidRPr="00193CFF">
              <w:t>±</w:t>
            </w:r>
            <w:r>
              <w:t xml:space="preserve"> </w:t>
            </w:r>
            <w:r w:rsidRPr="00120A21">
              <w:rPr>
                <w:sz w:val="18"/>
                <w:szCs w:val="18"/>
                <w:lang w:val="en-GB"/>
              </w:rPr>
              <w:t>SD</w:t>
            </w:r>
            <w:r>
              <w:rPr>
                <w:sz w:val="18"/>
                <w:szCs w:val="18"/>
                <w:lang w:val="en-GB"/>
              </w:rPr>
              <w:t xml:space="preserve">. </w:t>
            </w:r>
            <w:r w:rsidRPr="00120A21">
              <w:rPr>
                <w:sz w:val="18"/>
                <w:szCs w:val="18"/>
                <w:lang w:val="en-GB"/>
              </w:rPr>
              <w:t>SD, standard deviation</w:t>
            </w:r>
            <w:r>
              <w:rPr>
                <w:sz w:val="18"/>
                <w:szCs w:val="18"/>
                <w:lang w:val="en-GB"/>
              </w:rPr>
              <w:t>.</w:t>
            </w:r>
          </w:p>
        </w:tc>
      </w:tr>
    </w:tbl>
    <w:p w14:paraId="0C3049D6" w14:textId="77777777" w:rsidR="00291D4D" w:rsidRDefault="00291D4D" w:rsidP="00291D4D"/>
    <w:p w14:paraId="338D3CCF" w14:textId="77777777" w:rsidR="00291D4D" w:rsidRDefault="00291D4D" w:rsidP="00291D4D">
      <w:r>
        <w:br w:type="page"/>
      </w:r>
    </w:p>
    <w:p w14:paraId="4BD84893" w14:textId="52E84224" w:rsidR="00C0204E" w:rsidRDefault="00C0204E" w:rsidP="00C0204E">
      <w:pPr>
        <w:pStyle w:val="Caption"/>
      </w:pPr>
      <w:bookmarkStart w:id="61" w:name="_Toc186800400"/>
      <w:r w:rsidRPr="001D1EA1">
        <w:lastRenderedPageBreak/>
        <w:t xml:space="preserve">Supplementary Table </w:t>
      </w:r>
      <w:fldSimple w:instr=" SEQ Supplementary_Table \* ARABIC ">
        <w:r>
          <w:rPr>
            <w:noProof/>
          </w:rPr>
          <w:t>62</w:t>
        </w:r>
      </w:fldSimple>
      <w:r w:rsidRPr="001D1EA1">
        <w:t xml:space="preserve">: </w:t>
      </w:r>
      <w:r w:rsidRPr="0030262E">
        <w:t xml:space="preserve">Significant Pairwise Comparisons of </w:t>
      </w:r>
      <w:r>
        <w:t xml:space="preserve">Number of </w:t>
      </w:r>
      <w:r w:rsidR="00EB395D">
        <w:t>Stimuli</w:t>
      </w:r>
      <w:r>
        <w:t xml:space="preserve"> Drank From </w:t>
      </w:r>
      <w:r w:rsidRPr="0030262E">
        <w:t>Between Baseline and Follow-up Time Points</w:t>
      </w:r>
      <w:r>
        <w:t xml:space="preserve"> Between</w:t>
      </w:r>
      <w:r w:rsidRPr="0030262E">
        <w:t xml:space="preserve"> </w:t>
      </w:r>
      <w:r>
        <w:t>C</w:t>
      </w:r>
      <w:r w:rsidRPr="0030262E">
        <w:t>ohort</w:t>
      </w:r>
      <w:r>
        <w:t>s.</w:t>
      </w:r>
      <w:bookmarkEnd w:id="61"/>
    </w:p>
    <w:p w14:paraId="4364FBAE" w14:textId="50CE1691" w:rsidR="00C0204E" w:rsidRPr="0030262E" w:rsidRDefault="00C0204E" w:rsidP="00C0204E">
      <w:r w:rsidRPr="0030262E">
        <w:t xml:space="preserve">The table presents the </w:t>
      </w:r>
      <w:r>
        <w:t xml:space="preserve">statistically significant </w:t>
      </w:r>
      <w:r w:rsidRPr="0030262E">
        <w:t xml:space="preserve">estimated differences in </w:t>
      </w:r>
      <w:r>
        <w:t xml:space="preserve">number of </w:t>
      </w:r>
      <w:r w:rsidR="00EB395D">
        <w:t>stimuli</w:t>
      </w:r>
      <w:r>
        <w:t xml:space="preserve"> drank from</w:t>
      </w:r>
      <w:r w:rsidRPr="0030262E">
        <w:t xml:space="preserve"> between </w:t>
      </w:r>
      <w:r>
        <w:t>the three study groups (Obesity, Normal Weight, and RYGB) at each time point (</w:t>
      </w:r>
      <w:r w:rsidRPr="0030262E">
        <w:t>baseline</w:t>
      </w:r>
      <w:r>
        <w:t xml:space="preserve">, </w:t>
      </w:r>
      <w:r w:rsidRPr="0030262E">
        <w:t>1 month, 3 months, 6 months, and 12 months)</w:t>
      </w:r>
      <w:r>
        <w:t xml:space="preserve">. </w:t>
      </w:r>
      <w:r w:rsidRPr="0030262E">
        <w:t xml:space="preserve">The estimates are derived from a linear mixed model (LMM) with pairwise comparisons performed using estimated marginal means (EMM). </w:t>
      </w:r>
      <w:r w:rsidRPr="00055AB5">
        <w:t>The LMM was built with an interaction term between cohort and time point</w:t>
      </w:r>
      <w:r>
        <w:t xml:space="preserve">. </w:t>
      </w:r>
      <w:r w:rsidRPr="0030262E">
        <w:t xml:space="preserve">Significant differences are reported with their corresponding standard errors (SE), degrees of freedom </w:t>
      </w:r>
      <w:r>
        <w:t>(DF</w:t>
      </w:r>
      <w:r w:rsidRPr="0030262E">
        <w:t>), confidence intervals (lower</w:t>
      </w:r>
      <w:r>
        <w:t xml:space="preserve"> 95% </w:t>
      </w:r>
      <w:r w:rsidRPr="0030262E">
        <w:t>C</w:t>
      </w:r>
      <w:r>
        <w:t>I</w:t>
      </w:r>
      <w:r w:rsidRPr="0030262E">
        <w:t xml:space="preserve">, </w:t>
      </w:r>
      <w:r>
        <w:t xml:space="preserve">upper 95% </w:t>
      </w:r>
      <w:r w:rsidRPr="0030262E">
        <w:t>C</w:t>
      </w:r>
      <w:r>
        <w:t>I</w:t>
      </w:r>
      <w:r w:rsidRPr="0030262E">
        <w:t>), t-ratios, and p-values</w:t>
      </w:r>
      <w:r>
        <w:t xml:space="preserve">. </w:t>
      </w:r>
      <w:r w:rsidRPr="009C7915">
        <w:t>The standard errors were estimated using the ordinary least squares (OLS) method, which calculates the variability of the coefficient estimates and residuals by minimizing the sum of the squared differences between the observed and predicted values.</w:t>
      </w:r>
    </w:p>
    <w:p w14:paraId="1418189B" w14:textId="77777777" w:rsidR="00C0204E" w:rsidRPr="0030262E" w:rsidRDefault="00C0204E" w:rsidP="00C0204E"/>
    <w:p w14:paraId="7B74B657" w14:textId="77777777" w:rsidR="00C0204E" w:rsidRPr="0030262E" w:rsidRDefault="00C0204E" w:rsidP="00C0204E"/>
    <w:tbl>
      <w:tblPr>
        <w:tblW w:w="9214" w:type="dxa"/>
        <w:tblBorders>
          <w:top w:val="single" w:sz="4" w:space="0" w:color="auto"/>
          <w:bottom w:val="single" w:sz="4" w:space="0" w:color="auto"/>
          <w:insideH w:val="single" w:sz="4" w:space="0" w:color="auto"/>
        </w:tblBorders>
        <w:tblLook w:val="04A0" w:firstRow="1" w:lastRow="0" w:firstColumn="1" w:lastColumn="0" w:noHBand="0" w:noVBand="1"/>
      </w:tblPr>
      <w:tblGrid>
        <w:gridCol w:w="2410"/>
        <w:gridCol w:w="1134"/>
        <w:gridCol w:w="709"/>
        <w:gridCol w:w="850"/>
        <w:gridCol w:w="1134"/>
        <w:gridCol w:w="1134"/>
        <w:gridCol w:w="853"/>
        <w:gridCol w:w="990"/>
      </w:tblGrid>
      <w:tr w:rsidR="00C0204E" w:rsidRPr="00404518" w14:paraId="602C63FE" w14:textId="77777777" w:rsidTr="002B2AC5">
        <w:trPr>
          <w:trHeight w:val="300"/>
        </w:trPr>
        <w:tc>
          <w:tcPr>
            <w:tcW w:w="2410" w:type="dxa"/>
            <w:tcBorders>
              <w:top w:val="nil"/>
            </w:tcBorders>
            <w:shd w:val="clear" w:color="auto" w:fill="auto"/>
            <w:noWrap/>
            <w:vAlign w:val="bottom"/>
            <w:hideMark/>
          </w:tcPr>
          <w:p w14:paraId="4784251C" w14:textId="77777777" w:rsidR="00C0204E" w:rsidRPr="00404518" w:rsidRDefault="00C0204E" w:rsidP="002B2AC5">
            <w:pPr>
              <w:rPr>
                <w:sz w:val="18"/>
                <w:szCs w:val="18"/>
              </w:rPr>
            </w:pPr>
          </w:p>
        </w:tc>
        <w:tc>
          <w:tcPr>
            <w:tcW w:w="1134" w:type="dxa"/>
            <w:shd w:val="clear" w:color="auto" w:fill="auto"/>
            <w:noWrap/>
            <w:vAlign w:val="center"/>
            <w:hideMark/>
          </w:tcPr>
          <w:p w14:paraId="3390869A" w14:textId="77777777" w:rsidR="00C0204E" w:rsidRPr="00404518" w:rsidRDefault="00C0204E" w:rsidP="002B2AC5">
            <w:pPr>
              <w:jc w:val="center"/>
              <w:rPr>
                <w:sz w:val="18"/>
                <w:szCs w:val="18"/>
              </w:rPr>
            </w:pPr>
            <w:r w:rsidRPr="00404518">
              <w:rPr>
                <w:sz w:val="18"/>
                <w:szCs w:val="18"/>
              </w:rPr>
              <w:t>Estimate</w:t>
            </w:r>
          </w:p>
        </w:tc>
        <w:tc>
          <w:tcPr>
            <w:tcW w:w="709" w:type="dxa"/>
            <w:shd w:val="clear" w:color="auto" w:fill="auto"/>
            <w:noWrap/>
            <w:vAlign w:val="center"/>
            <w:hideMark/>
          </w:tcPr>
          <w:p w14:paraId="4A889D35" w14:textId="77777777" w:rsidR="00C0204E" w:rsidRPr="00404518" w:rsidRDefault="00C0204E" w:rsidP="002B2AC5">
            <w:pPr>
              <w:jc w:val="center"/>
              <w:rPr>
                <w:sz w:val="18"/>
                <w:szCs w:val="18"/>
              </w:rPr>
            </w:pPr>
            <w:r w:rsidRPr="00404518">
              <w:rPr>
                <w:sz w:val="18"/>
                <w:szCs w:val="18"/>
              </w:rPr>
              <w:t>SE</w:t>
            </w:r>
          </w:p>
        </w:tc>
        <w:tc>
          <w:tcPr>
            <w:tcW w:w="850" w:type="dxa"/>
            <w:shd w:val="clear" w:color="auto" w:fill="auto"/>
            <w:noWrap/>
            <w:vAlign w:val="center"/>
            <w:hideMark/>
          </w:tcPr>
          <w:p w14:paraId="7603DD3B" w14:textId="77777777" w:rsidR="00C0204E" w:rsidRPr="00404518" w:rsidRDefault="00C0204E" w:rsidP="002B2AC5">
            <w:pPr>
              <w:jc w:val="center"/>
              <w:rPr>
                <w:sz w:val="18"/>
                <w:szCs w:val="18"/>
              </w:rPr>
            </w:pPr>
            <w:r w:rsidRPr="00404518">
              <w:rPr>
                <w:sz w:val="18"/>
                <w:szCs w:val="18"/>
              </w:rPr>
              <w:t>DF</w:t>
            </w:r>
          </w:p>
        </w:tc>
        <w:tc>
          <w:tcPr>
            <w:tcW w:w="1134" w:type="dxa"/>
            <w:shd w:val="clear" w:color="auto" w:fill="auto"/>
            <w:vAlign w:val="center"/>
          </w:tcPr>
          <w:p w14:paraId="0D4B1E9E" w14:textId="77777777" w:rsidR="00C0204E" w:rsidRPr="00404518" w:rsidRDefault="00C0204E" w:rsidP="002B2AC5">
            <w:pPr>
              <w:jc w:val="center"/>
              <w:rPr>
                <w:sz w:val="18"/>
                <w:szCs w:val="18"/>
              </w:rPr>
            </w:pPr>
            <w:r w:rsidRPr="00404518">
              <w:rPr>
                <w:sz w:val="18"/>
                <w:szCs w:val="18"/>
              </w:rPr>
              <w:t>Lower</w:t>
            </w:r>
          </w:p>
          <w:p w14:paraId="15E24262" w14:textId="77777777" w:rsidR="00C0204E" w:rsidRPr="00404518" w:rsidRDefault="00C0204E" w:rsidP="002B2AC5">
            <w:pPr>
              <w:jc w:val="center"/>
              <w:rPr>
                <w:sz w:val="18"/>
                <w:szCs w:val="18"/>
              </w:rPr>
            </w:pPr>
            <w:r w:rsidRPr="00404518">
              <w:rPr>
                <w:sz w:val="18"/>
                <w:szCs w:val="18"/>
              </w:rPr>
              <w:t>95% CI</w:t>
            </w:r>
          </w:p>
        </w:tc>
        <w:tc>
          <w:tcPr>
            <w:tcW w:w="1134" w:type="dxa"/>
            <w:vAlign w:val="center"/>
          </w:tcPr>
          <w:p w14:paraId="241958CF" w14:textId="77777777" w:rsidR="00C0204E" w:rsidRPr="00404518" w:rsidRDefault="00C0204E" w:rsidP="002B2AC5">
            <w:pPr>
              <w:jc w:val="center"/>
              <w:rPr>
                <w:sz w:val="18"/>
                <w:szCs w:val="18"/>
              </w:rPr>
            </w:pPr>
            <w:r w:rsidRPr="00404518">
              <w:rPr>
                <w:sz w:val="18"/>
                <w:szCs w:val="18"/>
              </w:rPr>
              <w:t>Upper</w:t>
            </w:r>
          </w:p>
          <w:p w14:paraId="7B70C14E" w14:textId="77777777" w:rsidR="00C0204E" w:rsidRPr="00404518" w:rsidRDefault="00C0204E" w:rsidP="002B2AC5">
            <w:pPr>
              <w:jc w:val="center"/>
              <w:rPr>
                <w:sz w:val="18"/>
                <w:szCs w:val="18"/>
              </w:rPr>
            </w:pPr>
            <w:r w:rsidRPr="00404518">
              <w:rPr>
                <w:sz w:val="18"/>
                <w:szCs w:val="18"/>
              </w:rPr>
              <w:t>95% CI</w:t>
            </w:r>
          </w:p>
        </w:tc>
        <w:tc>
          <w:tcPr>
            <w:tcW w:w="853" w:type="dxa"/>
            <w:vAlign w:val="center"/>
          </w:tcPr>
          <w:p w14:paraId="2FB4D1CF" w14:textId="77777777" w:rsidR="00C0204E" w:rsidRPr="00404518" w:rsidRDefault="00C0204E" w:rsidP="002B2AC5">
            <w:pPr>
              <w:jc w:val="center"/>
              <w:rPr>
                <w:sz w:val="18"/>
                <w:szCs w:val="18"/>
              </w:rPr>
            </w:pPr>
            <w:r w:rsidRPr="00404518">
              <w:rPr>
                <w:sz w:val="18"/>
                <w:szCs w:val="18"/>
              </w:rPr>
              <w:t>t-ratio</w:t>
            </w:r>
          </w:p>
        </w:tc>
        <w:tc>
          <w:tcPr>
            <w:tcW w:w="990" w:type="dxa"/>
            <w:vAlign w:val="center"/>
          </w:tcPr>
          <w:p w14:paraId="46E1D16F" w14:textId="77777777" w:rsidR="00C0204E" w:rsidRPr="00404518" w:rsidRDefault="00C0204E" w:rsidP="002B2AC5">
            <w:pPr>
              <w:jc w:val="center"/>
              <w:rPr>
                <w:sz w:val="18"/>
                <w:szCs w:val="18"/>
              </w:rPr>
            </w:pPr>
            <w:r w:rsidRPr="00404518">
              <w:rPr>
                <w:sz w:val="18"/>
                <w:szCs w:val="18"/>
              </w:rPr>
              <w:t>p-value</w:t>
            </w:r>
          </w:p>
        </w:tc>
      </w:tr>
      <w:tr w:rsidR="00404518" w:rsidRPr="00404518" w14:paraId="3EA03967" w14:textId="77777777" w:rsidTr="00404518">
        <w:trPr>
          <w:trHeight w:val="300"/>
        </w:trPr>
        <w:tc>
          <w:tcPr>
            <w:tcW w:w="2410" w:type="dxa"/>
            <w:shd w:val="clear" w:color="auto" w:fill="auto"/>
            <w:noWrap/>
            <w:vAlign w:val="center"/>
            <w:hideMark/>
          </w:tcPr>
          <w:p w14:paraId="2204EADB" w14:textId="77777777" w:rsidR="00404518" w:rsidRPr="00404518" w:rsidRDefault="00404518" w:rsidP="00404518">
            <w:pPr>
              <w:rPr>
                <w:sz w:val="18"/>
                <w:szCs w:val="18"/>
              </w:rPr>
            </w:pPr>
            <w:r w:rsidRPr="00404518">
              <w:rPr>
                <w:sz w:val="18"/>
                <w:szCs w:val="18"/>
              </w:rPr>
              <w:t>RYGB Baseline</w:t>
            </w:r>
          </w:p>
          <w:p w14:paraId="31B29665" w14:textId="77777777" w:rsidR="00404518" w:rsidRPr="00404518" w:rsidRDefault="00404518" w:rsidP="00404518">
            <w:pPr>
              <w:rPr>
                <w:sz w:val="18"/>
                <w:szCs w:val="18"/>
              </w:rPr>
            </w:pPr>
            <w:r w:rsidRPr="00404518">
              <w:rPr>
                <w:sz w:val="18"/>
                <w:szCs w:val="18"/>
              </w:rPr>
              <w:t>vs</w:t>
            </w:r>
          </w:p>
          <w:p w14:paraId="2B407B6E" w14:textId="7A166AB7" w:rsidR="00404518" w:rsidRPr="00404518" w:rsidRDefault="00404518" w:rsidP="00404518">
            <w:pPr>
              <w:rPr>
                <w:sz w:val="18"/>
                <w:szCs w:val="18"/>
              </w:rPr>
            </w:pPr>
            <w:r w:rsidRPr="00404518">
              <w:rPr>
                <w:sz w:val="18"/>
                <w:szCs w:val="18"/>
              </w:rPr>
              <w:t>Normal-Weight Baseline</w:t>
            </w:r>
          </w:p>
        </w:tc>
        <w:tc>
          <w:tcPr>
            <w:tcW w:w="1134" w:type="dxa"/>
            <w:shd w:val="clear" w:color="auto" w:fill="auto"/>
            <w:noWrap/>
            <w:vAlign w:val="center"/>
            <w:hideMark/>
          </w:tcPr>
          <w:p w14:paraId="63CC0386" w14:textId="07425A09" w:rsidR="00404518" w:rsidRPr="00404518" w:rsidRDefault="00404518" w:rsidP="00404518">
            <w:pPr>
              <w:jc w:val="center"/>
              <w:rPr>
                <w:sz w:val="18"/>
                <w:szCs w:val="18"/>
              </w:rPr>
            </w:pPr>
            <w:r w:rsidRPr="00404518">
              <w:rPr>
                <w:sz w:val="18"/>
                <w:szCs w:val="18"/>
              </w:rPr>
              <w:t>–0.75</w:t>
            </w:r>
          </w:p>
        </w:tc>
        <w:tc>
          <w:tcPr>
            <w:tcW w:w="709" w:type="dxa"/>
            <w:shd w:val="clear" w:color="auto" w:fill="auto"/>
            <w:noWrap/>
            <w:vAlign w:val="center"/>
            <w:hideMark/>
          </w:tcPr>
          <w:p w14:paraId="24B02058" w14:textId="4E1B9A9F" w:rsidR="00404518" w:rsidRPr="00404518" w:rsidRDefault="00404518" w:rsidP="00404518">
            <w:pPr>
              <w:jc w:val="center"/>
              <w:rPr>
                <w:sz w:val="18"/>
                <w:szCs w:val="18"/>
              </w:rPr>
            </w:pPr>
            <w:r w:rsidRPr="00404518">
              <w:rPr>
                <w:sz w:val="18"/>
                <w:szCs w:val="18"/>
              </w:rPr>
              <w:t>0.17</w:t>
            </w:r>
          </w:p>
        </w:tc>
        <w:tc>
          <w:tcPr>
            <w:tcW w:w="850" w:type="dxa"/>
            <w:shd w:val="clear" w:color="auto" w:fill="auto"/>
            <w:noWrap/>
            <w:vAlign w:val="center"/>
            <w:hideMark/>
          </w:tcPr>
          <w:p w14:paraId="13D5A2B1" w14:textId="060F2B44" w:rsidR="00404518" w:rsidRPr="00404518" w:rsidRDefault="00404518" w:rsidP="00404518">
            <w:pPr>
              <w:jc w:val="center"/>
              <w:rPr>
                <w:sz w:val="18"/>
                <w:szCs w:val="18"/>
              </w:rPr>
            </w:pPr>
            <w:r w:rsidRPr="00404518">
              <w:rPr>
                <w:sz w:val="18"/>
                <w:szCs w:val="18"/>
              </w:rPr>
              <w:t>53.21</w:t>
            </w:r>
          </w:p>
        </w:tc>
        <w:tc>
          <w:tcPr>
            <w:tcW w:w="1134" w:type="dxa"/>
            <w:shd w:val="clear" w:color="auto" w:fill="auto"/>
            <w:vAlign w:val="center"/>
          </w:tcPr>
          <w:p w14:paraId="05CF2829" w14:textId="4ACD85E8" w:rsidR="00404518" w:rsidRPr="00404518" w:rsidRDefault="00404518" w:rsidP="00404518">
            <w:pPr>
              <w:jc w:val="center"/>
              <w:rPr>
                <w:sz w:val="18"/>
                <w:szCs w:val="18"/>
              </w:rPr>
            </w:pPr>
            <w:r w:rsidRPr="00404518">
              <w:rPr>
                <w:sz w:val="18"/>
                <w:szCs w:val="18"/>
              </w:rPr>
              <w:t>–1.34</w:t>
            </w:r>
          </w:p>
        </w:tc>
        <w:tc>
          <w:tcPr>
            <w:tcW w:w="1134" w:type="dxa"/>
            <w:vAlign w:val="center"/>
          </w:tcPr>
          <w:p w14:paraId="774467C9" w14:textId="4F1CD7CC" w:rsidR="00404518" w:rsidRPr="00404518" w:rsidRDefault="00404518" w:rsidP="00404518">
            <w:pPr>
              <w:jc w:val="center"/>
              <w:rPr>
                <w:sz w:val="18"/>
                <w:szCs w:val="18"/>
              </w:rPr>
            </w:pPr>
            <w:r w:rsidRPr="00404518">
              <w:rPr>
                <w:sz w:val="18"/>
                <w:szCs w:val="18"/>
              </w:rPr>
              <w:t>–0.16</w:t>
            </w:r>
          </w:p>
        </w:tc>
        <w:tc>
          <w:tcPr>
            <w:tcW w:w="853" w:type="dxa"/>
            <w:vAlign w:val="center"/>
          </w:tcPr>
          <w:p w14:paraId="164E8162" w14:textId="46C9ED59" w:rsidR="00404518" w:rsidRPr="00404518" w:rsidRDefault="00404518" w:rsidP="00404518">
            <w:pPr>
              <w:jc w:val="center"/>
              <w:rPr>
                <w:sz w:val="18"/>
                <w:szCs w:val="18"/>
              </w:rPr>
            </w:pPr>
            <w:r w:rsidRPr="00404518">
              <w:rPr>
                <w:sz w:val="18"/>
                <w:szCs w:val="18"/>
              </w:rPr>
              <w:t>–4.532</w:t>
            </w:r>
          </w:p>
        </w:tc>
        <w:tc>
          <w:tcPr>
            <w:tcW w:w="990" w:type="dxa"/>
            <w:vAlign w:val="center"/>
          </w:tcPr>
          <w:p w14:paraId="5CC64DB6" w14:textId="219F02CB" w:rsidR="00404518" w:rsidRPr="00404518" w:rsidRDefault="00404518" w:rsidP="00404518">
            <w:pPr>
              <w:jc w:val="center"/>
              <w:rPr>
                <w:b/>
                <w:bCs/>
                <w:sz w:val="18"/>
                <w:szCs w:val="18"/>
              </w:rPr>
            </w:pPr>
            <w:r w:rsidRPr="00404518">
              <w:rPr>
                <w:b/>
                <w:bCs/>
                <w:sz w:val="18"/>
                <w:szCs w:val="18"/>
              </w:rPr>
              <w:t>0.003</w:t>
            </w:r>
          </w:p>
        </w:tc>
      </w:tr>
      <w:tr w:rsidR="00404518" w:rsidRPr="00404518" w14:paraId="406C5B0B" w14:textId="77777777" w:rsidTr="00404518">
        <w:trPr>
          <w:trHeight w:val="300"/>
        </w:trPr>
        <w:tc>
          <w:tcPr>
            <w:tcW w:w="2410" w:type="dxa"/>
            <w:shd w:val="clear" w:color="auto" w:fill="auto"/>
            <w:noWrap/>
            <w:vAlign w:val="center"/>
            <w:hideMark/>
          </w:tcPr>
          <w:p w14:paraId="038DA37D" w14:textId="05E5173C" w:rsidR="00404518" w:rsidRPr="00404518" w:rsidRDefault="00404518" w:rsidP="00404518">
            <w:pPr>
              <w:rPr>
                <w:sz w:val="18"/>
                <w:szCs w:val="18"/>
              </w:rPr>
            </w:pPr>
            <w:r w:rsidRPr="00404518">
              <w:rPr>
                <w:sz w:val="18"/>
                <w:szCs w:val="18"/>
              </w:rPr>
              <w:t>Obesity Baseline</w:t>
            </w:r>
          </w:p>
          <w:p w14:paraId="6BC5B060" w14:textId="77777777" w:rsidR="00404518" w:rsidRPr="00404518" w:rsidRDefault="00404518" w:rsidP="00404518">
            <w:pPr>
              <w:rPr>
                <w:sz w:val="18"/>
                <w:szCs w:val="18"/>
              </w:rPr>
            </w:pPr>
            <w:r w:rsidRPr="00404518">
              <w:rPr>
                <w:sz w:val="18"/>
                <w:szCs w:val="18"/>
              </w:rPr>
              <w:t>vs</w:t>
            </w:r>
          </w:p>
          <w:p w14:paraId="44CFC82F" w14:textId="1A0C3509" w:rsidR="00404518" w:rsidRPr="00404518" w:rsidRDefault="00404518" w:rsidP="00404518">
            <w:pPr>
              <w:rPr>
                <w:sz w:val="18"/>
                <w:szCs w:val="18"/>
              </w:rPr>
            </w:pPr>
            <w:r w:rsidRPr="00404518">
              <w:rPr>
                <w:sz w:val="18"/>
                <w:szCs w:val="18"/>
              </w:rPr>
              <w:t>Normal-Weight Baseline</w:t>
            </w:r>
          </w:p>
        </w:tc>
        <w:tc>
          <w:tcPr>
            <w:tcW w:w="1134" w:type="dxa"/>
            <w:shd w:val="clear" w:color="auto" w:fill="auto"/>
            <w:noWrap/>
            <w:vAlign w:val="center"/>
            <w:hideMark/>
          </w:tcPr>
          <w:p w14:paraId="723F887D" w14:textId="5D84B54E" w:rsidR="00404518" w:rsidRPr="00404518" w:rsidRDefault="00404518" w:rsidP="00404518">
            <w:pPr>
              <w:jc w:val="center"/>
              <w:rPr>
                <w:sz w:val="18"/>
                <w:szCs w:val="18"/>
              </w:rPr>
            </w:pPr>
            <w:r w:rsidRPr="00404518">
              <w:rPr>
                <w:sz w:val="18"/>
                <w:szCs w:val="18"/>
              </w:rPr>
              <w:t>–0.61</w:t>
            </w:r>
          </w:p>
        </w:tc>
        <w:tc>
          <w:tcPr>
            <w:tcW w:w="709" w:type="dxa"/>
            <w:shd w:val="clear" w:color="auto" w:fill="auto"/>
            <w:noWrap/>
            <w:vAlign w:val="center"/>
            <w:hideMark/>
          </w:tcPr>
          <w:p w14:paraId="0A642650" w14:textId="02AAF778" w:rsidR="00404518" w:rsidRPr="00404518" w:rsidRDefault="00404518" w:rsidP="00404518">
            <w:pPr>
              <w:jc w:val="center"/>
              <w:rPr>
                <w:sz w:val="18"/>
                <w:szCs w:val="18"/>
              </w:rPr>
            </w:pPr>
            <w:r w:rsidRPr="00404518">
              <w:rPr>
                <w:sz w:val="18"/>
                <w:szCs w:val="18"/>
              </w:rPr>
              <w:t>0.16</w:t>
            </w:r>
          </w:p>
        </w:tc>
        <w:tc>
          <w:tcPr>
            <w:tcW w:w="850" w:type="dxa"/>
            <w:shd w:val="clear" w:color="auto" w:fill="auto"/>
            <w:noWrap/>
            <w:vAlign w:val="center"/>
            <w:hideMark/>
          </w:tcPr>
          <w:p w14:paraId="3F1E8B20" w14:textId="1C028F03" w:rsidR="00404518" w:rsidRPr="00404518" w:rsidRDefault="00404518" w:rsidP="00404518">
            <w:pPr>
              <w:jc w:val="center"/>
              <w:rPr>
                <w:sz w:val="18"/>
                <w:szCs w:val="18"/>
              </w:rPr>
            </w:pPr>
            <w:r w:rsidRPr="00404518">
              <w:rPr>
                <w:sz w:val="18"/>
                <w:szCs w:val="18"/>
              </w:rPr>
              <w:t>52.59</w:t>
            </w:r>
          </w:p>
        </w:tc>
        <w:tc>
          <w:tcPr>
            <w:tcW w:w="1134" w:type="dxa"/>
            <w:shd w:val="clear" w:color="auto" w:fill="auto"/>
            <w:vAlign w:val="center"/>
          </w:tcPr>
          <w:p w14:paraId="11CC3015" w14:textId="3DFE8E55" w:rsidR="00404518" w:rsidRPr="00404518" w:rsidRDefault="00404518" w:rsidP="00404518">
            <w:pPr>
              <w:jc w:val="center"/>
              <w:rPr>
                <w:sz w:val="18"/>
                <w:szCs w:val="18"/>
              </w:rPr>
            </w:pPr>
            <w:r w:rsidRPr="00404518">
              <w:rPr>
                <w:sz w:val="18"/>
                <w:szCs w:val="18"/>
              </w:rPr>
              <w:t>–1.19</w:t>
            </w:r>
          </w:p>
        </w:tc>
        <w:tc>
          <w:tcPr>
            <w:tcW w:w="1134" w:type="dxa"/>
            <w:vAlign w:val="center"/>
          </w:tcPr>
          <w:p w14:paraId="615D46DB" w14:textId="3FC28CB9" w:rsidR="00404518" w:rsidRPr="00404518" w:rsidRDefault="00404518" w:rsidP="00404518">
            <w:pPr>
              <w:jc w:val="center"/>
              <w:rPr>
                <w:sz w:val="18"/>
                <w:szCs w:val="18"/>
              </w:rPr>
            </w:pPr>
            <w:r w:rsidRPr="00404518">
              <w:rPr>
                <w:sz w:val="18"/>
                <w:szCs w:val="18"/>
              </w:rPr>
              <w:t>–0.02</w:t>
            </w:r>
          </w:p>
        </w:tc>
        <w:tc>
          <w:tcPr>
            <w:tcW w:w="853" w:type="dxa"/>
            <w:vAlign w:val="center"/>
          </w:tcPr>
          <w:p w14:paraId="5274265C" w14:textId="4FC56AFA" w:rsidR="00404518" w:rsidRPr="00404518" w:rsidRDefault="00404518" w:rsidP="00404518">
            <w:pPr>
              <w:jc w:val="center"/>
              <w:rPr>
                <w:sz w:val="18"/>
                <w:szCs w:val="18"/>
              </w:rPr>
            </w:pPr>
            <w:r w:rsidRPr="00404518">
              <w:rPr>
                <w:sz w:val="18"/>
                <w:szCs w:val="18"/>
              </w:rPr>
              <w:t>–3.706</w:t>
            </w:r>
          </w:p>
        </w:tc>
        <w:tc>
          <w:tcPr>
            <w:tcW w:w="990" w:type="dxa"/>
            <w:vAlign w:val="center"/>
          </w:tcPr>
          <w:p w14:paraId="4CF0795A" w14:textId="510162D2" w:rsidR="00404518" w:rsidRPr="00404518" w:rsidRDefault="00404518" w:rsidP="00404518">
            <w:pPr>
              <w:jc w:val="center"/>
              <w:rPr>
                <w:b/>
                <w:bCs/>
                <w:sz w:val="18"/>
                <w:szCs w:val="18"/>
              </w:rPr>
            </w:pPr>
            <w:r w:rsidRPr="00404518">
              <w:rPr>
                <w:b/>
                <w:bCs/>
                <w:sz w:val="18"/>
                <w:szCs w:val="18"/>
              </w:rPr>
              <w:t>0.033</w:t>
            </w:r>
          </w:p>
        </w:tc>
      </w:tr>
      <w:tr w:rsidR="00404518" w:rsidRPr="00404518" w14:paraId="12B99DEC" w14:textId="77777777" w:rsidTr="00404518">
        <w:trPr>
          <w:trHeight w:val="300"/>
        </w:trPr>
        <w:tc>
          <w:tcPr>
            <w:tcW w:w="2410" w:type="dxa"/>
            <w:shd w:val="clear" w:color="auto" w:fill="auto"/>
            <w:noWrap/>
            <w:vAlign w:val="center"/>
          </w:tcPr>
          <w:p w14:paraId="6744CD3D" w14:textId="0A90BD10" w:rsidR="00404518" w:rsidRPr="00404518" w:rsidRDefault="00404518" w:rsidP="00404518">
            <w:pPr>
              <w:rPr>
                <w:sz w:val="18"/>
                <w:szCs w:val="18"/>
              </w:rPr>
            </w:pPr>
            <w:r w:rsidRPr="00404518">
              <w:rPr>
                <w:sz w:val="18"/>
                <w:szCs w:val="18"/>
              </w:rPr>
              <w:t>RYGB 1 month</w:t>
            </w:r>
          </w:p>
          <w:p w14:paraId="55828D1A" w14:textId="77777777" w:rsidR="00404518" w:rsidRPr="00404518" w:rsidRDefault="00404518" w:rsidP="00404518">
            <w:pPr>
              <w:rPr>
                <w:sz w:val="18"/>
                <w:szCs w:val="18"/>
              </w:rPr>
            </w:pPr>
            <w:r w:rsidRPr="00404518">
              <w:rPr>
                <w:sz w:val="18"/>
                <w:szCs w:val="18"/>
              </w:rPr>
              <w:t>vs</w:t>
            </w:r>
          </w:p>
          <w:p w14:paraId="19DD686F" w14:textId="6C7B88FA" w:rsidR="00404518" w:rsidRPr="00404518" w:rsidRDefault="00404518" w:rsidP="00404518">
            <w:pPr>
              <w:rPr>
                <w:sz w:val="18"/>
                <w:szCs w:val="18"/>
              </w:rPr>
            </w:pPr>
            <w:r w:rsidRPr="00404518">
              <w:rPr>
                <w:sz w:val="18"/>
                <w:szCs w:val="18"/>
              </w:rPr>
              <w:t>Normal-Weight 1 month</w:t>
            </w:r>
          </w:p>
        </w:tc>
        <w:tc>
          <w:tcPr>
            <w:tcW w:w="1134" w:type="dxa"/>
            <w:shd w:val="clear" w:color="auto" w:fill="auto"/>
            <w:noWrap/>
            <w:vAlign w:val="center"/>
          </w:tcPr>
          <w:p w14:paraId="5DFC26DD" w14:textId="0904F242" w:rsidR="00404518" w:rsidRPr="00404518" w:rsidRDefault="00404518" w:rsidP="00404518">
            <w:pPr>
              <w:jc w:val="center"/>
              <w:rPr>
                <w:sz w:val="18"/>
                <w:szCs w:val="18"/>
              </w:rPr>
            </w:pPr>
            <w:r w:rsidRPr="00404518">
              <w:rPr>
                <w:sz w:val="18"/>
                <w:szCs w:val="18"/>
              </w:rPr>
              <w:t>–0.75</w:t>
            </w:r>
          </w:p>
        </w:tc>
        <w:tc>
          <w:tcPr>
            <w:tcW w:w="709" w:type="dxa"/>
            <w:shd w:val="clear" w:color="auto" w:fill="auto"/>
            <w:noWrap/>
            <w:vAlign w:val="center"/>
          </w:tcPr>
          <w:p w14:paraId="2D6BE37F" w14:textId="21E676FA" w:rsidR="00404518" w:rsidRPr="00404518" w:rsidRDefault="00404518" w:rsidP="00404518">
            <w:pPr>
              <w:jc w:val="center"/>
              <w:rPr>
                <w:sz w:val="18"/>
                <w:szCs w:val="18"/>
              </w:rPr>
            </w:pPr>
            <w:r w:rsidRPr="00404518">
              <w:rPr>
                <w:sz w:val="18"/>
                <w:szCs w:val="18"/>
              </w:rPr>
              <w:t>0.17</w:t>
            </w:r>
          </w:p>
        </w:tc>
        <w:tc>
          <w:tcPr>
            <w:tcW w:w="850" w:type="dxa"/>
            <w:shd w:val="clear" w:color="auto" w:fill="auto"/>
            <w:noWrap/>
            <w:vAlign w:val="center"/>
          </w:tcPr>
          <w:p w14:paraId="1F03589A" w14:textId="3C30B6B0" w:rsidR="00404518" w:rsidRPr="00404518" w:rsidRDefault="00404518" w:rsidP="00404518">
            <w:pPr>
              <w:jc w:val="center"/>
              <w:rPr>
                <w:sz w:val="18"/>
                <w:szCs w:val="18"/>
              </w:rPr>
            </w:pPr>
            <w:r w:rsidRPr="00404518">
              <w:rPr>
                <w:sz w:val="18"/>
                <w:szCs w:val="18"/>
              </w:rPr>
              <w:t>53.21</w:t>
            </w:r>
          </w:p>
        </w:tc>
        <w:tc>
          <w:tcPr>
            <w:tcW w:w="1134" w:type="dxa"/>
            <w:shd w:val="clear" w:color="auto" w:fill="auto"/>
            <w:vAlign w:val="center"/>
          </w:tcPr>
          <w:p w14:paraId="5E6AE123" w14:textId="4B5A7850" w:rsidR="00404518" w:rsidRPr="00404518" w:rsidRDefault="00404518" w:rsidP="00404518">
            <w:pPr>
              <w:jc w:val="center"/>
              <w:rPr>
                <w:sz w:val="18"/>
                <w:szCs w:val="18"/>
              </w:rPr>
            </w:pPr>
            <w:r w:rsidRPr="00404518">
              <w:rPr>
                <w:sz w:val="18"/>
                <w:szCs w:val="18"/>
              </w:rPr>
              <w:t>–1.34</w:t>
            </w:r>
          </w:p>
        </w:tc>
        <w:tc>
          <w:tcPr>
            <w:tcW w:w="1134" w:type="dxa"/>
            <w:vAlign w:val="center"/>
          </w:tcPr>
          <w:p w14:paraId="454BE9B6" w14:textId="2210842C" w:rsidR="00404518" w:rsidRPr="00404518" w:rsidRDefault="00404518" w:rsidP="00404518">
            <w:pPr>
              <w:jc w:val="center"/>
              <w:rPr>
                <w:sz w:val="18"/>
                <w:szCs w:val="18"/>
              </w:rPr>
            </w:pPr>
            <w:r w:rsidRPr="00404518">
              <w:rPr>
                <w:sz w:val="18"/>
                <w:szCs w:val="18"/>
              </w:rPr>
              <w:t>–0.16</w:t>
            </w:r>
          </w:p>
        </w:tc>
        <w:tc>
          <w:tcPr>
            <w:tcW w:w="853" w:type="dxa"/>
            <w:vAlign w:val="center"/>
          </w:tcPr>
          <w:p w14:paraId="0C51B779" w14:textId="6E836D0D" w:rsidR="00404518" w:rsidRPr="00404518" w:rsidRDefault="00404518" w:rsidP="00404518">
            <w:pPr>
              <w:jc w:val="center"/>
              <w:rPr>
                <w:sz w:val="18"/>
                <w:szCs w:val="18"/>
              </w:rPr>
            </w:pPr>
            <w:r w:rsidRPr="00404518">
              <w:rPr>
                <w:sz w:val="18"/>
                <w:szCs w:val="18"/>
              </w:rPr>
              <w:t>–4.532</w:t>
            </w:r>
          </w:p>
        </w:tc>
        <w:tc>
          <w:tcPr>
            <w:tcW w:w="990" w:type="dxa"/>
            <w:vAlign w:val="center"/>
          </w:tcPr>
          <w:p w14:paraId="35F853F5" w14:textId="13503E09" w:rsidR="00404518" w:rsidRPr="00404518" w:rsidRDefault="00404518" w:rsidP="00404518">
            <w:pPr>
              <w:jc w:val="center"/>
              <w:rPr>
                <w:b/>
                <w:bCs/>
                <w:sz w:val="18"/>
                <w:szCs w:val="18"/>
              </w:rPr>
            </w:pPr>
            <w:r w:rsidRPr="00404518">
              <w:rPr>
                <w:b/>
                <w:bCs/>
                <w:sz w:val="18"/>
                <w:szCs w:val="18"/>
              </w:rPr>
              <w:t>0.003</w:t>
            </w:r>
          </w:p>
        </w:tc>
      </w:tr>
      <w:tr w:rsidR="00404518" w:rsidRPr="00404518" w14:paraId="27D3AADE" w14:textId="77777777" w:rsidTr="00404518">
        <w:trPr>
          <w:trHeight w:val="300"/>
        </w:trPr>
        <w:tc>
          <w:tcPr>
            <w:tcW w:w="2410" w:type="dxa"/>
            <w:shd w:val="clear" w:color="auto" w:fill="auto"/>
            <w:noWrap/>
            <w:vAlign w:val="center"/>
          </w:tcPr>
          <w:p w14:paraId="180F6021" w14:textId="480C1AEC" w:rsidR="00404518" w:rsidRPr="00404518" w:rsidRDefault="00404518" w:rsidP="00404518">
            <w:pPr>
              <w:rPr>
                <w:sz w:val="18"/>
                <w:szCs w:val="18"/>
              </w:rPr>
            </w:pPr>
            <w:r w:rsidRPr="00404518">
              <w:rPr>
                <w:sz w:val="18"/>
                <w:szCs w:val="18"/>
              </w:rPr>
              <w:t>Obesity 1 month</w:t>
            </w:r>
          </w:p>
          <w:p w14:paraId="20E78205" w14:textId="77777777" w:rsidR="00404518" w:rsidRPr="00404518" w:rsidRDefault="00404518" w:rsidP="00404518">
            <w:pPr>
              <w:rPr>
                <w:sz w:val="18"/>
                <w:szCs w:val="18"/>
              </w:rPr>
            </w:pPr>
            <w:r w:rsidRPr="00404518">
              <w:rPr>
                <w:sz w:val="18"/>
                <w:szCs w:val="18"/>
              </w:rPr>
              <w:t>vs</w:t>
            </w:r>
          </w:p>
          <w:p w14:paraId="75EC17E2" w14:textId="79FD0428" w:rsidR="00404518" w:rsidRPr="00404518" w:rsidRDefault="00404518" w:rsidP="00404518">
            <w:pPr>
              <w:rPr>
                <w:sz w:val="18"/>
                <w:szCs w:val="18"/>
              </w:rPr>
            </w:pPr>
            <w:r w:rsidRPr="00404518">
              <w:rPr>
                <w:sz w:val="18"/>
                <w:szCs w:val="18"/>
              </w:rPr>
              <w:t>Normal-Weight 1 month</w:t>
            </w:r>
          </w:p>
        </w:tc>
        <w:tc>
          <w:tcPr>
            <w:tcW w:w="1134" w:type="dxa"/>
            <w:shd w:val="clear" w:color="auto" w:fill="auto"/>
            <w:noWrap/>
            <w:vAlign w:val="center"/>
          </w:tcPr>
          <w:p w14:paraId="7D5D3F4B" w14:textId="1469066A" w:rsidR="00404518" w:rsidRPr="00404518" w:rsidRDefault="00404518" w:rsidP="00404518">
            <w:pPr>
              <w:jc w:val="center"/>
              <w:rPr>
                <w:sz w:val="18"/>
                <w:szCs w:val="18"/>
              </w:rPr>
            </w:pPr>
            <w:r w:rsidRPr="00404518">
              <w:rPr>
                <w:sz w:val="18"/>
                <w:szCs w:val="18"/>
              </w:rPr>
              <w:t>–0.61</w:t>
            </w:r>
          </w:p>
        </w:tc>
        <w:tc>
          <w:tcPr>
            <w:tcW w:w="709" w:type="dxa"/>
            <w:shd w:val="clear" w:color="auto" w:fill="auto"/>
            <w:noWrap/>
            <w:vAlign w:val="center"/>
          </w:tcPr>
          <w:p w14:paraId="7D522CBC" w14:textId="5BA05D7A" w:rsidR="00404518" w:rsidRPr="00404518" w:rsidRDefault="00404518" w:rsidP="00404518">
            <w:pPr>
              <w:jc w:val="center"/>
              <w:rPr>
                <w:sz w:val="18"/>
                <w:szCs w:val="18"/>
              </w:rPr>
            </w:pPr>
            <w:r w:rsidRPr="00404518">
              <w:rPr>
                <w:sz w:val="18"/>
                <w:szCs w:val="18"/>
              </w:rPr>
              <w:t>0.16</w:t>
            </w:r>
          </w:p>
        </w:tc>
        <w:tc>
          <w:tcPr>
            <w:tcW w:w="850" w:type="dxa"/>
            <w:shd w:val="clear" w:color="auto" w:fill="auto"/>
            <w:noWrap/>
            <w:vAlign w:val="center"/>
          </w:tcPr>
          <w:p w14:paraId="548B1850" w14:textId="4F2B1C9B" w:rsidR="00404518" w:rsidRPr="00404518" w:rsidRDefault="00404518" w:rsidP="00404518">
            <w:pPr>
              <w:jc w:val="center"/>
              <w:rPr>
                <w:sz w:val="18"/>
                <w:szCs w:val="18"/>
              </w:rPr>
            </w:pPr>
            <w:r w:rsidRPr="00404518">
              <w:rPr>
                <w:sz w:val="18"/>
                <w:szCs w:val="18"/>
              </w:rPr>
              <w:t>52.59</w:t>
            </w:r>
          </w:p>
        </w:tc>
        <w:tc>
          <w:tcPr>
            <w:tcW w:w="1134" w:type="dxa"/>
            <w:shd w:val="clear" w:color="auto" w:fill="auto"/>
            <w:vAlign w:val="center"/>
          </w:tcPr>
          <w:p w14:paraId="7730A42E" w14:textId="1E2F35E3" w:rsidR="00404518" w:rsidRPr="00404518" w:rsidRDefault="00404518" w:rsidP="00404518">
            <w:pPr>
              <w:jc w:val="center"/>
              <w:rPr>
                <w:sz w:val="18"/>
                <w:szCs w:val="18"/>
              </w:rPr>
            </w:pPr>
            <w:r w:rsidRPr="00404518">
              <w:rPr>
                <w:sz w:val="18"/>
                <w:szCs w:val="18"/>
              </w:rPr>
              <w:t>–1.19</w:t>
            </w:r>
          </w:p>
        </w:tc>
        <w:tc>
          <w:tcPr>
            <w:tcW w:w="1134" w:type="dxa"/>
            <w:vAlign w:val="center"/>
          </w:tcPr>
          <w:p w14:paraId="201760DD" w14:textId="3FC768D3" w:rsidR="00404518" w:rsidRPr="00404518" w:rsidRDefault="00404518" w:rsidP="00404518">
            <w:pPr>
              <w:jc w:val="center"/>
              <w:rPr>
                <w:sz w:val="18"/>
                <w:szCs w:val="18"/>
              </w:rPr>
            </w:pPr>
            <w:r w:rsidRPr="00404518">
              <w:rPr>
                <w:sz w:val="18"/>
                <w:szCs w:val="18"/>
              </w:rPr>
              <w:t>–0.02</w:t>
            </w:r>
          </w:p>
        </w:tc>
        <w:tc>
          <w:tcPr>
            <w:tcW w:w="853" w:type="dxa"/>
            <w:vAlign w:val="center"/>
          </w:tcPr>
          <w:p w14:paraId="3BEBC458" w14:textId="45AFC63A" w:rsidR="00404518" w:rsidRPr="00404518" w:rsidRDefault="00404518" w:rsidP="00404518">
            <w:pPr>
              <w:jc w:val="center"/>
              <w:rPr>
                <w:sz w:val="18"/>
                <w:szCs w:val="18"/>
              </w:rPr>
            </w:pPr>
            <w:r w:rsidRPr="00404518">
              <w:rPr>
                <w:sz w:val="18"/>
                <w:szCs w:val="18"/>
              </w:rPr>
              <w:t>–3.706</w:t>
            </w:r>
          </w:p>
        </w:tc>
        <w:tc>
          <w:tcPr>
            <w:tcW w:w="990" w:type="dxa"/>
            <w:vAlign w:val="center"/>
          </w:tcPr>
          <w:p w14:paraId="5ED83770" w14:textId="2DDFA773" w:rsidR="00404518" w:rsidRPr="00404518" w:rsidRDefault="00404518" w:rsidP="00404518">
            <w:pPr>
              <w:jc w:val="center"/>
              <w:rPr>
                <w:b/>
                <w:bCs/>
                <w:sz w:val="18"/>
                <w:szCs w:val="18"/>
              </w:rPr>
            </w:pPr>
            <w:r w:rsidRPr="00404518">
              <w:rPr>
                <w:b/>
                <w:bCs/>
                <w:sz w:val="18"/>
                <w:szCs w:val="18"/>
              </w:rPr>
              <w:t>0.033</w:t>
            </w:r>
          </w:p>
        </w:tc>
      </w:tr>
      <w:tr w:rsidR="00404518" w:rsidRPr="00404518" w14:paraId="2A81C82C" w14:textId="77777777" w:rsidTr="00404518">
        <w:trPr>
          <w:trHeight w:val="300"/>
        </w:trPr>
        <w:tc>
          <w:tcPr>
            <w:tcW w:w="2410" w:type="dxa"/>
            <w:shd w:val="clear" w:color="auto" w:fill="auto"/>
            <w:noWrap/>
            <w:vAlign w:val="center"/>
          </w:tcPr>
          <w:p w14:paraId="145C2A12" w14:textId="4B14C090" w:rsidR="00404518" w:rsidRPr="00404518" w:rsidRDefault="00404518" w:rsidP="00404518">
            <w:pPr>
              <w:rPr>
                <w:sz w:val="18"/>
                <w:szCs w:val="18"/>
              </w:rPr>
            </w:pPr>
            <w:r w:rsidRPr="00404518">
              <w:rPr>
                <w:sz w:val="18"/>
                <w:szCs w:val="18"/>
              </w:rPr>
              <w:t>RYGB 3 months</w:t>
            </w:r>
          </w:p>
          <w:p w14:paraId="2EC6AC49" w14:textId="77777777" w:rsidR="00404518" w:rsidRPr="00404518" w:rsidRDefault="00404518" w:rsidP="00404518">
            <w:pPr>
              <w:rPr>
                <w:sz w:val="18"/>
                <w:szCs w:val="18"/>
              </w:rPr>
            </w:pPr>
            <w:r w:rsidRPr="00404518">
              <w:rPr>
                <w:sz w:val="18"/>
                <w:szCs w:val="18"/>
              </w:rPr>
              <w:t>vs</w:t>
            </w:r>
          </w:p>
          <w:p w14:paraId="1105B4A4" w14:textId="6ADF16B0" w:rsidR="00404518" w:rsidRPr="00404518" w:rsidRDefault="00404518" w:rsidP="00404518">
            <w:pPr>
              <w:rPr>
                <w:sz w:val="18"/>
                <w:szCs w:val="18"/>
              </w:rPr>
            </w:pPr>
            <w:r w:rsidRPr="00404518">
              <w:rPr>
                <w:sz w:val="18"/>
                <w:szCs w:val="18"/>
              </w:rPr>
              <w:t>Normal-Weight 3 months</w:t>
            </w:r>
          </w:p>
        </w:tc>
        <w:tc>
          <w:tcPr>
            <w:tcW w:w="1134" w:type="dxa"/>
            <w:shd w:val="clear" w:color="auto" w:fill="auto"/>
            <w:noWrap/>
            <w:vAlign w:val="center"/>
          </w:tcPr>
          <w:p w14:paraId="22EFA789" w14:textId="3C2C1101" w:rsidR="00404518" w:rsidRPr="00404518" w:rsidRDefault="00404518" w:rsidP="00404518">
            <w:pPr>
              <w:jc w:val="center"/>
              <w:rPr>
                <w:sz w:val="18"/>
                <w:szCs w:val="18"/>
              </w:rPr>
            </w:pPr>
            <w:r w:rsidRPr="00404518">
              <w:rPr>
                <w:sz w:val="18"/>
                <w:szCs w:val="18"/>
              </w:rPr>
              <w:t>–0.75</w:t>
            </w:r>
          </w:p>
        </w:tc>
        <w:tc>
          <w:tcPr>
            <w:tcW w:w="709" w:type="dxa"/>
            <w:shd w:val="clear" w:color="auto" w:fill="auto"/>
            <w:noWrap/>
            <w:vAlign w:val="center"/>
          </w:tcPr>
          <w:p w14:paraId="5EFAEFD6" w14:textId="757DC746" w:rsidR="00404518" w:rsidRPr="00404518" w:rsidRDefault="00404518" w:rsidP="00404518">
            <w:pPr>
              <w:jc w:val="center"/>
              <w:rPr>
                <w:sz w:val="18"/>
                <w:szCs w:val="18"/>
              </w:rPr>
            </w:pPr>
            <w:r w:rsidRPr="00404518">
              <w:rPr>
                <w:sz w:val="18"/>
                <w:szCs w:val="18"/>
              </w:rPr>
              <w:t>0.17</w:t>
            </w:r>
          </w:p>
        </w:tc>
        <w:tc>
          <w:tcPr>
            <w:tcW w:w="850" w:type="dxa"/>
            <w:shd w:val="clear" w:color="auto" w:fill="auto"/>
            <w:noWrap/>
            <w:vAlign w:val="center"/>
          </w:tcPr>
          <w:p w14:paraId="5BCFC001" w14:textId="017ADC89" w:rsidR="00404518" w:rsidRPr="00404518" w:rsidRDefault="00404518" w:rsidP="00404518">
            <w:pPr>
              <w:jc w:val="center"/>
              <w:rPr>
                <w:sz w:val="18"/>
                <w:szCs w:val="18"/>
              </w:rPr>
            </w:pPr>
            <w:r w:rsidRPr="00404518">
              <w:rPr>
                <w:sz w:val="18"/>
                <w:szCs w:val="18"/>
              </w:rPr>
              <w:t>53.21</w:t>
            </w:r>
          </w:p>
        </w:tc>
        <w:tc>
          <w:tcPr>
            <w:tcW w:w="1134" w:type="dxa"/>
            <w:shd w:val="clear" w:color="auto" w:fill="auto"/>
            <w:vAlign w:val="center"/>
          </w:tcPr>
          <w:p w14:paraId="4C05C958" w14:textId="05876491" w:rsidR="00404518" w:rsidRPr="00404518" w:rsidRDefault="00404518" w:rsidP="00404518">
            <w:pPr>
              <w:jc w:val="center"/>
              <w:rPr>
                <w:sz w:val="18"/>
                <w:szCs w:val="18"/>
              </w:rPr>
            </w:pPr>
            <w:r w:rsidRPr="00404518">
              <w:rPr>
                <w:sz w:val="18"/>
                <w:szCs w:val="18"/>
              </w:rPr>
              <w:t>–1.34</w:t>
            </w:r>
          </w:p>
        </w:tc>
        <w:tc>
          <w:tcPr>
            <w:tcW w:w="1134" w:type="dxa"/>
            <w:vAlign w:val="center"/>
          </w:tcPr>
          <w:p w14:paraId="150A0CCA" w14:textId="78B1E4F5" w:rsidR="00404518" w:rsidRPr="00404518" w:rsidRDefault="00404518" w:rsidP="00404518">
            <w:pPr>
              <w:jc w:val="center"/>
              <w:rPr>
                <w:sz w:val="18"/>
                <w:szCs w:val="18"/>
              </w:rPr>
            </w:pPr>
            <w:r w:rsidRPr="00404518">
              <w:rPr>
                <w:sz w:val="18"/>
                <w:szCs w:val="18"/>
              </w:rPr>
              <w:t>–0.16</w:t>
            </w:r>
          </w:p>
        </w:tc>
        <w:tc>
          <w:tcPr>
            <w:tcW w:w="853" w:type="dxa"/>
            <w:vAlign w:val="center"/>
          </w:tcPr>
          <w:p w14:paraId="3D99505D" w14:textId="5D80D3DB" w:rsidR="00404518" w:rsidRPr="00404518" w:rsidRDefault="00404518" w:rsidP="00404518">
            <w:pPr>
              <w:jc w:val="center"/>
              <w:rPr>
                <w:sz w:val="18"/>
                <w:szCs w:val="18"/>
              </w:rPr>
            </w:pPr>
            <w:r w:rsidRPr="00404518">
              <w:rPr>
                <w:sz w:val="18"/>
                <w:szCs w:val="18"/>
              </w:rPr>
              <w:t>–4.532</w:t>
            </w:r>
          </w:p>
        </w:tc>
        <w:tc>
          <w:tcPr>
            <w:tcW w:w="990" w:type="dxa"/>
            <w:vAlign w:val="center"/>
          </w:tcPr>
          <w:p w14:paraId="3DACD55B" w14:textId="3036847F" w:rsidR="00404518" w:rsidRPr="00404518" w:rsidRDefault="00404518" w:rsidP="00404518">
            <w:pPr>
              <w:jc w:val="center"/>
              <w:rPr>
                <w:b/>
                <w:bCs/>
                <w:sz w:val="18"/>
                <w:szCs w:val="18"/>
              </w:rPr>
            </w:pPr>
            <w:r w:rsidRPr="00404518">
              <w:rPr>
                <w:b/>
                <w:bCs/>
                <w:sz w:val="18"/>
                <w:szCs w:val="18"/>
              </w:rPr>
              <w:t>0.003</w:t>
            </w:r>
          </w:p>
        </w:tc>
      </w:tr>
      <w:tr w:rsidR="00404518" w:rsidRPr="00404518" w14:paraId="17B25BDB" w14:textId="77777777" w:rsidTr="00404518">
        <w:trPr>
          <w:trHeight w:val="300"/>
        </w:trPr>
        <w:tc>
          <w:tcPr>
            <w:tcW w:w="2410" w:type="dxa"/>
            <w:shd w:val="clear" w:color="auto" w:fill="auto"/>
            <w:noWrap/>
            <w:vAlign w:val="center"/>
          </w:tcPr>
          <w:p w14:paraId="13FD45BB" w14:textId="265F9F1A" w:rsidR="00404518" w:rsidRPr="00404518" w:rsidRDefault="00404518" w:rsidP="00404518">
            <w:pPr>
              <w:rPr>
                <w:sz w:val="18"/>
                <w:szCs w:val="18"/>
              </w:rPr>
            </w:pPr>
            <w:r w:rsidRPr="00404518">
              <w:rPr>
                <w:sz w:val="18"/>
                <w:szCs w:val="18"/>
              </w:rPr>
              <w:t>Obesity 3 months</w:t>
            </w:r>
          </w:p>
          <w:p w14:paraId="7668D1D3" w14:textId="77777777" w:rsidR="00404518" w:rsidRPr="00404518" w:rsidRDefault="00404518" w:rsidP="00404518">
            <w:pPr>
              <w:rPr>
                <w:sz w:val="18"/>
                <w:szCs w:val="18"/>
              </w:rPr>
            </w:pPr>
            <w:r w:rsidRPr="00404518">
              <w:rPr>
                <w:sz w:val="18"/>
                <w:szCs w:val="18"/>
              </w:rPr>
              <w:t>vs</w:t>
            </w:r>
          </w:p>
          <w:p w14:paraId="4FE8F7BB" w14:textId="416F1C35" w:rsidR="00404518" w:rsidRPr="00404518" w:rsidRDefault="00404518" w:rsidP="00404518">
            <w:pPr>
              <w:rPr>
                <w:sz w:val="18"/>
                <w:szCs w:val="18"/>
              </w:rPr>
            </w:pPr>
            <w:r w:rsidRPr="00404518">
              <w:rPr>
                <w:sz w:val="18"/>
                <w:szCs w:val="18"/>
              </w:rPr>
              <w:t>Normal-Weight 3 months</w:t>
            </w:r>
          </w:p>
        </w:tc>
        <w:tc>
          <w:tcPr>
            <w:tcW w:w="1134" w:type="dxa"/>
            <w:shd w:val="clear" w:color="auto" w:fill="auto"/>
            <w:noWrap/>
            <w:vAlign w:val="center"/>
          </w:tcPr>
          <w:p w14:paraId="3774A02B" w14:textId="52BD5805" w:rsidR="00404518" w:rsidRPr="00404518" w:rsidRDefault="00404518" w:rsidP="00404518">
            <w:pPr>
              <w:jc w:val="center"/>
              <w:rPr>
                <w:sz w:val="18"/>
                <w:szCs w:val="18"/>
              </w:rPr>
            </w:pPr>
            <w:r w:rsidRPr="00404518">
              <w:rPr>
                <w:sz w:val="18"/>
                <w:szCs w:val="18"/>
              </w:rPr>
              <w:t>–0.61</w:t>
            </w:r>
          </w:p>
        </w:tc>
        <w:tc>
          <w:tcPr>
            <w:tcW w:w="709" w:type="dxa"/>
            <w:shd w:val="clear" w:color="auto" w:fill="auto"/>
            <w:noWrap/>
            <w:vAlign w:val="center"/>
          </w:tcPr>
          <w:p w14:paraId="1031664B" w14:textId="4DC56E1C" w:rsidR="00404518" w:rsidRPr="00404518" w:rsidRDefault="00404518" w:rsidP="00404518">
            <w:pPr>
              <w:jc w:val="center"/>
              <w:rPr>
                <w:sz w:val="18"/>
                <w:szCs w:val="18"/>
              </w:rPr>
            </w:pPr>
            <w:r w:rsidRPr="00404518">
              <w:rPr>
                <w:sz w:val="18"/>
                <w:szCs w:val="18"/>
              </w:rPr>
              <w:t>0.16</w:t>
            </w:r>
          </w:p>
        </w:tc>
        <w:tc>
          <w:tcPr>
            <w:tcW w:w="850" w:type="dxa"/>
            <w:shd w:val="clear" w:color="auto" w:fill="auto"/>
            <w:noWrap/>
            <w:vAlign w:val="center"/>
          </w:tcPr>
          <w:p w14:paraId="522E0876" w14:textId="5C655D14" w:rsidR="00404518" w:rsidRPr="00404518" w:rsidRDefault="00404518" w:rsidP="00404518">
            <w:pPr>
              <w:jc w:val="center"/>
              <w:rPr>
                <w:sz w:val="18"/>
                <w:szCs w:val="18"/>
              </w:rPr>
            </w:pPr>
            <w:r w:rsidRPr="00404518">
              <w:rPr>
                <w:sz w:val="18"/>
                <w:szCs w:val="18"/>
              </w:rPr>
              <w:t>52.59</w:t>
            </w:r>
          </w:p>
        </w:tc>
        <w:tc>
          <w:tcPr>
            <w:tcW w:w="1134" w:type="dxa"/>
            <w:shd w:val="clear" w:color="auto" w:fill="auto"/>
            <w:vAlign w:val="center"/>
          </w:tcPr>
          <w:p w14:paraId="4B078011" w14:textId="7C2F56A5" w:rsidR="00404518" w:rsidRPr="00404518" w:rsidRDefault="00404518" w:rsidP="00404518">
            <w:pPr>
              <w:jc w:val="center"/>
              <w:rPr>
                <w:sz w:val="18"/>
                <w:szCs w:val="18"/>
              </w:rPr>
            </w:pPr>
            <w:r w:rsidRPr="00404518">
              <w:rPr>
                <w:sz w:val="18"/>
                <w:szCs w:val="18"/>
              </w:rPr>
              <w:t>–1.19</w:t>
            </w:r>
          </w:p>
        </w:tc>
        <w:tc>
          <w:tcPr>
            <w:tcW w:w="1134" w:type="dxa"/>
            <w:vAlign w:val="center"/>
          </w:tcPr>
          <w:p w14:paraId="79C8E6E9" w14:textId="120F04D9" w:rsidR="00404518" w:rsidRPr="00404518" w:rsidRDefault="00404518" w:rsidP="00404518">
            <w:pPr>
              <w:jc w:val="center"/>
              <w:rPr>
                <w:sz w:val="18"/>
                <w:szCs w:val="18"/>
              </w:rPr>
            </w:pPr>
            <w:r w:rsidRPr="00404518">
              <w:rPr>
                <w:sz w:val="18"/>
                <w:szCs w:val="18"/>
              </w:rPr>
              <w:t>–0.02</w:t>
            </w:r>
          </w:p>
        </w:tc>
        <w:tc>
          <w:tcPr>
            <w:tcW w:w="853" w:type="dxa"/>
            <w:vAlign w:val="center"/>
          </w:tcPr>
          <w:p w14:paraId="2B4F7793" w14:textId="35275A0D" w:rsidR="00404518" w:rsidRPr="00404518" w:rsidRDefault="00404518" w:rsidP="00404518">
            <w:pPr>
              <w:jc w:val="center"/>
              <w:rPr>
                <w:sz w:val="18"/>
                <w:szCs w:val="18"/>
              </w:rPr>
            </w:pPr>
            <w:r w:rsidRPr="00404518">
              <w:rPr>
                <w:sz w:val="18"/>
                <w:szCs w:val="18"/>
              </w:rPr>
              <w:t>–3.706</w:t>
            </w:r>
          </w:p>
        </w:tc>
        <w:tc>
          <w:tcPr>
            <w:tcW w:w="990" w:type="dxa"/>
            <w:vAlign w:val="center"/>
          </w:tcPr>
          <w:p w14:paraId="22AB10DB" w14:textId="28CDCA87" w:rsidR="00404518" w:rsidRPr="00404518" w:rsidRDefault="00404518" w:rsidP="00404518">
            <w:pPr>
              <w:jc w:val="center"/>
              <w:rPr>
                <w:b/>
                <w:bCs/>
                <w:sz w:val="18"/>
                <w:szCs w:val="18"/>
              </w:rPr>
            </w:pPr>
            <w:r w:rsidRPr="00404518">
              <w:rPr>
                <w:b/>
                <w:bCs/>
                <w:sz w:val="18"/>
                <w:szCs w:val="18"/>
              </w:rPr>
              <w:t>0.033</w:t>
            </w:r>
          </w:p>
        </w:tc>
      </w:tr>
      <w:tr w:rsidR="00404518" w:rsidRPr="00404518" w14:paraId="3949DABF" w14:textId="77777777" w:rsidTr="00404518">
        <w:trPr>
          <w:trHeight w:val="300"/>
        </w:trPr>
        <w:tc>
          <w:tcPr>
            <w:tcW w:w="2410" w:type="dxa"/>
            <w:shd w:val="clear" w:color="auto" w:fill="auto"/>
            <w:noWrap/>
            <w:vAlign w:val="center"/>
          </w:tcPr>
          <w:p w14:paraId="42CA41EF" w14:textId="52BFCFE6" w:rsidR="00404518" w:rsidRPr="00404518" w:rsidRDefault="00404518" w:rsidP="00404518">
            <w:pPr>
              <w:rPr>
                <w:sz w:val="18"/>
                <w:szCs w:val="18"/>
              </w:rPr>
            </w:pPr>
            <w:r w:rsidRPr="00404518">
              <w:rPr>
                <w:sz w:val="18"/>
                <w:szCs w:val="18"/>
              </w:rPr>
              <w:t>RYGB 6 months</w:t>
            </w:r>
          </w:p>
          <w:p w14:paraId="64504C4F" w14:textId="77777777" w:rsidR="00404518" w:rsidRPr="00404518" w:rsidRDefault="00404518" w:rsidP="00404518">
            <w:pPr>
              <w:rPr>
                <w:sz w:val="18"/>
                <w:szCs w:val="18"/>
              </w:rPr>
            </w:pPr>
            <w:r w:rsidRPr="00404518">
              <w:rPr>
                <w:sz w:val="18"/>
                <w:szCs w:val="18"/>
              </w:rPr>
              <w:t>vs</w:t>
            </w:r>
          </w:p>
          <w:p w14:paraId="195A2451" w14:textId="59E6EAFE" w:rsidR="00404518" w:rsidRPr="00404518" w:rsidRDefault="00404518" w:rsidP="00404518">
            <w:pPr>
              <w:rPr>
                <w:sz w:val="18"/>
                <w:szCs w:val="18"/>
              </w:rPr>
            </w:pPr>
            <w:r w:rsidRPr="00404518">
              <w:rPr>
                <w:sz w:val="18"/>
                <w:szCs w:val="18"/>
              </w:rPr>
              <w:t>Normal-Weight 6 months</w:t>
            </w:r>
          </w:p>
        </w:tc>
        <w:tc>
          <w:tcPr>
            <w:tcW w:w="1134" w:type="dxa"/>
            <w:shd w:val="clear" w:color="auto" w:fill="auto"/>
            <w:noWrap/>
            <w:vAlign w:val="center"/>
          </w:tcPr>
          <w:p w14:paraId="322FFA1D" w14:textId="5C99D53A" w:rsidR="00404518" w:rsidRPr="00404518" w:rsidRDefault="00404518" w:rsidP="00404518">
            <w:pPr>
              <w:jc w:val="center"/>
              <w:rPr>
                <w:sz w:val="18"/>
                <w:szCs w:val="18"/>
              </w:rPr>
            </w:pPr>
            <w:r w:rsidRPr="00404518">
              <w:rPr>
                <w:sz w:val="18"/>
                <w:szCs w:val="18"/>
              </w:rPr>
              <w:t>–0.75</w:t>
            </w:r>
          </w:p>
        </w:tc>
        <w:tc>
          <w:tcPr>
            <w:tcW w:w="709" w:type="dxa"/>
            <w:shd w:val="clear" w:color="auto" w:fill="auto"/>
            <w:noWrap/>
            <w:vAlign w:val="center"/>
          </w:tcPr>
          <w:p w14:paraId="759AF755" w14:textId="4C02FE0D" w:rsidR="00404518" w:rsidRPr="00404518" w:rsidRDefault="00404518" w:rsidP="00404518">
            <w:pPr>
              <w:jc w:val="center"/>
              <w:rPr>
                <w:sz w:val="18"/>
                <w:szCs w:val="18"/>
              </w:rPr>
            </w:pPr>
            <w:r w:rsidRPr="00404518">
              <w:rPr>
                <w:sz w:val="18"/>
                <w:szCs w:val="18"/>
              </w:rPr>
              <w:t>0.17</w:t>
            </w:r>
          </w:p>
        </w:tc>
        <w:tc>
          <w:tcPr>
            <w:tcW w:w="850" w:type="dxa"/>
            <w:shd w:val="clear" w:color="auto" w:fill="auto"/>
            <w:noWrap/>
            <w:vAlign w:val="center"/>
          </w:tcPr>
          <w:p w14:paraId="550F7F0C" w14:textId="063440CD" w:rsidR="00404518" w:rsidRPr="00404518" w:rsidRDefault="00404518" w:rsidP="00404518">
            <w:pPr>
              <w:jc w:val="center"/>
              <w:rPr>
                <w:sz w:val="18"/>
                <w:szCs w:val="18"/>
              </w:rPr>
            </w:pPr>
            <w:r w:rsidRPr="00404518">
              <w:rPr>
                <w:sz w:val="18"/>
                <w:szCs w:val="18"/>
              </w:rPr>
              <w:t>53.21</w:t>
            </w:r>
          </w:p>
        </w:tc>
        <w:tc>
          <w:tcPr>
            <w:tcW w:w="1134" w:type="dxa"/>
            <w:shd w:val="clear" w:color="auto" w:fill="auto"/>
            <w:vAlign w:val="center"/>
          </w:tcPr>
          <w:p w14:paraId="4E89E346" w14:textId="2F39731F" w:rsidR="00404518" w:rsidRPr="00404518" w:rsidRDefault="00404518" w:rsidP="00404518">
            <w:pPr>
              <w:jc w:val="center"/>
              <w:rPr>
                <w:sz w:val="18"/>
                <w:szCs w:val="18"/>
              </w:rPr>
            </w:pPr>
            <w:r w:rsidRPr="00404518">
              <w:rPr>
                <w:sz w:val="18"/>
                <w:szCs w:val="18"/>
              </w:rPr>
              <w:t>–1.34</w:t>
            </w:r>
          </w:p>
        </w:tc>
        <w:tc>
          <w:tcPr>
            <w:tcW w:w="1134" w:type="dxa"/>
            <w:vAlign w:val="center"/>
          </w:tcPr>
          <w:p w14:paraId="1AE0CE32" w14:textId="73A4E110" w:rsidR="00404518" w:rsidRPr="00404518" w:rsidRDefault="00404518" w:rsidP="00404518">
            <w:pPr>
              <w:jc w:val="center"/>
              <w:rPr>
                <w:sz w:val="18"/>
                <w:szCs w:val="18"/>
              </w:rPr>
            </w:pPr>
            <w:r w:rsidRPr="00404518">
              <w:rPr>
                <w:sz w:val="18"/>
                <w:szCs w:val="18"/>
              </w:rPr>
              <w:t>–0.16</w:t>
            </w:r>
          </w:p>
        </w:tc>
        <w:tc>
          <w:tcPr>
            <w:tcW w:w="853" w:type="dxa"/>
            <w:vAlign w:val="center"/>
          </w:tcPr>
          <w:p w14:paraId="3D531EDE" w14:textId="0D6D96AA" w:rsidR="00404518" w:rsidRPr="00404518" w:rsidRDefault="00404518" w:rsidP="00404518">
            <w:pPr>
              <w:jc w:val="center"/>
              <w:rPr>
                <w:sz w:val="18"/>
                <w:szCs w:val="18"/>
              </w:rPr>
            </w:pPr>
            <w:r w:rsidRPr="00404518">
              <w:rPr>
                <w:sz w:val="18"/>
                <w:szCs w:val="18"/>
              </w:rPr>
              <w:t>–4.532</w:t>
            </w:r>
          </w:p>
        </w:tc>
        <w:tc>
          <w:tcPr>
            <w:tcW w:w="990" w:type="dxa"/>
            <w:vAlign w:val="center"/>
          </w:tcPr>
          <w:p w14:paraId="38D40829" w14:textId="00FA793B" w:rsidR="00404518" w:rsidRPr="00404518" w:rsidRDefault="00404518" w:rsidP="00404518">
            <w:pPr>
              <w:jc w:val="center"/>
              <w:rPr>
                <w:b/>
                <w:bCs/>
                <w:sz w:val="18"/>
                <w:szCs w:val="18"/>
              </w:rPr>
            </w:pPr>
            <w:r w:rsidRPr="00404518">
              <w:rPr>
                <w:b/>
                <w:bCs/>
                <w:sz w:val="18"/>
                <w:szCs w:val="18"/>
              </w:rPr>
              <w:t>0.003</w:t>
            </w:r>
          </w:p>
        </w:tc>
      </w:tr>
      <w:tr w:rsidR="00404518" w:rsidRPr="00404518" w14:paraId="602E3C4C" w14:textId="77777777" w:rsidTr="00404518">
        <w:trPr>
          <w:trHeight w:val="300"/>
        </w:trPr>
        <w:tc>
          <w:tcPr>
            <w:tcW w:w="2410" w:type="dxa"/>
            <w:shd w:val="clear" w:color="auto" w:fill="auto"/>
            <w:noWrap/>
            <w:vAlign w:val="center"/>
          </w:tcPr>
          <w:p w14:paraId="2BFC8851" w14:textId="7426EF26" w:rsidR="00404518" w:rsidRPr="00404518" w:rsidRDefault="00404518" w:rsidP="00404518">
            <w:pPr>
              <w:rPr>
                <w:sz w:val="18"/>
                <w:szCs w:val="18"/>
              </w:rPr>
            </w:pPr>
            <w:r w:rsidRPr="00404518">
              <w:rPr>
                <w:sz w:val="18"/>
                <w:szCs w:val="18"/>
              </w:rPr>
              <w:t>Obesity 6 months</w:t>
            </w:r>
          </w:p>
          <w:p w14:paraId="120648F2" w14:textId="77777777" w:rsidR="00404518" w:rsidRPr="00404518" w:rsidRDefault="00404518" w:rsidP="00404518">
            <w:pPr>
              <w:rPr>
                <w:sz w:val="18"/>
                <w:szCs w:val="18"/>
              </w:rPr>
            </w:pPr>
            <w:r w:rsidRPr="00404518">
              <w:rPr>
                <w:sz w:val="18"/>
                <w:szCs w:val="18"/>
              </w:rPr>
              <w:t>vs</w:t>
            </w:r>
          </w:p>
          <w:p w14:paraId="6159A0A9" w14:textId="1DC3F21A" w:rsidR="00404518" w:rsidRPr="00404518" w:rsidRDefault="00404518" w:rsidP="00404518">
            <w:pPr>
              <w:rPr>
                <w:sz w:val="18"/>
                <w:szCs w:val="18"/>
              </w:rPr>
            </w:pPr>
            <w:r w:rsidRPr="00404518">
              <w:rPr>
                <w:sz w:val="18"/>
                <w:szCs w:val="18"/>
              </w:rPr>
              <w:t>Normal-Weight 6 months</w:t>
            </w:r>
          </w:p>
        </w:tc>
        <w:tc>
          <w:tcPr>
            <w:tcW w:w="1134" w:type="dxa"/>
            <w:shd w:val="clear" w:color="auto" w:fill="auto"/>
            <w:noWrap/>
            <w:vAlign w:val="center"/>
          </w:tcPr>
          <w:p w14:paraId="467553FA" w14:textId="577F5031" w:rsidR="00404518" w:rsidRPr="00404518" w:rsidRDefault="00404518" w:rsidP="00404518">
            <w:pPr>
              <w:jc w:val="center"/>
              <w:rPr>
                <w:sz w:val="18"/>
                <w:szCs w:val="18"/>
              </w:rPr>
            </w:pPr>
            <w:r w:rsidRPr="00404518">
              <w:rPr>
                <w:sz w:val="18"/>
                <w:szCs w:val="18"/>
              </w:rPr>
              <w:t>–0.61</w:t>
            </w:r>
          </w:p>
        </w:tc>
        <w:tc>
          <w:tcPr>
            <w:tcW w:w="709" w:type="dxa"/>
            <w:shd w:val="clear" w:color="auto" w:fill="auto"/>
            <w:noWrap/>
            <w:vAlign w:val="center"/>
          </w:tcPr>
          <w:p w14:paraId="1E237CD5" w14:textId="7621E219" w:rsidR="00404518" w:rsidRPr="00404518" w:rsidRDefault="00404518" w:rsidP="00404518">
            <w:pPr>
              <w:jc w:val="center"/>
              <w:rPr>
                <w:sz w:val="18"/>
                <w:szCs w:val="18"/>
              </w:rPr>
            </w:pPr>
            <w:r w:rsidRPr="00404518">
              <w:rPr>
                <w:sz w:val="18"/>
                <w:szCs w:val="18"/>
              </w:rPr>
              <w:t>0.16</w:t>
            </w:r>
          </w:p>
        </w:tc>
        <w:tc>
          <w:tcPr>
            <w:tcW w:w="850" w:type="dxa"/>
            <w:shd w:val="clear" w:color="auto" w:fill="auto"/>
            <w:noWrap/>
            <w:vAlign w:val="center"/>
          </w:tcPr>
          <w:p w14:paraId="5278B724" w14:textId="4E30F06C" w:rsidR="00404518" w:rsidRPr="00404518" w:rsidRDefault="00404518" w:rsidP="00404518">
            <w:pPr>
              <w:jc w:val="center"/>
              <w:rPr>
                <w:sz w:val="18"/>
                <w:szCs w:val="18"/>
              </w:rPr>
            </w:pPr>
            <w:r w:rsidRPr="00404518">
              <w:rPr>
                <w:sz w:val="18"/>
                <w:szCs w:val="18"/>
              </w:rPr>
              <w:t>52.59</w:t>
            </w:r>
          </w:p>
        </w:tc>
        <w:tc>
          <w:tcPr>
            <w:tcW w:w="1134" w:type="dxa"/>
            <w:shd w:val="clear" w:color="auto" w:fill="auto"/>
            <w:vAlign w:val="center"/>
          </w:tcPr>
          <w:p w14:paraId="7C16D005" w14:textId="51206975" w:rsidR="00404518" w:rsidRPr="00404518" w:rsidRDefault="00404518" w:rsidP="00404518">
            <w:pPr>
              <w:jc w:val="center"/>
              <w:rPr>
                <w:sz w:val="18"/>
                <w:szCs w:val="18"/>
              </w:rPr>
            </w:pPr>
            <w:r w:rsidRPr="00404518">
              <w:rPr>
                <w:sz w:val="18"/>
                <w:szCs w:val="18"/>
              </w:rPr>
              <w:t>–1.19</w:t>
            </w:r>
          </w:p>
        </w:tc>
        <w:tc>
          <w:tcPr>
            <w:tcW w:w="1134" w:type="dxa"/>
            <w:vAlign w:val="center"/>
          </w:tcPr>
          <w:p w14:paraId="123737E5" w14:textId="1C69D8A7" w:rsidR="00404518" w:rsidRPr="00404518" w:rsidRDefault="00404518" w:rsidP="00404518">
            <w:pPr>
              <w:jc w:val="center"/>
              <w:rPr>
                <w:sz w:val="18"/>
                <w:szCs w:val="18"/>
              </w:rPr>
            </w:pPr>
            <w:r w:rsidRPr="00404518">
              <w:rPr>
                <w:sz w:val="18"/>
                <w:szCs w:val="18"/>
              </w:rPr>
              <w:t>–0.02</w:t>
            </w:r>
          </w:p>
        </w:tc>
        <w:tc>
          <w:tcPr>
            <w:tcW w:w="853" w:type="dxa"/>
            <w:vAlign w:val="center"/>
          </w:tcPr>
          <w:p w14:paraId="6B680B34" w14:textId="01EED181" w:rsidR="00404518" w:rsidRPr="00404518" w:rsidRDefault="00404518" w:rsidP="00404518">
            <w:pPr>
              <w:jc w:val="center"/>
              <w:rPr>
                <w:sz w:val="18"/>
                <w:szCs w:val="18"/>
              </w:rPr>
            </w:pPr>
            <w:r w:rsidRPr="00404518">
              <w:rPr>
                <w:sz w:val="18"/>
                <w:szCs w:val="18"/>
              </w:rPr>
              <w:t>–3.706</w:t>
            </w:r>
          </w:p>
        </w:tc>
        <w:tc>
          <w:tcPr>
            <w:tcW w:w="990" w:type="dxa"/>
            <w:vAlign w:val="center"/>
          </w:tcPr>
          <w:p w14:paraId="1182C0E1" w14:textId="18B14E81" w:rsidR="00404518" w:rsidRPr="00404518" w:rsidRDefault="00404518" w:rsidP="00404518">
            <w:pPr>
              <w:jc w:val="center"/>
              <w:rPr>
                <w:b/>
                <w:bCs/>
                <w:sz w:val="18"/>
                <w:szCs w:val="18"/>
              </w:rPr>
            </w:pPr>
            <w:r w:rsidRPr="00404518">
              <w:rPr>
                <w:b/>
                <w:bCs/>
                <w:sz w:val="18"/>
                <w:szCs w:val="18"/>
              </w:rPr>
              <w:t>0.033</w:t>
            </w:r>
          </w:p>
        </w:tc>
      </w:tr>
      <w:tr w:rsidR="00404518" w:rsidRPr="00404518" w14:paraId="5CF8A0D7" w14:textId="77777777" w:rsidTr="00404518">
        <w:trPr>
          <w:trHeight w:val="300"/>
        </w:trPr>
        <w:tc>
          <w:tcPr>
            <w:tcW w:w="2410" w:type="dxa"/>
            <w:shd w:val="clear" w:color="auto" w:fill="auto"/>
            <w:noWrap/>
            <w:vAlign w:val="center"/>
          </w:tcPr>
          <w:p w14:paraId="4C5F12B1" w14:textId="574E5005" w:rsidR="00404518" w:rsidRPr="00404518" w:rsidRDefault="00404518" w:rsidP="00404518">
            <w:pPr>
              <w:rPr>
                <w:sz w:val="18"/>
                <w:szCs w:val="18"/>
              </w:rPr>
            </w:pPr>
            <w:r w:rsidRPr="00404518">
              <w:rPr>
                <w:sz w:val="18"/>
                <w:szCs w:val="18"/>
              </w:rPr>
              <w:t>RYGB 12 months</w:t>
            </w:r>
          </w:p>
          <w:p w14:paraId="765CF60D" w14:textId="77777777" w:rsidR="00404518" w:rsidRPr="00404518" w:rsidRDefault="00404518" w:rsidP="00404518">
            <w:pPr>
              <w:rPr>
                <w:sz w:val="18"/>
                <w:szCs w:val="18"/>
              </w:rPr>
            </w:pPr>
            <w:r w:rsidRPr="00404518">
              <w:rPr>
                <w:sz w:val="18"/>
                <w:szCs w:val="18"/>
              </w:rPr>
              <w:t>vs</w:t>
            </w:r>
          </w:p>
          <w:p w14:paraId="0854EA2B" w14:textId="3E28E89E" w:rsidR="00404518" w:rsidRPr="00404518" w:rsidRDefault="00404518" w:rsidP="00404518">
            <w:pPr>
              <w:rPr>
                <w:sz w:val="18"/>
                <w:szCs w:val="18"/>
              </w:rPr>
            </w:pPr>
            <w:r w:rsidRPr="00404518">
              <w:rPr>
                <w:sz w:val="18"/>
                <w:szCs w:val="18"/>
              </w:rPr>
              <w:t>Normal-Weight 12 months</w:t>
            </w:r>
          </w:p>
        </w:tc>
        <w:tc>
          <w:tcPr>
            <w:tcW w:w="1134" w:type="dxa"/>
            <w:shd w:val="clear" w:color="auto" w:fill="auto"/>
            <w:noWrap/>
            <w:vAlign w:val="center"/>
          </w:tcPr>
          <w:p w14:paraId="3CA82B98" w14:textId="5616D096" w:rsidR="00404518" w:rsidRPr="00404518" w:rsidRDefault="00404518" w:rsidP="00404518">
            <w:pPr>
              <w:jc w:val="center"/>
              <w:rPr>
                <w:sz w:val="18"/>
                <w:szCs w:val="18"/>
              </w:rPr>
            </w:pPr>
            <w:r w:rsidRPr="00404518">
              <w:rPr>
                <w:sz w:val="18"/>
                <w:szCs w:val="18"/>
              </w:rPr>
              <w:t>–0.75</w:t>
            </w:r>
          </w:p>
        </w:tc>
        <w:tc>
          <w:tcPr>
            <w:tcW w:w="709" w:type="dxa"/>
            <w:shd w:val="clear" w:color="auto" w:fill="auto"/>
            <w:noWrap/>
            <w:vAlign w:val="center"/>
          </w:tcPr>
          <w:p w14:paraId="1A9D33FF" w14:textId="28E70C21" w:rsidR="00404518" w:rsidRPr="00404518" w:rsidRDefault="00404518" w:rsidP="00404518">
            <w:pPr>
              <w:jc w:val="center"/>
              <w:rPr>
                <w:sz w:val="18"/>
                <w:szCs w:val="18"/>
              </w:rPr>
            </w:pPr>
            <w:r w:rsidRPr="00404518">
              <w:rPr>
                <w:sz w:val="18"/>
                <w:szCs w:val="18"/>
              </w:rPr>
              <w:t>0.17</w:t>
            </w:r>
          </w:p>
        </w:tc>
        <w:tc>
          <w:tcPr>
            <w:tcW w:w="850" w:type="dxa"/>
            <w:shd w:val="clear" w:color="auto" w:fill="auto"/>
            <w:noWrap/>
            <w:vAlign w:val="center"/>
          </w:tcPr>
          <w:p w14:paraId="1BE085F2" w14:textId="3A1DE0C8" w:rsidR="00404518" w:rsidRPr="00404518" w:rsidRDefault="00404518" w:rsidP="00404518">
            <w:pPr>
              <w:jc w:val="center"/>
              <w:rPr>
                <w:sz w:val="18"/>
                <w:szCs w:val="18"/>
              </w:rPr>
            </w:pPr>
            <w:r w:rsidRPr="00404518">
              <w:rPr>
                <w:sz w:val="18"/>
                <w:szCs w:val="18"/>
              </w:rPr>
              <w:t>53.21</w:t>
            </w:r>
          </w:p>
        </w:tc>
        <w:tc>
          <w:tcPr>
            <w:tcW w:w="1134" w:type="dxa"/>
            <w:shd w:val="clear" w:color="auto" w:fill="auto"/>
            <w:vAlign w:val="center"/>
          </w:tcPr>
          <w:p w14:paraId="0F7F5342" w14:textId="6FA6E121" w:rsidR="00404518" w:rsidRPr="00404518" w:rsidRDefault="00404518" w:rsidP="00404518">
            <w:pPr>
              <w:jc w:val="center"/>
              <w:rPr>
                <w:sz w:val="18"/>
                <w:szCs w:val="18"/>
              </w:rPr>
            </w:pPr>
            <w:r w:rsidRPr="00404518">
              <w:rPr>
                <w:sz w:val="18"/>
                <w:szCs w:val="18"/>
              </w:rPr>
              <w:t>–1.34</w:t>
            </w:r>
          </w:p>
        </w:tc>
        <w:tc>
          <w:tcPr>
            <w:tcW w:w="1134" w:type="dxa"/>
            <w:vAlign w:val="center"/>
          </w:tcPr>
          <w:p w14:paraId="22A9C340" w14:textId="2C96AB62" w:rsidR="00404518" w:rsidRPr="00404518" w:rsidRDefault="00404518" w:rsidP="00404518">
            <w:pPr>
              <w:jc w:val="center"/>
              <w:rPr>
                <w:sz w:val="18"/>
                <w:szCs w:val="18"/>
              </w:rPr>
            </w:pPr>
            <w:r w:rsidRPr="00404518">
              <w:rPr>
                <w:sz w:val="18"/>
                <w:szCs w:val="18"/>
              </w:rPr>
              <w:t>–0.16</w:t>
            </w:r>
          </w:p>
        </w:tc>
        <w:tc>
          <w:tcPr>
            <w:tcW w:w="853" w:type="dxa"/>
            <w:vAlign w:val="center"/>
          </w:tcPr>
          <w:p w14:paraId="65B43189" w14:textId="7A4EA131" w:rsidR="00404518" w:rsidRPr="00404518" w:rsidRDefault="00404518" w:rsidP="00404518">
            <w:pPr>
              <w:jc w:val="center"/>
              <w:rPr>
                <w:sz w:val="18"/>
                <w:szCs w:val="18"/>
              </w:rPr>
            </w:pPr>
            <w:r w:rsidRPr="00404518">
              <w:rPr>
                <w:sz w:val="18"/>
                <w:szCs w:val="18"/>
              </w:rPr>
              <w:t>–4.532</w:t>
            </w:r>
          </w:p>
        </w:tc>
        <w:tc>
          <w:tcPr>
            <w:tcW w:w="990" w:type="dxa"/>
            <w:vAlign w:val="center"/>
          </w:tcPr>
          <w:p w14:paraId="4CDD32F4" w14:textId="7E1B3E84" w:rsidR="00404518" w:rsidRPr="00404518" w:rsidRDefault="00404518" w:rsidP="00404518">
            <w:pPr>
              <w:jc w:val="center"/>
              <w:rPr>
                <w:b/>
                <w:bCs/>
                <w:sz w:val="18"/>
                <w:szCs w:val="18"/>
              </w:rPr>
            </w:pPr>
            <w:r w:rsidRPr="00404518">
              <w:rPr>
                <w:b/>
                <w:bCs/>
                <w:sz w:val="18"/>
                <w:szCs w:val="18"/>
              </w:rPr>
              <w:t>0.003</w:t>
            </w:r>
          </w:p>
        </w:tc>
      </w:tr>
      <w:tr w:rsidR="00404518" w:rsidRPr="00404518" w14:paraId="68DBA72D" w14:textId="77777777" w:rsidTr="00404518">
        <w:trPr>
          <w:trHeight w:val="300"/>
        </w:trPr>
        <w:tc>
          <w:tcPr>
            <w:tcW w:w="2410" w:type="dxa"/>
            <w:shd w:val="clear" w:color="auto" w:fill="auto"/>
            <w:noWrap/>
            <w:vAlign w:val="center"/>
          </w:tcPr>
          <w:p w14:paraId="46CF5FEB" w14:textId="02E66509" w:rsidR="00404518" w:rsidRPr="00404518" w:rsidRDefault="00404518" w:rsidP="00404518">
            <w:pPr>
              <w:rPr>
                <w:sz w:val="18"/>
                <w:szCs w:val="18"/>
              </w:rPr>
            </w:pPr>
            <w:r w:rsidRPr="00404518">
              <w:rPr>
                <w:sz w:val="18"/>
                <w:szCs w:val="18"/>
              </w:rPr>
              <w:t>Obesity 12 months</w:t>
            </w:r>
          </w:p>
          <w:p w14:paraId="1C9F90B1" w14:textId="77777777" w:rsidR="00404518" w:rsidRPr="00404518" w:rsidRDefault="00404518" w:rsidP="00404518">
            <w:pPr>
              <w:rPr>
                <w:sz w:val="18"/>
                <w:szCs w:val="18"/>
              </w:rPr>
            </w:pPr>
            <w:r w:rsidRPr="00404518">
              <w:rPr>
                <w:sz w:val="18"/>
                <w:szCs w:val="18"/>
              </w:rPr>
              <w:t>vs</w:t>
            </w:r>
          </w:p>
          <w:p w14:paraId="493F4F04" w14:textId="4F81B465" w:rsidR="00404518" w:rsidRPr="00404518" w:rsidRDefault="00404518" w:rsidP="00404518">
            <w:pPr>
              <w:rPr>
                <w:sz w:val="18"/>
                <w:szCs w:val="18"/>
              </w:rPr>
            </w:pPr>
            <w:r w:rsidRPr="00404518">
              <w:rPr>
                <w:sz w:val="18"/>
                <w:szCs w:val="18"/>
              </w:rPr>
              <w:t>Normal-Weight 12 months</w:t>
            </w:r>
          </w:p>
        </w:tc>
        <w:tc>
          <w:tcPr>
            <w:tcW w:w="1134" w:type="dxa"/>
            <w:shd w:val="clear" w:color="auto" w:fill="auto"/>
            <w:noWrap/>
            <w:vAlign w:val="center"/>
          </w:tcPr>
          <w:p w14:paraId="1CC73069" w14:textId="591EF1AA" w:rsidR="00404518" w:rsidRPr="00404518" w:rsidRDefault="00404518" w:rsidP="00404518">
            <w:pPr>
              <w:jc w:val="center"/>
              <w:rPr>
                <w:sz w:val="18"/>
                <w:szCs w:val="18"/>
              </w:rPr>
            </w:pPr>
            <w:r w:rsidRPr="00404518">
              <w:rPr>
                <w:sz w:val="18"/>
                <w:szCs w:val="18"/>
              </w:rPr>
              <w:t>–0.61</w:t>
            </w:r>
          </w:p>
        </w:tc>
        <w:tc>
          <w:tcPr>
            <w:tcW w:w="709" w:type="dxa"/>
            <w:shd w:val="clear" w:color="auto" w:fill="auto"/>
            <w:noWrap/>
            <w:vAlign w:val="center"/>
          </w:tcPr>
          <w:p w14:paraId="2098EB76" w14:textId="171D2BF8" w:rsidR="00404518" w:rsidRPr="00404518" w:rsidRDefault="00404518" w:rsidP="00404518">
            <w:pPr>
              <w:jc w:val="center"/>
              <w:rPr>
                <w:sz w:val="18"/>
                <w:szCs w:val="18"/>
              </w:rPr>
            </w:pPr>
            <w:r w:rsidRPr="00404518">
              <w:rPr>
                <w:sz w:val="18"/>
                <w:szCs w:val="18"/>
              </w:rPr>
              <w:t>0.16</w:t>
            </w:r>
          </w:p>
        </w:tc>
        <w:tc>
          <w:tcPr>
            <w:tcW w:w="850" w:type="dxa"/>
            <w:shd w:val="clear" w:color="auto" w:fill="auto"/>
            <w:noWrap/>
            <w:vAlign w:val="center"/>
          </w:tcPr>
          <w:p w14:paraId="258DD401" w14:textId="28DBA5E2" w:rsidR="00404518" w:rsidRPr="00404518" w:rsidRDefault="00404518" w:rsidP="00404518">
            <w:pPr>
              <w:jc w:val="center"/>
              <w:rPr>
                <w:sz w:val="18"/>
                <w:szCs w:val="18"/>
              </w:rPr>
            </w:pPr>
            <w:r w:rsidRPr="00404518">
              <w:rPr>
                <w:sz w:val="18"/>
                <w:szCs w:val="18"/>
              </w:rPr>
              <w:t>52.59</w:t>
            </w:r>
          </w:p>
        </w:tc>
        <w:tc>
          <w:tcPr>
            <w:tcW w:w="1134" w:type="dxa"/>
            <w:shd w:val="clear" w:color="auto" w:fill="auto"/>
            <w:vAlign w:val="center"/>
          </w:tcPr>
          <w:p w14:paraId="4D0ADE70" w14:textId="545E8284" w:rsidR="00404518" w:rsidRPr="00404518" w:rsidRDefault="00404518" w:rsidP="00404518">
            <w:pPr>
              <w:jc w:val="center"/>
              <w:rPr>
                <w:sz w:val="18"/>
                <w:szCs w:val="18"/>
              </w:rPr>
            </w:pPr>
            <w:r w:rsidRPr="00404518">
              <w:rPr>
                <w:sz w:val="18"/>
                <w:szCs w:val="18"/>
              </w:rPr>
              <w:t>–1.19</w:t>
            </w:r>
          </w:p>
        </w:tc>
        <w:tc>
          <w:tcPr>
            <w:tcW w:w="1134" w:type="dxa"/>
            <w:vAlign w:val="center"/>
          </w:tcPr>
          <w:p w14:paraId="350451BE" w14:textId="5B50C7A1" w:rsidR="00404518" w:rsidRPr="00404518" w:rsidRDefault="00404518" w:rsidP="00404518">
            <w:pPr>
              <w:jc w:val="center"/>
              <w:rPr>
                <w:sz w:val="18"/>
                <w:szCs w:val="18"/>
              </w:rPr>
            </w:pPr>
            <w:r w:rsidRPr="00404518">
              <w:rPr>
                <w:sz w:val="18"/>
                <w:szCs w:val="18"/>
              </w:rPr>
              <w:t>–0.02</w:t>
            </w:r>
          </w:p>
        </w:tc>
        <w:tc>
          <w:tcPr>
            <w:tcW w:w="853" w:type="dxa"/>
            <w:vAlign w:val="center"/>
          </w:tcPr>
          <w:p w14:paraId="01C0C4D0" w14:textId="28348F0B" w:rsidR="00404518" w:rsidRPr="00404518" w:rsidRDefault="00404518" w:rsidP="00404518">
            <w:pPr>
              <w:jc w:val="center"/>
              <w:rPr>
                <w:sz w:val="18"/>
                <w:szCs w:val="18"/>
              </w:rPr>
            </w:pPr>
            <w:r w:rsidRPr="00404518">
              <w:rPr>
                <w:sz w:val="18"/>
                <w:szCs w:val="18"/>
              </w:rPr>
              <w:t>–3.706</w:t>
            </w:r>
          </w:p>
        </w:tc>
        <w:tc>
          <w:tcPr>
            <w:tcW w:w="990" w:type="dxa"/>
            <w:vAlign w:val="center"/>
          </w:tcPr>
          <w:p w14:paraId="5B4B0A6C" w14:textId="4BB3B421" w:rsidR="00404518" w:rsidRPr="00404518" w:rsidRDefault="00404518" w:rsidP="00404518">
            <w:pPr>
              <w:jc w:val="center"/>
              <w:rPr>
                <w:b/>
                <w:bCs/>
                <w:sz w:val="18"/>
                <w:szCs w:val="18"/>
              </w:rPr>
            </w:pPr>
            <w:r w:rsidRPr="00404518">
              <w:rPr>
                <w:b/>
                <w:bCs/>
                <w:sz w:val="18"/>
                <w:szCs w:val="18"/>
              </w:rPr>
              <w:t>0.033</w:t>
            </w:r>
          </w:p>
        </w:tc>
      </w:tr>
      <w:tr w:rsidR="00C0204E" w:rsidRPr="00404518" w14:paraId="11C69FD0" w14:textId="77777777" w:rsidTr="002B2AC5">
        <w:trPr>
          <w:trHeight w:val="300"/>
        </w:trPr>
        <w:tc>
          <w:tcPr>
            <w:tcW w:w="9214" w:type="dxa"/>
            <w:gridSpan w:val="8"/>
            <w:shd w:val="clear" w:color="auto" w:fill="auto"/>
            <w:noWrap/>
            <w:vAlign w:val="bottom"/>
          </w:tcPr>
          <w:p w14:paraId="17ED9DAC" w14:textId="77777777" w:rsidR="00C0204E" w:rsidRPr="00404518" w:rsidRDefault="00C0204E" w:rsidP="002B2AC5">
            <w:pPr>
              <w:rPr>
                <w:sz w:val="18"/>
                <w:szCs w:val="18"/>
                <w:lang w:val="en-GB"/>
              </w:rPr>
            </w:pPr>
            <w:r w:rsidRPr="00404518">
              <w:rPr>
                <w:sz w:val="18"/>
                <w:szCs w:val="18"/>
                <w:lang w:val="en-GB"/>
              </w:rPr>
              <w:t xml:space="preserve">Abbreviations: </w:t>
            </w:r>
            <w:r w:rsidRPr="00404518">
              <w:rPr>
                <w:b/>
                <w:bCs/>
                <w:sz w:val="18"/>
                <w:szCs w:val="18"/>
                <w:lang w:val="en-GB"/>
              </w:rPr>
              <w:t>CI</w:t>
            </w:r>
            <w:r w:rsidRPr="00404518">
              <w:rPr>
                <w:sz w:val="18"/>
                <w:szCs w:val="18"/>
                <w:lang w:val="en-GB"/>
              </w:rPr>
              <w:t xml:space="preserve">, confidence interval; </w:t>
            </w:r>
            <w:r w:rsidRPr="00404518">
              <w:rPr>
                <w:b/>
                <w:bCs/>
                <w:sz w:val="18"/>
                <w:szCs w:val="18"/>
                <w:lang w:val="en-GB"/>
              </w:rPr>
              <w:t>DF</w:t>
            </w:r>
            <w:r w:rsidRPr="00404518">
              <w:rPr>
                <w:sz w:val="18"/>
                <w:szCs w:val="18"/>
                <w:lang w:val="en-GB"/>
              </w:rPr>
              <w:t xml:space="preserve">, degrees of freedom; </w:t>
            </w:r>
            <w:r w:rsidRPr="00404518">
              <w:rPr>
                <w:b/>
                <w:bCs/>
                <w:sz w:val="18"/>
                <w:szCs w:val="18"/>
                <w:lang w:val="en-GB"/>
              </w:rPr>
              <w:t>RYGB</w:t>
            </w:r>
            <w:r w:rsidRPr="00404518">
              <w:rPr>
                <w:sz w:val="18"/>
                <w:szCs w:val="18"/>
                <w:lang w:val="en-GB"/>
              </w:rPr>
              <w:t xml:space="preserve">, Roux-en-Y Gastric Bypass; </w:t>
            </w:r>
            <w:r w:rsidRPr="00404518">
              <w:rPr>
                <w:b/>
                <w:bCs/>
                <w:sz w:val="18"/>
                <w:szCs w:val="18"/>
                <w:lang w:val="en-GB"/>
              </w:rPr>
              <w:t>SE</w:t>
            </w:r>
            <w:r w:rsidRPr="00404518">
              <w:rPr>
                <w:sz w:val="18"/>
                <w:szCs w:val="18"/>
                <w:lang w:val="en-GB"/>
              </w:rPr>
              <w:t>, standard error.</w:t>
            </w:r>
          </w:p>
        </w:tc>
      </w:tr>
    </w:tbl>
    <w:p w14:paraId="0BED9741" w14:textId="77777777" w:rsidR="00C0204E" w:rsidRDefault="00C0204E" w:rsidP="00C0204E"/>
    <w:p w14:paraId="34D03DEE" w14:textId="77777777" w:rsidR="00C0204E" w:rsidRDefault="00C0204E" w:rsidP="00C0204E">
      <w:r>
        <w:br w:type="page"/>
      </w:r>
    </w:p>
    <w:p w14:paraId="7EB8E9F9" w14:textId="0D4495D1" w:rsidR="005E6B37" w:rsidRDefault="005E6B37" w:rsidP="005E6B37">
      <w:pPr>
        <w:pStyle w:val="Caption"/>
      </w:pPr>
      <w:bookmarkStart w:id="62" w:name="_Toc186800401"/>
      <w:r w:rsidRPr="001D1EA1">
        <w:lastRenderedPageBreak/>
        <w:t xml:space="preserve">Supplementary Table </w:t>
      </w:r>
      <w:fldSimple w:instr=" SEQ Supplementary_Table \* ARABIC ">
        <w:r w:rsidR="00647330">
          <w:rPr>
            <w:noProof/>
          </w:rPr>
          <w:t>63</w:t>
        </w:r>
      </w:fldSimple>
      <w:r w:rsidRPr="001D1EA1">
        <w:t xml:space="preserve">: </w:t>
      </w:r>
      <w:r w:rsidRPr="0030262E">
        <w:t xml:space="preserve">Significant Pairwise Comparisons of </w:t>
      </w:r>
      <w:r>
        <w:t xml:space="preserve">Number of Switches Between </w:t>
      </w:r>
      <w:r w:rsidR="00EB395D">
        <w:t>Stimuli</w:t>
      </w:r>
      <w:r>
        <w:t xml:space="preserve"> Drank From </w:t>
      </w:r>
      <w:r w:rsidRPr="0030262E">
        <w:t>Between Baseline and Follow-up Time Points</w:t>
      </w:r>
      <w:r>
        <w:t xml:space="preserve"> Between</w:t>
      </w:r>
      <w:r w:rsidRPr="0030262E">
        <w:t xml:space="preserve"> </w:t>
      </w:r>
      <w:r>
        <w:t>C</w:t>
      </w:r>
      <w:r w:rsidRPr="0030262E">
        <w:t>ohort</w:t>
      </w:r>
      <w:r>
        <w:t>s.</w:t>
      </w:r>
      <w:bookmarkEnd w:id="62"/>
    </w:p>
    <w:p w14:paraId="16F4FDE7" w14:textId="2EE5011A" w:rsidR="005E6B37" w:rsidRPr="0030262E" w:rsidRDefault="005E6B37" w:rsidP="005E6B37">
      <w:r w:rsidRPr="0030262E">
        <w:t xml:space="preserve">The table presents the </w:t>
      </w:r>
      <w:r>
        <w:t xml:space="preserve">statistically significant </w:t>
      </w:r>
      <w:r w:rsidRPr="0030262E">
        <w:t xml:space="preserve">estimated differences in </w:t>
      </w:r>
      <w:r>
        <w:t xml:space="preserve">number of switches between </w:t>
      </w:r>
      <w:r w:rsidR="00EB395D">
        <w:t>stimuli</w:t>
      </w:r>
      <w:r>
        <w:t xml:space="preserve"> drank from</w:t>
      </w:r>
      <w:r w:rsidRPr="0030262E">
        <w:t xml:space="preserve"> between </w:t>
      </w:r>
      <w:r>
        <w:t>the three study groups (Obesity, Normal Weight, and RYGB) at each time point (</w:t>
      </w:r>
      <w:r w:rsidRPr="0030262E">
        <w:t>baseline</w:t>
      </w:r>
      <w:r>
        <w:t xml:space="preserve">, </w:t>
      </w:r>
      <w:r w:rsidRPr="0030262E">
        <w:t>1 month, 3 months, 6 months, and 12 months)</w:t>
      </w:r>
      <w:r>
        <w:t xml:space="preserve">. </w:t>
      </w:r>
      <w:r w:rsidRPr="0030262E">
        <w:t xml:space="preserve">The estimates are derived from a linear mixed model (LMM) with pairwise comparisons performed using estimated marginal means (EMM). </w:t>
      </w:r>
      <w:r w:rsidRPr="00055AB5">
        <w:t>The LMM was built with an interaction term between cohort and time point</w:t>
      </w:r>
      <w:r>
        <w:t xml:space="preserve">. </w:t>
      </w:r>
      <w:r w:rsidRPr="0030262E">
        <w:t xml:space="preserve">Significant differences are reported with their corresponding standard errors (SE), degrees of freedom </w:t>
      </w:r>
      <w:r>
        <w:t>(DF</w:t>
      </w:r>
      <w:r w:rsidRPr="0030262E">
        <w:t>), confidence intervals (lower</w:t>
      </w:r>
      <w:r>
        <w:t xml:space="preserve"> 95% </w:t>
      </w:r>
      <w:r w:rsidRPr="0030262E">
        <w:t>C</w:t>
      </w:r>
      <w:r>
        <w:t>I</w:t>
      </w:r>
      <w:r w:rsidRPr="0030262E">
        <w:t xml:space="preserve">, </w:t>
      </w:r>
      <w:r>
        <w:t xml:space="preserve">upper 95% </w:t>
      </w:r>
      <w:r w:rsidRPr="0030262E">
        <w:t>C</w:t>
      </w:r>
      <w:r>
        <w:t>I</w:t>
      </w:r>
      <w:r w:rsidRPr="0030262E">
        <w:t>), t-ratios, and p-values</w:t>
      </w:r>
      <w:r>
        <w:t xml:space="preserve">. </w:t>
      </w:r>
      <w:r w:rsidRPr="009C7915">
        <w:t>The standard errors were estimated using the ordinary least squares (OLS) method, which calculates the variability of the coefficient estimates and residuals by minimizing the sum of the squared differences between the observed and predicted values.</w:t>
      </w:r>
    </w:p>
    <w:p w14:paraId="4FBD57EA" w14:textId="77777777" w:rsidR="005E6B37" w:rsidRPr="0030262E" w:rsidRDefault="005E6B37" w:rsidP="005E6B37"/>
    <w:p w14:paraId="2DE29369" w14:textId="77777777" w:rsidR="005E6B37" w:rsidRPr="0030262E" w:rsidRDefault="005E6B37" w:rsidP="005E6B37"/>
    <w:tbl>
      <w:tblPr>
        <w:tblW w:w="9214" w:type="dxa"/>
        <w:tblBorders>
          <w:top w:val="single" w:sz="4" w:space="0" w:color="auto"/>
          <w:bottom w:val="single" w:sz="4" w:space="0" w:color="auto"/>
          <w:insideH w:val="single" w:sz="4" w:space="0" w:color="auto"/>
        </w:tblBorders>
        <w:tblLook w:val="04A0" w:firstRow="1" w:lastRow="0" w:firstColumn="1" w:lastColumn="0" w:noHBand="0" w:noVBand="1"/>
      </w:tblPr>
      <w:tblGrid>
        <w:gridCol w:w="2410"/>
        <w:gridCol w:w="1134"/>
        <w:gridCol w:w="709"/>
        <w:gridCol w:w="850"/>
        <w:gridCol w:w="1134"/>
        <w:gridCol w:w="1134"/>
        <w:gridCol w:w="945"/>
        <w:gridCol w:w="898"/>
      </w:tblGrid>
      <w:tr w:rsidR="005E6B37" w:rsidRPr="00404518" w14:paraId="059803C1" w14:textId="77777777" w:rsidTr="3214FC04">
        <w:trPr>
          <w:trHeight w:val="300"/>
        </w:trPr>
        <w:tc>
          <w:tcPr>
            <w:tcW w:w="2410" w:type="dxa"/>
            <w:tcBorders>
              <w:top w:val="nil"/>
            </w:tcBorders>
            <w:shd w:val="clear" w:color="auto" w:fill="auto"/>
            <w:noWrap/>
            <w:vAlign w:val="bottom"/>
            <w:hideMark/>
          </w:tcPr>
          <w:p w14:paraId="683DF018" w14:textId="77777777" w:rsidR="005E6B37" w:rsidRPr="00404518" w:rsidRDefault="005E6B37" w:rsidP="002B2AC5">
            <w:pPr>
              <w:rPr>
                <w:sz w:val="18"/>
                <w:szCs w:val="18"/>
              </w:rPr>
            </w:pPr>
          </w:p>
        </w:tc>
        <w:tc>
          <w:tcPr>
            <w:tcW w:w="1134" w:type="dxa"/>
            <w:shd w:val="clear" w:color="auto" w:fill="auto"/>
            <w:noWrap/>
            <w:vAlign w:val="center"/>
            <w:hideMark/>
          </w:tcPr>
          <w:p w14:paraId="2B30B777" w14:textId="77777777" w:rsidR="005E6B37" w:rsidRPr="00404518" w:rsidRDefault="005E6B37" w:rsidP="002B2AC5">
            <w:pPr>
              <w:jc w:val="center"/>
              <w:rPr>
                <w:sz w:val="18"/>
                <w:szCs w:val="18"/>
              </w:rPr>
            </w:pPr>
            <w:r w:rsidRPr="00404518">
              <w:rPr>
                <w:sz w:val="18"/>
                <w:szCs w:val="18"/>
              </w:rPr>
              <w:t>Estimate</w:t>
            </w:r>
          </w:p>
        </w:tc>
        <w:tc>
          <w:tcPr>
            <w:tcW w:w="709" w:type="dxa"/>
            <w:shd w:val="clear" w:color="auto" w:fill="auto"/>
            <w:noWrap/>
            <w:vAlign w:val="center"/>
            <w:hideMark/>
          </w:tcPr>
          <w:p w14:paraId="06FB158B" w14:textId="77777777" w:rsidR="005E6B37" w:rsidRPr="00404518" w:rsidRDefault="005E6B37" w:rsidP="002B2AC5">
            <w:pPr>
              <w:jc w:val="center"/>
              <w:rPr>
                <w:sz w:val="18"/>
                <w:szCs w:val="18"/>
              </w:rPr>
            </w:pPr>
            <w:r w:rsidRPr="00404518">
              <w:rPr>
                <w:sz w:val="18"/>
                <w:szCs w:val="18"/>
              </w:rPr>
              <w:t>SE</w:t>
            </w:r>
          </w:p>
        </w:tc>
        <w:tc>
          <w:tcPr>
            <w:tcW w:w="850" w:type="dxa"/>
            <w:shd w:val="clear" w:color="auto" w:fill="auto"/>
            <w:noWrap/>
            <w:vAlign w:val="center"/>
            <w:hideMark/>
          </w:tcPr>
          <w:p w14:paraId="697629A5" w14:textId="77777777" w:rsidR="005E6B37" w:rsidRPr="00404518" w:rsidRDefault="005E6B37" w:rsidP="002B2AC5">
            <w:pPr>
              <w:jc w:val="center"/>
              <w:rPr>
                <w:sz w:val="18"/>
                <w:szCs w:val="18"/>
              </w:rPr>
            </w:pPr>
            <w:r w:rsidRPr="00404518">
              <w:rPr>
                <w:sz w:val="18"/>
                <w:szCs w:val="18"/>
              </w:rPr>
              <w:t>DF</w:t>
            </w:r>
          </w:p>
        </w:tc>
        <w:tc>
          <w:tcPr>
            <w:tcW w:w="1134" w:type="dxa"/>
            <w:shd w:val="clear" w:color="auto" w:fill="auto"/>
            <w:vAlign w:val="center"/>
          </w:tcPr>
          <w:p w14:paraId="752888F6" w14:textId="77777777" w:rsidR="005E6B37" w:rsidRPr="00404518" w:rsidRDefault="005E6B37" w:rsidP="002B2AC5">
            <w:pPr>
              <w:jc w:val="center"/>
              <w:rPr>
                <w:sz w:val="18"/>
                <w:szCs w:val="18"/>
              </w:rPr>
            </w:pPr>
            <w:r w:rsidRPr="00404518">
              <w:rPr>
                <w:sz w:val="18"/>
                <w:szCs w:val="18"/>
              </w:rPr>
              <w:t>Lower</w:t>
            </w:r>
          </w:p>
          <w:p w14:paraId="2F1B4665" w14:textId="77777777" w:rsidR="005E6B37" w:rsidRPr="00404518" w:rsidRDefault="005E6B37" w:rsidP="002B2AC5">
            <w:pPr>
              <w:jc w:val="center"/>
              <w:rPr>
                <w:sz w:val="18"/>
                <w:szCs w:val="18"/>
              </w:rPr>
            </w:pPr>
            <w:r w:rsidRPr="00404518">
              <w:rPr>
                <w:sz w:val="18"/>
                <w:szCs w:val="18"/>
              </w:rPr>
              <w:t>95% CI</w:t>
            </w:r>
          </w:p>
        </w:tc>
        <w:tc>
          <w:tcPr>
            <w:tcW w:w="1134" w:type="dxa"/>
            <w:vAlign w:val="center"/>
          </w:tcPr>
          <w:p w14:paraId="44686270" w14:textId="77777777" w:rsidR="005E6B37" w:rsidRPr="00404518" w:rsidRDefault="005E6B37" w:rsidP="002B2AC5">
            <w:pPr>
              <w:jc w:val="center"/>
              <w:rPr>
                <w:sz w:val="18"/>
                <w:szCs w:val="18"/>
              </w:rPr>
            </w:pPr>
            <w:r w:rsidRPr="00404518">
              <w:rPr>
                <w:sz w:val="18"/>
                <w:szCs w:val="18"/>
              </w:rPr>
              <w:t>Upper</w:t>
            </w:r>
          </w:p>
          <w:p w14:paraId="7395430B" w14:textId="77777777" w:rsidR="005E6B37" w:rsidRPr="00404518" w:rsidRDefault="005E6B37" w:rsidP="002B2AC5">
            <w:pPr>
              <w:jc w:val="center"/>
              <w:rPr>
                <w:sz w:val="18"/>
                <w:szCs w:val="18"/>
              </w:rPr>
            </w:pPr>
            <w:r w:rsidRPr="00404518">
              <w:rPr>
                <w:sz w:val="18"/>
                <w:szCs w:val="18"/>
              </w:rPr>
              <w:t>95% CI</w:t>
            </w:r>
          </w:p>
        </w:tc>
        <w:tc>
          <w:tcPr>
            <w:tcW w:w="945" w:type="dxa"/>
            <w:vAlign w:val="center"/>
          </w:tcPr>
          <w:p w14:paraId="4039ED77" w14:textId="77777777" w:rsidR="005E6B37" w:rsidRPr="00404518" w:rsidRDefault="005E6B37" w:rsidP="002B2AC5">
            <w:pPr>
              <w:jc w:val="center"/>
              <w:rPr>
                <w:sz w:val="18"/>
                <w:szCs w:val="18"/>
              </w:rPr>
            </w:pPr>
            <w:r w:rsidRPr="00404518">
              <w:rPr>
                <w:sz w:val="18"/>
                <w:szCs w:val="18"/>
              </w:rPr>
              <w:t>t-ratio</w:t>
            </w:r>
          </w:p>
        </w:tc>
        <w:tc>
          <w:tcPr>
            <w:tcW w:w="898" w:type="dxa"/>
            <w:vAlign w:val="center"/>
          </w:tcPr>
          <w:p w14:paraId="0957BA70" w14:textId="77777777" w:rsidR="005E6B37" w:rsidRPr="00404518" w:rsidRDefault="005E6B37" w:rsidP="002B2AC5">
            <w:pPr>
              <w:jc w:val="center"/>
              <w:rPr>
                <w:sz w:val="18"/>
                <w:szCs w:val="18"/>
              </w:rPr>
            </w:pPr>
            <w:r w:rsidRPr="00404518">
              <w:rPr>
                <w:sz w:val="18"/>
                <w:szCs w:val="18"/>
              </w:rPr>
              <w:t>p-value</w:t>
            </w:r>
          </w:p>
        </w:tc>
      </w:tr>
      <w:tr w:rsidR="00FF7A18" w:rsidRPr="00404518" w14:paraId="4AB40E94" w14:textId="77777777" w:rsidTr="3214FC04">
        <w:trPr>
          <w:trHeight w:val="300"/>
        </w:trPr>
        <w:tc>
          <w:tcPr>
            <w:tcW w:w="2410" w:type="dxa"/>
            <w:shd w:val="clear" w:color="auto" w:fill="auto"/>
            <w:noWrap/>
            <w:vAlign w:val="center"/>
            <w:hideMark/>
          </w:tcPr>
          <w:p w14:paraId="1675EB1A" w14:textId="77777777" w:rsidR="00FF7A18" w:rsidRPr="00404518" w:rsidRDefault="00FF7A18" w:rsidP="00FF7A18">
            <w:pPr>
              <w:rPr>
                <w:sz w:val="18"/>
                <w:szCs w:val="18"/>
              </w:rPr>
            </w:pPr>
            <w:r w:rsidRPr="00404518">
              <w:rPr>
                <w:sz w:val="18"/>
                <w:szCs w:val="18"/>
              </w:rPr>
              <w:t>Obesity Baseline</w:t>
            </w:r>
          </w:p>
          <w:p w14:paraId="44C8F54C" w14:textId="77777777" w:rsidR="00FF7A18" w:rsidRPr="00404518" w:rsidRDefault="00FF7A18" w:rsidP="00FF7A18">
            <w:pPr>
              <w:rPr>
                <w:sz w:val="18"/>
                <w:szCs w:val="18"/>
              </w:rPr>
            </w:pPr>
            <w:r w:rsidRPr="00404518">
              <w:rPr>
                <w:sz w:val="18"/>
                <w:szCs w:val="18"/>
              </w:rPr>
              <w:t>vs</w:t>
            </w:r>
          </w:p>
          <w:p w14:paraId="6C774EEE" w14:textId="77777777" w:rsidR="00FF7A18" w:rsidRPr="00404518" w:rsidRDefault="00FF7A18" w:rsidP="00FF7A18">
            <w:pPr>
              <w:rPr>
                <w:sz w:val="18"/>
                <w:szCs w:val="18"/>
              </w:rPr>
            </w:pPr>
            <w:r w:rsidRPr="00404518">
              <w:rPr>
                <w:sz w:val="18"/>
                <w:szCs w:val="18"/>
              </w:rPr>
              <w:t>Normal-Weight Baseline</w:t>
            </w:r>
          </w:p>
        </w:tc>
        <w:tc>
          <w:tcPr>
            <w:tcW w:w="1134" w:type="dxa"/>
            <w:shd w:val="clear" w:color="auto" w:fill="auto"/>
            <w:noWrap/>
            <w:vAlign w:val="center"/>
            <w:hideMark/>
          </w:tcPr>
          <w:p w14:paraId="381BF700" w14:textId="616CD27C" w:rsidR="00FF7A18" w:rsidRPr="00404518" w:rsidRDefault="00FF7A18" w:rsidP="00FF7A18">
            <w:pPr>
              <w:jc w:val="center"/>
              <w:rPr>
                <w:sz w:val="18"/>
                <w:szCs w:val="18"/>
              </w:rPr>
            </w:pPr>
            <w:r w:rsidRPr="00404518">
              <w:rPr>
                <w:sz w:val="18"/>
                <w:szCs w:val="18"/>
              </w:rPr>
              <w:t>–</w:t>
            </w:r>
            <w:r w:rsidRPr="00B45121">
              <w:t>1.90</w:t>
            </w:r>
          </w:p>
        </w:tc>
        <w:tc>
          <w:tcPr>
            <w:tcW w:w="709" w:type="dxa"/>
            <w:shd w:val="clear" w:color="auto" w:fill="auto"/>
            <w:noWrap/>
            <w:vAlign w:val="center"/>
            <w:hideMark/>
          </w:tcPr>
          <w:p w14:paraId="23DF7C44" w14:textId="24DC6FC5" w:rsidR="00FF7A18" w:rsidRPr="00404518" w:rsidRDefault="00FF7A18" w:rsidP="00FF7A18">
            <w:pPr>
              <w:jc w:val="center"/>
              <w:rPr>
                <w:sz w:val="18"/>
                <w:szCs w:val="18"/>
              </w:rPr>
            </w:pPr>
            <w:r w:rsidRPr="00B45121">
              <w:t>0.50</w:t>
            </w:r>
          </w:p>
        </w:tc>
        <w:tc>
          <w:tcPr>
            <w:tcW w:w="850" w:type="dxa"/>
            <w:shd w:val="clear" w:color="auto" w:fill="auto"/>
            <w:noWrap/>
            <w:vAlign w:val="center"/>
            <w:hideMark/>
          </w:tcPr>
          <w:p w14:paraId="4FAEF832" w14:textId="3FE3DC85" w:rsidR="00FF7A18" w:rsidRPr="00404518" w:rsidRDefault="00FF7A18" w:rsidP="00FF7A18">
            <w:pPr>
              <w:jc w:val="center"/>
              <w:rPr>
                <w:sz w:val="18"/>
                <w:szCs w:val="18"/>
              </w:rPr>
            </w:pPr>
            <w:r w:rsidRPr="00B45121">
              <w:t>128.70</w:t>
            </w:r>
          </w:p>
        </w:tc>
        <w:tc>
          <w:tcPr>
            <w:tcW w:w="1134" w:type="dxa"/>
            <w:shd w:val="clear" w:color="auto" w:fill="auto"/>
            <w:vAlign w:val="center"/>
          </w:tcPr>
          <w:p w14:paraId="0674788C" w14:textId="22F5F925" w:rsidR="00FF7A18" w:rsidRPr="00404518" w:rsidRDefault="00FF7A18" w:rsidP="00FF7A18">
            <w:pPr>
              <w:jc w:val="center"/>
              <w:rPr>
                <w:sz w:val="18"/>
                <w:szCs w:val="18"/>
              </w:rPr>
            </w:pPr>
            <w:r w:rsidRPr="00404518">
              <w:rPr>
                <w:sz w:val="18"/>
                <w:szCs w:val="18"/>
              </w:rPr>
              <w:t>–</w:t>
            </w:r>
            <w:r w:rsidRPr="00B45121">
              <w:t>3.50</w:t>
            </w:r>
          </w:p>
        </w:tc>
        <w:tc>
          <w:tcPr>
            <w:tcW w:w="1134" w:type="dxa"/>
            <w:vAlign w:val="center"/>
          </w:tcPr>
          <w:p w14:paraId="3D41594B" w14:textId="3DE266D8" w:rsidR="00FF7A18" w:rsidRPr="00404518" w:rsidRDefault="00FF7A18" w:rsidP="00FF7A18">
            <w:pPr>
              <w:jc w:val="center"/>
              <w:rPr>
                <w:sz w:val="18"/>
                <w:szCs w:val="18"/>
              </w:rPr>
            </w:pPr>
            <w:r w:rsidRPr="00404518">
              <w:rPr>
                <w:sz w:val="18"/>
                <w:szCs w:val="18"/>
              </w:rPr>
              <w:t>–</w:t>
            </w:r>
            <w:r w:rsidRPr="00B45121">
              <w:t>0.20</w:t>
            </w:r>
          </w:p>
        </w:tc>
        <w:tc>
          <w:tcPr>
            <w:tcW w:w="945" w:type="dxa"/>
            <w:vAlign w:val="center"/>
          </w:tcPr>
          <w:p w14:paraId="0F0B6233" w14:textId="112E2994" w:rsidR="00FF7A18" w:rsidRPr="00404518" w:rsidRDefault="00FF7A18" w:rsidP="00FF7A18">
            <w:pPr>
              <w:jc w:val="center"/>
              <w:rPr>
                <w:sz w:val="18"/>
                <w:szCs w:val="18"/>
              </w:rPr>
            </w:pPr>
            <w:r w:rsidRPr="00404518">
              <w:rPr>
                <w:sz w:val="18"/>
                <w:szCs w:val="18"/>
              </w:rPr>
              <w:t>–</w:t>
            </w:r>
            <w:r w:rsidRPr="00716200">
              <w:t>3.995</w:t>
            </w:r>
          </w:p>
        </w:tc>
        <w:tc>
          <w:tcPr>
            <w:tcW w:w="898" w:type="dxa"/>
            <w:vAlign w:val="center"/>
          </w:tcPr>
          <w:p w14:paraId="42C2EABC" w14:textId="06336BE5" w:rsidR="00FF7A18" w:rsidRPr="003F27E3" w:rsidRDefault="00FF7A18" w:rsidP="00FF7A18">
            <w:pPr>
              <w:jc w:val="center"/>
              <w:rPr>
                <w:b/>
                <w:bCs/>
                <w:sz w:val="18"/>
                <w:szCs w:val="18"/>
              </w:rPr>
            </w:pPr>
            <w:r w:rsidRPr="003F27E3">
              <w:rPr>
                <w:b/>
                <w:bCs/>
              </w:rPr>
              <w:t>0.009</w:t>
            </w:r>
          </w:p>
        </w:tc>
      </w:tr>
      <w:tr w:rsidR="00FF7A18" w:rsidRPr="00404518" w14:paraId="2946F446" w14:textId="77777777" w:rsidTr="3214FC04">
        <w:trPr>
          <w:trHeight w:val="300"/>
        </w:trPr>
        <w:tc>
          <w:tcPr>
            <w:tcW w:w="2410" w:type="dxa"/>
            <w:shd w:val="clear" w:color="auto" w:fill="auto"/>
            <w:noWrap/>
            <w:vAlign w:val="center"/>
          </w:tcPr>
          <w:p w14:paraId="78A02D43" w14:textId="77777777" w:rsidR="00FF7A18" w:rsidRPr="00404518" w:rsidRDefault="00FF7A18" w:rsidP="00FF7A18">
            <w:pPr>
              <w:rPr>
                <w:sz w:val="18"/>
                <w:szCs w:val="18"/>
              </w:rPr>
            </w:pPr>
            <w:r w:rsidRPr="00404518">
              <w:rPr>
                <w:sz w:val="18"/>
                <w:szCs w:val="18"/>
              </w:rPr>
              <w:t>RYGB 1 month</w:t>
            </w:r>
          </w:p>
          <w:p w14:paraId="33F559F4" w14:textId="77777777" w:rsidR="00FF7A18" w:rsidRPr="00404518" w:rsidRDefault="00FF7A18" w:rsidP="00FF7A18">
            <w:pPr>
              <w:rPr>
                <w:sz w:val="18"/>
                <w:szCs w:val="18"/>
              </w:rPr>
            </w:pPr>
            <w:r w:rsidRPr="00404518">
              <w:rPr>
                <w:sz w:val="18"/>
                <w:szCs w:val="18"/>
              </w:rPr>
              <w:t>vs</w:t>
            </w:r>
          </w:p>
          <w:p w14:paraId="6688ADCB" w14:textId="77777777" w:rsidR="00FF7A18" w:rsidRPr="00404518" w:rsidRDefault="00FF7A18" w:rsidP="00FF7A18">
            <w:pPr>
              <w:rPr>
                <w:sz w:val="18"/>
                <w:szCs w:val="18"/>
              </w:rPr>
            </w:pPr>
            <w:r w:rsidRPr="00404518">
              <w:rPr>
                <w:sz w:val="18"/>
                <w:szCs w:val="18"/>
              </w:rPr>
              <w:t>Normal-Weight 1 month</w:t>
            </w:r>
          </w:p>
        </w:tc>
        <w:tc>
          <w:tcPr>
            <w:tcW w:w="1134" w:type="dxa"/>
            <w:shd w:val="clear" w:color="auto" w:fill="auto"/>
            <w:noWrap/>
            <w:vAlign w:val="center"/>
          </w:tcPr>
          <w:p w14:paraId="248041E1" w14:textId="26FAC503" w:rsidR="00FF7A18" w:rsidRPr="00404518" w:rsidRDefault="00FF7A18" w:rsidP="00FF7A18">
            <w:pPr>
              <w:jc w:val="center"/>
              <w:rPr>
                <w:sz w:val="18"/>
                <w:szCs w:val="18"/>
              </w:rPr>
            </w:pPr>
            <w:r w:rsidRPr="00404518">
              <w:rPr>
                <w:sz w:val="18"/>
                <w:szCs w:val="18"/>
              </w:rPr>
              <w:t>–</w:t>
            </w:r>
            <w:r w:rsidRPr="00B45121">
              <w:t>2.50</w:t>
            </w:r>
          </w:p>
        </w:tc>
        <w:tc>
          <w:tcPr>
            <w:tcW w:w="709" w:type="dxa"/>
            <w:shd w:val="clear" w:color="auto" w:fill="auto"/>
            <w:noWrap/>
            <w:vAlign w:val="center"/>
          </w:tcPr>
          <w:p w14:paraId="676C1540" w14:textId="08CA3726" w:rsidR="00FF7A18" w:rsidRPr="00404518" w:rsidRDefault="00FF7A18" w:rsidP="00FF7A18">
            <w:pPr>
              <w:jc w:val="center"/>
              <w:rPr>
                <w:sz w:val="18"/>
                <w:szCs w:val="18"/>
              </w:rPr>
            </w:pPr>
            <w:r w:rsidRPr="00B45121">
              <w:t>0.50</w:t>
            </w:r>
          </w:p>
        </w:tc>
        <w:tc>
          <w:tcPr>
            <w:tcW w:w="850" w:type="dxa"/>
            <w:shd w:val="clear" w:color="auto" w:fill="auto"/>
            <w:noWrap/>
            <w:vAlign w:val="center"/>
          </w:tcPr>
          <w:p w14:paraId="38782127" w14:textId="675DCDBB" w:rsidR="00FF7A18" w:rsidRPr="00404518" w:rsidRDefault="00FF7A18" w:rsidP="00FF7A18">
            <w:pPr>
              <w:jc w:val="center"/>
              <w:rPr>
                <w:sz w:val="18"/>
                <w:szCs w:val="18"/>
              </w:rPr>
            </w:pPr>
            <w:r w:rsidRPr="00B45121">
              <w:t>130.10</w:t>
            </w:r>
          </w:p>
        </w:tc>
        <w:tc>
          <w:tcPr>
            <w:tcW w:w="1134" w:type="dxa"/>
            <w:shd w:val="clear" w:color="auto" w:fill="auto"/>
            <w:vAlign w:val="center"/>
          </w:tcPr>
          <w:p w14:paraId="739C9408" w14:textId="7E52527B" w:rsidR="00FF7A18" w:rsidRPr="00404518" w:rsidRDefault="00FF7A18" w:rsidP="00FF7A18">
            <w:pPr>
              <w:jc w:val="center"/>
              <w:rPr>
                <w:sz w:val="18"/>
                <w:szCs w:val="18"/>
              </w:rPr>
            </w:pPr>
            <w:r w:rsidRPr="00404518">
              <w:rPr>
                <w:sz w:val="18"/>
                <w:szCs w:val="18"/>
              </w:rPr>
              <w:t>–</w:t>
            </w:r>
            <w:r w:rsidRPr="00B45121">
              <w:t>4.10</w:t>
            </w:r>
          </w:p>
        </w:tc>
        <w:tc>
          <w:tcPr>
            <w:tcW w:w="1134" w:type="dxa"/>
            <w:vAlign w:val="center"/>
          </w:tcPr>
          <w:p w14:paraId="58E7DFF4" w14:textId="07E8CABC" w:rsidR="00FF7A18" w:rsidRPr="00404518" w:rsidRDefault="00FF7A18" w:rsidP="00FF7A18">
            <w:pPr>
              <w:jc w:val="center"/>
              <w:rPr>
                <w:sz w:val="18"/>
                <w:szCs w:val="18"/>
              </w:rPr>
            </w:pPr>
            <w:r w:rsidRPr="00404518">
              <w:rPr>
                <w:sz w:val="18"/>
                <w:szCs w:val="18"/>
              </w:rPr>
              <w:t>–</w:t>
            </w:r>
            <w:r w:rsidRPr="00B45121">
              <w:t>0.90</w:t>
            </w:r>
          </w:p>
        </w:tc>
        <w:tc>
          <w:tcPr>
            <w:tcW w:w="945" w:type="dxa"/>
            <w:vAlign w:val="center"/>
          </w:tcPr>
          <w:p w14:paraId="528786F4" w14:textId="4D464336" w:rsidR="00FF7A18" w:rsidRPr="00404518" w:rsidRDefault="00FF7A18" w:rsidP="00FF7A18">
            <w:pPr>
              <w:jc w:val="center"/>
              <w:rPr>
                <w:sz w:val="18"/>
                <w:szCs w:val="18"/>
              </w:rPr>
            </w:pPr>
            <w:r w:rsidRPr="00404518">
              <w:rPr>
                <w:sz w:val="18"/>
                <w:szCs w:val="18"/>
              </w:rPr>
              <w:t>–</w:t>
            </w:r>
            <w:r w:rsidRPr="00716200">
              <w:t>5.305</w:t>
            </w:r>
          </w:p>
        </w:tc>
        <w:tc>
          <w:tcPr>
            <w:tcW w:w="898" w:type="dxa"/>
            <w:vAlign w:val="center"/>
          </w:tcPr>
          <w:p w14:paraId="34512D63" w14:textId="79745691" w:rsidR="00FF7A18" w:rsidRPr="003F27E3" w:rsidRDefault="00FF7A18" w:rsidP="00FF7A18">
            <w:pPr>
              <w:jc w:val="center"/>
              <w:rPr>
                <w:b/>
                <w:bCs/>
                <w:sz w:val="18"/>
                <w:szCs w:val="18"/>
              </w:rPr>
            </w:pPr>
            <w:r w:rsidRPr="003F27E3">
              <w:rPr>
                <w:b/>
                <w:bCs/>
              </w:rPr>
              <w:t>&lt;0.001</w:t>
            </w:r>
          </w:p>
        </w:tc>
      </w:tr>
      <w:tr w:rsidR="00FF7A18" w:rsidRPr="00404518" w14:paraId="19EFFA45" w14:textId="77777777" w:rsidTr="3214FC04">
        <w:trPr>
          <w:trHeight w:val="300"/>
        </w:trPr>
        <w:tc>
          <w:tcPr>
            <w:tcW w:w="2410" w:type="dxa"/>
            <w:shd w:val="clear" w:color="auto" w:fill="auto"/>
            <w:noWrap/>
            <w:vAlign w:val="center"/>
          </w:tcPr>
          <w:p w14:paraId="2215FBF2" w14:textId="77777777" w:rsidR="00FF7A18" w:rsidRPr="00404518" w:rsidRDefault="00FF7A18" w:rsidP="00FF7A18">
            <w:pPr>
              <w:rPr>
                <w:sz w:val="18"/>
                <w:szCs w:val="18"/>
              </w:rPr>
            </w:pPr>
            <w:r w:rsidRPr="00404518">
              <w:rPr>
                <w:sz w:val="18"/>
                <w:szCs w:val="18"/>
              </w:rPr>
              <w:t>Obesity 1 month</w:t>
            </w:r>
          </w:p>
          <w:p w14:paraId="406F3693" w14:textId="77777777" w:rsidR="00FF7A18" w:rsidRPr="00404518" w:rsidRDefault="00FF7A18" w:rsidP="00FF7A18">
            <w:pPr>
              <w:rPr>
                <w:sz w:val="18"/>
                <w:szCs w:val="18"/>
              </w:rPr>
            </w:pPr>
            <w:r w:rsidRPr="00404518">
              <w:rPr>
                <w:sz w:val="18"/>
                <w:szCs w:val="18"/>
              </w:rPr>
              <w:t>vs</w:t>
            </w:r>
          </w:p>
          <w:p w14:paraId="058D8012" w14:textId="77777777" w:rsidR="00FF7A18" w:rsidRPr="00404518" w:rsidRDefault="00FF7A18" w:rsidP="00FF7A18">
            <w:pPr>
              <w:rPr>
                <w:sz w:val="18"/>
                <w:szCs w:val="18"/>
              </w:rPr>
            </w:pPr>
            <w:r w:rsidRPr="00404518">
              <w:rPr>
                <w:sz w:val="18"/>
                <w:szCs w:val="18"/>
              </w:rPr>
              <w:t>Normal-Weight 1 month</w:t>
            </w:r>
          </w:p>
        </w:tc>
        <w:tc>
          <w:tcPr>
            <w:tcW w:w="1134" w:type="dxa"/>
            <w:shd w:val="clear" w:color="auto" w:fill="auto"/>
            <w:noWrap/>
            <w:vAlign w:val="center"/>
          </w:tcPr>
          <w:p w14:paraId="2076DDC6" w14:textId="20A5D084" w:rsidR="00FF7A18" w:rsidRPr="00404518" w:rsidRDefault="00FF7A18" w:rsidP="00FF7A18">
            <w:pPr>
              <w:jc w:val="center"/>
              <w:rPr>
                <w:sz w:val="18"/>
                <w:szCs w:val="18"/>
              </w:rPr>
            </w:pPr>
            <w:r w:rsidRPr="00404518">
              <w:rPr>
                <w:sz w:val="18"/>
                <w:szCs w:val="18"/>
              </w:rPr>
              <w:t>–</w:t>
            </w:r>
            <w:r w:rsidRPr="00B45121">
              <w:t>1.90</w:t>
            </w:r>
          </w:p>
        </w:tc>
        <w:tc>
          <w:tcPr>
            <w:tcW w:w="709" w:type="dxa"/>
            <w:shd w:val="clear" w:color="auto" w:fill="auto"/>
            <w:noWrap/>
            <w:vAlign w:val="center"/>
          </w:tcPr>
          <w:p w14:paraId="0B26C75B" w14:textId="241027A7" w:rsidR="00FF7A18" w:rsidRPr="00404518" w:rsidRDefault="00FF7A18" w:rsidP="00FF7A18">
            <w:pPr>
              <w:jc w:val="center"/>
              <w:rPr>
                <w:sz w:val="18"/>
                <w:szCs w:val="18"/>
              </w:rPr>
            </w:pPr>
            <w:r w:rsidRPr="00B45121">
              <w:t>0.50</w:t>
            </w:r>
          </w:p>
        </w:tc>
        <w:tc>
          <w:tcPr>
            <w:tcW w:w="850" w:type="dxa"/>
            <w:shd w:val="clear" w:color="auto" w:fill="auto"/>
            <w:noWrap/>
            <w:vAlign w:val="center"/>
          </w:tcPr>
          <w:p w14:paraId="69BA9A0A" w14:textId="6CCA7556" w:rsidR="00FF7A18" w:rsidRPr="00404518" w:rsidRDefault="00FF7A18" w:rsidP="00FF7A18">
            <w:pPr>
              <w:jc w:val="center"/>
              <w:rPr>
                <w:sz w:val="18"/>
                <w:szCs w:val="18"/>
              </w:rPr>
            </w:pPr>
            <w:r w:rsidRPr="00B45121">
              <w:t>130.10</w:t>
            </w:r>
          </w:p>
        </w:tc>
        <w:tc>
          <w:tcPr>
            <w:tcW w:w="1134" w:type="dxa"/>
            <w:shd w:val="clear" w:color="auto" w:fill="auto"/>
            <w:vAlign w:val="center"/>
          </w:tcPr>
          <w:p w14:paraId="36B46360" w14:textId="424577C8" w:rsidR="00FF7A18" w:rsidRPr="00404518" w:rsidRDefault="00FF7A18" w:rsidP="00FF7A18">
            <w:pPr>
              <w:jc w:val="center"/>
              <w:rPr>
                <w:sz w:val="18"/>
                <w:szCs w:val="18"/>
              </w:rPr>
            </w:pPr>
            <w:r w:rsidRPr="00404518">
              <w:rPr>
                <w:sz w:val="18"/>
                <w:szCs w:val="18"/>
              </w:rPr>
              <w:t>–</w:t>
            </w:r>
            <w:r w:rsidRPr="00B45121">
              <w:t>3.50</w:t>
            </w:r>
          </w:p>
        </w:tc>
        <w:tc>
          <w:tcPr>
            <w:tcW w:w="1134" w:type="dxa"/>
            <w:vAlign w:val="center"/>
          </w:tcPr>
          <w:p w14:paraId="41552960" w14:textId="54DD8564" w:rsidR="00FF7A18" w:rsidRPr="00404518" w:rsidRDefault="00FF7A18" w:rsidP="00FF7A18">
            <w:pPr>
              <w:jc w:val="center"/>
              <w:rPr>
                <w:sz w:val="18"/>
                <w:szCs w:val="18"/>
              </w:rPr>
            </w:pPr>
            <w:r w:rsidRPr="00404518">
              <w:rPr>
                <w:sz w:val="18"/>
                <w:szCs w:val="18"/>
              </w:rPr>
              <w:t>–</w:t>
            </w:r>
            <w:r w:rsidRPr="00B45121">
              <w:t>0.20</w:t>
            </w:r>
          </w:p>
        </w:tc>
        <w:tc>
          <w:tcPr>
            <w:tcW w:w="945" w:type="dxa"/>
            <w:vAlign w:val="center"/>
          </w:tcPr>
          <w:p w14:paraId="7B2116FF" w14:textId="173575C3" w:rsidR="00FF7A18" w:rsidRPr="00404518" w:rsidRDefault="00FF7A18" w:rsidP="00FF7A18">
            <w:pPr>
              <w:jc w:val="center"/>
              <w:rPr>
                <w:sz w:val="18"/>
                <w:szCs w:val="18"/>
              </w:rPr>
            </w:pPr>
            <w:r w:rsidRPr="00404518">
              <w:rPr>
                <w:sz w:val="18"/>
                <w:szCs w:val="18"/>
              </w:rPr>
              <w:t>–</w:t>
            </w:r>
            <w:r w:rsidRPr="00716200">
              <w:t>3.979</w:t>
            </w:r>
          </w:p>
        </w:tc>
        <w:tc>
          <w:tcPr>
            <w:tcW w:w="898" w:type="dxa"/>
            <w:vAlign w:val="center"/>
          </w:tcPr>
          <w:p w14:paraId="3F7C2DA5" w14:textId="2EA2BEBC" w:rsidR="00FF7A18" w:rsidRPr="003F27E3" w:rsidRDefault="00FF7A18" w:rsidP="00FF7A18">
            <w:pPr>
              <w:jc w:val="center"/>
              <w:rPr>
                <w:b/>
                <w:bCs/>
                <w:sz w:val="18"/>
                <w:szCs w:val="18"/>
              </w:rPr>
            </w:pPr>
            <w:r w:rsidRPr="003F27E3">
              <w:rPr>
                <w:b/>
                <w:bCs/>
              </w:rPr>
              <w:t>0.009</w:t>
            </w:r>
          </w:p>
        </w:tc>
      </w:tr>
      <w:tr w:rsidR="00FF7A18" w:rsidRPr="00404518" w14:paraId="2DC8915E" w14:textId="77777777" w:rsidTr="3214FC04">
        <w:trPr>
          <w:trHeight w:val="300"/>
        </w:trPr>
        <w:tc>
          <w:tcPr>
            <w:tcW w:w="2410" w:type="dxa"/>
            <w:shd w:val="clear" w:color="auto" w:fill="auto"/>
            <w:noWrap/>
            <w:vAlign w:val="center"/>
          </w:tcPr>
          <w:p w14:paraId="2660EF0D" w14:textId="77777777" w:rsidR="00FF7A18" w:rsidRPr="00404518" w:rsidRDefault="00FF7A18" w:rsidP="00FF7A18">
            <w:pPr>
              <w:rPr>
                <w:sz w:val="18"/>
                <w:szCs w:val="18"/>
              </w:rPr>
            </w:pPr>
            <w:r w:rsidRPr="00404518">
              <w:rPr>
                <w:sz w:val="18"/>
                <w:szCs w:val="18"/>
              </w:rPr>
              <w:t>RYGB 3 months</w:t>
            </w:r>
          </w:p>
          <w:p w14:paraId="6FBF9239" w14:textId="77777777" w:rsidR="00FF7A18" w:rsidRPr="00404518" w:rsidRDefault="00FF7A18" w:rsidP="00FF7A18">
            <w:pPr>
              <w:rPr>
                <w:sz w:val="18"/>
                <w:szCs w:val="18"/>
              </w:rPr>
            </w:pPr>
            <w:r w:rsidRPr="00404518">
              <w:rPr>
                <w:sz w:val="18"/>
                <w:szCs w:val="18"/>
              </w:rPr>
              <w:t>vs</w:t>
            </w:r>
          </w:p>
          <w:p w14:paraId="23598002" w14:textId="77777777" w:rsidR="00FF7A18" w:rsidRPr="00404518" w:rsidRDefault="00FF7A18" w:rsidP="00FF7A18">
            <w:pPr>
              <w:rPr>
                <w:sz w:val="18"/>
                <w:szCs w:val="18"/>
              </w:rPr>
            </w:pPr>
            <w:r w:rsidRPr="00404518">
              <w:rPr>
                <w:sz w:val="18"/>
                <w:szCs w:val="18"/>
              </w:rPr>
              <w:t>Normal-Weight 3 months</w:t>
            </w:r>
          </w:p>
        </w:tc>
        <w:tc>
          <w:tcPr>
            <w:tcW w:w="1134" w:type="dxa"/>
            <w:shd w:val="clear" w:color="auto" w:fill="auto"/>
            <w:noWrap/>
            <w:vAlign w:val="center"/>
          </w:tcPr>
          <w:p w14:paraId="3B908466" w14:textId="077BAF26" w:rsidR="00FF7A18" w:rsidRPr="00404518" w:rsidRDefault="00FF7A18" w:rsidP="00FF7A18">
            <w:pPr>
              <w:jc w:val="center"/>
              <w:rPr>
                <w:sz w:val="18"/>
                <w:szCs w:val="18"/>
              </w:rPr>
            </w:pPr>
            <w:r w:rsidRPr="00404518">
              <w:rPr>
                <w:sz w:val="18"/>
                <w:szCs w:val="18"/>
              </w:rPr>
              <w:t>–</w:t>
            </w:r>
            <w:r w:rsidRPr="00B45121">
              <w:t>2.70</w:t>
            </w:r>
          </w:p>
        </w:tc>
        <w:tc>
          <w:tcPr>
            <w:tcW w:w="709" w:type="dxa"/>
            <w:shd w:val="clear" w:color="auto" w:fill="auto"/>
            <w:noWrap/>
            <w:vAlign w:val="center"/>
          </w:tcPr>
          <w:p w14:paraId="32341552" w14:textId="01398331" w:rsidR="00FF7A18" w:rsidRPr="00404518" w:rsidRDefault="00FF7A18" w:rsidP="00FF7A18">
            <w:pPr>
              <w:jc w:val="center"/>
              <w:rPr>
                <w:sz w:val="18"/>
                <w:szCs w:val="18"/>
              </w:rPr>
            </w:pPr>
            <w:r w:rsidRPr="00B45121">
              <w:t>0.50</w:t>
            </w:r>
          </w:p>
        </w:tc>
        <w:tc>
          <w:tcPr>
            <w:tcW w:w="850" w:type="dxa"/>
            <w:shd w:val="clear" w:color="auto" w:fill="auto"/>
            <w:noWrap/>
            <w:vAlign w:val="center"/>
          </w:tcPr>
          <w:p w14:paraId="1322C395" w14:textId="10C6F32A" w:rsidR="00FF7A18" w:rsidRPr="00404518" w:rsidRDefault="00FF7A18" w:rsidP="00FF7A18">
            <w:pPr>
              <w:jc w:val="center"/>
              <w:rPr>
                <w:sz w:val="18"/>
                <w:szCs w:val="18"/>
              </w:rPr>
            </w:pPr>
            <w:r w:rsidRPr="00B45121">
              <w:t>130.10</w:t>
            </w:r>
          </w:p>
        </w:tc>
        <w:tc>
          <w:tcPr>
            <w:tcW w:w="1134" w:type="dxa"/>
            <w:shd w:val="clear" w:color="auto" w:fill="auto"/>
            <w:vAlign w:val="center"/>
          </w:tcPr>
          <w:p w14:paraId="37B5E7F9" w14:textId="6FEEEAEB" w:rsidR="00FF7A18" w:rsidRPr="00404518" w:rsidRDefault="00FF7A18" w:rsidP="00FF7A18">
            <w:pPr>
              <w:jc w:val="center"/>
              <w:rPr>
                <w:sz w:val="18"/>
                <w:szCs w:val="18"/>
              </w:rPr>
            </w:pPr>
            <w:r w:rsidRPr="00404518">
              <w:rPr>
                <w:sz w:val="18"/>
                <w:szCs w:val="18"/>
              </w:rPr>
              <w:t>–</w:t>
            </w:r>
            <w:r w:rsidRPr="00B45121">
              <w:t>4.30</w:t>
            </w:r>
          </w:p>
        </w:tc>
        <w:tc>
          <w:tcPr>
            <w:tcW w:w="1134" w:type="dxa"/>
            <w:vAlign w:val="center"/>
          </w:tcPr>
          <w:p w14:paraId="589101D0" w14:textId="003495BA" w:rsidR="00FF7A18" w:rsidRPr="00404518" w:rsidRDefault="00FF7A18" w:rsidP="00FF7A18">
            <w:pPr>
              <w:jc w:val="center"/>
              <w:rPr>
                <w:sz w:val="18"/>
                <w:szCs w:val="18"/>
              </w:rPr>
            </w:pPr>
            <w:r w:rsidRPr="00404518">
              <w:rPr>
                <w:sz w:val="18"/>
                <w:szCs w:val="18"/>
              </w:rPr>
              <w:t>–</w:t>
            </w:r>
            <w:r w:rsidRPr="00B45121">
              <w:t>1.00</w:t>
            </w:r>
          </w:p>
        </w:tc>
        <w:tc>
          <w:tcPr>
            <w:tcW w:w="945" w:type="dxa"/>
            <w:vAlign w:val="center"/>
          </w:tcPr>
          <w:p w14:paraId="4DFF77E8" w14:textId="3198215A" w:rsidR="00FF7A18" w:rsidRPr="00404518" w:rsidRDefault="00FF7A18" w:rsidP="00FF7A18">
            <w:pPr>
              <w:jc w:val="center"/>
              <w:rPr>
                <w:sz w:val="18"/>
                <w:szCs w:val="18"/>
              </w:rPr>
            </w:pPr>
            <w:r w:rsidRPr="00404518">
              <w:rPr>
                <w:sz w:val="18"/>
                <w:szCs w:val="18"/>
              </w:rPr>
              <w:t>–</w:t>
            </w:r>
            <w:r w:rsidRPr="00716200">
              <w:t>5.694</w:t>
            </w:r>
          </w:p>
        </w:tc>
        <w:tc>
          <w:tcPr>
            <w:tcW w:w="898" w:type="dxa"/>
            <w:vAlign w:val="center"/>
          </w:tcPr>
          <w:p w14:paraId="5CA7D5F9" w14:textId="70836C92" w:rsidR="00FF7A18" w:rsidRPr="003F27E3" w:rsidRDefault="00FF7A18" w:rsidP="00FF7A18">
            <w:pPr>
              <w:jc w:val="center"/>
              <w:rPr>
                <w:b/>
                <w:bCs/>
                <w:sz w:val="18"/>
                <w:szCs w:val="18"/>
              </w:rPr>
            </w:pPr>
            <w:r w:rsidRPr="003F27E3">
              <w:rPr>
                <w:b/>
                <w:bCs/>
              </w:rPr>
              <w:t>&lt;0.001</w:t>
            </w:r>
          </w:p>
        </w:tc>
      </w:tr>
      <w:tr w:rsidR="00FF7A18" w:rsidRPr="00404518" w14:paraId="1745909C" w14:textId="77777777" w:rsidTr="3214FC04">
        <w:trPr>
          <w:trHeight w:val="300"/>
        </w:trPr>
        <w:tc>
          <w:tcPr>
            <w:tcW w:w="2410" w:type="dxa"/>
            <w:shd w:val="clear" w:color="auto" w:fill="auto"/>
            <w:noWrap/>
            <w:vAlign w:val="center"/>
          </w:tcPr>
          <w:p w14:paraId="027D89CF" w14:textId="77777777" w:rsidR="00FF7A18" w:rsidRPr="00404518" w:rsidRDefault="00FF7A18" w:rsidP="00FF7A18">
            <w:pPr>
              <w:rPr>
                <w:sz w:val="18"/>
                <w:szCs w:val="18"/>
              </w:rPr>
            </w:pPr>
            <w:r w:rsidRPr="00404518">
              <w:rPr>
                <w:sz w:val="18"/>
                <w:szCs w:val="18"/>
              </w:rPr>
              <w:t>Obesity 3 months</w:t>
            </w:r>
          </w:p>
          <w:p w14:paraId="251C88B1" w14:textId="77777777" w:rsidR="00FF7A18" w:rsidRPr="00404518" w:rsidRDefault="00FF7A18" w:rsidP="00FF7A18">
            <w:pPr>
              <w:rPr>
                <w:sz w:val="18"/>
                <w:szCs w:val="18"/>
              </w:rPr>
            </w:pPr>
            <w:r w:rsidRPr="00404518">
              <w:rPr>
                <w:sz w:val="18"/>
                <w:szCs w:val="18"/>
              </w:rPr>
              <w:t>vs</w:t>
            </w:r>
          </w:p>
          <w:p w14:paraId="52B4B483" w14:textId="77777777" w:rsidR="00FF7A18" w:rsidRPr="00404518" w:rsidRDefault="00FF7A18" w:rsidP="00FF7A18">
            <w:pPr>
              <w:rPr>
                <w:sz w:val="18"/>
                <w:szCs w:val="18"/>
              </w:rPr>
            </w:pPr>
            <w:r w:rsidRPr="00404518">
              <w:rPr>
                <w:sz w:val="18"/>
                <w:szCs w:val="18"/>
              </w:rPr>
              <w:t>Normal-Weight 3 months</w:t>
            </w:r>
          </w:p>
        </w:tc>
        <w:tc>
          <w:tcPr>
            <w:tcW w:w="1134" w:type="dxa"/>
            <w:shd w:val="clear" w:color="auto" w:fill="auto"/>
            <w:noWrap/>
            <w:vAlign w:val="center"/>
          </w:tcPr>
          <w:p w14:paraId="797DD7A2" w14:textId="6FEDD2FA" w:rsidR="00FF7A18" w:rsidRPr="00404518" w:rsidRDefault="00FF7A18" w:rsidP="00FF7A18">
            <w:pPr>
              <w:jc w:val="center"/>
              <w:rPr>
                <w:sz w:val="18"/>
                <w:szCs w:val="18"/>
              </w:rPr>
            </w:pPr>
            <w:r w:rsidRPr="00404518">
              <w:rPr>
                <w:sz w:val="18"/>
                <w:szCs w:val="18"/>
              </w:rPr>
              <w:t>–</w:t>
            </w:r>
            <w:r w:rsidRPr="00B45121">
              <w:t>2.40</w:t>
            </w:r>
          </w:p>
        </w:tc>
        <w:tc>
          <w:tcPr>
            <w:tcW w:w="709" w:type="dxa"/>
            <w:shd w:val="clear" w:color="auto" w:fill="auto"/>
            <w:noWrap/>
            <w:vAlign w:val="center"/>
          </w:tcPr>
          <w:p w14:paraId="6BC65E15" w14:textId="3F210807" w:rsidR="00FF7A18" w:rsidRPr="00404518" w:rsidRDefault="00FF7A18" w:rsidP="00FF7A18">
            <w:pPr>
              <w:jc w:val="center"/>
              <w:rPr>
                <w:sz w:val="18"/>
                <w:szCs w:val="18"/>
              </w:rPr>
            </w:pPr>
            <w:r w:rsidRPr="00B45121">
              <w:t>0.50</w:t>
            </w:r>
          </w:p>
        </w:tc>
        <w:tc>
          <w:tcPr>
            <w:tcW w:w="850" w:type="dxa"/>
            <w:shd w:val="clear" w:color="auto" w:fill="auto"/>
            <w:noWrap/>
            <w:vAlign w:val="center"/>
          </w:tcPr>
          <w:p w14:paraId="34142BC3" w14:textId="6899B480" w:rsidR="00FF7A18" w:rsidRPr="00404518" w:rsidRDefault="00FF7A18" w:rsidP="00FF7A18">
            <w:pPr>
              <w:jc w:val="center"/>
              <w:rPr>
                <w:sz w:val="18"/>
                <w:szCs w:val="18"/>
              </w:rPr>
            </w:pPr>
            <w:r w:rsidRPr="00B45121">
              <w:t>130.10</w:t>
            </w:r>
          </w:p>
        </w:tc>
        <w:tc>
          <w:tcPr>
            <w:tcW w:w="1134" w:type="dxa"/>
            <w:shd w:val="clear" w:color="auto" w:fill="auto"/>
            <w:vAlign w:val="center"/>
          </w:tcPr>
          <w:p w14:paraId="04DFB37B" w14:textId="7BECB364" w:rsidR="00FF7A18" w:rsidRPr="00404518" w:rsidRDefault="00FF7A18" w:rsidP="00FF7A18">
            <w:pPr>
              <w:jc w:val="center"/>
              <w:rPr>
                <w:sz w:val="18"/>
                <w:szCs w:val="18"/>
              </w:rPr>
            </w:pPr>
            <w:r w:rsidRPr="00404518">
              <w:rPr>
                <w:sz w:val="18"/>
                <w:szCs w:val="18"/>
              </w:rPr>
              <w:t>–</w:t>
            </w:r>
            <w:r w:rsidRPr="00B45121">
              <w:t>4.00</w:t>
            </w:r>
          </w:p>
        </w:tc>
        <w:tc>
          <w:tcPr>
            <w:tcW w:w="1134" w:type="dxa"/>
            <w:vAlign w:val="center"/>
          </w:tcPr>
          <w:p w14:paraId="14F52EC8" w14:textId="227B1DF8" w:rsidR="00FF7A18" w:rsidRPr="00404518" w:rsidRDefault="00FF7A18" w:rsidP="00FF7A18">
            <w:pPr>
              <w:jc w:val="center"/>
              <w:rPr>
                <w:sz w:val="18"/>
                <w:szCs w:val="18"/>
              </w:rPr>
            </w:pPr>
            <w:r w:rsidRPr="00404518">
              <w:rPr>
                <w:sz w:val="18"/>
                <w:szCs w:val="18"/>
              </w:rPr>
              <w:t>–</w:t>
            </w:r>
            <w:r w:rsidRPr="00B45121">
              <w:t>0.70</w:t>
            </w:r>
          </w:p>
        </w:tc>
        <w:tc>
          <w:tcPr>
            <w:tcW w:w="945" w:type="dxa"/>
            <w:vAlign w:val="center"/>
          </w:tcPr>
          <w:p w14:paraId="1D1071DF" w14:textId="7C315E5A" w:rsidR="00FF7A18" w:rsidRPr="00404518" w:rsidRDefault="00FF7A18" w:rsidP="00FF7A18">
            <w:pPr>
              <w:jc w:val="center"/>
              <w:rPr>
                <w:sz w:val="18"/>
                <w:szCs w:val="18"/>
              </w:rPr>
            </w:pPr>
            <w:r w:rsidRPr="00404518">
              <w:rPr>
                <w:sz w:val="18"/>
                <w:szCs w:val="18"/>
              </w:rPr>
              <w:t>–</w:t>
            </w:r>
            <w:r w:rsidRPr="00716200">
              <w:t>5.048</w:t>
            </w:r>
          </w:p>
        </w:tc>
        <w:tc>
          <w:tcPr>
            <w:tcW w:w="898" w:type="dxa"/>
            <w:vAlign w:val="center"/>
          </w:tcPr>
          <w:p w14:paraId="1AED28DE" w14:textId="0987768A" w:rsidR="00FF7A18" w:rsidRPr="003F27E3" w:rsidRDefault="00FF7A18" w:rsidP="00FF7A18">
            <w:pPr>
              <w:jc w:val="center"/>
              <w:rPr>
                <w:b/>
                <w:bCs/>
                <w:sz w:val="18"/>
                <w:szCs w:val="18"/>
              </w:rPr>
            </w:pPr>
            <w:r w:rsidRPr="003F27E3">
              <w:rPr>
                <w:b/>
                <w:bCs/>
              </w:rPr>
              <w:t>&lt;0.001</w:t>
            </w:r>
          </w:p>
        </w:tc>
      </w:tr>
      <w:tr w:rsidR="00FF7A18" w:rsidRPr="00404518" w14:paraId="51AF99C6" w14:textId="77777777" w:rsidTr="3214FC04">
        <w:trPr>
          <w:trHeight w:val="300"/>
        </w:trPr>
        <w:tc>
          <w:tcPr>
            <w:tcW w:w="2410" w:type="dxa"/>
            <w:shd w:val="clear" w:color="auto" w:fill="auto"/>
            <w:noWrap/>
            <w:vAlign w:val="center"/>
          </w:tcPr>
          <w:p w14:paraId="62C980D8" w14:textId="77777777" w:rsidR="00FF7A18" w:rsidRPr="00404518" w:rsidRDefault="00FF7A18" w:rsidP="00FF7A18">
            <w:pPr>
              <w:rPr>
                <w:sz w:val="18"/>
                <w:szCs w:val="18"/>
              </w:rPr>
            </w:pPr>
            <w:r w:rsidRPr="00404518">
              <w:rPr>
                <w:sz w:val="18"/>
                <w:szCs w:val="18"/>
              </w:rPr>
              <w:t>RYGB 6 months</w:t>
            </w:r>
          </w:p>
          <w:p w14:paraId="6760C5F1" w14:textId="77777777" w:rsidR="00FF7A18" w:rsidRPr="00404518" w:rsidRDefault="00FF7A18" w:rsidP="00FF7A18">
            <w:pPr>
              <w:rPr>
                <w:sz w:val="18"/>
                <w:szCs w:val="18"/>
              </w:rPr>
            </w:pPr>
            <w:r w:rsidRPr="00404518">
              <w:rPr>
                <w:sz w:val="18"/>
                <w:szCs w:val="18"/>
              </w:rPr>
              <w:t>vs</w:t>
            </w:r>
          </w:p>
          <w:p w14:paraId="0696A8D6" w14:textId="77777777" w:rsidR="00FF7A18" w:rsidRPr="00404518" w:rsidRDefault="00FF7A18" w:rsidP="00FF7A18">
            <w:pPr>
              <w:rPr>
                <w:sz w:val="18"/>
                <w:szCs w:val="18"/>
              </w:rPr>
            </w:pPr>
            <w:r w:rsidRPr="00404518">
              <w:rPr>
                <w:sz w:val="18"/>
                <w:szCs w:val="18"/>
              </w:rPr>
              <w:t>Normal-Weight 6 months</w:t>
            </w:r>
          </w:p>
        </w:tc>
        <w:tc>
          <w:tcPr>
            <w:tcW w:w="1134" w:type="dxa"/>
            <w:shd w:val="clear" w:color="auto" w:fill="auto"/>
            <w:noWrap/>
            <w:vAlign w:val="center"/>
          </w:tcPr>
          <w:p w14:paraId="5CD7DE00" w14:textId="53560D18" w:rsidR="00FF7A18" w:rsidRPr="00404518" w:rsidRDefault="00FF7A18" w:rsidP="00FF7A18">
            <w:pPr>
              <w:jc w:val="center"/>
              <w:rPr>
                <w:sz w:val="18"/>
                <w:szCs w:val="18"/>
              </w:rPr>
            </w:pPr>
            <w:r w:rsidRPr="00404518">
              <w:rPr>
                <w:sz w:val="18"/>
                <w:szCs w:val="18"/>
              </w:rPr>
              <w:t>–</w:t>
            </w:r>
            <w:r w:rsidRPr="00B45121">
              <w:t>1.80</w:t>
            </w:r>
          </w:p>
        </w:tc>
        <w:tc>
          <w:tcPr>
            <w:tcW w:w="709" w:type="dxa"/>
            <w:shd w:val="clear" w:color="auto" w:fill="auto"/>
            <w:noWrap/>
            <w:vAlign w:val="center"/>
          </w:tcPr>
          <w:p w14:paraId="606C920C" w14:textId="0E4E4CE7" w:rsidR="00FF7A18" w:rsidRPr="00404518" w:rsidRDefault="00FF7A18" w:rsidP="00FF7A18">
            <w:pPr>
              <w:jc w:val="center"/>
              <w:rPr>
                <w:sz w:val="18"/>
                <w:szCs w:val="18"/>
              </w:rPr>
            </w:pPr>
            <w:r w:rsidRPr="00B45121">
              <w:t>0.50</w:t>
            </w:r>
          </w:p>
        </w:tc>
        <w:tc>
          <w:tcPr>
            <w:tcW w:w="850" w:type="dxa"/>
            <w:shd w:val="clear" w:color="auto" w:fill="auto"/>
            <w:noWrap/>
            <w:vAlign w:val="center"/>
          </w:tcPr>
          <w:p w14:paraId="402BAD5A" w14:textId="3D839D66" w:rsidR="00FF7A18" w:rsidRPr="00404518" w:rsidRDefault="00FF7A18" w:rsidP="00FF7A18">
            <w:pPr>
              <w:jc w:val="center"/>
              <w:rPr>
                <w:sz w:val="18"/>
                <w:szCs w:val="18"/>
              </w:rPr>
            </w:pPr>
            <w:r w:rsidRPr="00B45121">
              <w:t>130.10</w:t>
            </w:r>
          </w:p>
        </w:tc>
        <w:tc>
          <w:tcPr>
            <w:tcW w:w="1134" w:type="dxa"/>
            <w:shd w:val="clear" w:color="auto" w:fill="auto"/>
            <w:vAlign w:val="center"/>
          </w:tcPr>
          <w:p w14:paraId="66A62B1D" w14:textId="3651631E" w:rsidR="00FF7A18" w:rsidRPr="00404518" w:rsidRDefault="00FF7A18" w:rsidP="00FF7A18">
            <w:pPr>
              <w:jc w:val="center"/>
              <w:rPr>
                <w:sz w:val="18"/>
                <w:szCs w:val="18"/>
              </w:rPr>
            </w:pPr>
            <w:r w:rsidRPr="00404518">
              <w:rPr>
                <w:sz w:val="18"/>
                <w:szCs w:val="18"/>
              </w:rPr>
              <w:t>–</w:t>
            </w:r>
            <w:r w:rsidRPr="00B45121">
              <w:t>3.40</w:t>
            </w:r>
          </w:p>
        </w:tc>
        <w:tc>
          <w:tcPr>
            <w:tcW w:w="1134" w:type="dxa"/>
            <w:vAlign w:val="center"/>
          </w:tcPr>
          <w:p w14:paraId="0FD0D413" w14:textId="00625B36" w:rsidR="00FF7A18" w:rsidRPr="00404518" w:rsidRDefault="00FF7A18" w:rsidP="00FF7A18">
            <w:pPr>
              <w:jc w:val="center"/>
              <w:rPr>
                <w:sz w:val="18"/>
                <w:szCs w:val="18"/>
              </w:rPr>
            </w:pPr>
            <w:r w:rsidRPr="00404518">
              <w:rPr>
                <w:sz w:val="18"/>
                <w:szCs w:val="18"/>
              </w:rPr>
              <w:t>–</w:t>
            </w:r>
            <w:r w:rsidRPr="00B45121">
              <w:t>0.10</w:t>
            </w:r>
          </w:p>
        </w:tc>
        <w:tc>
          <w:tcPr>
            <w:tcW w:w="945" w:type="dxa"/>
            <w:vAlign w:val="center"/>
          </w:tcPr>
          <w:p w14:paraId="59649CE4" w14:textId="7B534CCC" w:rsidR="00FF7A18" w:rsidRPr="00404518" w:rsidRDefault="00FF7A18" w:rsidP="00FF7A18">
            <w:pPr>
              <w:jc w:val="center"/>
              <w:rPr>
                <w:sz w:val="18"/>
                <w:szCs w:val="18"/>
              </w:rPr>
            </w:pPr>
            <w:r w:rsidRPr="00404518">
              <w:rPr>
                <w:sz w:val="18"/>
                <w:szCs w:val="18"/>
              </w:rPr>
              <w:t>–</w:t>
            </w:r>
            <w:r w:rsidRPr="00716200">
              <w:t>3.750</w:t>
            </w:r>
          </w:p>
        </w:tc>
        <w:tc>
          <w:tcPr>
            <w:tcW w:w="898" w:type="dxa"/>
            <w:vAlign w:val="center"/>
          </w:tcPr>
          <w:p w14:paraId="03E3B551" w14:textId="31506644" w:rsidR="00FF7A18" w:rsidRPr="003F27E3" w:rsidRDefault="00FF7A18" w:rsidP="00FF7A18">
            <w:pPr>
              <w:jc w:val="center"/>
              <w:rPr>
                <w:b/>
                <w:bCs/>
                <w:sz w:val="18"/>
                <w:szCs w:val="18"/>
              </w:rPr>
            </w:pPr>
            <w:r w:rsidRPr="003F27E3">
              <w:rPr>
                <w:b/>
                <w:bCs/>
              </w:rPr>
              <w:t>0.020</w:t>
            </w:r>
          </w:p>
        </w:tc>
      </w:tr>
      <w:tr w:rsidR="00FF7A18" w:rsidRPr="00404518" w14:paraId="6136AD43" w14:textId="77777777" w:rsidTr="3214FC04">
        <w:trPr>
          <w:trHeight w:val="300"/>
        </w:trPr>
        <w:tc>
          <w:tcPr>
            <w:tcW w:w="2410" w:type="dxa"/>
            <w:shd w:val="clear" w:color="auto" w:fill="auto"/>
            <w:noWrap/>
            <w:vAlign w:val="center"/>
          </w:tcPr>
          <w:p w14:paraId="5DE75E1F" w14:textId="77777777" w:rsidR="00FF7A18" w:rsidRPr="00404518" w:rsidRDefault="00FF7A18" w:rsidP="00FF7A18">
            <w:pPr>
              <w:rPr>
                <w:sz w:val="18"/>
                <w:szCs w:val="18"/>
              </w:rPr>
            </w:pPr>
            <w:r w:rsidRPr="00404518">
              <w:rPr>
                <w:sz w:val="18"/>
                <w:szCs w:val="18"/>
              </w:rPr>
              <w:t>RYGB 12 months</w:t>
            </w:r>
          </w:p>
          <w:p w14:paraId="1012C5C6" w14:textId="77777777" w:rsidR="00FF7A18" w:rsidRPr="00404518" w:rsidRDefault="00FF7A18" w:rsidP="00FF7A18">
            <w:pPr>
              <w:rPr>
                <w:sz w:val="18"/>
                <w:szCs w:val="18"/>
              </w:rPr>
            </w:pPr>
            <w:r w:rsidRPr="00404518">
              <w:rPr>
                <w:sz w:val="18"/>
                <w:szCs w:val="18"/>
              </w:rPr>
              <w:t>vs</w:t>
            </w:r>
          </w:p>
          <w:p w14:paraId="3B39EFBB" w14:textId="77777777" w:rsidR="00FF7A18" w:rsidRPr="00404518" w:rsidRDefault="00FF7A18" w:rsidP="00FF7A18">
            <w:pPr>
              <w:rPr>
                <w:sz w:val="18"/>
                <w:szCs w:val="18"/>
              </w:rPr>
            </w:pPr>
            <w:r w:rsidRPr="00404518">
              <w:rPr>
                <w:sz w:val="18"/>
                <w:szCs w:val="18"/>
              </w:rPr>
              <w:t>Normal-Weight 12 months</w:t>
            </w:r>
          </w:p>
        </w:tc>
        <w:tc>
          <w:tcPr>
            <w:tcW w:w="1134" w:type="dxa"/>
            <w:shd w:val="clear" w:color="auto" w:fill="auto"/>
            <w:noWrap/>
            <w:vAlign w:val="center"/>
          </w:tcPr>
          <w:p w14:paraId="38AEB89E" w14:textId="400128F3" w:rsidR="00FF7A18" w:rsidRPr="00404518" w:rsidRDefault="00FF7A18" w:rsidP="00FF7A18">
            <w:pPr>
              <w:jc w:val="center"/>
              <w:rPr>
                <w:sz w:val="18"/>
                <w:szCs w:val="18"/>
              </w:rPr>
            </w:pPr>
            <w:r w:rsidRPr="00404518">
              <w:rPr>
                <w:sz w:val="18"/>
                <w:szCs w:val="18"/>
              </w:rPr>
              <w:t>–</w:t>
            </w:r>
            <w:r w:rsidRPr="00B45121">
              <w:t>2.40</w:t>
            </w:r>
          </w:p>
        </w:tc>
        <w:tc>
          <w:tcPr>
            <w:tcW w:w="709" w:type="dxa"/>
            <w:shd w:val="clear" w:color="auto" w:fill="auto"/>
            <w:noWrap/>
            <w:vAlign w:val="center"/>
          </w:tcPr>
          <w:p w14:paraId="21ED5D84" w14:textId="2D5A0BB4" w:rsidR="00FF7A18" w:rsidRPr="00404518" w:rsidRDefault="00FF7A18" w:rsidP="00FF7A18">
            <w:pPr>
              <w:jc w:val="center"/>
              <w:rPr>
                <w:sz w:val="18"/>
                <w:szCs w:val="18"/>
              </w:rPr>
            </w:pPr>
            <w:r w:rsidRPr="00B45121">
              <w:t>0.50</w:t>
            </w:r>
          </w:p>
        </w:tc>
        <w:tc>
          <w:tcPr>
            <w:tcW w:w="850" w:type="dxa"/>
            <w:shd w:val="clear" w:color="auto" w:fill="auto"/>
            <w:noWrap/>
            <w:vAlign w:val="center"/>
          </w:tcPr>
          <w:p w14:paraId="2A295BCF" w14:textId="28B1A126" w:rsidR="00FF7A18" w:rsidRPr="00404518" w:rsidRDefault="00FF7A18" w:rsidP="00FF7A18">
            <w:pPr>
              <w:jc w:val="center"/>
              <w:rPr>
                <w:sz w:val="18"/>
                <w:szCs w:val="18"/>
              </w:rPr>
            </w:pPr>
            <w:r w:rsidRPr="00B45121">
              <w:t>137.20</w:t>
            </w:r>
          </w:p>
        </w:tc>
        <w:tc>
          <w:tcPr>
            <w:tcW w:w="1134" w:type="dxa"/>
            <w:shd w:val="clear" w:color="auto" w:fill="auto"/>
            <w:vAlign w:val="center"/>
          </w:tcPr>
          <w:p w14:paraId="0FB3D949" w14:textId="19509C31" w:rsidR="00FF7A18" w:rsidRPr="00404518" w:rsidRDefault="00FF7A18" w:rsidP="00FF7A18">
            <w:pPr>
              <w:jc w:val="center"/>
              <w:rPr>
                <w:sz w:val="18"/>
                <w:szCs w:val="18"/>
              </w:rPr>
            </w:pPr>
            <w:r w:rsidRPr="00404518">
              <w:rPr>
                <w:sz w:val="18"/>
                <w:szCs w:val="18"/>
              </w:rPr>
              <w:t>–</w:t>
            </w:r>
            <w:r w:rsidRPr="00B45121">
              <w:t>4.00</w:t>
            </w:r>
          </w:p>
        </w:tc>
        <w:tc>
          <w:tcPr>
            <w:tcW w:w="1134" w:type="dxa"/>
            <w:vAlign w:val="center"/>
          </w:tcPr>
          <w:p w14:paraId="01A38B22" w14:textId="56372741" w:rsidR="00FF7A18" w:rsidRPr="00404518" w:rsidRDefault="00FF7A18" w:rsidP="00FF7A18">
            <w:pPr>
              <w:jc w:val="center"/>
              <w:rPr>
                <w:sz w:val="18"/>
                <w:szCs w:val="18"/>
              </w:rPr>
            </w:pPr>
            <w:r w:rsidRPr="00404518">
              <w:rPr>
                <w:sz w:val="18"/>
                <w:szCs w:val="18"/>
              </w:rPr>
              <w:t>–</w:t>
            </w:r>
            <w:r w:rsidRPr="00B45121">
              <w:t>0.70</w:t>
            </w:r>
          </w:p>
        </w:tc>
        <w:tc>
          <w:tcPr>
            <w:tcW w:w="945" w:type="dxa"/>
            <w:vAlign w:val="center"/>
          </w:tcPr>
          <w:p w14:paraId="7A1D4102" w14:textId="761C0743" w:rsidR="00FF7A18" w:rsidRPr="00404518" w:rsidRDefault="00FF7A18" w:rsidP="00FF7A18">
            <w:pPr>
              <w:jc w:val="center"/>
              <w:rPr>
                <w:sz w:val="18"/>
                <w:szCs w:val="18"/>
              </w:rPr>
            </w:pPr>
            <w:r w:rsidRPr="00404518">
              <w:rPr>
                <w:sz w:val="18"/>
                <w:szCs w:val="18"/>
              </w:rPr>
              <w:t>–</w:t>
            </w:r>
            <w:r w:rsidRPr="00716200">
              <w:t>4.943</w:t>
            </w:r>
          </w:p>
        </w:tc>
        <w:tc>
          <w:tcPr>
            <w:tcW w:w="898" w:type="dxa"/>
            <w:vAlign w:val="center"/>
          </w:tcPr>
          <w:p w14:paraId="4F53E9A1" w14:textId="71779D1A" w:rsidR="00FF7A18" w:rsidRPr="003F27E3" w:rsidRDefault="00FF7A18" w:rsidP="00FF7A18">
            <w:pPr>
              <w:jc w:val="center"/>
              <w:rPr>
                <w:b/>
                <w:bCs/>
                <w:sz w:val="18"/>
                <w:szCs w:val="18"/>
              </w:rPr>
            </w:pPr>
            <w:r w:rsidRPr="003F27E3">
              <w:rPr>
                <w:b/>
                <w:bCs/>
              </w:rPr>
              <w:t>&lt;0.001</w:t>
            </w:r>
          </w:p>
        </w:tc>
      </w:tr>
      <w:tr w:rsidR="00FF7A18" w:rsidRPr="00404518" w14:paraId="69A16B80" w14:textId="77777777" w:rsidTr="3214FC04">
        <w:trPr>
          <w:trHeight w:val="300"/>
        </w:trPr>
        <w:tc>
          <w:tcPr>
            <w:tcW w:w="2410" w:type="dxa"/>
            <w:shd w:val="clear" w:color="auto" w:fill="auto"/>
            <w:noWrap/>
            <w:vAlign w:val="center"/>
          </w:tcPr>
          <w:p w14:paraId="09A1D323" w14:textId="77777777" w:rsidR="00FF7A18" w:rsidRPr="00404518" w:rsidRDefault="00FF7A18" w:rsidP="00FF7A18">
            <w:pPr>
              <w:rPr>
                <w:sz w:val="18"/>
                <w:szCs w:val="18"/>
              </w:rPr>
            </w:pPr>
            <w:r w:rsidRPr="00404518">
              <w:rPr>
                <w:sz w:val="18"/>
                <w:szCs w:val="18"/>
              </w:rPr>
              <w:t>Obesity 12 months</w:t>
            </w:r>
          </w:p>
          <w:p w14:paraId="202D997E" w14:textId="77777777" w:rsidR="00FF7A18" w:rsidRPr="00404518" w:rsidRDefault="00FF7A18" w:rsidP="00FF7A18">
            <w:pPr>
              <w:rPr>
                <w:sz w:val="18"/>
                <w:szCs w:val="18"/>
              </w:rPr>
            </w:pPr>
            <w:r w:rsidRPr="00404518">
              <w:rPr>
                <w:sz w:val="18"/>
                <w:szCs w:val="18"/>
              </w:rPr>
              <w:t>vs</w:t>
            </w:r>
          </w:p>
          <w:p w14:paraId="10663DF5" w14:textId="77777777" w:rsidR="00FF7A18" w:rsidRPr="00404518" w:rsidRDefault="00FF7A18" w:rsidP="00FF7A18">
            <w:pPr>
              <w:rPr>
                <w:sz w:val="18"/>
                <w:szCs w:val="18"/>
              </w:rPr>
            </w:pPr>
            <w:r w:rsidRPr="00404518">
              <w:rPr>
                <w:sz w:val="18"/>
                <w:szCs w:val="18"/>
              </w:rPr>
              <w:t>Normal-Weight 12 months</w:t>
            </w:r>
          </w:p>
        </w:tc>
        <w:tc>
          <w:tcPr>
            <w:tcW w:w="1134" w:type="dxa"/>
            <w:shd w:val="clear" w:color="auto" w:fill="auto"/>
            <w:noWrap/>
            <w:vAlign w:val="center"/>
          </w:tcPr>
          <w:p w14:paraId="3D63A8E9" w14:textId="3CE48A93" w:rsidR="00FF7A18" w:rsidRPr="00404518" w:rsidRDefault="00FF7A18" w:rsidP="00FF7A18">
            <w:pPr>
              <w:jc w:val="center"/>
              <w:rPr>
                <w:sz w:val="18"/>
                <w:szCs w:val="18"/>
              </w:rPr>
            </w:pPr>
            <w:r w:rsidRPr="00404518">
              <w:rPr>
                <w:sz w:val="18"/>
                <w:szCs w:val="18"/>
              </w:rPr>
              <w:t>–</w:t>
            </w:r>
            <w:r w:rsidRPr="00B45121">
              <w:t>1.90</w:t>
            </w:r>
          </w:p>
        </w:tc>
        <w:tc>
          <w:tcPr>
            <w:tcW w:w="709" w:type="dxa"/>
            <w:shd w:val="clear" w:color="auto" w:fill="auto"/>
            <w:noWrap/>
            <w:vAlign w:val="center"/>
          </w:tcPr>
          <w:p w14:paraId="3353C25F" w14:textId="79E16E1F" w:rsidR="00FF7A18" w:rsidRPr="00404518" w:rsidRDefault="00FF7A18" w:rsidP="00FF7A18">
            <w:pPr>
              <w:jc w:val="center"/>
              <w:rPr>
                <w:sz w:val="18"/>
                <w:szCs w:val="18"/>
              </w:rPr>
            </w:pPr>
            <w:r w:rsidRPr="00B45121">
              <w:t>0.50</w:t>
            </w:r>
          </w:p>
        </w:tc>
        <w:tc>
          <w:tcPr>
            <w:tcW w:w="850" w:type="dxa"/>
            <w:shd w:val="clear" w:color="auto" w:fill="auto"/>
            <w:noWrap/>
            <w:vAlign w:val="center"/>
          </w:tcPr>
          <w:p w14:paraId="2F54742E" w14:textId="4138162F" w:rsidR="00FF7A18" w:rsidRPr="00404518" w:rsidRDefault="00FF7A18" w:rsidP="00FF7A18">
            <w:pPr>
              <w:jc w:val="center"/>
              <w:rPr>
                <w:sz w:val="18"/>
                <w:szCs w:val="18"/>
              </w:rPr>
            </w:pPr>
            <w:r w:rsidRPr="00B45121">
              <w:t>138.90</w:t>
            </w:r>
          </w:p>
        </w:tc>
        <w:tc>
          <w:tcPr>
            <w:tcW w:w="1134" w:type="dxa"/>
            <w:shd w:val="clear" w:color="auto" w:fill="auto"/>
            <w:vAlign w:val="center"/>
          </w:tcPr>
          <w:p w14:paraId="55F9CEFE" w14:textId="35F30860" w:rsidR="00FF7A18" w:rsidRPr="00404518" w:rsidRDefault="00FF7A18" w:rsidP="00FF7A18">
            <w:pPr>
              <w:jc w:val="center"/>
              <w:rPr>
                <w:sz w:val="18"/>
                <w:szCs w:val="18"/>
              </w:rPr>
            </w:pPr>
            <w:r w:rsidRPr="00404518">
              <w:rPr>
                <w:sz w:val="18"/>
                <w:szCs w:val="18"/>
              </w:rPr>
              <w:t>–</w:t>
            </w:r>
            <w:r w:rsidRPr="00B45121">
              <w:t>3.60</w:t>
            </w:r>
          </w:p>
        </w:tc>
        <w:tc>
          <w:tcPr>
            <w:tcW w:w="1134" w:type="dxa"/>
            <w:vAlign w:val="center"/>
          </w:tcPr>
          <w:p w14:paraId="6B86CEA5" w14:textId="510ED435" w:rsidR="00FF7A18" w:rsidRPr="00404518" w:rsidRDefault="00FF7A18" w:rsidP="00FF7A18">
            <w:pPr>
              <w:jc w:val="center"/>
              <w:rPr>
                <w:sz w:val="18"/>
                <w:szCs w:val="18"/>
              </w:rPr>
            </w:pPr>
            <w:r w:rsidRPr="00404518">
              <w:rPr>
                <w:sz w:val="18"/>
                <w:szCs w:val="18"/>
              </w:rPr>
              <w:t>–</w:t>
            </w:r>
            <w:r w:rsidRPr="00B45121">
              <w:t>0.20</w:t>
            </w:r>
          </w:p>
        </w:tc>
        <w:tc>
          <w:tcPr>
            <w:tcW w:w="945" w:type="dxa"/>
            <w:vAlign w:val="center"/>
          </w:tcPr>
          <w:p w14:paraId="2DB2911F" w14:textId="0242FD2E" w:rsidR="00FF7A18" w:rsidRPr="00404518" w:rsidRDefault="00FF7A18" w:rsidP="00FF7A18">
            <w:pPr>
              <w:jc w:val="center"/>
              <w:rPr>
                <w:sz w:val="18"/>
                <w:szCs w:val="18"/>
              </w:rPr>
            </w:pPr>
            <w:r w:rsidRPr="00404518">
              <w:rPr>
                <w:sz w:val="18"/>
                <w:szCs w:val="18"/>
              </w:rPr>
              <w:t>–</w:t>
            </w:r>
            <w:r w:rsidRPr="00716200">
              <w:t>3.974</w:t>
            </w:r>
          </w:p>
        </w:tc>
        <w:tc>
          <w:tcPr>
            <w:tcW w:w="898" w:type="dxa"/>
            <w:vAlign w:val="center"/>
          </w:tcPr>
          <w:p w14:paraId="36760B6F" w14:textId="18289232" w:rsidR="00FF7A18" w:rsidRPr="003F27E3" w:rsidRDefault="00FF7A18" w:rsidP="00FF7A18">
            <w:pPr>
              <w:jc w:val="center"/>
              <w:rPr>
                <w:b/>
                <w:bCs/>
                <w:sz w:val="18"/>
                <w:szCs w:val="18"/>
              </w:rPr>
            </w:pPr>
            <w:r w:rsidRPr="003F27E3">
              <w:rPr>
                <w:b/>
                <w:bCs/>
              </w:rPr>
              <w:t>0.009</w:t>
            </w:r>
          </w:p>
        </w:tc>
      </w:tr>
      <w:tr w:rsidR="005E6B37" w:rsidRPr="00404518" w14:paraId="2C65CFB4" w14:textId="77777777" w:rsidTr="3214FC04">
        <w:trPr>
          <w:trHeight w:val="300"/>
        </w:trPr>
        <w:tc>
          <w:tcPr>
            <w:tcW w:w="9214" w:type="dxa"/>
            <w:gridSpan w:val="8"/>
            <w:shd w:val="clear" w:color="auto" w:fill="auto"/>
            <w:noWrap/>
            <w:vAlign w:val="bottom"/>
          </w:tcPr>
          <w:p w14:paraId="70A606F5" w14:textId="77777777" w:rsidR="005E6B37" w:rsidRPr="00404518" w:rsidRDefault="005E6B37" w:rsidP="002B2AC5">
            <w:pPr>
              <w:rPr>
                <w:sz w:val="18"/>
                <w:szCs w:val="18"/>
                <w:lang w:val="en-GB"/>
              </w:rPr>
            </w:pPr>
            <w:r w:rsidRPr="00404518">
              <w:rPr>
                <w:sz w:val="18"/>
                <w:szCs w:val="18"/>
                <w:lang w:val="en-GB"/>
              </w:rPr>
              <w:t xml:space="preserve">Abbreviations: </w:t>
            </w:r>
            <w:r w:rsidRPr="00404518">
              <w:rPr>
                <w:b/>
                <w:bCs/>
                <w:sz w:val="18"/>
                <w:szCs w:val="18"/>
                <w:lang w:val="en-GB"/>
              </w:rPr>
              <w:t>CI</w:t>
            </w:r>
            <w:r w:rsidRPr="00404518">
              <w:rPr>
                <w:sz w:val="18"/>
                <w:szCs w:val="18"/>
                <w:lang w:val="en-GB"/>
              </w:rPr>
              <w:t xml:space="preserve">, confidence interval; </w:t>
            </w:r>
            <w:r w:rsidRPr="00404518">
              <w:rPr>
                <w:b/>
                <w:bCs/>
                <w:sz w:val="18"/>
                <w:szCs w:val="18"/>
                <w:lang w:val="en-GB"/>
              </w:rPr>
              <w:t>DF</w:t>
            </w:r>
            <w:r w:rsidRPr="00404518">
              <w:rPr>
                <w:sz w:val="18"/>
                <w:szCs w:val="18"/>
                <w:lang w:val="en-GB"/>
              </w:rPr>
              <w:t xml:space="preserve">, degrees of freedom; </w:t>
            </w:r>
            <w:r w:rsidRPr="00404518">
              <w:rPr>
                <w:b/>
                <w:bCs/>
                <w:sz w:val="18"/>
                <w:szCs w:val="18"/>
                <w:lang w:val="en-GB"/>
              </w:rPr>
              <w:t>RYGB</w:t>
            </w:r>
            <w:r w:rsidRPr="00404518">
              <w:rPr>
                <w:sz w:val="18"/>
                <w:szCs w:val="18"/>
                <w:lang w:val="en-GB"/>
              </w:rPr>
              <w:t xml:space="preserve">, Roux-en-Y Gastric Bypass; </w:t>
            </w:r>
            <w:r w:rsidRPr="00404518">
              <w:rPr>
                <w:b/>
                <w:bCs/>
                <w:sz w:val="18"/>
                <w:szCs w:val="18"/>
                <w:lang w:val="en-GB"/>
              </w:rPr>
              <w:t>SE</w:t>
            </w:r>
            <w:r w:rsidRPr="00404518">
              <w:rPr>
                <w:sz w:val="18"/>
                <w:szCs w:val="18"/>
                <w:lang w:val="en-GB"/>
              </w:rPr>
              <w:t>, standard error.</w:t>
            </w:r>
          </w:p>
        </w:tc>
      </w:tr>
    </w:tbl>
    <w:p w14:paraId="58DDF90B" w14:textId="77777777" w:rsidR="005E6B37" w:rsidRDefault="005E6B37" w:rsidP="005E6B37"/>
    <w:p w14:paraId="56A7EDDE" w14:textId="6C373B68" w:rsidR="005E6B37" w:rsidRDefault="005E6B37" w:rsidP="005E6B37"/>
    <w:p w14:paraId="58A3D450" w14:textId="1DEEE91D" w:rsidR="002B2AB2" w:rsidRDefault="002B2AB2">
      <w:r>
        <w:br w:type="page"/>
      </w:r>
    </w:p>
    <w:p w14:paraId="32E28347" w14:textId="22680CB4" w:rsidR="002B2AB2" w:rsidRDefault="002B2AB2" w:rsidP="002B2AB2">
      <w:pPr>
        <w:pStyle w:val="Caption"/>
        <w:keepNext/>
      </w:pPr>
      <w:bookmarkStart w:id="63" w:name="_Toc186800402"/>
      <w:r>
        <w:lastRenderedPageBreak/>
        <w:t xml:space="preserve">Supplementary Table </w:t>
      </w:r>
      <w:fldSimple w:instr=" SEQ Supplementary_Table \* ARABIC ">
        <w:r>
          <w:rPr>
            <w:noProof/>
          </w:rPr>
          <w:t>64</w:t>
        </w:r>
      </w:fldSimple>
      <w:r>
        <w:t xml:space="preserve">: </w:t>
      </w:r>
      <w:r w:rsidR="00B17855">
        <w:t xml:space="preserve">Mean </w:t>
      </w:r>
      <w:r>
        <w:t xml:space="preserve">Percentage of the Energy Intake from Each of the Four </w:t>
      </w:r>
      <w:r w:rsidR="00EB395D">
        <w:t>Stimuli</w:t>
      </w:r>
      <w:r>
        <w:t xml:space="preserve"> for the Study Groups Throughout the Study Period.</w:t>
      </w:r>
      <w:bookmarkEnd w:id="63"/>
    </w:p>
    <w:tbl>
      <w:tblPr>
        <w:tblW w:w="8965"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3119"/>
        <w:gridCol w:w="1948"/>
        <w:gridCol w:w="1949"/>
        <w:gridCol w:w="1949"/>
      </w:tblGrid>
      <w:tr w:rsidR="002B2AB2" w:rsidRPr="0019092F" w14:paraId="29291442" w14:textId="77777777" w:rsidTr="002B2AC5">
        <w:trPr>
          <w:trHeight w:val="20"/>
        </w:trPr>
        <w:tc>
          <w:tcPr>
            <w:tcW w:w="3119" w:type="dxa"/>
            <w:tcBorders>
              <w:bottom w:val="nil"/>
            </w:tcBorders>
            <w:shd w:val="clear" w:color="auto" w:fill="auto"/>
            <w:noWrap/>
            <w:vAlign w:val="bottom"/>
            <w:hideMark/>
          </w:tcPr>
          <w:p w14:paraId="36D31322" w14:textId="77777777" w:rsidR="002B2AB2" w:rsidRPr="0019092F" w:rsidRDefault="002B2AB2" w:rsidP="002B2AC5">
            <w:pPr>
              <w:rPr>
                <w:sz w:val="18"/>
                <w:szCs w:val="18"/>
              </w:rPr>
            </w:pPr>
          </w:p>
        </w:tc>
        <w:tc>
          <w:tcPr>
            <w:tcW w:w="5846" w:type="dxa"/>
            <w:gridSpan w:val="3"/>
            <w:shd w:val="clear" w:color="auto" w:fill="auto"/>
            <w:noWrap/>
            <w:vAlign w:val="bottom"/>
            <w:hideMark/>
          </w:tcPr>
          <w:p w14:paraId="5A91DF1C" w14:textId="77777777" w:rsidR="002B2AB2" w:rsidRPr="0019092F" w:rsidRDefault="002B2AB2" w:rsidP="002B2AC5">
            <w:pPr>
              <w:jc w:val="center"/>
              <w:rPr>
                <w:b/>
                <w:bCs/>
                <w:sz w:val="18"/>
                <w:szCs w:val="18"/>
              </w:rPr>
            </w:pPr>
            <w:r w:rsidRPr="0019092F">
              <w:rPr>
                <w:b/>
                <w:bCs/>
                <w:sz w:val="18"/>
                <w:szCs w:val="18"/>
              </w:rPr>
              <w:t>Cohort</w:t>
            </w:r>
          </w:p>
        </w:tc>
      </w:tr>
      <w:tr w:rsidR="002B2AB2" w:rsidRPr="0019092F" w14:paraId="33F99329" w14:textId="77777777" w:rsidTr="002B2AC5">
        <w:trPr>
          <w:trHeight w:val="71"/>
        </w:trPr>
        <w:tc>
          <w:tcPr>
            <w:tcW w:w="3119" w:type="dxa"/>
            <w:tcBorders>
              <w:top w:val="nil"/>
            </w:tcBorders>
            <w:shd w:val="clear" w:color="auto" w:fill="auto"/>
            <w:noWrap/>
            <w:vAlign w:val="bottom"/>
            <w:hideMark/>
          </w:tcPr>
          <w:p w14:paraId="27FAEEB6" w14:textId="77777777" w:rsidR="002B2AB2" w:rsidRPr="0019092F" w:rsidRDefault="002B2AB2" w:rsidP="002B2AC5">
            <w:pPr>
              <w:rPr>
                <w:sz w:val="18"/>
                <w:szCs w:val="18"/>
              </w:rPr>
            </w:pPr>
          </w:p>
        </w:tc>
        <w:tc>
          <w:tcPr>
            <w:tcW w:w="1948" w:type="dxa"/>
            <w:shd w:val="clear" w:color="auto" w:fill="auto"/>
            <w:noWrap/>
            <w:vAlign w:val="bottom"/>
            <w:hideMark/>
          </w:tcPr>
          <w:p w14:paraId="60A48193" w14:textId="77777777" w:rsidR="002B2AB2" w:rsidRPr="0019092F" w:rsidRDefault="002B2AB2" w:rsidP="002B2AC5">
            <w:pPr>
              <w:jc w:val="center"/>
              <w:rPr>
                <w:b/>
                <w:bCs/>
                <w:sz w:val="18"/>
                <w:szCs w:val="18"/>
              </w:rPr>
            </w:pPr>
            <w:r w:rsidRPr="0019092F">
              <w:rPr>
                <w:b/>
                <w:bCs/>
                <w:sz w:val="18"/>
                <w:szCs w:val="18"/>
              </w:rPr>
              <w:t>RYGB*</w:t>
            </w:r>
          </w:p>
          <w:p w14:paraId="220BCCDB" w14:textId="77777777" w:rsidR="002B2AB2" w:rsidRPr="0019092F" w:rsidRDefault="002B2AB2" w:rsidP="002B2AC5">
            <w:pPr>
              <w:jc w:val="center"/>
              <w:rPr>
                <w:sz w:val="18"/>
                <w:szCs w:val="18"/>
              </w:rPr>
            </w:pPr>
            <w:r w:rsidRPr="0019092F">
              <w:rPr>
                <w:sz w:val="18"/>
                <w:szCs w:val="18"/>
              </w:rPr>
              <w:t>N = 23</w:t>
            </w:r>
          </w:p>
        </w:tc>
        <w:tc>
          <w:tcPr>
            <w:tcW w:w="1949" w:type="dxa"/>
            <w:shd w:val="clear" w:color="auto" w:fill="auto"/>
            <w:noWrap/>
            <w:vAlign w:val="bottom"/>
            <w:hideMark/>
          </w:tcPr>
          <w:p w14:paraId="39BEA8FA" w14:textId="77777777" w:rsidR="002B2AB2" w:rsidRPr="0019092F" w:rsidRDefault="002B2AB2" w:rsidP="002B2AC5">
            <w:pPr>
              <w:jc w:val="center"/>
              <w:rPr>
                <w:b/>
                <w:bCs/>
                <w:sz w:val="18"/>
                <w:szCs w:val="18"/>
              </w:rPr>
            </w:pPr>
            <w:r w:rsidRPr="0019092F">
              <w:rPr>
                <w:b/>
                <w:bCs/>
                <w:sz w:val="18"/>
                <w:szCs w:val="18"/>
              </w:rPr>
              <w:t>Obesity</w:t>
            </w:r>
            <w:r w:rsidRPr="0019092F">
              <w:rPr>
                <w:sz w:val="18"/>
                <w:szCs w:val="18"/>
              </w:rPr>
              <w:t>*</w:t>
            </w:r>
          </w:p>
          <w:p w14:paraId="62655A3B" w14:textId="77777777" w:rsidR="002B2AB2" w:rsidRPr="0019092F" w:rsidRDefault="002B2AB2" w:rsidP="002B2AC5">
            <w:pPr>
              <w:jc w:val="center"/>
              <w:rPr>
                <w:sz w:val="18"/>
                <w:szCs w:val="18"/>
              </w:rPr>
            </w:pPr>
            <w:r w:rsidRPr="0019092F">
              <w:rPr>
                <w:sz w:val="18"/>
                <w:szCs w:val="18"/>
              </w:rPr>
              <w:t>N = 24</w:t>
            </w:r>
          </w:p>
        </w:tc>
        <w:tc>
          <w:tcPr>
            <w:tcW w:w="1949" w:type="dxa"/>
            <w:shd w:val="clear" w:color="auto" w:fill="auto"/>
            <w:noWrap/>
            <w:vAlign w:val="bottom"/>
            <w:hideMark/>
          </w:tcPr>
          <w:p w14:paraId="65437A59" w14:textId="77777777" w:rsidR="002B2AB2" w:rsidRPr="0019092F" w:rsidRDefault="002B2AB2" w:rsidP="002B2AC5">
            <w:pPr>
              <w:jc w:val="center"/>
              <w:rPr>
                <w:b/>
                <w:bCs/>
                <w:sz w:val="18"/>
                <w:szCs w:val="18"/>
              </w:rPr>
            </w:pPr>
            <w:r w:rsidRPr="0019092F">
              <w:rPr>
                <w:b/>
                <w:bCs/>
                <w:sz w:val="18"/>
                <w:szCs w:val="18"/>
              </w:rPr>
              <w:t>Normal-Weight</w:t>
            </w:r>
            <w:r w:rsidRPr="0019092F">
              <w:rPr>
                <w:sz w:val="18"/>
                <w:szCs w:val="18"/>
              </w:rPr>
              <w:t>*</w:t>
            </w:r>
          </w:p>
          <w:p w14:paraId="68B99E44" w14:textId="77777777" w:rsidR="002B2AB2" w:rsidRPr="0019092F" w:rsidRDefault="002B2AB2" w:rsidP="002B2AC5">
            <w:pPr>
              <w:jc w:val="center"/>
              <w:rPr>
                <w:sz w:val="18"/>
                <w:szCs w:val="18"/>
              </w:rPr>
            </w:pPr>
            <w:r w:rsidRPr="0019092F">
              <w:rPr>
                <w:sz w:val="18"/>
                <w:szCs w:val="18"/>
              </w:rPr>
              <w:t>N = 11</w:t>
            </w:r>
          </w:p>
        </w:tc>
      </w:tr>
      <w:tr w:rsidR="002B2AB2" w:rsidRPr="0019092F" w14:paraId="1BFBB848" w14:textId="77777777" w:rsidTr="002B2AC5">
        <w:trPr>
          <w:trHeight w:val="20"/>
        </w:trPr>
        <w:tc>
          <w:tcPr>
            <w:tcW w:w="3119" w:type="dxa"/>
            <w:shd w:val="clear" w:color="auto" w:fill="auto"/>
            <w:noWrap/>
            <w:vAlign w:val="bottom"/>
            <w:hideMark/>
          </w:tcPr>
          <w:p w14:paraId="088F5A6C" w14:textId="65D25B32" w:rsidR="002B2AB2" w:rsidRPr="0019092F" w:rsidRDefault="002B2AB2" w:rsidP="002B2AC5">
            <w:pPr>
              <w:rPr>
                <w:b/>
                <w:bCs/>
                <w:sz w:val="18"/>
                <w:szCs w:val="18"/>
              </w:rPr>
            </w:pPr>
            <w:r w:rsidRPr="0019092F">
              <w:rPr>
                <w:b/>
                <w:bCs/>
                <w:sz w:val="18"/>
                <w:szCs w:val="18"/>
              </w:rPr>
              <w:t>HF-HS (</w:t>
            </w:r>
            <w:r w:rsidR="00AD2AB4" w:rsidRPr="0019092F">
              <w:rPr>
                <w:b/>
                <w:bCs/>
                <w:sz w:val="18"/>
                <w:szCs w:val="18"/>
              </w:rPr>
              <w:t>%</w:t>
            </w:r>
            <w:r w:rsidRPr="0019092F">
              <w:rPr>
                <w:b/>
                <w:bCs/>
                <w:sz w:val="18"/>
                <w:szCs w:val="18"/>
              </w:rPr>
              <w:t>kcal)</w:t>
            </w:r>
          </w:p>
        </w:tc>
        <w:tc>
          <w:tcPr>
            <w:tcW w:w="1948" w:type="dxa"/>
            <w:shd w:val="clear" w:color="auto" w:fill="auto"/>
            <w:noWrap/>
            <w:vAlign w:val="bottom"/>
            <w:hideMark/>
          </w:tcPr>
          <w:p w14:paraId="7E8CA27E" w14:textId="77777777" w:rsidR="002B2AB2" w:rsidRPr="0019092F" w:rsidRDefault="002B2AB2" w:rsidP="002B2AC5">
            <w:pPr>
              <w:jc w:val="center"/>
              <w:rPr>
                <w:sz w:val="18"/>
                <w:szCs w:val="18"/>
              </w:rPr>
            </w:pPr>
          </w:p>
        </w:tc>
        <w:tc>
          <w:tcPr>
            <w:tcW w:w="1949" w:type="dxa"/>
            <w:shd w:val="clear" w:color="auto" w:fill="auto"/>
            <w:noWrap/>
            <w:vAlign w:val="bottom"/>
            <w:hideMark/>
          </w:tcPr>
          <w:p w14:paraId="7442C3FD" w14:textId="77777777" w:rsidR="002B2AB2" w:rsidRPr="0019092F" w:rsidRDefault="002B2AB2" w:rsidP="002B2AC5">
            <w:pPr>
              <w:jc w:val="center"/>
              <w:rPr>
                <w:sz w:val="18"/>
                <w:szCs w:val="18"/>
              </w:rPr>
            </w:pPr>
          </w:p>
        </w:tc>
        <w:tc>
          <w:tcPr>
            <w:tcW w:w="1949" w:type="dxa"/>
            <w:shd w:val="clear" w:color="auto" w:fill="auto"/>
            <w:noWrap/>
            <w:vAlign w:val="bottom"/>
            <w:hideMark/>
          </w:tcPr>
          <w:p w14:paraId="4065C9CE" w14:textId="77777777" w:rsidR="002B2AB2" w:rsidRPr="0019092F" w:rsidRDefault="002B2AB2" w:rsidP="002B2AC5">
            <w:pPr>
              <w:jc w:val="center"/>
              <w:rPr>
                <w:sz w:val="18"/>
                <w:szCs w:val="18"/>
              </w:rPr>
            </w:pPr>
          </w:p>
        </w:tc>
      </w:tr>
      <w:tr w:rsidR="002B2AB2" w:rsidRPr="0019092F" w14:paraId="2088C8E7" w14:textId="77777777" w:rsidTr="002B2AC5">
        <w:trPr>
          <w:trHeight w:val="20"/>
        </w:trPr>
        <w:tc>
          <w:tcPr>
            <w:tcW w:w="3119" w:type="dxa"/>
            <w:shd w:val="clear" w:color="auto" w:fill="auto"/>
            <w:noWrap/>
            <w:vAlign w:val="bottom"/>
            <w:hideMark/>
          </w:tcPr>
          <w:p w14:paraId="22D970D5" w14:textId="77777777" w:rsidR="002B2AB2" w:rsidRPr="0019092F" w:rsidRDefault="002B2AB2" w:rsidP="002B2AC5">
            <w:pPr>
              <w:rPr>
                <w:i/>
                <w:iCs/>
                <w:sz w:val="18"/>
                <w:szCs w:val="18"/>
              </w:rPr>
            </w:pPr>
            <w:r w:rsidRPr="0019092F">
              <w:rPr>
                <w:i/>
                <w:iCs/>
                <w:sz w:val="18"/>
                <w:szCs w:val="18"/>
              </w:rPr>
              <w:t>    Baseline</w:t>
            </w:r>
          </w:p>
        </w:tc>
        <w:tc>
          <w:tcPr>
            <w:tcW w:w="1948" w:type="dxa"/>
            <w:shd w:val="clear" w:color="auto" w:fill="auto"/>
            <w:noWrap/>
            <w:hideMark/>
          </w:tcPr>
          <w:p w14:paraId="0ACA6A95" w14:textId="4708C4A7" w:rsidR="002B2AB2" w:rsidRPr="0019092F" w:rsidRDefault="00384EB5" w:rsidP="002B2AC5">
            <w:pPr>
              <w:jc w:val="center"/>
              <w:rPr>
                <w:sz w:val="18"/>
                <w:szCs w:val="18"/>
              </w:rPr>
            </w:pPr>
            <w:r w:rsidRPr="0019092F">
              <w:rPr>
                <w:sz w:val="18"/>
                <w:szCs w:val="18"/>
              </w:rPr>
              <w:t>11.7 %</w:t>
            </w:r>
          </w:p>
        </w:tc>
        <w:tc>
          <w:tcPr>
            <w:tcW w:w="1949" w:type="dxa"/>
            <w:shd w:val="clear" w:color="auto" w:fill="auto"/>
            <w:noWrap/>
            <w:hideMark/>
          </w:tcPr>
          <w:p w14:paraId="12678962" w14:textId="55A1A140" w:rsidR="002B2AB2" w:rsidRPr="0019092F" w:rsidRDefault="00264A81" w:rsidP="002B2AC5">
            <w:pPr>
              <w:jc w:val="center"/>
              <w:rPr>
                <w:sz w:val="18"/>
                <w:szCs w:val="18"/>
              </w:rPr>
            </w:pPr>
            <w:r w:rsidRPr="0019092F">
              <w:rPr>
                <w:sz w:val="18"/>
                <w:szCs w:val="18"/>
              </w:rPr>
              <w:t>49.2 %</w:t>
            </w:r>
          </w:p>
        </w:tc>
        <w:tc>
          <w:tcPr>
            <w:tcW w:w="1949" w:type="dxa"/>
            <w:shd w:val="clear" w:color="auto" w:fill="auto"/>
            <w:noWrap/>
            <w:hideMark/>
          </w:tcPr>
          <w:p w14:paraId="290E315F" w14:textId="789B22C7" w:rsidR="002B2AB2" w:rsidRPr="0019092F" w:rsidRDefault="006225C6" w:rsidP="002B2AC5">
            <w:pPr>
              <w:jc w:val="center"/>
              <w:rPr>
                <w:sz w:val="18"/>
                <w:szCs w:val="18"/>
              </w:rPr>
            </w:pPr>
            <w:r w:rsidRPr="0019092F">
              <w:rPr>
                <w:sz w:val="18"/>
                <w:szCs w:val="18"/>
              </w:rPr>
              <w:t>32.6 %</w:t>
            </w:r>
          </w:p>
        </w:tc>
      </w:tr>
      <w:tr w:rsidR="002B2AB2" w:rsidRPr="0019092F" w14:paraId="0F364581" w14:textId="77777777" w:rsidTr="002B2AC5">
        <w:trPr>
          <w:trHeight w:val="20"/>
        </w:trPr>
        <w:tc>
          <w:tcPr>
            <w:tcW w:w="3119" w:type="dxa"/>
            <w:shd w:val="clear" w:color="auto" w:fill="auto"/>
            <w:noWrap/>
            <w:vAlign w:val="bottom"/>
            <w:hideMark/>
          </w:tcPr>
          <w:p w14:paraId="3A901305" w14:textId="77777777" w:rsidR="002B2AB2" w:rsidRPr="0019092F" w:rsidRDefault="002B2AB2" w:rsidP="002B2AC5">
            <w:pPr>
              <w:rPr>
                <w:i/>
                <w:iCs/>
                <w:sz w:val="18"/>
                <w:szCs w:val="18"/>
              </w:rPr>
            </w:pPr>
            <w:r w:rsidRPr="0019092F">
              <w:rPr>
                <w:i/>
                <w:iCs/>
                <w:sz w:val="18"/>
                <w:szCs w:val="18"/>
              </w:rPr>
              <w:t>    1 month</w:t>
            </w:r>
          </w:p>
        </w:tc>
        <w:tc>
          <w:tcPr>
            <w:tcW w:w="1948" w:type="dxa"/>
            <w:shd w:val="clear" w:color="auto" w:fill="auto"/>
            <w:noWrap/>
            <w:hideMark/>
          </w:tcPr>
          <w:p w14:paraId="44367D22" w14:textId="71259AD6" w:rsidR="002B2AB2" w:rsidRPr="0019092F" w:rsidRDefault="006F19F9" w:rsidP="002B2AC5">
            <w:pPr>
              <w:jc w:val="center"/>
              <w:rPr>
                <w:sz w:val="18"/>
                <w:szCs w:val="18"/>
              </w:rPr>
            </w:pPr>
            <w:r w:rsidRPr="0019092F">
              <w:rPr>
                <w:sz w:val="18"/>
                <w:szCs w:val="18"/>
              </w:rPr>
              <w:t>13.9 %</w:t>
            </w:r>
          </w:p>
        </w:tc>
        <w:tc>
          <w:tcPr>
            <w:tcW w:w="1949" w:type="dxa"/>
            <w:shd w:val="clear" w:color="auto" w:fill="auto"/>
            <w:noWrap/>
            <w:hideMark/>
          </w:tcPr>
          <w:p w14:paraId="796B64C7" w14:textId="77777777" w:rsidR="002B2AB2" w:rsidRPr="0019092F" w:rsidRDefault="002B2AB2" w:rsidP="002B2AC5">
            <w:pPr>
              <w:jc w:val="center"/>
              <w:rPr>
                <w:sz w:val="18"/>
                <w:szCs w:val="18"/>
              </w:rPr>
            </w:pPr>
            <w:r w:rsidRPr="0019092F">
              <w:rPr>
                <w:sz w:val="18"/>
                <w:szCs w:val="18"/>
              </w:rPr>
              <w:t>-</w:t>
            </w:r>
          </w:p>
        </w:tc>
        <w:tc>
          <w:tcPr>
            <w:tcW w:w="1949" w:type="dxa"/>
            <w:shd w:val="clear" w:color="auto" w:fill="auto"/>
            <w:noWrap/>
            <w:hideMark/>
          </w:tcPr>
          <w:p w14:paraId="280627EC" w14:textId="77777777" w:rsidR="002B2AB2" w:rsidRPr="0019092F" w:rsidRDefault="002B2AB2" w:rsidP="002B2AC5">
            <w:pPr>
              <w:jc w:val="center"/>
              <w:rPr>
                <w:sz w:val="18"/>
                <w:szCs w:val="18"/>
              </w:rPr>
            </w:pPr>
            <w:r w:rsidRPr="0019092F">
              <w:rPr>
                <w:sz w:val="18"/>
                <w:szCs w:val="18"/>
              </w:rPr>
              <w:t>-</w:t>
            </w:r>
          </w:p>
        </w:tc>
      </w:tr>
      <w:tr w:rsidR="002B2AB2" w:rsidRPr="0019092F" w14:paraId="7B05C364" w14:textId="77777777" w:rsidTr="002B2AC5">
        <w:trPr>
          <w:trHeight w:val="20"/>
        </w:trPr>
        <w:tc>
          <w:tcPr>
            <w:tcW w:w="3119" w:type="dxa"/>
            <w:shd w:val="clear" w:color="auto" w:fill="auto"/>
            <w:noWrap/>
            <w:vAlign w:val="bottom"/>
            <w:hideMark/>
          </w:tcPr>
          <w:p w14:paraId="30152541" w14:textId="77777777" w:rsidR="002B2AB2" w:rsidRPr="0019092F" w:rsidRDefault="002B2AB2" w:rsidP="002B2AC5">
            <w:pPr>
              <w:rPr>
                <w:i/>
                <w:iCs/>
                <w:sz w:val="18"/>
                <w:szCs w:val="18"/>
              </w:rPr>
            </w:pPr>
            <w:r w:rsidRPr="0019092F">
              <w:rPr>
                <w:i/>
                <w:iCs/>
                <w:sz w:val="18"/>
                <w:szCs w:val="18"/>
              </w:rPr>
              <w:t>    3 months</w:t>
            </w:r>
          </w:p>
        </w:tc>
        <w:tc>
          <w:tcPr>
            <w:tcW w:w="1948" w:type="dxa"/>
            <w:shd w:val="clear" w:color="auto" w:fill="auto"/>
            <w:noWrap/>
            <w:hideMark/>
          </w:tcPr>
          <w:p w14:paraId="3642FBB7" w14:textId="298E8D2B" w:rsidR="002B2AB2" w:rsidRPr="0019092F" w:rsidRDefault="00DB4F18" w:rsidP="002B2AC5">
            <w:pPr>
              <w:jc w:val="center"/>
              <w:rPr>
                <w:sz w:val="18"/>
                <w:szCs w:val="18"/>
              </w:rPr>
            </w:pPr>
            <w:r w:rsidRPr="0019092F">
              <w:rPr>
                <w:sz w:val="18"/>
                <w:szCs w:val="18"/>
              </w:rPr>
              <w:t>25.6 %</w:t>
            </w:r>
          </w:p>
        </w:tc>
        <w:tc>
          <w:tcPr>
            <w:tcW w:w="1949" w:type="dxa"/>
            <w:shd w:val="clear" w:color="auto" w:fill="auto"/>
            <w:noWrap/>
            <w:hideMark/>
          </w:tcPr>
          <w:p w14:paraId="42BF71CC" w14:textId="2EA35487" w:rsidR="002B2AB2" w:rsidRPr="0019092F" w:rsidRDefault="00264A81" w:rsidP="002B2AC5">
            <w:pPr>
              <w:jc w:val="center"/>
              <w:rPr>
                <w:sz w:val="18"/>
                <w:szCs w:val="18"/>
              </w:rPr>
            </w:pPr>
            <w:r w:rsidRPr="0019092F">
              <w:rPr>
                <w:sz w:val="18"/>
                <w:szCs w:val="18"/>
              </w:rPr>
              <w:t>37.9 %</w:t>
            </w:r>
          </w:p>
        </w:tc>
        <w:tc>
          <w:tcPr>
            <w:tcW w:w="1949" w:type="dxa"/>
            <w:shd w:val="clear" w:color="auto" w:fill="auto"/>
            <w:noWrap/>
            <w:hideMark/>
          </w:tcPr>
          <w:p w14:paraId="457D828A" w14:textId="711E3E02" w:rsidR="002B2AB2" w:rsidRPr="0019092F" w:rsidRDefault="00764A9E" w:rsidP="002B2AC5">
            <w:pPr>
              <w:jc w:val="center"/>
              <w:rPr>
                <w:sz w:val="18"/>
                <w:szCs w:val="18"/>
              </w:rPr>
            </w:pPr>
            <w:r w:rsidRPr="0019092F">
              <w:rPr>
                <w:sz w:val="18"/>
                <w:szCs w:val="18"/>
              </w:rPr>
              <w:t>15.8 %</w:t>
            </w:r>
          </w:p>
        </w:tc>
      </w:tr>
      <w:tr w:rsidR="002B2AB2" w:rsidRPr="0019092F" w14:paraId="6F44ABF2" w14:textId="77777777" w:rsidTr="002B2AC5">
        <w:trPr>
          <w:trHeight w:val="20"/>
        </w:trPr>
        <w:tc>
          <w:tcPr>
            <w:tcW w:w="3119" w:type="dxa"/>
            <w:shd w:val="clear" w:color="auto" w:fill="auto"/>
            <w:noWrap/>
            <w:vAlign w:val="bottom"/>
            <w:hideMark/>
          </w:tcPr>
          <w:p w14:paraId="2725DCAC" w14:textId="77777777" w:rsidR="002B2AB2" w:rsidRPr="0019092F" w:rsidRDefault="002B2AB2" w:rsidP="002B2AC5">
            <w:pPr>
              <w:rPr>
                <w:i/>
                <w:iCs/>
                <w:sz w:val="18"/>
                <w:szCs w:val="18"/>
              </w:rPr>
            </w:pPr>
            <w:r w:rsidRPr="0019092F">
              <w:rPr>
                <w:i/>
                <w:iCs/>
                <w:sz w:val="18"/>
                <w:szCs w:val="18"/>
              </w:rPr>
              <w:t>    6 months</w:t>
            </w:r>
          </w:p>
        </w:tc>
        <w:tc>
          <w:tcPr>
            <w:tcW w:w="1948" w:type="dxa"/>
            <w:shd w:val="clear" w:color="auto" w:fill="auto"/>
            <w:noWrap/>
            <w:hideMark/>
          </w:tcPr>
          <w:p w14:paraId="728F8A5F" w14:textId="30DB4AEF" w:rsidR="002B2AB2" w:rsidRPr="0019092F" w:rsidRDefault="00A773A0" w:rsidP="002B2AC5">
            <w:pPr>
              <w:jc w:val="center"/>
              <w:rPr>
                <w:sz w:val="18"/>
                <w:szCs w:val="18"/>
              </w:rPr>
            </w:pPr>
            <w:r w:rsidRPr="0019092F">
              <w:rPr>
                <w:sz w:val="18"/>
                <w:szCs w:val="18"/>
              </w:rPr>
              <w:t>2.8 %</w:t>
            </w:r>
          </w:p>
        </w:tc>
        <w:tc>
          <w:tcPr>
            <w:tcW w:w="1949" w:type="dxa"/>
            <w:shd w:val="clear" w:color="auto" w:fill="auto"/>
            <w:noWrap/>
            <w:hideMark/>
          </w:tcPr>
          <w:p w14:paraId="07BC6131" w14:textId="1383B3AB" w:rsidR="002B2AB2" w:rsidRPr="0019092F" w:rsidRDefault="00964450" w:rsidP="002B2AC5">
            <w:pPr>
              <w:jc w:val="center"/>
              <w:rPr>
                <w:sz w:val="18"/>
                <w:szCs w:val="18"/>
              </w:rPr>
            </w:pPr>
            <w:r w:rsidRPr="0019092F">
              <w:rPr>
                <w:sz w:val="18"/>
                <w:szCs w:val="18"/>
              </w:rPr>
              <w:t>15.0 %</w:t>
            </w:r>
          </w:p>
        </w:tc>
        <w:tc>
          <w:tcPr>
            <w:tcW w:w="1949" w:type="dxa"/>
            <w:shd w:val="clear" w:color="auto" w:fill="auto"/>
            <w:noWrap/>
            <w:hideMark/>
          </w:tcPr>
          <w:p w14:paraId="60E93FE2" w14:textId="499FC2E4" w:rsidR="002B2AB2" w:rsidRPr="0019092F" w:rsidRDefault="00E867EE" w:rsidP="002B2AC5">
            <w:pPr>
              <w:jc w:val="center"/>
              <w:rPr>
                <w:sz w:val="18"/>
                <w:szCs w:val="18"/>
              </w:rPr>
            </w:pPr>
            <w:r w:rsidRPr="0019092F">
              <w:rPr>
                <w:sz w:val="18"/>
                <w:szCs w:val="18"/>
              </w:rPr>
              <w:t>32.8 %</w:t>
            </w:r>
          </w:p>
        </w:tc>
      </w:tr>
      <w:tr w:rsidR="002B2AB2" w:rsidRPr="0019092F" w14:paraId="78700614" w14:textId="77777777" w:rsidTr="002B2AC5">
        <w:trPr>
          <w:trHeight w:val="20"/>
        </w:trPr>
        <w:tc>
          <w:tcPr>
            <w:tcW w:w="3119" w:type="dxa"/>
            <w:shd w:val="clear" w:color="auto" w:fill="auto"/>
            <w:noWrap/>
            <w:vAlign w:val="bottom"/>
            <w:hideMark/>
          </w:tcPr>
          <w:p w14:paraId="388563DE" w14:textId="77777777" w:rsidR="002B2AB2" w:rsidRPr="0019092F" w:rsidRDefault="002B2AB2" w:rsidP="002B2AC5">
            <w:pPr>
              <w:rPr>
                <w:i/>
                <w:iCs/>
                <w:sz w:val="18"/>
                <w:szCs w:val="18"/>
              </w:rPr>
            </w:pPr>
            <w:r w:rsidRPr="0019092F">
              <w:rPr>
                <w:i/>
                <w:iCs/>
                <w:sz w:val="18"/>
                <w:szCs w:val="18"/>
              </w:rPr>
              <w:t>    12 months</w:t>
            </w:r>
          </w:p>
        </w:tc>
        <w:tc>
          <w:tcPr>
            <w:tcW w:w="1948" w:type="dxa"/>
            <w:shd w:val="clear" w:color="auto" w:fill="auto"/>
            <w:noWrap/>
            <w:hideMark/>
          </w:tcPr>
          <w:p w14:paraId="70550659" w14:textId="28F8C85D" w:rsidR="002B2AB2" w:rsidRPr="0019092F" w:rsidRDefault="00A773A0" w:rsidP="002B2AC5">
            <w:pPr>
              <w:jc w:val="center"/>
              <w:rPr>
                <w:sz w:val="18"/>
                <w:szCs w:val="18"/>
              </w:rPr>
            </w:pPr>
            <w:r w:rsidRPr="0019092F">
              <w:rPr>
                <w:sz w:val="18"/>
                <w:szCs w:val="18"/>
              </w:rPr>
              <w:t>21.6 %</w:t>
            </w:r>
          </w:p>
        </w:tc>
        <w:tc>
          <w:tcPr>
            <w:tcW w:w="1949" w:type="dxa"/>
            <w:shd w:val="clear" w:color="auto" w:fill="auto"/>
            <w:noWrap/>
            <w:hideMark/>
          </w:tcPr>
          <w:p w14:paraId="08E18836" w14:textId="77777777" w:rsidR="002B2AB2" w:rsidRPr="0019092F" w:rsidRDefault="002B2AB2" w:rsidP="002B2AC5">
            <w:pPr>
              <w:jc w:val="center"/>
              <w:rPr>
                <w:sz w:val="18"/>
                <w:szCs w:val="18"/>
              </w:rPr>
            </w:pPr>
            <w:r w:rsidRPr="0019092F">
              <w:rPr>
                <w:sz w:val="18"/>
                <w:szCs w:val="18"/>
              </w:rPr>
              <w:t>-</w:t>
            </w:r>
          </w:p>
        </w:tc>
        <w:tc>
          <w:tcPr>
            <w:tcW w:w="1949" w:type="dxa"/>
            <w:shd w:val="clear" w:color="auto" w:fill="auto"/>
            <w:noWrap/>
            <w:hideMark/>
          </w:tcPr>
          <w:p w14:paraId="4F33271B" w14:textId="62A2D09E" w:rsidR="002B2AB2" w:rsidRPr="0019092F" w:rsidRDefault="00E5493D" w:rsidP="002B2AC5">
            <w:pPr>
              <w:jc w:val="center"/>
              <w:rPr>
                <w:sz w:val="18"/>
                <w:szCs w:val="18"/>
              </w:rPr>
            </w:pPr>
            <w:r w:rsidRPr="0019092F">
              <w:rPr>
                <w:sz w:val="18"/>
                <w:szCs w:val="18"/>
              </w:rPr>
              <w:t>24.5 %</w:t>
            </w:r>
          </w:p>
        </w:tc>
      </w:tr>
      <w:tr w:rsidR="002B2AB2" w:rsidRPr="0019092F" w14:paraId="316926F9" w14:textId="77777777" w:rsidTr="002B2AC5">
        <w:trPr>
          <w:trHeight w:val="20"/>
        </w:trPr>
        <w:tc>
          <w:tcPr>
            <w:tcW w:w="3119" w:type="dxa"/>
            <w:shd w:val="clear" w:color="auto" w:fill="auto"/>
            <w:noWrap/>
            <w:vAlign w:val="bottom"/>
            <w:hideMark/>
          </w:tcPr>
          <w:p w14:paraId="7CA63435" w14:textId="52017CBB" w:rsidR="002B2AB2" w:rsidRPr="0019092F" w:rsidRDefault="002B2AB2" w:rsidP="002B2AC5">
            <w:pPr>
              <w:rPr>
                <w:b/>
                <w:bCs/>
                <w:sz w:val="18"/>
                <w:szCs w:val="18"/>
              </w:rPr>
            </w:pPr>
            <w:r w:rsidRPr="0019092F">
              <w:rPr>
                <w:b/>
                <w:bCs/>
                <w:sz w:val="18"/>
                <w:szCs w:val="18"/>
              </w:rPr>
              <w:t>HF-LS (</w:t>
            </w:r>
            <w:r w:rsidR="00AD2AB4" w:rsidRPr="0019092F">
              <w:rPr>
                <w:b/>
                <w:bCs/>
                <w:sz w:val="18"/>
                <w:szCs w:val="18"/>
              </w:rPr>
              <w:t>%</w:t>
            </w:r>
            <w:r w:rsidRPr="0019092F">
              <w:rPr>
                <w:b/>
                <w:bCs/>
                <w:sz w:val="18"/>
                <w:szCs w:val="18"/>
              </w:rPr>
              <w:t>kcal)</w:t>
            </w:r>
          </w:p>
        </w:tc>
        <w:tc>
          <w:tcPr>
            <w:tcW w:w="1948" w:type="dxa"/>
            <w:shd w:val="clear" w:color="auto" w:fill="auto"/>
            <w:noWrap/>
            <w:vAlign w:val="bottom"/>
            <w:hideMark/>
          </w:tcPr>
          <w:p w14:paraId="0F2DDAB4" w14:textId="77777777" w:rsidR="002B2AB2" w:rsidRPr="0019092F" w:rsidRDefault="002B2AB2" w:rsidP="002B2AC5">
            <w:pPr>
              <w:jc w:val="center"/>
              <w:rPr>
                <w:sz w:val="18"/>
                <w:szCs w:val="18"/>
              </w:rPr>
            </w:pPr>
          </w:p>
        </w:tc>
        <w:tc>
          <w:tcPr>
            <w:tcW w:w="1949" w:type="dxa"/>
            <w:shd w:val="clear" w:color="auto" w:fill="auto"/>
            <w:noWrap/>
            <w:vAlign w:val="bottom"/>
            <w:hideMark/>
          </w:tcPr>
          <w:p w14:paraId="6D2BF232" w14:textId="77777777" w:rsidR="002B2AB2" w:rsidRPr="0019092F" w:rsidRDefault="002B2AB2" w:rsidP="002B2AC5">
            <w:pPr>
              <w:jc w:val="center"/>
              <w:rPr>
                <w:sz w:val="18"/>
                <w:szCs w:val="18"/>
              </w:rPr>
            </w:pPr>
          </w:p>
        </w:tc>
        <w:tc>
          <w:tcPr>
            <w:tcW w:w="1949" w:type="dxa"/>
            <w:shd w:val="clear" w:color="auto" w:fill="auto"/>
            <w:noWrap/>
            <w:vAlign w:val="bottom"/>
            <w:hideMark/>
          </w:tcPr>
          <w:p w14:paraId="49F75AF4" w14:textId="77777777" w:rsidR="002B2AB2" w:rsidRPr="0019092F" w:rsidRDefault="002B2AB2" w:rsidP="002B2AC5">
            <w:pPr>
              <w:jc w:val="center"/>
              <w:rPr>
                <w:sz w:val="18"/>
                <w:szCs w:val="18"/>
              </w:rPr>
            </w:pPr>
          </w:p>
        </w:tc>
      </w:tr>
      <w:tr w:rsidR="002B2AB2" w:rsidRPr="0019092F" w14:paraId="7B1C3DD9" w14:textId="77777777" w:rsidTr="002B2AC5">
        <w:trPr>
          <w:trHeight w:val="20"/>
        </w:trPr>
        <w:tc>
          <w:tcPr>
            <w:tcW w:w="3119" w:type="dxa"/>
            <w:shd w:val="clear" w:color="auto" w:fill="auto"/>
            <w:noWrap/>
            <w:vAlign w:val="bottom"/>
            <w:hideMark/>
          </w:tcPr>
          <w:p w14:paraId="2A08DA40" w14:textId="77777777" w:rsidR="002B2AB2" w:rsidRPr="0019092F" w:rsidRDefault="002B2AB2" w:rsidP="002B2AC5">
            <w:pPr>
              <w:rPr>
                <w:i/>
                <w:iCs/>
                <w:sz w:val="18"/>
                <w:szCs w:val="18"/>
              </w:rPr>
            </w:pPr>
            <w:r w:rsidRPr="0019092F">
              <w:rPr>
                <w:i/>
                <w:iCs/>
                <w:sz w:val="18"/>
                <w:szCs w:val="18"/>
              </w:rPr>
              <w:t>    Baseline</w:t>
            </w:r>
          </w:p>
        </w:tc>
        <w:tc>
          <w:tcPr>
            <w:tcW w:w="1948" w:type="dxa"/>
            <w:shd w:val="clear" w:color="auto" w:fill="auto"/>
            <w:noWrap/>
            <w:hideMark/>
          </w:tcPr>
          <w:p w14:paraId="30A9A124" w14:textId="0E580072" w:rsidR="002B2AB2" w:rsidRPr="0019092F" w:rsidRDefault="00384EB5" w:rsidP="002B2AC5">
            <w:pPr>
              <w:jc w:val="center"/>
              <w:rPr>
                <w:sz w:val="18"/>
                <w:szCs w:val="18"/>
              </w:rPr>
            </w:pPr>
            <w:r w:rsidRPr="0019092F">
              <w:rPr>
                <w:sz w:val="18"/>
                <w:szCs w:val="18"/>
              </w:rPr>
              <w:t>27.7 %</w:t>
            </w:r>
          </w:p>
        </w:tc>
        <w:tc>
          <w:tcPr>
            <w:tcW w:w="1949" w:type="dxa"/>
            <w:shd w:val="clear" w:color="auto" w:fill="auto"/>
            <w:noWrap/>
            <w:hideMark/>
          </w:tcPr>
          <w:p w14:paraId="7697BE63" w14:textId="219C2D56" w:rsidR="002B2AB2" w:rsidRPr="0019092F" w:rsidRDefault="00264A81" w:rsidP="002B2AC5">
            <w:pPr>
              <w:jc w:val="center"/>
              <w:rPr>
                <w:sz w:val="18"/>
                <w:szCs w:val="18"/>
              </w:rPr>
            </w:pPr>
            <w:r w:rsidRPr="0019092F">
              <w:rPr>
                <w:sz w:val="18"/>
                <w:szCs w:val="18"/>
              </w:rPr>
              <w:t>17.2 %</w:t>
            </w:r>
          </w:p>
        </w:tc>
        <w:tc>
          <w:tcPr>
            <w:tcW w:w="1949" w:type="dxa"/>
            <w:shd w:val="clear" w:color="auto" w:fill="auto"/>
            <w:noWrap/>
            <w:hideMark/>
          </w:tcPr>
          <w:p w14:paraId="366FD3C7" w14:textId="6DD5C977" w:rsidR="002B2AB2" w:rsidRPr="0019092F" w:rsidRDefault="006225C6" w:rsidP="002B2AC5">
            <w:pPr>
              <w:jc w:val="center"/>
              <w:rPr>
                <w:sz w:val="18"/>
                <w:szCs w:val="18"/>
              </w:rPr>
            </w:pPr>
            <w:r w:rsidRPr="0019092F">
              <w:rPr>
                <w:sz w:val="18"/>
                <w:szCs w:val="18"/>
              </w:rPr>
              <w:t>43.8 %</w:t>
            </w:r>
          </w:p>
        </w:tc>
      </w:tr>
      <w:tr w:rsidR="002B2AB2" w:rsidRPr="0019092F" w14:paraId="7BE44A74" w14:textId="77777777" w:rsidTr="002B2AC5">
        <w:trPr>
          <w:trHeight w:val="20"/>
        </w:trPr>
        <w:tc>
          <w:tcPr>
            <w:tcW w:w="3119" w:type="dxa"/>
            <w:shd w:val="clear" w:color="auto" w:fill="auto"/>
            <w:noWrap/>
            <w:vAlign w:val="bottom"/>
            <w:hideMark/>
          </w:tcPr>
          <w:p w14:paraId="057DB5C2" w14:textId="77777777" w:rsidR="002B2AB2" w:rsidRPr="0019092F" w:rsidRDefault="002B2AB2" w:rsidP="002B2AC5">
            <w:pPr>
              <w:rPr>
                <w:i/>
                <w:iCs/>
                <w:sz w:val="18"/>
                <w:szCs w:val="18"/>
              </w:rPr>
            </w:pPr>
            <w:r w:rsidRPr="0019092F">
              <w:rPr>
                <w:i/>
                <w:iCs/>
                <w:sz w:val="18"/>
                <w:szCs w:val="18"/>
              </w:rPr>
              <w:t>    1 month</w:t>
            </w:r>
          </w:p>
        </w:tc>
        <w:tc>
          <w:tcPr>
            <w:tcW w:w="1948" w:type="dxa"/>
            <w:shd w:val="clear" w:color="auto" w:fill="auto"/>
            <w:noWrap/>
            <w:hideMark/>
          </w:tcPr>
          <w:p w14:paraId="42B273C5" w14:textId="611BBEFD" w:rsidR="002B2AB2" w:rsidRPr="0019092F" w:rsidRDefault="006F19F9" w:rsidP="002B2AC5">
            <w:pPr>
              <w:jc w:val="center"/>
              <w:rPr>
                <w:sz w:val="18"/>
                <w:szCs w:val="18"/>
              </w:rPr>
            </w:pPr>
            <w:r w:rsidRPr="0019092F">
              <w:rPr>
                <w:sz w:val="18"/>
                <w:szCs w:val="18"/>
              </w:rPr>
              <w:t>52.3 %</w:t>
            </w:r>
          </w:p>
        </w:tc>
        <w:tc>
          <w:tcPr>
            <w:tcW w:w="1949" w:type="dxa"/>
            <w:shd w:val="clear" w:color="auto" w:fill="auto"/>
            <w:noWrap/>
            <w:hideMark/>
          </w:tcPr>
          <w:p w14:paraId="5310316B" w14:textId="77777777" w:rsidR="002B2AB2" w:rsidRPr="0019092F" w:rsidRDefault="002B2AB2" w:rsidP="002B2AC5">
            <w:pPr>
              <w:jc w:val="center"/>
              <w:rPr>
                <w:sz w:val="18"/>
                <w:szCs w:val="18"/>
              </w:rPr>
            </w:pPr>
            <w:r w:rsidRPr="0019092F">
              <w:rPr>
                <w:sz w:val="18"/>
                <w:szCs w:val="18"/>
              </w:rPr>
              <w:t>-</w:t>
            </w:r>
          </w:p>
        </w:tc>
        <w:tc>
          <w:tcPr>
            <w:tcW w:w="1949" w:type="dxa"/>
            <w:shd w:val="clear" w:color="auto" w:fill="auto"/>
            <w:noWrap/>
            <w:hideMark/>
          </w:tcPr>
          <w:p w14:paraId="2F44C272" w14:textId="77777777" w:rsidR="002B2AB2" w:rsidRPr="0019092F" w:rsidRDefault="002B2AB2" w:rsidP="002B2AC5">
            <w:pPr>
              <w:jc w:val="center"/>
              <w:rPr>
                <w:sz w:val="18"/>
                <w:szCs w:val="18"/>
              </w:rPr>
            </w:pPr>
            <w:r w:rsidRPr="0019092F">
              <w:rPr>
                <w:sz w:val="18"/>
                <w:szCs w:val="18"/>
              </w:rPr>
              <w:t>-</w:t>
            </w:r>
          </w:p>
        </w:tc>
      </w:tr>
      <w:tr w:rsidR="002B2AB2" w:rsidRPr="0019092F" w14:paraId="217AF00B" w14:textId="77777777" w:rsidTr="002B2AC5">
        <w:trPr>
          <w:trHeight w:val="20"/>
        </w:trPr>
        <w:tc>
          <w:tcPr>
            <w:tcW w:w="3119" w:type="dxa"/>
            <w:shd w:val="clear" w:color="auto" w:fill="auto"/>
            <w:noWrap/>
            <w:vAlign w:val="bottom"/>
            <w:hideMark/>
          </w:tcPr>
          <w:p w14:paraId="00094971" w14:textId="77777777" w:rsidR="002B2AB2" w:rsidRPr="0019092F" w:rsidRDefault="002B2AB2" w:rsidP="002B2AC5">
            <w:pPr>
              <w:rPr>
                <w:i/>
                <w:iCs/>
                <w:sz w:val="18"/>
                <w:szCs w:val="18"/>
              </w:rPr>
            </w:pPr>
            <w:r w:rsidRPr="0019092F">
              <w:rPr>
                <w:i/>
                <w:iCs/>
                <w:sz w:val="18"/>
                <w:szCs w:val="18"/>
              </w:rPr>
              <w:t>    3 months</w:t>
            </w:r>
          </w:p>
        </w:tc>
        <w:tc>
          <w:tcPr>
            <w:tcW w:w="1948" w:type="dxa"/>
            <w:shd w:val="clear" w:color="auto" w:fill="auto"/>
            <w:noWrap/>
            <w:hideMark/>
          </w:tcPr>
          <w:p w14:paraId="7F532CEB" w14:textId="792DD927" w:rsidR="002B2AB2" w:rsidRPr="0019092F" w:rsidRDefault="00DB4F18" w:rsidP="002B2AC5">
            <w:pPr>
              <w:jc w:val="center"/>
              <w:rPr>
                <w:sz w:val="18"/>
                <w:szCs w:val="18"/>
              </w:rPr>
            </w:pPr>
            <w:r w:rsidRPr="0019092F">
              <w:rPr>
                <w:sz w:val="18"/>
                <w:szCs w:val="18"/>
              </w:rPr>
              <w:t>37.7 %</w:t>
            </w:r>
          </w:p>
        </w:tc>
        <w:tc>
          <w:tcPr>
            <w:tcW w:w="1949" w:type="dxa"/>
            <w:shd w:val="clear" w:color="auto" w:fill="auto"/>
            <w:noWrap/>
            <w:hideMark/>
          </w:tcPr>
          <w:p w14:paraId="34EF2E68" w14:textId="6C54A9AD" w:rsidR="002B2AB2" w:rsidRPr="0019092F" w:rsidRDefault="00264A81" w:rsidP="002B2AC5">
            <w:pPr>
              <w:jc w:val="center"/>
              <w:rPr>
                <w:sz w:val="18"/>
                <w:szCs w:val="18"/>
              </w:rPr>
            </w:pPr>
            <w:r w:rsidRPr="0019092F">
              <w:rPr>
                <w:sz w:val="18"/>
                <w:szCs w:val="18"/>
              </w:rPr>
              <w:t>26.2 %</w:t>
            </w:r>
          </w:p>
        </w:tc>
        <w:tc>
          <w:tcPr>
            <w:tcW w:w="1949" w:type="dxa"/>
            <w:shd w:val="clear" w:color="auto" w:fill="auto"/>
            <w:noWrap/>
            <w:hideMark/>
          </w:tcPr>
          <w:p w14:paraId="56D416C9" w14:textId="68004378" w:rsidR="002B2AB2" w:rsidRPr="0019092F" w:rsidRDefault="002B7D42" w:rsidP="002B2AC5">
            <w:pPr>
              <w:jc w:val="center"/>
              <w:rPr>
                <w:sz w:val="18"/>
                <w:szCs w:val="18"/>
              </w:rPr>
            </w:pPr>
            <w:r w:rsidRPr="0019092F">
              <w:rPr>
                <w:sz w:val="18"/>
                <w:szCs w:val="18"/>
              </w:rPr>
              <w:t>41.8 %</w:t>
            </w:r>
          </w:p>
        </w:tc>
      </w:tr>
      <w:tr w:rsidR="002B2AB2" w:rsidRPr="0019092F" w14:paraId="12AA4632" w14:textId="77777777" w:rsidTr="002B2AC5">
        <w:trPr>
          <w:trHeight w:val="20"/>
        </w:trPr>
        <w:tc>
          <w:tcPr>
            <w:tcW w:w="3119" w:type="dxa"/>
            <w:shd w:val="clear" w:color="auto" w:fill="auto"/>
            <w:noWrap/>
            <w:vAlign w:val="bottom"/>
            <w:hideMark/>
          </w:tcPr>
          <w:p w14:paraId="0457935E" w14:textId="77777777" w:rsidR="002B2AB2" w:rsidRPr="0019092F" w:rsidRDefault="002B2AB2" w:rsidP="002B2AC5">
            <w:pPr>
              <w:rPr>
                <w:i/>
                <w:iCs/>
                <w:sz w:val="18"/>
                <w:szCs w:val="18"/>
              </w:rPr>
            </w:pPr>
            <w:r w:rsidRPr="0019092F">
              <w:rPr>
                <w:i/>
                <w:iCs/>
                <w:sz w:val="18"/>
                <w:szCs w:val="18"/>
              </w:rPr>
              <w:t>    6 months</w:t>
            </w:r>
          </w:p>
        </w:tc>
        <w:tc>
          <w:tcPr>
            <w:tcW w:w="1948" w:type="dxa"/>
            <w:shd w:val="clear" w:color="auto" w:fill="auto"/>
            <w:noWrap/>
            <w:hideMark/>
          </w:tcPr>
          <w:p w14:paraId="2EBD278F" w14:textId="60B655D8" w:rsidR="002B2AB2" w:rsidRPr="0019092F" w:rsidRDefault="00A773A0" w:rsidP="002B2AC5">
            <w:pPr>
              <w:jc w:val="center"/>
              <w:rPr>
                <w:sz w:val="18"/>
                <w:szCs w:val="18"/>
              </w:rPr>
            </w:pPr>
            <w:r w:rsidRPr="0019092F">
              <w:rPr>
                <w:sz w:val="18"/>
                <w:szCs w:val="18"/>
              </w:rPr>
              <w:t>71.4 %</w:t>
            </w:r>
          </w:p>
        </w:tc>
        <w:tc>
          <w:tcPr>
            <w:tcW w:w="1949" w:type="dxa"/>
            <w:shd w:val="clear" w:color="auto" w:fill="auto"/>
            <w:noWrap/>
            <w:hideMark/>
          </w:tcPr>
          <w:p w14:paraId="29A36B72" w14:textId="4A7A3F66" w:rsidR="002B2AB2" w:rsidRPr="0019092F" w:rsidRDefault="00964450" w:rsidP="002B2AC5">
            <w:pPr>
              <w:jc w:val="center"/>
              <w:rPr>
                <w:sz w:val="18"/>
                <w:szCs w:val="18"/>
              </w:rPr>
            </w:pPr>
            <w:r w:rsidRPr="0019092F">
              <w:rPr>
                <w:sz w:val="18"/>
                <w:szCs w:val="18"/>
              </w:rPr>
              <w:t>44.8 %</w:t>
            </w:r>
          </w:p>
        </w:tc>
        <w:tc>
          <w:tcPr>
            <w:tcW w:w="1949" w:type="dxa"/>
            <w:shd w:val="clear" w:color="auto" w:fill="auto"/>
            <w:noWrap/>
            <w:hideMark/>
          </w:tcPr>
          <w:p w14:paraId="7D5DCDBA" w14:textId="30433649" w:rsidR="002B2AB2" w:rsidRPr="0019092F" w:rsidRDefault="00E867EE" w:rsidP="002B2AC5">
            <w:pPr>
              <w:jc w:val="center"/>
              <w:rPr>
                <w:sz w:val="18"/>
                <w:szCs w:val="18"/>
              </w:rPr>
            </w:pPr>
            <w:r w:rsidRPr="0019092F">
              <w:rPr>
                <w:sz w:val="18"/>
                <w:szCs w:val="18"/>
              </w:rPr>
              <w:t>42.9 %</w:t>
            </w:r>
          </w:p>
        </w:tc>
      </w:tr>
      <w:tr w:rsidR="002B2AB2" w:rsidRPr="0019092F" w14:paraId="3E6592E2" w14:textId="77777777" w:rsidTr="002B2AC5">
        <w:trPr>
          <w:trHeight w:val="20"/>
        </w:trPr>
        <w:tc>
          <w:tcPr>
            <w:tcW w:w="3119" w:type="dxa"/>
            <w:shd w:val="clear" w:color="auto" w:fill="auto"/>
            <w:noWrap/>
            <w:vAlign w:val="bottom"/>
            <w:hideMark/>
          </w:tcPr>
          <w:p w14:paraId="295395C0" w14:textId="77777777" w:rsidR="002B2AB2" w:rsidRPr="0019092F" w:rsidRDefault="002B2AB2" w:rsidP="002B2AC5">
            <w:pPr>
              <w:rPr>
                <w:i/>
                <w:iCs/>
                <w:sz w:val="18"/>
                <w:szCs w:val="18"/>
              </w:rPr>
            </w:pPr>
            <w:r w:rsidRPr="0019092F">
              <w:rPr>
                <w:i/>
                <w:iCs/>
                <w:sz w:val="18"/>
                <w:szCs w:val="18"/>
              </w:rPr>
              <w:t>    12 months</w:t>
            </w:r>
          </w:p>
        </w:tc>
        <w:tc>
          <w:tcPr>
            <w:tcW w:w="1948" w:type="dxa"/>
            <w:shd w:val="clear" w:color="auto" w:fill="auto"/>
            <w:noWrap/>
            <w:hideMark/>
          </w:tcPr>
          <w:p w14:paraId="06A4B953" w14:textId="0F1EF4AE" w:rsidR="002B2AB2" w:rsidRPr="0019092F" w:rsidRDefault="00A773A0" w:rsidP="002B2AC5">
            <w:pPr>
              <w:jc w:val="center"/>
              <w:rPr>
                <w:sz w:val="18"/>
                <w:szCs w:val="18"/>
              </w:rPr>
            </w:pPr>
            <w:r w:rsidRPr="0019092F">
              <w:rPr>
                <w:sz w:val="18"/>
                <w:szCs w:val="18"/>
              </w:rPr>
              <w:t>37.</w:t>
            </w:r>
            <w:r w:rsidR="0019092F" w:rsidRPr="0019092F">
              <w:rPr>
                <w:sz w:val="18"/>
                <w:szCs w:val="18"/>
              </w:rPr>
              <w:t>1 %</w:t>
            </w:r>
          </w:p>
        </w:tc>
        <w:tc>
          <w:tcPr>
            <w:tcW w:w="1949" w:type="dxa"/>
            <w:shd w:val="clear" w:color="auto" w:fill="auto"/>
            <w:noWrap/>
            <w:hideMark/>
          </w:tcPr>
          <w:p w14:paraId="78665F12" w14:textId="77777777" w:rsidR="002B2AB2" w:rsidRPr="0019092F" w:rsidRDefault="002B2AB2" w:rsidP="002B2AC5">
            <w:pPr>
              <w:jc w:val="center"/>
              <w:rPr>
                <w:sz w:val="18"/>
                <w:szCs w:val="18"/>
              </w:rPr>
            </w:pPr>
            <w:r w:rsidRPr="0019092F">
              <w:rPr>
                <w:sz w:val="18"/>
                <w:szCs w:val="18"/>
              </w:rPr>
              <w:t>-</w:t>
            </w:r>
          </w:p>
        </w:tc>
        <w:tc>
          <w:tcPr>
            <w:tcW w:w="1949" w:type="dxa"/>
            <w:shd w:val="clear" w:color="auto" w:fill="auto"/>
            <w:noWrap/>
            <w:hideMark/>
          </w:tcPr>
          <w:p w14:paraId="0A5A1F0B" w14:textId="404E970B" w:rsidR="002B2AB2" w:rsidRPr="0019092F" w:rsidRDefault="00226DFB" w:rsidP="002B2AC5">
            <w:pPr>
              <w:jc w:val="center"/>
              <w:rPr>
                <w:sz w:val="18"/>
                <w:szCs w:val="18"/>
              </w:rPr>
            </w:pPr>
            <w:r w:rsidRPr="0019092F">
              <w:rPr>
                <w:sz w:val="18"/>
                <w:szCs w:val="18"/>
              </w:rPr>
              <w:t>49.0 %</w:t>
            </w:r>
          </w:p>
        </w:tc>
      </w:tr>
      <w:tr w:rsidR="002B2AB2" w:rsidRPr="0019092F" w14:paraId="20733914" w14:textId="77777777" w:rsidTr="002B2AC5">
        <w:trPr>
          <w:trHeight w:val="20"/>
        </w:trPr>
        <w:tc>
          <w:tcPr>
            <w:tcW w:w="3119" w:type="dxa"/>
            <w:shd w:val="clear" w:color="auto" w:fill="auto"/>
            <w:noWrap/>
            <w:vAlign w:val="bottom"/>
            <w:hideMark/>
          </w:tcPr>
          <w:p w14:paraId="59C0B02E" w14:textId="1E1AFD88" w:rsidR="002B2AB2" w:rsidRPr="0019092F" w:rsidRDefault="002B2AB2" w:rsidP="002B2AC5">
            <w:pPr>
              <w:rPr>
                <w:b/>
                <w:bCs/>
                <w:sz w:val="18"/>
                <w:szCs w:val="18"/>
              </w:rPr>
            </w:pPr>
            <w:r w:rsidRPr="0019092F">
              <w:rPr>
                <w:b/>
                <w:bCs/>
                <w:sz w:val="18"/>
                <w:szCs w:val="18"/>
              </w:rPr>
              <w:t>LF-HS (</w:t>
            </w:r>
            <w:r w:rsidR="00AD2AB4" w:rsidRPr="0019092F">
              <w:rPr>
                <w:b/>
                <w:bCs/>
                <w:sz w:val="18"/>
                <w:szCs w:val="18"/>
              </w:rPr>
              <w:t>%</w:t>
            </w:r>
            <w:r w:rsidRPr="0019092F">
              <w:rPr>
                <w:b/>
                <w:bCs/>
                <w:sz w:val="18"/>
                <w:szCs w:val="18"/>
              </w:rPr>
              <w:t>kcal)</w:t>
            </w:r>
          </w:p>
        </w:tc>
        <w:tc>
          <w:tcPr>
            <w:tcW w:w="1948" w:type="dxa"/>
            <w:shd w:val="clear" w:color="auto" w:fill="auto"/>
            <w:noWrap/>
            <w:vAlign w:val="bottom"/>
            <w:hideMark/>
          </w:tcPr>
          <w:p w14:paraId="5033CADF" w14:textId="77777777" w:rsidR="002B2AB2" w:rsidRPr="0019092F" w:rsidRDefault="002B2AB2" w:rsidP="002B2AC5">
            <w:pPr>
              <w:jc w:val="center"/>
              <w:rPr>
                <w:sz w:val="18"/>
                <w:szCs w:val="18"/>
              </w:rPr>
            </w:pPr>
          </w:p>
        </w:tc>
        <w:tc>
          <w:tcPr>
            <w:tcW w:w="1949" w:type="dxa"/>
            <w:shd w:val="clear" w:color="auto" w:fill="auto"/>
            <w:noWrap/>
            <w:vAlign w:val="bottom"/>
            <w:hideMark/>
          </w:tcPr>
          <w:p w14:paraId="6DFAB802" w14:textId="77777777" w:rsidR="002B2AB2" w:rsidRPr="0019092F" w:rsidRDefault="002B2AB2" w:rsidP="002B2AC5">
            <w:pPr>
              <w:jc w:val="center"/>
              <w:rPr>
                <w:sz w:val="18"/>
                <w:szCs w:val="18"/>
              </w:rPr>
            </w:pPr>
          </w:p>
        </w:tc>
        <w:tc>
          <w:tcPr>
            <w:tcW w:w="1949" w:type="dxa"/>
            <w:shd w:val="clear" w:color="auto" w:fill="auto"/>
            <w:noWrap/>
            <w:vAlign w:val="bottom"/>
            <w:hideMark/>
          </w:tcPr>
          <w:p w14:paraId="46720D40" w14:textId="77777777" w:rsidR="002B2AB2" w:rsidRPr="0019092F" w:rsidRDefault="002B2AB2" w:rsidP="002B2AC5">
            <w:pPr>
              <w:jc w:val="center"/>
              <w:rPr>
                <w:sz w:val="18"/>
                <w:szCs w:val="18"/>
              </w:rPr>
            </w:pPr>
          </w:p>
        </w:tc>
      </w:tr>
      <w:tr w:rsidR="002B2AB2" w:rsidRPr="0019092F" w14:paraId="6BAF7F79" w14:textId="77777777" w:rsidTr="002B2AC5">
        <w:trPr>
          <w:trHeight w:val="20"/>
        </w:trPr>
        <w:tc>
          <w:tcPr>
            <w:tcW w:w="3119" w:type="dxa"/>
            <w:shd w:val="clear" w:color="auto" w:fill="auto"/>
            <w:noWrap/>
            <w:vAlign w:val="bottom"/>
            <w:hideMark/>
          </w:tcPr>
          <w:p w14:paraId="7F616C29" w14:textId="77777777" w:rsidR="002B2AB2" w:rsidRPr="0019092F" w:rsidRDefault="002B2AB2" w:rsidP="002B2AC5">
            <w:pPr>
              <w:rPr>
                <w:i/>
                <w:iCs/>
                <w:sz w:val="18"/>
                <w:szCs w:val="18"/>
              </w:rPr>
            </w:pPr>
            <w:r w:rsidRPr="0019092F">
              <w:rPr>
                <w:i/>
                <w:iCs/>
                <w:sz w:val="18"/>
                <w:szCs w:val="18"/>
              </w:rPr>
              <w:t>    Baseline</w:t>
            </w:r>
          </w:p>
        </w:tc>
        <w:tc>
          <w:tcPr>
            <w:tcW w:w="1948" w:type="dxa"/>
            <w:shd w:val="clear" w:color="auto" w:fill="auto"/>
            <w:noWrap/>
            <w:hideMark/>
          </w:tcPr>
          <w:p w14:paraId="577F4E10" w14:textId="2B4E19FF" w:rsidR="002B2AB2" w:rsidRPr="0019092F" w:rsidRDefault="00384EB5" w:rsidP="002B2AC5">
            <w:pPr>
              <w:jc w:val="center"/>
              <w:rPr>
                <w:sz w:val="18"/>
                <w:szCs w:val="18"/>
              </w:rPr>
            </w:pPr>
            <w:r w:rsidRPr="0019092F">
              <w:rPr>
                <w:sz w:val="18"/>
                <w:szCs w:val="18"/>
              </w:rPr>
              <w:t>30.8 %</w:t>
            </w:r>
          </w:p>
        </w:tc>
        <w:tc>
          <w:tcPr>
            <w:tcW w:w="1949" w:type="dxa"/>
            <w:shd w:val="clear" w:color="auto" w:fill="auto"/>
            <w:noWrap/>
            <w:hideMark/>
          </w:tcPr>
          <w:p w14:paraId="49E2AEAD" w14:textId="2F99CF1F" w:rsidR="002B2AB2" w:rsidRPr="0019092F" w:rsidRDefault="00264A81" w:rsidP="002B2AC5">
            <w:pPr>
              <w:jc w:val="center"/>
              <w:rPr>
                <w:sz w:val="18"/>
                <w:szCs w:val="18"/>
              </w:rPr>
            </w:pPr>
            <w:r w:rsidRPr="0019092F">
              <w:rPr>
                <w:sz w:val="18"/>
                <w:szCs w:val="18"/>
              </w:rPr>
              <w:t>7.8 %</w:t>
            </w:r>
          </w:p>
        </w:tc>
        <w:tc>
          <w:tcPr>
            <w:tcW w:w="1949" w:type="dxa"/>
            <w:shd w:val="clear" w:color="auto" w:fill="auto"/>
            <w:noWrap/>
            <w:hideMark/>
          </w:tcPr>
          <w:p w14:paraId="18540E26" w14:textId="73CC34C5" w:rsidR="002B2AB2" w:rsidRPr="0019092F" w:rsidRDefault="00764A9E" w:rsidP="002B2AC5">
            <w:pPr>
              <w:jc w:val="center"/>
              <w:rPr>
                <w:sz w:val="18"/>
                <w:szCs w:val="18"/>
              </w:rPr>
            </w:pPr>
            <w:r w:rsidRPr="0019092F">
              <w:rPr>
                <w:sz w:val="18"/>
                <w:szCs w:val="18"/>
              </w:rPr>
              <w:t>5.5 %</w:t>
            </w:r>
          </w:p>
        </w:tc>
      </w:tr>
      <w:tr w:rsidR="002B2AB2" w:rsidRPr="0019092F" w14:paraId="5D46F991" w14:textId="77777777" w:rsidTr="002B2AC5">
        <w:trPr>
          <w:trHeight w:val="20"/>
        </w:trPr>
        <w:tc>
          <w:tcPr>
            <w:tcW w:w="3119" w:type="dxa"/>
            <w:shd w:val="clear" w:color="auto" w:fill="auto"/>
            <w:noWrap/>
            <w:vAlign w:val="bottom"/>
            <w:hideMark/>
          </w:tcPr>
          <w:p w14:paraId="46BA4396" w14:textId="77777777" w:rsidR="002B2AB2" w:rsidRPr="0019092F" w:rsidRDefault="002B2AB2" w:rsidP="002B2AC5">
            <w:pPr>
              <w:rPr>
                <w:i/>
                <w:iCs/>
                <w:sz w:val="18"/>
                <w:szCs w:val="18"/>
              </w:rPr>
            </w:pPr>
            <w:r w:rsidRPr="0019092F">
              <w:rPr>
                <w:i/>
                <w:iCs/>
                <w:sz w:val="18"/>
                <w:szCs w:val="18"/>
              </w:rPr>
              <w:t>    1 month</w:t>
            </w:r>
          </w:p>
        </w:tc>
        <w:tc>
          <w:tcPr>
            <w:tcW w:w="1948" w:type="dxa"/>
            <w:shd w:val="clear" w:color="auto" w:fill="auto"/>
            <w:noWrap/>
            <w:hideMark/>
          </w:tcPr>
          <w:p w14:paraId="72BFAA6E" w14:textId="048BAC26" w:rsidR="002B2AB2" w:rsidRPr="0019092F" w:rsidRDefault="00DB4F18" w:rsidP="002B2AC5">
            <w:pPr>
              <w:jc w:val="center"/>
              <w:rPr>
                <w:sz w:val="18"/>
                <w:szCs w:val="18"/>
              </w:rPr>
            </w:pPr>
            <w:r w:rsidRPr="0019092F">
              <w:rPr>
                <w:sz w:val="18"/>
                <w:szCs w:val="18"/>
              </w:rPr>
              <w:t>17.7 %</w:t>
            </w:r>
          </w:p>
        </w:tc>
        <w:tc>
          <w:tcPr>
            <w:tcW w:w="1949" w:type="dxa"/>
            <w:shd w:val="clear" w:color="auto" w:fill="auto"/>
            <w:noWrap/>
            <w:hideMark/>
          </w:tcPr>
          <w:p w14:paraId="3DFA2F1A" w14:textId="77777777" w:rsidR="002B2AB2" w:rsidRPr="0019092F" w:rsidRDefault="002B2AB2" w:rsidP="002B2AC5">
            <w:pPr>
              <w:jc w:val="center"/>
              <w:rPr>
                <w:sz w:val="18"/>
                <w:szCs w:val="18"/>
              </w:rPr>
            </w:pPr>
            <w:r w:rsidRPr="0019092F">
              <w:rPr>
                <w:sz w:val="18"/>
                <w:szCs w:val="18"/>
              </w:rPr>
              <w:t>-</w:t>
            </w:r>
          </w:p>
        </w:tc>
        <w:tc>
          <w:tcPr>
            <w:tcW w:w="1949" w:type="dxa"/>
            <w:shd w:val="clear" w:color="auto" w:fill="auto"/>
            <w:noWrap/>
            <w:hideMark/>
          </w:tcPr>
          <w:p w14:paraId="41EDDD13" w14:textId="77777777" w:rsidR="002B2AB2" w:rsidRPr="0019092F" w:rsidRDefault="002B2AB2" w:rsidP="002B2AC5">
            <w:pPr>
              <w:jc w:val="center"/>
              <w:rPr>
                <w:sz w:val="18"/>
                <w:szCs w:val="18"/>
              </w:rPr>
            </w:pPr>
            <w:r w:rsidRPr="0019092F">
              <w:rPr>
                <w:sz w:val="18"/>
                <w:szCs w:val="18"/>
              </w:rPr>
              <w:t>-</w:t>
            </w:r>
          </w:p>
        </w:tc>
      </w:tr>
      <w:tr w:rsidR="002B2AB2" w:rsidRPr="0019092F" w14:paraId="7E80F79D" w14:textId="77777777" w:rsidTr="002B2AC5">
        <w:trPr>
          <w:trHeight w:val="20"/>
        </w:trPr>
        <w:tc>
          <w:tcPr>
            <w:tcW w:w="3119" w:type="dxa"/>
            <w:shd w:val="clear" w:color="auto" w:fill="auto"/>
            <w:noWrap/>
            <w:vAlign w:val="bottom"/>
            <w:hideMark/>
          </w:tcPr>
          <w:p w14:paraId="06E11D73" w14:textId="77777777" w:rsidR="002B2AB2" w:rsidRPr="0019092F" w:rsidRDefault="002B2AB2" w:rsidP="002B2AC5">
            <w:pPr>
              <w:rPr>
                <w:i/>
                <w:iCs/>
                <w:sz w:val="18"/>
                <w:szCs w:val="18"/>
              </w:rPr>
            </w:pPr>
            <w:r w:rsidRPr="0019092F">
              <w:rPr>
                <w:i/>
                <w:iCs/>
                <w:sz w:val="18"/>
                <w:szCs w:val="18"/>
              </w:rPr>
              <w:t>    3 months</w:t>
            </w:r>
          </w:p>
        </w:tc>
        <w:tc>
          <w:tcPr>
            <w:tcW w:w="1948" w:type="dxa"/>
            <w:shd w:val="clear" w:color="auto" w:fill="auto"/>
            <w:noWrap/>
            <w:hideMark/>
          </w:tcPr>
          <w:p w14:paraId="05337C3A" w14:textId="52D17F78" w:rsidR="002B2AB2" w:rsidRPr="0019092F" w:rsidRDefault="00DB4F18" w:rsidP="002B2AC5">
            <w:pPr>
              <w:jc w:val="center"/>
              <w:rPr>
                <w:sz w:val="18"/>
                <w:szCs w:val="18"/>
              </w:rPr>
            </w:pPr>
            <w:r w:rsidRPr="0019092F">
              <w:rPr>
                <w:sz w:val="18"/>
                <w:szCs w:val="18"/>
              </w:rPr>
              <w:t>14.0 %</w:t>
            </w:r>
          </w:p>
        </w:tc>
        <w:tc>
          <w:tcPr>
            <w:tcW w:w="1949" w:type="dxa"/>
            <w:shd w:val="clear" w:color="auto" w:fill="auto"/>
            <w:noWrap/>
            <w:hideMark/>
          </w:tcPr>
          <w:p w14:paraId="2331806F" w14:textId="552D4E6D" w:rsidR="002B2AB2" w:rsidRPr="0019092F" w:rsidRDefault="00964450" w:rsidP="002B2AC5">
            <w:pPr>
              <w:jc w:val="center"/>
              <w:rPr>
                <w:sz w:val="18"/>
                <w:szCs w:val="18"/>
              </w:rPr>
            </w:pPr>
            <w:r w:rsidRPr="0019092F">
              <w:rPr>
                <w:sz w:val="18"/>
                <w:szCs w:val="18"/>
              </w:rPr>
              <w:t>15.3 %</w:t>
            </w:r>
          </w:p>
        </w:tc>
        <w:tc>
          <w:tcPr>
            <w:tcW w:w="1949" w:type="dxa"/>
            <w:shd w:val="clear" w:color="auto" w:fill="auto"/>
            <w:noWrap/>
            <w:hideMark/>
          </w:tcPr>
          <w:p w14:paraId="3D18E11D" w14:textId="70C62640" w:rsidR="002B2AB2" w:rsidRPr="0019092F" w:rsidRDefault="002B7D42" w:rsidP="002B2AC5">
            <w:pPr>
              <w:jc w:val="center"/>
              <w:rPr>
                <w:sz w:val="18"/>
                <w:szCs w:val="18"/>
              </w:rPr>
            </w:pPr>
            <w:r w:rsidRPr="0019092F">
              <w:rPr>
                <w:sz w:val="18"/>
                <w:szCs w:val="18"/>
              </w:rPr>
              <w:t>25.0 %</w:t>
            </w:r>
          </w:p>
        </w:tc>
      </w:tr>
      <w:tr w:rsidR="002B2AB2" w:rsidRPr="0019092F" w14:paraId="59B4D096" w14:textId="77777777" w:rsidTr="002B2AC5">
        <w:trPr>
          <w:trHeight w:val="20"/>
        </w:trPr>
        <w:tc>
          <w:tcPr>
            <w:tcW w:w="3119" w:type="dxa"/>
            <w:shd w:val="clear" w:color="auto" w:fill="auto"/>
            <w:noWrap/>
            <w:vAlign w:val="bottom"/>
            <w:hideMark/>
          </w:tcPr>
          <w:p w14:paraId="34A83952" w14:textId="77777777" w:rsidR="002B2AB2" w:rsidRPr="0019092F" w:rsidRDefault="002B2AB2" w:rsidP="002B2AC5">
            <w:pPr>
              <w:rPr>
                <w:i/>
                <w:iCs/>
                <w:sz w:val="18"/>
                <w:szCs w:val="18"/>
              </w:rPr>
            </w:pPr>
            <w:r w:rsidRPr="0019092F">
              <w:rPr>
                <w:i/>
                <w:iCs/>
                <w:sz w:val="18"/>
                <w:szCs w:val="18"/>
              </w:rPr>
              <w:t>    6 months</w:t>
            </w:r>
          </w:p>
        </w:tc>
        <w:tc>
          <w:tcPr>
            <w:tcW w:w="1948" w:type="dxa"/>
            <w:shd w:val="clear" w:color="auto" w:fill="auto"/>
            <w:noWrap/>
            <w:hideMark/>
          </w:tcPr>
          <w:p w14:paraId="34ABDF39" w14:textId="12E4185A" w:rsidR="002B2AB2" w:rsidRPr="0019092F" w:rsidRDefault="00A773A0" w:rsidP="002B2AC5">
            <w:pPr>
              <w:jc w:val="center"/>
              <w:rPr>
                <w:sz w:val="18"/>
                <w:szCs w:val="18"/>
              </w:rPr>
            </w:pPr>
            <w:r w:rsidRPr="0019092F">
              <w:rPr>
                <w:sz w:val="18"/>
                <w:szCs w:val="18"/>
              </w:rPr>
              <w:t>17.8 %</w:t>
            </w:r>
          </w:p>
        </w:tc>
        <w:tc>
          <w:tcPr>
            <w:tcW w:w="1949" w:type="dxa"/>
            <w:shd w:val="clear" w:color="auto" w:fill="auto"/>
            <w:noWrap/>
            <w:hideMark/>
          </w:tcPr>
          <w:p w14:paraId="409F5EC8" w14:textId="38354EBA" w:rsidR="002B2AB2" w:rsidRPr="0019092F" w:rsidRDefault="00964450" w:rsidP="002B2AC5">
            <w:pPr>
              <w:jc w:val="center"/>
              <w:rPr>
                <w:sz w:val="18"/>
                <w:szCs w:val="18"/>
              </w:rPr>
            </w:pPr>
            <w:r w:rsidRPr="0019092F">
              <w:rPr>
                <w:sz w:val="18"/>
                <w:szCs w:val="18"/>
              </w:rPr>
              <w:t>17.9 %</w:t>
            </w:r>
          </w:p>
        </w:tc>
        <w:tc>
          <w:tcPr>
            <w:tcW w:w="1949" w:type="dxa"/>
            <w:shd w:val="clear" w:color="auto" w:fill="auto"/>
            <w:noWrap/>
            <w:hideMark/>
          </w:tcPr>
          <w:p w14:paraId="3D03E6AA" w14:textId="1074AF57" w:rsidR="002B2AB2" w:rsidRPr="0019092F" w:rsidRDefault="00E5493D" w:rsidP="002B2AC5">
            <w:pPr>
              <w:jc w:val="center"/>
              <w:rPr>
                <w:sz w:val="18"/>
                <w:szCs w:val="18"/>
              </w:rPr>
            </w:pPr>
            <w:r w:rsidRPr="0019092F">
              <w:rPr>
                <w:sz w:val="18"/>
                <w:szCs w:val="18"/>
              </w:rPr>
              <w:t>13.2 %</w:t>
            </w:r>
          </w:p>
        </w:tc>
      </w:tr>
      <w:tr w:rsidR="002B2AB2" w:rsidRPr="0019092F" w14:paraId="3BCDD7E3" w14:textId="77777777" w:rsidTr="002B2AC5">
        <w:trPr>
          <w:trHeight w:val="20"/>
        </w:trPr>
        <w:tc>
          <w:tcPr>
            <w:tcW w:w="3119" w:type="dxa"/>
            <w:shd w:val="clear" w:color="auto" w:fill="auto"/>
            <w:noWrap/>
            <w:vAlign w:val="bottom"/>
            <w:hideMark/>
          </w:tcPr>
          <w:p w14:paraId="08B2F99D" w14:textId="77777777" w:rsidR="002B2AB2" w:rsidRPr="0019092F" w:rsidRDefault="002B2AB2" w:rsidP="002B2AC5">
            <w:pPr>
              <w:rPr>
                <w:i/>
                <w:iCs/>
                <w:sz w:val="18"/>
                <w:szCs w:val="18"/>
              </w:rPr>
            </w:pPr>
            <w:r w:rsidRPr="0019092F">
              <w:rPr>
                <w:i/>
                <w:iCs/>
                <w:sz w:val="18"/>
                <w:szCs w:val="18"/>
              </w:rPr>
              <w:t>    12 months</w:t>
            </w:r>
          </w:p>
        </w:tc>
        <w:tc>
          <w:tcPr>
            <w:tcW w:w="1948" w:type="dxa"/>
            <w:shd w:val="clear" w:color="auto" w:fill="auto"/>
            <w:noWrap/>
            <w:hideMark/>
          </w:tcPr>
          <w:p w14:paraId="551EBDD2" w14:textId="2A452326" w:rsidR="002B2AB2" w:rsidRPr="0019092F" w:rsidRDefault="0019092F" w:rsidP="002B2AC5">
            <w:pPr>
              <w:jc w:val="center"/>
              <w:rPr>
                <w:sz w:val="18"/>
                <w:szCs w:val="18"/>
              </w:rPr>
            </w:pPr>
            <w:r w:rsidRPr="0019092F">
              <w:rPr>
                <w:sz w:val="18"/>
                <w:szCs w:val="18"/>
              </w:rPr>
              <w:t>20.0 %</w:t>
            </w:r>
          </w:p>
        </w:tc>
        <w:tc>
          <w:tcPr>
            <w:tcW w:w="1949" w:type="dxa"/>
            <w:shd w:val="clear" w:color="auto" w:fill="auto"/>
            <w:noWrap/>
            <w:hideMark/>
          </w:tcPr>
          <w:p w14:paraId="17650D90" w14:textId="77777777" w:rsidR="002B2AB2" w:rsidRPr="0019092F" w:rsidRDefault="002B2AB2" w:rsidP="002B2AC5">
            <w:pPr>
              <w:jc w:val="center"/>
              <w:rPr>
                <w:sz w:val="18"/>
                <w:szCs w:val="18"/>
              </w:rPr>
            </w:pPr>
            <w:r w:rsidRPr="0019092F">
              <w:rPr>
                <w:sz w:val="18"/>
                <w:szCs w:val="18"/>
              </w:rPr>
              <w:t>-</w:t>
            </w:r>
          </w:p>
        </w:tc>
        <w:tc>
          <w:tcPr>
            <w:tcW w:w="1949" w:type="dxa"/>
            <w:shd w:val="clear" w:color="auto" w:fill="auto"/>
            <w:noWrap/>
            <w:hideMark/>
          </w:tcPr>
          <w:p w14:paraId="1AC612D9" w14:textId="44279768" w:rsidR="002B2AB2" w:rsidRPr="0019092F" w:rsidRDefault="004E0F2A" w:rsidP="002B2AC5">
            <w:pPr>
              <w:jc w:val="center"/>
              <w:rPr>
                <w:sz w:val="18"/>
                <w:szCs w:val="18"/>
              </w:rPr>
            </w:pPr>
            <w:r w:rsidRPr="0019092F">
              <w:rPr>
                <w:sz w:val="18"/>
                <w:szCs w:val="18"/>
              </w:rPr>
              <w:t>14.2 %</w:t>
            </w:r>
          </w:p>
        </w:tc>
      </w:tr>
      <w:tr w:rsidR="002B2AB2" w:rsidRPr="0019092F" w14:paraId="69482132" w14:textId="77777777" w:rsidTr="002B2AC5">
        <w:trPr>
          <w:trHeight w:val="20"/>
        </w:trPr>
        <w:tc>
          <w:tcPr>
            <w:tcW w:w="3119" w:type="dxa"/>
            <w:shd w:val="clear" w:color="auto" w:fill="auto"/>
            <w:noWrap/>
            <w:vAlign w:val="bottom"/>
            <w:hideMark/>
          </w:tcPr>
          <w:p w14:paraId="62DFFD20" w14:textId="0C7D1DF4" w:rsidR="002B2AB2" w:rsidRPr="0019092F" w:rsidRDefault="002B2AB2" w:rsidP="002B2AC5">
            <w:pPr>
              <w:rPr>
                <w:b/>
                <w:bCs/>
                <w:sz w:val="18"/>
                <w:szCs w:val="18"/>
              </w:rPr>
            </w:pPr>
            <w:r w:rsidRPr="0019092F">
              <w:rPr>
                <w:b/>
                <w:bCs/>
                <w:sz w:val="18"/>
                <w:szCs w:val="18"/>
              </w:rPr>
              <w:t>LF-LS (</w:t>
            </w:r>
            <w:r w:rsidR="00AD2AB4" w:rsidRPr="0019092F">
              <w:rPr>
                <w:b/>
                <w:bCs/>
                <w:sz w:val="18"/>
                <w:szCs w:val="18"/>
              </w:rPr>
              <w:t>%</w:t>
            </w:r>
            <w:r w:rsidRPr="0019092F">
              <w:rPr>
                <w:b/>
                <w:bCs/>
                <w:sz w:val="18"/>
                <w:szCs w:val="18"/>
              </w:rPr>
              <w:t>kcal)</w:t>
            </w:r>
          </w:p>
        </w:tc>
        <w:tc>
          <w:tcPr>
            <w:tcW w:w="1948" w:type="dxa"/>
            <w:shd w:val="clear" w:color="auto" w:fill="auto"/>
            <w:noWrap/>
            <w:vAlign w:val="bottom"/>
            <w:hideMark/>
          </w:tcPr>
          <w:p w14:paraId="45FE906A" w14:textId="77777777" w:rsidR="002B2AB2" w:rsidRPr="0019092F" w:rsidRDefault="002B2AB2" w:rsidP="002B2AC5">
            <w:pPr>
              <w:jc w:val="center"/>
              <w:rPr>
                <w:sz w:val="18"/>
                <w:szCs w:val="18"/>
              </w:rPr>
            </w:pPr>
          </w:p>
        </w:tc>
        <w:tc>
          <w:tcPr>
            <w:tcW w:w="1949" w:type="dxa"/>
            <w:shd w:val="clear" w:color="auto" w:fill="auto"/>
            <w:noWrap/>
            <w:vAlign w:val="bottom"/>
            <w:hideMark/>
          </w:tcPr>
          <w:p w14:paraId="51F6F98A" w14:textId="77777777" w:rsidR="002B2AB2" w:rsidRPr="0019092F" w:rsidRDefault="002B2AB2" w:rsidP="002B2AC5">
            <w:pPr>
              <w:jc w:val="center"/>
              <w:rPr>
                <w:sz w:val="18"/>
                <w:szCs w:val="18"/>
              </w:rPr>
            </w:pPr>
          </w:p>
        </w:tc>
        <w:tc>
          <w:tcPr>
            <w:tcW w:w="1949" w:type="dxa"/>
            <w:shd w:val="clear" w:color="auto" w:fill="auto"/>
            <w:noWrap/>
            <w:vAlign w:val="bottom"/>
            <w:hideMark/>
          </w:tcPr>
          <w:p w14:paraId="0AD00478" w14:textId="77777777" w:rsidR="002B2AB2" w:rsidRPr="0019092F" w:rsidRDefault="002B2AB2" w:rsidP="002B2AC5">
            <w:pPr>
              <w:jc w:val="center"/>
              <w:rPr>
                <w:sz w:val="18"/>
                <w:szCs w:val="18"/>
              </w:rPr>
            </w:pPr>
          </w:p>
        </w:tc>
      </w:tr>
      <w:tr w:rsidR="002B2AB2" w:rsidRPr="0019092F" w14:paraId="25252783" w14:textId="77777777" w:rsidTr="002B2AC5">
        <w:trPr>
          <w:trHeight w:val="20"/>
        </w:trPr>
        <w:tc>
          <w:tcPr>
            <w:tcW w:w="3119" w:type="dxa"/>
            <w:shd w:val="clear" w:color="auto" w:fill="auto"/>
            <w:noWrap/>
            <w:vAlign w:val="bottom"/>
            <w:hideMark/>
          </w:tcPr>
          <w:p w14:paraId="0F2E5E73" w14:textId="77777777" w:rsidR="002B2AB2" w:rsidRPr="0019092F" w:rsidRDefault="002B2AB2" w:rsidP="002B2AC5">
            <w:pPr>
              <w:rPr>
                <w:i/>
                <w:iCs/>
                <w:sz w:val="18"/>
                <w:szCs w:val="18"/>
              </w:rPr>
            </w:pPr>
            <w:r w:rsidRPr="0019092F">
              <w:rPr>
                <w:i/>
                <w:iCs/>
                <w:sz w:val="18"/>
                <w:szCs w:val="18"/>
              </w:rPr>
              <w:t>    Baseline</w:t>
            </w:r>
          </w:p>
        </w:tc>
        <w:tc>
          <w:tcPr>
            <w:tcW w:w="1948" w:type="dxa"/>
            <w:shd w:val="clear" w:color="auto" w:fill="auto"/>
            <w:noWrap/>
            <w:hideMark/>
          </w:tcPr>
          <w:p w14:paraId="00EA08BF" w14:textId="1AFABBEE" w:rsidR="002B2AB2" w:rsidRPr="0019092F" w:rsidRDefault="006F19F9" w:rsidP="002B2AC5">
            <w:pPr>
              <w:jc w:val="center"/>
              <w:rPr>
                <w:sz w:val="18"/>
                <w:szCs w:val="18"/>
              </w:rPr>
            </w:pPr>
            <w:r w:rsidRPr="0019092F">
              <w:rPr>
                <w:sz w:val="18"/>
                <w:szCs w:val="18"/>
              </w:rPr>
              <w:t>29.8 %</w:t>
            </w:r>
          </w:p>
        </w:tc>
        <w:tc>
          <w:tcPr>
            <w:tcW w:w="1949" w:type="dxa"/>
            <w:shd w:val="clear" w:color="auto" w:fill="auto"/>
            <w:noWrap/>
            <w:hideMark/>
          </w:tcPr>
          <w:p w14:paraId="2D5E25E2" w14:textId="7ECF75EC" w:rsidR="002B2AB2" w:rsidRPr="0019092F" w:rsidRDefault="00264A81" w:rsidP="002B2AC5">
            <w:pPr>
              <w:jc w:val="center"/>
              <w:rPr>
                <w:sz w:val="18"/>
                <w:szCs w:val="18"/>
              </w:rPr>
            </w:pPr>
            <w:r w:rsidRPr="0019092F">
              <w:rPr>
                <w:sz w:val="18"/>
                <w:szCs w:val="18"/>
              </w:rPr>
              <w:t>25.9 %</w:t>
            </w:r>
          </w:p>
        </w:tc>
        <w:tc>
          <w:tcPr>
            <w:tcW w:w="1949" w:type="dxa"/>
            <w:shd w:val="clear" w:color="auto" w:fill="auto"/>
            <w:noWrap/>
            <w:hideMark/>
          </w:tcPr>
          <w:p w14:paraId="0FE0262C" w14:textId="7025BD83" w:rsidR="002B2AB2" w:rsidRPr="0019092F" w:rsidRDefault="00764A9E" w:rsidP="002B2AC5">
            <w:pPr>
              <w:jc w:val="center"/>
              <w:rPr>
                <w:sz w:val="18"/>
                <w:szCs w:val="18"/>
              </w:rPr>
            </w:pPr>
            <w:r w:rsidRPr="0019092F">
              <w:rPr>
                <w:sz w:val="18"/>
                <w:szCs w:val="18"/>
              </w:rPr>
              <w:t>18.1 %</w:t>
            </w:r>
          </w:p>
        </w:tc>
      </w:tr>
      <w:tr w:rsidR="002B2AB2" w:rsidRPr="0019092F" w14:paraId="4A82A024" w14:textId="77777777" w:rsidTr="002B2AC5">
        <w:trPr>
          <w:trHeight w:val="20"/>
        </w:trPr>
        <w:tc>
          <w:tcPr>
            <w:tcW w:w="3119" w:type="dxa"/>
            <w:shd w:val="clear" w:color="auto" w:fill="auto"/>
            <w:noWrap/>
            <w:vAlign w:val="bottom"/>
            <w:hideMark/>
          </w:tcPr>
          <w:p w14:paraId="1D698D4B" w14:textId="77777777" w:rsidR="002B2AB2" w:rsidRPr="0019092F" w:rsidRDefault="002B2AB2" w:rsidP="002B2AC5">
            <w:pPr>
              <w:rPr>
                <w:i/>
                <w:iCs/>
                <w:sz w:val="18"/>
                <w:szCs w:val="18"/>
              </w:rPr>
            </w:pPr>
            <w:r w:rsidRPr="0019092F">
              <w:rPr>
                <w:i/>
                <w:iCs/>
                <w:sz w:val="18"/>
                <w:szCs w:val="18"/>
              </w:rPr>
              <w:t>    1 month</w:t>
            </w:r>
          </w:p>
        </w:tc>
        <w:tc>
          <w:tcPr>
            <w:tcW w:w="1948" w:type="dxa"/>
            <w:shd w:val="clear" w:color="auto" w:fill="auto"/>
            <w:noWrap/>
            <w:hideMark/>
          </w:tcPr>
          <w:p w14:paraId="755E3705" w14:textId="1501F8E1" w:rsidR="002B2AB2" w:rsidRPr="0019092F" w:rsidRDefault="00DB4F18" w:rsidP="002B2AC5">
            <w:pPr>
              <w:jc w:val="center"/>
              <w:rPr>
                <w:sz w:val="18"/>
                <w:szCs w:val="18"/>
              </w:rPr>
            </w:pPr>
            <w:r w:rsidRPr="0019092F">
              <w:rPr>
                <w:sz w:val="18"/>
                <w:szCs w:val="18"/>
              </w:rPr>
              <w:t>16.0 %</w:t>
            </w:r>
          </w:p>
        </w:tc>
        <w:tc>
          <w:tcPr>
            <w:tcW w:w="1949" w:type="dxa"/>
            <w:shd w:val="clear" w:color="auto" w:fill="auto"/>
            <w:noWrap/>
            <w:hideMark/>
          </w:tcPr>
          <w:p w14:paraId="3A71A8ED" w14:textId="77777777" w:rsidR="002B2AB2" w:rsidRPr="0019092F" w:rsidRDefault="002B2AB2" w:rsidP="002B2AC5">
            <w:pPr>
              <w:jc w:val="center"/>
              <w:rPr>
                <w:sz w:val="18"/>
                <w:szCs w:val="18"/>
              </w:rPr>
            </w:pPr>
            <w:r w:rsidRPr="0019092F">
              <w:rPr>
                <w:sz w:val="18"/>
                <w:szCs w:val="18"/>
              </w:rPr>
              <w:t>-</w:t>
            </w:r>
          </w:p>
        </w:tc>
        <w:tc>
          <w:tcPr>
            <w:tcW w:w="1949" w:type="dxa"/>
            <w:shd w:val="clear" w:color="auto" w:fill="auto"/>
            <w:noWrap/>
            <w:hideMark/>
          </w:tcPr>
          <w:p w14:paraId="356A4FC2" w14:textId="77777777" w:rsidR="002B2AB2" w:rsidRPr="0019092F" w:rsidRDefault="002B2AB2" w:rsidP="002B2AC5">
            <w:pPr>
              <w:jc w:val="center"/>
              <w:rPr>
                <w:sz w:val="18"/>
                <w:szCs w:val="18"/>
              </w:rPr>
            </w:pPr>
            <w:r w:rsidRPr="0019092F">
              <w:rPr>
                <w:sz w:val="18"/>
                <w:szCs w:val="18"/>
              </w:rPr>
              <w:t>-</w:t>
            </w:r>
          </w:p>
        </w:tc>
      </w:tr>
      <w:tr w:rsidR="002B2AB2" w:rsidRPr="0019092F" w14:paraId="3BBEAED6" w14:textId="77777777" w:rsidTr="002B2AC5">
        <w:trPr>
          <w:trHeight w:val="20"/>
        </w:trPr>
        <w:tc>
          <w:tcPr>
            <w:tcW w:w="3119" w:type="dxa"/>
            <w:shd w:val="clear" w:color="auto" w:fill="auto"/>
            <w:noWrap/>
            <w:vAlign w:val="bottom"/>
            <w:hideMark/>
          </w:tcPr>
          <w:p w14:paraId="104656AE" w14:textId="77777777" w:rsidR="002B2AB2" w:rsidRPr="0019092F" w:rsidRDefault="002B2AB2" w:rsidP="002B2AC5">
            <w:pPr>
              <w:rPr>
                <w:i/>
                <w:iCs/>
                <w:sz w:val="18"/>
                <w:szCs w:val="18"/>
              </w:rPr>
            </w:pPr>
            <w:r w:rsidRPr="0019092F">
              <w:rPr>
                <w:i/>
                <w:iCs/>
                <w:sz w:val="18"/>
                <w:szCs w:val="18"/>
              </w:rPr>
              <w:t>    3 months</w:t>
            </w:r>
          </w:p>
        </w:tc>
        <w:tc>
          <w:tcPr>
            <w:tcW w:w="1948" w:type="dxa"/>
            <w:shd w:val="clear" w:color="auto" w:fill="auto"/>
            <w:noWrap/>
            <w:hideMark/>
          </w:tcPr>
          <w:p w14:paraId="7577FD44" w14:textId="31FD0E46" w:rsidR="002B2AB2" w:rsidRPr="0019092F" w:rsidRDefault="00A773A0" w:rsidP="002B2AC5">
            <w:pPr>
              <w:jc w:val="center"/>
              <w:rPr>
                <w:sz w:val="18"/>
                <w:szCs w:val="18"/>
              </w:rPr>
            </w:pPr>
            <w:r w:rsidRPr="0019092F">
              <w:rPr>
                <w:sz w:val="18"/>
                <w:szCs w:val="18"/>
              </w:rPr>
              <w:t>2.7 %</w:t>
            </w:r>
          </w:p>
        </w:tc>
        <w:tc>
          <w:tcPr>
            <w:tcW w:w="1949" w:type="dxa"/>
            <w:shd w:val="clear" w:color="auto" w:fill="auto"/>
            <w:noWrap/>
            <w:hideMark/>
          </w:tcPr>
          <w:p w14:paraId="173C126A" w14:textId="76330756" w:rsidR="002B2AB2" w:rsidRPr="0019092F" w:rsidRDefault="00964450" w:rsidP="002B2AC5">
            <w:pPr>
              <w:jc w:val="center"/>
              <w:rPr>
                <w:sz w:val="18"/>
                <w:szCs w:val="18"/>
              </w:rPr>
            </w:pPr>
            <w:r w:rsidRPr="0019092F">
              <w:rPr>
                <w:sz w:val="18"/>
                <w:szCs w:val="18"/>
              </w:rPr>
              <w:t>20.6 %</w:t>
            </w:r>
          </w:p>
        </w:tc>
        <w:tc>
          <w:tcPr>
            <w:tcW w:w="1949" w:type="dxa"/>
            <w:shd w:val="clear" w:color="auto" w:fill="auto"/>
            <w:noWrap/>
            <w:hideMark/>
          </w:tcPr>
          <w:p w14:paraId="769B37F5" w14:textId="5C4E9C49" w:rsidR="002B2AB2" w:rsidRPr="0019092F" w:rsidRDefault="002B7D42" w:rsidP="002B2AC5">
            <w:pPr>
              <w:jc w:val="center"/>
              <w:rPr>
                <w:sz w:val="18"/>
                <w:szCs w:val="18"/>
              </w:rPr>
            </w:pPr>
            <w:r w:rsidRPr="0019092F">
              <w:rPr>
                <w:sz w:val="18"/>
                <w:szCs w:val="18"/>
              </w:rPr>
              <w:t>17.4 %</w:t>
            </w:r>
          </w:p>
        </w:tc>
      </w:tr>
      <w:tr w:rsidR="002B2AB2" w:rsidRPr="0019092F" w14:paraId="2013C805" w14:textId="77777777" w:rsidTr="002B2AC5">
        <w:trPr>
          <w:trHeight w:val="20"/>
        </w:trPr>
        <w:tc>
          <w:tcPr>
            <w:tcW w:w="3119" w:type="dxa"/>
            <w:shd w:val="clear" w:color="auto" w:fill="auto"/>
            <w:noWrap/>
            <w:vAlign w:val="bottom"/>
            <w:hideMark/>
          </w:tcPr>
          <w:p w14:paraId="1D4612E6" w14:textId="77777777" w:rsidR="002B2AB2" w:rsidRPr="0019092F" w:rsidRDefault="002B2AB2" w:rsidP="002B2AC5">
            <w:pPr>
              <w:rPr>
                <w:i/>
                <w:iCs/>
                <w:sz w:val="18"/>
                <w:szCs w:val="18"/>
              </w:rPr>
            </w:pPr>
            <w:r w:rsidRPr="0019092F">
              <w:rPr>
                <w:i/>
                <w:iCs/>
                <w:sz w:val="18"/>
                <w:szCs w:val="18"/>
              </w:rPr>
              <w:t>    6 months</w:t>
            </w:r>
          </w:p>
        </w:tc>
        <w:tc>
          <w:tcPr>
            <w:tcW w:w="1948" w:type="dxa"/>
            <w:shd w:val="clear" w:color="auto" w:fill="auto"/>
            <w:noWrap/>
            <w:hideMark/>
          </w:tcPr>
          <w:p w14:paraId="244FBC27" w14:textId="07F1CFAA" w:rsidR="002B2AB2" w:rsidRPr="0019092F" w:rsidRDefault="00A773A0" w:rsidP="002B2AC5">
            <w:pPr>
              <w:jc w:val="center"/>
              <w:rPr>
                <w:sz w:val="18"/>
                <w:szCs w:val="18"/>
              </w:rPr>
            </w:pPr>
            <w:r w:rsidRPr="0019092F">
              <w:rPr>
                <w:sz w:val="18"/>
                <w:szCs w:val="18"/>
              </w:rPr>
              <w:t>8.0 %</w:t>
            </w:r>
          </w:p>
        </w:tc>
        <w:tc>
          <w:tcPr>
            <w:tcW w:w="1949" w:type="dxa"/>
            <w:shd w:val="clear" w:color="auto" w:fill="auto"/>
            <w:noWrap/>
            <w:hideMark/>
          </w:tcPr>
          <w:p w14:paraId="21F1D94B" w14:textId="19DAF39F" w:rsidR="002B2AB2" w:rsidRPr="0019092F" w:rsidRDefault="00964450" w:rsidP="002B2AC5">
            <w:pPr>
              <w:jc w:val="center"/>
              <w:rPr>
                <w:sz w:val="18"/>
                <w:szCs w:val="18"/>
              </w:rPr>
            </w:pPr>
            <w:r w:rsidRPr="0019092F">
              <w:rPr>
                <w:sz w:val="18"/>
                <w:szCs w:val="18"/>
              </w:rPr>
              <w:t>22.3 %</w:t>
            </w:r>
          </w:p>
        </w:tc>
        <w:tc>
          <w:tcPr>
            <w:tcW w:w="1949" w:type="dxa"/>
            <w:shd w:val="clear" w:color="auto" w:fill="auto"/>
            <w:noWrap/>
            <w:hideMark/>
          </w:tcPr>
          <w:p w14:paraId="5629E3C4" w14:textId="22FD09CF" w:rsidR="002B2AB2" w:rsidRPr="0019092F" w:rsidRDefault="00E5493D" w:rsidP="002B2AC5">
            <w:pPr>
              <w:jc w:val="center"/>
              <w:rPr>
                <w:sz w:val="18"/>
                <w:szCs w:val="18"/>
              </w:rPr>
            </w:pPr>
            <w:r w:rsidRPr="0019092F">
              <w:rPr>
                <w:sz w:val="18"/>
                <w:szCs w:val="18"/>
              </w:rPr>
              <w:t>11.2 %</w:t>
            </w:r>
          </w:p>
        </w:tc>
      </w:tr>
      <w:tr w:rsidR="002B2AB2" w:rsidRPr="0019092F" w14:paraId="772BA53F" w14:textId="77777777" w:rsidTr="002B2AC5">
        <w:trPr>
          <w:trHeight w:val="20"/>
        </w:trPr>
        <w:tc>
          <w:tcPr>
            <w:tcW w:w="3119" w:type="dxa"/>
            <w:shd w:val="clear" w:color="auto" w:fill="auto"/>
            <w:noWrap/>
            <w:vAlign w:val="bottom"/>
            <w:hideMark/>
          </w:tcPr>
          <w:p w14:paraId="31ED3E49" w14:textId="77777777" w:rsidR="002B2AB2" w:rsidRPr="0019092F" w:rsidRDefault="002B2AB2" w:rsidP="002B2AC5">
            <w:pPr>
              <w:rPr>
                <w:i/>
                <w:iCs/>
                <w:sz w:val="18"/>
                <w:szCs w:val="18"/>
              </w:rPr>
            </w:pPr>
            <w:r w:rsidRPr="0019092F">
              <w:rPr>
                <w:i/>
                <w:iCs/>
                <w:sz w:val="18"/>
                <w:szCs w:val="18"/>
              </w:rPr>
              <w:t>    12 months</w:t>
            </w:r>
          </w:p>
        </w:tc>
        <w:tc>
          <w:tcPr>
            <w:tcW w:w="1948" w:type="dxa"/>
            <w:shd w:val="clear" w:color="auto" w:fill="auto"/>
            <w:noWrap/>
            <w:hideMark/>
          </w:tcPr>
          <w:p w14:paraId="757B4185" w14:textId="5E9450D5" w:rsidR="002B2AB2" w:rsidRPr="0019092F" w:rsidRDefault="0019092F" w:rsidP="002B2AC5">
            <w:pPr>
              <w:jc w:val="center"/>
              <w:rPr>
                <w:sz w:val="18"/>
                <w:szCs w:val="18"/>
              </w:rPr>
            </w:pPr>
            <w:r w:rsidRPr="0019092F">
              <w:rPr>
                <w:sz w:val="18"/>
                <w:szCs w:val="18"/>
              </w:rPr>
              <w:t>21.3 %</w:t>
            </w:r>
          </w:p>
        </w:tc>
        <w:tc>
          <w:tcPr>
            <w:tcW w:w="1949" w:type="dxa"/>
            <w:shd w:val="clear" w:color="auto" w:fill="auto"/>
            <w:noWrap/>
            <w:hideMark/>
          </w:tcPr>
          <w:p w14:paraId="148D84B4" w14:textId="77777777" w:rsidR="002B2AB2" w:rsidRPr="0019092F" w:rsidRDefault="002B2AB2" w:rsidP="002B2AC5">
            <w:pPr>
              <w:jc w:val="center"/>
              <w:rPr>
                <w:sz w:val="18"/>
                <w:szCs w:val="18"/>
              </w:rPr>
            </w:pPr>
            <w:r w:rsidRPr="0019092F">
              <w:rPr>
                <w:sz w:val="18"/>
                <w:szCs w:val="18"/>
              </w:rPr>
              <w:t>-</w:t>
            </w:r>
          </w:p>
        </w:tc>
        <w:tc>
          <w:tcPr>
            <w:tcW w:w="1949" w:type="dxa"/>
            <w:shd w:val="clear" w:color="auto" w:fill="auto"/>
            <w:noWrap/>
            <w:hideMark/>
          </w:tcPr>
          <w:p w14:paraId="1428AAC3" w14:textId="4FC496C7" w:rsidR="002B2AB2" w:rsidRPr="0019092F" w:rsidRDefault="004E0F2A" w:rsidP="002B2AC5">
            <w:pPr>
              <w:jc w:val="center"/>
              <w:rPr>
                <w:sz w:val="18"/>
                <w:szCs w:val="18"/>
              </w:rPr>
            </w:pPr>
            <w:r w:rsidRPr="0019092F">
              <w:rPr>
                <w:sz w:val="18"/>
                <w:szCs w:val="18"/>
              </w:rPr>
              <w:t>12.3 %</w:t>
            </w:r>
          </w:p>
        </w:tc>
      </w:tr>
      <w:tr w:rsidR="002B2AB2" w:rsidRPr="0019092F" w14:paraId="33EAE285" w14:textId="77777777" w:rsidTr="002B2AC5">
        <w:trPr>
          <w:trHeight w:val="20"/>
        </w:trPr>
        <w:tc>
          <w:tcPr>
            <w:tcW w:w="8965" w:type="dxa"/>
            <w:gridSpan w:val="4"/>
            <w:shd w:val="clear" w:color="auto" w:fill="auto"/>
            <w:noWrap/>
            <w:vAlign w:val="bottom"/>
          </w:tcPr>
          <w:p w14:paraId="606F5ABF" w14:textId="77777777" w:rsidR="002B2AB2" w:rsidRPr="0019092F" w:rsidRDefault="002B2AB2" w:rsidP="002B2AC5">
            <w:pPr>
              <w:rPr>
                <w:sz w:val="18"/>
                <w:szCs w:val="18"/>
                <w:lang w:val="en-GB"/>
              </w:rPr>
            </w:pPr>
            <w:r w:rsidRPr="0019092F">
              <w:rPr>
                <w:sz w:val="18"/>
                <w:szCs w:val="18"/>
                <w:lang w:val="en-GB"/>
              </w:rPr>
              <w:t xml:space="preserve">Abbreviations: </w:t>
            </w:r>
            <w:r w:rsidRPr="0019092F">
              <w:rPr>
                <w:b/>
                <w:bCs/>
                <w:sz w:val="18"/>
                <w:szCs w:val="18"/>
                <w:lang w:val="en-GB"/>
              </w:rPr>
              <w:t>HF-HS</w:t>
            </w:r>
            <w:r w:rsidRPr="0019092F">
              <w:rPr>
                <w:sz w:val="18"/>
                <w:szCs w:val="18"/>
                <w:lang w:val="en-GB"/>
              </w:rPr>
              <w:t xml:space="preserve">, high-fat/high-sucrose; </w:t>
            </w:r>
            <w:r w:rsidRPr="0019092F">
              <w:rPr>
                <w:b/>
                <w:bCs/>
                <w:sz w:val="18"/>
                <w:szCs w:val="18"/>
                <w:lang w:val="en-GB"/>
              </w:rPr>
              <w:t>HF-LS</w:t>
            </w:r>
            <w:r w:rsidRPr="0019092F">
              <w:rPr>
                <w:sz w:val="18"/>
                <w:szCs w:val="18"/>
                <w:lang w:val="en-GB"/>
              </w:rPr>
              <w:t xml:space="preserve">, high-fat/low-sucrose; </w:t>
            </w:r>
            <w:r w:rsidRPr="0019092F">
              <w:rPr>
                <w:b/>
                <w:bCs/>
                <w:sz w:val="18"/>
                <w:szCs w:val="18"/>
                <w:lang w:val="en-GB"/>
              </w:rPr>
              <w:t>LF-HS</w:t>
            </w:r>
            <w:r w:rsidRPr="0019092F">
              <w:rPr>
                <w:sz w:val="18"/>
                <w:szCs w:val="18"/>
                <w:lang w:val="en-GB"/>
              </w:rPr>
              <w:t xml:space="preserve">, low-fat/high-sucrose; </w:t>
            </w:r>
            <w:r w:rsidRPr="0019092F">
              <w:rPr>
                <w:b/>
                <w:bCs/>
                <w:sz w:val="18"/>
                <w:szCs w:val="18"/>
                <w:lang w:val="en-GB"/>
              </w:rPr>
              <w:t>LF-LS</w:t>
            </w:r>
            <w:r w:rsidRPr="0019092F">
              <w:rPr>
                <w:sz w:val="18"/>
                <w:szCs w:val="18"/>
                <w:lang w:val="en-GB"/>
              </w:rPr>
              <w:t xml:space="preserve">, low-fat/low-sucrose; </w:t>
            </w:r>
            <w:r w:rsidRPr="0019092F">
              <w:rPr>
                <w:b/>
                <w:bCs/>
                <w:sz w:val="18"/>
                <w:szCs w:val="18"/>
                <w:lang w:val="en-GB"/>
              </w:rPr>
              <w:t>RYGB</w:t>
            </w:r>
            <w:r w:rsidRPr="0019092F">
              <w:rPr>
                <w:sz w:val="18"/>
                <w:szCs w:val="18"/>
                <w:lang w:val="en-GB"/>
              </w:rPr>
              <w:t>, Roux-en-Y Gastric Bypass.</w:t>
            </w:r>
          </w:p>
          <w:p w14:paraId="2AF92AC7" w14:textId="172FC06F" w:rsidR="002B2AB2" w:rsidRPr="0019092F" w:rsidRDefault="002B2AB2" w:rsidP="002B2AC5">
            <w:pPr>
              <w:rPr>
                <w:sz w:val="18"/>
                <w:szCs w:val="18"/>
              </w:rPr>
            </w:pPr>
            <w:r w:rsidRPr="0019092F">
              <w:rPr>
                <w:i/>
                <w:iCs/>
                <w:sz w:val="18"/>
                <w:szCs w:val="18"/>
                <w:lang w:val="en-GB"/>
              </w:rPr>
              <w:t>*</w:t>
            </w:r>
            <w:r w:rsidRPr="0019092F">
              <w:rPr>
                <w:sz w:val="18"/>
                <w:szCs w:val="18"/>
                <w:lang w:val="en-GB"/>
              </w:rPr>
              <w:t xml:space="preserve"> Mean</w:t>
            </w:r>
            <w:r w:rsidR="00245528" w:rsidRPr="0019092F">
              <w:rPr>
                <w:sz w:val="18"/>
                <w:szCs w:val="18"/>
              </w:rPr>
              <w:t xml:space="preserve"> Percentage</w:t>
            </w:r>
            <w:r w:rsidRPr="0019092F">
              <w:rPr>
                <w:sz w:val="18"/>
                <w:szCs w:val="18"/>
                <w:lang w:val="en-GB"/>
              </w:rPr>
              <w:t>.</w:t>
            </w:r>
          </w:p>
        </w:tc>
      </w:tr>
    </w:tbl>
    <w:p w14:paraId="5500D411" w14:textId="77777777" w:rsidR="002B2AB2" w:rsidRDefault="002B2AB2" w:rsidP="002B2AB2"/>
    <w:p w14:paraId="1BD48285" w14:textId="77777777" w:rsidR="002B2AB2" w:rsidRDefault="002B2AB2" w:rsidP="002B2AB2">
      <w:r>
        <w:br w:type="page"/>
      </w:r>
    </w:p>
    <w:p w14:paraId="65C1ED7D" w14:textId="6678A6D9" w:rsidR="00846369" w:rsidRDefault="00EB395D" w:rsidP="00846369">
      <w:pPr>
        <w:pStyle w:val="Heading1"/>
      </w:pPr>
      <w:r>
        <w:rPr>
          <w:lang w:val="de-CH"/>
        </w:rPr>
        <w:lastRenderedPageBreak/>
        <w:t>Stimulus</w:t>
      </w:r>
      <w:r w:rsidR="00846369">
        <w:rPr>
          <w:lang w:val="de-CH"/>
        </w:rPr>
        <w:t xml:space="preserve"> </w:t>
      </w:r>
      <w:proofErr w:type="spellStart"/>
      <w:r w:rsidR="00846369">
        <w:rPr>
          <w:lang w:val="de-CH"/>
        </w:rPr>
        <w:t>Liking</w:t>
      </w:r>
      <w:proofErr w:type="spellEnd"/>
    </w:p>
    <w:p w14:paraId="13487528" w14:textId="77777777" w:rsidR="00846369" w:rsidRDefault="00846369" w:rsidP="0030262E"/>
    <w:p w14:paraId="6BBB1238" w14:textId="77777777" w:rsidR="00846369" w:rsidRDefault="00846369" w:rsidP="00846369"/>
    <w:p w14:paraId="02B6CD22" w14:textId="3DA5C88B" w:rsidR="00846369" w:rsidRDefault="00846369" w:rsidP="00846369">
      <w:pPr>
        <w:pStyle w:val="Caption"/>
        <w:keepNext/>
      </w:pPr>
      <w:bookmarkStart w:id="64" w:name="_Toc186800403"/>
      <w:r>
        <w:t xml:space="preserve">Supplementary Table </w:t>
      </w:r>
      <w:fldSimple w:instr=" SEQ Supplementary_Table \* ARABIC ">
        <w:r>
          <w:rPr>
            <w:noProof/>
          </w:rPr>
          <w:t>65</w:t>
        </w:r>
      </w:fldSimple>
      <w:r>
        <w:t xml:space="preserve">: Summary Statistics of the Energy Intake from Each of the Four </w:t>
      </w:r>
      <w:r w:rsidR="00EB395D">
        <w:t>Stimuli</w:t>
      </w:r>
      <w:r>
        <w:t xml:space="preserve"> for the Study Groups Throughout the Study Period.</w:t>
      </w:r>
      <w:bookmarkEnd w:id="64"/>
    </w:p>
    <w:tbl>
      <w:tblPr>
        <w:tblW w:w="8965"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3119"/>
        <w:gridCol w:w="1948"/>
        <w:gridCol w:w="1949"/>
        <w:gridCol w:w="1949"/>
      </w:tblGrid>
      <w:tr w:rsidR="00846369" w:rsidRPr="0019092F" w14:paraId="2AD40ACC" w14:textId="77777777" w:rsidTr="002B2AC5">
        <w:trPr>
          <w:trHeight w:val="20"/>
        </w:trPr>
        <w:tc>
          <w:tcPr>
            <w:tcW w:w="3119" w:type="dxa"/>
            <w:tcBorders>
              <w:bottom w:val="nil"/>
            </w:tcBorders>
            <w:shd w:val="clear" w:color="auto" w:fill="auto"/>
            <w:noWrap/>
            <w:vAlign w:val="bottom"/>
            <w:hideMark/>
          </w:tcPr>
          <w:p w14:paraId="39E83C49" w14:textId="77777777" w:rsidR="00846369" w:rsidRPr="0019092F" w:rsidRDefault="00846369" w:rsidP="002B2AC5">
            <w:pPr>
              <w:rPr>
                <w:sz w:val="18"/>
                <w:szCs w:val="18"/>
              </w:rPr>
            </w:pPr>
          </w:p>
        </w:tc>
        <w:tc>
          <w:tcPr>
            <w:tcW w:w="5846" w:type="dxa"/>
            <w:gridSpan w:val="3"/>
            <w:shd w:val="clear" w:color="auto" w:fill="auto"/>
            <w:noWrap/>
            <w:vAlign w:val="bottom"/>
            <w:hideMark/>
          </w:tcPr>
          <w:p w14:paraId="1D5D996F" w14:textId="77777777" w:rsidR="00846369" w:rsidRPr="0019092F" w:rsidRDefault="00846369" w:rsidP="002B2AC5">
            <w:pPr>
              <w:jc w:val="center"/>
              <w:rPr>
                <w:b/>
                <w:bCs/>
                <w:sz w:val="18"/>
                <w:szCs w:val="18"/>
              </w:rPr>
            </w:pPr>
            <w:r w:rsidRPr="0019092F">
              <w:rPr>
                <w:b/>
                <w:bCs/>
                <w:sz w:val="18"/>
                <w:szCs w:val="18"/>
              </w:rPr>
              <w:t>Cohort</w:t>
            </w:r>
          </w:p>
        </w:tc>
      </w:tr>
      <w:tr w:rsidR="00846369" w:rsidRPr="0019092F" w14:paraId="42A6B306" w14:textId="77777777" w:rsidTr="002B2AC5">
        <w:trPr>
          <w:trHeight w:val="71"/>
        </w:trPr>
        <w:tc>
          <w:tcPr>
            <w:tcW w:w="3119" w:type="dxa"/>
            <w:tcBorders>
              <w:top w:val="nil"/>
            </w:tcBorders>
            <w:shd w:val="clear" w:color="auto" w:fill="auto"/>
            <w:noWrap/>
            <w:vAlign w:val="bottom"/>
            <w:hideMark/>
          </w:tcPr>
          <w:p w14:paraId="23AEF4ED" w14:textId="77777777" w:rsidR="00846369" w:rsidRPr="0019092F" w:rsidRDefault="00846369" w:rsidP="002B2AC5">
            <w:pPr>
              <w:rPr>
                <w:sz w:val="18"/>
                <w:szCs w:val="18"/>
              </w:rPr>
            </w:pPr>
          </w:p>
        </w:tc>
        <w:tc>
          <w:tcPr>
            <w:tcW w:w="1948" w:type="dxa"/>
            <w:shd w:val="clear" w:color="auto" w:fill="auto"/>
            <w:noWrap/>
            <w:vAlign w:val="bottom"/>
            <w:hideMark/>
          </w:tcPr>
          <w:p w14:paraId="09F6E026" w14:textId="77777777" w:rsidR="00846369" w:rsidRPr="0019092F" w:rsidRDefault="00846369" w:rsidP="002B2AC5">
            <w:pPr>
              <w:jc w:val="center"/>
              <w:rPr>
                <w:b/>
                <w:bCs/>
                <w:sz w:val="18"/>
                <w:szCs w:val="18"/>
              </w:rPr>
            </w:pPr>
            <w:r w:rsidRPr="0019092F">
              <w:rPr>
                <w:b/>
                <w:bCs/>
                <w:sz w:val="18"/>
                <w:szCs w:val="18"/>
              </w:rPr>
              <w:t>RYGB*</w:t>
            </w:r>
          </w:p>
          <w:p w14:paraId="5F01C02F" w14:textId="77777777" w:rsidR="00846369" w:rsidRPr="0019092F" w:rsidRDefault="00846369" w:rsidP="002B2AC5">
            <w:pPr>
              <w:jc w:val="center"/>
              <w:rPr>
                <w:sz w:val="18"/>
                <w:szCs w:val="18"/>
              </w:rPr>
            </w:pPr>
            <w:r w:rsidRPr="0019092F">
              <w:rPr>
                <w:sz w:val="18"/>
                <w:szCs w:val="18"/>
              </w:rPr>
              <w:t>N = 23</w:t>
            </w:r>
          </w:p>
        </w:tc>
        <w:tc>
          <w:tcPr>
            <w:tcW w:w="1949" w:type="dxa"/>
            <w:shd w:val="clear" w:color="auto" w:fill="auto"/>
            <w:noWrap/>
            <w:vAlign w:val="bottom"/>
            <w:hideMark/>
          </w:tcPr>
          <w:p w14:paraId="6136B59F" w14:textId="77777777" w:rsidR="00846369" w:rsidRPr="0019092F" w:rsidRDefault="00846369" w:rsidP="002B2AC5">
            <w:pPr>
              <w:jc w:val="center"/>
              <w:rPr>
                <w:b/>
                <w:bCs/>
                <w:sz w:val="18"/>
                <w:szCs w:val="18"/>
              </w:rPr>
            </w:pPr>
            <w:r w:rsidRPr="0019092F">
              <w:rPr>
                <w:b/>
                <w:bCs/>
                <w:sz w:val="18"/>
                <w:szCs w:val="18"/>
              </w:rPr>
              <w:t>Obesity</w:t>
            </w:r>
            <w:r w:rsidRPr="0019092F">
              <w:rPr>
                <w:sz w:val="18"/>
                <w:szCs w:val="18"/>
              </w:rPr>
              <w:t>*</w:t>
            </w:r>
          </w:p>
          <w:p w14:paraId="0AE279D8" w14:textId="77777777" w:rsidR="00846369" w:rsidRPr="0019092F" w:rsidRDefault="00846369" w:rsidP="002B2AC5">
            <w:pPr>
              <w:jc w:val="center"/>
              <w:rPr>
                <w:sz w:val="18"/>
                <w:szCs w:val="18"/>
              </w:rPr>
            </w:pPr>
            <w:r w:rsidRPr="0019092F">
              <w:rPr>
                <w:sz w:val="18"/>
                <w:szCs w:val="18"/>
              </w:rPr>
              <w:t>N = 24</w:t>
            </w:r>
          </w:p>
        </w:tc>
        <w:tc>
          <w:tcPr>
            <w:tcW w:w="1949" w:type="dxa"/>
            <w:shd w:val="clear" w:color="auto" w:fill="auto"/>
            <w:noWrap/>
            <w:vAlign w:val="bottom"/>
            <w:hideMark/>
          </w:tcPr>
          <w:p w14:paraId="2D690838" w14:textId="77777777" w:rsidR="00846369" w:rsidRPr="0019092F" w:rsidRDefault="00846369" w:rsidP="002B2AC5">
            <w:pPr>
              <w:jc w:val="center"/>
              <w:rPr>
                <w:b/>
                <w:bCs/>
                <w:sz w:val="18"/>
                <w:szCs w:val="18"/>
              </w:rPr>
            </w:pPr>
            <w:r w:rsidRPr="0019092F">
              <w:rPr>
                <w:b/>
                <w:bCs/>
                <w:sz w:val="18"/>
                <w:szCs w:val="18"/>
              </w:rPr>
              <w:t>Normal-Weight</w:t>
            </w:r>
            <w:r w:rsidRPr="0019092F">
              <w:rPr>
                <w:sz w:val="18"/>
                <w:szCs w:val="18"/>
              </w:rPr>
              <w:t>*</w:t>
            </w:r>
          </w:p>
          <w:p w14:paraId="316D2163" w14:textId="77777777" w:rsidR="00846369" w:rsidRPr="0019092F" w:rsidRDefault="00846369" w:rsidP="002B2AC5">
            <w:pPr>
              <w:jc w:val="center"/>
              <w:rPr>
                <w:sz w:val="18"/>
                <w:szCs w:val="18"/>
              </w:rPr>
            </w:pPr>
            <w:r w:rsidRPr="0019092F">
              <w:rPr>
                <w:sz w:val="18"/>
                <w:szCs w:val="18"/>
              </w:rPr>
              <w:t>N = 11</w:t>
            </w:r>
          </w:p>
        </w:tc>
      </w:tr>
      <w:tr w:rsidR="00846369" w:rsidRPr="0019092F" w14:paraId="33BFC8D3" w14:textId="77777777" w:rsidTr="002B2AC5">
        <w:trPr>
          <w:trHeight w:val="20"/>
        </w:trPr>
        <w:tc>
          <w:tcPr>
            <w:tcW w:w="3119" w:type="dxa"/>
            <w:shd w:val="clear" w:color="auto" w:fill="auto"/>
            <w:noWrap/>
            <w:vAlign w:val="bottom"/>
            <w:hideMark/>
          </w:tcPr>
          <w:p w14:paraId="102EC1C7" w14:textId="77777777" w:rsidR="00846369" w:rsidRPr="0019092F" w:rsidRDefault="00846369" w:rsidP="002B2AC5">
            <w:pPr>
              <w:rPr>
                <w:b/>
                <w:bCs/>
                <w:sz w:val="18"/>
                <w:szCs w:val="18"/>
              </w:rPr>
            </w:pPr>
            <w:r w:rsidRPr="0019092F">
              <w:rPr>
                <w:b/>
                <w:bCs/>
                <w:sz w:val="18"/>
                <w:szCs w:val="18"/>
              </w:rPr>
              <w:t>HF-HS (kcal)</w:t>
            </w:r>
          </w:p>
        </w:tc>
        <w:tc>
          <w:tcPr>
            <w:tcW w:w="1948" w:type="dxa"/>
            <w:shd w:val="clear" w:color="auto" w:fill="auto"/>
            <w:noWrap/>
            <w:vAlign w:val="bottom"/>
            <w:hideMark/>
          </w:tcPr>
          <w:p w14:paraId="6CCCA58A" w14:textId="77777777" w:rsidR="00846369" w:rsidRPr="0019092F" w:rsidRDefault="00846369" w:rsidP="002B2AC5">
            <w:pPr>
              <w:jc w:val="center"/>
              <w:rPr>
                <w:sz w:val="18"/>
                <w:szCs w:val="18"/>
              </w:rPr>
            </w:pPr>
          </w:p>
        </w:tc>
        <w:tc>
          <w:tcPr>
            <w:tcW w:w="1949" w:type="dxa"/>
            <w:shd w:val="clear" w:color="auto" w:fill="auto"/>
            <w:noWrap/>
            <w:vAlign w:val="bottom"/>
            <w:hideMark/>
          </w:tcPr>
          <w:p w14:paraId="01F78C75" w14:textId="77777777" w:rsidR="00846369" w:rsidRPr="0019092F" w:rsidRDefault="00846369" w:rsidP="002B2AC5">
            <w:pPr>
              <w:jc w:val="center"/>
              <w:rPr>
                <w:sz w:val="18"/>
                <w:szCs w:val="18"/>
              </w:rPr>
            </w:pPr>
          </w:p>
        </w:tc>
        <w:tc>
          <w:tcPr>
            <w:tcW w:w="1949" w:type="dxa"/>
            <w:shd w:val="clear" w:color="auto" w:fill="auto"/>
            <w:noWrap/>
            <w:vAlign w:val="bottom"/>
            <w:hideMark/>
          </w:tcPr>
          <w:p w14:paraId="10D41895" w14:textId="77777777" w:rsidR="00846369" w:rsidRPr="0019092F" w:rsidRDefault="00846369" w:rsidP="002B2AC5">
            <w:pPr>
              <w:jc w:val="center"/>
              <w:rPr>
                <w:sz w:val="18"/>
                <w:szCs w:val="18"/>
              </w:rPr>
            </w:pPr>
          </w:p>
        </w:tc>
      </w:tr>
      <w:tr w:rsidR="00846369" w:rsidRPr="0019092F" w14:paraId="68F4AE47" w14:textId="77777777" w:rsidTr="002B2AC5">
        <w:trPr>
          <w:trHeight w:val="20"/>
        </w:trPr>
        <w:tc>
          <w:tcPr>
            <w:tcW w:w="3119" w:type="dxa"/>
            <w:shd w:val="clear" w:color="auto" w:fill="auto"/>
            <w:noWrap/>
            <w:vAlign w:val="bottom"/>
            <w:hideMark/>
          </w:tcPr>
          <w:p w14:paraId="5F881613" w14:textId="77777777" w:rsidR="00846369" w:rsidRPr="0019092F" w:rsidRDefault="00846369" w:rsidP="002B2AC5">
            <w:pPr>
              <w:rPr>
                <w:i/>
                <w:iCs/>
                <w:sz w:val="18"/>
                <w:szCs w:val="18"/>
              </w:rPr>
            </w:pPr>
            <w:r w:rsidRPr="0019092F">
              <w:rPr>
                <w:i/>
                <w:iCs/>
                <w:sz w:val="18"/>
                <w:szCs w:val="18"/>
              </w:rPr>
              <w:t>    Baseline</w:t>
            </w:r>
          </w:p>
        </w:tc>
        <w:tc>
          <w:tcPr>
            <w:tcW w:w="1948" w:type="dxa"/>
            <w:shd w:val="clear" w:color="auto" w:fill="auto"/>
            <w:noWrap/>
            <w:hideMark/>
          </w:tcPr>
          <w:p w14:paraId="02C3C56D" w14:textId="0ACC5526" w:rsidR="00846369" w:rsidRPr="0019092F" w:rsidRDefault="007B7010" w:rsidP="002B2AC5">
            <w:pPr>
              <w:jc w:val="center"/>
              <w:rPr>
                <w:sz w:val="18"/>
                <w:szCs w:val="18"/>
              </w:rPr>
            </w:pPr>
            <w:r>
              <w:rPr>
                <w:sz w:val="18"/>
                <w:szCs w:val="18"/>
              </w:rPr>
              <w:t>23.5</w:t>
            </w:r>
            <w:r w:rsidR="00846369" w:rsidRPr="0019092F">
              <w:rPr>
                <w:sz w:val="18"/>
                <w:szCs w:val="18"/>
              </w:rPr>
              <w:t xml:space="preserve"> ± </w:t>
            </w:r>
            <w:r w:rsidR="00AA5423">
              <w:rPr>
                <w:sz w:val="18"/>
                <w:szCs w:val="18"/>
              </w:rPr>
              <w:t>24.6</w:t>
            </w:r>
          </w:p>
        </w:tc>
        <w:tc>
          <w:tcPr>
            <w:tcW w:w="1949" w:type="dxa"/>
            <w:shd w:val="clear" w:color="auto" w:fill="auto"/>
            <w:noWrap/>
            <w:hideMark/>
          </w:tcPr>
          <w:p w14:paraId="2B799701" w14:textId="2A7A530E" w:rsidR="00846369" w:rsidRPr="0019092F" w:rsidRDefault="001C35CF" w:rsidP="002B2AC5">
            <w:pPr>
              <w:jc w:val="center"/>
              <w:rPr>
                <w:sz w:val="18"/>
                <w:szCs w:val="18"/>
              </w:rPr>
            </w:pPr>
            <w:r>
              <w:rPr>
                <w:sz w:val="18"/>
                <w:szCs w:val="18"/>
              </w:rPr>
              <w:t>54.1</w:t>
            </w:r>
            <w:r w:rsidR="00846369" w:rsidRPr="0019092F">
              <w:rPr>
                <w:sz w:val="18"/>
                <w:szCs w:val="18"/>
              </w:rPr>
              <w:t xml:space="preserve"> ± </w:t>
            </w:r>
            <w:r>
              <w:rPr>
                <w:sz w:val="18"/>
                <w:szCs w:val="18"/>
              </w:rPr>
              <w:t>31.5</w:t>
            </w:r>
          </w:p>
        </w:tc>
        <w:tc>
          <w:tcPr>
            <w:tcW w:w="1949" w:type="dxa"/>
            <w:shd w:val="clear" w:color="auto" w:fill="auto"/>
            <w:noWrap/>
            <w:hideMark/>
          </w:tcPr>
          <w:p w14:paraId="72A2C1E0" w14:textId="12A255F1" w:rsidR="00846369" w:rsidRPr="0019092F" w:rsidRDefault="00606566" w:rsidP="002B2AC5">
            <w:pPr>
              <w:jc w:val="center"/>
              <w:rPr>
                <w:sz w:val="18"/>
                <w:szCs w:val="18"/>
              </w:rPr>
            </w:pPr>
            <w:r>
              <w:rPr>
                <w:sz w:val="18"/>
                <w:szCs w:val="18"/>
              </w:rPr>
              <w:t>34.0</w:t>
            </w:r>
            <w:r w:rsidR="00846369" w:rsidRPr="0019092F">
              <w:rPr>
                <w:sz w:val="18"/>
                <w:szCs w:val="18"/>
              </w:rPr>
              <w:t xml:space="preserve"> ± </w:t>
            </w:r>
            <w:r w:rsidR="0045402B">
              <w:rPr>
                <w:sz w:val="18"/>
                <w:szCs w:val="18"/>
              </w:rPr>
              <w:t>3</w:t>
            </w:r>
            <w:r>
              <w:rPr>
                <w:sz w:val="18"/>
                <w:szCs w:val="18"/>
              </w:rPr>
              <w:t>4.7</w:t>
            </w:r>
          </w:p>
        </w:tc>
      </w:tr>
      <w:tr w:rsidR="00846369" w:rsidRPr="0019092F" w14:paraId="59B60FC3" w14:textId="77777777" w:rsidTr="002B2AC5">
        <w:trPr>
          <w:trHeight w:val="20"/>
        </w:trPr>
        <w:tc>
          <w:tcPr>
            <w:tcW w:w="3119" w:type="dxa"/>
            <w:shd w:val="clear" w:color="auto" w:fill="auto"/>
            <w:noWrap/>
            <w:vAlign w:val="bottom"/>
            <w:hideMark/>
          </w:tcPr>
          <w:p w14:paraId="0DCEB608" w14:textId="77777777" w:rsidR="00846369" w:rsidRPr="0019092F" w:rsidRDefault="00846369" w:rsidP="002B2AC5">
            <w:pPr>
              <w:rPr>
                <w:i/>
                <w:iCs/>
                <w:sz w:val="18"/>
                <w:szCs w:val="18"/>
              </w:rPr>
            </w:pPr>
            <w:r w:rsidRPr="0019092F">
              <w:rPr>
                <w:i/>
                <w:iCs/>
                <w:sz w:val="18"/>
                <w:szCs w:val="18"/>
              </w:rPr>
              <w:t>    1 month</w:t>
            </w:r>
          </w:p>
        </w:tc>
        <w:tc>
          <w:tcPr>
            <w:tcW w:w="1948" w:type="dxa"/>
            <w:shd w:val="clear" w:color="auto" w:fill="auto"/>
            <w:noWrap/>
            <w:hideMark/>
          </w:tcPr>
          <w:p w14:paraId="4E2A1B62" w14:textId="667D22BD" w:rsidR="00846369" w:rsidRPr="0019092F" w:rsidRDefault="00AA5423" w:rsidP="002B2AC5">
            <w:pPr>
              <w:jc w:val="center"/>
              <w:rPr>
                <w:sz w:val="18"/>
                <w:szCs w:val="18"/>
              </w:rPr>
            </w:pPr>
            <w:r>
              <w:rPr>
                <w:sz w:val="18"/>
                <w:szCs w:val="18"/>
              </w:rPr>
              <w:t>27.0</w:t>
            </w:r>
            <w:r w:rsidR="00846369" w:rsidRPr="0019092F">
              <w:rPr>
                <w:sz w:val="18"/>
                <w:szCs w:val="18"/>
              </w:rPr>
              <w:t xml:space="preserve"> ± </w:t>
            </w:r>
            <w:r>
              <w:rPr>
                <w:sz w:val="18"/>
                <w:szCs w:val="18"/>
              </w:rPr>
              <w:t>17.8</w:t>
            </w:r>
          </w:p>
        </w:tc>
        <w:tc>
          <w:tcPr>
            <w:tcW w:w="1949" w:type="dxa"/>
            <w:shd w:val="clear" w:color="auto" w:fill="auto"/>
            <w:noWrap/>
            <w:hideMark/>
          </w:tcPr>
          <w:p w14:paraId="40696D92" w14:textId="77777777" w:rsidR="00846369" w:rsidRPr="0019092F" w:rsidRDefault="00846369" w:rsidP="002B2AC5">
            <w:pPr>
              <w:jc w:val="center"/>
              <w:rPr>
                <w:sz w:val="18"/>
                <w:szCs w:val="18"/>
              </w:rPr>
            </w:pPr>
            <w:r w:rsidRPr="0019092F">
              <w:rPr>
                <w:sz w:val="18"/>
                <w:szCs w:val="18"/>
              </w:rPr>
              <w:t>-</w:t>
            </w:r>
          </w:p>
        </w:tc>
        <w:tc>
          <w:tcPr>
            <w:tcW w:w="1949" w:type="dxa"/>
            <w:shd w:val="clear" w:color="auto" w:fill="auto"/>
            <w:noWrap/>
            <w:hideMark/>
          </w:tcPr>
          <w:p w14:paraId="279D5441" w14:textId="77777777" w:rsidR="00846369" w:rsidRPr="0019092F" w:rsidRDefault="00846369" w:rsidP="002B2AC5">
            <w:pPr>
              <w:jc w:val="center"/>
              <w:rPr>
                <w:sz w:val="18"/>
                <w:szCs w:val="18"/>
              </w:rPr>
            </w:pPr>
            <w:r w:rsidRPr="0019092F">
              <w:rPr>
                <w:sz w:val="18"/>
                <w:szCs w:val="18"/>
              </w:rPr>
              <w:t>-</w:t>
            </w:r>
          </w:p>
        </w:tc>
      </w:tr>
      <w:tr w:rsidR="00846369" w:rsidRPr="0019092F" w14:paraId="25A3C9FE" w14:textId="77777777" w:rsidTr="002B2AC5">
        <w:trPr>
          <w:trHeight w:val="20"/>
        </w:trPr>
        <w:tc>
          <w:tcPr>
            <w:tcW w:w="3119" w:type="dxa"/>
            <w:shd w:val="clear" w:color="auto" w:fill="auto"/>
            <w:noWrap/>
            <w:vAlign w:val="bottom"/>
            <w:hideMark/>
          </w:tcPr>
          <w:p w14:paraId="388796FD" w14:textId="77777777" w:rsidR="00846369" w:rsidRPr="0019092F" w:rsidRDefault="00846369" w:rsidP="002B2AC5">
            <w:pPr>
              <w:rPr>
                <w:i/>
                <w:iCs/>
                <w:sz w:val="18"/>
                <w:szCs w:val="18"/>
              </w:rPr>
            </w:pPr>
            <w:r w:rsidRPr="0019092F">
              <w:rPr>
                <w:i/>
                <w:iCs/>
                <w:sz w:val="18"/>
                <w:szCs w:val="18"/>
              </w:rPr>
              <w:t>    3 months</w:t>
            </w:r>
          </w:p>
        </w:tc>
        <w:tc>
          <w:tcPr>
            <w:tcW w:w="1948" w:type="dxa"/>
            <w:shd w:val="clear" w:color="auto" w:fill="auto"/>
            <w:noWrap/>
            <w:hideMark/>
          </w:tcPr>
          <w:p w14:paraId="44B83802" w14:textId="2F08A0D3" w:rsidR="00846369" w:rsidRPr="0019092F" w:rsidRDefault="00AA5423" w:rsidP="002B2AC5">
            <w:pPr>
              <w:jc w:val="center"/>
              <w:rPr>
                <w:sz w:val="18"/>
                <w:szCs w:val="18"/>
              </w:rPr>
            </w:pPr>
            <w:r>
              <w:rPr>
                <w:sz w:val="18"/>
                <w:szCs w:val="18"/>
              </w:rPr>
              <w:t>33.6</w:t>
            </w:r>
            <w:r w:rsidR="00846369" w:rsidRPr="0019092F">
              <w:rPr>
                <w:sz w:val="18"/>
                <w:szCs w:val="18"/>
              </w:rPr>
              <w:t xml:space="preserve"> ± </w:t>
            </w:r>
            <w:r>
              <w:rPr>
                <w:sz w:val="18"/>
                <w:szCs w:val="18"/>
              </w:rPr>
              <w:t>33.3</w:t>
            </w:r>
          </w:p>
        </w:tc>
        <w:tc>
          <w:tcPr>
            <w:tcW w:w="1949" w:type="dxa"/>
            <w:shd w:val="clear" w:color="auto" w:fill="auto"/>
            <w:noWrap/>
            <w:hideMark/>
          </w:tcPr>
          <w:p w14:paraId="6A49853B" w14:textId="1DB84255" w:rsidR="00846369" w:rsidRPr="0019092F" w:rsidRDefault="001C35CF" w:rsidP="002B2AC5">
            <w:pPr>
              <w:jc w:val="center"/>
              <w:rPr>
                <w:sz w:val="18"/>
                <w:szCs w:val="18"/>
              </w:rPr>
            </w:pPr>
            <w:r>
              <w:rPr>
                <w:sz w:val="18"/>
                <w:szCs w:val="18"/>
              </w:rPr>
              <w:t>47.3</w:t>
            </w:r>
            <w:r w:rsidR="00846369" w:rsidRPr="0019092F">
              <w:rPr>
                <w:sz w:val="18"/>
                <w:szCs w:val="18"/>
              </w:rPr>
              <w:t xml:space="preserve"> ± </w:t>
            </w:r>
            <w:r>
              <w:rPr>
                <w:sz w:val="18"/>
                <w:szCs w:val="18"/>
              </w:rPr>
              <w:t>38.4</w:t>
            </w:r>
          </w:p>
        </w:tc>
        <w:tc>
          <w:tcPr>
            <w:tcW w:w="1949" w:type="dxa"/>
            <w:shd w:val="clear" w:color="auto" w:fill="auto"/>
            <w:noWrap/>
            <w:hideMark/>
          </w:tcPr>
          <w:p w14:paraId="218926D7" w14:textId="2752A47D" w:rsidR="00846369" w:rsidRPr="0019092F" w:rsidRDefault="00173764" w:rsidP="002B2AC5">
            <w:pPr>
              <w:jc w:val="center"/>
              <w:rPr>
                <w:sz w:val="18"/>
                <w:szCs w:val="18"/>
              </w:rPr>
            </w:pPr>
            <w:r>
              <w:rPr>
                <w:sz w:val="18"/>
                <w:szCs w:val="18"/>
              </w:rPr>
              <w:t>3</w:t>
            </w:r>
            <w:r w:rsidR="00606566">
              <w:rPr>
                <w:sz w:val="18"/>
                <w:szCs w:val="18"/>
              </w:rPr>
              <w:t>7.8</w:t>
            </w:r>
            <w:r w:rsidR="00846369" w:rsidRPr="0019092F">
              <w:rPr>
                <w:sz w:val="18"/>
                <w:szCs w:val="18"/>
              </w:rPr>
              <w:t xml:space="preserve"> ± </w:t>
            </w:r>
            <w:r>
              <w:rPr>
                <w:sz w:val="18"/>
                <w:szCs w:val="18"/>
              </w:rPr>
              <w:t>3</w:t>
            </w:r>
            <w:r w:rsidR="00045C8D">
              <w:rPr>
                <w:sz w:val="18"/>
                <w:szCs w:val="18"/>
              </w:rPr>
              <w:t>1.5</w:t>
            </w:r>
          </w:p>
        </w:tc>
      </w:tr>
      <w:tr w:rsidR="00846369" w:rsidRPr="0019092F" w14:paraId="59FC4C53" w14:textId="77777777" w:rsidTr="002B2AC5">
        <w:trPr>
          <w:trHeight w:val="20"/>
        </w:trPr>
        <w:tc>
          <w:tcPr>
            <w:tcW w:w="3119" w:type="dxa"/>
            <w:shd w:val="clear" w:color="auto" w:fill="auto"/>
            <w:noWrap/>
            <w:vAlign w:val="bottom"/>
            <w:hideMark/>
          </w:tcPr>
          <w:p w14:paraId="1788DE7B" w14:textId="77777777" w:rsidR="00846369" w:rsidRPr="0019092F" w:rsidRDefault="00846369" w:rsidP="002B2AC5">
            <w:pPr>
              <w:rPr>
                <w:i/>
                <w:iCs/>
                <w:sz w:val="18"/>
                <w:szCs w:val="18"/>
              </w:rPr>
            </w:pPr>
            <w:r w:rsidRPr="0019092F">
              <w:rPr>
                <w:i/>
                <w:iCs/>
                <w:sz w:val="18"/>
                <w:szCs w:val="18"/>
              </w:rPr>
              <w:t>    6 months</w:t>
            </w:r>
          </w:p>
        </w:tc>
        <w:tc>
          <w:tcPr>
            <w:tcW w:w="1948" w:type="dxa"/>
            <w:shd w:val="clear" w:color="auto" w:fill="auto"/>
            <w:noWrap/>
            <w:hideMark/>
          </w:tcPr>
          <w:p w14:paraId="78CBD9EA" w14:textId="7BC15D43" w:rsidR="00846369" w:rsidRPr="0019092F" w:rsidRDefault="00846369" w:rsidP="002B2AC5">
            <w:pPr>
              <w:jc w:val="center"/>
              <w:rPr>
                <w:sz w:val="18"/>
                <w:szCs w:val="18"/>
              </w:rPr>
            </w:pPr>
            <w:r w:rsidRPr="0019092F">
              <w:rPr>
                <w:sz w:val="18"/>
                <w:szCs w:val="18"/>
              </w:rPr>
              <w:t>2</w:t>
            </w:r>
            <w:r w:rsidR="00AA5423">
              <w:rPr>
                <w:sz w:val="18"/>
                <w:szCs w:val="18"/>
              </w:rPr>
              <w:t>4</w:t>
            </w:r>
            <w:r w:rsidRPr="0019092F">
              <w:rPr>
                <w:sz w:val="18"/>
                <w:szCs w:val="18"/>
              </w:rPr>
              <w:t xml:space="preserve">.1 ± </w:t>
            </w:r>
            <w:r w:rsidR="0045402B">
              <w:rPr>
                <w:sz w:val="18"/>
                <w:szCs w:val="18"/>
              </w:rPr>
              <w:t>23.5</w:t>
            </w:r>
          </w:p>
        </w:tc>
        <w:tc>
          <w:tcPr>
            <w:tcW w:w="1949" w:type="dxa"/>
            <w:shd w:val="clear" w:color="auto" w:fill="auto"/>
            <w:noWrap/>
            <w:hideMark/>
          </w:tcPr>
          <w:p w14:paraId="3F73DFEB" w14:textId="0F5690FA" w:rsidR="00846369" w:rsidRPr="0019092F" w:rsidRDefault="001C35CF" w:rsidP="002B2AC5">
            <w:pPr>
              <w:jc w:val="center"/>
              <w:rPr>
                <w:sz w:val="18"/>
                <w:szCs w:val="18"/>
              </w:rPr>
            </w:pPr>
            <w:r>
              <w:rPr>
                <w:sz w:val="18"/>
                <w:szCs w:val="18"/>
              </w:rPr>
              <w:t>38.1</w:t>
            </w:r>
            <w:r w:rsidR="00846369" w:rsidRPr="0019092F">
              <w:rPr>
                <w:sz w:val="18"/>
                <w:szCs w:val="18"/>
              </w:rPr>
              <w:t xml:space="preserve"> ± </w:t>
            </w:r>
            <w:r w:rsidR="00B23AA1">
              <w:rPr>
                <w:sz w:val="18"/>
                <w:szCs w:val="18"/>
              </w:rPr>
              <w:t>25.9</w:t>
            </w:r>
          </w:p>
        </w:tc>
        <w:tc>
          <w:tcPr>
            <w:tcW w:w="1949" w:type="dxa"/>
            <w:shd w:val="clear" w:color="auto" w:fill="auto"/>
            <w:noWrap/>
            <w:hideMark/>
          </w:tcPr>
          <w:p w14:paraId="5B62023A" w14:textId="76A184B1" w:rsidR="00846369" w:rsidRPr="0019092F" w:rsidRDefault="00045C8D" w:rsidP="002B2AC5">
            <w:pPr>
              <w:jc w:val="center"/>
              <w:rPr>
                <w:sz w:val="18"/>
                <w:szCs w:val="18"/>
              </w:rPr>
            </w:pPr>
            <w:r>
              <w:rPr>
                <w:sz w:val="18"/>
                <w:szCs w:val="18"/>
              </w:rPr>
              <w:t>31.2</w:t>
            </w:r>
            <w:r w:rsidR="00846369" w:rsidRPr="0019092F">
              <w:rPr>
                <w:sz w:val="18"/>
                <w:szCs w:val="18"/>
              </w:rPr>
              <w:t xml:space="preserve"> ± </w:t>
            </w:r>
            <w:r>
              <w:rPr>
                <w:sz w:val="18"/>
                <w:szCs w:val="18"/>
              </w:rPr>
              <w:t>34.5</w:t>
            </w:r>
          </w:p>
        </w:tc>
      </w:tr>
      <w:tr w:rsidR="00846369" w:rsidRPr="0019092F" w14:paraId="6D6CBC72" w14:textId="77777777" w:rsidTr="002B2AC5">
        <w:trPr>
          <w:trHeight w:val="20"/>
        </w:trPr>
        <w:tc>
          <w:tcPr>
            <w:tcW w:w="3119" w:type="dxa"/>
            <w:shd w:val="clear" w:color="auto" w:fill="auto"/>
            <w:noWrap/>
            <w:vAlign w:val="bottom"/>
            <w:hideMark/>
          </w:tcPr>
          <w:p w14:paraId="3F090383" w14:textId="77777777" w:rsidR="00846369" w:rsidRPr="0019092F" w:rsidRDefault="00846369" w:rsidP="002B2AC5">
            <w:pPr>
              <w:rPr>
                <w:i/>
                <w:iCs/>
                <w:sz w:val="18"/>
                <w:szCs w:val="18"/>
              </w:rPr>
            </w:pPr>
            <w:r w:rsidRPr="0019092F">
              <w:rPr>
                <w:i/>
                <w:iCs/>
                <w:sz w:val="18"/>
                <w:szCs w:val="18"/>
              </w:rPr>
              <w:t>    12 months</w:t>
            </w:r>
          </w:p>
        </w:tc>
        <w:tc>
          <w:tcPr>
            <w:tcW w:w="1948" w:type="dxa"/>
            <w:shd w:val="clear" w:color="auto" w:fill="auto"/>
            <w:noWrap/>
            <w:hideMark/>
          </w:tcPr>
          <w:p w14:paraId="57D89FFD" w14:textId="15E6D07F" w:rsidR="00846369" w:rsidRPr="0019092F" w:rsidRDefault="0045402B" w:rsidP="002B2AC5">
            <w:pPr>
              <w:jc w:val="center"/>
              <w:rPr>
                <w:sz w:val="18"/>
                <w:szCs w:val="18"/>
              </w:rPr>
            </w:pPr>
            <w:r>
              <w:rPr>
                <w:sz w:val="18"/>
                <w:szCs w:val="18"/>
              </w:rPr>
              <w:t>36.8</w:t>
            </w:r>
            <w:r w:rsidR="00846369" w:rsidRPr="0019092F">
              <w:rPr>
                <w:sz w:val="18"/>
                <w:szCs w:val="18"/>
              </w:rPr>
              <w:t xml:space="preserve"> ± </w:t>
            </w:r>
            <w:r>
              <w:rPr>
                <w:sz w:val="18"/>
                <w:szCs w:val="18"/>
              </w:rPr>
              <w:t>36.4</w:t>
            </w:r>
          </w:p>
        </w:tc>
        <w:tc>
          <w:tcPr>
            <w:tcW w:w="1949" w:type="dxa"/>
            <w:shd w:val="clear" w:color="auto" w:fill="auto"/>
            <w:noWrap/>
            <w:hideMark/>
          </w:tcPr>
          <w:p w14:paraId="2C7EA03A" w14:textId="77777777" w:rsidR="00846369" w:rsidRPr="0019092F" w:rsidRDefault="00846369" w:rsidP="002B2AC5">
            <w:pPr>
              <w:jc w:val="center"/>
              <w:rPr>
                <w:sz w:val="18"/>
                <w:szCs w:val="18"/>
              </w:rPr>
            </w:pPr>
            <w:r w:rsidRPr="0019092F">
              <w:rPr>
                <w:sz w:val="18"/>
                <w:szCs w:val="18"/>
              </w:rPr>
              <w:t>-</w:t>
            </w:r>
          </w:p>
        </w:tc>
        <w:tc>
          <w:tcPr>
            <w:tcW w:w="1949" w:type="dxa"/>
            <w:shd w:val="clear" w:color="auto" w:fill="auto"/>
            <w:noWrap/>
            <w:hideMark/>
          </w:tcPr>
          <w:p w14:paraId="10D59974" w14:textId="5C9C5D15" w:rsidR="00846369" w:rsidRPr="0019092F" w:rsidRDefault="00173764" w:rsidP="002B2AC5">
            <w:pPr>
              <w:jc w:val="center"/>
              <w:rPr>
                <w:sz w:val="18"/>
                <w:szCs w:val="18"/>
              </w:rPr>
            </w:pPr>
            <w:r>
              <w:rPr>
                <w:sz w:val="18"/>
                <w:szCs w:val="18"/>
              </w:rPr>
              <w:t>4</w:t>
            </w:r>
            <w:r w:rsidR="00045C8D">
              <w:rPr>
                <w:sz w:val="18"/>
                <w:szCs w:val="18"/>
              </w:rPr>
              <w:t>1.9</w:t>
            </w:r>
            <w:r w:rsidR="00846369" w:rsidRPr="0019092F">
              <w:rPr>
                <w:sz w:val="18"/>
                <w:szCs w:val="18"/>
              </w:rPr>
              <w:t xml:space="preserve"> ± </w:t>
            </w:r>
            <w:r w:rsidR="001C35CF">
              <w:rPr>
                <w:sz w:val="18"/>
                <w:szCs w:val="18"/>
              </w:rPr>
              <w:t>2</w:t>
            </w:r>
            <w:r w:rsidR="00045C8D">
              <w:rPr>
                <w:sz w:val="18"/>
                <w:szCs w:val="18"/>
              </w:rPr>
              <w:t>5.9</w:t>
            </w:r>
          </w:p>
        </w:tc>
      </w:tr>
      <w:tr w:rsidR="00846369" w:rsidRPr="0019092F" w14:paraId="4AFE8F0D" w14:textId="77777777" w:rsidTr="002B2AC5">
        <w:trPr>
          <w:trHeight w:val="20"/>
        </w:trPr>
        <w:tc>
          <w:tcPr>
            <w:tcW w:w="3119" w:type="dxa"/>
            <w:shd w:val="clear" w:color="auto" w:fill="auto"/>
            <w:noWrap/>
            <w:vAlign w:val="bottom"/>
            <w:hideMark/>
          </w:tcPr>
          <w:p w14:paraId="7F86624A" w14:textId="77777777" w:rsidR="00846369" w:rsidRPr="0019092F" w:rsidRDefault="00846369" w:rsidP="002B2AC5">
            <w:pPr>
              <w:rPr>
                <w:b/>
                <w:bCs/>
                <w:sz w:val="18"/>
                <w:szCs w:val="18"/>
              </w:rPr>
            </w:pPr>
            <w:r w:rsidRPr="0019092F">
              <w:rPr>
                <w:b/>
                <w:bCs/>
                <w:sz w:val="18"/>
                <w:szCs w:val="18"/>
              </w:rPr>
              <w:t>HF-LS (kcal)</w:t>
            </w:r>
          </w:p>
        </w:tc>
        <w:tc>
          <w:tcPr>
            <w:tcW w:w="1948" w:type="dxa"/>
            <w:shd w:val="clear" w:color="auto" w:fill="auto"/>
            <w:noWrap/>
            <w:vAlign w:val="bottom"/>
            <w:hideMark/>
          </w:tcPr>
          <w:p w14:paraId="61759AE8" w14:textId="77777777" w:rsidR="00846369" w:rsidRPr="0019092F" w:rsidRDefault="00846369" w:rsidP="002B2AC5">
            <w:pPr>
              <w:jc w:val="center"/>
              <w:rPr>
                <w:sz w:val="18"/>
                <w:szCs w:val="18"/>
              </w:rPr>
            </w:pPr>
          </w:p>
        </w:tc>
        <w:tc>
          <w:tcPr>
            <w:tcW w:w="1949" w:type="dxa"/>
            <w:shd w:val="clear" w:color="auto" w:fill="auto"/>
            <w:noWrap/>
            <w:vAlign w:val="bottom"/>
            <w:hideMark/>
          </w:tcPr>
          <w:p w14:paraId="77C49104" w14:textId="77777777" w:rsidR="00846369" w:rsidRPr="0019092F" w:rsidRDefault="00846369" w:rsidP="002B2AC5">
            <w:pPr>
              <w:jc w:val="center"/>
              <w:rPr>
                <w:sz w:val="18"/>
                <w:szCs w:val="18"/>
              </w:rPr>
            </w:pPr>
          </w:p>
        </w:tc>
        <w:tc>
          <w:tcPr>
            <w:tcW w:w="1949" w:type="dxa"/>
            <w:shd w:val="clear" w:color="auto" w:fill="auto"/>
            <w:noWrap/>
            <w:vAlign w:val="bottom"/>
            <w:hideMark/>
          </w:tcPr>
          <w:p w14:paraId="4AFC4562" w14:textId="77777777" w:rsidR="00846369" w:rsidRPr="0019092F" w:rsidRDefault="00846369" w:rsidP="002B2AC5">
            <w:pPr>
              <w:jc w:val="center"/>
              <w:rPr>
                <w:sz w:val="18"/>
                <w:szCs w:val="18"/>
              </w:rPr>
            </w:pPr>
          </w:p>
        </w:tc>
      </w:tr>
      <w:tr w:rsidR="00846369" w:rsidRPr="0019092F" w14:paraId="719231D6" w14:textId="77777777" w:rsidTr="002B2AC5">
        <w:trPr>
          <w:trHeight w:val="20"/>
        </w:trPr>
        <w:tc>
          <w:tcPr>
            <w:tcW w:w="3119" w:type="dxa"/>
            <w:shd w:val="clear" w:color="auto" w:fill="auto"/>
            <w:noWrap/>
            <w:vAlign w:val="bottom"/>
            <w:hideMark/>
          </w:tcPr>
          <w:p w14:paraId="22C2C662" w14:textId="77777777" w:rsidR="00846369" w:rsidRPr="0019092F" w:rsidRDefault="00846369" w:rsidP="002B2AC5">
            <w:pPr>
              <w:rPr>
                <w:i/>
                <w:iCs/>
                <w:sz w:val="18"/>
                <w:szCs w:val="18"/>
              </w:rPr>
            </w:pPr>
            <w:r w:rsidRPr="0019092F">
              <w:rPr>
                <w:i/>
                <w:iCs/>
                <w:sz w:val="18"/>
                <w:szCs w:val="18"/>
              </w:rPr>
              <w:t>    Baseline</w:t>
            </w:r>
          </w:p>
        </w:tc>
        <w:tc>
          <w:tcPr>
            <w:tcW w:w="1948" w:type="dxa"/>
            <w:shd w:val="clear" w:color="auto" w:fill="auto"/>
            <w:noWrap/>
            <w:hideMark/>
          </w:tcPr>
          <w:p w14:paraId="25415D38" w14:textId="7CD3A0B3" w:rsidR="00846369" w:rsidRPr="0019092F" w:rsidRDefault="001F2399" w:rsidP="002B2AC5">
            <w:pPr>
              <w:jc w:val="center"/>
              <w:rPr>
                <w:sz w:val="18"/>
                <w:szCs w:val="18"/>
              </w:rPr>
            </w:pPr>
            <w:r>
              <w:rPr>
                <w:sz w:val="18"/>
                <w:szCs w:val="18"/>
              </w:rPr>
              <w:t>54.2</w:t>
            </w:r>
            <w:r w:rsidR="00846369" w:rsidRPr="0019092F">
              <w:rPr>
                <w:sz w:val="18"/>
                <w:szCs w:val="18"/>
              </w:rPr>
              <w:t xml:space="preserve"> ± </w:t>
            </w:r>
            <w:r w:rsidR="007672DF">
              <w:rPr>
                <w:sz w:val="18"/>
                <w:szCs w:val="18"/>
              </w:rPr>
              <w:t>23.5</w:t>
            </w:r>
          </w:p>
        </w:tc>
        <w:tc>
          <w:tcPr>
            <w:tcW w:w="1949" w:type="dxa"/>
            <w:shd w:val="clear" w:color="auto" w:fill="auto"/>
            <w:noWrap/>
            <w:hideMark/>
          </w:tcPr>
          <w:p w14:paraId="57A1E8FC" w14:textId="1353879B" w:rsidR="00846369" w:rsidRPr="0019092F" w:rsidRDefault="004020DF" w:rsidP="002B2AC5">
            <w:pPr>
              <w:jc w:val="center"/>
              <w:rPr>
                <w:sz w:val="18"/>
                <w:szCs w:val="18"/>
              </w:rPr>
            </w:pPr>
            <w:r>
              <w:rPr>
                <w:sz w:val="18"/>
                <w:szCs w:val="18"/>
              </w:rPr>
              <w:t>51.5</w:t>
            </w:r>
            <w:r w:rsidR="00846369" w:rsidRPr="0019092F">
              <w:rPr>
                <w:sz w:val="18"/>
                <w:szCs w:val="18"/>
              </w:rPr>
              <w:t xml:space="preserve"> ± </w:t>
            </w:r>
            <w:r w:rsidR="00CE119E">
              <w:rPr>
                <w:sz w:val="18"/>
                <w:szCs w:val="18"/>
              </w:rPr>
              <w:t>29.</w:t>
            </w:r>
            <w:r w:rsidR="00C83952">
              <w:rPr>
                <w:sz w:val="18"/>
                <w:szCs w:val="18"/>
              </w:rPr>
              <w:t>8</w:t>
            </w:r>
          </w:p>
        </w:tc>
        <w:tc>
          <w:tcPr>
            <w:tcW w:w="1949" w:type="dxa"/>
            <w:shd w:val="clear" w:color="auto" w:fill="auto"/>
            <w:noWrap/>
            <w:hideMark/>
          </w:tcPr>
          <w:p w14:paraId="7973FBDC" w14:textId="54F76F42" w:rsidR="00846369" w:rsidRPr="0019092F" w:rsidRDefault="0084449E" w:rsidP="002B2AC5">
            <w:pPr>
              <w:jc w:val="center"/>
              <w:rPr>
                <w:sz w:val="18"/>
                <w:szCs w:val="18"/>
              </w:rPr>
            </w:pPr>
            <w:r>
              <w:rPr>
                <w:sz w:val="18"/>
                <w:szCs w:val="18"/>
              </w:rPr>
              <w:t>57.6</w:t>
            </w:r>
            <w:r w:rsidR="00846369" w:rsidRPr="0019092F">
              <w:rPr>
                <w:sz w:val="18"/>
                <w:szCs w:val="18"/>
              </w:rPr>
              <w:t xml:space="preserve"> ± </w:t>
            </w:r>
            <w:r w:rsidR="0079439F">
              <w:rPr>
                <w:sz w:val="18"/>
                <w:szCs w:val="18"/>
              </w:rPr>
              <w:t>35.5</w:t>
            </w:r>
          </w:p>
        </w:tc>
      </w:tr>
      <w:tr w:rsidR="00846369" w:rsidRPr="0019092F" w14:paraId="0FD30C32" w14:textId="77777777" w:rsidTr="002B2AC5">
        <w:trPr>
          <w:trHeight w:val="20"/>
        </w:trPr>
        <w:tc>
          <w:tcPr>
            <w:tcW w:w="3119" w:type="dxa"/>
            <w:shd w:val="clear" w:color="auto" w:fill="auto"/>
            <w:noWrap/>
            <w:vAlign w:val="bottom"/>
            <w:hideMark/>
          </w:tcPr>
          <w:p w14:paraId="108ED5F5" w14:textId="77777777" w:rsidR="00846369" w:rsidRPr="0019092F" w:rsidRDefault="00846369" w:rsidP="002B2AC5">
            <w:pPr>
              <w:rPr>
                <w:i/>
                <w:iCs/>
                <w:sz w:val="18"/>
                <w:szCs w:val="18"/>
              </w:rPr>
            </w:pPr>
            <w:r w:rsidRPr="0019092F">
              <w:rPr>
                <w:i/>
                <w:iCs/>
                <w:sz w:val="18"/>
                <w:szCs w:val="18"/>
              </w:rPr>
              <w:t>    1 month</w:t>
            </w:r>
          </w:p>
        </w:tc>
        <w:tc>
          <w:tcPr>
            <w:tcW w:w="1948" w:type="dxa"/>
            <w:shd w:val="clear" w:color="auto" w:fill="auto"/>
            <w:noWrap/>
            <w:hideMark/>
          </w:tcPr>
          <w:p w14:paraId="52B2CB2E" w14:textId="2BFD05C2" w:rsidR="00846369" w:rsidRPr="0019092F" w:rsidRDefault="00EC1CF6" w:rsidP="002B2AC5">
            <w:pPr>
              <w:jc w:val="center"/>
              <w:rPr>
                <w:sz w:val="18"/>
                <w:szCs w:val="18"/>
              </w:rPr>
            </w:pPr>
            <w:r>
              <w:rPr>
                <w:sz w:val="18"/>
                <w:szCs w:val="18"/>
              </w:rPr>
              <w:t>51.9</w:t>
            </w:r>
            <w:r w:rsidR="00846369" w:rsidRPr="0019092F">
              <w:rPr>
                <w:sz w:val="18"/>
                <w:szCs w:val="18"/>
              </w:rPr>
              <w:t xml:space="preserve"> ± </w:t>
            </w:r>
            <w:r>
              <w:rPr>
                <w:sz w:val="18"/>
                <w:szCs w:val="18"/>
              </w:rPr>
              <w:t>32.6</w:t>
            </w:r>
          </w:p>
        </w:tc>
        <w:tc>
          <w:tcPr>
            <w:tcW w:w="1949" w:type="dxa"/>
            <w:shd w:val="clear" w:color="auto" w:fill="auto"/>
            <w:noWrap/>
            <w:hideMark/>
          </w:tcPr>
          <w:p w14:paraId="30297FE0" w14:textId="77777777" w:rsidR="00846369" w:rsidRPr="0019092F" w:rsidRDefault="00846369" w:rsidP="002B2AC5">
            <w:pPr>
              <w:jc w:val="center"/>
              <w:rPr>
                <w:sz w:val="18"/>
                <w:szCs w:val="18"/>
              </w:rPr>
            </w:pPr>
            <w:r w:rsidRPr="0019092F">
              <w:rPr>
                <w:sz w:val="18"/>
                <w:szCs w:val="18"/>
              </w:rPr>
              <w:t>-</w:t>
            </w:r>
          </w:p>
        </w:tc>
        <w:tc>
          <w:tcPr>
            <w:tcW w:w="1949" w:type="dxa"/>
            <w:shd w:val="clear" w:color="auto" w:fill="auto"/>
            <w:noWrap/>
            <w:hideMark/>
          </w:tcPr>
          <w:p w14:paraId="431B77E3" w14:textId="77777777" w:rsidR="00846369" w:rsidRPr="0019092F" w:rsidRDefault="00846369" w:rsidP="002B2AC5">
            <w:pPr>
              <w:jc w:val="center"/>
              <w:rPr>
                <w:sz w:val="18"/>
                <w:szCs w:val="18"/>
              </w:rPr>
            </w:pPr>
            <w:r w:rsidRPr="0019092F">
              <w:rPr>
                <w:sz w:val="18"/>
                <w:szCs w:val="18"/>
              </w:rPr>
              <w:t>-</w:t>
            </w:r>
          </w:p>
        </w:tc>
      </w:tr>
      <w:tr w:rsidR="00846369" w:rsidRPr="0019092F" w14:paraId="0D7BED98" w14:textId="77777777" w:rsidTr="002B2AC5">
        <w:trPr>
          <w:trHeight w:val="20"/>
        </w:trPr>
        <w:tc>
          <w:tcPr>
            <w:tcW w:w="3119" w:type="dxa"/>
            <w:shd w:val="clear" w:color="auto" w:fill="auto"/>
            <w:noWrap/>
            <w:vAlign w:val="bottom"/>
            <w:hideMark/>
          </w:tcPr>
          <w:p w14:paraId="2E878DA4" w14:textId="77777777" w:rsidR="00846369" w:rsidRPr="0019092F" w:rsidRDefault="00846369" w:rsidP="002B2AC5">
            <w:pPr>
              <w:rPr>
                <w:i/>
                <w:iCs/>
                <w:sz w:val="18"/>
                <w:szCs w:val="18"/>
              </w:rPr>
            </w:pPr>
            <w:r w:rsidRPr="0019092F">
              <w:rPr>
                <w:i/>
                <w:iCs/>
                <w:sz w:val="18"/>
                <w:szCs w:val="18"/>
              </w:rPr>
              <w:t>    3 months</w:t>
            </w:r>
          </w:p>
        </w:tc>
        <w:tc>
          <w:tcPr>
            <w:tcW w:w="1948" w:type="dxa"/>
            <w:shd w:val="clear" w:color="auto" w:fill="auto"/>
            <w:noWrap/>
            <w:hideMark/>
          </w:tcPr>
          <w:p w14:paraId="21519E41" w14:textId="3337E90D" w:rsidR="00846369" w:rsidRPr="0019092F" w:rsidRDefault="00EC1CF6" w:rsidP="002B2AC5">
            <w:pPr>
              <w:jc w:val="center"/>
              <w:rPr>
                <w:sz w:val="18"/>
                <w:szCs w:val="18"/>
              </w:rPr>
            </w:pPr>
            <w:r>
              <w:rPr>
                <w:sz w:val="18"/>
                <w:szCs w:val="18"/>
              </w:rPr>
              <w:t>55.7</w:t>
            </w:r>
            <w:r w:rsidR="00846369" w:rsidRPr="0019092F">
              <w:rPr>
                <w:sz w:val="18"/>
                <w:szCs w:val="18"/>
              </w:rPr>
              <w:t xml:space="preserve"> ± </w:t>
            </w:r>
            <w:r>
              <w:rPr>
                <w:sz w:val="18"/>
                <w:szCs w:val="18"/>
              </w:rPr>
              <w:t>37.1</w:t>
            </w:r>
          </w:p>
        </w:tc>
        <w:tc>
          <w:tcPr>
            <w:tcW w:w="1949" w:type="dxa"/>
            <w:shd w:val="clear" w:color="auto" w:fill="auto"/>
            <w:noWrap/>
            <w:hideMark/>
          </w:tcPr>
          <w:p w14:paraId="5330D6A3" w14:textId="2FD8F9DF" w:rsidR="00846369" w:rsidRPr="0019092F" w:rsidRDefault="00AE198E" w:rsidP="002B2AC5">
            <w:pPr>
              <w:jc w:val="center"/>
              <w:rPr>
                <w:sz w:val="18"/>
                <w:szCs w:val="18"/>
              </w:rPr>
            </w:pPr>
            <w:r>
              <w:rPr>
                <w:sz w:val="18"/>
                <w:szCs w:val="18"/>
              </w:rPr>
              <w:t>56.7</w:t>
            </w:r>
            <w:r w:rsidR="00846369" w:rsidRPr="0019092F">
              <w:rPr>
                <w:sz w:val="18"/>
                <w:szCs w:val="18"/>
              </w:rPr>
              <w:t xml:space="preserve"> ± </w:t>
            </w:r>
            <w:r w:rsidR="00584454">
              <w:rPr>
                <w:sz w:val="18"/>
                <w:szCs w:val="18"/>
              </w:rPr>
              <w:t>3</w:t>
            </w:r>
            <w:r w:rsidR="00F538B5">
              <w:rPr>
                <w:sz w:val="18"/>
                <w:szCs w:val="18"/>
              </w:rPr>
              <w:t>4.0</w:t>
            </w:r>
          </w:p>
        </w:tc>
        <w:tc>
          <w:tcPr>
            <w:tcW w:w="1949" w:type="dxa"/>
            <w:shd w:val="clear" w:color="auto" w:fill="auto"/>
            <w:noWrap/>
            <w:hideMark/>
          </w:tcPr>
          <w:p w14:paraId="13A71FCE" w14:textId="69A0BBDE" w:rsidR="00846369" w:rsidRPr="0019092F" w:rsidRDefault="00C63D00" w:rsidP="002B2AC5">
            <w:pPr>
              <w:jc w:val="center"/>
              <w:rPr>
                <w:sz w:val="18"/>
                <w:szCs w:val="18"/>
              </w:rPr>
            </w:pPr>
            <w:r>
              <w:rPr>
                <w:sz w:val="18"/>
                <w:szCs w:val="18"/>
              </w:rPr>
              <w:t>5</w:t>
            </w:r>
            <w:r w:rsidR="00C87858">
              <w:rPr>
                <w:sz w:val="18"/>
                <w:szCs w:val="18"/>
              </w:rPr>
              <w:t>8.6</w:t>
            </w:r>
            <w:r w:rsidR="00846369" w:rsidRPr="0019092F">
              <w:rPr>
                <w:sz w:val="18"/>
                <w:szCs w:val="18"/>
              </w:rPr>
              <w:t xml:space="preserve"> ± </w:t>
            </w:r>
            <w:r w:rsidR="00D92766">
              <w:rPr>
                <w:sz w:val="18"/>
                <w:szCs w:val="18"/>
              </w:rPr>
              <w:t>3</w:t>
            </w:r>
            <w:r w:rsidR="00F47859">
              <w:rPr>
                <w:sz w:val="18"/>
                <w:szCs w:val="18"/>
              </w:rPr>
              <w:t>5.5</w:t>
            </w:r>
          </w:p>
        </w:tc>
      </w:tr>
      <w:tr w:rsidR="00846369" w:rsidRPr="0019092F" w14:paraId="3773DDC1" w14:textId="77777777" w:rsidTr="002B2AC5">
        <w:trPr>
          <w:trHeight w:val="20"/>
        </w:trPr>
        <w:tc>
          <w:tcPr>
            <w:tcW w:w="3119" w:type="dxa"/>
            <w:shd w:val="clear" w:color="auto" w:fill="auto"/>
            <w:noWrap/>
            <w:vAlign w:val="bottom"/>
            <w:hideMark/>
          </w:tcPr>
          <w:p w14:paraId="665685D5" w14:textId="77777777" w:rsidR="00846369" w:rsidRPr="0019092F" w:rsidRDefault="00846369" w:rsidP="002B2AC5">
            <w:pPr>
              <w:rPr>
                <w:i/>
                <w:iCs/>
                <w:sz w:val="18"/>
                <w:szCs w:val="18"/>
              </w:rPr>
            </w:pPr>
            <w:r w:rsidRPr="0019092F">
              <w:rPr>
                <w:i/>
                <w:iCs/>
                <w:sz w:val="18"/>
                <w:szCs w:val="18"/>
              </w:rPr>
              <w:t>    6 months</w:t>
            </w:r>
          </w:p>
        </w:tc>
        <w:tc>
          <w:tcPr>
            <w:tcW w:w="1948" w:type="dxa"/>
            <w:shd w:val="clear" w:color="auto" w:fill="auto"/>
            <w:noWrap/>
            <w:hideMark/>
          </w:tcPr>
          <w:p w14:paraId="20591D43" w14:textId="13919AEF" w:rsidR="00846369" w:rsidRPr="0019092F" w:rsidRDefault="00EC1CF6" w:rsidP="002B2AC5">
            <w:pPr>
              <w:jc w:val="center"/>
              <w:rPr>
                <w:sz w:val="18"/>
                <w:szCs w:val="18"/>
              </w:rPr>
            </w:pPr>
            <w:r>
              <w:rPr>
                <w:sz w:val="18"/>
                <w:szCs w:val="18"/>
              </w:rPr>
              <w:t>52.3</w:t>
            </w:r>
            <w:r w:rsidR="00846369" w:rsidRPr="0019092F">
              <w:rPr>
                <w:sz w:val="18"/>
                <w:szCs w:val="18"/>
              </w:rPr>
              <w:t xml:space="preserve"> ± </w:t>
            </w:r>
            <w:r>
              <w:rPr>
                <w:sz w:val="18"/>
                <w:szCs w:val="18"/>
              </w:rPr>
              <w:t>34.9</w:t>
            </w:r>
          </w:p>
        </w:tc>
        <w:tc>
          <w:tcPr>
            <w:tcW w:w="1949" w:type="dxa"/>
            <w:shd w:val="clear" w:color="auto" w:fill="auto"/>
            <w:noWrap/>
            <w:hideMark/>
          </w:tcPr>
          <w:p w14:paraId="15C467DD" w14:textId="5533D8FD" w:rsidR="00846369" w:rsidRPr="0019092F" w:rsidRDefault="00F538B5" w:rsidP="002B2AC5">
            <w:pPr>
              <w:jc w:val="center"/>
              <w:rPr>
                <w:sz w:val="18"/>
                <w:szCs w:val="18"/>
              </w:rPr>
            </w:pPr>
            <w:r>
              <w:rPr>
                <w:sz w:val="18"/>
                <w:szCs w:val="18"/>
              </w:rPr>
              <w:t>58.9</w:t>
            </w:r>
            <w:r w:rsidR="00846369" w:rsidRPr="0019092F">
              <w:rPr>
                <w:sz w:val="18"/>
                <w:szCs w:val="18"/>
              </w:rPr>
              <w:t xml:space="preserve"> ± </w:t>
            </w:r>
            <w:r w:rsidR="00A77C67">
              <w:rPr>
                <w:sz w:val="18"/>
                <w:szCs w:val="18"/>
              </w:rPr>
              <w:t>38.5</w:t>
            </w:r>
          </w:p>
        </w:tc>
        <w:tc>
          <w:tcPr>
            <w:tcW w:w="1949" w:type="dxa"/>
            <w:shd w:val="clear" w:color="auto" w:fill="auto"/>
            <w:noWrap/>
            <w:hideMark/>
          </w:tcPr>
          <w:p w14:paraId="2AD13891" w14:textId="67F4A0AA" w:rsidR="00846369" w:rsidRPr="0019092F" w:rsidRDefault="00B55123" w:rsidP="002B2AC5">
            <w:pPr>
              <w:jc w:val="center"/>
              <w:rPr>
                <w:sz w:val="18"/>
                <w:szCs w:val="18"/>
              </w:rPr>
            </w:pPr>
            <w:r>
              <w:rPr>
                <w:sz w:val="18"/>
                <w:szCs w:val="18"/>
              </w:rPr>
              <w:t>62.4</w:t>
            </w:r>
            <w:r w:rsidR="00846369" w:rsidRPr="0019092F">
              <w:rPr>
                <w:sz w:val="18"/>
                <w:szCs w:val="18"/>
              </w:rPr>
              <w:t xml:space="preserve"> ± </w:t>
            </w:r>
            <w:r w:rsidR="002B1A6C">
              <w:rPr>
                <w:sz w:val="18"/>
                <w:szCs w:val="18"/>
              </w:rPr>
              <w:t>29.3</w:t>
            </w:r>
          </w:p>
        </w:tc>
      </w:tr>
      <w:tr w:rsidR="00846369" w:rsidRPr="0019092F" w14:paraId="64655EA3" w14:textId="77777777" w:rsidTr="002B2AC5">
        <w:trPr>
          <w:trHeight w:val="20"/>
        </w:trPr>
        <w:tc>
          <w:tcPr>
            <w:tcW w:w="3119" w:type="dxa"/>
            <w:shd w:val="clear" w:color="auto" w:fill="auto"/>
            <w:noWrap/>
            <w:vAlign w:val="bottom"/>
            <w:hideMark/>
          </w:tcPr>
          <w:p w14:paraId="730F0F19" w14:textId="77777777" w:rsidR="00846369" w:rsidRPr="0019092F" w:rsidRDefault="00846369" w:rsidP="002B2AC5">
            <w:pPr>
              <w:rPr>
                <w:i/>
                <w:iCs/>
                <w:sz w:val="18"/>
                <w:szCs w:val="18"/>
              </w:rPr>
            </w:pPr>
            <w:r w:rsidRPr="0019092F">
              <w:rPr>
                <w:i/>
                <w:iCs/>
                <w:sz w:val="18"/>
                <w:szCs w:val="18"/>
              </w:rPr>
              <w:t>    12 months</w:t>
            </w:r>
          </w:p>
        </w:tc>
        <w:tc>
          <w:tcPr>
            <w:tcW w:w="1948" w:type="dxa"/>
            <w:shd w:val="clear" w:color="auto" w:fill="auto"/>
            <w:noWrap/>
            <w:hideMark/>
          </w:tcPr>
          <w:p w14:paraId="23C3380E" w14:textId="107A7783" w:rsidR="00846369" w:rsidRPr="0019092F" w:rsidRDefault="00EC1CF6" w:rsidP="002B2AC5">
            <w:pPr>
              <w:jc w:val="center"/>
              <w:rPr>
                <w:sz w:val="18"/>
                <w:szCs w:val="18"/>
              </w:rPr>
            </w:pPr>
            <w:r>
              <w:rPr>
                <w:sz w:val="18"/>
                <w:szCs w:val="18"/>
              </w:rPr>
              <w:t>55.6</w:t>
            </w:r>
            <w:r w:rsidR="00846369" w:rsidRPr="0019092F">
              <w:rPr>
                <w:sz w:val="18"/>
                <w:szCs w:val="18"/>
              </w:rPr>
              <w:t xml:space="preserve"> ± </w:t>
            </w:r>
            <w:r>
              <w:rPr>
                <w:sz w:val="18"/>
                <w:szCs w:val="18"/>
              </w:rPr>
              <w:t>37.3</w:t>
            </w:r>
          </w:p>
        </w:tc>
        <w:tc>
          <w:tcPr>
            <w:tcW w:w="1949" w:type="dxa"/>
            <w:shd w:val="clear" w:color="auto" w:fill="auto"/>
            <w:noWrap/>
            <w:hideMark/>
          </w:tcPr>
          <w:p w14:paraId="134A423D" w14:textId="77777777" w:rsidR="00846369" w:rsidRPr="0019092F" w:rsidRDefault="00846369" w:rsidP="002B2AC5">
            <w:pPr>
              <w:jc w:val="center"/>
              <w:rPr>
                <w:sz w:val="18"/>
                <w:szCs w:val="18"/>
              </w:rPr>
            </w:pPr>
            <w:r w:rsidRPr="0019092F">
              <w:rPr>
                <w:sz w:val="18"/>
                <w:szCs w:val="18"/>
              </w:rPr>
              <w:t>-</w:t>
            </w:r>
          </w:p>
        </w:tc>
        <w:tc>
          <w:tcPr>
            <w:tcW w:w="1949" w:type="dxa"/>
            <w:shd w:val="clear" w:color="auto" w:fill="auto"/>
            <w:noWrap/>
            <w:hideMark/>
          </w:tcPr>
          <w:p w14:paraId="22DBC6C6" w14:textId="7CE29AAF" w:rsidR="00846369" w:rsidRPr="0019092F" w:rsidRDefault="000A53B8" w:rsidP="002B2AC5">
            <w:pPr>
              <w:jc w:val="center"/>
              <w:rPr>
                <w:sz w:val="18"/>
                <w:szCs w:val="18"/>
              </w:rPr>
            </w:pPr>
            <w:r>
              <w:rPr>
                <w:sz w:val="18"/>
                <w:szCs w:val="18"/>
              </w:rPr>
              <w:t>60.3</w:t>
            </w:r>
            <w:r w:rsidR="00846369" w:rsidRPr="0019092F">
              <w:rPr>
                <w:sz w:val="18"/>
                <w:szCs w:val="18"/>
              </w:rPr>
              <w:t xml:space="preserve"> ± </w:t>
            </w:r>
            <w:r>
              <w:rPr>
                <w:sz w:val="18"/>
                <w:szCs w:val="18"/>
              </w:rPr>
              <w:t>28.8</w:t>
            </w:r>
          </w:p>
        </w:tc>
      </w:tr>
      <w:tr w:rsidR="00846369" w:rsidRPr="0019092F" w14:paraId="448D1AC4" w14:textId="77777777" w:rsidTr="002B2AC5">
        <w:trPr>
          <w:trHeight w:val="20"/>
        </w:trPr>
        <w:tc>
          <w:tcPr>
            <w:tcW w:w="3119" w:type="dxa"/>
            <w:shd w:val="clear" w:color="auto" w:fill="auto"/>
            <w:noWrap/>
            <w:vAlign w:val="bottom"/>
            <w:hideMark/>
          </w:tcPr>
          <w:p w14:paraId="1FEC82B6" w14:textId="77777777" w:rsidR="00846369" w:rsidRPr="0019092F" w:rsidRDefault="00846369" w:rsidP="002B2AC5">
            <w:pPr>
              <w:rPr>
                <w:b/>
                <w:bCs/>
                <w:sz w:val="18"/>
                <w:szCs w:val="18"/>
              </w:rPr>
            </w:pPr>
            <w:r w:rsidRPr="0019092F">
              <w:rPr>
                <w:b/>
                <w:bCs/>
                <w:sz w:val="18"/>
                <w:szCs w:val="18"/>
              </w:rPr>
              <w:t>LF-HS (kcal)</w:t>
            </w:r>
          </w:p>
        </w:tc>
        <w:tc>
          <w:tcPr>
            <w:tcW w:w="1948" w:type="dxa"/>
            <w:shd w:val="clear" w:color="auto" w:fill="auto"/>
            <w:noWrap/>
            <w:vAlign w:val="bottom"/>
            <w:hideMark/>
          </w:tcPr>
          <w:p w14:paraId="4F5F3E62" w14:textId="77777777" w:rsidR="00846369" w:rsidRPr="0019092F" w:rsidRDefault="00846369" w:rsidP="002B2AC5">
            <w:pPr>
              <w:jc w:val="center"/>
              <w:rPr>
                <w:sz w:val="18"/>
                <w:szCs w:val="18"/>
              </w:rPr>
            </w:pPr>
          </w:p>
        </w:tc>
        <w:tc>
          <w:tcPr>
            <w:tcW w:w="1949" w:type="dxa"/>
            <w:shd w:val="clear" w:color="auto" w:fill="auto"/>
            <w:noWrap/>
            <w:vAlign w:val="bottom"/>
            <w:hideMark/>
          </w:tcPr>
          <w:p w14:paraId="13E90D45" w14:textId="77777777" w:rsidR="00846369" w:rsidRPr="0019092F" w:rsidRDefault="00846369" w:rsidP="002B2AC5">
            <w:pPr>
              <w:jc w:val="center"/>
              <w:rPr>
                <w:sz w:val="18"/>
                <w:szCs w:val="18"/>
              </w:rPr>
            </w:pPr>
          </w:p>
        </w:tc>
        <w:tc>
          <w:tcPr>
            <w:tcW w:w="1949" w:type="dxa"/>
            <w:shd w:val="clear" w:color="auto" w:fill="auto"/>
            <w:noWrap/>
            <w:vAlign w:val="bottom"/>
            <w:hideMark/>
          </w:tcPr>
          <w:p w14:paraId="6EAED778" w14:textId="77777777" w:rsidR="00846369" w:rsidRPr="0019092F" w:rsidRDefault="00846369" w:rsidP="002B2AC5">
            <w:pPr>
              <w:jc w:val="center"/>
              <w:rPr>
                <w:sz w:val="18"/>
                <w:szCs w:val="18"/>
              </w:rPr>
            </w:pPr>
          </w:p>
        </w:tc>
      </w:tr>
      <w:tr w:rsidR="00FE01B6" w:rsidRPr="0019092F" w14:paraId="15188DD7" w14:textId="77777777" w:rsidTr="002B2AC5">
        <w:trPr>
          <w:trHeight w:val="20"/>
        </w:trPr>
        <w:tc>
          <w:tcPr>
            <w:tcW w:w="3119" w:type="dxa"/>
            <w:shd w:val="clear" w:color="auto" w:fill="auto"/>
            <w:noWrap/>
            <w:vAlign w:val="bottom"/>
            <w:hideMark/>
          </w:tcPr>
          <w:p w14:paraId="7448BAED" w14:textId="77777777" w:rsidR="00FE01B6" w:rsidRPr="0019092F" w:rsidRDefault="00FE01B6" w:rsidP="00FE01B6">
            <w:pPr>
              <w:rPr>
                <w:i/>
                <w:iCs/>
                <w:sz w:val="18"/>
                <w:szCs w:val="18"/>
              </w:rPr>
            </w:pPr>
            <w:r w:rsidRPr="0019092F">
              <w:rPr>
                <w:i/>
                <w:iCs/>
                <w:sz w:val="18"/>
                <w:szCs w:val="18"/>
              </w:rPr>
              <w:t>    Baseline</w:t>
            </w:r>
          </w:p>
        </w:tc>
        <w:tc>
          <w:tcPr>
            <w:tcW w:w="1948" w:type="dxa"/>
            <w:shd w:val="clear" w:color="auto" w:fill="auto"/>
            <w:noWrap/>
            <w:hideMark/>
          </w:tcPr>
          <w:p w14:paraId="2537FB41" w14:textId="67868019" w:rsidR="00FE01B6" w:rsidRPr="0019092F" w:rsidRDefault="00FE01B6" w:rsidP="00FE01B6">
            <w:pPr>
              <w:jc w:val="center"/>
              <w:rPr>
                <w:sz w:val="18"/>
                <w:szCs w:val="18"/>
              </w:rPr>
            </w:pPr>
            <w:r w:rsidRPr="0019092F">
              <w:rPr>
                <w:sz w:val="18"/>
                <w:szCs w:val="18"/>
              </w:rPr>
              <w:t>3</w:t>
            </w:r>
            <w:r>
              <w:rPr>
                <w:sz w:val="18"/>
                <w:szCs w:val="18"/>
              </w:rPr>
              <w:t>2.8</w:t>
            </w:r>
            <w:r w:rsidRPr="0019092F">
              <w:rPr>
                <w:sz w:val="18"/>
                <w:szCs w:val="18"/>
              </w:rPr>
              <w:t xml:space="preserve"> ± </w:t>
            </w:r>
            <w:r>
              <w:rPr>
                <w:sz w:val="18"/>
                <w:szCs w:val="18"/>
              </w:rPr>
              <w:t>36.9</w:t>
            </w:r>
          </w:p>
        </w:tc>
        <w:tc>
          <w:tcPr>
            <w:tcW w:w="1949" w:type="dxa"/>
            <w:shd w:val="clear" w:color="auto" w:fill="auto"/>
            <w:noWrap/>
            <w:hideMark/>
          </w:tcPr>
          <w:p w14:paraId="6FAEA87A" w14:textId="268DEDF3" w:rsidR="00FE01B6" w:rsidRPr="0019092F" w:rsidRDefault="00FE01B6" w:rsidP="00FE01B6">
            <w:pPr>
              <w:jc w:val="center"/>
              <w:rPr>
                <w:sz w:val="18"/>
                <w:szCs w:val="18"/>
              </w:rPr>
            </w:pPr>
            <w:r>
              <w:rPr>
                <w:sz w:val="18"/>
                <w:szCs w:val="18"/>
              </w:rPr>
              <w:t>35.5</w:t>
            </w:r>
            <w:r w:rsidRPr="0019092F">
              <w:rPr>
                <w:sz w:val="18"/>
                <w:szCs w:val="18"/>
              </w:rPr>
              <w:t xml:space="preserve"> ± </w:t>
            </w:r>
            <w:r>
              <w:rPr>
                <w:sz w:val="18"/>
                <w:szCs w:val="18"/>
              </w:rPr>
              <w:t>29.5</w:t>
            </w:r>
          </w:p>
        </w:tc>
        <w:tc>
          <w:tcPr>
            <w:tcW w:w="1949" w:type="dxa"/>
            <w:shd w:val="clear" w:color="auto" w:fill="auto"/>
            <w:noWrap/>
            <w:hideMark/>
          </w:tcPr>
          <w:p w14:paraId="1A82558C" w14:textId="5B913CBB" w:rsidR="00FE01B6" w:rsidRPr="0019092F" w:rsidRDefault="00FE01B6" w:rsidP="00FE01B6">
            <w:pPr>
              <w:jc w:val="center"/>
              <w:rPr>
                <w:sz w:val="18"/>
                <w:szCs w:val="18"/>
              </w:rPr>
            </w:pPr>
            <w:r>
              <w:rPr>
                <w:sz w:val="18"/>
                <w:szCs w:val="18"/>
              </w:rPr>
              <w:t>27.5</w:t>
            </w:r>
            <w:r w:rsidRPr="0019092F">
              <w:rPr>
                <w:sz w:val="18"/>
                <w:szCs w:val="18"/>
              </w:rPr>
              <w:t xml:space="preserve"> ± </w:t>
            </w:r>
            <w:r>
              <w:rPr>
                <w:sz w:val="18"/>
                <w:szCs w:val="18"/>
              </w:rPr>
              <w:t>27.5</w:t>
            </w:r>
          </w:p>
        </w:tc>
      </w:tr>
      <w:tr w:rsidR="00FE01B6" w:rsidRPr="0019092F" w14:paraId="08D2957F" w14:textId="77777777" w:rsidTr="002B2AC5">
        <w:trPr>
          <w:trHeight w:val="20"/>
        </w:trPr>
        <w:tc>
          <w:tcPr>
            <w:tcW w:w="3119" w:type="dxa"/>
            <w:shd w:val="clear" w:color="auto" w:fill="auto"/>
            <w:noWrap/>
            <w:vAlign w:val="bottom"/>
            <w:hideMark/>
          </w:tcPr>
          <w:p w14:paraId="6A062A80" w14:textId="77777777" w:rsidR="00FE01B6" w:rsidRPr="0019092F" w:rsidRDefault="00FE01B6" w:rsidP="00FE01B6">
            <w:pPr>
              <w:rPr>
                <w:i/>
                <w:iCs/>
                <w:sz w:val="18"/>
                <w:szCs w:val="18"/>
              </w:rPr>
            </w:pPr>
            <w:r w:rsidRPr="0019092F">
              <w:rPr>
                <w:i/>
                <w:iCs/>
                <w:sz w:val="18"/>
                <w:szCs w:val="18"/>
              </w:rPr>
              <w:t>    1 month</w:t>
            </w:r>
          </w:p>
        </w:tc>
        <w:tc>
          <w:tcPr>
            <w:tcW w:w="1948" w:type="dxa"/>
            <w:shd w:val="clear" w:color="auto" w:fill="auto"/>
            <w:noWrap/>
            <w:hideMark/>
          </w:tcPr>
          <w:p w14:paraId="09994F96" w14:textId="0E6F3C19" w:rsidR="00FE01B6" w:rsidRPr="0019092F" w:rsidRDefault="00FE01B6" w:rsidP="00FE01B6">
            <w:pPr>
              <w:jc w:val="center"/>
              <w:rPr>
                <w:sz w:val="18"/>
                <w:szCs w:val="18"/>
              </w:rPr>
            </w:pPr>
            <w:r>
              <w:rPr>
                <w:sz w:val="18"/>
                <w:szCs w:val="18"/>
              </w:rPr>
              <w:t>43.5</w:t>
            </w:r>
            <w:r w:rsidRPr="0019092F">
              <w:rPr>
                <w:sz w:val="18"/>
                <w:szCs w:val="18"/>
              </w:rPr>
              <w:t xml:space="preserve"> ± </w:t>
            </w:r>
            <w:r>
              <w:rPr>
                <w:sz w:val="18"/>
                <w:szCs w:val="18"/>
              </w:rPr>
              <w:t>19.4</w:t>
            </w:r>
          </w:p>
        </w:tc>
        <w:tc>
          <w:tcPr>
            <w:tcW w:w="1949" w:type="dxa"/>
            <w:shd w:val="clear" w:color="auto" w:fill="auto"/>
            <w:noWrap/>
            <w:hideMark/>
          </w:tcPr>
          <w:p w14:paraId="598EF439" w14:textId="2918C05F" w:rsidR="00FE01B6" w:rsidRPr="0019092F" w:rsidRDefault="00FE01B6" w:rsidP="00FE01B6">
            <w:pPr>
              <w:jc w:val="center"/>
              <w:rPr>
                <w:sz w:val="18"/>
                <w:szCs w:val="18"/>
              </w:rPr>
            </w:pPr>
            <w:r w:rsidRPr="0019092F">
              <w:rPr>
                <w:sz w:val="18"/>
                <w:szCs w:val="18"/>
              </w:rPr>
              <w:t>-</w:t>
            </w:r>
          </w:p>
        </w:tc>
        <w:tc>
          <w:tcPr>
            <w:tcW w:w="1949" w:type="dxa"/>
            <w:shd w:val="clear" w:color="auto" w:fill="auto"/>
            <w:noWrap/>
            <w:hideMark/>
          </w:tcPr>
          <w:p w14:paraId="5C3C1A87" w14:textId="6C99DACA" w:rsidR="00FE01B6" w:rsidRPr="0019092F" w:rsidRDefault="00FE01B6" w:rsidP="00FE01B6">
            <w:pPr>
              <w:jc w:val="center"/>
              <w:rPr>
                <w:sz w:val="18"/>
                <w:szCs w:val="18"/>
              </w:rPr>
            </w:pPr>
            <w:r w:rsidRPr="0019092F">
              <w:rPr>
                <w:sz w:val="18"/>
                <w:szCs w:val="18"/>
              </w:rPr>
              <w:t>-</w:t>
            </w:r>
          </w:p>
        </w:tc>
      </w:tr>
      <w:tr w:rsidR="00FE01B6" w:rsidRPr="0019092F" w14:paraId="58D1C2FC" w14:textId="77777777" w:rsidTr="002B2AC5">
        <w:trPr>
          <w:trHeight w:val="20"/>
        </w:trPr>
        <w:tc>
          <w:tcPr>
            <w:tcW w:w="3119" w:type="dxa"/>
            <w:shd w:val="clear" w:color="auto" w:fill="auto"/>
            <w:noWrap/>
            <w:vAlign w:val="bottom"/>
            <w:hideMark/>
          </w:tcPr>
          <w:p w14:paraId="11BDE48F" w14:textId="77777777" w:rsidR="00FE01B6" w:rsidRPr="0019092F" w:rsidRDefault="00FE01B6" w:rsidP="00FE01B6">
            <w:pPr>
              <w:rPr>
                <w:i/>
                <w:iCs/>
                <w:sz w:val="18"/>
                <w:szCs w:val="18"/>
              </w:rPr>
            </w:pPr>
            <w:r w:rsidRPr="0019092F">
              <w:rPr>
                <w:i/>
                <w:iCs/>
                <w:sz w:val="18"/>
                <w:szCs w:val="18"/>
              </w:rPr>
              <w:t>    3 months</w:t>
            </w:r>
          </w:p>
        </w:tc>
        <w:tc>
          <w:tcPr>
            <w:tcW w:w="1948" w:type="dxa"/>
            <w:shd w:val="clear" w:color="auto" w:fill="auto"/>
            <w:noWrap/>
            <w:hideMark/>
          </w:tcPr>
          <w:p w14:paraId="3CF5F700" w14:textId="0521FFE6" w:rsidR="00FE01B6" w:rsidRPr="0019092F" w:rsidRDefault="00FE01B6" w:rsidP="00FE01B6">
            <w:pPr>
              <w:jc w:val="center"/>
              <w:rPr>
                <w:sz w:val="18"/>
                <w:szCs w:val="18"/>
              </w:rPr>
            </w:pPr>
            <w:r>
              <w:rPr>
                <w:sz w:val="18"/>
                <w:szCs w:val="18"/>
              </w:rPr>
              <w:t>15</w:t>
            </w:r>
            <w:r w:rsidRPr="0019092F">
              <w:rPr>
                <w:sz w:val="18"/>
                <w:szCs w:val="18"/>
              </w:rPr>
              <w:t>.</w:t>
            </w:r>
            <w:r>
              <w:rPr>
                <w:sz w:val="18"/>
                <w:szCs w:val="18"/>
              </w:rPr>
              <w:t>0</w:t>
            </w:r>
            <w:r w:rsidRPr="0019092F">
              <w:rPr>
                <w:sz w:val="18"/>
                <w:szCs w:val="18"/>
              </w:rPr>
              <w:t xml:space="preserve"> ± </w:t>
            </w:r>
            <w:r>
              <w:rPr>
                <w:sz w:val="18"/>
                <w:szCs w:val="18"/>
              </w:rPr>
              <w:t>21.1</w:t>
            </w:r>
          </w:p>
        </w:tc>
        <w:tc>
          <w:tcPr>
            <w:tcW w:w="1949" w:type="dxa"/>
            <w:shd w:val="clear" w:color="auto" w:fill="auto"/>
            <w:noWrap/>
            <w:hideMark/>
          </w:tcPr>
          <w:p w14:paraId="4311858E" w14:textId="3EE0805B" w:rsidR="00FE01B6" w:rsidRPr="0019092F" w:rsidRDefault="00FE01B6" w:rsidP="00FE01B6">
            <w:pPr>
              <w:jc w:val="center"/>
              <w:rPr>
                <w:sz w:val="18"/>
                <w:szCs w:val="18"/>
              </w:rPr>
            </w:pPr>
            <w:r w:rsidRPr="0019092F">
              <w:rPr>
                <w:sz w:val="18"/>
                <w:szCs w:val="18"/>
              </w:rPr>
              <w:t>4</w:t>
            </w:r>
            <w:r>
              <w:rPr>
                <w:sz w:val="18"/>
                <w:szCs w:val="18"/>
              </w:rPr>
              <w:t>3.6</w:t>
            </w:r>
            <w:r w:rsidRPr="0019092F">
              <w:rPr>
                <w:sz w:val="18"/>
                <w:szCs w:val="18"/>
              </w:rPr>
              <w:t xml:space="preserve"> ± </w:t>
            </w:r>
            <w:r>
              <w:rPr>
                <w:sz w:val="18"/>
                <w:szCs w:val="18"/>
              </w:rPr>
              <w:t>33.6</w:t>
            </w:r>
          </w:p>
        </w:tc>
        <w:tc>
          <w:tcPr>
            <w:tcW w:w="1949" w:type="dxa"/>
            <w:shd w:val="clear" w:color="auto" w:fill="auto"/>
            <w:noWrap/>
            <w:hideMark/>
          </w:tcPr>
          <w:p w14:paraId="123D682A" w14:textId="63E0A961" w:rsidR="00FE01B6" w:rsidRPr="0019092F" w:rsidRDefault="00FE01B6" w:rsidP="00FE01B6">
            <w:pPr>
              <w:jc w:val="center"/>
              <w:rPr>
                <w:sz w:val="18"/>
                <w:szCs w:val="18"/>
              </w:rPr>
            </w:pPr>
            <w:r>
              <w:rPr>
                <w:sz w:val="18"/>
                <w:szCs w:val="18"/>
              </w:rPr>
              <w:t>51.5</w:t>
            </w:r>
            <w:r w:rsidRPr="0019092F">
              <w:rPr>
                <w:sz w:val="18"/>
                <w:szCs w:val="18"/>
              </w:rPr>
              <w:t xml:space="preserve"> ± </w:t>
            </w:r>
            <w:r>
              <w:rPr>
                <w:sz w:val="18"/>
                <w:szCs w:val="18"/>
              </w:rPr>
              <w:t>34.8</w:t>
            </w:r>
          </w:p>
        </w:tc>
      </w:tr>
      <w:tr w:rsidR="00FE01B6" w:rsidRPr="0019092F" w14:paraId="54C46807" w14:textId="77777777" w:rsidTr="002B2AC5">
        <w:trPr>
          <w:trHeight w:val="20"/>
        </w:trPr>
        <w:tc>
          <w:tcPr>
            <w:tcW w:w="3119" w:type="dxa"/>
            <w:shd w:val="clear" w:color="auto" w:fill="auto"/>
            <w:noWrap/>
            <w:vAlign w:val="bottom"/>
            <w:hideMark/>
          </w:tcPr>
          <w:p w14:paraId="02323270" w14:textId="77777777" w:rsidR="00FE01B6" w:rsidRPr="0019092F" w:rsidRDefault="00FE01B6" w:rsidP="00FE01B6">
            <w:pPr>
              <w:rPr>
                <w:i/>
                <w:iCs/>
                <w:sz w:val="18"/>
                <w:szCs w:val="18"/>
              </w:rPr>
            </w:pPr>
            <w:r w:rsidRPr="0019092F">
              <w:rPr>
                <w:i/>
                <w:iCs/>
                <w:sz w:val="18"/>
                <w:szCs w:val="18"/>
              </w:rPr>
              <w:t>    6 months</w:t>
            </w:r>
          </w:p>
        </w:tc>
        <w:tc>
          <w:tcPr>
            <w:tcW w:w="1948" w:type="dxa"/>
            <w:shd w:val="clear" w:color="auto" w:fill="auto"/>
            <w:noWrap/>
            <w:hideMark/>
          </w:tcPr>
          <w:p w14:paraId="5AC5B3F3" w14:textId="784056F9" w:rsidR="00FE01B6" w:rsidRPr="0019092F" w:rsidRDefault="00FE01B6" w:rsidP="00FE01B6">
            <w:pPr>
              <w:jc w:val="center"/>
              <w:rPr>
                <w:sz w:val="18"/>
                <w:szCs w:val="18"/>
              </w:rPr>
            </w:pPr>
            <w:r>
              <w:rPr>
                <w:sz w:val="18"/>
                <w:szCs w:val="18"/>
              </w:rPr>
              <w:t>25.1</w:t>
            </w:r>
            <w:r w:rsidRPr="0019092F">
              <w:rPr>
                <w:sz w:val="18"/>
                <w:szCs w:val="18"/>
              </w:rPr>
              <w:t xml:space="preserve"> ± 2</w:t>
            </w:r>
            <w:r>
              <w:rPr>
                <w:sz w:val="18"/>
                <w:szCs w:val="18"/>
              </w:rPr>
              <w:t>9.2</w:t>
            </w:r>
          </w:p>
        </w:tc>
        <w:tc>
          <w:tcPr>
            <w:tcW w:w="1949" w:type="dxa"/>
            <w:shd w:val="clear" w:color="auto" w:fill="auto"/>
            <w:noWrap/>
            <w:hideMark/>
          </w:tcPr>
          <w:p w14:paraId="6D955322" w14:textId="7FF7C9D8" w:rsidR="00FE01B6" w:rsidRPr="0019092F" w:rsidRDefault="00FE01B6" w:rsidP="00FE01B6">
            <w:pPr>
              <w:jc w:val="center"/>
              <w:rPr>
                <w:sz w:val="18"/>
                <w:szCs w:val="18"/>
              </w:rPr>
            </w:pPr>
            <w:r>
              <w:rPr>
                <w:sz w:val="18"/>
                <w:szCs w:val="18"/>
              </w:rPr>
              <w:t>38.5</w:t>
            </w:r>
            <w:r w:rsidRPr="0019092F">
              <w:rPr>
                <w:sz w:val="18"/>
                <w:szCs w:val="18"/>
              </w:rPr>
              <w:t xml:space="preserve"> ± </w:t>
            </w:r>
            <w:r>
              <w:rPr>
                <w:sz w:val="18"/>
                <w:szCs w:val="18"/>
              </w:rPr>
              <w:t>27.7</w:t>
            </w:r>
          </w:p>
        </w:tc>
        <w:tc>
          <w:tcPr>
            <w:tcW w:w="1949" w:type="dxa"/>
            <w:shd w:val="clear" w:color="auto" w:fill="auto"/>
            <w:noWrap/>
            <w:hideMark/>
          </w:tcPr>
          <w:p w14:paraId="14A338BD" w14:textId="66E975E3" w:rsidR="00FE01B6" w:rsidRPr="0019092F" w:rsidRDefault="00FE01B6" w:rsidP="00FE01B6">
            <w:pPr>
              <w:jc w:val="center"/>
              <w:rPr>
                <w:sz w:val="18"/>
                <w:szCs w:val="18"/>
              </w:rPr>
            </w:pPr>
            <w:r>
              <w:rPr>
                <w:sz w:val="18"/>
                <w:szCs w:val="18"/>
              </w:rPr>
              <w:t>41.1</w:t>
            </w:r>
            <w:r w:rsidRPr="0019092F">
              <w:rPr>
                <w:sz w:val="18"/>
                <w:szCs w:val="18"/>
              </w:rPr>
              <w:t xml:space="preserve"> ± </w:t>
            </w:r>
            <w:r>
              <w:rPr>
                <w:sz w:val="18"/>
                <w:szCs w:val="18"/>
              </w:rPr>
              <w:t>31.2</w:t>
            </w:r>
          </w:p>
        </w:tc>
      </w:tr>
      <w:tr w:rsidR="00FE01B6" w:rsidRPr="0019092F" w14:paraId="3FCD4F0F" w14:textId="77777777" w:rsidTr="002B2AC5">
        <w:trPr>
          <w:trHeight w:val="20"/>
        </w:trPr>
        <w:tc>
          <w:tcPr>
            <w:tcW w:w="3119" w:type="dxa"/>
            <w:shd w:val="clear" w:color="auto" w:fill="auto"/>
            <w:noWrap/>
            <w:vAlign w:val="bottom"/>
            <w:hideMark/>
          </w:tcPr>
          <w:p w14:paraId="0DD7A552" w14:textId="77777777" w:rsidR="00FE01B6" w:rsidRPr="0019092F" w:rsidRDefault="00FE01B6" w:rsidP="00FE01B6">
            <w:pPr>
              <w:rPr>
                <w:i/>
                <w:iCs/>
                <w:sz w:val="18"/>
                <w:szCs w:val="18"/>
              </w:rPr>
            </w:pPr>
            <w:r w:rsidRPr="0019092F">
              <w:rPr>
                <w:i/>
                <w:iCs/>
                <w:sz w:val="18"/>
                <w:szCs w:val="18"/>
              </w:rPr>
              <w:t>    12 months</w:t>
            </w:r>
          </w:p>
        </w:tc>
        <w:tc>
          <w:tcPr>
            <w:tcW w:w="1948" w:type="dxa"/>
            <w:shd w:val="clear" w:color="auto" w:fill="auto"/>
            <w:noWrap/>
            <w:hideMark/>
          </w:tcPr>
          <w:p w14:paraId="24EDE6EC" w14:textId="4FD67559" w:rsidR="00FE01B6" w:rsidRPr="0019092F" w:rsidRDefault="00FE01B6" w:rsidP="00FE01B6">
            <w:pPr>
              <w:jc w:val="center"/>
              <w:rPr>
                <w:sz w:val="18"/>
                <w:szCs w:val="18"/>
              </w:rPr>
            </w:pPr>
            <w:r>
              <w:rPr>
                <w:sz w:val="18"/>
                <w:szCs w:val="18"/>
              </w:rPr>
              <w:t>31.9</w:t>
            </w:r>
            <w:r w:rsidRPr="0019092F">
              <w:rPr>
                <w:sz w:val="18"/>
                <w:szCs w:val="18"/>
              </w:rPr>
              <w:t xml:space="preserve"> ± </w:t>
            </w:r>
            <w:r>
              <w:rPr>
                <w:sz w:val="18"/>
                <w:szCs w:val="18"/>
              </w:rPr>
              <w:t>34.0</w:t>
            </w:r>
          </w:p>
        </w:tc>
        <w:tc>
          <w:tcPr>
            <w:tcW w:w="1949" w:type="dxa"/>
            <w:shd w:val="clear" w:color="auto" w:fill="auto"/>
            <w:noWrap/>
            <w:hideMark/>
          </w:tcPr>
          <w:p w14:paraId="55C0C50C" w14:textId="77777777" w:rsidR="00FE01B6" w:rsidRPr="0019092F" w:rsidRDefault="00FE01B6" w:rsidP="00FE01B6">
            <w:pPr>
              <w:jc w:val="center"/>
              <w:rPr>
                <w:sz w:val="18"/>
                <w:szCs w:val="18"/>
              </w:rPr>
            </w:pPr>
            <w:r w:rsidRPr="0019092F">
              <w:rPr>
                <w:sz w:val="18"/>
                <w:szCs w:val="18"/>
              </w:rPr>
              <w:t>-</w:t>
            </w:r>
          </w:p>
        </w:tc>
        <w:tc>
          <w:tcPr>
            <w:tcW w:w="1949" w:type="dxa"/>
            <w:shd w:val="clear" w:color="auto" w:fill="auto"/>
            <w:noWrap/>
            <w:hideMark/>
          </w:tcPr>
          <w:p w14:paraId="5F544AFA" w14:textId="68CBAAF0" w:rsidR="00FE01B6" w:rsidRPr="0019092F" w:rsidRDefault="00FE01B6" w:rsidP="00FE01B6">
            <w:pPr>
              <w:jc w:val="center"/>
              <w:rPr>
                <w:sz w:val="18"/>
                <w:szCs w:val="18"/>
              </w:rPr>
            </w:pPr>
            <w:r>
              <w:rPr>
                <w:sz w:val="18"/>
                <w:szCs w:val="18"/>
              </w:rPr>
              <w:t>37.7</w:t>
            </w:r>
            <w:r w:rsidRPr="0019092F">
              <w:rPr>
                <w:sz w:val="18"/>
                <w:szCs w:val="18"/>
              </w:rPr>
              <w:t xml:space="preserve"> ± </w:t>
            </w:r>
            <w:r>
              <w:rPr>
                <w:sz w:val="18"/>
                <w:szCs w:val="18"/>
              </w:rPr>
              <w:t>35.9</w:t>
            </w:r>
          </w:p>
        </w:tc>
      </w:tr>
      <w:tr w:rsidR="00846369" w:rsidRPr="0019092F" w14:paraId="26CB0528" w14:textId="77777777" w:rsidTr="002B2AC5">
        <w:trPr>
          <w:trHeight w:val="20"/>
        </w:trPr>
        <w:tc>
          <w:tcPr>
            <w:tcW w:w="3119" w:type="dxa"/>
            <w:shd w:val="clear" w:color="auto" w:fill="auto"/>
            <w:noWrap/>
            <w:vAlign w:val="bottom"/>
            <w:hideMark/>
          </w:tcPr>
          <w:p w14:paraId="425EBE0D" w14:textId="77777777" w:rsidR="00846369" w:rsidRPr="0019092F" w:rsidRDefault="00846369" w:rsidP="002B2AC5">
            <w:pPr>
              <w:rPr>
                <w:b/>
                <w:bCs/>
                <w:sz w:val="18"/>
                <w:szCs w:val="18"/>
              </w:rPr>
            </w:pPr>
            <w:r w:rsidRPr="0019092F">
              <w:rPr>
                <w:b/>
                <w:bCs/>
                <w:sz w:val="18"/>
                <w:szCs w:val="18"/>
              </w:rPr>
              <w:t>LF-LS (kcal)</w:t>
            </w:r>
          </w:p>
        </w:tc>
        <w:tc>
          <w:tcPr>
            <w:tcW w:w="1948" w:type="dxa"/>
            <w:shd w:val="clear" w:color="auto" w:fill="auto"/>
            <w:noWrap/>
            <w:vAlign w:val="bottom"/>
            <w:hideMark/>
          </w:tcPr>
          <w:p w14:paraId="47ADDD20" w14:textId="77777777" w:rsidR="00846369" w:rsidRPr="0019092F" w:rsidRDefault="00846369" w:rsidP="002B2AC5">
            <w:pPr>
              <w:jc w:val="center"/>
              <w:rPr>
                <w:sz w:val="18"/>
                <w:szCs w:val="18"/>
              </w:rPr>
            </w:pPr>
          </w:p>
        </w:tc>
        <w:tc>
          <w:tcPr>
            <w:tcW w:w="1949" w:type="dxa"/>
            <w:shd w:val="clear" w:color="auto" w:fill="auto"/>
            <w:noWrap/>
            <w:vAlign w:val="bottom"/>
            <w:hideMark/>
          </w:tcPr>
          <w:p w14:paraId="7408FDBF" w14:textId="77777777" w:rsidR="00846369" w:rsidRPr="0019092F" w:rsidRDefault="00846369" w:rsidP="002B2AC5">
            <w:pPr>
              <w:jc w:val="center"/>
              <w:rPr>
                <w:sz w:val="18"/>
                <w:szCs w:val="18"/>
              </w:rPr>
            </w:pPr>
          </w:p>
        </w:tc>
        <w:tc>
          <w:tcPr>
            <w:tcW w:w="1949" w:type="dxa"/>
            <w:shd w:val="clear" w:color="auto" w:fill="auto"/>
            <w:noWrap/>
            <w:vAlign w:val="bottom"/>
            <w:hideMark/>
          </w:tcPr>
          <w:p w14:paraId="17FB8286" w14:textId="77777777" w:rsidR="00846369" w:rsidRPr="0019092F" w:rsidRDefault="00846369" w:rsidP="002B2AC5">
            <w:pPr>
              <w:jc w:val="center"/>
              <w:rPr>
                <w:sz w:val="18"/>
                <w:szCs w:val="18"/>
              </w:rPr>
            </w:pPr>
          </w:p>
        </w:tc>
      </w:tr>
      <w:tr w:rsidR="00846369" w:rsidRPr="0019092F" w14:paraId="4C0CC84B" w14:textId="77777777" w:rsidTr="002B2AC5">
        <w:trPr>
          <w:trHeight w:val="20"/>
        </w:trPr>
        <w:tc>
          <w:tcPr>
            <w:tcW w:w="3119" w:type="dxa"/>
            <w:shd w:val="clear" w:color="auto" w:fill="auto"/>
            <w:noWrap/>
            <w:vAlign w:val="bottom"/>
            <w:hideMark/>
          </w:tcPr>
          <w:p w14:paraId="55918507" w14:textId="77777777" w:rsidR="00846369" w:rsidRPr="0019092F" w:rsidRDefault="00846369" w:rsidP="002B2AC5">
            <w:pPr>
              <w:rPr>
                <w:i/>
                <w:iCs/>
                <w:sz w:val="18"/>
                <w:szCs w:val="18"/>
              </w:rPr>
            </w:pPr>
            <w:r w:rsidRPr="0019092F">
              <w:rPr>
                <w:i/>
                <w:iCs/>
                <w:sz w:val="18"/>
                <w:szCs w:val="18"/>
              </w:rPr>
              <w:t>    Baseline</w:t>
            </w:r>
          </w:p>
        </w:tc>
        <w:tc>
          <w:tcPr>
            <w:tcW w:w="1948" w:type="dxa"/>
            <w:shd w:val="clear" w:color="auto" w:fill="auto"/>
            <w:noWrap/>
            <w:hideMark/>
          </w:tcPr>
          <w:p w14:paraId="4AA951E8" w14:textId="5B177A2F" w:rsidR="00846369" w:rsidRPr="0019092F" w:rsidRDefault="00587CE9" w:rsidP="002B2AC5">
            <w:pPr>
              <w:jc w:val="center"/>
              <w:rPr>
                <w:sz w:val="18"/>
                <w:szCs w:val="18"/>
              </w:rPr>
            </w:pPr>
            <w:r>
              <w:rPr>
                <w:sz w:val="18"/>
                <w:szCs w:val="18"/>
              </w:rPr>
              <w:t>46.9</w:t>
            </w:r>
            <w:r w:rsidR="00846369" w:rsidRPr="0019092F">
              <w:rPr>
                <w:sz w:val="18"/>
                <w:szCs w:val="18"/>
              </w:rPr>
              <w:t xml:space="preserve"> ± </w:t>
            </w:r>
            <w:r>
              <w:rPr>
                <w:sz w:val="18"/>
                <w:szCs w:val="18"/>
              </w:rPr>
              <w:t>38.2</w:t>
            </w:r>
          </w:p>
        </w:tc>
        <w:tc>
          <w:tcPr>
            <w:tcW w:w="1949" w:type="dxa"/>
            <w:shd w:val="clear" w:color="auto" w:fill="auto"/>
            <w:noWrap/>
            <w:hideMark/>
          </w:tcPr>
          <w:p w14:paraId="5CB80E7E" w14:textId="2437371E" w:rsidR="00846369" w:rsidRPr="00623FBE" w:rsidRDefault="00655227" w:rsidP="002B2AC5">
            <w:pPr>
              <w:jc w:val="center"/>
              <w:rPr>
                <w:sz w:val="18"/>
                <w:szCs w:val="18"/>
                <w:lang w:val="de-DE"/>
              </w:rPr>
            </w:pPr>
            <w:r>
              <w:rPr>
                <w:sz w:val="18"/>
                <w:szCs w:val="18"/>
                <w:lang w:val="de-DE"/>
              </w:rPr>
              <w:t>53.0</w:t>
            </w:r>
            <w:r w:rsidR="00846369" w:rsidRPr="0019092F">
              <w:rPr>
                <w:sz w:val="18"/>
                <w:szCs w:val="18"/>
              </w:rPr>
              <w:t xml:space="preserve"> ± </w:t>
            </w:r>
            <w:r w:rsidR="00623FBE">
              <w:rPr>
                <w:sz w:val="18"/>
                <w:szCs w:val="18"/>
                <w:lang w:val="de-DE"/>
              </w:rPr>
              <w:t>29.6</w:t>
            </w:r>
          </w:p>
        </w:tc>
        <w:tc>
          <w:tcPr>
            <w:tcW w:w="1949" w:type="dxa"/>
            <w:shd w:val="clear" w:color="auto" w:fill="auto"/>
            <w:noWrap/>
            <w:hideMark/>
          </w:tcPr>
          <w:p w14:paraId="1C10D01E" w14:textId="4146D17B" w:rsidR="00846369" w:rsidRPr="00FA151C" w:rsidRDefault="008E4AFB" w:rsidP="002B2AC5">
            <w:pPr>
              <w:jc w:val="center"/>
              <w:rPr>
                <w:sz w:val="18"/>
                <w:szCs w:val="18"/>
                <w:lang w:val="de-DE"/>
              </w:rPr>
            </w:pPr>
            <w:r>
              <w:rPr>
                <w:sz w:val="18"/>
                <w:szCs w:val="18"/>
                <w:lang w:val="de-DE"/>
              </w:rPr>
              <w:t>34.0</w:t>
            </w:r>
            <w:r w:rsidR="00846369" w:rsidRPr="0019092F">
              <w:rPr>
                <w:sz w:val="18"/>
                <w:szCs w:val="18"/>
              </w:rPr>
              <w:t xml:space="preserve"> ± </w:t>
            </w:r>
            <w:r w:rsidR="00FA151C">
              <w:rPr>
                <w:sz w:val="18"/>
                <w:szCs w:val="18"/>
                <w:lang w:val="de-DE"/>
              </w:rPr>
              <w:t>34.7</w:t>
            </w:r>
          </w:p>
        </w:tc>
      </w:tr>
      <w:tr w:rsidR="00846369" w:rsidRPr="0019092F" w14:paraId="78B90D7C" w14:textId="77777777" w:rsidTr="002B2AC5">
        <w:trPr>
          <w:trHeight w:val="20"/>
        </w:trPr>
        <w:tc>
          <w:tcPr>
            <w:tcW w:w="3119" w:type="dxa"/>
            <w:shd w:val="clear" w:color="auto" w:fill="auto"/>
            <w:noWrap/>
            <w:vAlign w:val="bottom"/>
            <w:hideMark/>
          </w:tcPr>
          <w:p w14:paraId="216CC455" w14:textId="77777777" w:rsidR="00846369" w:rsidRPr="0019092F" w:rsidRDefault="00846369" w:rsidP="002B2AC5">
            <w:pPr>
              <w:rPr>
                <w:i/>
                <w:iCs/>
                <w:sz w:val="18"/>
                <w:szCs w:val="18"/>
              </w:rPr>
            </w:pPr>
            <w:r w:rsidRPr="0019092F">
              <w:rPr>
                <w:i/>
                <w:iCs/>
                <w:sz w:val="18"/>
                <w:szCs w:val="18"/>
              </w:rPr>
              <w:t>    1 month</w:t>
            </w:r>
          </w:p>
        </w:tc>
        <w:tc>
          <w:tcPr>
            <w:tcW w:w="1948" w:type="dxa"/>
            <w:shd w:val="clear" w:color="auto" w:fill="auto"/>
            <w:noWrap/>
            <w:hideMark/>
          </w:tcPr>
          <w:p w14:paraId="64B4B79C" w14:textId="1133CCFF" w:rsidR="00846369" w:rsidRPr="0019092F" w:rsidRDefault="00AD53A1" w:rsidP="002B2AC5">
            <w:pPr>
              <w:jc w:val="center"/>
              <w:rPr>
                <w:sz w:val="18"/>
                <w:szCs w:val="18"/>
              </w:rPr>
            </w:pPr>
            <w:r>
              <w:rPr>
                <w:sz w:val="18"/>
                <w:szCs w:val="18"/>
              </w:rPr>
              <w:t>53.1</w:t>
            </w:r>
            <w:r w:rsidR="00846369" w:rsidRPr="0019092F">
              <w:rPr>
                <w:sz w:val="18"/>
                <w:szCs w:val="18"/>
              </w:rPr>
              <w:t xml:space="preserve"> ± </w:t>
            </w:r>
            <w:r>
              <w:rPr>
                <w:sz w:val="18"/>
                <w:szCs w:val="18"/>
              </w:rPr>
              <w:t>24.0</w:t>
            </w:r>
          </w:p>
        </w:tc>
        <w:tc>
          <w:tcPr>
            <w:tcW w:w="1949" w:type="dxa"/>
            <w:shd w:val="clear" w:color="auto" w:fill="auto"/>
            <w:noWrap/>
            <w:hideMark/>
          </w:tcPr>
          <w:p w14:paraId="03F4C77F" w14:textId="77777777" w:rsidR="00846369" w:rsidRPr="0019092F" w:rsidRDefault="00846369" w:rsidP="002B2AC5">
            <w:pPr>
              <w:jc w:val="center"/>
              <w:rPr>
                <w:sz w:val="18"/>
                <w:szCs w:val="18"/>
              </w:rPr>
            </w:pPr>
            <w:r w:rsidRPr="0019092F">
              <w:rPr>
                <w:sz w:val="18"/>
                <w:szCs w:val="18"/>
              </w:rPr>
              <w:t>-</w:t>
            </w:r>
          </w:p>
        </w:tc>
        <w:tc>
          <w:tcPr>
            <w:tcW w:w="1949" w:type="dxa"/>
            <w:shd w:val="clear" w:color="auto" w:fill="auto"/>
            <w:noWrap/>
            <w:hideMark/>
          </w:tcPr>
          <w:p w14:paraId="60961539" w14:textId="77777777" w:rsidR="00846369" w:rsidRPr="0019092F" w:rsidRDefault="00846369" w:rsidP="002B2AC5">
            <w:pPr>
              <w:jc w:val="center"/>
              <w:rPr>
                <w:sz w:val="18"/>
                <w:szCs w:val="18"/>
              </w:rPr>
            </w:pPr>
            <w:r w:rsidRPr="0019092F">
              <w:rPr>
                <w:sz w:val="18"/>
                <w:szCs w:val="18"/>
              </w:rPr>
              <w:t>-</w:t>
            </w:r>
          </w:p>
        </w:tc>
      </w:tr>
      <w:tr w:rsidR="00846369" w:rsidRPr="0019092F" w14:paraId="3A7F0597" w14:textId="77777777" w:rsidTr="002B2AC5">
        <w:trPr>
          <w:trHeight w:val="20"/>
        </w:trPr>
        <w:tc>
          <w:tcPr>
            <w:tcW w:w="3119" w:type="dxa"/>
            <w:shd w:val="clear" w:color="auto" w:fill="auto"/>
            <w:noWrap/>
            <w:vAlign w:val="bottom"/>
            <w:hideMark/>
          </w:tcPr>
          <w:p w14:paraId="6E474FD2" w14:textId="77777777" w:rsidR="00846369" w:rsidRPr="0019092F" w:rsidRDefault="00846369" w:rsidP="002B2AC5">
            <w:pPr>
              <w:rPr>
                <w:i/>
                <w:iCs/>
                <w:sz w:val="18"/>
                <w:szCs w:val="18"/>
              </w:rPr>
            </w:pPr>
            <w:r w:rsidRPr="0019092F">
              <w:rPr>
                <w:i/>
                <w:iCs/>
                <w:sz w:val="18"/>
                <w:szCs w:val="18"/>
              </w:rPr>
              <w:t>    3 months</w:t>
            </w:r>
          </w:p>
        </w:tc>
        <w:tc>
          <w:tcPr>
            <w:tcW w:w="1948" w:type="dxa"/>
            <w:shd w:val="clear" w:color="auto" w:fill="auto"/>
            <w:noWrap/>
            <w:hideMark/>
          </w:tcPr>
          <w:p w14:paraId="40CE1C35" w14:textId="1F3D4552" w:rsidR="00846369" w:rsidRPr="0019092F" w:rsidRDefault="00AD53A1" w:rsidP="002B2AC5">
            <w:pPr>
              <w:jc w:val="center"/>
              <w:rPr>
                <w:sz w:val="18"/>
                <w:szCs w:val="18"/>
              </w:rPr>
            </w:pPr>
            <w:r>
              <w:rPr>
                <w:sz w:val="18"/>
                <w:szCs w:val="18"/>
              </w:rPr>
              <w:t>49.8</w:t>
            </w:r>
            <w:r w:rsidR="00846369" w:rsidRPr="0019092F">
              <w:rPr>
                <w:sz w:val="18"/>
                <w:szCs w:val="18"/>
              </w:rPr>
              <w:t xml:space="preserve"> ± </w:t>
            </w:r>
            <w:r>
              <w:rPr>
                <w:sz w:val="18"/>
                <w:szCs w:val="18"/>
              </w:rPr>
              <w:t>29.3</w:t>
            </w:r>
          </w:p>
        </w:tc>
        <w:tc>
          <w:tcPr>
            <w:tcW w:w="1949" w:type="dxa"/>
            <w:shd w:val="clear" w:color="auto" w:fill="auto"/>
            <w:noWrap/>
            <w:hideMark/>
          </w:tcPr>
          <w:p w14:paraId="3E1CECE7" w14:textId="3C6F91ED" w:rsidR="00846369" w:rsidRPr="00B82A10" w:rsidRDefault="002C57EC" w:rsidP="002B2AC5">
            <w:pPr>
              <w:jc w:val="center"/>
              <w:rPr>
                <w:sz w:val="18"/>
                <w:szCs w:val="18"/>
                <w:lang w:val="de-DE"/>
              </w:rPr>
            </w:pPr>
            <w:r>
              <w:rPr>
                <w:sz w:val="18"/>
                <w:szCs w:val="18"/>
                <w:lang w:val="de-DE"/>
              </w:rPr>
              <w:t>50.0</w:t>
            </w:r>
            <w:r w:rsidR="00846369" w:rsidRPr="0019092F">
              <w:rPr>
                <w:sz w:val="18"/>
                <w:szCs w:val="18"/>
              </w:rPr>
              <w:t xml:space="preserve"> ± </w:t>
            </w:r>
            <w:r w:rsidR="00B82A10">
              <w:rPr>
                <w:sz w:val="18"/>
                <w:szCs w:val="18"/>
                <w:lang w:val="de-DE"/>
              </w:rPr>
              <w:t>31.3</w:t>
            </w:r>
          </w:p>
        </w:tc>
        <w:tc>
          <w:tcPr>
            <w:tcW w:w="1949" w:type="dxa"/>
            <w:shd w:val="clear" w:color="auto" w:fill="auto"/>
            <w:noWrap/>
            <w:hideMark/>
          </w:tcPr>
          <w:p w14:paraId="76B936FA" w14:textId="719143B3" w:rsidR="00846369" w:rsidRPr="00B709F8" w:rsidRDefault="00FA151C" w:rsidP="002B2AC5">
            <w:pPr>
              <w:jc w:val="center"/>
              <w:rPr>
                <w:sz w:val="18"/>
                <w:szCs w:val="18"/>
                <w:lang w:val="de-DE"/>
              </w:rPr>
            </w:pPr>
            <w:r>
              <w:rPr>
                <w:sz w:val="18"/>
                <w:szCs w:val="18"/>
                <w:lang w:val="de-DE"/>
              </w:rPr>
              <w:t>37.8</w:t>
            </w:r>
            <w:r w:rsidR="00846369" w:rsidRPr="0019092F">
              <w:rPr>
                <w:sz w:val="18"/>
                <w:szCs w:val="18"/>
              </w:rPr>
              <w:t xml:space="preserve"> ± </w:t>
            </w:r>
            <w:r w:rsidR="00B709F8">
              <w:rPr>
                <w:sz w:val="18"/>
                <w:szCs w:val="18"/>
                <w:lang w:val="de-DE"/>
              </w:rPr>
              <w:t>31.5</w:t>
            </w:r>
          </w:p>
        </w:tc>
      </w:tr>
      <w:tr w:rsidR="00846369" w:rsidRPr="0019092F" w14:paraId="6CDDD433" w14:textId="77777777" w:rsidTr="002B2AC5">
        <w:trPr>
          <w:trHeight w:val="20"/>
        </w:trPr>
        <w:tc>
          <w:tcPr>
            <w:tcW w:w="3119" w:type="dxa"/>
            <w:shd w:val="clear" w:color="auto" w:fill="auto"/>
            <w:noWrap/>
            <w:vAlign w:val="bottom"/>
            <w:hideMark/>
          </w:tcPr>
          <w:p w14:paraId="36063392" w14:textId="77777777" w:rsidR="00846369" w:rsidRPr="0019092F" w:rsidRDefault="00846369" w:rsidP="002B2AC5">
            <w:pPr>
              <w:rPr>
                <w:i/>
                <w:iCs/>
                <w:sz w:val="18"/>
                <w:szCs w:val="18"/>
              </w:rPr>
            </w:pPr>
            <w:r w:rsidRPr="0019092F">
              <w:rPr>
                <w:i/>
                <w:iCs/>
                <w:sz w:val="18"/>
                <w:szCs w:val="18"/>
              </w:rPr>
              <w:t>    6 months</w:t>
            </w:r>
          </w:p>
        </w:tc>
        <w:tc>
          <w:tcPr>
            <w:tcW w:w="1948" w:type="dxa"/>
            <w:shd w:val="clear" w:color="auto" w:fill="auto"/>
            <w:noWrap/>
            <w:hideMark/>
          </w:tcPr>
          <w:p w14:paraId="26F526FB" w14:textId="71591D04" w:rsidR="00846369" w:rsidRPr="0019092F" w:rsidRDefault="00AD53A1" w:rsidP="002B2AC5">
            <w:pPr>
              <w:jc w:val="center"/>
              <w:rPr>
                <w:sz w:val="18"/>
                <w:szCs w:val="18"/>
              </w:rPr>
            </w:pPr>
            <w:r>
              <w:rPr>
                <w:sz w:val="18"/>
                <w:szCs w:val="18"/>
              </w:rPr>
              <w:t>27.7</w:t>
            </w:r>
            <w:r w:rsidR="00846369" w:rsidRPr="0019092F">
              <w:rPr>
                <w:sz w:val="18"/>
                <w:szCs w:val="18"/>
              </w:rPr>
              <w:t xml:space="preserve"> ± </w:t>
            </w:r>
            <w:r>
              <w:rPr>
                <w:sz w:val="18"/>
                <w:szCs w:val="18"/>
              </w:rPr>
              <w:t>28.1</w:t>
            </w:r>
          </w:p>
        </w:tc>
        <w:tc>
          <w:tcPr>
            <w:tcW w:w="1949" w:type="dxa"/>
            <w:shd w:val="clear" w:color="auto" w:fill="auto"/>
            <w:noWrap/>
            <w:hideMark/>
          </w:tcPr>
          <w:p w14:paraId="25E534D7" w14:textId="792F4FEE" w:rsidR="00846369" w:rsidRPr="00B82A10" w:rsidRDefault="00B82A10" w:rsidP="002B2AC5">
            <w:pPr>
              <w:jc w:val="center"/>
              <w:rPr>
                <w:sz w:val="18"/>
                <w:szCs w:val="18"/>
                <w:lang w:val="de-DE"/>
              </w:rPr>
            </w:pPr>
            <w:r>
              <w:rPr>
                <w:sz w:val="18"/>
                <w:szCs w:val="18"/>
                <w:lang w:val="de-DE"/>
              </w:rPr>
              <w:t>48.5</w:t>
            </w:r>
            <w:r w:rsidR="00846369" w:rsidRPr="0019092F">
              <w:rPr>
                <w:sz w:val="18"/>
                <w:szCs w:val="18"/>
              </w:rPr>
              <w:t xml:space="preserve"> ± </w:t>
            </w:r>
            <w:r>
              <w:rPr>
                <w:sz w:val="18"/>
                <w:szCs w:val="18"/>
                <w:lang w:val="de-DE"/>
              </w:rPr>
              <w:t>36.6</w:t>
            </w:r>
          </w:p>
        </w:tc>
        <w:tc>
          <w:tcPr>
            <w:tcW w:w="1949" w:type="dxa"/>
            <w:shd w:val="clear" w:color="auto" w:fill="auto"/>
            <w:noWrap/>
            <w:hideMark/>
          </w:tcPr>
          <w:p w14:paraId="6528E4C9" w14:textId="0D85D65D" w:rsidR="00846369" w:rsidRPr="00543439" w:rsidRDefault="00B709F8" w:rsidP="002B2AC5">
            <w:pPr>
              <w:jc w:val="center"/>
              <w:rPr>
                <w:sz w:val="18"/>
                <w:szCs w:val="18"/>
                <w:lang w:val="de-DE"/>
              </w:rPr>
            </w:pPr>
            <w:r>
              <w:rPr>
                <w:sz w:val="18"/>
                <w:szCs w:val="18"/>
                <w:lang w:val="de-DE"/>
              </w:rPr>
              <w:t>31.2</w:t>
            </w:r>
            <w:r w:rsidR="00846369" w:rsidRPr="0019092F">
              <w:rPr>
                <w:sz w:val="18"/>
                <w:szCs w:val="18"/>
              </w:rPr>
              <w:t xml:space="preserve"> ± </w:t>
            </w:r>
            <w:r w:rsidR="00543439">
              <w:rPr>
                <w:sz w:val="18"/>
                <w:szCs w:val="18"/>
                <w:lang w:val="de-DE"/>
              </w:rPr>
              <w:t>34.5</w:t>
            </w:r>
          </w:p>
        </w:tc>
      </w:tr>
      <w:tr w:rsidR="00846369" w:rsidRPr="0019092F" w14:paraId="59D7893F" w14:textId="77777777" w:rsidTr="002B2AC5">
        <w:trPr>
          <w:trHeight w:val="20"/>
        </w:trPr>
        <w:tc>
          <w:tcPr>
            <w:tcW w:w="3119" w:type="dxa"/>
            <w:shd w:val="clear" w:color="auto" w:fill="auto"/>
            <w:noWrap/>
            <w:vAlign w:val="bottom"/>
            <w:hideMark/>
          </w:tcPr>
          <w:p w14:paraId="152298EC" w14:textId="77777777" w:rsidR="00846369" w:rsidRPr="0019092F" w:rsidRDefault="00846369" w:rsidP="002B2AC5">
            <w:pPr>
              <w:rPr>
                <w:i/>
                <w:iCs/>
                <w:sz w:val="18"/>
                <w:szCs w:val="18"/>
              </w:rPr>
            </w:pPr>
            <w:r w:rsidRPr="0019092F">
              <w:rPr>
                <w:i/>
                <w:iCs/>
                <w:sz w:val="18"/>
                <w:szCs w:val="18"/>
              </w:rPr>
              <w:t>    12 months</w:t>
            </w:r>
          </w:p>
        </w:tc>
        <w:tc>
          <w:tcPr>
            <w:tcW w:w="1948" w:type="dxa"/>
            <w:shd w:val="clear" w:color="auto" w:fill="auto"/>
            <w:noWrap/>
            <w:hideMark/>
          </w:tcPr>
          <w:p w14:paraId="6B515AE4" w14:textId="28D17F52" w:rsidR="00846369" w:rsidRPr="0019092F" w:rsidRDefault="00AD53A1" w:rsidP="002B2AC5">
            <w:pPr>
              <w:jc w:val="center"/>
              <w:rPr>
                <w:sz w:val="18"/>
                <w:szCs w:val="18"/>
              </w:rPr>
            </w:pPr>
            <w:r>
              <w:rPr>
                <w:sz w:val="18"/>
                <w:szCs w:val="18"/>
              </w:rPr>
              <w:t>47.0</w:t>
            </w:r>
            <w:r w:rsidR="00846369" w:rsidRPr="0019092F">
              <w:rPr>
                <w:sz w:val="18"/>
                <w:szCs w:val="18"/>
              </w:rPr>
              <w:t xml:space="preserve"> ±</w:t>
            </w:r>
            <w:r w:rsidR="00606566">
              <w:rPr>
                <w:sz w:val="18"/>
                <w:szCs w:val="18"/>
              </w:rPr>
              <w:t xml:space="preserve"> 31.9</w:t>
            </w:r>
          </w:p>
        </w:tc>
        <w:tc>
          <w:tcPr>
            <w:tcW w:w="1949" w:type="dxa"/>
            <w:shd w:val="clear" w:color="auto" w:fill="auto"/>
            <w:noWrap/>
            <w:hideMark/>
          </w:tcPr>
          <w:p w14:paraId="2B18CFC5" w14:textId="77777777" w:rsidR="00846369" w:rsidRPr="0019092F" w:rsidRDefault="00846369" w:rsidP="002B2AC5">
            <w:pPr>
              <w:jc w:val="center"/>
              <w:rPr>
                <w:sz w:val="18"/>
                <w:szCs w:val="18"/>
              </w:rPr>
            </w:pPr>
            <w:r w:rsidRPr="0019092F">
              <w:rPr>
                <w:sz w:val="18"/>
                <w:szCs w:val="18"/>
              </w:rPr>
              <w:t>-</w:t>
            </w:r>
          </w:p>
        </w:tc>
        <w:tc>
          <w:tcPr>
            <w:tcW w:w="1949" w:type="dxa"/>
            <w:shd w:val="clear" w:color="auto" w:fill="auto"/>
            <w:noWrap/>
            <w:hideMark/>
          </w:tcPr>
          <w:p w14:paraId="71E7849E" w14:textId="7473EB9B" w:rsidR="00846369" w:rsidRPr="00655227" w:rsidRDefault="00543439" w:rsidP="002B2AC5">
            <w:pPr>
              <w:jc w:val="center"/>
              <w:rPr>
                <w:sz w:val="18"/>
                <w:szCs w:val="18"/>
                <w:lang w:val="de-DE"/>
              </w:rPr>
            </w:pPr>
            <w:r>
              <w:rPr>
                <w:sz w:val="18"/>
                <w:szCs w:val="18"/>
                <w:lang w:val="de-DE"/>
              </w:rPr>
              <w:t>41.9</w:t>
            </w:r>
            <w:r w:rsidR="00846369" w:rsidRPr="0019092F">
              <w:rPr>
                <w:sz w:val="18"/>
                <w:szCs w:val="18"/>
              </w:rPr>
              <w:t xml:space="preserve"> ± </w:t>
            </w:r>
            <w:r w:rsidR="00655227">
              <w:rPr>
                <w:sz w:val="18"/>
                <w:szCs w:val="18"/>
                <w:lang w:val="de-DE"/>
              </w:rPr>
              <w:t>25.9</w:t>
            </w:r>
          </w:p>
        </w:tc>
      </w:tr>
      <w:tr w:rsidR="00846369" w:rsidRPr="0019092F" w14:paraId="243CB57E" w14:textId="77777777" w:rsidTr="002B2AC5">
        <w:trPr>
          <w:trHeight w:val="20"/>
        </w:trPr>
        <w:tc>
          <w:tcPr>
            <w:tcW w:w="8965" w:type="dxa"/>
            <w:gridSpan w:val="4"/>
            <w:shd w:val="clear" w:color="auto" w:fill="auto"/>
            <w:noWrap/>
            <w:vAlign w:val="bottom"/>
          </w:tcPr>
          <w:p w14:paraId="3CB92CCC" w14:textId="77777777" w:rsidR="00846369" w:rsidRPr="0019092F" w:rsidRDefault="00846369" w:rsidP="002B2AC5">
            <w:pPr>
              <w:rPr>
                <w:sz w:val="18"/>
                <w:szCs w:val="18"/>
                <w:lang w:val="en-GB"/>
              </w:rPr>
            </w:pPr>
            <w:r w:rsidRPr="0019092F">
              <w:rPr>
                <w:sz w:val="18"/>
                <w:szCs w:val="18"/>
                <w:lang w:val="en-GB"/>
              </w:rPr>
              <w:t xml:space="preserve">Abbreviations: </w:t>
            </w:r>
            <w:r w:rsidRPr="0019092F">
              <w:rPr>
                <w:b/>
                <w:bCs/>
                <w:sz w:val="18"/>
                <w:szCs w:val="18"/>
                <w:lang w:val="en-GB"/>
              </w:rPr>
              <w:t>HF-HS</w:t>
            </w:r>
            <w:r w:rsidRPr="0019092F">
              <w:rPr>
                <w:sz w:val="18"/>
                <w:szCs w:val="18"/>
                <w:lang w:val="en-GB"/>
              </w:rPr>
              <w:t xml:space="preserve">, high-fat/high-sucrose; </w:t>
            </w:r>
            <w:r w:rsidRPr="0019092F">
              <w:rPr>
                <w:b/>
                <w:bCs/>
                <w:sz w:val="18"/>
                <w:szCs w:val="18"/>
                <w:lang w:val="en-GB"/>
              </w:rPr>
              <w:t>HF-LS</w:t>
            </w:r>
            <w:r w:rsidRPr="0019092F">
              <w:rPr>
                <w:sz w:val="18"/>
                <w:szCs w:val="18"/>
                <w:lang w:val="en-GB"/>
              </w:rPr>
              <w:t xml:space="preserve">, high-fat/low-sucrose; </w:t>
            </w:r>
            <w:r w:rsidRPr="0019092F">
              <w:rPr>
                <w:b/>
                <w:bCs/>
                <w:sz w:val="18"/>
                <w:szCs w:val="18"/>
                <w:lang w:val="en-GB"/>
              </w:rPr>
              <w:t>LF-HS</w:t>
            </w:r>
            <w:r w:rsidRPr="0019092F">
              <w:rPr>
                <w:sz w:val="18"/>
                <w:szCs w:val="18"/>
                <w:lang w:val="en-GB"/>
              </w:rPr>
              <w:t xml:space="preserve">, low-fat/high-sucrose; </w:t>
            </w:r>
            <w:r w:rsidRPr="0019092F">
              <w:rPr>
                <w:b/>
                <w:bCs/>
                <w:sz w:val="18"/>
                <w:szCs w:val="18"/>
                <w:lang w:val="en-GB"/>
              </w:rPr>
              <w:t>LF-LS</w:t>
            </w:r>
            <w:r w:rsidRPr="0019092F">
              <w:rPr>
                <w:sz w:val="18"/>
                <w:szCs w:val="18"/>
                <w:lang w:val="en-GB"/>
              </w:rPr>
              <w:t xml:space="preserve">, low-fat/low-sucrose; </w:t>
            </w:r>
            <w:r w:rsidRPr="0019092F">
              <w:rPr>
                <w:b/>
                <w:bCs/>
                <w:sz w:val="18"/>
                <w:szCs w:val="18"/>
                <w:lang w:val="en-GB"/>
              </w:rPr>
              <w:t>RYGB</w:t>
            </w:r>
            <w:r w:rsidRPr="0019092F">
              <w:rPr>
                <w:sz w:val="18"/>
                <w:szCs w:val="18"/>
                <w:lang w:val="en-GB"/>
              </w:rPr>
              <w:t>, Roux-en-Y Gastric Bypass.</w:t>
            </w:r>
          </w:p>
          <w:p w14:paraId="26F87211" w14:textId="77777777" w:rsidR="00846369" w:rsidRPr="0019092F" w:rsidRDefault="00846369" w:rsidP="002B2AC5">
            <w:pPr>
              <w:rPr>
                <w:sz w:val="18"/>
                <w:szCs w:val="18"/>
              </w:rPr>
            </w:pPr>
            <w:r w:rsidRPr="0019092F">
              <w:rPr>
                <w:i/>
                <w:iCs/>
                <w:sz w:val="18"/>
                <w:szCs w:val="18"/>
                <w:lang w:val="en-GB"/>
              </w:rPr>
              <w:t>*</w:t>
            </w:r>
            <w:r w:rsidRPr="0019092F">
              <w:rPr>
                <w:sz w:val="18"/>
                <w:szCs w:val="18"/>
                <w:lang w:val="en-GB"/>
              </w:rPr>
              <w:t xml:space="preserve"> Mean </w:t>
            </w:r>
            <w:r w:rsidRPr="0019092F">
              <w:rPr>
                <w:sz w:val="18"/>
                <w:szCs w:val="18"/>
              </w:rPr>
              <w:t xml:space="preserve">± </w:t>
            </w:r>
            <w:r w:rsidRPr="0019092F">
              <w:rPr>
                <w:sz w:val="18"/>
                <w:szCs w:val="18"/>
                <w:lang w:val="en-GB"/>
              </w:rPr>
              <w:t>SD. SD, standard deviation.</w:t>
            </w:r>
          </w:p>
        </w:tc>
      </w:tr>
    </w:tbl>
    <w:p w14:paraId="480B68E8" w14:textId="77777777" w:rsidR="00846369" w:rsidRDefault="00846369" w:rsidP="00846369"/>
    <w:p w14:paraId="27546533" w14:textId="76411E08" w:rsidR="00B74B78" w:rsidRDefault="00B74B78">
      <w:r>
        <w:br w:type="page"/>
      </w:r>
    </w:p>
    <w:p w14:paraId="566317C0" w14:textId="4A7BFAD7" w:rsidR="00B74B78" w:rsidRDefault="009C2F7E" w:rsidP="00B74B78">
      <w:pPr>
        <w:pStyle w:val="Heading1"/>
      </w:pPr>
      <w:r w:rsidRPr="009C2F7E">
        <w:lastRenderedPageBreak/>
        <w:t>Relationship Liking</w:t>
      </w:r>
      <w:r w:rsidR="00B74B78" w:rsidRPr="009C2F7E">
        <w:t xml:space="preserve"> </w:t>
      </w:r>
      <w:r>
        <w:t>and</w:t>
      </w:r>
      <w:r w:rsidR="00B74B78" w:rsidRPr="009C2F7E">
        <w:t xml:space="preserve"> Amount Consumed</w:t>
      </w:r>
    </w:p>
    <w:p w14:paraId="329313FE" w14:textId="77777777" w:rsidR="00B74B78" w:rsidRDefault="00B74B78" w:rsidP="00B74B78"/>
    <w:p w14:paraId="673D70EC" w14:textId="25F88664" w:rsidR="00DA764D" w:rsidRDefault="00DA764D" w:rsidP="00DA764D">
      <w:pPr>
        <w:pStyle w:val="Caption"/>
      </w:pPr>
      <w:bookmarkStart w:id="65" w:name="_Toc186800404"/>
      <w:r w:rsidRPr="000B454D">
        <w:t xml:space="preserve">Supplementary Table </w:t>
      </w:r>
      <w:fldSimple w:instr=" SEQ Supplementary_Table \* ARABIC ">
        <w:r w:rsidR="00F93218">
          <w:rPr>
            <w:noProof/>
          </w:rPr>
          <w:t>66</w:t>
        </w:r>
      </w:fldSimple>
      <w:r w:rsidRPr="000B454D">
        <w:t xml:space="preserve">: </w:t>
      </w:r>
      <w:r w:rsidRPr="00104E6B">
        <w:t xml:space="preserve">Results of Partial Correlation Analysis for </w:t>
      </w:r>
      <w:r>
        <w:t>Energy</w:t>
      </w:r>
      <w:r w:rsidRPr="00104E6B">
        <w:t xml:space="preserve"> Intake</w:t>
      </w:r>
      <w:r w:rsidR="00A700AB">
        <w:t xml:space="preserve"> from the Most-Liked </w:t>
      </w:r>
      <w:r w:rsidR="00EB395D">
        <w:t>Stimulus</w:t>
      </w:r>
      <w:r w:rsidR="00A700AB">
        <w:t xml:space="preserve"> and its Reported Liking</w:t>
      </w:r>
      <w:r>
        <w:t xml:space="preserve"> </w:t>
      </w:r>
      <w:r w:rsidRPr="00104E6B">
        <w:t xml:space="preserve">Adjusted for </w:t>
      </w:r>
      <w:r>
        <w:t>Basal Metabolic Rate (BMR)</w:t>
      </w:r>
      <w:r w:rsidRPr="00104E6B">
        <w:t xml:space="preserve"> in the </w:t>
      </w:r>
      <w:r w:rsidR="00046BDF">
        <w:t>T</w:t>
      </w:r>
      <w:r w:rsidR="00F3656F">
        <w:t xml:space="preserve">hree </w:t>
      </w:r>
      <w:r w:rsidR="00046BDF">
        <w:t>S</w:t>
      </w:r>
      <w:r w:rsidRPr="00104E6B">
        <w:t xml:space="preserve">tudy </w:t>
      </w:r>
      <w:r w:rsidR="00046BDF">
        <w:t>G</w:t>
      </w:r>
      <w:r>
        <w:t>roup</w:t>
      </w:r>
      <w:r w:rsidR="00F3656F">
        <w:t>s</w:t>
      </w:r>
      <w:r w:rsidRPr="000B454D">
        <w:t>.</w:t>
      </w:r>
      <w:bookmarkEnd w:id="65"/>
    </w:p>
    <w:p w14:paraId="3B21FBE1" w14:textId="6CCFDE80" w:rsidR="00DA764D" w:rsidRDefault="00DA764D" w:rsidP="00DA764D">
      <w:r w:rsidRPr="00104E6B">
        <w:t xml:space="preserve">The table presents the results of the partial correlation analysis for </w:t>
      </w:r>
      <w:r w:rsidR="00F3656F">
        <w:t xml:space="preserve">energy intake from the most-liked </w:t>
      </w:r>
      <w:r w:rsidR="00EB395D">
        <w:t>stimulus</w:t>
      </w:r>
      <w:r w:rsidR="00F3656F">
        <w:t xml:space="preserve"> and its reported liking </w:t>
      </w:r>
      <w:r w:rsidRPr="00104E6B">
        <w:t xml:space="preserve">adjusted for </w:t>
      </w:r>
      <w:r>
        <w:t>Basal Metabolic Rate (BMR)</w:t>
      </w:r>
      <w:r w:rsidRPr="00104E6B">
        <w:t xml:space="preserve"> in the </w:t>
      </w:r>
      <w:r w:rsidR="00F3656F">
        <w:t xml:space="preserve">three </w:t>
      </w:r>
      <w:r>
        <w:t>study</w:t>
      </w:r>
      <w:r w:rsidRPr="00104E6B">
        <w:t xml:space="preserve"> </w:t>
      </w:r>
      <w:r>
        <w:t>group</w:t>
      </w:r>
      <w:r w:rsidR="00F3656F">
        <w:t>s</w:t>
      </w:r>
      <w:r>
        <w:t xml:space="preserve"> </w:t>
      </w:r>
      <w:r w:rsidR="00F3656F">
        <w:t>(Obesity, Normal Weight, and RYGB)</w:t>
      </w:r>
      <w:r w:rsidRPr="00104E6B">
        <w:t xml:space="preserve">. The partial correlations were calculated by fitting linear models to control for </w:t>
      </w:r>
      <w:r>
        <w:t>BMR</w:t>
      </w:r>
      <w:r w:rsidRPr="00104E6B">
        <w:t xml:space="preserve">, extracting the residuals, and computing the correlation of these residuals. For each time frame, the table reports the </w:t>
      </w:r>
      <w:r>
        <w:t xml:space="preserve">number of complete cases (N), the </w:t>
      </w:r>
      <w:r w:rsidRPr="00104E6B">
        <w:t>partial correlation coefficients (</w:t>
      </w:r>
      <w:r>
        <w:t>partial r</w:t>
      </w:r>
      <w:r w:rsidRPr="00104E6B">
        <w:t>)</w:t>
      </w:r>
      <w:r>
        <w:t>, and</w:t>
      </w:r>
      <w:r w:rsidRPr="00104E6B">
        <w:t xml:space="preserve"> p-values (</w:t>
      </w:r>
      <w:proofErr w:type="spellStart"/>
      <w:r w:rsidRPr="005A3A77">
        <w:t>Pr</w:t>
      </w:r>
      <w:proofErr w:type="spellEnd"/>
      <w:r w:rsidRPr="005A3A77">
        <w:t>(&gt;|t|))</w:t>
      </w:r>
      <w:r>
        <w:t>.</w:t>
      </w:r>
      <w:r w:rsidRPr="00104E6B">
        <w:t xml:space="preserve"> The standard errors and residual standard errors were estimated using the ordinary least squares (OLS) method, which calculates the variability of the coefficient estimates and residuals by minimizing the sum of the squared differences between the observed and predicted values. The </w:t>
      </w:r>
      <w:r>
        <w:t>adjusted r</w:t>
      </w:r>
      <w:r w:rsidRPr="00104E6B">
        <w:t>-squared (</w:t>
      </w:r>
      <w:r>
        <w:t>r</w:t>
      </w:r>
      <w:r w:rsidRPr="00104E6B">
        <w:t>²)</w:t>
      </w:r>
      <w:r>
        <w:t xml:space="preserve"> </w:t>
      </w:r>
      <w:r w:rsidRPr="00104E6B">
        <w:t>value</w:t>
      </w:r>
      <w:r>
        <w:t>, or coefficient of determination,</w:t>
      </w:r>
      <w:r w:rsidRPr="00104E6B">
        <w:t xml:space="preserve"> represents the proportion of the variance in the dependent variable that is explained by the independent variables in the model.</w:t>
      </w:r>
    </w:p>
    <w:p w14:paraId="21C8C107" w14:textId="77777777" w:rsidR="00DA764D" w:rsidRDefault="00DA764D" w:rsidP="00DA764D"/>
    <w:tbl>
      <w:tblPr>
        <w:tblW w:w="0" w:type="auto"/>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390"/>
        <w:gridCol w:w="1587"/>
        <w:gridCol w:w="678"/>
        <w:gridCol w:w="1664"/>
        <w:gridCol w:w="1664"/>
        <w:gridCol w:w="1470"/>
        <w:gridCol w:w="194"/>
        <w:gridCol w:w="42"/>
      </w:tblGrid>
      <w:tr w:rsidR="00DA764D" w:rsidRPr="00FE6D7F" w14:paraId="016A2472" w14:textId="77777777" w:rsidTr="002B2AC5">
        <w:trPr>
          <w:gridAfter w:val="1"/>
          <w:wAfter w:w="42" w:type="dxa"/>
          <w:trHeight w:val="170"/>
        </w:trPr>
        <w:tc>
          <w:tcPr>
            <w:tcW w:w="1390" w:type="dxa"/>
            <w:tcBorders>
              <w:top w:val="nil"/>
            </w:tcBorders>
            <w:vAlign w:val="center"/>
          </w:tcPr>
          <w:p w14:paraId="2DA1FEAA" w14:textId="53E392D7" w:rsidR="00DA764D" w:rsidRPr="00FE6D7F" w:rsidRDefault="00FE1A57" w:rsidP="002B2AC5">
            <w:pPr>
              <w:jc w:val="center"/>
              <w:rPr>
                <w:b/>
                <w:bCs/>
                <w:sz w:val="18"/>
                <w:szCs w:val="18"/>
              </w:rPr>
            </w:pPr>
            <w:r w:rsidRPr="00FE6D7F">
              <w:rPr>
                <w:b/>
                <w:bCs/>
                <w:sz w:val="18"/>
                <w:szCs w:val="18"/>
              </w:rPr>
              <w:t>Group</w:t>
            </w:r>
          </w:p>
        </w:tc>
        <w:tc>
          <w:tcPr>
            <w:tcW w:w="1587" w:type="dxa"/>
            <w:tcBorders>
              <w:top w:val="nil"/>
            </w:tcBorders>
            <w:shd w:val="clear" w:color="auto" w:fill="auto"/>
            <w:noWrap/>
            <w:vAlign w:val="center"/>
            <w:hideMark/>
          </w:tcPr>
          <w:p w14:paraId="3AB3806C" w14:textId="46B50254" w:rsidR="00DA764D" w:rsidRPr="00FE6D7F" w:rsidRDefault="00AE7132" w:rsidP="002B2AC5">
            <w:pPr>
              <w:rPr>
                <w:b/>
                <w:bCs/>
                <w:sz w:val="18"/>
                <w:szCs w:val="18"/>
              </w:rPr>
            </w:pPr>
            <w:r>
              <w:rPr>
                <w:b/>
                <w:bCs/>
                <w:sz w:val="18"/>
                <w:szCs w:val="18"/>
              </w:rPr>
              <w:t>Energy</w:t>
            </w:r>
          </w:p>
          <w:p w14:paraId="13527FB6" w14:textId="77777777" w:rsidR="00DA764D" w:rsidRPr="00FE6D7F" w:rsidRDefault="00DA764D" w:rsidP="002B2AC5">
            <w:pPr>
              <w:rPr>
                <w:b/>
                <w:bCs/>
                <w:sz w:val="18"/>
                <w:szCs w:val="18"/>
              </w:rPr>
            </w:pPr>
            <w:r w:rsidRPr="00FE6D7F">
              <w:rPr>
                <w:b/>
                <w:bCs/>
                <w:sz w:val="18"/>
                <w:szCs w:val="18"/>
              </w:rPr>
              <w:t>Intake</w:t>
            </w:r>
          </w:p>
        </w:tc>
        <w:tc>
          <w:tcPr>
            <w:tcW w:w="678" w:type="dxa"/>
            <w:shd w:val="clear" w:color="auto" w:fill="auto"/>
            <w:noWrap/>
            <w:vAlign w:val="center"/>
            <w:hideMark/>
          </w:tcPr>
          <w:p w14:paraId="5EFA1FBD" w14:textId="77777777" w:rsidR="00DA764D" w:rsidRPr="00FE6D7F" w:rsidRDefault="00DA764D" w:rsidP="002B2AC5">
            <w:pPr>
              <w:jc w:val="center"/>
              <w:rPr>
                <w:b/>
                <w:bCs/>
                <w:sz w:val="18"/>
                <w:szCs w:val="18"/>
              </w:rPr>
            </w:pPr>
            <w:r w:rsidRPr="00FE6D7F">
              <w:rPr>
                <w:b/>
                <w:bCs/>
                <w:sz w:val="18"/>
                <w:szCs w:val="18"/>
              </w:rPr>
              <w:t>N</w:t>
            </w:r>
          </w:p>
        </w:tc>
        <w:tc>
          <w:tcPr>
            <w:tcW w:w="1664" w:type="dxa"/>
            <w:shd w:val="clear" w:color="auto" w:fill="auto"/>
            <w:noWrap/>
            <w:vAlign w:val="center"/>
            <w:hideMark/>
          </w:tcPr>
          <w:p w14:paraId="3CA07F76" w14:textId="77777777" w:rsidR="00DA764D" w:rsidRPr="00FE6D7F" w:rsidRDefault="00DA764D" w:rsidP="002B2AC5">
            <w:pPr>
              <w:jc w:val="center"/>
              <w:rPr>
                <w:b/>
                <w:bCs/>
                <w:sz w:val="18"/>
                <w:szCs w:val="18"/>
              </w:rPr>
            </w:pPr>
            <w:r w:rsidRPr="00FE6D7F">
              <w:rPr>
                <w:b/>
                <w:bCs/>
                <w:sz w:val="18"/>
                <w:szCs w:val="18"/>
              </w:rPr>
              <w:t xml:space="preserve">Partial </w:t>
            </w:r>
            <w:r w:rsidRPr="00FE6D7F">
              <w:rPr>
                <w:b/>
                <w:bCs/>
                <w:i/>
                <w:iCs/>
                <w:sz w:val="18"/>
                <w:szCs w:val="18"/>
              </w:rPr>
              <w:t>r</w:t>
            </w:r>
          </w:p>
        </w:tc>
        <w:tc>
          <w:tcPr>
            <w:tcW w:w="1664" w:type="dxa"/>
            <w:shd w:val="clear" w:color="auto" w:fill="auto"/>
            <w:vAlign w:val="center"/>
          </w:tcPr>
          <w:p w14:paraId="7446979F" w14:textId="77777777" w:rsidR="00DA764D" w:rsidRPr="00FE6D7F" w:rsidRDefault="00DA764D" w:rsidP="002B2AC5">
            <w:pPr>
              <w:jc w:val="center"/>
              <w:rPr>
                <w:b/>
                <w:bCs/>
                <w:sz w:val="18"/>
                <w:szCs w:val="18"/>
              </w:rPr>
            </w:pPr>
            <w:proofErr w:type="spellStart"/>
            <w:r w:rsidRPr="00FE6D7F">
              <w:rPr>
                <w:b/>
                <w:bCs/>
                <w:sz w:val="18"/>
                <w:szCs w:val="18"/>
              </w:rPr>
              <w:t>Pr</w:t>
            </w:r>
            <w:proofErr w:type="spellEnd"/>
            <w:r w:rsidRPr="00FE6D7F">
              <w:rPr>
                <w:b/>
                <w:bCs/>
                <w:sz w:val="18"/>
                <w:szCs w:val="18"/>
              </w:rPr>
              <w:t>(&gt;|t|)</w:t>
            </w:r>
          </w:p>
        </w:tc>
        <w:tc>
          <w:tcPr>
            <w:tcW w:w="1664" w:type="dxa"/>
            <w:gridSpan w:val="2"/>
            <w:vAlign w:val="center"/>
          </w:tcPr>
          <w:p w14:paraId="5333B316" w14:textId="77777777" w:rsidR="00DA764D" w:rsidRPr="00FE6D7F" w:rsidRDefault="00DA764D" w:rsidP="002B2AC5">
            <w:pPr>
              <w:jc w:val="center"/>
              <w:rPr>
                <w:b/>
                <w:bCs/>
                <w:sz w:val="18"/>
                <w:szCs w:val="18"/>
              </w:rPr>
            </w:pPr>
            <w:r w:rsidRPr="00FE6D7F">
              <w:rPr>
                <w:b/>
                <w:bCs/>
                <w:sz w:val="18"/>
                <w:szCs w:val="18"/>
              </w:rPr>
              <w:t xml:space="preserve">Adjusted </w:t>
            </w:r>
            <w:r w:rsidRPr="00FE6D7F">
              <w:rPr>
                <w:b/>
                <w:bCs/>
                <w:i/>
                <w:iCs/>
                <w:sz w:val="18"/>
                <w:szCs w:val="18"/>
              </w:rPr>
              <w:t>r</w:t>
            </w:r>
            <w:r w:rsidRPr="00FE6D7F">
              <w:rPr>
                <w:b/>
                <w:bCs/>
                <w:i/>
                <w:iCs/>
                <w:sz w:val="18"/>
                <w:szCs w:val="18"/>
                <w:vertAlign w:val="superscript"/>
              </w:rPr>
              <w:t>2</w:t>
            </w:r>
          </w:p>
        </w:tc>
      </w:tr>
      <w:tr w:rsidR="00C1437F" w:rsidRPr="00FE6D7F" w14:paraId="0B15B48F" w14:textId="77777777" w:rsidTr="002B2AC5">
        <w:trPr>
          <w:gridAfter w:val="1"/>
          <w:wAfter w:w="42" w:type="dxa"/>
          <w:trHeight w:val="170"/>
        </w:trPr>
        <w:tc>
          <w:tcPr>
            <w:tcW w:w="1390" w:type="dxa"/>
            <w:vMerge w:val="restart"/>
            <w:vAlign w:val="center"/>
          </w:tcPr>
          <w:p w14:paraId="2BBE362B" w14:textId="3CE08248" w:rsidR="00C1437F" w:rsidRPr="00FE6D7F" w:rsidRDefault="00C1437F" w:rsidP="00C1437F">
            <w:pPr>
              <w:jc w:val="center"/>
              <w:rPr>
                <w:b/>
                <w:bCs/>
                <w:sz w:val="18"/>
                <w:szCs w:val="18"/>
              </w:rPr>
            </w:pPr>
            <w:r w:rsidRPr="00FE6D7F">
              <w:rPr>
                <w:b/>
                <w:bCs/>
                <w:sz w:val="18"/>
                <w:szCs w:val="18"/>
              </w:rPr>
              <w:t>RYGB</w:t>
            </w:r>
          </w:p>
        </w:tc>
        <w:tc>
          <w:tcPr>
            <w:tcW w:w="1587" w:type="dxa"/>
            <w:shd w:val="clear" w:color="auto" w:fill="auto"/>
            <w:noWrap/>
            <w:vAlign w:val="center"/>
            <w:hideMark/>
          </w:tcPr>
          <w:p w14:paraId="3B30CEC9" w14:textId="77777777" w:rsidR="00C1437F" w:rsidRPr="00FE6D7F" w:rsidRDefault="00C1437F" w:rsidP="00C1437F">
            <w:pPr>
              <w:rPr>
                <w:i/>
                <w:iCs/>
                <w:sz w:val="18"/>
                <w:szCs w:val="18"/>
              </w:rPr>
            </w:pPr>
            <w:r w:rsidRPr="00FE6D7F">
              <w:rPr>
                <w:i/>
                <w:iCs/>
                <w:sz w:val="18"/>
                <w:szCs w:val="18"/>
              </w:rPr>
              <w:t>at Baseline</w:t>
            </w:r>
          </w:p>
        </w:tc>
        <w:tc>
          <w:tcPr>
            <w:tcW w:w="678" w:type="dxa"/>
            <w:shd w:val="clear" w:color="auto" w:fill="auto"/>
            <w:noWrap/>
            <w:hideMark/>
          </w:tcPr>
          <w:p w14:paraId="5A79D394" w14:textId="41EFBC7B" w:rsidR="00C1437F" w:rsidRPr="00C1437F" w:rsidRDefault="00C1437F" w:rsidP="00C1437F">
            <w:pPr>
              <w:jc w:val="center"/>
              <w:rPr>
                <w:sz w:val="18"/>
                <w:szCs w:val="18"/>
              </w:rPr>
            </w:pPr>
            <w:r w:rsidRPr="00C1437F">
              <w:rPr>
                <w:color w:val="000000"/>
                <w:sz w:val="18"/>
                <w:szCs w:val="18"/>
              </w:rPr>
              <w:t>10</w:t>
            </w:r>
          </w:p>
        </w:tc>
        <w:tc>
          <w:tcPr>
            <w:tcW w:w="1664" w:type="dxa"/>
            <w:shd w:val="clear" w:color="auto" w:fill="auto"/>
            <w:noWrap/>
            <w:hideMark/>
          </w:tcPr>
          <w:p w14:paraId="0EB6B773" w14:textId="29309CC5" w:rsidR="00C1437F" w:rsidRPr="00FE6D7F" w:rsidRDefault="00C1437F" w:rsidP="00C1437F">
            <w:pPr>
              <w:jc w:val="center"/>
              <w:rPr>
                <w:sz w:val="18"/>
                <w:szCs w:val="18"/>
              </w:rPr>
            </w:pPr>
            <w:r w:rsidRPr="00FE6D7F">
              <w:rPr>
                <w:sz w:val="18"/>
                <w:szCs w:val="18"/>
              </w:rPr>
              <w:t>0.49</w:t>
            </w:r>
          </w:p>
        </w:tc>
        <w:tc>
          <w:tcPr>
            <w:tcW w:w="1664" w:type="dxa"/>
            <w:shd w:val="clear" w:color="auto" w:fill="auto"/>
          </w:tcPr>
          <w:p w14:paraId="12A872B9" w14:textId="5FD21EE5" w:rsidR="00C1437F" w:rsidRPr="00FE6D7F" w:rsidRDefault="00C1437F" w:rsidP="00C1437F">
            <w:pPr>
              <w:jc w:val="center"/>
              <w:rPr>
                <w:sz w:val="18"/>
                <w:szCs w:val="18"/>
              </w:rPr>
            </w:pPr>
            <w:r w:rsidRPr="00FE6D7F">
              <w:rPr>
                <w:sz w:val="18"/>
                <w:szCs w:val="18"/>
              </w:rPr>
              <w:t>0.176</w:t>
            </w:r>
          </w:p>
        </w:tc>
        <w:tc>
          <w:tcPr>
            <w:tcW w:w="1664" w:type="dxa"/>
            <w:gridSpan w:val="2"/>
          </w:tcPr>
          <w:p w14:paraId="6345E2AB" w14:textId="3B5E7E4F" w:rsidR="00C1437F" w:rsidRPr="00FE6D7F" w:rsidRDefault="00C1437F" w:rsidP="00C1437F">
            <w:pPr>
              <w:jc w:val="center"/>
              <w:rPr>
                <w:sz w:val="18"/>
                <w:szCs w:val="18"/>
              </w:rPr>
            </w:pPr>
            <w:r w:rsidRPr="00FE6D7F">
              <w:rPr>
                <w:sz w:val="18"/>
                <w:szCs w:val="18"/>
              </w:rPr>
              <w:t>24.4%</w:t>
            </w:r>
          </w:p>
        </w:tc>
      </w:tr>
      <w:tr w:rsidR="00C1437F" w:rsidRPr="00FE6D7F" w14:paraId="348DE3EB" w14:textId="77777777" w:rsidTr="002B2AC5">
        <w:trPr>
          <w:gridAfter w:val="1"/>
          <w:wAfter w:w="42" w:type="dxa"/>
          <w:trHeight w:val="170"/>
        </w:trPr>
        <w:tc>
          <w:tcPr>
            <w:tcW w:w="1390" w:type="dxa"/>
            <w:vMerge/>
          </w:tcPr>
          <w:p w14:paraId="5ABC7DC8" w14:textId="77777777" w:rsidR="00C1437F" w:rsidRPr="00FE6D7F" w:rsidRDefault="00C1437F" w:rsidP="00C1437F">
            <w:pPr>
              <w:rPr>
                <w:b/>
                <w:bCs/>
                <w:sz w:val="18"/>
                <w:szCs w:val="18"/>
              </w:rPr>
            </w:pPr>
          </w:p>
        </w:tc>
        <w:tc>
          <w:tcPr>
            <w:tcW w:w="1587" w:type="dxa"/>
            <w:shd w:val="clear" w:color="auto" w:fill="auto"/>
            <w:noWrap/>
            <w:vAlign w:val="center"/>
          </w:tcPr>
          <w:p w14:paraId="0C324577" w14:textId="77777777" w:rsidR="00C1437F" w:rsidRPr="00FE6D7F" w:rsidRDefault="00C1437F" w:rsidP="00C1437F">
            <w:pPr>
              <w:rPr>
                <w:i/>
                <w:iCs/>
                <w:sz w:val="18"/>
                <w:szCs w:val="18"/>
              </w:rPr>
            </w:pPr>
            <w:r w:rsidRPr="00FE6D7F">
              <w:rPr>
                <w:i/>
                <w:iCs/>
                <w:sz w:val="18"/>
                <w:szCs w:val="18"/>
              </w:rPr>
              <w:t>at 1 month</w:t>
            </w:r>
          </w:p>
        </w:tc>
        <w:tc>
          <w:tcPr>
            <w:tcW w:w="678" w:type="dxa"/>
            <w:shd w:val="clear" w:color="auto" w:fill="auto"/>
            <w:noWrap/>
          </w:tcPr>
          <w:p w14:paraId="7F9F979B" w14:textId="20D5CE9F" w:rsidR="00C1437F" w:rsidRPr="00C1437F" w:rsidRDefault="00C1437F" w:rsidP="00C1437F">
            <w:pPr>
              <w:jc w:val="center"/>
              <w:rPr>
                <w:color w:val="000000"/>
                <w:sz w:val="18"/>
                <w:szCs w:val="18"/>
              </w:rPr>
            </w:pPr>
            <w:r w:rsidRPr="00C1437F">
              <w:rPr>
                <w:color w:val="000000"/>
                <w:sz w:val="18"/>
                <w:szCs w:val="18"/>
              </w:rPr>
              <w:t>8</w:t>
            </w:r>
          </w:p>
        </w:tc>
        <w:tc>
          <w:tcPr>
            <w:tcW w:w="1664" w:type="dxa"/>
            <w:shd w:val="clear" w:color="auto" w:fill="auto"/>
            <w:noWrap/>
          </w:tcPr>
          <w:p w14:paraId="28880A0C" w14:textId="7F567EF7" w:rsidR="00C1437F" w:rsidRPr="00FE6D7F" w:rsidRDefault="00C1437F" w:rsidP="00C1437F">
            <w:pPr>
              <w:jc w:val="center"/>
              <w:rPr>
                <w:sz w:val="18"/>
                <w:szCs w:val="18"/>
              </w:rPr>
            </w:pPr>
            <w:r w:rsidRPr="00FE6D7F">
              <w:rPr>
                <w:sz w:val="18"/>
                <w:szCs w:val="18"/>
              </w:rPr>
              <w:t>0.18</w:t>
            </w:r>
          </w:p>
        </w:tc>
        <w:tc>
          <w:tcPr>
            <w:tcW w:w="1664" w:type="dxa"/>
            <w:shd w:val="clear" w:color="auto" w:fill="auto"/>
          </w:tcPr>
          <w:p w14:paraId="05F64834" w14:textId="407A8A79" w:rsidR="00C1437F" w:rsidRPr="00FE6D7F" w:rsidRDefault="00C1437F" w:rsidP="00C1437F">
            <w:pPr>
              <w:jc w:val="center"/>
              <w:rPr>
                <w:sz w:val="18"/>
                <w:szCs w:val="18"/>
              </w:rPr>
            </w:pPr>
            <w:r w:rsidRPr="00FE6D7F">
              <w:rPr>
                <w:sz w:val="18"/>
                <w:szCs w:val="18"/>
              </w:rPr>
              <w:t>0.706</w:t>
            </w:r>
          </w:p>
        </w:tc>
        <w:tc>
          <w:tcPr>
            <w:tcW w:w="1664" w:type="dxa"/>
            <w:gridSpan w:val="2"/>
          </w:tcPr>
          <w:p w14:paraId="543C9E33" w14:textId="19AAB09B" w:rsidR="00C1437F" w:rsidRPr="00FE6D7F" w:rsidRDefault="00C1437F" w:rsidP="00C1437F">
            <w:pPr>
              <w:jc w:val="center"/>
              <w:rPr>
                <w:sz w:val="18"/>
                <w:szCs w:val="18"/>
              </w:rPr>
            </w:pPr>
            <w:r w:rsidRPr="00FE6D7F">
              <w:rPr>
                <w:sz w:val="18"/>
                <w:szCs w:val="18"/>
              </w:rPr>
              <w:t>3.1%</w:t>
            </w:r>
          </w:p>
        </w:tc>
      </w:tr>
      <w:tr w:rsidR="00C1437F" w:rsidRPr="00FE6D7F" w14:paraId="744794FC" w14:textId="77777777" w:rsidTr="002B2AC5">
        <w:trPr>
          <w:gridAfter w:val="1"/>
          <w:wAfter w:w="42" w:type="dxa"/>
          <w:trHeight w:val="170"/>
        </w:trPr>
        <w:tc>
          <w:tcPr>
            <w:tcW w:w="1390" w:type="dxa"/>
            <w:vMerge/>
          </w:tcPr>
          <w:p w14:paraId="426D7C99" w14:textId="77777777" w:rsidR="00C1437F" w:rsidRPr="00FE6D7F" w:rsidRDefault="00C1437F" w:rsidP="00C1437F">
            <w:pPr>
              <w:rPr>
                <w:b/>
                <w:bCs/>
                <w:sz w:val="18"/>
                <w:szCs w:val="18"/>
              </w:rPr>
            </w:pPr>
          </w:p>
        </w:tc>
        <w:tc>
          <w:tcPr>
            <w:tcW w:w="1587" w:type="dxa"/>
            <w:shd w:val="clear" w:color="auto" w:fill="auto"/>
            <w:noWrap/>
            <w:vAlign w:val="center"/>
          </w:tcPr>
          <w:p w14:paraId="7D51C555" w14:textId="77777777" w:rsidR="00C1437F" w:rsidRPr="00FE6D7F" w:rsidRDefault="00C1437F" w:rsidP="00C1437F">
            <w:pPr>
              <w:rPr>
                <w:i/>
                <w:iCs/>
                <w:sz w:val="18"/>
                <w:szCs w:val="18"/>
              </w:rPr>
            </w:pPr>
            <w:r w:rsidRPr="00FE6D7F">
              <w:rPr>
                <w:i/>
                <w:iCs/>
                <w:sz w:val="18"/>
                <w:szCs w:val="18"/>
              </w:rPr>
              <w:t>at 3 months</w:t>
            </w:r>
          </w:p>
        </w:tc>
        <w:tc>
          <w:tcPr>
            <w:tcW w:w="678" w:type="dxa"/>
            <w:shd w:val="clear" w:color="auto" w:fill="auto"/>
            <w:noWrap/>
          </w:tcPr>
          <w:p w14:paraId="450C4038" w14:textId="396A7B87" w:rsidR="00C1437F" w:rsidRPr="00C1437F" w:rsidRDefault="00C1437F" w:rsidP="00C1437F">
            <w:pPr>
              <w:jc w:val="center"/>
              <w:rPr>
                <w:color w:val="000000"/>
                <w:sz w:val="18"/>
                <w:szCs w:val="18"/>
              </w:rPr>
            </w:pPr>
            <w:r w:rsidRPr="00C1437F">
              <w:rPr>
                <w:color w:val="000000"/>
                <w:sz w:val="18"/>
                <w:szCs w:val="18"/>
              </w:rPr>
              <w:t>10</w:t>
            </w:r>
          </w:p>
        </w:tc>
        <w:tc>
          <w:tcPr>
            <w:tcW w:w="1664" w:type="dxa"/>
            <w:shd w:val="clear" w:color="auto" w:fill="auto"/>
            <w:noWrap/>
          </w:tcPr>
          <w:p w14:paraId="02088561" w14:textId="4BA1686B" w:rsidR="00C1437F" w:rsidRPr="00FE6D7F" w:rsidRDefault="00C1437F" w:rsidP="00C1437F">
            <w:pPr>
              <w:jc w:val="center"/>
              <w:rPr>
                <w:sz w:val="18"/>
                <w:szCs w:val="18"/>
              </w:rPr>
            </w:pPr>
            <w:r w:rsidRPr="00FE6D7F">
              <w:rPr>
                <w:sz w:val="18"/>
                <w:szCs w:val="18"/>
              </w:rPr>
              <w:t>-0.35</w:t>
            </w:r>
          </w:p>
        </w:tc>
        <w:tc>
          <w:tcPr>
            <w:tcW w:w="1664" w:type="dxa"/>
            <w:shd w:val="clear" w:color="auto" w:fill="auto"/>
          </w:tcPr>
          <w:p w14:paraId="1BF19655" w14:textId="620DF5C7" w:rsidR="00C1437F" w:rsidRPr="00FE6D7F" w:rsidRDefault="00C1437F" w:rsidP="00C1437F">
            <w:pPr>
              <w:jc w:val="center"/>
              <w:rPr>
                <w:sz w:val="18"/>
                <w:szCs w:val="18"/>
              </w:rPr>
            </w:pPr>
            <w:r w:rsidRPr="00FE6D7F">
              <w:rPr>
                <w:sz w:val="18"/>
                <w:szCs w:val="18"/>
              </w:rPr>
              <w:t>0.325</w:t>
            </w:r>
          </w:p>
        </w:tc>
        <w:tc>
          <w:tcPr>
            <w:tcW w:w="1664" w:type="dxa"/>
            <w:gridSpan w:val="2"/>
          </w:tcPr>
          <w:p w14:paraId="1E210849" w14:textId="68B97770" w:rsidR="00C1437F" w:rsidRPr="00FE6D7F" w:rsidRDefault="00C1437F" w:rsidP="00C1437F">
            <w:pPr>
              <w:jc w:val="center"/>
              <w:rPr>
                <w:sz w:val="18"/>
                <w:szCs w:val="18"/>
              </w:rPr>
            </w:pPr>
            <w:r w:rsidRPr="00FE6D7F">
              <w:rPr>
                <w:sz w:val="18"/>
                <w:szCs w:val="18"/>
              </w:rPr>
              <w:t>12.1%</w:t>
            </w:r>
          </w:p>
        </w:tc>
      </w:tr>
      <w:tr w:rsidR="00C1437F" w:rsidRPr="00FE6D7F" w14:paraId="1548C648" w14:textId="77777777" w:rsidTr="002B2AC5">
        <w:trPr>
          <w:gridAfter w:val="1"/>
          <w:wAfter w:w="42" w:type="dxa"/>
          <w:trHeight w:val="170"/>
        </w:trPr>
        <w:tc>
          <w:tcPr>
            <w:tcW w:w="1390" w:type="dxa"/>
            <w:vMerge/>
          </w:tcPr>
          <w:p w14:paraId="792B77C9" w14:textId="77777777" w:rsidR="00C1437F" w:rsidRPr="00FE6D7F" w:rsidRDefault="00C1437F" w:rsidP="00C1437F">
            <w:pPr>
              <w:rPr>
                <w:b/>
                <w:bCs/>
                <w:sz w:val="18"/>
                <w:szCs w:val="18"/>
              </w:rPr>
            </w:pPr>
          </w:p>
        </w:tc>
        <w:tc>
          <w:tcPr>
            <w:tcW w:w="1587" w:type="dxa"/>
            <w:shd w:val="clear" w:color="auto" w:fill="auto"/>
            <w:noWrap/>
            <w:vAlign w:val="center"/>
            <w:hideMark/>
          </w:tcPr>
          <w:p w14:paraId="139F5E1F" w14:textId="77777777" w:rsidR="00C1437F" w:rsidRPr="00FE6D7F" w:rsidRDefault="00C1437F" w:rsidP="00C1437F">
            <w:pPr>
              <w:rPr>
                <w:i/>
                <w:iCs/>
                <w:sz w:val="18"/>
                <w:szCs w:val="18"/>
              </w:rPr>
            </w:pPr>
            <w:r w:rsidRPr="00FE6D7F">
              <w:rPr>
                <w:i/>
                <w:iCs/>
                <w:sz w:val="18"/>
                <w:szCs w:val="18"/>
              </w:rPr>
              <w:t>at 6 months</w:t>
            </w:r>
          </w:p>
        </w:tc>
        <w:tc>
          <w:tcPr>
            <w:tcW w:w="678" w:type="dxa"/>
            <w:shd w:val="clear" w:color="auto" w:fill="auto"/>
            <w:noWrap/>
            <w:hideMark/>
          </w:tcPr>
          <w:p w14:paraId="63EA87BA" w14:textId="53A33D25" w:rsidR="00C1437F" w:rsidRPr="00C1437F" w:rsidRDefault="00C1437F" w:rsidP="00C1437F">
            <w:pPr>
              <w:jc w:val="center"/>
              <w:rPr>
                <w:sz w:val="18"/>
                <w:szCs w:val="18"/>
              </w:rPr>
            </w:pPr>
            <w:r w:rsidRPr="00C1437F">
              <w:rPr>
                <w:color w:val="000000"/>
                <w:sz w:val="18"/>
                <w:szCs w:val="18"/>
              </w:rPr>
              <w:t>9</w:t>
            </w:r>
          </w:p>
        </w:tc>
        <w:tc>
          <w:tcPr>
            <w:tcW w:w="1664" w:type="dxa"/>
            <w:shd w:val="clear" w:color="auto" w:fill="auto"/>
            <w:noWrap/>
            <w:hideMark/>
          </w:tcPr>
          <w:p w14:paraId="3765DAD0" w14:textId="4EF0C199" w:rsidR="00C1437F" w:rsidRPr="00FE6D7F" w:rsidRDefault="00C1437F" w:rsidP="00C1437F">
            <w:pPr>
              <w:jc w:val="center"/>
              <w:rPr>
                <w:sz w:val="18"/>
                <w:szCs w:val="18"/>
              </w:rPr>
            </w:pPr>
            <w:r w:rsidRPr="00FE6D7F">
              <w:rPr>
                <w:sz w:val="18"/>
                <w:szCs w:val="18"/>
              </w:rPr>
              <w:t>-0.11</w:t>
            </w:r>
          </w:p>
        </w:tc>
        <w:tc>
          <w:tcPr>
            <w:tcW w:w="1664" w:type="dxa"/>
            <w:shd w:val="clear" w:color="auto" w:fill="auto"/>
          </w:tcPr>
          <w:p w14:paraId="59883B26" w14:textId="7D6D48F3" w:rsidR="00C1437F" w:rsidRPr="00FE6D7F" w:rsidRDefault="00C1437F" w:rsidP="00C1437F">
            <w:pPr>
              <w:jc w:val="center"/>
              <w:rPr>
                <w:b/>
                <w:bCs/>
                <w:sz w:val="18"/>
                <w:szCs w:val="18"/>
              </w:rPr>
            </w:pPr>
            <w:r w:rsidRPr="00FE6D7F">
              <w:rPr>
                <w:sz w:val="18"/>
                <w:szCs w:val="18"/>
              </w:rPr>
              <w:t>0.794</w:t>
            </w:r>
          </w:p>
        </w:tc>
        <w:tc>
          <w:tcPr>
            <w:tcW w:w="1664" w:type="dxa"/>
            <w:gridSpan w:val="2"/>
          </w:tcPr>
          <w:p w14:paraId="5A51F59F" w14:textId="30B0826F" w:rsidR="00C1437F" w:rsidRPr="00FE6D7F" w:rsidRDefault="00C1437F" w:rsidP="00C1437F">
            <w:pPr>
              <w:jc w:val="center"/>
              <w:rPr>
                <w:sz w:val="18"/>
                <w:szCs w:val="18"/>
              </w:rPr>
            </w:pPr>
            <w:r w:rsidRPr="00FE6D7F">
              <w:rPr>
                <w:sz w:val="18"/>
                <w:szCs w:val="18"/>
              </w:rPr>
              <w:t>1.2%</w:t>
            </w:r>
          </w:p>
        </w:tc>
      </w:tr>
      <w:tr w:rsidR="00C1437F" w:rsidRPr="00FE6D7F" w14:paraId="2527397C" w14:textId="77777777" w:rsidTr="002B2AC5">
        <w:trPr>
          <w:gridAfter w:val="1"/>
          <w:wAfter w:w="42" w:type="dxa"/>
          <w:trHeight w:val="170"/>
        </w:trPr>
        <w:tc>
          <w:tcPr>
            <w:tcW w:w="1390" w:type="dxa"/>
            <w:vMerge/>
          </w:tcPr>
          <w:p w14:paraId="23EB72C1" w14:textId="77777777" w:rsidR="00C1437F" w:rsidRPr="00FE6D7F" w:rsidRDefault="00C1437F" w:rsidP="00C1437F">
            <w:pPr>
              <w:rPr>
                <w:b/>
                <w:bCs/>
                <w:sz w:val="18"/>
                <w:szCs w:val="18"/>
              </w:rPr>
            </w:pPr>
          </w:p>
        </w:tc>
        <w:tc>
          <w:tcPr>
            <w:tcW w:w="1587" w:type="dxa"/>
            <w:shd w:val="clear" w:color="auto" w:fill="auto"/>
            <w:noWrap/>
            <w:vAlign w:val="center"/>
            <w:hideMark/>
          </w:tcPr>
          <w:p w14:paraId="1A9E0B3D" w14:textId="77777777" w:rsidR="00C1437F" w:rsidRPr="00FE6D7F" w:rsidRDefault="00C1437F" w:rsidP="00C1437F">
            <w:pPr>
              <w:rPr>
                <w:i/>
                <w:iCs/>
                <w:sz w:val="18"/>
                <w:szCs w:val="18"/>
              </w:rPr>
            </w:pPr>
            <w:r w:rsidRPr="00FE6D7F">
              <w:rPr>
                <w:i/>
                <w:iCs/>
                <w:sz w:val="18"/>
                <w:szCs w:val="18"/>
              </w:rPr>
              <w:t>at 12 months</w:t>
            </w:r>
          </w:p>
        </w:tc>
        <w:tc>
          <w:tcPr>
            <w:tcW w:w="678" w:type="dxa"/>
            <w:shd w:val="clear" w:color="auto" w:fill="auto"/>
            <w:noWrap/>
            <w:hideMark/>
          </w:tcPr>
          <w:p w14:paraId="3C21F4AF" w14:textId="61426BEF" w:rsidR="00C1437F" w:rsidRPr="00C1437F" w:rsidRDefault="00C1437F" w:rsidP="00C1437F">
            <w:pPr>
              <w:jc w:val="center"/>
              <w:rPr>
                <w:sz w:val="18"/>
                <w:szCs w:val="18"/>
              </w:rPr>
            </w:pPr>
            <w:r w:rsidRPr="00C1437F">
              <w:rPr>
                <w:color w:val="000000"/>
                <w:sz w:val="18"/>
                <w:szCs w:val="18"/>
              </w:rPr>
              <w:t>10</w:t>
            </w:r>
          </w:p>
        </w:tc>
        <w:tc>
          <w:tcPr>
            <w:tcW w:w="1664" w:type="dxa"/>
            <w:shd w:val="clear" w:color="auto" w:fill="auto"/>
            <w:noWrap/>
            <w:hideMark/>
          </w:tcPr>
          <w:p w14:paraId="7DB4A906" w14:textId="594C0E45" w:rsidR="00C1437F" w:rsidRPr="00FE6D7F" w:rsidRDefault="00C1437F" w:rsidP="00C1437F">
            <w:pPr>
              <w:jc w:val="center"/>
              <w:rPr>
                <w:sz w:val="18"/>
                <w:szCs w:val="18"/>
              </w:rPr>
            </w:pPr>
            <w:r w:rsidRPr="00FE6D7F">
              <w:rPr>
                <w:sz w:val="18"/>
                <w:szCs w:val="18"/>
              </w:rPr>
              <w:t>0.05</w:t>
            </w:r>
          </w:p>
        </w:tc>
        <w:tc>
          <w:tcPr>
            <w:tcW w:w="1664" w:type="dxa"/>
            <w:shd w:val="clear" w:color="auto" w:fill="auto"/>
          </w:tcPr>
          <w:p w14:paraId="16C54803" w14:textId="1C7219CC" w:rsidR="00C1437F" w:rsidRPr="00FE6D7F" w:rsidRDefault="00C1437F" w:rsidP="00C1437F">
            <w:pPr>
              <w:jc w:val="center"/>
              <w:rPr>
                <w:b/>
                <w:bCs/>
                <w:sz w:val="18"/>
                <w:szCs w:val="18"/>
              </w:rPr>
            </w:pPr>
            <w:r w:rsidRPr="00FE6D7F">
              <w:rPr>
                <w:sz w:val="18"/>
                <w:szCs w:val="18"/>
              </w:rPr>
              <w:t>0.893</w:t>
            </w:r>
          </w:p>
        </w:tc>
        <w:tc>
          <w:tcPr>
            <w:tcW w:w="1664" w:type="dxa"/>
            <w:gridSpan w:val="2"/>
          </w:tcPr>
          <w:p w14:paraId="2968663F" w14:textId="1EF6003C" w:rsidR="00C1437F" w:rsidRPr="00FE6D7F" w:rsidRDefault="00C1437F" w:rsidP="00C1437F">
            <w:pPr>
              <w:jc w:val="center"/>
              <w:rPr>
                <w:sz w:val="18"/>
                <w:szCs w:val="18"/>
              </w:rPr>
            </w:pPr>
            <w:r w:rsidRPr="00FE6D7F">
              <w:rPr>
                <w:sz w:val="18"/>
                <w:szCs w:val="18"/>
              </w:rPr>
              <w:t>0.3%</w:t>
            </w:r>
          </w:p>
        </w:tc>
      </w:tr>
      <w:tr w:rsidR="00C1437F" w:rsidRPr="00FE6D7F" w14:paraId="6D97578C" w14:textId="77777777" w:rsidTr="002B2AC5">
        <w:trPr>
          <w:gridAfter w:val="1"/>
          <w:wAfter w:w="42" w:type="dxa"/>
          <w:trHeight w:val="170"/>
        </w:trPr>
        <w:tc>
          <w:tcPr>
            <w:tcW w:w="1390" w:type="dxa"/>
            <w:vMerge w:val="restart"/>
            <w:vAlign w:val="center"/>
          </w:tcPr>
          <w:p w14:paraId="201FE639" w14:textId="3425331F" w:rsidR="00C1437F" w:rsidRPr="00FE6D7F" w:rsidRDefault="00C1437F" w:rsidP="00C1437F">
            <w:pPr>
              <w:jc w:val="center"/>
              <w:rPr>
                <w:b/>
                <w:bCs/>
                <w:sz w:val="18"/>
                <w:szCs w:val="18"/>
              </w:rPr>
            </w:pPr>
            <w:r w:rsidRPr="00FE6D7F">
              <w:rPr>
                <w:b/>
                <w:bCs/>
                <w:sz w:val="18"/>
                <w:szCs w:val="18"/>
              </w:rPr>
              <w:t>Obesity</w:t>
            </w:r>
          </w:p>
        </w:tc>
        <w:tc>
          <w:tcPr>
            <w:tcW w:w="1587" w:type="dxa"/>
            <w:shd w:val="clear" w:color="auto" w:fill="auto"/>
            <w:noWrap/>
            <w:vAlign w:val="center"/>
            <w:hideMark/>
          </w:tcPr>
          <w:p w14:paraId="02CFE13E" w14:textId="77777777" w:rsidR="00C1437F" w:rsidRPr="00FE6D7F" w:rsidRDefault="00C1437F" w:rsidP="00C1437F">
            <w:pPr>
              <w:rPr>
                <w:i/>
                <w:iCs/>
                <w:sz w:val="18"/>
                <w:szCs w:val="18"/>
              </w:rPr>
            </w:pPr>
            <w:r w:rsidRPr="00FE6D7F">
              <w:rPr>
                <w:i/>
                <w:iCs/>
                <w:sz w:val="18"/>
                <w:szCs w:val="18"/>
              </w:rPr>
              <w:t>at Baseline</w:t>
            </w:r>
          </w:p>
        </w:tc>
        <w:tc>
          <w:tcPr>
            <w:tcW w:w="678" w:type="dxa"/>
            <w:shd w:val="clear" w:color="auto" w:fill="auto"/>
            <w:noWrap/>
            <w:hideMark/>
          </w:tcPr>
          <w:p w14:paraId="7C00B467" w14:textId="73290E6A" w:rsidR="00C1437F" w:rsidRPr="00C1437F" w:rsidRDefault="00C1437F" w:rsidP="00C1437F">
            <w:pPr>
              <w:jc w:val="center"/>
              <w:rPr>
                <w:sz w:val="18"/>
                <w:szCs w:val="18"/>
              </w:rPr>
            </w:pPr>
            <w:r w:rsidRPr="00C1437F">
              <w:rPr>
                <w:color w:val="000000"/>
                <w:sz w:val="18"/>
                <w:szCs w:val="18"/>
              </w:rPr>
              <w:t>24</w:t>
            </w:r>
          </w:p>
        </w:tc>
        <w:tc>
          <w:tcPr>
            <w:tcW w:w="1664" w:type="dxa"/>
            <w:shd w:val="clear" w:color="auto" w:fill="auto"/>
            <w:noWrap/>
            <w:hideMark/>
          </w:tcPr>
          <w:p w14:paraId="4215CC0E" w14:textId="1B752D4A" w:rsidR="00C1437F" w:rsidRPr="00FE6D7F" w:rsidRDefault="00C1437F" w:rsidP="00C1437F">
            <w:pPr>
              <w:jc w:val="center"/>
              <w:rPr>
                <w:sz w:val="18"/>
                <w:szCs w:val="18"/>
              </w:rPr>
            </w:pPr>
            <w:r w:rsidRPr="00FE6D7F">
              <w:rPr>
                <w:sz w:val="18"/>
                <w:szCs w:val="18"/>
              </w:rPr>
              <w:t>0.26</w:t>
            </w:r>
          </w:p>
        </w:tc>
        <w:tc>
          <w:tcPr>
            <w:tcW w:w="1664" w:type="dxa"/>
            <w:shd w:val="clear" w:color="auto" w:fill="auto"/>
          </w:tcPr>
          <w:p w14:paraId="59421092" w14:textId="1F89CB5F" w:rsidR="00C1437F" w:rsidRPr="00FE6D7F" w:rsidRDefault="00C1437F" w:rsidP="00C1437F">
            <w:pPr>
              <w:jc w:val="center"/>
              <w:rPr>
                <w:b/>
                <w:bCs/>
                <w:sz w:val="18"/>
                <w:szCs w:val="18"/>
              </w:rPr>
            </w:pPr>
            <w:r w:rsidRPr="00FE6D7F">
              <w:rPr>
                <w:sz w:val="18"/>
                <w:szCs w:val="18"/>
              </w:rPr>
              <w:t>0.249</w:t>
            </w:r>
          </w:p>
        </w:tc>
        <w:tc>
          <w:tcPr>
            <w:tcW w:w="1664" w:type="dxa"/>
            <w:gridSpan w:val="2"/>
          </w:tcPr>
          <w:p w14:paraId="5682A8EC" w14:textId="68DAD6AE" w:rsidR="00C1437F" w:rsidRPr="00FE6D7F" w:rsidRDefault="00C1437F" w:rsidP="00C1437F">
            <w:pPr>
              <w:jc w:val="center"/>
              <w:rPr>
                <w:sz w:val="18"/>
                <w:szCs w:val="18"/>
              </w:rPr>
            </w:pPr>
            <w:r w:rsidRPr="00FE6D7F">
              <w:rPr>
                <w:sz w:val="18"/>
                <w:szCs w:val="18"/>
              </w:rPr>
              <w:t>6.6%</w:t>
            </w:r>
          </w:p>
        </w:tc>
      </w:tr>
      <w:tr w:rsidR="00C1437F" w:rsidRPr="00FE6D7F" w14:paraId="3CDB6EBF" w14:textId="77777777" w:rsidTr="002B2AC5">
        <w:trPr>
          <w:gridAfter w:val="1"/>
          <w:wAfter w:w="42" w:type="dxa"/>
          <w:trHeight w:val="170"/>
        </w:trPr>
        <w:tc>
          <w:tcPr>
            <w:tcW w:w="1390" w:type="dxa"/>
            <w:vMerge/>
          </w:tcPr>
          <w:p w14:paraId="620692B0" w14:textId="77777777" w:rsidR="00C1437F" w:rsidRPr="00FE6D7F" w:rsidRDefault="00C1437F" w:rsidP="00C1437F">
            <w:pPr>
              <w:rPr>
                <w:b/>
                <w:bCs/>
                <w:sz w:val="18"/>
                <w:szCs w:val="18"/>
              </w:rPr>
            </w:pPr>
          </w:p>
        </w:tc>
        <w:tc>
          <w:tcPr>
            <w:tcW w:w="1587" w:type="dxa"/>
            <w:shd w:val="clear" w:color="auto" w:fill="auto"/>
            <w:noWrap/>
            <w:vAlign w:val="center"/>
          </w:tcPr>
          <w:p w14:paraId="31365B75" w14:textId="6DCDC36D" w:rsidR="00C1437F" w:rsidRPr="00FE6D7F" w:rsidRDefault="00C1437F" w:rsidP="00C1437F">
            <w:pPr>
              <w:rPr>
                <w:i/>
                <w:iCs/>
                <w:sz w:val="18"/>
                <w:szCs w:val="18"/>
              </w:rPr>
            </w:pPr>
            <w:r w:rsidRPr="00FE6D7F">
              <w:rPr>
                <w:i/>
                <w:iCs/>
                <w:sz w:val="18"/>
                <w:szCs w:val="18"/>
              </w:rPr>
              <w:t>at 3 months</w:t>
            </w:r>
          </w:p>
        </w:tc>
        <w:tc>
          <w:tcPr>
            <w:tcW w:w="678" w:type="dxa"/>
            <w:shd w:val="clear" w:color="auto" w:fill="auto"/>
            <w:noWrap/>
          </w:tcPr>
          <w:p w14:paraId="0D5F521A" w14:textId="6940213F" w:rsidR="00C1437F" w:rsidRPr="00C1437F" w:rsidRDefault="00C1437F" w:rsidP="00C1437F">
            <w:pPr>
              <w:jc w:val="center"/>
              <w:rPr>
                <w:color w:val="000000"/>
                <w:sz w:val="18"/>
                <w:szCs w:val="18"/>
              </w:rPr>
            </w:pPr>
            <w:r w:rsidRPr="00C1437F">
              <w:rPr>
                <w:color w:val="000000"/>
                <w:sz w:val="18"/>
                <w:szCs w:val="18"/>
              </w:rPr>
              <w:t>22</w:t>
            </w:r>
          </w:p>
        </w:tc>
        <w:tc>
          <w:tcPr>
            <w:tcW w:w="1664" w:type="dxa"/>
            <w:shd w:val="clear" w:color="auto" w:fill="auto"/>
            <w:noWrap/>
          </w:tcPr>
          <w:p w14:paraId="1CDD6492" w14:textId="50E578B7" w:rsidR="00C1437F" w:rsidRPr="00FE6D7F" w:rsidRDefault="00C1437F" w:rsidP="00C1437F">
            <w:pPr>
              <w:jc w:val="center"/>
              <w:rPr>
                <w:sz w:val="18"/>
                <w:szCs w:val="18"/>
              </w:rPr>
            </w:pPr>
            <w:r w:rsidRPr="00FE6D7F">
              <w:rPr>
                <w:sz w:val="18"/>
                <w:szCs w:val="18"/>
              </w:rPr>
              <w:t>0.49</w:t>
            </w:r>
          </w:p>
        </w:tc>
        <w:tc>
          <w:tcPr>
            <w:tcW w:w="1664" w:type="dxa"/>
            <w:shd w:val="clear" w:color="auto" w:fill="auto"/>
          </w:tcPr>
          <w:p w14:paraId="7468068F" w14:textId="6BFB1DC4" w:rsidR="00C1437F" w:rsidRPr="00F8081D" w:rsidRDefault="00C1437F" w:rsidP="00C1437F">
            <w:pPr>
              <w:jc w:val="center"/>
              <w:rPr>
                <w:b/>
                <w:bCs/>
                <w:sz w:val="18"/>
                <w:szCs w:val="18"/>
              </w:rPr>
            </w:pPr>
            <w:r w:rsidRPr="00F8081D">
              <w:rPr>
                <w:b/>
                <w:bCs/>
                <w:sz w:val="18"/>
                <w:szCs w:val="18"/>
              </w:rPr>
              <w:t>0.029</w:t>
            </w:r>
          </w:p>
        </w:tc>
        <w:tc>
          <w:tcPr>
            <w:tcW w:w="1664" w:type="dxa"/>
            <w:gridSpan w:val="2"/>
          </w:tcPr>
          <w:p w14:paraId="55D08DC4" w14:textId="0F621B3E" w:rsidR="00C1437F" w:rsidRPr="00FE6D7F" w:rsidRDefault="00C1437F" w:rsidP="00C1437F">
            <w:pPr>
              <w:jc w:val="center"/>
              <w:rPr>
                <w:sz w:val="18"/>
                <w:szCs w:val="18"/>
              </w:rPr>
            </w:pPr>
            <w:r w:rsidRPr="00FE6D7F">
              <w:rPr>
                <w:sz w:val="18"/>
                <w:szCs w:val="18"/>
              </w:rPr>
              <w:t>23.9%</w:t>
            </w:r>
          </w:p>
        </w:tc>
      </w:tr>
      <w:tr w:rsidR="00C1437F" w:rsidRPr="00FE6D7F" w14:paraId="71F034B0" w14:textId="77777777" w:rsidTr="002B2AC5">
        <w:trPr>
          <w:gridAfter w:val="1"/>
          <w:wAfter w:w="42" w:type="dxa"/>
          <w:trHeight w:val="170"/>
        </w:trPr>
        <w:tc>
          <w:tcPr>
            <w:tcW w:w="1390" w:type="dxa"/>
            <w:vMerge/>
          </w:tcPr>
          <w:p w14:paraId="4934675C" w14:textId="77777777" w:rsidR="00C1437F" w:rsidRPr="00FE6D7F" w:rsidRDefault="00C1437F" w:rsidP="00C1437F">
            <w:pPr>
              <w:rPr>
                <w:b/>
                <w:bCs/>
                <w:sz w:val="18"/>
                <w:szCs w:val="18"/>
              </w:rPr>
            </w:pPr>
          </w:p>
        </w:tc>
        <w:tc>
          <w:tcPr>
            <w:tcW w:w="1587" w:type="dxa"/>
            <w:shd w:val="clear" w:color="auto" w:fill="auto"/>
            <w:noWrap/>
            <w:vAlign w:val="center"/>
          </w:tcPr>
          <w:p w14:paraId="7A6E0351" w14:textId="673C5CBD" w:rsidR="00C1437F" w:rsidRPr="00FE6D7F" w:rsidRDefault="00C1437F" w:rsidP="00C1437F">
            <w:pPr>
              <w:rPr>
                <w:i/>
                <w:iCs/>
                <w:sz w:val="18"/>
                <w:szCs w:val="18"/>
              </w:rPr>
            </w:pPr>
            <w:r w:rsidRPr="00FE6D7F">
              <w:rPr>
                <w:i/>
                <w:iCs/>
                <w:sz w:val="18"/>
                <w:szCs w:val="18"/>
              </w:rPr>
              <w:t>at 6 months</w:t>
            </w:r>
          </w:p>
        </w:tc>
        <w:tc>
          <w:tcPr>
            <w:tcW w:w="678" w:type="dxa"/>
            <w:shd w:val="clear" w:color="auto" w:fill="auto"/>
            <w:noWrap/>
          </w:tcPr>
          <w:p w14:paraId="698244E4" w14:textId="5EC5FBC8" w:rsidR="00C1437F" w:rsidRPr="00C1437F" w:rsidRDefault="00C1437F" w:rsidP="00C1437F">
            <w:pPr>
              <w:jc w:val="center"/>
              <w:rPr>
                <w:color w:val="000000"/>
                <w:sz w:val="18"/>
                <w:szCs w:val="18"/>
              </w:rPr>
            </w:pPr>
            <w:r w:rsidRPr="00C1437F">
              <w:rPr>
                <w:color w:val="000000"/>
                <w:sz w:val="18"/>
                <w:szCs w:val="18"/>
              </w:rPr>
              <w:t>21</w:t>
            </w:r>
          </w:p>
        </w:tc>
        <w:tc>
          <w:tcPr>
            <w:tcW w:w="1664" w:type="dxa"/>
            <w:shd w:val="clear" w:color="auto" w:fill="auto"/>
            <w:noWrap/>
          </w:tcPr>
          <w:p w14:paraId="4599D271" w14:textId="5F748AFC" w:rsidR="00C1437F" w:rsidRPr="00FE6D7F" w:rsidRDefault="00C1437F" w:rsidP="00C1437F">
            <w:pPr>
              <w:jc w:val="center"/>
              <w:rPr>
                <w:sz w:val="18"/>
                <w:szCs w:val="18"/>
              </w:rPr>
            </w:pPr>
            <w:r w:rsidRPr="00FE6D7F">
              <w:rPr>
                <w:sz w:val="18"/>
                <w:szCs w:val="18"/>
              </w:rPr>
              <w:t>0.49</w:t>
            </w:r>
          </w:p>
        </w:tc>
        <w:tc>
          <w:tcPr>
            <w:tcW w:w="1664" w:type="dxa"/>
            <w:shd w:val="clear" w:color="auto" w:fill="auto"/>
          </w:tcPr>
          <w:p w14:paraId="392B1D4E" w14:textId="7608FE46" w:rsidR="00C1437F" w:rsidRPr="00F8081D" w:rsidRDefault="00C1437F" w:rsidP="00C1437F">
            <w:pPr>
              <w:jc w:val="center"/>
              <w:rPr>
                <w:b/>
                <w:bCs/>
                <w:sz w:val="18"/>
                <w:szCs w:val="18"/>
              </w:rPr>
            </w:pPr>
            <w:r w:rsidRPr="00F8081D">
              <w:rPr>
                <w:b/>
                <w:bCs/>
                <w:sz w:val="18"/>
                <w:szCs w:val="18"/>
              </w:rPr>
              <w:t>0.028</w:t>
            </w:r>
          </w:p>
        </w:tc>
        <w:tc>
          <w:tcPr>
            <w:tcW w:w="1664" w:type="dxa"/>
            <w:gridSpan w:val="2"/>
          </w:tcPr>
          <w:p w14:paraId="46101486" w14:textId="42A2C615" w:rsidR="00C1437F" w:rsidRPr="00FE6D7F" w:rsidRDefault="00C1437F" w:rsidP="00C1437F">
            <w:pPr>
              <w:jc w:val="center"/>
              <w:rPr>
                <w:sz w:val="18"/>
                <w:szCs w:val="18"/>
              </w:rPr>
            </w:pPr>
            <w:r w:rsidRPr="00FE6D7F">
              <w:rPr>
                <w:sz w:val="18"/>
                <w:szCs w:val="18"/>
              </w:rPr>
              <w:t>24.2%</w:t>
            </w:r>
          </w:p>
        </w:tc>
      </w:tr>
      <w:tr w:rsidR="00C1437F" w:rsidRPr="00FE6D7F" w14:paraId="2CDEDA91" w14:textId="77777777" w:rsidTr="002B2AC5">
        <w:trPr>
          <w:gridAfter w:val="1"/>
          <w:wAfter w:w="42" w:type="dxa"/>
          <w:trHeight w:val="170"/>
        </w:trPr>
        <w:tc>
          <w:tcPr>
            <w:tcW w:w="1390" w:type="dxa"/>
            <w:vMerge w:val="restart"/>
            <w:vAlign w:val="center"/>
          </w:tcPr>
          <w:p w14:paraId="68ED6734" w14:textId="3F150C17" w:rsidR="00C1437F" w:rsidRPr="00FE6D7F" w:rsidRDefault="00C1437F" w:rsidP="00C1437F">
            <w:pPr>
              <w:jc w:val="center"/>
              <w:rPr>
                <w:b/>
                <w:bCs/>
                <w:sz w:val="18"/>
                <w:szCs w:val="18"/>
              </w:rPr>
            </w:pPr>
            <w:r w:rsidRPr="00FE6D7F">
              <w:rPr>
                <w:b/>
                <w:bCs/>
                <w:sz w:val="18"/>
                <w:szCs w:val="18"/>
              </w:rPr>
              <w:t>Normal Weight</w:t>
            </w:r>
          </w:p>
        </w:tc>
        <w:tc>
          <w:tcPr>
            <w:tcW w:w="1587" w:type="dxa"/>
            <w:shd w:val="clear" w:color="auto" w:fill="auto"/>
            <w:noWrap/>
            <w:vAlign w:val="center"/>
            <w:hideMark/>
          </w:tcPr>
          <w:p w14:paraId="769D15F2" w14:textId="77777777" w:rsidR="00C1437F" w:rsidRPr="00FE6D7F" w:rsidRDefault="00C1437F" w:rsidP="00C1437F">
            <w:pPr>
              <w:rPr>
                <w:i/>
                <w:iCs/>
                <w:sz w:val="18"/>
                <w:szCs w:val="18"/>
              </w:rPr>
            </w:pPr>
            <w:r w:rsidRPr="00FE6D7F">
              <w:rPr>
                <w:i/>
                <w:iCs/>
                <w:sz w:val="18"/>
                <w:szCs w:val="18"/>
              </w:rPr>
              <w:t>at Baseline</w:t>
            </w:r>
          </w:p>
        </w:tc>
        <w:tc>
          <w:tcPr>
            <w:tcW w:w="678" w:type="dxa"/>
            <w:shd w:val="clear" w:color="auto" w:fill="auto"/>
            <w:noWrap/>
            <w:hideMark/>
          </w:tcPr>
          <w:p w14:paraId="035FDFE0" w14:textId="2DC09521" w:rsidR="00C1437F" w:rsidRPr="00C1437F" w:rsidRDefault="00C1437F" w:rsidP="00C1437F">
            <w:pPr>
              <w:jc w:val="center"/>
              <w:rPr>
                <w:sz w:val="18"/>
                <w:szCs w:val="18"/>
              </w:rPr>
            </w:pPr>
            <w:r w:rsidRPr="00C1437F">
              <w:rPr>
                <w:color w:val="000000"/>
                <w:sz w:val="18"/>
                <w:szCs w:val="18"/>
              </w:rPr>
              <w:t>11</w:t>
            </w:r>
          </w:p>
        </w:tc>
        <w:tc>
          <w:tcPr>
            <w:tcW w:w="1664" w:type="dxa"/>
            <w:shd w:val="clear" w:color="auto" w:fill="auto"/>
            <w:noWrap/>
            <w:hideMark/>
          </w:tcPr>
          <w:p w14:paraId="101C4AB4" w14:textId="089B7C92" w:rsidR="00C1437F" w:rsidRPr="00FE6D7F" w:rsidRDefault="00C1437F" w:rsidP="00C1437F">
            <w:pPr>
              <w:jc w:val="center"/>
              <w:rPr>
                <w:sz w:val="18"/>
                <w:szCs w:val="18"/>
              </w:rPr>
            </w:pPr>
            <w:r w:rsidRPr="00FE6D7F">
              <w:rPr>
                <w:sz w:val="18"/>
                <w:szCs w:val="18"/>
              </w:rPr>
              <w:t>0.47</w:t>
            </w:r>
          </w:p>
        </w:tc>
        <w:tc>
          <w:tcPr>
            <w:tcW w:w="1664" w:type="dxa"/>
            <w:shd w:val="clear" w:color="auto" w:fill="auto"/>
          </w:tcPr>
          <w:p w14:paraId="286A82F4" w14:textId="28E6FE06" w:rsidR="00C1437F" w:rsidRPr="00FE6D7F" w:rsidRDefault="00C1437F" w:rsidP="00C1437F">
            <w:pPr>
              <w:jc w:val="center"/>
              <w:rPr>
                <w:b/>
                <w:bCs/>
                <w:sz w:val="18"/>
                <w:szCs w:val="18"/>
              </w:rPr>
            </w:pPr>
            <w:r w:rsidRPr="00FE6D7F">
              <w:rPr>
                <w:sz w:val="18"/>
                <w:szCs w:val="18"/>
              </w:rPr>
              <w:t>0.141</w:t>
            </w:r>
          </w:p>
        </w:tc>
        <w:tc>
          <w:tcPr>
            <w:tcW w:w="1664" w:type="dxa"/>
            <w:gridSpan w:val="2"/>
          </w:tcPr>
          <w:p w14:paraId="192EA0E3" w14:textId="205ED749" w:rsidR="00C1437F" w:rsidRPr="00FE6D7F" w:rsidRDefault="00C1437F" w:rsidP="00C1437F">
            <w:pPr>
              <w:jc w:val="center"/>
              <w:rPr>
                <w:sz w:val="18"/>
                <w:szCs w:val="18"/>
              </w:rPr>
            </w:pPr>
            <w:r w:rsidRPr="00FE6D7F">
              <w:rPr>
                <w:sz w:val="18"/>
                <w:szCs w:val="18"/>
              </w:rPr>
              <w:t>22.5%</w:t>
            </w:r>
          </w:p>
        </w:tc>
      </w:tr>
      <w:tr w:rsidR="00C1437F" w:rsidRPr="00FE6D7F" w14:paraId="24CC37C3" w14:textId="77777777" w:rsidTr="002B2AC5">
        <w:trPr>
          <w:gridAfter w:val="1"/>
          <w:wAfter w:w="42" w:type="dxa"/>
          <w:trHeight w:val="170"/>
        </w:trPr>
        <w:tc>
          <w:tcPr>
            <w:tcW w:w="1390" w:type="dxa"/>
            <w:vMerge/>
          </w:tcPr>
          <w:p w14:paraId="7C73A5B1" w14:textId="77777777" w:rsidR="00C1437F" w:rsidRPr="00FE6D7F" w:rsidRDefault="00C1437F" w:rsidP="00C1437F">
            <w:pPr>
              <w:rPr>
                <w:b/>
                <w:bCs/>
                <w:sz w:val="18"/>
                <w:szCs w:val="18"/>
              </w:rPr>
            </w:pPr>
          </w:p>
        </w:tc>
        <w:tc>
          <w:tcPr>
            <w:tcW w:w="1587" w:type="dxa"/>
            <w:shd w:val="clear" w:color="auto" w:fill="auto"/>
            <w:noWrap/>
            <w:vAlign w:val="center"/>
          </w:tcPr>
          <w:p w14:paraId="7BA88044" w14:textId="42836B6C" w:rsidR="00C1437F" w:rsidRPr="00FE6D7F" w:rsidRDefault="00C1437F" w:rsidP="00C1437F">
            <w:pPr>
              <w:rPr>
                <w:i/>
                <w:iCs/>
                <w:sz w:val="18"/>
                <w:szCs w:val="18"/>
              </w:rPr>
            </w:pPr>
            <w:r w:rsidRPr="00FE6D7F">
              <w:rPr>
                <w:i/>
                <w:iCs/>
                <w:sz w:val="18"/>
                <w:szCs w:val="18"/>
              </w:rPr>
              <w:t>at 3 months</w:t>
            </w:r>
          </w:p>
        </w:tc>
        <w:tc>
          <w:tcPr>
            <w:tcW w:w="678" w:type="dxa"/>
            <w:shd w:val="clear" w:color="auto" w:fill="auto"/>
            <w:noWrap/>
          </w:tcPr>
          <w:p w14:paraId="0A4DB268" w14:textId="57A56D96" w:rsidR="00C1437F" w:rsidRPr="00C1437F" w:rsidRDefault="00C1437F" w:rsidP="00C1437F">
            <w:pPr>
              <w:jc w:val="center"/>
              <w:rPr>
                <w:color w:val="000000"/>
                <w:sz w:val="18"/>
                <w:szCs w:val="18"/>
              </w:rPr>
            </w:pPr>
            <w:r w:rsidRPr="00C1437F">
              <w:rPr>
                <w:color w:val="000000"/>
                <w:sz w:val="18"/>
                <w:szCs w:val="18"/>
              </w:rPr>
              <w:t>11</w:t>
            </w:r>
          </w:p>
        </w:tc>
        <w:tc>
          <w:tcPr>
            <w:tcW w:w="1664" w:type="dxa"/>
            <w:shd w:val="clear" w:color="auto" w:fill="auto"/>
            <w:noWrap/>
          </w:tcPr>
          <w:p w14:paraId="61C20371" w14:textId="51829C63" w:rsidR="00C1437F" w:rsidRPr="00FE6D7F" w:rsidRDefault="00C1437F" w:rsidP="00C1437F">
            <w:pPr>
              <w:jc w:val="center"/>
              <w:rPr>
                <w:sz w:val="18"/>
                <w:szCs w:val="18"/>
              </w:rPr>
            </w:pPr>
            <w:r w:rsidRPr="00FE6D7F">
              <w:rPr>
                <w:sz w:val="18"/>
                <w:szCs w:val="18"/>
              </w:rPr>
              <w:t>-0.06</w:t>
            </w:r>
          </w:p>
        </w:tc>
        <w:tc>
          <w:tcPr>
            <w:tcW w:w="1664" w:type="dxa"/>
            <w:shd w:val="clear" w:color="auto" w:fill="auto"/>
          </w:tcPr>
          <w:p w14:paraId="6B0AE0B6" w14:textId="63EF1CD9" w:rsidR="00C1437F" w:rsidRPr="00FE6D7F" w:rsidRDefault="00C1437F" w:rsidP="00C1437F">
            <w:pPr>
              <w:jc w:val="center"/>
              <w:rPr>
                <w:b/>
                <w:bCs/>
                <w:sz w:val="18"/>
                <w:szCs w:val="18"/>
              </w:rPr>
            </w:pPr>
            <w:r w:rsidRPr="00FE6D7F">
              <w:rPr>
                <w:sz w:val="18"/>
                <w:szCs w:val="18"/>
              </w:rPr>
              <w:t>0.902</w:t>
            </w:r>
          </w:p>
        </w:tc>
        <w:tc>
          <w:tcPr>
            <w:tcW w:w="1664" w:type="dxa"/>
            <w:gridSpan w:val="2"/>
          </w:tcPr>
          <w:p w14:paraId="1B5B9E14" w14:textId="1A23ECF8" w:rsidR="00C1437F" w:rsidRPr="00FE6D7F" w:rsidRDefault="00C1437F" w:rsidP="00C1437F">
            <w:pPr>
              <w:jc w:val="center"/>
              <w:rPr>
                <w:sz w:val="18"/>
                <w:szCs w:val="18"/>
              </w:rPr>
            </w:pPr>
            <w:r w:rsidRPr="00FE6D7F">
              <w:rPr>
                <w:sz w:val="18"/>
                <w:szCs w:val="18"/>
              </w:rPr>
              <w:t>0.3%</w:t>
            </w:r>
          </w:p>
        </w:tc>
      </w:tr>
      <w:tr w:rsidR="00C1437F" w:rsidRPr="00FE6D7F" w14:paraId="0AAA7D3C" w14:textId="77777777" w:rsidTr="002B2AC5">
        <w:trPr>
          <w:gridAfter w:val="1"/>
          <w:wAfter w:w="42" w:type="dxa"/>
          <w:trHeight w:val="170"/>
        </w:trPr>
        <w:tc>
          <w:tcPr>
            <w:tcW w:w="1390" w:type="dxa"/>
            <w:vMerge/>
          </w:tcPr>
          <w:p w14:paraId="49840D27" w14:textId="77777777" w:rsidR="00C1437F" w:rsidRPr="00FE6D7F" w:rsidRDefault="00C1437F" w:rsidP="00C1437F">
            <w:pPr>
              <w:rPr>
                <w:b/>
                <w:bCs/>
                <w:sz w:val="18"/>
                <w:szCs w:val="18"/>
              </w:rPr>
            </w:pPr>
          </w:p>
        </w:tc>
        <w:tc>
          <w:tcPr>
            <w:tcW w:w="1587" w:type="dxa"/>
            <w:shd w:val="clear" w:color="auto" w:fill="auto"/>
            <w:noWrap/>
            <w:vAlign w:val="center"/>
          </w:tcPr>
          <w:p w14:paraId="69F97EC9" w14:textId="57A43CE7" w:rsidR="00C1437F" w:rsidRPr="00FE6D7F" w:rsidRDefault="00C1437F" w:rsidP="00C1437F">
            <w:pPr>
              <w:rPr>
                <w:i/>
                <w:iCs/>
                <w:sz w:val="18"/>
                <w:szCs w:val="18"/>
              </w:rPr>
            </w:pPr>
            <w:r w:rsidRPr="00FE6D7F">
              <w:rPr>
                <w:i/>
                <w:iCs/>
                <w:sz w:val="18"/>
                <w:szCs w:val="18"/>
              </w:rPr>
              <w:t>at 6 months</w:t>
            </w:r>
          </w:p>
        </w:tc>
        <w:tc>
          <w:tcPr>
            <w:tcW w:w="678" w:type="dxa"/>
            <w:shd w:val="clear" w:color="auto" w:fill="auto"/>
            <w:noWrap/>
          </w:tcPr>
          <w:p w14:paraId="2381DB42" w14:textId="7CAB5190" w:rsidR="00C1437F" w:rsidRPr="00C1437F" w:rsidRDefault="00C1437F" w:rsidP="00C1437F">
            <w:pPr>
              <w:jc w:val="center"/>
              <w:rPr>
                <w:color w:val="000000"/>
                <w:sz w:val="18"/>
                <w:szCs w:val="18"/>
              </w:rPr>
            </w:pPr>
            <w:r w:rsidRPr="00C1437F">
              <w:rPr>
                <w:color w:val="000000"/>
                <w:sz w:val="18"/>
                <w:szCs w:val="18"/>
              </w:rPr>
              <w:t>11</w:t>
            </w:r>
          </w:p>
        </w:tc>
        <w:tc>
          <w:tcPr>
            <w:tcW w:w="1664" w:type="dxa"/>
            <w:shd w:val="clear" w:color="auto" w:fill="auto"/>
            <w:noWrap/>
          </w:tcPr>
          <w:p w14:paraId="47C53E94" w14:textId="02AC45A5" w:rsidR="00C1437F" w:rsidRPr="00FE6D7F" w:rsidRDefault="00C1437F" w:rsidP="00C1437F">
            <w:pPr>
              <w:jc w:val="center"/>
              <w:rPr>
                <w:sz w:val="18"/>
                <w:szCs w:val="18"/>
              </w:rPr>
            </w:pPr>
            <w:r w:rsidRPr="00FE6D7F">
              <w:rPr>
                <w:sz w:val="18"/>
                <w:szCs w:val="18"/>
              </w:rPr>
              <w:t>-0.17</w:t>
            </w:r>
          </w:p>
        </w:tc>
        <w:tc>
          <w:tcPr>
            <w:tcW w:w="1664" w:type="dxa"/>
            <w:shd w:val="clear" w:color="auto" w:fill="auto"/>
          </w:tcPr>
          <w:p w14:paraId="74FE982B" w14:textId="4AA90E70" w:rsidR="00C1437F" w:rsidRPr="00FE6D7F" w:rsidRDefault="00C1437F" w:rsidP="00C1437F">
            <w:pPr>
              <w:jc w:val="center"/>
              <w:rPr>
                <w:b/>
                <w:bCs/>
                <w:sz w:val="18"/>
                <w:szCs w:val="18"/>
              </w:rPr>
            </w:pPr>
            <w:r w:rsidRPr="00FE6D7F">
              <w:rPr>
                <w:sz w:val="18"/>
                <w:szCs w:val="18"/>
              </w:rPr>
              <w:t>0.630</w:t>
            </w:r>
          </w:p>
        </w:tc>
        <w:tc>
          <w:tcPr>
            <w:tcW w:w="1664" w:type="dxa"/>
            <w:gridSpan w:val="2"/>
          </w:tcPr>
          <w:p w14:paraId="662092BE" w14:textId="3E2AA060" w:rsidR="00C1437F" w:rsidRPr="00FE6D7F" w:rsidRDefault="00C1437F" w:rsidP="00C1437F">
            <w:pPr>
              <w:jc w:val="center"/>
              <w:rPr>
                <w:sz w:val="18"/>
                <w:szCs w:val="18"/>
              </w:rPr>
            </w:pPr>
            <w:r w:rsidRPr="00FE6D7F">
              <w:rPr>
                <w:sz w:val="18"/>
                <w:szCs w:val="18"/>
              </w:rPr>
              <w:t>3.0%</w:t>
            </w:r>
          </w:p>
        </w:tc>
      </w:tr>
      <w:tr w:rsidR="00C1437F" w:rsidRPr="00FE6D7F" w14:paraId="4A85CD51" w14:textId="77777777" w:rsidTr="002B2AC5">
        <w:trPr>
          <w:gridAfter w:val="1"/>
          <w:wAfter w:w="42" w:type="dxa"/>
          <w:trHeight w:val="170"/>
        </w:trPr>
        <w:tc>
          <w:tcPr>
            <w:tcW w:w="1390" w:type="dxa"/>
            <w:vMerge/>
          </w:tcPr>
          <w:p w14:paraId="49932417" w14:textId="77777777" w:rsidR="00C1437F" w:rsidRPr="00FE6D7F" w:rsidRDefault="00C1437F" w:rsidP="00C1437F">
            <w:pPr>
              <w:rPr>
                <w:b/>
                <w:bCs/>
                <w:sz w:val="18"/>
                <w:szCs w:val="18"/>
              </w:rPr>
            </w:pPr>
          </w:p>
        </w:tc>
        <w:tc>
          <w:tcPr>
            <w:tcW w:w="1587" w:type="dxa"/>
            <w:shd w:val="clear" w:color="auto" w:fill="auto"/>
            <w:noWrap/>
            <w:vAlign w:val="center"/>
            <w:hideMark/>
          </w:tcPr>
          <w:p w14:paraId="2CDC5029" w14:textId="7F217B48" w:rsidR="00C1437F" w:rsidRPr="00FE6D7F" w:rsidRDefault="00C1437F" w:rsidP="00C1437F">
            <w:pPr>
              <w:rPr>
                <w:i/>
                <w:iCs/>
                <w:sz w:val="18"/>
                <w:szCs w:val="18"/>
              </w:rPr>
            </w:pPr>
            <w:r w:rsidRPr="00FE6D7F">
              <w:rPr>
                <w:i/>
                <w:iCs/>
                <w:sz w:val="18"/>
                <w:szCs w:val="18"/>
              </w:rPr>
              <w:t>at 12 months</w:t>
            </w:r>
          </w:p>
        </w:tc>
        <w:tc>
          <w:tcPr>
            <w:tcW w:w="678" w:type="dxa"/>
            <w:shd w:val="clear" w:color="auto" w:fill="auto"/>
            <w:noWrap/>
            <w:hideMark/>
          </w:tcPr>
          <w:p w14:paraId="1AFC0B84" w14:textId="63659731" w:rsidR="00C1437F" w:rsidRPr="00C1437F" w:rsidRDefault="00C1437F" w:rsidP="00C1437F">
            <w:pPr>
              <w:jc w:val="center"/>
              <w:rPr>
                <w:sz w:val="18"/>
                <w:szCs w:val="18"/>
              </w:rPr>
            </w:pPr>
            <w:r w:rsidRPr="00C1437F">
              <w:rPr>
                <w:color w:val="000000"/>
                <w:sz w:val="18"/>
                <w:szCs w:val="18"/>
              </w:rPr>
              <w:t>10</w:t>
            </w:r>
          </w:p>
        </w:tc>
        <w:tc>
          <w:tcPr>
            <w:tcW w:w="1664" w:type="dxa"/>
            <w:shd w:val="clear" w:color="auto" w:fill="auto"/>
            <w:noWrap/>
            <w:hideMark/>
          </w:tcPr>
          <w:p w14:paraId="52527987" w14:textId="256A5737" w:rsidR="00C1437F" w:rsidRPr="00FE6D7F" w:rsidRDefault="00C1437F" w:rsidP="00C1437F">
            <w:pPr>
              <w:jc w:val="center"/>
              <w:rPr>
                <w:sz w:val="18"/>
                <w:szCs w:val="18"/>
              </w:rPr>
            </w:pPr>
            <w:r w:rsidRPr="00FE6D7F">
              <w:rPr>
                <w:sz w:val="18"/>
                <w:szCs w:val="18"/>
              </w:rPr>
              <w:t>-0.01</w:t>
            </w:r>
          </w:p>
        </w:tc>
        <w:tc>
          <w:tcPr>
            <w:tcW w:w="1664" w:type="dxa"/>
            <w:shd w:val="clear" w:color="auto" w:fill="auto"/>
          </w:tcPr>
          <w:p w14:paraId="410D212F" w14:textId="5E0A5EB2" w:rsidR="00C1437F" w:rsidRPr="00FE6D7F" w:rsidRDefault="00C1437F" w:rsidP="00C1437F">
            <w:pPr>
              <w:jc w:val="center"/>
              <w:rPr>
                <w:b/>
                <w:bCs/>
                <w:sz w:val="18"/>
                <w:szCs w:val="18"/>
              </w:rPr>
            </w:pPr>
            <w:r w:rsidRPr="00FE6D7F">
              <w:rPr>
                <w:sz w:val="18"/>
                <w:szCs w:val="18"/>
              </w:rPr>
              <w:t>0.984</w:t>
            </w:r>
          </w:p>
        </w:tc>
        <w:tc>
          <w:tcPr>
            <w:tcW w:w="1664" w:type="dxa"/>
            <w:gridSpan w:val="2"/>
          </w:tcPr>
          <w:p w14:paraId="2FBEEC8E" w14:textId="755FA8BD" w:rsidR="00C1437F" w:rsidRPr="00FE6D7F" w:rsidRDefault="00C1437F" w:rsidP="00C1437F">
            <w:pPr>
              <w:jc w:val="center"/>
              <w:rPr>
                <w:sz w:val="18"/>
                <w:szCs w:val="18"/>
              </w:rPr>
            </w:pPr>
            <w:r w:rsidRPr="00FE6D7F">
              <w:rPr>
                <w:sz w:val="18"/>
                <w:szCs w:val="18"/>
              </w:rPr>
              <w:t>0.0%</w:t>
            </w:r>
          </w:p>
        </w:tc>
      </w:tr>
      <w:tr w:rsidR="00DA764D" w:rsidRPr="00FE6D7F" w14:paraId="4640CB97" w14:textId="77777777" w:rsidTr="002B2AC5">
        <w:trPr>
          <w:trHeight w:val="170"/>
        </w:trPr>
        <w:tc>
          <w:tcPr>
            <w:tcW w:w="8453" w:type="dxa"/>
            <w:gridSpan w:val="6"/>
          </w:tcPr>
          <w:p w14:paraId="7AE57284" w14:textId="4BD28059" w:rsidR="00DA764D" w:rsidRPr="00FE6D7F" w:rsidRDefault="00DA764D" w:rsidP="002B2AC5">
            <w:pPr>
              <w:rPr>
                <w:sz w:val="18"/>
                <w:szCs w:val="18"/>
              </w:rPr>
            </w:pPr>
            <w:r w:rsidRPr="00FE6D7F">
              <w:rPr>
                <w:sz w:val="18"/>
                <w:szCs w:val="18"/>
              </w:rPr>
              <w:t xml:space="preserve">Abbreviations: </w:t>
            </w:r>
            <w:r w:rsidR="002B2AC5" w:rsidRPr="0019092F">
              <w:rPr>
                <w:b/>
                <w:bCs/>
                <w:sz w:val="18"/>
                <w:szCs w:val="18"/>
                <w:lang w:val="en-GB"/>
              </w:rPr>
              <w:t>HF-HS</w:t>
            </w:r>
            <w:r w:rsidR="002B2AC5" w:rsidRPr="0019092F">
              <w:rPr>
                <w:sz w:val="18"/>
                <w:szCs w:val="18"/>
                <w:lang w:val="en-GB"/>
              </w:rPr>
              <w:t xml:space="preserve">, high-fat/high-sucrose; </w:t>
            </w:r>
            <w:r w:rsidR="002B2AC5" w:rsidRPr="0019092F">
              <w:rPr>
                <w:b/>
                <w:bCs/>
                <w:sz w:val="18"/>
                <w:szCs w:val="18"/>
                <w:lang w:val="en-GB"/>
              </w:rPr>
              <w:t>HF-LS</w:t>
            </w:r>
            <w:r w:rsidR="002B2AC5" w:rsidRPr="0019092F">
              <w:rPr>
                <w:sz w:val="18"/>
                <w:szCs w:val="18"/>
                <w:lang w:val="en-GB"/>
              </w:rPr>
              <w:t xml:space="preserve">, high-fat/low-sucrose; </w:t>
            </w:r>
            <w:r w:rsidR="002B2AC5" w:rsidRPr="0019092F">
              <w:rPr>
                <w:b/>
                <w:bCs/>
                <w:sz w:val="18"/>
                <w:szCs w:val="18"/>
                <w:lang w:val="en-GB"/>
              </w:rPr>
              <w:t>LF-HS</w:t>
            </w:r>
            <w:r w:rsidR="002B2AC5" w:rsidRPr="0019092F">
              <w:rPr>
                <w:sz w:val="18"/>
                <w:szCs w:val="18"/>
                <w:lang w:val="en-GB"/>
              </w:rPr>
              <w:t xml:space="preserve">, low-fat/high-sucrose; </w:t>
            </w:r>
            <w:r w:rsidR="002B2AC5" w:rsidRPr="0019092F">
              <w:rPr>
                <w:b/>
                <w:bCs/>
                <w:sz w:val="18"/>
                <w:szCs w:val="18"/>
                <w:lang w:val="en-GB"/>
              </w:rPr>
              <w:t>LF-LS</w:t>
            </w:r>
            <w:r w:rsidR="002B2AC5" w:rsidRPr="0019092F">
              <w:rPr>
                <w:sz w:val="18"/>
                <w:szCs w:val="18"/>
                <w:lang w:val="en-GB"/>
              </w:rPr>
              <w:t xml:space="preserve">, low-fat/low-sucrose; </w:t>
            </w:r>
            <w:r w:rsidRPr="00FE6D7F">
              <w:rPr>
                <w:b/>
                <w:bCs/>
                <w:sz w:val="18"/>
                <w:szCs w:val="18"/>
                <w:lang w:val="en-GB"/>
              </w:rPr>
              <w:t>r</w:t>
            </w:r>
            <w:r w:rsidRPr="00FE6D7F">
              <w:rPr>
                <w:sz w:val="18"/>
                <w:szCs w:val="18"/>
                <w:lang w:val="en-GB"/>
              </w:rPr>
              <w:t xml:space="preserve">, Pearson correlation coefficient; </w:t>
            </w:r>
            <w:r w:rsidRPr="00FE6D7F">
              <w:rPr>
                <w:b/>
                <w:bCs/>
                <w:sz w:val="18"/>
                <w:szCs w:val="18"/>
                <w:lang w:val="en-GB"/>
              </w:rPr>
              <w:t>r</w:t>
            </w:r>
            <w:r w:rsidRPr="00FE6D7F">
              <w:rPr>
                <w:b/>
                <w:bCs/>
                <w:sz w:val="18"/>
                <w:szCs w:val="18"/>
                <w:vertAlign w:val="superscript"/>
                <w:lang w:val="en-GB"/>
              </w:rPr>
              <w:t>2</w:t>
            </w:r>
            <w:r w:rsidRPr="00FE6D7F">
              <w:rPr>
                <w:sz w:val="18"/>
                <w:szCs w:val="18"/>
                <w:lang w:val="en-GB"/>
              </w:rPr>
              <w:t xml:space="preserve">, Coefficient of determination; </w:t>
            </w:r>
            <w:r w:rsidR="00C3421E">
              <w:rPr>
                <w:b/>
                <w:bCs/>
                <w:sz w:val="18"/>
                <w:szCs w:val="18"/>
                <w:lang w:val="en-GB"/>
              </w:rPr>
              <w:t>RYGB</w:t>
            </w:r>
            <w:r w:rsidRPr="00FE6D7F">
              <w:rPr>
                <w:sz w:val="18"/>
                <w:szCs w:val="18"/>
                <w:lang w:val="en-GB"/>
              </w:rPr>
              <w:t xml:space="preserve">, </w:t>
            </w:r>
            <w:r w:rsidR="00C3421E">
              <w:rPr>
                <w:sz w:val="18"/>
                <w:szCs w:val="18"/>
                <w:lang w:val="en-GB"/>
              </w:rPr>
              <w:t>Roux-en-Y gastric bypass</w:t>
            </w:r>
            <w:r w:rsidRPr="00FE6D7F">
              <w:rPr>
                <w:sz w:val="18"/>
                <w:szCs w:val="18"/>
                <w:lang w:val="en-GB"/>
              </w:rPr>
              <w:t>.</w:t>
            </w:r>
          </w:p>
        </w:tc>
        <w:tc>
          <w:tcPr>
            <w:tcW w:w="236" w:type="dxa"/>
            <w:gridSpan w:val="2"/>
          </w:tcPr>
          <w:p w14:paraId="4F673A9F" w14:textId="77777777" w:rsidR="00DA764D" w:rsidRPr="00FE6D7F" w:rsidRDefault="00DA764D" w:rsidP="002B2AC5">
            <w:pPr>
              <w:rPr>
                <w:sz w:val="18"/>
                <w:szCs w:val="18"/>
              </w:rPr>
            </w:pPr>
          </w:p>
        </w:tc>
      </w:tr>
    </w:tbl>
    <w:p w14:paraId="2E07DD4C" w14:textId="77777777" w:rsidR="00DA764D" w:rsidRDefault="00DA764D" w:rsidP="00DA764D"/>
    <w:p w14:paraId="7EC16A0C" w14:textId="77777777" w:rsidR="00DA764D" w:rsidRDefault="00DA764D" w:rsidP="00DA764D">
      <w:r>
        <w:br w:type="page"/>
      </w:r>
    </w:p>
    <w:p w14:paraId="68B8132A" w14:textId="3FB76964" w:rsidR="00E906B9" w:rsidRDefault="00E906B9" w:rsidP="00E906B9">
      <w:pPr>
        <w:pStyle w:val="Caption"/>
      </w:pPr>
      <w:bookmarkStart w:id="66" w:name="_Toc186800405"/>
      <w:r w:rsidRPr="000B454D">
        <w:lastRenderedPageBreak/>
        <w:t xml:space="preserve">Supplementary Table </w:t>
      </w:r>
      <w:fldSimple w:instr=" SEQ Supplementary_Table \* ARABIC ">
        <w:r w:rsidR="00E73701">
          <w:rPr>
            <w:noProof/>
          </w:rPr>
          <w:t>67</w:t>
        </w:r>
      </w:fldSimple>
      <w:r w:rsidRPr="000B454D">
        <w:t xml:space="preserve">: </w:t>
      </w:r>
      <w:r w:rsidRPr="00104E6B">
        <w:t xml:space="preserve">Results of </w:t>
      </w:r>
      <w:r w:rsidR="00205CE7">
        <w:t>Kendall’s Tau</w:t>
      </w:r>
      <w:r w:rsidRPr="00104E6B">
        <w:t xml:space="preserve"> for </w:t>
      </w:r>
      <w:r>
        <w:t>Energy</w:t>
      </w:r>
      <w:r w:rsidRPr="00104E6B">
        <w:t xml:space="preserve"> Intake</w:t>
      </w:r>
      <w:r>
        <w:t xml:space="preserve"> from the </w:t>
      </w:r>
      <w:r w:rsidR="003F230B">
        <w:t>Four</w:t>
      </w:r>
      <w:r>
        <w:t xml:space="preserve"> </w:t>
      </w:r>
      <w:r w:rsidR="00EB395D">
        <w:t>Stimuli</w:t>
      </w:r>
      <w:r>
        <w:t xml:space="preserve"> and </w:t>
      </w:r>
      <w:r w:rsidR="00393E50">
        <w:t>T</w:t>
      </w:r>
      <w:r w:rsidR="003F230B">
        <w:t>heir</w:t>
      </w:r>
      <w:r>
        <w:t xml:space="preserve"> Reported Liking </w:t>
      </w:r>
      <w:r w:rsidRPr="00104E6B">
        <w:t xml:space="preserve">in the </w:t>
      </w:r>
      <w:r w:rsidR="003F230B">
        <w:t>Study Group Undergoing Roux-en-Y Gastric Bypass (RYGB) Surgery</w:t>
      </w:r>
      <w:r w:rsidRPr="000B454D">
        <w:t>.</w:t>
      </w:r>
      <w:bookmarkEnd w:id="66"/>
    </w:p>
    <w:p w14:paraId="78C41097" w14:textId="4B9C3350" w:rsidR="00E906B9" w:rsidRDefault="00E906B9" w:rsidP="00E906B9">
      <w:r w:rsidRPr="00104E6B">
        <w:t xml:space="preserve">The table presents the results of the </w:t>
      </w:r>
      <w:r w:rsidR="00205CE7">
        <w:t>Kendall’s tau</w:t>
      </w:r>
      <w:r w:rsidRPr="00104E6B">
        <w:t xml:space="preserve"> for </w:t>
      </w:r>
      <w:r>
        <w:t>energy intake from</w:t>
      </w:r>
      <w:r w:rsidR="00393E50">
        <w:t xml:space="preserve"> each of</w:t>
      </w:r>
      <w:r>
        <w:t xml:space="preserve"> the </w:t>
      </w:r>
      <w:r w:rsidR="00393E50">
        <w:t>four</w:t>
      </w:r>
      <w:r>
        <w:t xml:space="preserve"> </w:t>
      </w:r>
      <w:r w:rsidR="00EB395D">
        <w:t>stimuli</w:t>
      </w:r>
      <w:r>
        <w:t xml:space="preserve"> and </w:t>
      </w:r>
      <w:r w:rsidR="00393E50">
        <w:t>their</w:t>
      </w:r>
      <w:r>
        <w:t xml:space="preserve"> reported liking </w:t>
      </w:r>
      <w:r w:rsidRPr="00104E6B">
        <w:t xml:space="preserve">in the </w:t>
      </w:r>
      <w:r>
        <w:t>study</w:t>
      </w:r>
      <w:r w:rsidRPr="00104E6B">
        <w:t xml:space="preserve"> </w:t>
      </w:r>
      <w:r>
        <w:t xml:space="preserve">group </w:t>
      </w:r>
      <w:r w:rsidR="00393E50">
        <w:t>undergoing Roux-en-Y gastric bypass (RYGB) surgery</w:t>
      </w:r>
      <w:r w:rsidRPr="00104E6B">
        <w:t xml:space="preserve">. For each time frame, the table reports the </w:t>
      </w:r>
      <w:r>
        <w:t xml:space="preserve">number of complete cases (N), the </w:t>
      </w:r>
      <w:r w:rsidR="00205CE7">
        <w:t>Kendall’s tau (τ)</w:t>
      </w:r>
      <w:r>
        <w:t>, and</w:t>
      </w:r>
      <w:r w:rsidRPr="00104E6B">
        <w:t xml:space="preserve"> p-values (</w:t>
      </w:r>
      <w:proofErr w:type="spellStart"/>
      <w:r w:rsidRPr="005A3A77">
        <w:t>Pr</w:t>
      </w:r>
      <w:proofErr w:type="spellEnd"/>
      <w:r w:rsidRPr="005A3A77">
        <w:t>(&gt;|t|))</w:t>
      </w:r>
      <w:r>
        <w:t>.</w:t>
      </w:r>
      <w:r w:rsidRPr="00104E6B">
        <w:t xml:space="preserve"> </w:t>
      </w:r>
      <w:r w:rsidR="0030677B">
        <w:t xml:space="preserve">Missing values (reported with “-“) mean that, for the relative time point, there was no energy intake for the relative </w:t>
      </w:r>
      <w:r w:rsidR="00EB395D">
        <w:t>stimulus</w:t>
      </w:r>
      <w:r w:rsidR="0030677B">
        <w:t xml:space="preserve"> by any of the individuals of the study group.</w:t>
      </w:r>
    </w:p>
    <w:p w14:paraId="14BD64FF" w14:textId="77777777" w:rsidR="00E906B9" w:rsidRDefault="00E906B9" w:rsidP="00E906B9"/>
    <w:tbl>
      <w:tblPr>
        <w:tblW w:w="0" w:type="auto"/>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390"/>
        <w:gridCol w:w="1587"/>
        <w:gridCol w:w="678"/>
        <w:gridCol w:w="2496"/>
        <w:gridCol w:w="2302"/>
        <w:gridCol w:w="194"/>
        <w:gridCol w:w="42"/>
      </w:tblGrid>
      <w:tr w:rsidR="0000706E" w:rsidRPr="0000706E" w14:paraId="337D5B54" w14:textId="77777777" w:rsidTr="0000706E">
        <w:trPr>
          <w:gridAfter w:val="1"/>
          <w:wAfter w:w="42" w:type="dxa"/>
          <w:trHeight w:val="170"/>
        </w:trPr>
        <w:tc>
          <w:tcPr>
            <w:tcW w:w="1390" w:type="dxa"/>
            <w:tcBorders>
              <w:top w:val="nil"/>
            </w:tcBorders>
            <w:vAlign w:val="center"/>
          </w:tcPr>
          <w:p w14:paraId="40D85318" w14:textId="77777777" w:rsidR="0000706E" w:rsidRPr="0000706E" w:rsidRDefault="0000706E" w:rsidP="002B2AC5">
            <w:pPr>
              <w:jc w:val="center"/>
              <w:rPr>
                <w:b/>
                <w:bCs/>
                <w:sz w:val="18"/>
                <w:szCs w:val="18"/>
              </w:rPr>
            </w:pPr>
            <w:r w:rsidRPr="0000706E">
              <w:rPr>
                <w:b/>
                <w:bCs/>
                <w:sz w:val="18"/>
                <w:szCs w:val="18"/>
              </w:rPr>
              <w:t>Group</w:t>
            </w:r>
          </w:p>
        </w:tc>
        <w:tc>
          <w:tcPr>
            <w:tcW w:w="1587" w:type="dxa"/>
            <w:tcBorders>
              <w:top w:val="nil"/>
            </w:tcBorders>
            <w:shd w:val="clear" w:color="auto" w:fill="auto"/>
            <w:noWrap/>
            <w:vAlign w:val="center"/>
            <w:hideMark/>
          </w:tcPr>
          <w:p w14:paraId="45F88BFF" w14:textId="44714170" w:rsidR="0000706E" w:rsidRPr="0000706E" w:rsidRDefault="0000706E" w:rsidP="002B2AC5">
            <w:pPr>
              <w:rPr>
                <w:b/>
                <w:bCs/>
                <w:sz w:val="18"/>
                <w:szCs w:val="18"/>
              </w:rPr>
            </w:pPr>
            <w:r w:rsidRPr="0000706E">
              <w:rPr>
                <w:b/>
                <w:bCs/>
                <w:sz w:val="18"/>
                <w:szCs w:val="18"/>
              </w:rPr>
              <w:t>Energy</w:t>
            </w:r>
          </w:p>
          <w:p w14:paraId="6B1F8C07" w14:textId="77777777" w:rsidR="0000706E" w:rsidRPr="0000706E" w:rsidRDefault="0000706E" w:rsidP="002B2AC5">
            <w:pPr>
              <w:rPr>
                <w:b/>
                <w:bCs/>
                <w:sz w:val="18"/>
                <w:szCs w:val="18"/>
              </w:rPr>
            </w:pPr>
            <w:r w:rsidRPr="0000706E">
              <w:rPr>
                <w:b/>
                <w:bCs/>
                <w:sz w:val="18"/>
                <w:szCs w:val="18"/>
              </w:rPr>
              <w:t>Intake</w:t>
            </w:r>
          </w:p>
        </w:tc>
        <w:tc>
          <w:tcPr>
            <w:tcW w:w="678" w:type="dxa"/>
            <w:shd w:val="clear" w:color="auto" w:fill="auto"/>
            <w:noWrap/>
            <w:vAlign w:val="center"/>
            <w:hideMark/>
          </w:tcPr>
          <w:p w14:paraId="344BD2F1" w14:textId="77777777" w:rsidR="0000706E" w:rsidRPr="0000706E" w:rsidRDefault="0000706E" w:rsidP="002B2AC5">
            <w:pPr>
              <w:jc w:val="center"/>
              <w:rPr>
                <w:b/>
                <w:bCs/>
                <w:sz w:val="18"/>
                <w:szCs w:val="18"/>
              </w:rPr>
            </w:pPr>
            <w:r w:rsidRPr="0000706E">
              <w:rPr>
                <w:b/>
                <w:bCs/>
                <w:sz w:val="18"/>
                <w:szCs w:val="18"/>
              </w:rPr>
              <w:t>N</w:t>
            </w:r>
          </w:p>
        </w:tc>
        <w:tc>
          <w:tcPr>
            <w:tcW w:w="2496" w:type="dxa"/>
            <w:shd w:val="clear" w:color="auto" w:fill="auto"/>
            <w:noWrap/>
            <w:vAlign w:val="center"/>
            <w:hideMark/>
          </w:tcPr>
          <w:p w14:paraId="5BE83EB1" w14:textId="1F560AEF" w:rsidR="0000706E" w:rsidRPr="0000706E" w:rsidRDefault="0000706E" w:rsidP="002B2AC5">
            <w:pPr>
              <w:jc w:val="center"/>
              <w:rPr>
                <w:b/>
                <w:bCs/>
                <w:sz w:val="18"/>
                <w:szCs w:val="18"/>
              </w:rPr>
            </w:pPr>
            <w:r>
              <w:rPr>
                <w:b/>
                <w:bCs/>
                <w:sz w:val="18"/>
                <w:szCs w:val="18"/>
              </w:rPr>
              <w:t>Kendall’s τ</w:t>
            </w:r>
          </w:p>
        </w:tc>
        <w:tc>
          <w:tcPr>
            <w:tcW w:w="2496" w:type="dxa"/>
            <w:gridSpan w:val="2"/>
            <w:shd w:val="clear" w:color="auto" w:fill="auto"/>
            <w:vAlign w:val="center"/>
          </w:tcPr>
          <w:p w14:paraId="77B9EFA7" w14:textId="77777777" w:rsidR="0000706E" w:rsidRPr="0000706E" w:rsidRDefault="0000706E" w:rsidP="002B2AC5">
            <w:pPr>
              <w:jc w:val="center"/>
              <w:rPr>
                <w:b/>
                <w:bCs/>
                <w:sz w:val="18"/>
                <w:szCs w:val="18"/>
              </w:rPr>
            </w:pPr>
            <w:proofErr w:type="spellStart"/>
            <w:r w:rsidRPr="0000706E">
              <w:rPr>
                <w:b/>
                <w:bCs/>
                <w:sz w:val="18"/>
                <w:szCs w:val="18"/>
              </w:rPr>
              <w:t>Pr</w:t>
            </w:r>
            <w:proofErr w:type="spellEnd"/>
            <w:r w:rsidRPr="0000706E">
              <w:rPr>
                <w:b/>
                <w:bCs/>
                <w:sz w:val="18"/>
                <w:szCs w:val="18"/>
              </w:rPr>
              <w:t>(&gt;|t|)</w:t>
            </w:r>
          </w:p>
        </w:tc>
      </w:tr>
      <w:tr w:rsidR="00C1437F" w:rsidRPr="0000706E" w14:paraId="22D008ED" w14:textId="77777777" w:rsidTr="0000706E">
        <w:trPr>
          <w:gridAfter w:val="1"/>
          <w:wAfter w:w="42" w:type="dxa"/>
          <w:trHeight w:val="170"/>
        </w:trPr>
        <w:tc>
          <w:tcPr>
            <w:tcW w:w="1390" w:type="dxa"/>
            <w:vMerge w:val="restart"/>
            <w:vAlign w:val="center"/>
          </w:tcPr>
          <w:p w14:paraId="6B2583EC" w14:textId="21739D71" w:rsidR="00C1437F" w:rsidRPr="0000706E" w:rsidRDefault="00C1437F" w:rsidP="00C1437F">
            <w:pPr>
              <w:jc w:val="center"/>
              <w:rPr>
                <w:b/>
                <w:bCs/>
                <w:sz w:val="18"/>
                <w:szCs w:val="18"/>
              </w:rPr>
            </w:pPr>
            <w:r w:rsidRPr="0000706E">
              <w:rPr>
                <w:b/>
                <w:bCs/>
                <w:sz w:val="18"/>
                <w:szCs w:val="18"/>
              </w:rPr>
              <w:t>HF-HS</w:t>
            </w:r>
          </w:p>
        </w:tc>
        <w:tc>
          <w:tcPr>
            <w:tcW w:w="1587" w:type="dxa"/>
            <w:shd w:val="clear" w:color="auto" w:fill="auto"/>
            <w:noWrap/>
            <w:vAlign w:val="center"/>
            <w:hideMark/>
          </w:tcPr>
          <w:p w14:paraId="1942EFD8" w14:textId="77777777" w:rsidR="00C1437F" w:rsidRPr="0000706E" w:rsidRDefault="00C1437F" w:rsidP="00C1437F">
            <w:pPr>
              <w:rPr>
                <w:i/>
                <w:iCs/>
                <w:sz w:val="18"/>
                <w:szCs w:val="18"/>
              </w:rPr>
            </w:pPr>
            <w:r w:rsidRPr="0000706E">
              <w:rPr>
                <w:i/>
                <w:iCs/>
                <w:sz w:val="18"/>
                <w:szCs w:val="18"/>
              </w:rPr>
              <w:t>at Baseline</w:t>
            </w:r>
          </w:p>
        </w:tc>
        <w:tc>
          <w:tcPr>
            <w:tcW w:w="678" w:type="dxa"/>
            <w:shd w:val="clear" w:color="auto" w:fill="auto"/>
            <w:noWrap/>
            <w:hideMark/>
          </w:tcPr>
          <w:p w14:paraId="37F7F5BB" w14:textId="6088CF00" w:rsidR="00C1437F" w:rsidRPr="0000706E" w:rsidRDefault="00C1437F" w:rsidP="00C1437F">
            <w:pPr>
              <w:jc w:val="center"/>
              <w:rPr>
                <w:sz w:val="18"/>
                <w:szCs w:val="18"/>
              </w:rPr>
            </w:pPr>
            <w:r w:rsidRPr="00C1437F">
              <w:rPr>
                <w:color w:val="000000"/>
                <w:sz w:val="18"/>
                <w:szCs w:val="18"/>
              </w:rPr>
              <w:t>10</w:t>
            </w:r>
          </w:p>
        </w:tc>
        <w:tc>
          <w:tcPr>
            <w:tcW w:w="2496" w:type="dxa"/>
            <w:shd w:val="clear" w:color="auto" w:fill="auto"/>
            <w:noWrap/>
            <w:hideMark/>
          </w:tcPr>
          <w:p w14:paraId="3E9ACC9E" w14:textId="39103C46" w:rsidR="00C1437F" w:rsidRPr="0000706E" w:rsidRDefault="00C1437F" w:rsidP="00C1437F">
            <w:pPr>
              <w:jc w:val="center"/>
              <w:rPr>
                <w:sz w:val="18"/>
                <w:szCs w:val="18"/>
                <w:highlight w:val="yellow"/>
              </w:rPr>
            </w:pPr>
            <w:r w:rsidRPr="0000706E">
              <w:rPr>
                <w:sz w:val="18"/>
                <w:szCs w:val="18"/>
              </w:rPr>
              <w:t>0.79</w:t>
            </w:r>
          </w:p>
        </w:tc>
        <w:tc>
          <w:tcPr>
            <w:tcW w:w="2496" w:type="dxa"/>
            <w:gridSpan w:val="2"/>
            <w:shd w:val="clear" w:color="auto" w:fill="auto"/>
          </w:tcPr>
          <w:p w14:paraId="53A8A064" w14:textId="762DEF41" w:rsidR="00C1437F" w:rsidRPr="0000706E" w:rsidRDefault="00C1437F" w:rsidP="00C1437F">
            <w:pPr>
              <w:jc w:val="center"/>
              <w:rPr>
                <w:b/>
                <w:bCs/>
                <w:sz w:val="18"/>
                <w:szCs w:val="18"/>
                <w:highlight w:val="yellow"/>
              </w:rPr>
            </w:pPr>
            <w:r w:rsidRPr="0000706E">
              <w:rPr>
                <w:b/>
                <w:bCs/>
                <w:sz w:val="18"/>
                <w:szCs w:val="18"/>
              </w:rPr>
              <w:t>0.006</w:t>
            </w:r>
          </w:p>
        </w:tc>
      </w:tr>
      <w:tr w:rsidR="00C1437F" w:rsidRPr="0000706E" w14:paraId="5C20F2E5" w14:textId="77777777" w:rsidTr="0000706E">
        <w:trPr>
          <w:gridAfter w:val="1"/>
          <w:wAfter w:w="42" w:type="dxa"/>
          <w:trHeight w:val="170"/>
        </w:trPr>
        <w:tc>
          <w:tcPr>
            <w:tcW w:w="1390" w:type="dxa"/>
            <w:vMerge/>
          </w:tcPr>
          <w:p w14:paraId="21F32C17" w14:textId="77777777" w:rsidR="00C1437F" w:rsidRPr="0000706E" w:rsidRDefault="00C1437F" w:rsidP="00C1437F">
            <w:pPr>
              <w:rPr>
                <w:b/>
                <w:bCs/>
                <w:sz w:val="18"/>
                <w:szCs w:val="18"/>
              </w:rPr>
            </w:pPr>
          </w:p>
        </w:tc>
        <w:tc>
          <w:tcPr>
            <w:tcW w:w="1587" w:type="dxa"/>
            <w:shd w:val="clear" w:color="auto" w:fill="auto"/>
            <w:noWrap/>
            <w:vAlign w:val="center"/>
          </w:tcPr>
          <w:p w14:paraId="08EF267B" w14:textId="77777777" w:rsidR="00C1437F" w:rsidRPr="0000706E" w:rsidRDefault="00C1437F" w:rsidP="00C1437F">
            <w:pPr>
              <w:rPr>
                <w:i/>
                <w:iCs/>
                <w:sz w:val="18"/>
                <w:szCs w:val="18"/>
              </w:rPr>
            </w:pPr>
            <w:r w:rsidRPr="0000706E">
              <w:rPr>
                <w:i/>
                <w:iCs/>
                <w:sz w:val="18"/>
                <w:szCs w:val="18"/>
              </w:rPr>
              <w:t>at 1 month</w:t>
            </w:r>
          </w:p>
        </w:tc>
        <w:tc>
          <w:tcPr>
            <w:tcW w:w="678" w:type="dxa"/>
            <w:shd w:val="clear" w:color="auto" w:fill="auto"/>
            <w:noWrap/>
          </w:tcPr>
          <w:p w14:paraId="59A3F208" w14:textId="197B6A08" w:rsidR="00C1437F" w:rsidRPr="0000706E" w:rsidRDefault="00C1437F" w:rsidP="00C1437F">
            <w:pPr>
              <w:jc w:val="center"/>
              <w:rPr>
                <w:color w:val="000000"/>
                <w:sz w:val="18"/>
                <w:szCs w:val="18"/>
              </w:rPr>
            </w:pPr>
            <w:r w:rsidRPr="00C1437F">
              <w:rPr>
                <w:color w:val="000000"/>
                <w:sz w:val="18"/>
                <w:szCs w:val="18"/>
              </w:rPr>
              <w:t>8</w:t>
            </w:r>
          </w:p>
        </w:tc>
        <w:tc>
          <w:tcPr>
            <w:tcW w:w="2496" w:type="dxa"/>
            <w:shd w:val="clear" w:color="auto" w:fill="auto"/>
            <w:noWrap/>
          </w:tcPr>
          <w:p w14:paraId="01890356" w14:textId="59A15500" w:rsidR="00C1437F" w:rsidRPr="0000706E" w:rsidRDefault="00C1437F" w:rsidP="00C1437F">
            <w:pPr>
              <w:jc w:val="center"/>
              <w:rPr>
                <w:sz w:val="18"/>
                <w:szCs w:val="18"/>
                <w:highlight w:val="yellow"/>
              </w:rPr>
            </w:pPr>
            <w:r w:rsidRPr="0000706E">
              <w:rPr>
                <w:sz w:val="18"/>
                <w:szCs w:val="18"/>
              </w:rPr>
              <w:t>0.02</w:t>
            </w:r>
          </w:p>
        </w:tc>
        <w:tc>
          <w:tcPr>
            <w:tcW w:w="2496" w:type="dxa"/>
            <w:gridSpan w:val="2"/>
            <w:shd w:val="clear" w:color="auto" w:fill="auto"/>
          </w:tcPr>
          <w:p w14:paraId="0051B956" w14:textId="3F6625AA" w:rsidR="00C1437F" w:rsidRPr="0000706E" w:rsidRDefault="00C1437F" w:rsidP="00C1437F">
            <w:pPr>
              <w:jc w:val="center"/>
              <w:rPr>
                <w:b/>
                <w:bCs/>
                <w:sz w:val="18"/>
                <w:szCs w:val="18"/>
                <w:highlight w:val="yellow"/>
              </w:rPr>
            </w:pPr>
            <w:r w:rsidRPr="0000706E">
              <w:rPr>
                <w:sz w:val="18"/>
                <w:szCs w:val="18"/>
              </w:rPr>
              <w:t>0.957</w:t>
            </w:r>
          </w:p>
        </w:tc>
      </w:tr>
      <w:tr w:rsidR="00C1437F" w:rsidRPr="0000706E" w14:paraId="7565B2CD" w14:textId="77777777" w:rsidTr="0000706E">
        <w:trPr>
          <w:gridAfter w:val="1"/>
          <w:wAfter w:w="42" w:type="dxa"/>
          <w:trHeight w:val="170"/>
        </w:trPr>
        <w:tc>
          <w:tcPr>
            <w:tcW w:w="1390" w:type="dxa"/>
            <w:vMerge/>
          </w:tcPr>
          <w:p w14:paraId="771317A6" w14:textId="77777777" w:rsidR="00C1437F" w:rsidRPr="0000706E" w:rsidRDefault="00C1437F" w:rsidP="00C1437F">
            <w:pPr>
              <w:rPr>
                <w:b/>
                <w:bCs/>
                <w:sz w:val="18"/>
                <w:szCs w:val="18"/>
              </w:rPr>
            </w:pPr>
          </w:p>
        </w:tc>
        <w:tc>
          <w:tcPr>
            <w:tcW w:w="1587" w:type="dxa"/>
            <w:shd w:val="clear" w:color="auto" w:fill="auto"/>
            <w:noWrap/>
            <w:vAlign w:val="center"/>
          </w:tcPr>
          <w:p w14:paraId="327F410E" w14:textId="77777777" w:rsidR="00C1437F" w:rsidRPr="0000706E" w:rsidRDefault="00C1437F" w:rsidP="00C1437F">
            <w:pPr>
              <w:rPr>
                <w:i/>
                <w:iCs/>
                <w:sz w:val="18"/>
                <w:szCs w:val="18"/>
              </w:rPr>
            </w:pPr>
            <w:r w:rsidRPr="0000706E">
              <w:rPr>
                <w:i/>
                <w:iCs/>
                <w:sz w:val="18"/>
                <w:szCs w:val="18"/>
              </w:rPr>
              <w:t>at 3 months</w:t>
            </w:r>
          </w:p>
        </w:tc>
        <w:tc>
          <w:tcPr>
            <w:tcW w:w="678" w:type="dxa"/>
            <w:shd w:val="clear" w:color="auto" w:fill="auto"/>
            <w:noWrap/>
          </w:tcPr>
          <w:p w14:paraId="56EF7267" w14:textId="3685317A" w:rsidR="00C1437F" w:rsidRPr="0000706E" w:rsidRDefault="00C1437F" w:rsidP="00C1437F">
            <w:pPr>
              <w:jc w:val="center"/>
              <w:rPr>
                <w:color w:val="000000"/>
                <w:sz w:val="18"/>
                <w:szCs w:val="18"/>
              </w:rPr>
            </w:pPr>
            <w:r w:rsidRPr="00C1437F">
              <w:rPr>
                <w:color w:val="000000"/>
                <w:sz w:val="18"/>
                <w:szCs w:val="18"/>
              </w:rPr>
              <w:t>10</w:t>
            </w:r>
          </w:p>
        </w:tc>
        <w:tc>
          <w:tcPr>
            <w:tcW w:w="2496" w:type="dxa"/>
            <w:shd w:val="clear" w:color="auto" w:fill="auto"/>
            <w:noWrap/>
          </w:tcPr>
          <w:p w14:paraId="3B04BBB9" w14:textId="5A7D8333" w:rsidR="00C1437F" w:rsidRPr="0000706E" w:rsidRDefault="00C1437F" w:rsidP="00C1437F">
            <w:pPr>
              <w:jc w:val="center"/>
              <w:rPr>
                <w:sz w:val="18"/>
                <w:szCs w:val="18"/>
                <w:highlight w:val="yellow"/>
              </w:rPr>
            </w:pPr>
            <w:r w:rsidRPr="0000706E">
              <w:rPr>
                <w:sz w:val="18"/>
                <w:szCs w:val="18"/>
              </w:rPr>
              <w:t>0.28</w:t>
            </w:r>
          </w:p>
        </w:tc>
        <w:tc>
          <w:tcPr>
            <w:tcW w:w="2496" w:type="dxa"/>
            <w:gridSpan w:val="2"/>
            <w:shd w:val="clear" w:color="auto" w:fill="auto"/>
          </w:tcPr>
          <w:p w14:paraId="3FA28E09" w14:textId="6EEB2FAC" w:rsidR="00C1437F" w:rsidRPr="0000706E" w:rsidRDefault="00C1437F" w:rsidP="00C1437F">
            <w:pPr>
              <w:jc w:val="center"/>
              <w:rPr>
                <w:b/>
                <w:bCs/>
                <w:sz w:val="18"/>
                <w:szCs w:val="18"/>
                <w:highlight w:val="yellow"/>
              </w:rPr>
            </w:pPr>
            <w:r w:rsidRPr="0000706E">
              <w:rPr>
                <w:sz w:val="18"/>
                <w:szCs w:val="18"/>
              </w:rPr>
              <w:t>0.437</w:t>
            </w:r>
          </w:p>
        </w:tc>
      </w:tr>
      <w:tr w:rsidR="00C1437F" w:rsidRPr="0000706E" w14:paraId="31069CE8" w14:textId="77777777" w:rsidTr="0000706E">
        <w:trPr>
          <w:gridAfter w:val="1"/>
          <w:wAfter w:w="42" w:type="dxa"/>
          <w:trHeight w:val="170"/>
        </w:trPr>
        <w:tc>
          <w:tcPr>
            <w:tcW w:w="1390" w:type="dxa"/>
            <w:vMerge/>
          </w:tcPr>
          <w:p w14:paraId="59894647" w14:textId="77777777" w:rsidR="00C1437F" w:rsidRPr="0000706E" w:rsidRDefault="00C1437F" w:rsidP="00C1437F">
            <w:pPr>
              <w:rPr>
                <w:b/>
                <w:bCs/>
                <w:sz w:val="18"/>
                <w:szCs w:val="18"/>
              </w:rPr>
            </w:pPr>
          </w:p>
        </w:tc>
        <w:tc>
          <w:tcPr>
            <w:tcW w:w="1587" w:type="dxa"/>
            <w:shd w:val="clear" w:color="auto" w:fill="auto"/>
            <w:noWrap/>
            <w:vAlign w:val="center"/>
            <w:hideMark/>
          </w:tcPr>
          <w:p w14:paraId="0259E98A" w14:textId="77777777" w:rsidR="00C1437F" w:rsidRPr="0000706E" w:rsidRDefault="00C1437F" w:rsidP="00C1437F">
            <w:pPr>
              <w:rPr>
                <w:i/>
                <w:iCs/>
                <w:sz w:val="18"/>
                <w:szCs w:val="18"/>
              </w:rPr>
            </w:pPr>
            <w:r w:rsidRPr="0000706E">
              <w:rPr>
                <w:i/>
                <w:iCs/>
                <w:sz w:val="18"/>
                <w:szCs w:val="18"/>
              </w:rPr>
              <w:t>at 6 months</w:t>
            </w:r>
          </w:p>
        </w:tc>
        <w:tc>
          <w:tcPr>
            <w:tcW w:w="678" w:type="dxa"/>
            <w:shd w:val="clear" w:color="auto" w:fill="auto"/>
            <w:noWrap/>
            <w:hideMark/>
          </w:tcPr>
          <w:p w14:paraId="4E60FB25" w14:textId="48767AD3" w:rsidR="00C1437F" w:rsidRPr="0000706E" w:rsidRDefault="00C1437F" w:rsidP="00C1437F">
            <w:pPr>
              <w:jc w:val="center"/>
              <w:rPr>
                <w:sz w:val="18"/>
                <w:szCs w:val="18"/>
              </w:rPr>
            </w:pPr>
            <w:r w:rsidRPr="00C1437F">
              <w:rPr>
                <w:color w:val="000000"/>
                <w:sz w:val="18"/>
                <w:szCs w:val="18"/>
              </w:rPr>
              <w:t>9</w:t>
            </w:r>
          </w:p>
        </w:tc>
        <w:tc>
          <w:tcPr>
            <w:tcW w:w="2496" w:type="dxa"/>
            <w:shd w:val="clear" w:color="auto" w:fill="auto"/>
            <w:noWrap/>
            <w:hideMark/>
          </w:tcPr>
          <w:p w14:paraId="798F9421" w14:textId="208BEAFD" w:rsidR="00C1437F" w:rsidRPr="0000706E" w:rsidRDefault="00C1437F" w:rsidP="00C1437F">
            <w:pPr>
              <w:jc w:val="center"/>
              <w:rPr>
                <w:sz w:val="18"/>
                <w:szCs w:val="18"/>
                <w:highlight w:val="yellow"/>
              </w:rPr>
            </w:pPr>
            <w:r w:rsidRPr="0000706E">
              <w:rPr>
                <w:sz w:val="18"/>
                <w:szCs w:val="18"/>
              </w:rPr>
              <w:t>0.45</w:t>
            </w:r>
          </w:p>
        </w:tc>
        <w:tc>
          <w:tcPr>
            <w:tcW w:w="2496" w:type="dxa"/>
            <w:gridSpan w:val="2"/>
            <w:shd w:val="clear" w:color="auto" w:fill="auto"/>
          </w:tcPr>
          <w:p w14:paraId="1432B718" w14:textId="748DEF67" w:rsidR="00C1437F" w:rsidRPr="0000706E" w:rsidRDefault="00C1437F" w:rsidP="00C1437F">
            <w:pPr>
              <w:jc w:val="center"/>
              <w:rPr>
                <w:b/>
                <w:bCs/>
                <w:sz w:val="18"/>
                <w:szCs w:val="18"/>
                <w:highlight w:val="yellow"/>
              </w:rPr>
            </w:pPr>
            <w:r w:rsidRPr="0000706E">
              <w:rPr>
                <w:sz w:val="18"/>
                <w:szCs w:val="18"/>
              </w:rPr>
              <w:t>0.229</w:t>
            </w:r>
          </w:p>
        </w:tc>
      </w:tr>
      <w:tr w:rsidR="00C1437F" w:rsidRPr="0000706E" w14:paraId="45BD5E6A" w14:textId="77777777" w:rsidTr="0000706E">
        <w:trPr>
          <w:gridAfter w:val="1"/>
          <w:wAfter w:w="42" w:type="dxa"/>
          <w:trHeight w:val="170"/>
        </w:trPr>
        <w:tc>
          <w:tcPr>
            <w:tcW w:w="1390" w:type="dxa"/>
            <w:vMerge/>
          </w:tcPr>
          <w:p w14:paraId="65BE3F07" w14:textId="77777777" w:rsidR="00C1437F" w:rsidRPr="0000706E" w:rsidRDefault="00C1437F" w:rsidP="00C1437F">
            <w:pPr>
              <w:rPr>
                <w:b/>
                <w:bCs/>
                <w:sz w:val="18"/>
                <w:szCs w:val="18"/>
              </w:rPr>
            </w:pPr>
          </w:p>
        </w:tc>
        <w:tc>
          <w:tcPr>
            <w:tcW w:w="1587" w:type="dxa"/>
            <w:shd w:val="clear" w:color="auto" w:fill="auto"/>
            <w:noWrap/>
            <w:vAlign w:val="center"/>
            <w:hideMark/>
          </w:tcPr>
          <w:p w14:paraId="4E84EC13" w14:textId="77777777" w:rsidR="00C1437F" w:rsidRPr="0000706E" w:rsidRDefault="00C1437F" w:rsidP="00C1437F">
            <w:pPr>
              <w:rPr>
                <w:i/>
                <w:iCs/>
                <w:sz w:val="18"/>
                <w:szCs w:val="18"/>
              </w:rPr>
            </w:pPr>
            <w:r w:rsidRPr="0000706E">
              <w:rPr>
                <w:i/>
                <w:iCs/>
                <w:sz w:val="18"/>
                <w:szCs w:val="18"/>
              </w:rPr>
              <w:t>at 12 months</w:t>
            </w:r>
          </w:p>
        </w:tc>
        <w:tc>
          <w:tcPr>
            <w:tcW w:w="678" w:type="dxa"/>
            <w:shd w:val="clear" w:color="auto" w:fill="auto"/>
            <w:noWrap/>
            <w:hideMark/>
          </w:tcPr>
          <w:p w14:paraId="5C616A65" w14:textId="75B3A683" w:rsidR="00C1437F" w:rsidRPr="0000706E" w:rsidRDefault="00C1437F" w:rsidP="00C1437F">
            <w:pPr>
              <w:jc w:val="center"/>
              <w:rPr>
                <w:sz w:val="18"/>
                <w:szCs w:val="18"/>
              </w:rPr>
            </w:pPr>
            <w:r w:rsidRPr="00C1437F">
              <w:rPr>
                <w:color w:val="000000"/>
                <w:sz w:val="18"/>
                <w:szCs w:val="18"/>
              </w:rPr>
              <w:t>10</w:t>
            </w:r>
          </w:p>
        </w:tc>
        <w:tc>
          <w:tcPr>
            <w:tcW w:w="2496" w:type="dxa"/>
            <w:shd w:val="clear" w:color="auto" w:fill="auto"/>
            <w:noWrap/>
            <w:hideMark/>
          </w:tcPr>
          <w:p w14:paraId="203B8833" w14:textId="361A54B3" w:rsidR="00C1437F" w:rsidRPr="0000706E" w:rsidRDefault="00C1437F" w:rsidP="00C1437F">
            <w:pPr>
              <w:jc w:val="center"/>
              <w:rPr>
                <w:sz w:val="18"/>
                <w:szCs w:val="18"/>
                <w:highlight w:val="yellow"/>
              </w:rPr>
            </w:pPr>
            <w:r w:rsidRPr="0000706E">
              <w:rPr>
                <w:sz w:val="18"/>
                <w:szCs w:val="18"/>
              </w:rPr>
              <w:t>0.61</w:t>
            </w:r>
          </w:p>
        </w:tc>
        <w:tc>
          <w:tcPr>
            <w:tcW w:w="2496" w:type="dxa"/>
            <w:gridSpan w:val="2"/>
            <w:shd w:val="clear" w:color="auto" w:fill="auto"/>
          </w:tcPr>
          <w:p w14:paraId="26E4C866" w14:textId="704303AD" w:rsidR="00C1437F" w:rsidRPr="0000706E" w:rsidRDefault="00C1437F" w:rsidP="00C1437F">
            <w:pPr>
              <w:jc w:val="center"/>
              <w:rPr>
                <w:b/>
                <w:bCs/>
                <w:sz w:val="18"/>
                <w:szCs w:val="18"/>
                <w:highlight w:val="yellow"/>
              </w:rPr>
            </w:pPr>
            <w:r w:rsidRPr="0000706E">
              <w:rPr>
                <w:sz w:val="18"/>
                <w:szCs w:val="18"/>
              </w:rPr>
              <w:t>0.063</w:t>
            </w:r>
          </w:p>
        </w:tc>
      </w:tr>
      <w:tr w:rsidR="00C1437F" w:rsidRPr="0000706E" w14:paraId="1AF79C50" w14:textId="77777777" w:rsidTr="0000706E">
        <w:trPr>
          <w:gridAfter w:val="1"/>
          <w:wAfter w:w="42" w:type="dxa"/>
          <w:trHeight w:val="170"/>
        </w:trPr>
        <w:tc>
          <w:tcPr>
            <w:tcW w:w="1390" w:type="dxa"/>
            <w:vMerge w:val="restart"/>
            <w:vAlign w:val="center"/>
          </w:tcPr>
          <w:p w14:paraId="1273282B" w14:textId="0FA88E4F" w:rsidR="00C1437F" w:rsidRPr="0000706E" w:rsidRDefault="00C1437F" w:rsidP="00C1437F">
            <w:pPr>
              <w:jc w:val="center"/>
              <w:rPr>
                <w:b/>
                <w:bCs/>
                <w:sz w:val="18"/>
                <w:szCs w:val="18"/>
              </w:rPr>
            </w:pPr>
            <w:r w:rsidRPr="0000706E">
              <w:rPr>
                <w:b/>
                <w:bCs/>
                <w:sz w:val="18"/>
                <w:szCs w:val="18"/>
              </w:rPr>
              <w:t>HF-LS</w:t>
            </w:r>
          </w:p>
        </w:tc>
        <w:tc>
          <w:tcPr>
            <w:tcW w:w="1587" w:type="dxa"/>
            <w:shd w:val="clear" w:color="auto" w:fill="auto"/>
            <w:noWrap/>
            <w:vAlign w:val="center"/>
            <w:hideMark/>
          </w:tcPr>
          <w:p w14:paraId="66D8BA95" w14:textId="77777777" w:rsidR="00C1437F" w:rsidRPr="0000706E" w:rsidRDefault="00C1437F" w:rsidP="00C1437F">
            <w:pPr>
              <w:rPr>
                <w:i/>
                <w:iCs/>
                <w:sz w:val="18"/>
                <w:szCs w:val="18"/>
              </w:rPr>
            </w:pPr>
            <w:r w:rsidRPr="0000706E">
              <w:rPr>
                <w:i/>
                <w:iCs/>
                <w:sz w:val="18"/>
                <w:szCs w:val="18"/>
              </w:rPr>
              <w:t>at Baseline</w:t>
            </w:r>
          </w:p>
        </w:tc>
        <w:tc>
          <w:tcPr>
            <w:tcW w:w="678" w:type="dxa"/>
            <w:shd w:val="clear" w:color="auto" w:fill="auto"/>
            <w:noWrap/>
            <w:hideMark/>
          </w:tcPr>
          <w:p w14:paraId="237AD27A" w14:textId="347E455F" w:rsidR="00C1437F" w:rsidRPr="0000706E" w:rsidRDefault="00C1437F" w:rsidP="00C1437F">
            <w:pPr>
              <w:jc w:val="center"/>
              <w:rPr>
                <w:sz w:val="18"/>
                <w:szCs w:val="18"/>
              </w:rPr>
            </w:pPr>
            <w:r w:rsidRPr="00C1437F">
              <w:rPr>
                <w:color w:val="000000"/>
                <w:sz w:val="18"/>
                <w:szCs w:val="18"/>
              </w:rPr>
              <w:t>10</w:t>
            </w:r>
          </w:p>
        </w:tc>
        <w:tc>
          <w:tcPr>
            <w:tcW w:w="2496" w:type="dxa"/>
            <w:shd w:val="clear" w:color="auto" w:fill="auto"/>
            <w:noWrap/>
            <w:hideMark/>
          </w:tcPr>
          <w:p w14:paraId="39E95ED3" w14:textId="7B9FBA8B" w:rsidR="00C1437F" w:rsidRPr="0000706E" w:rsidRDefault="00C1437F" w:rsidP="00C1437F">
            <w:pPr>
              <w:jc w:val="center"/>
              <w:rPr>
                <w:sz w:val="18"/>
                <w:szCs w:val="18"/>
                <w:highlight w:val="yellow"/>
              </w:rPr>
            </w:pPr>
            <w:r w:rsidRPr="0000706E">
              <w:rPr>
                <w:sz w:val="18"/>
                <w:szCs w:val="18"/>
              </w:rPr>
              <w:t>0.67</w:t>
            </w:r>
          </w:p>
        </w:tc>
        <w:tc>
          <w:tcPr>
            <w:tcW w:w="2496" w:type="dxa"/>
            <w:gridSpan w:val="2"/>
            <w:shd w:val="clear" w:color="auto" w:fill="auto"/>
          </w:tcPr>
          <w:p w14:paraId="48E78996" w14:textId="3F540AD0" w:rsidR="00C1437F" w:rsidRPr="0000706E" w:rsidRDefault="00C1437F" w:rsidP="00C1437F">
            <w:pPr>
              <w:jc w:val="center"/>
              <w:rPr>
                <w:b/>
                <w:bCs/>
                <w:sz w:val="18"/>
                <w:szCs w:val="18"/>
                <w:highlight w:val="yellow"/>
              </w:rPr>
            </w:pPr>
            <w:r w:rsidRPr="0000706E">
              <w:rPr>
                <w:b/>
                <w:bCs/>
                <w:sz w:val="18"/>
                <w:szCs w:val="18"/>
              </w:rPr>
              <w:t>0.034</w:t>
            </w:r>
          </w:p>
        </w:tc>
      </w:tr>
      <w:tr w:rsidR="00C1437F" w:rsidRPr="0000706E" w14:paraId="6E258025" w14:textId="77777777" w:rsidTr="0000706E">
        <w:trPr>
          <w:gridAfter w:val="1"/>
          <w:wAfter w:w="42" w:type="dxa"/>
          <w:trHeight w:val="170"/>
        </w:trPr>
        <w:tc>
          <w:tcPr>
            <w:tcW w:w="1390" w:type="dxa"/>
            <w:vMerge/>
          </w:tcPr>
          <w:p w14:paraId="28345BA4" w14:textId="77777777" w:rsidR="00C1437F" w:rsidRPr="0000706E" w:rsidRDefault="00C1437F" w:rsidP="00C1437F">
            <w:pPr>
              <w:rPr>
                <w:b/>
                <w:bCs/>
                <w:sz w:val="18"/>
                <w:szCs w:val="18"/>
              </w:rPr>
            </w:pPr>
          </w:p>
        </w:tc>
        <w:tc>
          <w:tcPr>
            <w:tcW w:w="1587" w:type="dxa"/>
            <w:shd w:val="clear" w:color="auto" w:fill="auto"/>
            <w:noWrap/>
            <w:vAlign w:val="center"/>
          </w:tcPr>
          <w:p w14:paraId="7BAC6D5A" w14:textId="77777777" w:rsidR="00C1437F" w:rsidRPr="0000706E" w:rsidRDefault="00C1437F" w:rsidP="00C1437F">
            <w:pPr>
              <w:rPr>
                <w:i/>
                <w:iCs/>
                <w:sz w:val="18"/>
                <w:szCs w:val="18"/>
              </w:rPr>
            </w:pPr>
            <w:r w:rsidRPr="0000706E">
              <w:rPr>
                <w:i/>
                <w:iCs/>
                <w:sz w:val="18"/>
                <w:szCs w:val="18"/>
              </w:rPr>
              <w:t>at 1 month</w:t>
            </w:r>
          </w:p>
        </w:tc>
        <w:tc>
          <w:tcPr>
            <w:tcW w:w="678" w:type="dxa"/>
            <w:shd w:val="clear" w:color="auto" w:fill="auto"/>
            <w:noWrap/>
          </w:tcPr>
          <w:p w14:paraId="20EC208A" w14:textId="63E5DDE4" w:rsidR="00C1437F" w:rsidRPr="0000706E" w:rsidRDefault="00C1437F" w:rsidP="00C1437F">
            <w:pPr>
              <w:jc w:val="center"/>
              <w:rPr>
                <w:color w:val="000000"/>
                <w:sz w:val="18"/>
                <w:szCs w:val="18"/>
              </w:rPr>
            </w:pPr>
            <w:r w:rsidRPr="00C1437F">
              <w:rPr>
                <w:color w:val="000000"/>
                <w:sz w:val="18"/>
                <w:szCs w:val="18"/>
              </w:rPr>
              <w:t>8</w:t>
            </w:r>
          </w:p>
        </w:tc>
        <w:tc>
          <w:tcPr>
            <w:tcW w:w="2496" w:type="dxa"/>
            <w:shd w:val="clear" w:color="auto" w:fill="auto"/>
            <w:noWrap/>
          </w:tcPr>
          <w:p w14:paraId="1DA917F1" w14:textId="14A26E04" w:rsidR="00C1437F" w:rsidRPr="0000706E" w:rsidRDefault="00C1437F" w:rsidP="00C1437F">
            <w:pPr>
              <w:jc w:val="center"/>
              <w:rPr>
                <w:sz w:val="18"/>
                <w:szCs w:val="18"/>
                <w:highlight w:val="yellow"/>
              </w:rPr>
            </w:pPr>
            <w:r w:rsidRPr="0000706E">
              <w:rPr>
                <w:sz w:val="18"/>
                <w:szCs w:val="18"/>
              </w:rPr>
              <w:t>0.71</w:t>
            </w:r>
          </w:p>
        </w:tc>
        <w:tc>
          <w:tcPr>
            <w:tcW w:w="2496" w:type="dxa"/>
            <w:gridSpan w:val="2"/>
            <w:shd w:val="clear" w:color="auto" w:fill="auto"/>
          </w:tcPr>
          <w:p w14:paraId="7B0828CD" w14:textId="19FA0B67" w:rsidR="00C1437F" w:rsidRPr="0000706E" w:rsidRDefault="00C1437F" w:rsidP="00C1437F">
            <w:pPr>
              <w:jc w:val="center"/>
              <w:rPr>
                <w:b/>
                <w:bCs/>
                <w:sz w:val="18"/>
                <w:szCs w:val="18"/>
                <w:highlight w:val="yellow"/>
              </w:rPr>
            </w:pPr>
            <w:r w:rsidRPr="0000706E">
              <w:rPr>
                <w:b/>
                <w:bCs/>
                <w:sz w:val="18"/>
                <w:szCs w:val="18"/>
              </w:rPr>
              <w:t>0.048</w:t>
            </w:r>
          </w:p>
        </w:tc>
      </w:tr>
      <w:tr w:rsidR="00C1437F" w:rsidRPr="0000706E" w14:paraId="73F9CFC1" w14:textId="77777777" w:rsidTr="0000706E">
        <w:trPr>
          <w:gridAfter w:val="1"/>
          <w:wAfter w:w="42" w:type="dxa"/>
          <w:trHeight w:val="170"/>
        </w:trPr>
        <w:tc>
          <w:tcPr>
            <w:tcW w:w="1390" w:type="dxa"/>
            <w:vMerge/>
          </w:tcPr>
          <w:p w14:paraId="2FB1F6E4" w14:textId="77777777" w:rsidR="00C1437F" w:rsidRPr="0000706E" w:rsidRDefault="00C1437F" w:rsidP="00C1437F">
            <w:pPr>
              <w:rPr>
                <w:b/>
                <w:bCs/>
                <w:sz w:val="18"/>
                <w:szCs w:val="18"/>
              </w:rPr>
            </w:pPr>
          </w:p>
        </w:tc>
        <w:tc>
          <w:tcPr>
            <w:tcW w:w="1587" w:type="dxa"/>
            <w:shd w:val="clear" w:color="auto" w:fill="auto"/>
            <w:noWrap/>
            <w:vAlign w:val="center"/>
          </w:tcPr>
          <w:p w14:paraId="59596583" w14:textId="77777777" w:rsidR="00C1437F" w:rsidRPr="0000706E" w:rsidRDefault="00C1437F" w:rsidP="00C1437F">
            <w:pPr>
              <w:rPr>
                <w:i/>
                <w:iCs/>
                <w:sz w:val="18"/>
                <w:szCs w:val="18"/>
              </w:rPr>
            </w:pPr>
            <w:r w:rsidRPr="0000706E">
              <w:rPr>
                <w:i/>
                <w:iCs/>
                <w:sz w:val="18"/>
                <w:szCs w:val="18"/>
              </w:rPr>
              <w:t>at 3 months</w:t>
            </w:r>
          </w:p>
        </w:tc>
        <w:tc>
          <w:tcPr>
            <w:tcW w:w="678" w:type="dxa"/>
            <w:shd w:val="clear" w:color="auto" w:fill="auto"/>
            <w:noWrap/>
          </w:tcPr>
          <w:p w14:paraId="559846E1" w14:textId="00C63923" w:rsidR="00C1437F" w:rsidRPr="0000706E" w:rsidRDefault="00C1437F" w:rsidP="00C1437F">
            <w:pPr>
              <w:jc w:val="center"/>
              <w:rPr>
                <w:color w:val="000000"/>
                <w:sz w:val="18"/>
                <w:szCs w:val="18"/>
              </w:rPr>
            </w:pPr>
            <w:r w:rsidRPr="00C1437F">
              <w:rPr>
                <w:color w:val="000000"/>
                <w:sz w:val="18"/>
                <w:szCs w:val="18"/>
              </w:rPr>
              <w:t>10</w:t>
            </w:r>
          </w:p>
        </w:tc>
        <w:tc>
          <w:tcPr>
            <w:tcW w:w="2496" w:type="dxa"/>
            <w:shd w:val="clear" w:color="auto" w:fill="auto"/>
            <w:noWrap/>
          </w:tcPr>
          <w:p w14:paraId="4DE3FBFB" w14:textId="01536494" w:rsidR="00C1437F" w:rsidRPr="0000706E" w:rsidRDefault="00C1437F" w:rsidP="00C1437F">
            <w:pPr>
              <w:jc w:val="center"/>
              <w:rPr>
                <w:sz w:val="18"/>
                <w:szCs w:val="18"/>
                <w:highlight w:val="yellow"/>
              </w:rPr>
            </w:pPr>
            <w:r w:rsidRPr="0000706E">
              <w:rPr>
                <w:sz w:val="18"/>
                <w:szCs w:val="18"/>
              </w:rPr>
              <w:t>0.84</w:t>
            </w:r>
          </w:p>
        </w:tc>
        <w:tc>
          <w:tcPr>
            <w:tcW w:w="2496" w:type="dxa"/>
            <w:gridSpan w:val="2"/>
            <w:shd w:val="clear" w:color="auto" w:fill="auto"/>
          </w:tcPr>
          <w:p w14:paraId="3E46A8A5" w14:textId="5CD12D8C" w:rsidR="00C1437F" w:rsidRPr="0000706E" w:rsidRDefault="00C1437F" w:rsidP="00C1437F">
            <w:pPr>
              <w:jc w:val="center"/>
              <w:rPr>
                <w:b/>
                <w:bCs/>
                <w:sz w:val="18"/>
                <w:szCs w:val="18"/>
                <w:highlight w:val="yellow"/>
              </w:rPr>
            </w:pPr>
            <w:r w:rsidRPr="0000706E">
              <w:rPr>
                <w:b/>
                <w:bCs/>
                <w:sz w:val="18"/>
                <w:szCs w:val="18"/>
              </w:rPr>
              <w:t>0.002</w:t>
            </w:r>
          </w:p>
        </w:tc>
      </w:tr>
      <w:tr w:rsidR="00C1437F" w:rsidRPr="0000706E" w14:paraId="35662D28" w14:textId="77777777" w:rsidTr="0000706E">
        <w:trPr>
          <w:gridAfter w:val="1"/>
          <w:wAfter w:w="42" w:type="dxa"/>
          <w:trHeight w:val="170"/>
        </w:trPr>
        <w:tc>
          <w:tcPr>
            <w:tcW w:w="1390" w:type="dxa"/>
            <w:vMerge/>
          </w:tcPr>
          <w:p w14:paraId="51A420D0" w14:textId="77777777" w:rsidR="00C1437F" w:rsidRPr="0000706E" w:rsidRDefault="00C1437F" w:rsidP="00C1437F">
            <w:pPr>
              <w:rPr>
                <w:b/>
                <w:bCs/>
                <w:sz w:val="18"/>
                <w:szCs w:val="18"/>
              </w:rPr>
            </w:pPr>
          </w:p>
        </w:tc>
        <w:tc>
          <w:tcPr>
            <w:tcW w:w="1587" w:type="dxa"/>
            <w:shd w:val="clear" w:color="auto" w:fill="auto"/>
            <w:noWrap/>
            <w:vAlign w:val="center"/>
            <w:hideMark/>
          </w:tcPr>
          <w:p w14:paraId="208BB597" w14:textId="77777777" w:rsidR="00C1437F" w:rsidRPr="0000706E" w:rsidRDefault="00C1437F" w:rsidP="00C1437F">
            <w:pPr>
              <w:rPr>
                <w:i/>
                <w:iCs/>
                <w:sz w:val="18"/>
                <w:szCs w:val="18"/>
              </w:rPr>
            </w:pPr>
            <w:r w:rsidRPr="0000706E">
              <w:rPr>
                <w:i/>
                <w:iCs/>
                <w:sz w:val="18"/>
                <w:szCs w:val="18"/>
              </w:rPr>
              <w:t>at 6 months</w:t>
            </w:r>
          </w:p>
        </w:tc>
        <w:tc>
          <w:tcPr>
            <w:tcW w:w="678" w:type="dxa"/>
            <w:shd w:val="clear" w:color="auto" w:fill="auto"/>
            <w:noWrap/>
            <w:hideMark/>
          </w:tcPr>
          <w:p w14:paraId="2AC21628" w14:textId="13BBA5CE" w:rsidR="00C1437F" w:rsidRPr="0000706E" w:rsidRDefault="00C1437F" w:rsidP="00C1437F">
            <w:pPr>
              <w:jc w:val="center"/>
              <w:rPr>
                <w:sz w:val="18"/>
                <w:szCs w:val="18"/>
              </w:rPr>
            </w:pPr>
            <w:r w:rsidRPr="00C1437F">
              <w:rPr>
                <w:color w:val="000000"/>
                <w:sz w:val="18"/>
                <w:szCs w:val="18"/>
              </w:rPr>
              <w:t>9</w:t>
            </w:r>
          </w:p>
        </w:tc>
        <w:tc>
          <w:tcPr>
            <w:tcW w:w="2496" w:type="dxa"/>
            <w:shd w:val="clear" w:color="auto" w:fill="auto"/>
            <w:noWrap/>
            <w:hideMark/>
          </w:tcPr>
          <w:p w14:paraId="72D8CE20" w14:textId="7E22F682" w:rsidR="00C1437F" w:rsidRPr="0000706E" w:rsidRDefault="00C1437F" w:rsidP="00C1437F">
            <w:pPr>
              <w:jc w:val="center"/>
              <w:rPr>
                <w:sz w:val="18"/>
                <w:szCs w:val="18"/>
                <w:highlight w:val="yellow"/>
              </w:rPr>
            </w:pPr>
            <w:r w:rsidRPr="0000706E">
              <w:rPr>
                <w:sz w:val="18"/>
                <w:szCs w:val="18"/>
              </w:rPr>
              <w:t>0.5</w:t>
            </w:r>
          </w:p>
        </w:tc>
        <w:tc>
          <w:tcPr>
            <w:tcW w:w="2496" w:type="dxa"/>
            <w:gridSpan w:val="2"/>
            <w:shd w:val="clear" w:color="auto" w:fill="auto"/>
          </w:tcPr>
          <w:p w14:paraId="02689A6A" w14:textId="2A73EBC3" w:rsidR="00C1437F" w:rsidRPr="0000706E" w:rsidRDefault="00C1437F" w:rsidP="00C1437F">
            <w:pPr>
              <w:jc w:val="center"/>
              <w:rPr>
                <w:b/>
                <w:bCs/>
                <w:sz w:val="18"/>
                <w:szCs w:val="18"/>
                <w:highlight w:val="yellow"/>
              </w:rPr>
            </w:pPr>
            <w:r w:rsidRPr="0000706E">
              <w:rPr>
                <w:sz w:val="18"/>
                <w:szCs w:val="18"/>
              </w:rPr>
              <w:t>0.171</w:t>
            </w:r>
          </w:p>
        </w:tc>
      </w:tr>
      <w:tr w:rsidR="00C1437F" w:rsidRPr="0000706E" w14:paraId="074B86E2" w14:textId="77777777" w:rsidTr="0000706E">
        <w:trPr>
          <w:gridAfter w:val="1"/>
          <w:wAfter w:w="42" w:type="dxa"/>
          <w:trHeight w:val="170"/>
        </w:trPr>
        <w:tc>
          <w:tcPr>
            <w:tcW w:w="1390" w:type="dxa"/>
            <w:vMerge/>
          </w:tcPr>
          <w:p w14:paraId="2BDF17AB" w14:textId="77777777" w:rsidR="00C1437F" w:rsidRPr="0000706E" w:rsidRDefault="00C1437F" w:rsidP="00C1437F">
            <w:pPr>
              <w:rPr>
                <w:b/>
                <w:bCs/>
                <w:sz w:val="18"/>
                <w:szCs w:val="18"/>
              </w:rPr>
            </w:pPr>
          </w:p>
        </w:tc>
        <w:tc>
          <w:tcPr>
            <w:tcW w:w="1587" w:type="dxa"/>
            <w:shd w:val="clear" w:color="auto" w:fill="auto"/>
            <w:noWrap/>
            <w:vAlign w:val="center"/>
            <w:hideMark/>
          </w:tcPr>
          <w:p w14:paraId="289BB98A" w14:textId="77777777" w:rsidR="00C1437F" w:rsidRPr="0000706E" w:rsidRDefault="00C1437F" w:rsidP="00C1437F">
            <w:pPr>
              <w:rPr>
                <w:i/>
                <w:iCs/>
                <w:sz w:val="18"/>
                <w:szCs w:val="18"/>
              </w:rPr>
            </w:pPr>
            <w:r w:rsidRPr="0000706E">
              <w:rPr>
                <w:i/>
                <w:iCs/>
                <w:sz w:val="18"/>
                <w:szCs w:val="18"/>
              </w:rPr>
              <w:t>at 12 months</w:t>
            </w:r>
          </w:p>
        </w:tc>
        <w:tc>
          <w:tcPr>
            <w:tcW w:w="678" w:type="dxa"/>
            <w:shd w:val="clear" w:color="auto" w:fill="auto"/>
            <w:noWrap/>
            <w:hideMark/>
          </w:tcPr>
          <w:p w14:paraId="7929A25E" w14:textId="17A9989A" w:rsidR="00C1437F" w:rsidRPr="0000706E" w:rsidRDefault="00C1437F" w:rsidP="00C1437F">
            <w:pPr>
              <w:jc w:val="center"/>
              <w:rPr>
                <w:sz w:val="18"/>
                <w:szCs w:val="18"/>
              </w:rPr>
            </w:pPr>
            <w:r w:rsidRPr="00C1437F">
              <w:rPr>
                <w:color w:val="000000"/>
                <w:sz w:val="18"/>
                <w:szCs w:val="18"/>
              </w:rPr>
              <w:t>10</w:t>
            </w:r>
          </w:p>
        </w:tc>
        <w:tc>
          <w:tcPr>
            <w:tcW w:w="2496" w:type="dxa"/>
            <w:shd w:val="clear" w:color="auto" w:fill="auto"/>
            <w:noWrap/>
            <w:hideMark/>
          </w:tcPr>
          <w:p w14:paraId="4D46FC0A" w14:textId="69CB93E8" w:rsidR="00C1437F" w:rsidRPr="0000706E" w:rsidRDefault="00C1437F" w:rsidP="00C1437F">
            <w:pPr>
              <w:jc w:val="center"/>
              <w:rPr>
                <w:sz w:val="18"/>
                <w:szCs w:val="18"/>
                <w:highlight w:val="yellow"/>
              </w:rPr>
            </w:pPr>
            <w:r w:rsidRPr="0000706E">
              <w:rPr>
                <w:sz w:val="18"/>
                <w:szCs w:val="18"/>
              </w:rPr>
              <w:t>0.26</w:t>
            </w:r>
          </w:p>
        </w:tc>
        <w:tc>
          <w:tcPr>
            <w:tcW w:w="2496" w:type="dxa"/>
            <w:gridSpan w:val="2"/>
            <w:shd w:val="clear" w:color="auto" w:fill="auto"/>
          </w:tcPr>
          <w:p w14:paraId="373FEA45" w14:textId="199640C0" w:rsidR="00C1437F" w:rsidRPr="0000706E" w:rsidRDefault="00C1437F" w:rsidP="00C1437F">
            <w:pPr>
              <w:jc w:val="center"/>
              <w:rPr>
                <w:b/>
                <w:bCs/>
                <w:sz w:val="18"/>
                <w:szCs w:val="18"/>
                <w:highlight w:val="yellow"/>
              </w:rPr>
            </w:pPr>
            <w:r w:rsidRPr="0000706E">
              <w:rPr>
                <w:sz w:val="18"/>
                <w:szCs w:val="18"/>
              </w:rPr>
              <w:t>0.477</w:t>
            </w:r>
          </w:p>
        </w:tc>
      </w:tr>
      <w:tr w:rsidR="00C1437F" w:rsidRPr="0000706E" w14:paraId="7E182E8D" w14:textId="77777777" w:rsidTr="0000706E">
        <w:trPr>
          <w:gridAfter w:val="1"/>
          <w:wAfter w:w="42" w:type="dxa"/>
          <w:trHeight w:val="170"/>
        </w:trPr>
        <w:tc>
          <w:tcPr>
            <w:tcW w:w="1390" w:type="dxa"/>
            <w:vMerge w:val="restart"/>
            <w:vAlign w:val="center"/>
          </w:tcPr>
          <w:p w14:paraId="77824BF0" w14:textId="20212D5F" w:rsidR="00C1437F" w:rsidRPr="0000706E" w:rsidRDefault="00C1437F" w:rsidP="00C1437F">
            <w:pPr>
              <w:jc w:val="center"/>
              <w:rPr>
                <w:b/>
                <w:bCs/>
                <w:sz w:val="18"/>
                <w:szCs w:val="18"/>
              </w:rPr>
            </w:pPr>
            <w:r w:rsidRPr="0000706E">
              <w:rPr>
                <w:b/>
                <w:bCs/>
                <w:sz w:val="18"/>
                <w:szCs w:val="18"/>
              </w:rPr>
              <w:t>LF-HS</w:t>
            </w:r>
          </w:p>
        </w:tc>
        <w:tc>
          <w:tcPr>
            <w:tcW w:w="1587" w:type="dxa"/>
            <w:shd w:val="clear" w:color="auto" w:fill="auto"/>
            <w:noWrap/>
            <w:vAlign w:val="center"/>
            <w:hideMark/>
          </w:tcPr>
          <w:p w14:paraId="5CA82D19" w14:textId="77777777" w:rsidR="00C1437F" w:rsidRPr="0000706E" w:rsidRDefault="00C1437F" w:rsidP="00C1437F">
            <w:pPr>
              <w:rPr>
                <w:i/>
                <w:iCs/>
                <w:sz w:val="18"/>
                <w:szCs w:val="18"/>
              </w:rPr>
            </w:pPr>
            <w:r w:rsidRPr="0000706E">
              <w:rPr>
                <w:i/>
                <w:iCs/>
                <w:sz w:val="18"/>
                <w:szCs w:val="18"/>
              </w:rPr>
              <w:t>at Baseline</w:t>
            </w:r>
          </w:p>
        </w:tc>
        <w:tc>
          <w:tcPr>
            <w:tcW w:w="678" w:type="dxa"/>
            <w:shd w:val="clear" w:color="auto" w:fill="auto"/>
            <w:noWrap/>
            <w:hideMark/>
          </w:tcPr>
          <w:p w14:paraId="3AD6FC1D" w14:textId="7AE3A2ED" w:rsidR="00C1437F" w:rsidRPr="0000706E" w:rsidRDefault="00C1437F" w:rsidP="00C1437F">
            <w:pPr>
              <w:jc w:val="center"/>
              <w:rPr>
                <w:sz w:val="18"/>
                <w:szCs w:val="18"/>
              </w:rPr>
            </w:pPr>
            <w:r w:rsidRPr="00C1437F">
              <w:rPr>
                <w:color w:val="000000"/>
                <w:sz w:val="18"/>
                <w:szCs w:val="18"/>
              </w:rPr>
              <w:t>10</w:t>
            </w:r>
          </w:p>
        </w:tc>
        <w:tc>
          <w:tcPr>
            <w:tcW w:w="2496" w:type="dxa"/>
            <w:shd w:val="clear" w:color="auto" w:fill="auto"/>
            <w:noWrap/>
            <w:hideMark/>
          </w:tcPr>
          <w:p w14:paraId="6492AAD1" w14:textId="24FCA75B" w:rsidR="00C1437F" w:rsidRPr="0000706E" w:rsidRDefault="00C1437F" w:rsidP="00C1437F">
            <w:pPr>
              <w:jc w:val="center"/>
              <w:rPr>
                <w:sz w:val="18"/>
                <w:szCs w:val="18"/>
                <w:highlight w:val="yellow"/>
              </w:rPr>
            </w:pPr>
            <w:r w:rsidRPr="0000706E">
              <w:rPr>
                <w:sz w:val="18"/>
                <w:szCs w:val="18"/>
              </w:rPr>
              <w:t>0.92</w:t>
            </w:r>
          </w:p>
        </w:tc>
        <w:tc>
          <w:tcPr>
            <w:tcW w:w="2496" w:type="dxa"/>
            <w:gridSpan w:val="2"/>
            <w:shd w:val="clear" w:color="auto" w:fill="auto"/>
          </w:tcPr>
          <w:p w14:paraId="69AFFC4C" w14:textId="23F98D56" w:rsidR="00C1437F" w:rsidRPr="0000706E" w:rsidRDefault="00C1437F" w:rsidP="00C1437F">
            <w:pPr>
              <w:jc w:val="center"/>
              <w:rPr>
                <w:b/>
                <w:bCs/>
                <w:sz w:val="18"/>
                <w:szCs w:val="18"/>
                <w:highlight w:val="yellow"/>
              </w:rPr>
            </w:pPr>
            <w:r w:rsidRPr="0000706E">
              <w:rPr>
                <w:b/>
                <w:bCs/>
                <w:sz w:val="18"/>
                <w:szCs w:val="18"/>
              </w:rPr>
              <w:t>&lt;0.001</w:t>
            </w:r>
          </w:p>
        </w:tc>
      </w:tr>
      <w:tr w:rsidR="00C1437F" w:rsidRPr="0000706E" w14:paraId="643BEE9C" w14:textId="77777777" w:rsidTr="0000706E">
        <w:trPr>
          <w:gridAfter w:val="1"/>
          <w:wAfter w:w="42" w:type="dxa"/>
          <w:trHeight w:val="170"/>
        </w:trPr>
        <w:tc>
          <w:tcPr>
            <w:tcW w:w="1390" w:type="dxa"/>
            <w:vMerge/>
          </w:tcPr>
          <w:p w14:paraId="00BEC7C5" w14:textId="77777777" w:rsidR="00C1437F" w:rsidRPr="0000706E" w:rsidRDefault="00C1437F" w:rsidP="00C1437F">
            <w:pPr>
              <w:rPr>
                <w:b/>
                <w:bCs/>
                <w:sz w:val="18"/>
                <w:szCs w:val="18"/>
              </w:rPr>
            </w:pPr>
          </w:p>
        </w:tc>
        <w:tc>
          <w:tcPr>
            <w:tcW w:w="1587" w:type="dxa"/>
            <w:shd w:val="clear" w:color="auto" w:fill="auto"/>
            <w:noWrap/>
            <w:vAlign w:val="center"/>
          </w:tcPr>
          <w:p w14:paraId="32027D73" w14:textId="77777777" w:rsidR="00C1437F" w:rsidRPr="0000706E" w:rsidRDefault="00C1437F" w:rsidP="00C1437F">
            <w:pPr>
              <w:rPr>
                <w:i/>
                <w:iCs/>
                <w:sz w:val="18"/>
                <w:szCs w:val="18"/>
              </w:rPr>
            </w:pPr>
            <w:r w:rsidRPr="0000706E">
              <w:rPr>
                <w:i/>
                <w:iCs/>
                <w:sz w:val="18"/>
                <w:szCs w:val="18"/>
              </w:rPr>
              <w:t>at 1 month</w:t>
            </w:r>
          </w:p>
        </w:tc>
        <w:tc>
          <w:tcPr>
            <w:tcW w:w="678" w:type="dxa"/>
            <w:shd w:val="clear" w:color="auto" w:fill="auto"/>
            <w:noWrap/>
          </w:tcPr>
          <w:p w14:paraId="2493770D" w14:textId="16517C6B" w:rsidR="00C1437F" w:rsidRPr="0000706E" w:rsidRDefault="00C1437F" w:rsidP="00C1437F">
            <w:pPr>
              <w:jc w:val="center"/>
              <w:rPr>
                <w:color w:val="000000"/>
                <w:sz w:val="18"/>
                <w:szCs w:val="18"/>
              </w:rPr>
            </w:pPr>
            <w:r w:rsidRPr="00C1437F">
              <w:rPr>
                <w:color w:val="000000"/>
                <w:sz w:val="18"/>
                <w:szCs w:val="18"/>
              </w:rPr>
              <w:t>8</w:t>
            </w:r>
          </w:p>
        </w:tc>
        <w:tc>
          <w:tcPr>
            <w:tcW w:w="2496" w:type="dxa"/>
            <w:shd w:val="clear" w:color="auto" w:fill="auto"/>
            <w:noWrap/>
          </w:tcPr>
          <w:p w14:paraId="484AFDA2" w14:textId="3DE5ECF7" w:rsidR="00C1437F" w:rsidRPr="0000706E" w:rsidRDefault="00C1437F" w:rsidP="00C1437F">
            <w:pPr>
              <w:jc w:val="center"/>
              <w:rPr>
                <w:sz w:val="18"/>
                <w:szCs w:val="18"/>
                <w:highlight w:val="yellow"/>
              </w:rPr>
            </w:pPr>
            <w:r w:rsidRPr="0000706E">
              <w:rPr>
                <w:sz w:val="18"/>
                <w:szCs w:val="18"/>
              </w:rPr>
              <w:t>0.32</w:t>
            </w:r>
          </w:p>
        </w:tc>
        <w:tc>
          <w:tcPr>
            <w:tcW w:w="2496" w:type="dxa"/>
            <w:gridSpan w:val="2"/>
            <w:shd w:val="clear" w:color="auto" w:fill="auto"/>
          </w:tcPr>
          <w:p w14:paraId="7FF1121E" w14:textId="4DC7FF1E" w:rsidR="00C1437F" w:rsidRPr="0000706E" w:rsidRDefault="00C1437F" w:rsidP="00C1437F">
            <w:pPr>
              <w:jc w:val="center"/>
              <w:rPr>
                <w:sz w:val="18"/>
                <w:szCs w:val="18"/>
                <w:highlight w:val="yellow"/>
              </w:rPr>
            </w:pPr>
            <w:r w:rsidRPr="0000706E">
              <w:rPr>
                <w:sz w:val="18"/>
                <w:szCs w:val="18"/>
              </w:rPr>
              <w:t>0.433</w:t>
            </w:r>
          </w:p>
        </w:tc>
      </w:tr>
      <w:tr w:rsidR="00C1437F" w:rsidRPr="0000706E" w14:paraId="52D510C3" w14:textId="77777777" w:rsidTr="0000706E">
        <w:trPr>
          <w:gridAfter w:val="1"/>
          <w:wAfter w:w="42" w:type="dxa"/>
          <w:trHeight w:val="170"/>
        </w:trPr>
        <w:tc>
          <w:tcPr>
            <w:tcW w:w="1390" w:type="dxa"/>
            <w:vMerge/>
          </w:tcPr>
          <w:p w14:paraId="6A3DBDEC" w14:textId="77777777" w:rsidR="00C1437F" w:rsidRPr="0000706E" w:rsidRDefault="00C1437F" w:rsidP="00C1437F">
            <w:pPr>
              <w:rPr>
                <w:b/>
                <w:bCs/>
                <w:sz w:val="18"/>
                <w:szCs w:val="18"/>
              </w:rPr>
            </w:pPr>
          </w:p>
        </w:tc>
        <w:tc>
          <w:tcPr>
            <w:tcW w:w="1587" w:type="dxa"/>
            <w:shd w:val="clear" w:color="auto" w:fill="auto"/>
            <w:noWrap/>
            <w:vAlign w:val="center"/>
          </w:tcPr>
          <w:p w14:paraId="5DABEC1C" w14:textId="77777777" w:rsidR="00C1437F" w:rsidRPr="0000706E" w:rsidRDefault="00C1437F" w:rsidP="00C1437F">
            <w:pPr>
              <w:rPr>
                <w:i/>
                <w:iCs/>
                <w:sz w:val="18"/>
                <w:szCs w:val="18"/>
              </w:rPr>
            </w:pPr>
            <w:r w:rsidRPr="0000706E">
              <w:rPr>
                <w:i/>
                <w:iCs/>
                <w:sz w:val="18"/>
                <w:szCs w:val="18"/>
              </w:rPr>
              <w:t>at 3 months</w:t>
            </w:r>
          </w:p>
        </w:tc>
        <w:tc>
          <w:tcPr>
            <w:tcW w:w="678" w:type="dxa"/>
            <w:shd w:val="clear" w:color="auto" w:fill="auto"/>
            <w:noWrap/>
          </w:tcPr>
          <w:p w14:paraId="278DE529" w14:textId="6C436121" w:rsidR="00C1437F" w:rsidRPr="0000706E" w:rsidRDefault="00C1437F" w:rsidP="00C1437F">
            <w:pPr>
              <w:jc w:val="center"/>
              <w:rPr>
                <w:color w:val="000000"/>
                <w:sz w:val="18"/>
                <w:szCs w:val="18"/>
              </w:rPr>
            </w:pPr>
            <w:r w:rsidRPr="00C1437F">
              <w:rPr>
                <w:color w:val="000000"/>
                <w:sz w:val="18"/>
                <w:szCs w:val="18"/>
              </w:rPr>
              <w:t>10</w:t>
            </w:r>
          </w:p>
        </w:tc>
        <w:tc>
          <w:tcPr>
            <w:tcW w:w="2496" w:type="dxa"/>
            <w:shd w:val="clear" w:color="auto" w:fill="auto"/>
            <w:noWrap/>
          </w:tcPr>
          <w:p w14:paraId="099D1A75" w14:textId="642DAD31" w:rsidR="00C1437F" w:rsidRPr="0000706E" w:rsidRDefault="00C1437F" w:rsidP="00C1437F">
            <w:pPr>
              <w:jc w:val="center"/>
              <w:rPr>
                <w:sz w:val="18"/>
                <w:szCs w:val="18"/>
                <w:highlight w:val="yellow"/>
              </w:rPr>
            </w:pPr>
            <w:r>
              <w:rPr>
                <w:sz w:val="18"/>
                <w:szCs w:val="18"/>
              </w:rPr>
              <w:t>-</w:t>
            </w:r>
          </w:p>
        </w:tc>
        <w:tc>
          <w:tcPr>
            <w:tcW w:w="2496" w:type="dxa"/>
            <w:gridSpan w:val="2"/>
            <w:shd w:val="clear" w:color="auto" w:fill="auto"/>
          </w:tcPr>
          <w:p w14:paraId="6B0CB5B2" w14:textId="6DDDD684" w:rsidR="00C1437F" w:rsidRPr="0000706E" w:rsidRDefault="00C1437F" w:rsidP="00C1437F">
            <w:pPr>
              <w:jc w:val="center"/>
              <w:rPr>
                <w:sz w:val="18"/>
                <w:szCs w:val="18"/>
                <w:highlight w:val="yellow"/>
              </w:rPr>
            </w:pPr>
            <w:r>
              <w:rPr>
                <w:sz w:val="18"/>
                <w:szCs w:val="18"/>
              </w:rPr>
              <w:t>-</w:t>
            </w:r>
          </w:p>
        </w:tc>
      </w:tr>
      <w:tr w:rsidR="00C1437F" w:rsidRPr="0000706E" w14:paraId="12BCE289" w14:textId="77777777" w:rsidTr="0000706E">
        <w:trPr>
          <w:gridAfter w:val="1"/>
          <w:wAfter w:w="42" w:type="dxa"/>
          <w:trHeight w:val="170"/>
        </w:trPr>
        <w:tc>
          <w:tcPr>
            <w:tcW w:w="1390" w:type="dxa"/>
            <w:vMerge/>
          </w:tcPr>
          <w:p w14:paraId="52F0DE42" w14:textId="77777777" w:rsidR="00C1437F" w:rsidRPr="0000706E" w:rsidRDefault="00C1437F" w:rsidP="00C1437F">
            <w:pPr>
              <w:rPr>
                <w:b/>
                <w:bCs/>
                <w:sz w:val="18"/>
                <w:szCs w:val="18"/>
              </w:rPr>
            </w:pPr>
          </w:p>
        </w:tc>
        <w:tc>
          <w:tcPr>
            <w:tcW w:w="1587" w:type="dxa"/>
            <w:shd w:val="clear" w:color="auto" w:fill="auto"/>
            <w:noWrap/>
            <w:vAlign w:val="center"/>
            <w:hideMark/>
          </w:tcPr>
          <w:p w14:paraId="7D8B6682" w14:textId="77777777" w:rsidR="00C1437F" w:rsidRPr="0000706E" w:rsidRDefault="00C1437F" w:rsidP="00C1437F">
            <w:pPr>
              <w:rPr>
                <w:i/>
                <w:iCs/>
                <w:sz w:val="18"/>
                <w:szCs w:val="18"/>
              </w:rPr>
            </w:pPr>
            <w:r w:rsidRPr="0000706E">
              <w:rPr>
                <w:i/>
                <w:iCs/>
                <w:sz w:val="18"/>
                <w:szCs w:val="18"/>
              </w:rPr>
              <w:t>at 6 months</w:t>
            </w:r>
          </w:p>
        </w:tc>
        <w:tc>
          <w:tcPr>
            <w:tcW w:w="678" w:type="dxa"/>
            <w:shd w:val="clear" w:color="auto" w:fill="auto"/>
            <w:noWrap/>
            <w:hideMark/>
          </w:tcPr>
          <w:p w14:paraId="67E895F1" w14:textId="36EFB4A8" w:rsidR="00C1437F" w:rsidRPr="0000706E" w:rsidRDefault="00C1437F" w:rsidP="00C1437F">
            <w:pPr>
              <w:jc w:val="center"/>
              <w:rPr>
                <w:sz w:val="18"/>
                <w:szCs w:val="18"/>
              </w:rPr>
            </w:pPr>
            <w:r w:rsidRPr="00C1437F">
              <w:rPr>
                <w:color w:val="000000"/>
                <w:sz w:val="18"/>
                <w:szCs w:val="18"/>
              </w:rPr>
              <w:t>9</w:t>
            </w:r>
          </w:p>
        </w:tc>
        <w:tc>
          <w:tcPr>
            <w:tcW w:w="2496" w:type="dxa"/>
            <w:shd w:val="clear" w:color="auto" w:fill="auto"/>
            <w:noWrap/>
            <w:hideMark/>
          </w:tcPr>
          <w:p w14:paraId="60CD1D2F" w14:textId="666DAF31" w:rsidR="00C1437F" w:rsidRPr="0000706E" w:rsidRDefault="00C1437F" w:rsidP="00C1437F">
            <w:pPr>
              <w:jc w:val="center"/>
              <w:rPr>
                <w:sz w:val="18"/>
                <w:szCs w:val="18"/>
                <w:highlight w:val="yellow"/>
              </w:rPr>
            </w:pPr>
            <w:r>
              <w:rPr>
                <w:sz w:val="18"/>
                <w:szCs w:val="18"/>
              </w:rPr>
              <w:t>-</w:t>
            </w:r>
          </w:p>
        </w:tc>
        <w:tc>
          <w:tcPr>
            <w:tcW w:w="2496" w:type="dxa"/>
            <w:gridSpan w:val="2"/>
            <w:shd w:val="clear" w:color="auto" w:fill="auto"/>
          </w:tcPr>
          <w:p w14:paraId="37E57DB9" w14:textId="0B489652" w:rsidR="00C1437F" w:rsidRPr="0000706E" w:rsidRDefault="00C1437F" w:rsidP="00C1437F">
            <w:pPr>
              <w:jc w:val="center"/>
              <w:rPr>
                <w:b/>
                <w:bCs/>
                <w:sz w:val="18"/>
                <w:szCs w:val="18"/>
                <w:highlight w:val="yellow"/>
              </w:rPr>
            </w:pPr>
            <w:r>
              <w:rPr>
                <w:sz w:val="18"/>
                <w:szCs w:val="18"/>
              </w:rPr>
              <w:t>-</w:t>
            </w:r>
          </w:p>
        </w:tc>
      </w:tr>
      <w:tr w:rsidR="00C1437F" w:rsidRPr="0000706E" w14:paraId="106126FD" w14:textId="77777777" w:rsidTr="0000706E">
        <w:trPr>
          <w:gridAfter w:val="1"/>
          <w:wAfter w:w="42" w:type="dxa"/>
          <w:trHeight w:val="170"/>
        </w:trPr>
        <w:tc>
          <w:tcPr>
            <w:tcW w:w="1390" w:type="dxa"/>
            <w:vMerge/>
          </w:tcPr>
          <w:p w14:paraId="734B4BF4" w14:textId="77777777" w:rsidR="00C1437F" w:rsidRPr="0000706E" w:rsidRDefault="00C1437F" w:rsidP="00C1437F">
            <w:pPr>
              <w:rPr>
                <w:b/>
                <w:bCs/>
                <w:sz w:val="18"/>
                <w:szCs w:val="18"/>
              </w:rPr>
            </w:pPr>
          </w:p>
        </w:tc>
        <w:tc>
          <w:tcPr>
            <w:tcW w:w="1587" w:type="dxa"/>
            <w:shd w:val="clear" w:color="auto" w:fill="auto"/>
            <w:noWrap/>
            <w:vAlign w:val="center"/>
            <w:hideMark/>
          </w:tcPr>
          <w:p w14:paraId="2AADB399" w14:textId="77777777" w:rsidR="00C1437F" w:rsidRPr="0000706E" w:rsidRDefault="00C1437F" w:rsidP="00C1437F">
            <w:pPr>
              <w:rPr>
                <w:i/>
                <w:iCs/>
                <w:sz w:val="18"/>
                <w:szCs w:val="18"/>
              </w:rPr>
            </w:pPr>
            <w:r w:rsidRPr="0000706E">
              <w:rPr>
                <w:i/>
                <w:iCs/>
                <w:sz w:val="18"/>
                <w:szCs w:val="18"/>
              </w:rPr>
              <w:t>at 12 months</w:t>
            </w:r>
          </w:p>
        </w:tc>
        <w:tc>
          <w:tcPr>
            <w:tcW w:w="678" w:type="dxa"/>
            <w:shd w:val="clear" w:color="auto" w:fill="auto"/>
            <w:noWrap/>
            <w:hideMark/>
          </w:tcPr>
          <w:p w14:paraId="64CFB40B" w14:textId="036DB984" w:rsidR="00C1437F" w:rsidRPr="0000706E" w:rsidRDefault="00C1437F" w:rsidP="00C1437F">
            <w:pPr>
              <w:jc w:val="center"/>
              <w:rPr>
                <w:sz w:val="18"/>
                <w:szCs w:val="18"/>
              </w:rPr>
            </w:pPr>
            <w:r w:rsidRPr="00C1437F">
              <w:rPr>
                <w:color w:val="000000"/>
                <w:sz w:val="18"/>
                <w:szCs w:val="18"/>
              </w:rPr>
              <w:t>10</w:t>
            </w:r>
          </w:p>
        </w:tc>
        <w:tc>
          <w:tcPr>
            <w:tcW w:w="2496" w:type="dxa"/>
            <w:shd w:val="clear" w:color="auto" w:fill="auto"/>
            <w:noWrap/>
            <w:hideMark/>
          </w:tcPr>
          <w:p w14:paraId="0F3B046F" w14:textId="3C7D364B" w:rsidR="00C1437F" w:rsidRPr="0000706E" w:rsidRDefault="00C1437F" w:rsidP="00C1437F">
            <w:pPr>
              <w:jc w:val="center"/>
              <w:rPr>
                <w:sz w:val="18"/>
                <w:szCs w:val="18"/>
                <w:highlight w:val="yellow"/>
              </w:rPr>
            </w:pPr>
            <w:r w:rsidRPr="0000706E">
              <w:rPr>
                <w:sz w:val="18"/>
                <w:szCs w:val="18"/>
              </w:rPr>
              <w:t>0.71</w:t>
            </w:r>
          </w:p>
        </w:tc>
        <w:tc>
          <w:tcPr>
            <w:tcW w:w="2496" w:type="dxa"/>
            <w:gridSpan w:val="2"/>
            <w:shd w:val="clear" w:color="auto" w:fill="auto"/>
          </w:tcPr>
          <w:p w14:paraId="6625C228" w14:textId="3C264FA2" w:rsidR="00C1437F" w:rsidRPr="0000706E" w:rsidRDefault="00C1437F" w:rsidP="00C1437F">
            <w:pPr>
              <w:jc w:val="center"/>
              <w:rPr>
                <w:b/>
                <w:bCs/>
                <w:sz w:val="18"/>
                <w:szCs w:val="18"/>
                <w:highlight w:val="yellow"/>
              </w:rPr>
            </w:pPr>
            <w:r w:rsidRPr="0000706E">
              <w:rPr>
                <w:b/>
                <w:bCs/>
                <w:sz w:val="18"/>
                <w:szCs w:val="18"/>
              </w:rPr>
              <w:t>0.022</w:t>
            </w:r>
          </w:p>
        </w:tc>
      </w:tr>
      <w:tr w:rsidR="00C1437F" w:rsidRPr="0000706E" w14:paraId="694C5BDB" w14:textId="77777777" w:rsidTr="0000706E">
        <w:trPr>
          <w:gridAfter w:val="1"/>
          <w:wAfter w:w="42" w:type="dxa"/>
          <w:trHeight w:val="170"/>
        </w:trPr>
        <w:tc>
          <w:tcPr>
            <w:tcW w:w="1390" w:type="dxa"/>
            <w:vMerge w:val="restart"/>
            <w:vAlign w:val="center"/>
          </w:tcPr>
          <w:p w14:paraId="7A215FEB" w14:textId="6FB44799" w:rsidR="00C1437F" w:rsidRPr="0000706E" w:rsidRDefault="00C1437F" w:rsidP="00C1437F">
            <w:pPr>
              <w:jc w:val="center"/>
              <w:rPr>
                <w:b/>
                <w:bCs/>
                <w:sz w:val="18"/>
                <w:szCs w:val="18"/>
              </w:rPr>
            </w:pPr>
            <w:r w:rsidRPr="0000706E">
              <w:rPr>
                <w:b/>
                <w:bCs/>
                <w:sz w:val="18"/>
                <w:szCs w:val="18"/>
              </w:rPr>
              <w:t>LF-LS</w:t>
            </w:r>
          </w:p>
        </w:tc>
        <w:tc>
          <w:tcPr>
            <w:tcW w:w="1587" w:type="dxa"/>
            <w:shd w:val="clear" w:color="auto" w:fill="auto"/>
            <w:noWrap/>
            <w:vAlign w:val="center"/>
            <w:hideMark/>
          </w:tcPr>
          <w:p w14:paraId="6D69BA6C" w14:textId="77777777" w:rsidR="00C1437F" w:rsidRPr="0000706E" w:rsidRDefault="00C1437F" w:rsidP="00C1437F">
            <w:pPr>
              <w:rPr>
                <w:i/>
                <w:iCs/>
                <w:sz w:val="18"/>
                <w:szCs w:val="18"/>
              </w:rPr>
            </w:pPr>
            <w:r w:rsidRPr="0000706E">
              <w:rPr>
                <w:i/>
                <w:iCs/>
                <w:sz w:val="18"/>
                <w:szCs w:val="18"/>
              </w:rPr>
              <w:t>at Baseline</w:t>
            </w:r>
          </w:p>
        </w:tc>
        <w:tc>
          <w:tcPr>
            <w:tcW w:w="678" w:type="dxa"/>
            <w:shd w:val="clear" w:color="auto" w:fill="auto"/>
            <w:noWrap/>
            <w:hideMark/>
          </w:tcPr>
          <w:p w14:paraId="0C21AB69" w14:textId="00211212" w:rsidR="00C1437F" w:rsidRPr="0000706E" w:rsidRDefault="00C1437F" w:rsidP="00C1437F">
            <w:pPr>
              <w:jc w:val="center"/>
              <w:rPr>
                <w:sz w:val="18"/>
                <w:szCs w:val="18"/>
              </w:rPr>
            </w:pPr>
            <w:r w:rsidRPr="00C1437F">
              <w:rPr>
                <w:color w:val="000000"/>
                <w:sz w:val="18"/>
                <w:szCs w:val="18"/>
              </w:rPr>
              <w:t>10</w:t>
            </w:r>
          </w:p>
        </w:tc>
        <w:tc>
          <w:tcPr>
            <w:tcW w:w="2496" w:type="dxa"/>
            <w:shd w:val="clear" w:color="auto" w:fill="auto"/>
            <w:noWrap/>
            <w:hideMark/>
          </w:tcPr>
          <w:p w14:paraId="02B99D76" w14:textId="0EF4AF1D" w:rsidR="00C1437F" w:rsidRPr="0000706E" w:rsidRDefault="00C1437F" w:rsidP="00C1437F">
            <w:pPr>
              <w:jc w:val="center"/>
              <w:rPr>
                <w:sz w:val="18"/>
                <w:szCs w:val="18"/>
                <w:highlight w:val="yellow"/>
              </w:rPr>
            </w:pPr>
            <w:r w:rsidRPr="0000706E">
              <w:rPr>
                <w:sz w:val="18"/>
                <w:szCs w:val="18"/>
              </w:rPr>
              <w:t>0.78</w:t>
            </w:r>
          </w:p>
        </w:tc>
        <w:tc>
          <w:tcPr>
            <w:tcW w:w="2496" w:type="dxa"/>
            <w:gridSpan w:val="2"/>
            <w:shd w:val="clear" w:color="auto" w:fill="auto"/>
          </w:tcPr>
          <w:p w14:paraId="25DA61D4" w14:textId="6D8A99EC" w:rsidR="00C1437F" w:rsidRPr="0000706E" w:rsidRDefault="00C1437F" w:rsidP="00C1437F">
            <w:pPr>
              <w:jc w:val="center"/>
              <w:rPr>
                <w:b/>
                <w:bCs/>
                <w:sz w:val="18"/>
                <w:szCs w:val="18"/>
                <w:highlight w:val="yellow"/>
              </w:rPr>
            </w:pPr>
            <w:r w:rsidRPr="0000706E">
              <w:rPr>
                <w:b/>
                <w:bCs/>
                <w:sz w:val="18"/>
                <w:szCs w:val="18"/>
              </w:rPr>
              <w:t>0.008</w:t>
            </w:r>
          </w:p>
        </w:tc>
      </w:tr>
      <w:tr w:rsidR="00C1437F" w:rsidRPr="0000706E" w14:paraId="4A0AEDA9" w14:textId="77777777" w:rsidTr="0000706E">
        <w:trPr>
          <w:gridAfter w:val="1"/>
          <w:wAfter w:w="42" w:type="dxa"/>
          <w:trHeight w:val="170"/>
        </w:trPr>
        <w:tc>
          <w:tcPr>
            <w:tcW w:w="1390" w:type="dxa"/>
            <w:vMerge/>
          </w:tcPr>
          <w:p w14:paraId="316CC2DE" w14:textId="77777777" w:rsidR="00C1437F" w:rsidRPr="0000706E" w:rsidRDefault="00C1437F" w:rsidP="00C1437F">
            <w:pPr>
              <w:rPr>
                <w:b/>
                <w:bCs/>
                <w:sz w:val="18"/>
                <w:szCs w:val="18"/>
              </w:rPr>
            </w:pPr>
          </w:p>
        </w:tc>
        <w:tc>
          <w:tcPr>
            <w:tcW w:w="1587" w:type="dxa"/>
            <w:shd w:val="clear" w:color="auto" w:fill="auto"/>
            <w:noWrap/>
            <w:vAlign w:val="center"/>
          </w:tcPr>
          <w:p w14:paraId="347C7E1D" w14:textId="77777777" w:rsidR="00C1437F" w:rsidRPr="0000706E" w:rsidRDefault="00C1437F" w:rsidP="00C1437F">
            <w:pPr>
              <w:rPr>
                <w:i/>
                <w:iCs/>
                <w:sz w:val="18"/>
                <w:szCs w:val="18"/>
              </w:rPr>
            </w:pPr>
            <w:r w:rsidRPr="0000706E">
              <w:rPr>
                <w:i/>
                <w:iCs/>
                <w:sz w:val="18"/>
                <w:szCs w:val="18"/>
              </w:rPr>
              <w:t>at 1 month</w:t>
            </w:r>
          </w:p>
        </w:tc>
        <w:tc>
          <w:tcPr>
            <w:tcW w:w="678" w:type="dxa"/>
            <w:shd w:val="clear" w:color="auto" w:fill="auto"/>
            <w:noWrap/>
          </w:tcPr>
          <w:p w14:paraId="26FEF29B" w14:textId="2AD11DB7" w:rsidR="00C1437F" w:rsidRPr="0000706E" w:rsidRDefault="00C1437F" w:rsidP="00C1437F">
            <w:pPr>
              <w:jc w:val="center"/>
              <w:rPr>
                <w:color w:val="000000"/>
                <w:sz w:val="18"/>
                <w:szCs w:val="18"/>
              </w:rPr>
            </w:pPr>
            <w:r w:rsidRPr="00C1437F">
              <w:rPr>
                <w:color w:val="000000"/>
                <w:sz w:val="18"/>
                <w:szCs w:val="18"/>
              </w:rPr>
              <w:t>8</w:t>
            </w:r>
          </w:p>
        </w:tc>
        <w:tc>
          <w:tcPr>
            <w:tcW w:w="2496" w:type="dxa"/>
            <w:shd w:val="clear" w:color="auto" w:fill="auto"/>
            <w:noWrap/>
          </w:tcPr>
          <w:p w14:paraId="1DADF682" w14:textId="4FD635A4" w:rsidR="00C1437F" w:rsidRPr="0000706E" w:rsidRDefault="00C1437F" w:rsidP="00C1437F">
            <w:pPr>
              <w:jc w:val="center"/>
              <w:rPr>
                <w:sz w:val="18"/>
                <w:szCs w:val="18"/>
                <w:highlight w:val="yellow"/>
              </w:rPr>
            </w:pPr>
            <w:r w:rsidRPr="0000706E">
              <w:rPr>
                <w:sz w:val="18"/>
                <w:szCs w:val="18"/>
              </w:rPr>
              <w:t>0.71</w:t>
            </w:r>
          </w:p>
        </w:tc>
        <w:tc>
          <w:tcPr>
            <w:tcW w:w="2496" w:type="dxa"/>
            <w:gridSpan w:val="2"/>
            <w:shd w:val="clear" w:color="auto" w:fill="auto"/>
          </w:tcPr>
          <w:p w14:paraId="35D696AB" w14:textId="66EEBCA0" w:rsidR="00C1437F" w:rsidRPr="0000706E" w:rsidRDefault="00C1437F" w:rsidP="00C1437F">
            <w:pPr>
              <w:jc w:val="center"/>
              <w:rPr>
                <w:b/>
                <w:bCs/>
                <w:sz w:val="18"/>
                <w:szCs w:val="18"/>
                <w:highlight w:val="yellow"/>
              </w:rPr>
            </w:pPr>
            <w:r w:rsidRPr="0000706E">
              <w:rPr>
                <w:b/>
                <w:bCs/>
                <w:sz w:val="18"/>
                <w:szCs w:val="18"/>
              </w:rPr>
              <w:t>0.049</w:t>
            </w:r>
          </w:p>
        </w:tc>
      </w:tr>
      <w:tr w:rsidR="00C1437F" w:rsidRPr="0000706E" w14:paraId="235923CC" w14:textId="77777777" w:rsidTr="0000706E">
        <w:trPr>
          <w:gridAfter w:val="1"/>
          <w:wAfter w:w="42" w:type="dxa"/>
          <w:trHeight w:val="170"/>
        </w:trPr>
        <w:tc>
          <w:tcPr>
            <w:tcW w:w="1390" w:type="dxa"/>
            <w:vMerge/>
          </w:tcPr>
          <w:p w14:paraId="204C4616" w14:textId="77777777" w:rsidR="00C1437F" w:rsidRPr="0000706E" w:rsidRDefault="00C1437F" w:rsidP="00C1437F">
            <w:pPr>
              <w:rPr>
                <w:b/>
                <w:bCs/>
                <w:sz w:val="18"/>
                <w:szCs w:val="18"/>
              </w:rPr>
            </w:pPr>
          </w:p>
        </w:tc>
        <w:tc>
          <w:tcPr>
            <w:tcW w:w="1587" w:type="dxa"/>
            <w:shd w:val="clear" w:color="auto" w:fill="auto"/>
            <w:noWrap/>
            <w:vAlign w:val="center"/>
          </w:tcPr>
          <w:p w14:paraId="29297DBB" w14:textId="77777777" w:rsidR="00C1437F" w:rsidRPr="0000706E" w:rsidRDefault="00C1437F" w:rsidP="00C1437F">
            <w:pPr>
              <w:rPr>
                <w:i/>
                <w:iCs/>
                <w:sz w:val="18"/>
                <w:szCs w:val="18"/>
              </w:rPr>
            </w:pPr>
            <w:r w:rsidRPr="0000706E">
              <w:rPr>
                <w:i/>
                <w:iCs/>
                <w:sz w:val="18"/>
                <w:szCs w:val="18"/>
              </w:rPr>
              <w:t>at 3 months</w:t>
            </w:r>
          </w:p>
        </w:tc>
        <w:tc>
          <w:tcPr>
            <w:tcW w:w="678" w:type="dxa"/>
            <w:shd w:val="clear" w:color="auto" w:fill="auto"/>
            <w:noWrap/>
          </w:tcPr>
          <w:p w14:paraId="37C92A34" w14:textId="13E7F6D9" w:rsidR="00C1437F" w:rsidRPr="0000706E" w:rsidRDefault="00C1437F" w:rsidP="00C1437F">
            <w:pPr>
              <w:jc w:val="center"/>
              <w:rPr>
                <w:color w:val="000000"/>
                <w:sz w:val="18"/>
                <w:szCs w:val="18"/>
              </w:rPr>
            </w:pPr>
            <w:r w:rsidRPr="00C1437F">
              <w:rPr>
                <w:color w:val="000000"/>
                <w:sz w:val="18"/>
                <w:szCs w:val="18"/>
              </w:rPr>
              <w:t>10</w:t>
            </w:r>
          </w:p>
        </w:tc>
        <w:tc>
          <w:tcPr>
            <w:tcW w:w="2496" w:type="dxa"/>
            <w:shd w:val="clear" w:color="auto" w:fill="auto"/>
            <w:noWrap/>
          </w:tcPr>
          <w:p w14:paraId="3B64DA5E" w14:textId="729C0165" w:rsidR="00C1437F" w:rsidRPr="0000706E" w:rsidRDefault="00C1437F" w:rsidP="00C1437F">
            <w:pPr>
              <w:jc w:val="center"/>
              <w:rPr>
                <w:sz w:val="18"/>
                <w:szCs w:val="18"/>
                <w:highlight w:val="yellow"/>
              </w:rPr>
            </w:pPr>
            <w:r w:rsidRPr="0000706E">
              <w:rPr>
                <w:sz w:val="18"/>
                <w:szCs w:val="18"/>
              </w:rPr>
              <w:t>0.28</w:t>
            </w:r>
          </w:p>
        </w:tc>
        <w:tc>
          <w:tcPr>
            <w:tcW w:w="2496" w:type="dxa"/>
            <w:gridSpan w:val="2"/>
            <w:shd w:val="clear" w:color="auto" w:fill="auto"/>
          </w:tcPr>
          <w:p w14:paraId="271A1AF2" w14:textId="06C1E791" w:rsidR="00C1437F" w:rsidRPr="0000706E" w:rsidRDefault="00C1437F" w:rsidP="00C1437F">
            <w:pPr>
              <w:jc w:val="center"/>
              <w:rPr>
                <w:sz w:val="18"/>
                <w:szCs w:val="18"/>
                <w:highlight w:val="yellow"/>
              </w:rPr>
            </w:pPr>
            <w:r w:rsidRPr="0000706E">
              <w:rPr>
                <w:sz w:val="18"/>
                <w:szCs w:val="18"/>
              </w:rPr>
              <w:t>0.425</w:t>
            </w:r>
          </w:p>
        </w:tc>
      </w:tr>
      <w:tr w:rsidR="00C1437F" w:rsidRPr="0000706E" w14:paraId="6B6B88D1" w14:textId="77777777" w:rsidTr="0000706E">
        <w:trPr>
          <w:gridAfter w:val="1"/>
          <w:wAfter w:w="42" w:type="dxa"/>
          <w:trHeight w:val="170"/>
        </w:trPr>
        <w:tc>
          <w:tcPr>
            <w:tcW w:w="1390" w:type="dxa"/>
            <w:vMerge/>
          </w:tcPr>
          <w:p w14:paraId="2DBF1A7C" w14:textId="77777777" w:rsidR="00C1437F" w:rsidRPr="0000706E" w:rsidRDefault="00C1437F" w:rsidP="00C1437F">
            <w:pPr>
              <w:rPr>
                <w:b/>
                <w:bCs/>
                <w:sz w:val="18"/>
                <w:szCs w:val="18"/>
              </w:rPr>
            </w:pPr>
          </w:p>
        </w:tc>
        <w:tc>
          <w:tcPr>
            <w:tcW w:w="1587" w:type="dxa"/>
            <w:shd w:val="clear" w:color="auto" w:fill="auto"/>
            <w:noWrap/>
            <w:vAlign w:val="center"/>
            <w:hideMark/>
          </w:tcPr>
          <w:p w14:paraId="1767C491" w14:textId="77777777" w:rsidR="00C1437F" w:rsidRPr="0000706E" w:rsidRDefault="00C1437F" w:rsidP="00C1437F">
            <w:pPr>
              <w:rPr>
                <w:i/>
                <w:iCs/>
                <w:sz w:val="18"/>
                <w:szCs w:val="18"/>
              </w:rPr>
            </w:pPr>
            <w:r w:rsidRPr="0000706E">
              <w:rPr>
                <w:i/>
                <w:iCs/>
                <w:sz w:val="18"/>
                <w:szCs w:val="18"/>
              </w:rPr>
              <w:t>at 6 months</w:t>
            </w:r>
          </w:p>
        </w:tc>
        <w:tc>
          <w:tcPr>
            <w:tcW w:w="678" w:type="dxa"/>
            <w:shd w:val="clear" w:color="auto" w:fill="auto"/>
            <w:noWrap/>
            <w:hideMark/>
          </w:tcPr>
          <w:p w14:paraId="02ECA707" w14:textId="1C188BEF" w:rsidR="00C1437F" w:rsidRPr="0000706E" w:rsidRDefault="00C1437F" w:rsidP="00C1437F">
            <w:pPr>
              <w:jc w:val="center"/>
              <w:rPr>
                <w:sz w:val="18"/>
                <w:szCs w:val="18"/>
              </w:rPr>
            </w:pPr>
            <w:r w:rsidRPr="00C1437F">
              <w:rPr>
                <w:color w:val="000000"/>
                <w:sz w:val="18"/>
                <w:szCs w:val="18"/>
              </w:rPr>
              <w:t>9</w:t>
            </w:r>
          </w:p>
        </w:tc>
        <w:tc>
          <w:tcPr>
            <w:tcW w:w="2496" w:type="dxa"/>
            <w:shd w:val="clear" w:color="auto" w:fill="auto"/>
            <w:noWrap/>
            <w:hideMark/>
          </w:tcPr>
          <w:p w14:paraId="4BD05B6F" w14:textId="727F6BB3" w:rsidR="00C1437F" w:rsidRPr="0000706E" w:rsidRDefault="00C1437F" w:rsidP="00C1437F">
            <w:pPr>
              <w:jc w:val="center"/>
              <w:rPr>
                <w:sz w:val="18"/>
                <w:szCs w:val="18"/>
                <w:highlight w:val="yellow"/>
              </w:rPr>
            </w:pPr>
            <w:r w:rsidRPr="0000706E">
              <w:rPr>
                <w:sz w:val="18"/>
                <w:szCs w:val="18"/>
              </w:rPr>
              <w:t>0.56</w:t>
            </w:r>
          </w:p>
        </w:tc>
        <w:tc>
          <w:tcPr>
            <w:tcW w:w="2496" w:type="dxa"/>
            <w:gridSpan w:val="2"/>
            <w:shd w:val="clear" w:color="auto" w:fill="auto"/>
          </w:tcPr>
          <w:p w14:paraId="13508B65" w14:textId="2EA45649" w:rsidR="00C1437F" w:rsidRPr="0000706E" w:rsidRDefault="00C1437F" w:rsidP="00C1437F">
            <w:pPr>
              <w:jc w:val="center"/>
              <w:rPr>
                <w:b/>
                <w:bCs/>
                <w:sz w:val="18"/>
                <w:szCs w:val="18"/>
                <w:highlight w:val="yellow"/>
              </w:rPr>
            </w:pPr>
            <w:r w:rsidRPr="0000706E">
              <w:rPr>
                <w:sz w:val="18"/>
                <w:szCs w:val="18"/>
              </w:rPr>
              <w:t>0.116</w:t>
            </w:r>
          </w:p>
        </w:tc>
      </w:tr>
      <w:tr w:rsidR="00C1437F" w:rsidRPr="0000706E" w14:paraId="456F213F" w14:textId="77777777" w:rsidTr="0000706E">
        <w:trPr>
          <w:gridAfter w:val="1"/>
          <w:wAfter w:w="42" w:type="dxa"/>
          <w:trHeight w:val="170"/>
        </w:trPr>
        <w:tc>
          <w:tcPr>
            <w:tcW w:w="1390" w:type="dxa"/>
            <w:vMerge/>
          </w:tcPr>
          <w:p w14:paraId="176CB077" w14:textId="77777777" w:rsidR="00C1437F" w:rsidRPr="0000706E" w:rsidRDefault="00C1437F" w:rsidP="00C1437F">
            <w:pPr>
              <w:rPr>
                <w:b/>
                <w:bCs/>
                <w:sz w:val="18"/>
                <w:szCs w:val="18"/>
              </w:rPr>
            </w:pPr>
          </w:p>
        </w:tc>
        <w:tc>
          <w:tcPr>
            <w:tcW w:w="1587" w:type="dxa"/>
            <w:shd w:val="clear" w:color="auto" w:fill="auto"/>
            <w:noWrap/>
            <w:vAlign w:val="center"/>
            <w:hideMark/>
          </w:tcPr>
          <w:p w14:paraId="3FBA867E" w14:textId="77777777" w:rsidR="00C1437F" w:rsidRPr="0000706E" w:rsidRDefault="00C1437F" w:rsidP="00C1437F">
            <w:pPr>
              <w:rPr>
                <w:i/>
                <w:iCs/>
                <w:sz w:val="18"/>
                <w:szCs w:val="18"/>
              </w:rPr>
            </w:pPr>
            <w:r w:rsidRPr="0000706E">
              <w:rPr>
                <w:i/>
                <w:iCs/>
                <w:sz w:val="18"/>
                <w:szCs w:val="18"/>
              </w:rPr>
              <w:t>at 12 months</w:t>
            </w:r>
          </w:p>
        </w:tc>
        <w:tc>
          <w:tcPr>
            <w:tcW w:w="678" w:type="dxa"/>
            <w:shd w:val="clear" w:color="auto" w:fill="auto"/>
            <w:noWrap/>
            <w:hideMark/>
          </w:tcPr>
          <w:p w14:paraId="71C671A1" w14:textId="15B26A6D" w:rsidR="00C1437F" w:rsidRPr="0000706E" w:rsidRDefault="00C1437F" w:rsidP="00C1437F">
            <w:pPr>
              <w:jc w:val="center"/>
              <w:rPr>
                <w:sz w:val="18"/>
                <w:szCs w:val="18"/>
              </w:rPr>
            </w:pPr>
            <w:r w:rsidRPr="00C1437F">
              <w:rPr>
                <w:color w:val="000000"/>
                <w:sz w:val="18"/>
                <w:szCs w:val="18"/>
              </w:rPr>
              <w:t>10</w:t>
            </w:r>
          </w:p>
        </w:tc>
        <w:tc>
          <w:tcPr>
            <w:tcW w:w="2496" w:type="dxa"/>
            <w:shd w:val="clear" w:color="auto" w:fill="auto"/>
            <w:noWrap/>
            <w:hideMark/>
          </w:tcPr>
          <w:p w14:paraId="65020FDE" w14:textId="56E2BB1C" w:rsidR="00C1437F" w:rsidRPr="0000706E" w:rsidRDefault="00C1437F" w:rsidP="00C1437F">
            <w:pPr>
              <w:jc w:val="center"/>
              <w:rPr>
                <w:sz w:val="18"/>
                <w:szCs w:val="18"/>
                <w:highlight w:val="yellow"/>
              </w:rPr>
            </w:pPr>
            <w:r w:rsidRPr="0000706E">
              <w:rPr>
                <w:sz w:val="18"/>
                <w:szCs w:val="18"/>
              </w:rPr>
              <w:t>0.72</w:t>
            </w:r>
          </w:p>
        </w:tc>
        <w:tc>
          <w:tcPr>
            <w:tcW w:w="2496" w:type="dxa"/>
            <w:gridSpan w:val="2"/>
            <w:shd w:val="clear" w:color="auto" w:fill="auto"/>
          </w:tcPr>
          <w:p w14:paraId="1B27A486" w14:textId="1B36DB73" w:rsidR="00C1437F" w:rsidRPr="0000706E" w:rsidRDefault="00C1437F" w:rsidP="00C1437F">
            <w:pPr>
              <w:jc w:val="center"/>
              <w:rPr>
                <w:b/>
                <w:bCs/>
                <w:sz w:val="18"/>
                <w:szCs w:val="18"/>
                <w:highlight w:val="yellow"/>
              </w:rPr>
            </w:pPr>
            <w:r w:rsidRPr="0000706E">
              <w:rPr>
                <w:b/>
                <w:bCs/>
                <w:sz w:val="18"/>
                <w:szCs w:val="18"/>
              </w:rPr>
              <w:t>0.018</w:t>
            </w:r>
          </w:p>
        </w:tc>
      </w:tr>
      <w:tr w:rsidR="00E906B9" w:rsidRPr="0000706E" w14:paraId="41CCCF2F" w14:textId="77777777" w:rsidTr="002B2AC5">
        <w:trPr>
          <w:trHeight w:val="170"/>
        </w:trPr>
        <w:tc>
          <w:tcPr>
            <w:tcW w:w="8453" w:type="dxa"/>
            <w:gridSpan w:val="5"/>
          </w:tcPr>
          <w:p w14:paraId="46B754D9" w14:textId="77777777" w:rsidR="00E906B9" w:rsidRPr="0000706E" w:rsidRDefault="00E906B9" w:rsidP="002B2AC5">
            <w:pPr>
              <w:rPr>
                <w:sz w:val="18"/>
                <w:szCs w:val="18"/>
              </w:rPr>
            </w:pPr>
            <w:r w:rsidRPr="0000706E">
              <w:rPr>
                <w:sz w:val="18"/>
                <w:szCs w:val="18"/>
              </w:rPr>
              <w:t xml:space="preserve">Abbreviations: </w:t>
            </w:r>
            <w:r w:rsidRPr="0000706E">
              <w:rPr>
                <w:b/>
                <w:bCs/>
                <w:sz w:val="18"/>
                <w:szCs w:val="18"/>
                <w:lang w:val="en-GB"/>
              </w:rPr>
              <w:t>r</w:t>
            </w:r>
            <w:r w:rsidRPr="0000706E">
              <w:rPr>
                <w:sz w:val="18"/>
                <w:szCs w:val="18"/>
                <w:lang w:val="en-GB"/>
              </w:rPr>
              <w:t xml:space="preserve">, Pearson correlation coefficient; </w:t>
            </w:r>
            <w:r w:rsidRPr="0000706E">
              <w:rPr>
                <w:b/>
                <w:bCs/>
                <w:sz w:val="18"/>
                <w:szCs w:val="18"/>
                <w:lang w:val="en-GB"/>
              </w:rPr>
              <w:t>r</w:t>
            </w:r>
            <w:r w:rsidRPr="0000706E">
              <w:rPr>
                <w:b/>
                <w:bCs/>
                <w:sz w:val="18"/>
                <w:szCs w:val="18"/>
                <w:vertAlign w:val="superscript"/>
                <w:lang w:val="en-GB"/>
              </w:rPr>
              <w:t>2</w:t>
            </w:r>
            <w:r w:rsidRPr="0000706E">
              <w:rPr>
                <w:sz w:val="18"/>
                <w:szCs w:val="18"/>
                <w:lang w:val="en-GB"/>
              </w:rPr>
              <w:t xml:space="preserve">, Coefficient of determination; </w:t>
            </w:r>
            <w:r w:rsidRPr="0000706E">
              <w:rPr>
                <w:b/>
                <w:bCs/>
                <w:sz w:val="18"/>
                <w:szCs w:val="18"/>
                <w:lang w:val="en-GB"/>
              </w:rPr>
              <w:t>RYGB</w:t>
            </w:r>
            <w:r w:rsidRPr="0000706E">
              <w:rPr>
                <w:sz w:val="18"/>
                <w:szCs w:val="18"/>
                <w:lang w:val="en-GB"/>
              </w:rPr>
              <w:t>, Roux-en-Y gastric bypass.</w:t>
            </w:r>
          </w:p>
        </w:tc>
        <w:tc>
          <w:tcPr>
            <w:tcW w:w="236" w:type="dxa"/>
            <w:gridSpan w:val="2"/>
          </w:tcPr>
          <w:p w14:paraId="023EE466" w14:textId="77777777" w:rsidR="00E906B9" w:rsidRPr="0000706E" w:rsidRDefault="00E906B9" w:rsidP="002B2AC5">
            <w:pPr>
              <w:rPr>
                <w:sz w:val="18"/>
                <w:szCs w:val="18"/>
              </w:rPr>
            </w:pPr>
          </w:p>
        </w:tc>
      </w:tr>
    </w:tbl>
    <w:p w14:paraId="321D54A1" w14:textId="77777777" w:rsidR="00E906B9" w:rsidRDefault="00E906B9" w:rsidP="00E906B9"/>
    <w:p w14:paraId="2A4462E8" w14:textId="77777777" w:rsidR="00E906B9" w:rsidRDefault="00E906B9" w:rsidP="00E906B9">
      <w:r>
        <w:br w:type="page"/>
      </w:r>
    </w:p>
    <w:p w14:paraId="51CC1FA8" w14:textId="42696B2A" w:rsidR="00925830" w:rsidRDefault="00925830" w:rsidP="00925830">
      <w:pPr>
        <w:pStyle w:val="Caption"/>
      </w:pPr>
      <w:bookmarkStart w:id="67" w:name="_Toc186800406"/>
      <w:r w:rsidRPr="000B454D">
        <w:lastRenderedPageBreak/>
        <w:t xml:space="preserve">Supplementary Table </w:t>
      </w:r>
      <w:fldSimple w:instr=" SEQ Supplementary_Table \* ARABIC ">
        <w:r>
          <w:rPr>
            <w:noProof/>
          </w:rPr>
          <w:t>68</w:t>
        </w:r>
      </w:fldSimple>
      <w:r w:rsidRPr="000B454D">
        <w:t xml:space="preserve">: </w:t>
      </w:r>
      <w:r w:rsidR="00205CE7" w:rsidRPr="00104E6B">
        <w:t xml:space="preserve">Results of </w:t>
      </w:r>
      <w:r w:rsidR="00205CE7">
        <w:t>Kendall’s Tau</w:t>
      </w:r>
      <w:r w:rsidR="00205CE7" w:rsidRPr="00104E6B">
        <w:t xml:space="preserve"> for </w:t>
      </w:r>
      <w:r w:rsidR="00205CE7">
        <w:t>Energy</w:t>
      </w:r>
      <w:r w:rsidR="00205CE7" w:rsidRPr="00104E6B">
        <w:t xml:space="preserve"> Intake</w:t>
      </w:r>
      <w:r w:rsidR="00205CE7">
        <w:t xml:space="preserve"> from the Four </w:t>
      </w:r>
      <w:r w:rsidR="00EB395D">
        <w:t>Stimuli</w:t>
      </w:r>
      <w:r w:rsidR="00205CE7">
        <w:t xml:space="preserve"> and Their Reported Liking </w:t>
      </w:r>
      <w:r w:rsidR="00205CE7" w:rsidRPr="00104E6B">
        <w:t xml:space="preserve">in the </w:t>
      </w:r>
      <w:r w:rsidR="00205CE7">
        <w:t>Study Group</w:t>
      </w:r>
      <w:r>
        <w:t xml:space="preserve"> with Obesity</w:t>
      </w:r>
      <w:r w:rsidRPr="000B454D">
        <w:t>.</w:t>
      </w:r>
      <w:bookmarkEnd w:id="67"/>
    </w:p>
    <w:p w14:paraId="07FDF9DB" w14:textId="2AB6D19A" w:rsidR="00566941" w:rsidRPr="00566941" w:rsidRDefault="00566941" w:rsidP="00566941">
      <w:r w:rsidRPr="00566941">
        <w:t xml:space="preserve">The table presents the results of the Kendall’s tau for energy intake from each of the four </w:t>
      </w:r>
      <w:r w:rsidR="00EB395D">
        <w:t>stimuli</w:t>
      </w:r>
      <w:r w:rsidRPr="00566941">
        <w:t xml:space="preserve"> and their reported liking in the study group </w:t>
      </w:r>
      <w:r>
        <w:t>with obesity</w:t>
      </w:r>
      <w:r w:rsidRPr="00566941">
        <w:t>. For each time frame, the table reports the number of complete cases (N), the Kendall’s tau (τ), and p-values (</w:t>
      </w:r>
      <w:proofErr w:type="spellStart"/>
      <w:r w:rsidRPr="00566941">
        <w:t>Pr</w:t>
      </w:r>
      <w:proofErr w:type="spellEnd"/>
      <w:r w:rsidRPr="00566941">
        <w:t xml:space="preserve">(&gt;|t|)). Missing values (reported with “-“) mean that, for the relative time point, there was no energy intake for the relative </w:t>
      </w:r>
      <w:r w:rsidR="00EB395D">
        <w:t>stimulus</w:t>
      </w:r>
      <w:r w:rsidRPr="00566941">
        <w:t xml:space="preserve"> by any of the individuals of the study group.</w:t>
      </w:r>
    </w:p>
    <w:p w14:paraId="2A8B1BDE" w14:textId="77777777" w:rsidR="00925830" w:rsidRDefault="00925830" w:rsidP="00925830"/>
    <w:tbl>
      <w:tblPr>
        <w:tblW w:w="0" w:type="auto"/>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390"/>
        <w:gridCol w:w="1587"/>
        <w:gridCol w:w="678"/>
        <w:gridCol w:w="2496"/>
        <w:gridCol w:w="2302"/>
        <w:gridCol w:w="194"/>
        <w:gridCol w:w="42"/>
      </w:tblGrid>
      <w:tr w:rsidR="006D3439" w:rsidRPr="0030677B" w14:paraId="2161BFF5" w14:textId="77777777" w:rsidTr="006D3439">
        <w:trPr>
          <w:gridAfter w:val="1"/>
          <w:wAfter w:w="42" w:type="dxa"/>
          <w:trHeight w:val="170"/>
        </w:trPr>
        <w:tc>
          <w:tcPr>
            <w:tcW w:w="1390" w:type="dxa"/>
            <w:tcBorders>
              <w:top w:val="nil"/>
            </w:tcBorders>
            <w:vAlign w:val="center"/>
          </w:tcPr>
          <w:p w14:paraId="35B8CD0B" w14:textId="77777777" w:rsidR="006D3439" w:rsidRPr="0030677B" w:rsidRDefault="006D3439" w:rsidP="000203B2">
            <w:pPr>
              <w:jc w:val="center"/>
              <w:rPr>
                <w:b/>
                <w:bCs/>
                <w:sz w:val="18"/>
                <w:szCs w:val="18"/>
              </w:rPr>
            </w:pPr>
            <w:r w:rsidRPr="0030677B">
              <w:rPr>
                <w:b/>
                <w:bCs/>
                <w:sz w:val="18"/>
                <w:szCs w:val="18"/>
              </w:rPr>
              <w:t>Group</w:t>
            </w:r>
          </w:p>
        </w:tc>
        <w:tc>
          <w:tcPr>
            <w:tcW w:w="1587" w:type="dxa"/>
            <w:tcBorders>
              <w:top w:val="nil"/>
            </w:tcBorders>
            <w:shd w:val="clear" w:color="auto" w:fill="auto"/>
            <w:noWrap/>
            <w:vAlign w:val="center"/>
            <w:hideMark/>
          </w:tcPr>
          <w:p w14:paraId="0D9EFE15" w14:textId="77777777" w:rsidR="006D3439" w:rsidRPr="0030677B" w:rsidRDefault="006D3439" w:rsidP="000203B2">
            <w:pPr>
              <w:rPr>
                <w:b/>
                <w:bCs/>
                <w:sz w:val="18"/>
                <w:szCs w:val="18"/>
              </w:rPr>
            </w:pPr>
            <w:r w:rsidRPr="0030677B">
              <w:rPr>
                <w:b/>
                <w:bCs/>
                <w:sz w:val="18"/>
                <w:szCs w:val="18"/>
              </w:rPr>
              <w:t>Energy</w:t>
            </w:r>
          </w:p>
          <w:p w14:paraId="2786325D" w14:textId="77777777" w:rsidR="006D3439" w:rsidRPr="0030677B" w:rsidRDefault="006D3439" w:rsidP="000203B2">
            <w:pPr>
              <w:rPr>
                <w:b/>
                <w:bCs/>
                <w:sz w:val="18"/>
                <w:szCs w:val="18"/>
              </w:rPr>
            </w:pPr>
            <w:r w:rsidRPr="0030677B">
              <w:rPr>
                <w:b/>
                <w:bCs/>
                <w:sz w:val="18"/>
                <w:szCs w:val="18"/>
              </w:rPr>
              <w:t>Intake</w:t>
            </w:r>
          </w:p>
        </w:tc>
        <w:tc>
          <w:tcPr>
            <w:tcW w:w="678" w:type="dxa"/>
            <w:shd w:val="clear" w:color="auto" w:fill="auto"/>
            <w:noWrap/>
            <w:vAlign w:val="center"/>
            <w:hideMark/>
          </w:tcPr>
          <w:p w14:paraId="6246DF3E" w14:textId="77777777" w:rsidR="006D3439" w:rsidRPr="0030677B" w:rsidRDefault="006D3439" w:rsidP="000203B2">
            <w:pPr>
              <w:jc w:val="center"/>
              <w:rPr>
                <w:b/>
                <w:bCs/>
                <w:sz w:val="18"/>
                <w:szCs w:val="18"/>
              </w:rPr>
            </w:pPr>
            <w:r w:rsidRPr="0030677B">
              <w:rPr>
                <w:b/>
                <w:bCs/>
                <w:sz w:val="18"/>
                <w:szCs w:val="18"/>
              </w:rPr>
              <w:t>N</w:t>
            </w:r>
          </w:p>
        </w:tc>
        <w:tc>
          <w:tcPr>
            <w:tcW w:w="2496" w:type="dxa"/>
            <w:shd w:val="clear" w:color="auto" w:fill="auto"/>
            <w:noWrap/>
            <w:vAlign w:val="center"/>
            <w:hideMark/>
          </w:tcPr>
          <w:p w14:paraId="53EF35F9" w14:textId="131E3429" w:rsidR="006D3439" w:rsidRPr="0030677B" w:rsidRDefault="00006C1C" w:rsidP="000203B2">
            <w:pPr>
              <w:jc w:val="center"/>
              <w:rPr>
                <w:b/>
                <w:bCs/>
                <w:sz w:val="18"/>
                <w:szCs w:val="18"/>
              </w:rPr>
            </w:pPr>
            <w:r>
              <w:rPr>
                <w:b/>
                <w:bCs/>
                <w:sz w:val="18"/>
                <w:szCs w:val="18"/>
              </w:rPr>
              <w:t>Kendall’s τ</w:t>
            </w:r>
          </w:p>
        </w:tc>
        <w:tc>
          <w:tcPr>
            <w:tcW w:w="2496" w:type="dxa"/>
            <w:gridSpan w:val="2"/>
            <w:shd w:val="clear" w:color="auto" w:fill="auto"/>
            <w:vAlign w:val="center"/>
          </w:tcPr>
          <w:p w14:paraId="1AF6733E" w14:textId="77777777" w:rsidR="006D3439" w:rsidRPr="0030677B" w:rsidRDefault="006D3439" w:rsidP="000203B2">
            <w:pPr>
              <w:jc w:val="center"/>
              <w:rPr>
                <w:b/>
                <w:bCs/>
                <w:sz w:val="18"/>
                <w:szCs w:val="18"/>
              </w:rPr>
            </w:pPr>
            <w:proofErr w:type="spellStart"/>
            <w:r w:rsidRPr="0030677B">
              <w:rPr>
                <w:b/>
                <w:bCs/>
                <w:sz w:val="18"/>
                <w:szCs w:val="18"/>
              </w:rPr>
              <w:t>Pr</w:t>
            </w:r>
            <w:proofErr w:type="spellEnd"/>
            <w:r w:rsidRPr="0030677B">
              <w:rPr>
                <w:b/>
                <w:bCs/>
                <w:sz w:val="18"/>
                <w:szCs w:val="18"/>
              </w:rPr>
              <w:t>(&gt;|t|)</w:t>
            </w:r>
          </w:p>
        </w:tc>
      </w:tr>
      <w:tr w:rsidR="00C1437F" w:rsidRPr="0030677B" w14:paraId="7D814354" w14:textId="77777777" w:rsidTr="006D3439">
        <w:trPr>
          <w:gridAfter w:val="1"/>
          <w:wAfter w:w="42" w:type="dxa"/>
          <w:trHeight w:val="170"/>
        </w:trPr>
        <w:tc>
          <w:tcPr>
            <w:tcW w:w="1390" w:type="dxa"/>
            <w:vMerge w:val="restart"/>
            <w:vAlign w:val="center"/>
          </w:tcPr>
          <w:p w14:paraId="3E0DE9A7" w14:textId="77777777" w:rsidR="00C1437F" w:rsidRPr="0030677B" w:rsidRDefault="00C1437F" w:rsidP="00C1437F">
            <w:pPr>
              <w:jc w:val="center"/>
              <w:rPr>
                <w:b/>
                <w:bCs/>
                <w:sz w:val="18"/>
                <w:szCs w:val="18"/>
              </w:rPr>
            </w:pPr>
            <w:r w:rsidRPr="0030677B">
              <w:rPr>
                <w:b/>
                <w:bCs/>
                <w:sz w:val="18"/>
                <w:szCs w:val="18"/>
              </w:rPr>
              <w:t>HF-HS</w:t>
            </w:r>
          </w:p>
        </w:tc>
        <w:tc>
          <w:tcPr>
            <w:tcW w:w="1587" w:type="dxa"/>
            <w:shd w:val="clear" w:color="auto" w:fill="auto"/>
            <w:noWrap/>
            <w:vAlign w:val="center"/>
            <w:hideMark/>
          </w:tcPr>
          <w:p w14:paraId="36C988BB" w14:textId="77777777" w:rsidR="00C1437F" w:rsidRPr="0030677B" w:rsidRDefault="00C1437F" w:rsidP="00C1437F">
            <w:pPr>
              <w:rPr>
                <w:i/>
                <w:iCs/>
                <w:sz w:val="18"/>
                <w:szCs w:val="18"/>
              </w:rPr>
            </w:pPr>
            <w:r w:rsidRPr="0030677B">
              <w:rPr>
                <w:i/>
                <w:iCs/>
                <w:sz w:val="18"/>
                <w:szCs w:val="18"/>
              </w:rPr>
              <w:t>at Baseline</w:t>
            </w:r>
          </w:p>
        </w:tc>
        <w:tc>
          <w:tcPr>
            <w:tcW w:w="678" w:type="dxa"/>
            <w:shd w:val="clear" w:color="auto" w:fill="auto"/>
            <w:noWrap/>
            <w:hideMark/>
          </w:tcPr>
          <w:p w14:paraId="6C8F3856" w14:textId="7993D1AA" w:rsidR="00C1437F" w:rsidRPr="0030677B" w:rsidRDefault="00C1437F" w:rsidP="00C1437F">
            <w:pPr>
              <w:jc w:val="center"/>
              <w:rPr>
                <w:sz w:val="18"/>
                <w:szCs w:val="18"/>
              </w:rPr>
            </w:pPr>
            <w:r w:rsidRPr="00C1437F">
              <w:rPr>
                <w:color w:val="000000"/>
                <w:sz w:val="18"/>
                <w:szCs w:val="18"/>
              </w:rPr>
              <w:t>24</w:t>
            </w:r>
          </w:p>
        </w:tc>
        <w:tc>
          <w:tcPr>
            <w:tcW w:w="2496" w:type="dxa"/>
            <w:shd w:val="clear" w:color="auto" w:fill="auto"/>
            <w:noWrap/>
            <w:hideMark/>
          </w:tcPr>
          <w:p w14:paraId="4D71233E" w14:textId="7447C68F" w:rsidR="00C1437F" w:rsidRPr="0030677B" w:rsidRDefault="00C1437F" w:rsidP="00C1437F">
            <w:pPr>
              <w:jc w:val="center"/>
              <w:rPr>
                <w:sz w:val="18"/>
                <w:szCs w:val="18"/>
                <w:highlight w:val="yellow"/>
              </w:rPr>
            </w:pPr>
            <w:r w:rsidRPr="009E3FAA">
              <w:t>0.72</w:t>
            </w:r>
          </w:p>
        </w:tc>
        <w:tc>
          <w:tcPr>
            <w:tcW w:w="2496" w:type="dxa"/>
            <w:gridSpan w:val="2"/>
            <w:shd w:val="clear" w:color="auto" w:fill="auto"/>
          </w:tcPr>
          <w:p w14:paraId="0861DFDD" w14:textId="14B669D5" w:rsidR="00C1437F" w:rsidRPr="006D3439" w:rsidRDefault="00C1437F" w:rsidP="00C1437F">
            <w:pPr>
              <w:jc w:val="center"/>
              <w:rPr>
                <w:b/>
                <w:bCs/>
                <w:sz w:val="18"/>
                <w:szCs w:val="18"/>
                <w:highlight w:val="yellow"/>
              </w:rPr>
            </w:pPr>
            <w:r w:rsidRPr="006D3439">
              <w:rPr>
                <w:b/>
                <w:bCs/>
              </w:rPr>
              <w:t>&lt;0.001</w:t>
            </w:r>
          </w:p>
        </w:tc>
      </w:tr>
      <w:tr w:rsidR="00C1437F" w:rsidRPr="0030677B" w14:paraId="423E82F1" w14:textId="77777777" w:rsidTr="006D3439">
        <w:trPr>
          <w:gridAfter w:val="1"/>
          <w:wAfter w:w="42" w:type="dxa"/>
          <w:trHeight w:val="170"/>
        </w:trPr>
        <w:tc>
          <w:tcPr>
            <w:tcW w:w="1390" w:type="dxa"/>
            <w:vMerge/>
          </w:tcPr>
          <w:p w14:paraId="1A40675A" w14:textId="77777777" w:rsidR="00C1437F" w:rsidRPr="0030677B" w:rsidRDefault="00C1437F" w:rsidP="00C1437F">
            <w:pPr>
              <w:rPr>
                <w:b/>
                <w:bCs/>
                <w:sz w:val="18"/>
                <w:szCs w:val="18"/>
              </w:rPr>
            </w:pPr>
          </w:p>
        </w:tc>
        <w:tc>
          <w:tcPr>
            <w:tcW w:w="1587" w:type="dxa"/>
            <w:shd w:val="clear" w:color="auto" w:fill="auto"/>
            <w:noWrap/>
            <w:vAlign w:val="center"/>
          </w:tcPr>
          <w:p w14:paraId="33C9B971" w14:textId="77777777" w:rsidR="00C1437F" w:rsidRPr="0030677B" w:rsidRDefault="00C1437F" w:rsidP="00C1437F">
            <w:pPr>
              <w:rPr>
                <w:i/>
                <w:iCs/>
                <w:sz w:val="18"/>
                <w:szCs w:val="18"/>
              </w:rPr>
            </w:pPr>
            <w:r w:rsidRPr="0030677B">
              <w:rPr>
                <w:i/>
                <w:iCs/>
                <w:sz w:val="18"/>
                <w:szCs w:val="18"/>
              </w:rPr>
              <w:t>at 3 months</w:t>
            </w:r>
          </w:p>
        </w:tc>
        <w:tc>
          <w:tcPr>
            <w:tcW w:w="678" w:type="dxa"/>
            <w:shd w:val="clear" w:color="auto" w:fill="auto"/>
            <w:noWrap/>
          </w:tcPr>
          <w:p w14:paraId="5CDC0468" w14:textId="32D144E0" w:rsidR="00C1437F" w:rsidRPr="0030677B" w:rsidRDefault="00C1437F" w:rsidP="00C1437F">
            <w:pPr>
              <w:jc w:val="center"/>
              <w:rPr>
                <w:color w:val="000000"/>
                <w:sz w:val="18"/>
                <w:szCs w:val="18"/>
              </w:rPr>
            </w:pPr>
            <w:r w:rsidRPr="00C1437F">
              <w:rPr>
                <w:color w:val="000000"/>
                <w:sz w:val="18"/>
                <w:szCs w:val="18"/>
              </w:rPr>
              <w:t>22</w:t>
            </w:r>
          </w:p>
        </w:tc>
        <w:tc>
          <w:tcPr>
            <w:tcW w:w="2496" w:type="dxa"/>
            <w:shd w:val="clear" w:color="auto" w:fill="auto"/>
            <w:noWrap/>
          </w:tcPr>
          <w:p w14:paraId="7FA1FA3F" w14:textId="63ADB687" w:rsidR="00C1437F" w:rsidRPr="0030677B" w:rsidRDefault="00C1437F" w:rsidP="00C1437F">
            <w:pPr>
              <w:jc w:val="center"/>
              <w:rPr>
                <w:sz w:val="18"/>
                <w:szCs w:val="18"/>
                <w:highlight w:val="yellow"/>
              </w:rPr>
            </w:pPr>
            <w:r w:rsidRPr="009E3FAA">
              <w:t>0.71</w:t>
            </w:r>
          </w:p>
        </w:tc>
        <w:tc>
          <w:tcPr>
            <w:tcW w:w="2496" w:type="dxa"/>
            <w:gridSpan w:val="2"/>
            <w:shd w:val="clear" w:color="auto" w:fill="auto"/>
          </w:tcPr>
          <w:p w14:paraId="040A3562" w14:textId="09307C1C" w:rsidR="00C1437F" w:rsidRPr="006D3439" w:rsidRDefault="00C1437F" w:rsidP="00C1437F">
            <w:pPr>
              <w:jc w:val="center"/>
              <w:rPr>
                <w:b/>
                <w:bCs/>
                <w:sz w:val="18"/>
                <w:szCs w:val="18"/>
                <w:highlight w:val="yellow"/>
              </w:rPr>
            </w:pPr>
            <w:r w:rsidRPr="006D3439">
              <w:rPr>
                <w:b/>
                <w:bCs/>
              </w:rPr>
              <w:t>&lt;0.001</w:t>
            </w:r>
          </w:p>
        </w:tc>
      </w:tr>
      <w:tr w:rsidR="00C1437F" w:rsidRPr="0030677B" w14:paraId="6F1493E7" w14:textId="77777777" w:rsidTr="006D3439">
        <w:trPr>
          <w:gridAfter w:val="1"/>
          <w:wAfter w:w="42" w:type="dxa"/>
          <w:trHeight w:val="170"/>
        </w:trPr>
        <w:tc>
          <w:tcPr>
            <w:tcW w:w="1390" w:type="dxa"/>
            <w:vMerge/>
          </w:tcPr>
          <w:p w14:paraId="73322DF1" w14:textId="77777777" w:rsidR="00C1437F" w:rsidRPr="0030677B" w:rsidRDefault="00C1437F" w:rsidP="00C1437F">
            <w:pPr>
              <w:rPr>
                <w:b/>
                <w:bCs/>
                <w:sz w:val="18"/>
                <w:szCs w:val="18"/>
              </w:rPr>
            </w:pPr>
          </w:p>
        </w:tc>
        <w:tc>
          <w:tcPr>
            <w:tcW w:w="1587" w:type="dxa"/>
            <w:shd w:val="clear" w:color="auto" w:fill="auto"/>
            <w:noWrap/>
            <w:vAlign w:val="center"/>
            <w:hideMark/>
          </w:tcPr>
          <w:p w14:paraId="671960F2" w14:textId="77777777" w:rsidR="00C1437F" w:rsidRPr="0030677B" w:rsidRDefault="00C1437F" w:rsidP="00C1437F">
            <w:pPr>
              <w:rPr>
                <w:i/>
                <w:iCs/>
                <w:sz w:val="18"/>
                <w:szCs w:val="18"/>
              </w:rPr>
            </w:pPr>
            <w:r w:rsidRPr="0030677B">
              <w:rPr>
                <w:i/>
                <w:iCs/>
                <w:sz w:val="18"/>
                <w:szCs w:val="18"/>
              </w:rPr>
              <w:t>at 6 months</w:t>
            </w:r>
          </w:p>
        </w:tc>
        <w:tc>
          <w:tcPr>
            <w:tcW w:w="678" w:type="dxa"/>
            <w:shd w:val="clear" w:color="auto" w:fill="auto"/>
            <w:noWrap/>
            <w:hideMark/>
          </w:tcPr>
          <w:p w14:paraId="53A9216B" w14:textId="7E200C20" w:rsidR="00C1437F" w:rsidRPr="0030677B" w:rsidRDefault="00C1437F" w:rsidP="00C1437F">
            <w:pPr>
              <w:jc w:val="center"/>
              <w:rPr>
                <w:sz w:val="18"/>
                <w:szCs w:val="18"/>
              </w:rPr>
            </w:pPr>
            <w:r w:rsidRPr="00C1437F">
              <w:rPr>
                <w:color w:val="000000"/>
                <w:sz w:val="18"/>
                <w:szCs w:val="18"/>
              </w:rPr>
              <w:t>21</w:t>
            </w:r>
          </w:p>
        </w:tc>
        <w:tc>
          <w:tcPr>
            <w:tcW w:w="2496" w:type="dxa"/>
            <w:shd w:val="clear" w:color="auto" w:fill="auto"/>
            <w:noWrap/>
            <w:hideMark/>
          </w:tcPr>
          <w:p w14:paraId="1A73E93B" w14:textId="22696DCD" w:rsidR="00C1437F" w:rsidRPr="0030677B" w:rsidRDefault="00C1437F" w:rsidP="00C1437F">
            <w:pPr>
              <w:jc w:val="center"/>
              <w:rPr>
                <w:sz w:val="18"/>
                <w:szCs w:val="18"/>
                <w:highlight w:val="yellow"/>
              </w:rPr>
            </w:pPr>
            <w:r w:rsidRPr="009E3FAA">
              <w:t>0.69</w:t>
            </w:r>
          </w:p>
        </w:tc>
        <w:tc>
          <w:tcPr>
            <w:tcW w:w="2496" w:type="dxa"/>
            <w:gridSpan w:val="2"/>
            <w:shd w:val="clear" w:color="auto" w:fill="auto"/>
          </w:tcPr>
          <w:p w14:paraId="6BC72A5D" w14:textId="19692C55" w:rsidR="00C1437F" w:rsidRPr="006D3439" w:rsidRDefault="00C1437F" w:rsidP="00C1437F">
            <w:pPr>
              <w:jc w:val="center"/>
              <w:rPr>
                <w:b/>
                <w:bCs/>
                <w:sz w:val="18"/>
                <w:szCs w:val="18"/>
                <w:highlight w:val="yellow"/>
              </w:rPr>
            </w:pPr>
            <w:r w:rsidRPr="006D3439">
              <w:rPr>
                <w:b/>
                <w:bCs/>
              </w:rPr>
              <w:t>0.001</w:t>
            </w:r>
          </w:p>
        </w:tc>
      </w:tr>
      <w:tr w:rsidR="00C1437F" w:rsidRPr="0030677B" w14:paraId="5DD2D203" w14:textId="77777777" w:rsidTr="006D3439">
        <w:trPr>
          <w:gridAfter w:val="1"/>
          <w:wAfter w:w="42" w:type="dxa"/>
          <w:trHeight w:val="170"/>
        </w:trPr>
        <w:tc>
          <w:tcPr>
            <w:tcW w:w="1390" w:type="dxa"/>
            <w:vMerge w:val="restart"/>
            <w:vAlign w:val="center"/>
          </w:tcPr>
          <w:p w14:paraId="4679E242" w14:textId="77777777" w:rsidR="00C1437F" w:rsidRPr="0030677B" w:rsidRDefault="00C1437F" w:rsidP="00C1437F">
            <w:pPr>
              <w:jc w:val="center"/>
              <w:rPr>
                <w:b/>
                <w:bCs/>
                <w:sz w:val="18"/>
                <w:szCs w:val="18"/>
              </w:rPr>
            </w:pPr>
            <w:r w:rsidRPr="0030677B">
              <w:rPr>
                <w:b/>
                <w:bCs/>
                <w:sz w:val="18"/>
                <w:szCs w:val="18"/>
              </w:rPr>
              <w:t>HF-LS</w:t>
            </w:r>
          </w:p>
        </w:tc>
        <w:tc>
          <w:tcPr>
            <w:tcW w:w="1587" w:type="dxa"/>
            <w:shd w:val="clear" w:color="auto" w:fill="auto"/>
            <w:noWrap/>
            <w:vAlign w:val="center"/>
            <w:hideMark/>
          </w:tcPr>
          <w:p w14:paraId="4CE9D365" w14:textId="77777777" w:rsidR="00C1437F" w:rsidRPr="0030677B" w:rsidRDefault="00C1437F" w:rsidP="00C1437F">
            <w:pPr>
              <w:rPr>
                <w:i/>
                <w:iCs/>
                <w:sz w:val="18"/>
                <w:szCs w:val="18"/>
              </w:rPr>
            </w:pPr>
            <w:r w:rsidRPr="0030677B">
              <w:rPr>
                <w:i/>
                <w:iCs/>
                <w:sz w:val="18"/>
                <w:szCs w:val="18"/>
              </w:rPr>
              <w:t>at Baseline</w:t>
            </w:r>
          </w:p>
        </w:tc>
        <w:tc>
          <w:tcPr>
            <w:tcW w:w="678" w:type="dxa"/>
            <w:shd w:val="clear" w:color="auto" w:fill="auto"/>
            <w:noWrap/>
            <w:hideMark/>
          </w:tcPr>
          <w:p w14:paraId="415FA63A" w14:textId="39A817BB" w:rsidR="00C1437F" w:rsidRPr="0030677B" w:rsidRDefault="00C1437F" w:rsidP="00C1437F">
            <w:pPr>
              <w:jc w:val="center"/>
              <w:rPr>
                <w:sz w:val="18"/>
                <w:szCs w:val="18"/>
              </w:rPr>
            </w:pPr>
            <w:r w:rsidRPr="00C1437F">
              <w:rPr>
                <w:color w:val="000000"/>
                <w:sz w:val="18"/>
                <w:szCs w:val="18"/>
              </w:rPr>
              <w:t>24</w:t>
            </w:r>
          </w:p>
        </w:tc>
        <w:tc>
          <w:tcPr>
            <w:tcW w:w="2496" w:type="dxa"/>
            <w:shd w:val="clear" w:color="auto" w:fill="auto"/>
            <w:noWrap/>
            <w:hideMark/>
          </w:tcPr>
          <w:p w14:paraId="0D78E56D" w14:textId="26EAF207" w:rsidR="00C1437F" w:rsidRPr="0030677B" w:rsidRDefault="00C1437F" w:rsidP="00C1437F">
            <w:pPr>
              <w:jc w:val="center"/>
              <w:rPr>
                <w:sz w:val="18"/>
                <w:szCs w:val="18"/>
                <w:highlight w:val="yellow"/>
              </w:rPr>
            </w:pPr>
            <w:r w:rsidRPr="009E3FAA">
              <w:t>0.62</w:t>
            </w:r>
          </w:p>
        </w:tc>
        <w:tc>
          <w:tcPr>
            <w:tcW w:w="2496" w:type="dxa"/>
            <w:gridSpan w:val="2"/>
            <w:shd w:val="clear" w:color="auto" w:fill="auto"/>
          </w:tcPr>
          <w:p w14:paraId="72063EB7" w14:textId="0B0A4F5A" w:rsidR="00C1437F" w:rsidRPr="006D3439" w:rsidRDefault="00C1437F" w:rsidP="00C1437F">
            <w:pPr>
              <w:jc w:val="center"/>
              <w:rPr>
                <w:b/>
                <w:bCs/>
                <w:sz w:val="18"/>
                <w:szCs w:val="18"/>
                <w:highlight w:val="yellow"/>
              </w:rPr>
            </w:pPr>
            <w:r w:rsidRPr="006D3439">
              <w:rPr>
                <w:b/>
                <w:bCs/>
              </w:rPr>
              <w:t>0.002</w:t>
            </w:r>
          </w:p>
        </w:tc>
      </w:tr>
      <w:tr w:rsidR="00C1437F" w:rsidRPr="0030677B" w14:paraId="4B94E397" w14:textId="77777777" w:rsidTr="006D3439">
        <w:trPr>
          <w:gridAfter w:val="1"/>
          <w:wAfter w:w="42" w:type="dxa"/>
          <w:trHeight w:val="170"/>
        </w:trPr>
        <w:tc>
          <w:tcPr>
            <w:tcW w:w="1390" w:type="dxa"/>
            <w:vMerge/>
          </w:tcPr>
          <w:p w14:paraId="632B50A3" w14:textId="77777777" w:rsidR="00C1437F" w:rsidRPr="0030677B" w:rsidRDefault="00C1437F" w:rsidP="00C1437F">
            <w:pPr>
              <w:rPr>
                <w:b/>
                <w:bCs/>
                <w:sz w:val="18"/>
                <w:szCs w:val="18"/>
              </w:rPr>
            </w:pPr>
          </w:p>
        </w:tc>
        <w:tc>
          <w:tcPr>
            <w:tcW w:w="1587" w:type="dxa"/>
            <w:shd w:val="clear" w:color="auto" w:fill="auto"/>
            <w:noWrap/>
            <w:vAlign w:val="center"/>
          </w:tcPr>
          <w:p w14:paraId="0FC15915" w14:textId="77777777" w:rsidR="00C1437F" w:rsidRPr="0030677B" w:rsidRDefault="00C1437F" w:rsidP="00C1437F">
            <w:pPr>
              <w:rPr>
                <w:i/>
                <w:iCs/>
                <w:sz w:val="18"/>
                <w:szCs w:val="18"/>
              </w:rPr>
            </w:pPr>
            <w:r w:rsidRPr="0030677B">
              <w:rPr>
                <w:i/>
                <w:iCs/>
                <w:sz w:val="18"/>
                <w:szCs w:val="18"/>
              </w:rPr>
              <w:t>at 3 months</w:t>
            </w:r>
          </w:p>
        </w:tc>
        <w:tc>
          <w:tcPr>
            <w:tcW w:w="678" w:type="dxa"/>
            <w:shd w:val="clear" w:color="auto" w:fill="auto"/>
            <w:noWrap/>
          </w:tcPr>
          <w:p w14:paraId="07832245" w14:textId="0F71C25B" w:rsidR="00C1437F" w:rsidRPr="0030677B" w:rsidRDefault="00C1437F" w:rsidP="00C1437F">
            <w:pPr>
              <w:jc w:val="center"/>
              <w:rPr>
                <w:color w:val="000000"/>
                <w:sz w:val="18"/>
                <w:szCs w:val="18"/>
              </w:rPr>
            </w:pPr>
            <w:r w:rsidRPr="00C1437F">
              <w:rPr>
                <w:color w:val="000000"/>
                <w:sz w:val="18"/>
                <w:szCs w:val="18"/>
              </w:rPr>
              <w:t>22</w:t>
            </w:r>
          </w:p>
        </w:tc>
        <w:tc>
          <w:tcPr>
            <w:tcW w:w="2496" w:type="dxa"/>
            <w:shd w:val="clear" w:color="auto" w:fill="auto"/>
            <w:noWrap/>
          </w:tcPr>
          <w:p w14:paraId="4CC667EA" w14:textId="124C7C30" w:rsidR="00C1437F" w:rsidRPr="0030677B" w:rsidRDefault="00C1437F" w:rsidP="00C1437F">
            <w:pPr>
              <w:jc w:val="center"/>
              <w:rPr>
                <w:sz w:val="18"/>
                <w:szCs w:val="18"/>
                <w:highlight w:val="yellow"/>
              </w:rPr>
            </w:pPr>
            <w:r w:rsidRPr="009E3FAA">
              <w:t>0.68</w:t>
            </w:r>
          </w:p>
        </w:tc>
        <w:tc>
          <w:tcPr>
            <w:tcW w:w="2496" w:type="dxa"/>
            <w:gridSpan w:val="2"/>
            <w:shd w:val="clear" w:color="auto" w:fill="auto"/>
          </w:tcPr>
          <w:p w14:paraId="728D5458" w14:textId="42DA64A4" w:rsidR="00C1437F" w:rsidRPr="006D3439" w:rsidRDefault="00C1437F" w:rsidP="00C1437F">
            <w:pPr>
              <w:jc w:val="center"/>
              <w:rPr>
                <w:b/>
                <w:bCs/>
                <w:sz w:val="18"/>
                <w:szCs w:val="18"/>
                <w:highlight w:val="yellow"/>
              </w:rPr>
            </w:pPr>
            <w:r w:rsidRPr="006D3439">
              <w:rPr>
                <w:b/>
                <w:bCs/>
              </w:rPr>
              <w:t>0.001</w:t>
            </w:r>
          </w:p>
        </w:tc>
      </w:tr>
      <w:tr w:rsidR="00C1437F" w:rsidRPr="0030677B" w14:paraId="352077F9" w14:textId="77777777" w:rsidTr="006D3439">
        <w:trPr>
          <w:gridAfter w:val="1"/>
          <w:wAfter w:w="42" w:type="dxa"/>
          <w:trHeight w:val="170"/>
        </w:trPr>
        <w:tc>
          <w:tcPr>
            <w:tcW w:w="1390" w:type="dxa"/>
            <w:vMerge/>
          </w:tcPr>
          <w:p w14:paraId="29EBEC87" w14:textId="77777777" w:rsidR="00C1437F" w:rsidRPr="0030677B" w:rsidRDefault="00C1437F" w:rsidP="00C1437F">
            <w:pPr>
              <w:rPr>
                <w:b/>
                <w:bCs/>
                <w:sz w:val="18"/>
                <w:szCs w:val="18"/>
              </w:rPr>
            </w:pPr>
          </w:p>
        </w:tc>
        <w:tc>
          <w:tcPr>
            <w:tcW w:w="1587" w:type="dxa"/>
            <w:shd w:val="clear" w:color="auto" w:fill="auto"/>
            <w:noWrap/>
            <w:vAlign w:val="center"/>
            <w:hideMark/>
          </w:tcPr>
          <w:p w14:paraId="5ADDB442" w14:textId="77777777" w:rsidR="00C1437F" w:rsidRPr="0030677B" w:rsidRDefault="00C1437F" w:rsidP="00C1437F">
            <w:pPr>
              <w:rPr>
                <w:i/>
                <w:iCs/>
                <w:sz w:val="18"/>
                <w:szCs w:val="18"/>
              </w:rPr>
            </w:pPr>
            <w:r w:rsidRPr="0030677B">
              <w:rPr>
                <w:i/>
                <w:iCs/>
                <w:sz w:val="18"/>
                <w:szCs w:val="18"/>
              </w:rPr>
              <w:t>at 6 months</w:t>
            </w:r>
          </w:p>
        </w:tc>
        <w:tc>
          <w:tcPr>
            <w:tcW w:w="678" w:type="dxa"/>
            <w:shd w:val="clear" w:color="auto" w:fill="auto"/>
            <w:noWrap/>
            <w:hideMark/>
          </w:tcPr>
          <w:p w14:paraId="0659312E" w14:textId="3A40AF92" w:rsidR="00C1437F" w:rsidRPr="0030677B" w:rsidRDefault="00C1437F" w:rsidP="00C1437F">
            <w:pPr>
              <w:jc w:val="center"/>
              <w:rPr>
                <w:sz w:val="18"/>
                <w:szCs w:val="18"/>
              </w:rPr>
            </w:pPr>
            <w:r w:rsidRPr="00C1437F">
              <w:rPr>
                <w:color w:val="000000"/>
                <w:sz w:val="18"/>
                <w:szCs w:val="18"/>
              </w:rPr>
              <w:t>21</w:t>
            </w:r>
          </w:p>
        </w:tc>
        <w:tc>
          <w:tcPr>
            <w:tcW w:w="2496" w:type="dxa"/>
            <w:shd w:val="clear" w:color="auto" w:fill="auto"/>
            <w:noWrap/>
            <w:hideMark/>
          </w:tcPr>
          <w:p w14:paraId="26C06616" w14:textId="59BA485B" w:rsidR="00C1437F" w:rsidRPr="0030677B" w:rsidRDefault="00C1437F" w:rsidP="00C1437F">
            <w:pPr>
              <w:jc w:val="center"/>
              <w:rPr>
                <w:sz w:val="18"/>
                <w:szCs w:val="18"/>
                <w:highlight w:val="yellow"/>
              </w:rPr>
            </w:pPr>
            <w:r w:rsidRPr="009E3FAA">
              <w:t>0.68</w:t>
            </w:r>
          </w:p>
        </w:tc>
        <w:tc>
          <w:tcPr>
            <w:tcW w:w="2496" w:type="dxa"/>
            <w:gridSpan w:val="2"/>
            <w:shd w:val="clear" w:color="auto" w:fill="auto"/>
          </w:tcPr>
          <w:p w14:paraId="3E19328F" w14:textId="145BE055" w:rsidR="00C1437F" w:rsidRPr="006D3439" w:rsidRDefault="00C1437F" w:rsidP="00C1437F">
            <w:pPr>
              <w:jc w:val="center"/>
              <w:rPr>
                <w:b/>
                <w:bCs/>
                <w:sz w:val="18"/>
                <w:szCs w:val="18"/>
                <w:highlight w:val="yellow"/>
              </w:rPr>
            </w:pPr>
            <w:r w:rsidRPr="006D3439">
              <w:rPr>
                <w:b/>
                <w:bCs/>
              </w:rPr>
              <w:t>0.001</w:t>
            </w:r>
          </w:p>
        </w:tc>
      </w:tr>
      <w:tr w:rsidR="00C1437F" w:rsidRPr="0030677B" w14:paraId="6BFED2D8" w14:textId="77777777" w:rsidTr="006D3439">
        <w:trPr>
          <w:gridAfter w:val="1"/>
          <w:wAfter w:w="42" w:type="dxa"/>
          <w:trHeight w:val="170"/>
        </w:trPr>
        <w:tc>
          <w:tcPr>
            <w:tcW w:w="1390" w:type="dxa"/>
            <w:vMerge w:val="restart"/>
            <w:vAlign w:val="center"/>
          </w:tcPr>
          <w:p w14:paraId="303BD32C" w14:textId="77777777" w:rsidR="00C1437F" w:rsidRPr="0030677B" w:rsidRDefault="00C1437F" w:rsidP="00C1437F">
            <w:pPr>
              <w:jc w:val="center"/>
              <w:rPr>
                <w:b/>
                <w:bCs/>
                <w:sz w:val="18"/>
                <w:szCs w:val="18"/>
              </w:rPr>
            </w:pPr>
            <w:r w:rsidRPr="0030677B">
              <w:rPr>
                <w:b/>
                <w:bCs/>
                <w:sz w:val="18"/>
                <w:szCs w:val="18"/>
              </w:rPr>
              <w:t>LF-HS</w:t>
            </w:r>
          </w:p>
        </w:tc>
        <w:tc>
          <w:tcPr>
            <w:tcW w:w="1587" w:type="dxa"/>
            <w:shd w:val="clear" w:color="auto" w:fill="auto"/>
            <w:noWrap/>
            <w:vAlign w:val="center"/>
            <w:hideMark/>
          </w:tcPr>
          <w:p w14:paraId="0221099E" w14:textId="77777777" w:rsidR="00C1437F" w:rsidRPr="0030677B" w:rsidRDefault="00C1437F" w:rsidP="00C1437F">
            <w:pPr>
              <w:rPr>
                <w:i/>
                <w:iCs/>
                <w:sz w:val="18"/>
                <w:szCs w:val="18"/>
              </w:rPr>
            </w:pPr>
            <w:r w:rsidRPr="0030677B">
              <w:rPr>
                <w:i/>
                <w:iCs/>
                <w:sz w:val="18"/>
                <w:szCs w:val="18"/>
              </w:rPr>
              <w:t>at Baseline</w:t>
            </w:r>
          </w:p>
        </w:tc>
        <w:tc>
          <w:tcPr>
            <w:tcW w:w="678" w:type="dxa"/>
            <w:shd w:val="clear" w:color="auto" w:fill="auto"/>
            <w:noWrap/>
            <w:hideMark/>
          </w:tcPr>
          <w:p w14:paraId="487AA294" w14:textId="29835F0E" w:rsidR="00C1437F" w:rsidRPr="0030677B" w:rsidRDefault="00C1437F" w:rsidP="00C1437F">
            <w:pPr>
              <w:jc w:val="center"/>
              <w:rPr>
                <w:sz w:val="18"/>
                <w:szCs w:val="18"/>
              </w:rPr>
            </w:pPr>
            <w:r w:rsidRPr="00C1437F">
              <w:rPr>
                <w:color w:val="000000"/>
                <w:sz w:val="18"/>
                <w:szCs w:val="18"/>
              </w:rPr>
              <w:t>24</w:t>
            </w:r>
          </w:p>
        </w:tc>
        <w:tc>
          <w:tcPr>
            <w:tcW w:w="2496" w:type="dxa"/>
            <w:shd w:val="clear" w:color="auto" w:fill="auto"/>
            <w:noWrap/>
            <w:hideMark/>
          </w:tcPr>
          <w:p w14:paraId="23BBD9BE" w14:textId="2DBC9F3A" w:rsidR="00C1437F" w:rsidRPr="0030677B" w:rsidRDefault="00C1437F" w:rsidP="00C1437F">
            <w:pPr>
              <w:jc w:val="center"/>
              <w:rPr>
                <w:sz w:val="18"/>
                <w:szCs w:val="18"/>
                <w:highlight w:val="yellow"/>
              </w:rPr>
            </w:pPr>
            <w:r w:rsidRPr="009E3FAA">
              <w:t>0.47</w:t>
            </w:r>
          </w:p>
        </w:tc>
        <w:tc>
          <w:tcPr>
            <w:tcW w:w="2496" w:type="dxa"/>
            <w:gridSpan w:val="2"/>
            <w:shd w:val="clear" w:color="auto" w:fill="auto"/>
          </w:tcPr>
          <w:p w14:paraId="789D0D8F" w14:textId="6F09402D" w:rsidR="00C1437F" w:rsidRPr="006D3439" w:rsidRDefault="00C1437F" w:rsidP="00C1437F">
            <w:pPr>
              <w:jc w:val="center"/>
              <w:rPr>
                <w:b/>
                <w:bCs/>
                <w:sz w:val="18"/>
                <w:szCs w:val="18"/>
                <w:highlight w:val="yellow"/>
              </w:rPr>
            </w:pPr>
            <w:r w:rsidRPr="006D3439">
              <w:rPr>
                <w:b/>
                <w:bCs/>
              </w:rPr>
              <w:t>0.024</w:t>
            </w:r>
          </w:p>
        </w:tc>
      </w:tr>
      <w:tr w:rsidR="00C1437F" w:rsidRPr="0030677B" w14:paraId="47FEC9CC" w14:textId="77777777" w:rsidTr="006D3439">
        <w:trPr>
          <w:gridAfter w:val="1"/>
          <w:wAfter w:w="42" w:type="dxa"/>
          <w:trHeight w:val="170"/>
        </w:trPr>
        <w:tc>
          <w:tcPr>
            <w:tcW w:w="1390" w:type="dxa"/>
            <w:vMerge/>
          </w:tcPr>
          <w:p w14:paraId="7749A84D" w14:textId="77777777" w:rsidR="00C1437F" w:rsidRPr="0030677B" w:rsidRDefault="00C1437F" w:rsidP="00C1437F">
            <w:pPr>
              <w:rPr>
                <w:b/>
                <w:bCs/>
                <w:sz w:val="18"/>
                <w:szCs w:val="18"/>
              </w:rPr>
            </w:pPr>
          </w:p>
        </w:tc>
        <w:tc>
          <w:tcPr>
            <w:tcW w:w="1587" w:type="dxa"/>
            <w:shd w:val="clear" w:color="auto" w:fill="auto"/>
            <w:noWrap/>
            <w:vAlign w:val="center"/>
          </w:tcPr>
          <w:p w14:paraId="5FCA7F24" w14:textId="77777777" w:rsidR="00C1437F" w:rsidRPr="0030677B" w:rsidRDefault="00C1437F" w:rsidP="00C1437F">
            <w:pPr>
              <w:rPr>
                <w:i/>
                <w:iCs/>
                <w:sz w:val="18"/>
                <w:szCs w:val="18"/>
              </w:rPr>
            </w:pPr>
            <w:r w:rsidRPr="0030677B">
              <w:rPr>
                <w:i/>
                <w:iCs/>
                <w:sz w:val="18"/>
                <w:szCs w:val="18"/>
              </w:rPr>
              <w:t>at 3 months</w:t>
            </w:r>
          </w:p>
        </w:tc>
        <w:tc>
          <w:tcPr>
            <w:tcW w:w="678" w:type="dxa"/>
            <w:shd w:val="clear" w:color="auto" w:fill="auto"/>
            <w:noWrap/>
          </w:tcPr>
          <w:p w14:paraId="767C7AF1" w14:textId="1DE415FF" w:rsidR="00C1437F" w:rsidRPr="0030677B" w:rsidRDefault="00C1437F" w:rsidP="00C1437F">
            <w:pPr>
              <w:jc w:val="center"/>
              <w:rPr>
                <w:color w:val="000000"/>
                <w:sz w:val="18"/>
                <w:szCs w:val="18"/>
              </w:rPr>
            </w:pPr>
            <w:r w:rsidRPr="00C1437F">
              <w:rPr>
                <w:color w:val="000000"/>
                <w:sz w:val="18"/>
                <w:szCs w:val="18"/>
              </w:rPr>
              <w:t>22</w:t>
            </w:r>
          </w:p>
        </w:tc>
        <w:tc>
          <w:tcPr>
            <w:tcW w:w="2496" w:type="dxa"/>
            <w:shd w:val="clear" w:color="auto" w:fill="auto"/>
            <w:noWrap/>
          </w:tcPr>
          <w:p w14:paraId="20855ADA" w14:textId="22167832" w:rsidR="00C1437F" w:rsidRPr="0030677B" w:rsidRDefault="00C1437F" w:rsidP="00C1437F">
            <w:pPr>
              <w:jc w:val="center"/>
              <w:rPr>
                <w:sz w:val="18"/>
                <w:szCs w:val="18"/>
                <w:highlight w:val="yellow"/>
              </w:rPr>
            </w:pPr>
            <w:r w:rsidRPr="009E3FAA">
              <w:t>0.60</w:t>
            </w:r>
          </w:p>
        </w:tc>
        <w:tc>
          <w:tcPr>
            <w:tcW w:w="2496" w:type="dxa"/>
            <w:gridSpan w:val="2"/>
            <w:shd w:val="clear" w:color="auto" w:fill="auto"/>
          </w:tcPr>
          <w:p w14:paraId="36FB14DE" w14:textId="5602A776" w:rsidR="00C1437F" w:rsidRPr="006D3439" w:rsidRDefault="00C1437F" w:rsidP="00C1437F">
            <w:pPr>
              <w:jc w:val="center"/>
              <w:rPr>
                <w:b/>
                <w:bCs/>
                <w:sz w:val="18"/>
                <w:szCs w:val="18"/>
                <w:highlight w:val="yellow"/>
              </w:rPr>
            </w:pPr>
            <w:r w:rsidRPr="006D3439">
              <w:rPr>
                <w:b/>
                <w:bCs/>
              </w:rPr>
              <w:t>0.004</w:t>
            </w:r>
          </w:p>
        </w:tc>
      </w:tr>
      <w:tr w:rsidR="00C1437F" w:rsidRPr="0030677B" w14:paraId="635ABD2C" w14:textId="77777777" w:rsidTr="006D3439">
        <w:trPr>
          <w:gridAfter w:val="1"/>
          <w:wAfter w:w="42" w:type="dxa"/>
          <w:trHeight w:val="170"/>
        </w:trPr>
        <w:tc>
          <w:tcPr>
            <w:tcW w:w="1390" w:type="dxa"/>
            <w:vMerge/>
          </w:tcPr>
          <w:p w14:paraId="14907A51" w14:textId="77777777" w:rsidR="00C1437F" w:rsidRPr="0030677B" w:rsidRDefault="00C1437F" w:rsidP="00C1437F">
            <w:pPr>
              <w:rPr>
                <w:b/>
                <w:bCs/>
                <w:sz w:val="18"/>
                <w:szCs w:val="18"/>
              </w:rPr>
            </w:pPr>
          </w:p>
        </w:tc>
        <w:tc>
          <w:tcPr>
            <w:tcW w:w="1587" w:type="dxa"/>
            <w:shd w:val="clear" w:color="auto" w:fill="auto"/>
            <w:noWrap/>
            <w:vAlign w:val="center"/>
            <w:hideMark/>
          </w:tcPr>
          <w:p w14:paraId="05B13BCA" w14:textId="77777777" w:rsidR="00C1437F" w:rsidRPr="0030677B" w:rsidRDefault="00C1437F" w:rsidP="00C1437F">
            <w:pPr>
              <w:rPr>
                <w:i/>
                <w:iCs/>
                <w:sz w:val="18"/>
                <w:szCs w:val="18"/>
              </w:rPr>
            </w:pPr>
            <w:r w:rsidRPr="0030677B">
              <w:rPr>
                <w:i/>
                <w:iCs/>
                <w:sz w:val="18"/>
                <w:szCs w:val="18"/>
              </w:rPr>
              <w:t>at 6 months</w:t>
            </w:r>
          </w:p>
        </w:tc>
        <w:tc>
          <w:tcPr>
            <w:tcW w:w="678" w:type="dxa"/>
            <w:shd w:val="clear" w:color="auto" w:fill="auto"/>
            <w:noWrap/>
            <w:hideMark/>
          </w:tcPr>
          <w:p w14:paraId="7B4F56FF" w14:textId="13DB9273" w:rsidR="00C1437F" w:rsidRPr="0030677B" w:rsidRDefault="00C1437F" w:rsidP="00C1437F">
            <w:pPr>
              <w:jc w:val="center"/>
              <w:rPr>
                <w:sz w:val="18"/>
                <w:szCs w:val="18"/>
              </w:rPr>
            </w:pPr>
            <w:r w:rsidRPr="00C1437F">
              <w:rPr>
                <w:color w:val="000000"/>
                <w:sz w:val="18"/>
                <w:szCs w:val="18"/>
              </w:rPr>
              <w:t>21</w:t>
            </w:r>
          </w:p>
        </w:tc>
        <w:tc>
          <w:tcPr>
            <w:tcW w:w="2496" w:type="dxa"/>
            <w:shd w:val="clear" w:color="auto" w:fill="auto"/>
            <w:noWrap/>
            <w:hideMark/>
          </w:tcPr>
          <w:p w14:paraId="2DC971B2" w14:textId="1456925A" w:rsidR="00C1437F" w:rsidRPr="0030677B" w:rsidRDefault="00C1437F" w:rsidP="00C1437F">
            <w:pPr>
              <w:jc w:val="center"/>
              <w:rPr>
                <w:sz w:val="18"/>
                <w:szCs w:val="18"/>
                <w:highlight w:val="yellow"/>
              </w:rPr>
            </w:pPr>
            <w:r w:rsidRPr="009E3FAA">
              <w:t>0.64</w:t>
            </w:r>
          </w:p>
        </w:tc>
        <w:tc>
          <w:tcPr>
            <w:tcW w:w="2496" w:type="dxa"/>
            <w:gridSpan w:val="2"/>
            <w:shd w:val="clear" w:color="auto" w:fill="auto"/>
          </w:tcPr>
          <w:p w14:paraId="241B7349" w14:textId="26205FAB" w:rsidR="00C1437F" w:rsidRPr="006D3439" w:rsidRDefault="00C1437F" w:rsidP="00C1437F">
            <w:pPr>
              <w:jc w:val="center"/>
              <w:rPr>
                <w:b/>
                <w:bCs/>
                <w:sz w:val="18"/>
                <w:szCs w:val="18"/>
                <w:highlight w:val="yellow"/>
              </w:rPr>
            </w:pPr>
            <w:r w:rsidRPr="006D3439">
              <w:rPr>
                <w:b/>
                <w:bCs/>
              </w:rPr>
              <w:t>0.002</w:t>
            </w:r>
          </w:p>
        </w:tc>
      </w:tr>
      <w:tr w:rsidR="00C1437F" w:rsidRPr="0030677B" w14:paraId="5B2AEA82" w14:textId="77777777" w:rsidTr="006D3439">
        <w:trPr>
          <w:gridAfter w:val="1"/>
          <w:wAfter w:w="42" w:type="dxa"/>
          <w:trHeight w:val="170"/>
        </w:trPr>
        <w:tc>
          <w:tcPr>
            <w:tcW w:w="1390" w:type="dxa"/>
            <w:vMerge w:val="restart"/>
            <w:vAlign w:val="center"/>
          </w:tcPr>
          <w:p w14:paraId="4F9B0D4F" w14:textId="77777777" w:rsidR="00C1437F" w:rsidRPr="0030677B" w:rsidRDefault="00C1437F" w:rsidP="00C1437F">
            <w:pPr>
              <w:jc w:val="center"/>
              <w:rPr>
                <w:b/>
                <w:bCs/>
                <w:sz w:val="18"/>
                <w:szCs w:val="18"/>
              </w:rPr>
            </w:pPr>
            <w:r w:rsidRPr="0030677B">
              <w:rPr>
                <w:b/>
                <w:bCs/>
                <w:sz w:val="18"/>
                <w:szCs w:val="18"/>
              </w:rPr>
              <w:t>LF-LS</w:t>
            </w:r>
          </w:p>
        </w:tc>
        <w:tc>
          <w:tcPr>
            <w:tcW w:w="1587" w:type="dxa"/>
            <w:shd w:val="clear" w:color="auto" w:fill="auto"/>
            <w:noWrap/>
            <w:vAlign w:val="center"/>
            <w:hideMark/>
          </w:tcPr>
          <w:p w14:paraId="0A5A68F1" w14:textId="77777777" w:rsidR="00C1437F" w:rsidRPr="0030677B" w:rsidRDefault="00C1437F" w:rsidP="00C1437F">
            <w:pPr>
              <w:rPr>
                <w:i/>
                <w:iCs/>
                <w:sz w:val="18"/>
                <w:szCs w:val="18"/>
              </w:rPr>
            </w:pPr>
            <w:r w:rsidRPr="0030677B">
              <w:rPr>
                <w:i/>
                <w:iCs/>
                <w:sz w:val="18"/>
                <w:szCs w:val="18"/>
              </w:rPr>
              <w:t>at Baseline</w:t>
            </w:r>
          </w:p>
        </w:tc>
        <w:tc>
          <w:tcPr>
            <w:tcW w:w="678" w:type="dxa"/>
            <w:shd w:val="clear" w:color="auto" w:fill="auto"/>
            <w:noWrap/>
            <w:hideMark/>
          </w:tcPr>
          <w:p w14:paraId="4978A5D7" w14:textId="0718BEDB" w:rsidR="00C1437F" w:rsidRPr="0030677B" w:rsidRDefault="00C1437F" w:rsidP="00C1437F">
            <w:pPr>
              <w:jc w:val="center"/>
              <w:rPr>
                <w:sz w:val="18"/>
                <w:szCs w:val="18"/>
              </w:rPr>
            </w:pPr>
            <w:r w:rsidRPr="00C1437F">
              <w:rPr>
                <w:color w:val="000000"/>
                <w:sz w:val="18"/>
                <w:szCs w:val="18"/>
              </w:rPr>
              <w:t>24</w:t>
            </w:r>
          </w:p>
        </w:tc>
        <w:tc>
          <w:tcPr>
            <w:tcW w:w="2496" w:type="dxa"/>
            <w:shd w:val="clear" w:color="auto" w:fill="auto"/>
            <w:noWrap/>
            <w:hideMark/>
          </w:tcPr>
          <w:p w14:paraId="347EFD1A" w14:textId="60C4082C" w:rsidR="00C1437F" w:rsidRPr="0030677B" w:rsidRDefault="00C1437F" w:rsidP="00C1437F">
            <w:pPr>
              <w:jc w:val="center"/>
              <w:rPr>
                <w:sz w:val="18"/>
                <w:szCs w:val="18"/>
                <w:highlight w:val="yellow"/>
              </w:rPr>
            </w:pPr>
            <w:r w:rsidRPr="009E3FAA">
              <w:t>0.65</w:t>
            </w:r>
          </w:p>
        </w:tc>
        <w:tc>
          <w:tcPr>
            <w:tcW w:w="2496" w:type="dxa"/>
            <w:gridSpan w:val="2"/>
            <w:shd w:val="clear" w:color="auto" w:fill="auto"/>
          </w:tcPr>
          <w:p w14:paraId="06C099AD" w14:textId="029505A5" w:rsidR="00C1437F" w:rsidRPr="006D3439" w:rsidRDefault="00C1437F" w:rsidP="00C1437F">
            <w:pPr>
              <w:jc w:val="center"/>
              <w:rPr>
                <w:b/>
                <w:bCs/>
                <w:sz w:val="18"/>
                <w:szCs w:val="18"/>
                <w:highlight w:val="yellow"/>
              </w:rPr>
            </w:pPr>
            <w:r w:rsidRPr="006D3439">
              <w:rPr>
                <w:b/>
                <w:bCs/>
              </w:rPr>
              <w:t>0.001</w:t>
            </w:r>
          </w:p>
        </w:tc>
      </w:tr>
      <w:tr w:rsidR="00C1437F" w:rsidRPr="0030677B" w14:paraId="08DCC9D2" w14:textId="77777777" w:rsidTr="006D3439">
        <w:trPr>
          <w:gridAfter w:val="1"/>
          <w:wAfter w:w="42" w:type="dxa"/>
          <w:trHeight w:val="170"/>
        </w:trPr>
        <w:tc>
          <w:tcPr>
            <w:tcW w:w="1390" w:type="dxa"/>
            <w:vMerge/>
          </w:tcPr>
          <w:p w14:paraId="3FA0CF95" w14:textId="77777777" w:rsidR="00C1437F" w:rsidRPr="0030677B" w:rsidRDefault="00C1437F" w:rsidP="00C1437F">
            <w:pPr>
              <w:rPr>
                <w:b/>
                <w:bCs/>
                <w:sz w:val="18"/>
                <w:szCs w:val="18"/>
              </w:rPr>
            </w:pPr>
          </w:p>
        </w:tc>
        <w:tc>
          <w:tcPr>
            <w:tcW w:w="1587" w:type="dxa"/>
            <w:shd w:val="clear" w:color="auto" w:fill="auto"/>
            <w:noWrap/>
            <w:vAlign w:val="center"/>
          </w:tcPr>
          <w:p w14:paraId="17485009" w14:textId="77777777" w:rsidR="00C1437F" w:rsidRPr="0030677B" w:rsidRDefault="00C1437F" w:rsidP="00C1437F">
            <w:pPr>
              <w:rPr>
                <w:i/>
                <w:iCs/>
                <w:sz w:val="18"/>
                <w:szCs w:val="18"/>
              </w:rPr>
            </w:pPr>
            <w:r w:rsidRPr="0030677B">
              <w:rPr>
                <w:i/>
                <w:iCs/>
                <w:sz w:val="18"/>
                <w:szCs w:val="18"/>
              </w:rPr>
              <w:t>at 3 months</w:t>
            </w:r>
          </w:p>
        </w:tc>
        <w:tc>
          <w:tcPr>
            <w:tcW w:w="678" w:type="dxa"/>
            <w:shd w:val="clear" w:color="auto" w:fill="auto"/>
            <w:noWrap/>
          </w:tcPr>
          <w:p w14:paraId="4C3338FE" w14:textId="57C60A62" w:rsidR="00C1437F" w:rsidRPr="0030677B" w:rsidRDefault="00C1437F" w:rsidP="00C1437F">
            <w:pPr>
              <w:jc w:val="center"/>
              <w:rPr>
                <w:color w:val="000000"/>
                <w:sz w:val="18"/>
                <w:szCs w:val="18"/>
              </w:rPr>
            </w:pPr>
            <w:r w:rsidRPr="00C1437F">
              <w:rPr>
                <w:color w:val="000000"/>
                <w:sz w:val="18"/>
                <w:szCs w:val="18"/>
              </w:rPr>
              <w:t>22</w:t>
            </w:r>
          </w:p>
        </w:tc>
        <w:tc>
          <w:tcPr>
            <w:tcW w:w="2496" w:type="dxa"/>
            <w:shd w:val="clear" w:color="auto" w:fill="auto"/>
            <w:noWrap/>
          </w:tcPr>
          <w:p w14:paraId="641E4C4D" w14:textId="4AAF9667" w:rsidR="00C1437F" w:rsidRPr="0030677B" w:rsidRDefault="00C1437F" w:rsidP="00C1437F">
            <w:pPr>
              <w:jc w:val="center"/>
              <w:rPr>
                <w:sz w:val="18"/>
                <w:szCs w:val="18"/>
                <w:highlight w:val="yellow"/>
              </w:rPr>
            </w:pPr>
            <w:r w:rsidRPr="009E3FAA">
              <w:t>0.51</w:t>
            </w:r>
          </w:p>
        </w:tc>
        <w:tc>
          <w:tcPr>
            <w:tcW w:w="2496" w:type="dxa"/>
            <w:gridSpan w:val="2"/>
            <w:shd w:val="clear" w:color="auto" w:fill="auto"/>
          </w:tcPr>
          <w:p w14:paraId="7962129E" w14:textId="555291B8" w:rsidR="00C1437F" w:rsidRPr="006D3439" w:rsidRDefault="00C1437F" w:rsidP="00C1437F">
            <w:pPr>
              <w:jc w:val="center"/>
              <w:rPr>
                <w:b/>
                <w:bCs/>
                <w:sz w:val="18"/>
                <w:szCs w:val="18"/>
                <w:highlight w:val="yellow"/>
              </w:rPr>
            </w:pPr>
            <w:r w:rsidRPr="006D3439">
              <w:rPr>
                <w:b/>
                <w:bCs/>
              </w:rPr>
              <w:t>0.018</w:t>
            </w:r>
          </w:p>
        </w:tc>
      </w:tr>
      <w:tr w:rsidR="00C1437F" w:rsidRPr="0030677B" w14:paraId="46F59165" w14:textId="77777777" w:rsidTr="006D3439">
        <w:trPr>
          <w:gridAfter w:val="1"/>
          <w:wAfter w:w="42" w:type="dxa"/>
          <w:trHeight w:val="170"/>
        </w:trPr>
        <w:tc>
          <w:tcPr>
            <w:tcW w:w="1390" w:type="dxa"/>
            <w:vMerge/>
          </w:tcPr>
          <w:p w14:paraId="19373D6E" w14:textId="77777777" w:rsidR="00C1437F" w:rsidRPr="0030677B" w:rsidRDefault="00C1437F" w:rsidP="00C1437F">
            <w:pPr>
              <w:rPr>
                <w:b/>
                <w:bCs/>
                <w:sz w:val="18"/>
                <w:szCs w:val="18"/>
              </w:rPr>
            </w:pPr>
          </w:p>
        </w:tc>
        <w:tc>
          <w:tcPr>
            <w:tcW w:w="1587" w:type="dxa"/>
            <w:shd w:val="clear" w:color="auto" w:fill="auto"/>
            <w:noWrap/>
            <w:vAlign w:val="center"/>
            <w:hideMark/>
          </w:tcPr>
          <w:p w14:paraId="773C6B04" w14:textId="77777777" w:rsidR="00C1437F" w:rsidRPr="0030677B" w:rsidRDefault="00C1437F" w:rsidP="00C1437F">
            <w:pPr>
              <w:rPr>
                <w:i/>
                <w:iCs/>
                <w:sz w:val="18"/>
                <w:szCs w:val="18"/>
              </w:rPr>
            </w:pPr>
            <w:r w:rsidRPr="0030677B">
              <w:rPr>
                <w:i/>
                <w:iCs/>
                <w:sz w:val="18"/>
                <w:szCs w:val="18"/>
              </w:rPr>
              <w:t>at 6 months</w:t>
            </w:r>
          </w:p>
        </w:tc>
        <w:tc>
          <w:tcPr>
            <w:tcW w:w="678" w:type="dxa"/>
            <w:shd w:val="clear" w:color="auto" w:fill="auto"/>
            <w:noWrap/>
            <w:hideMark/>
          </w:tcPr>
          <w:p w14:paraId="63E27249" w14:textId="24CC6C41" w:rsidR="00C1437F" w:rsidRPr="0030677B" w:rsidRDefault="00C1437F" w:rsidP="00C1437F">
            <w:pPr>
              <w:jc w:val="center"/>
              <w:rPr>
                <w:sz w:val="18"/>
                <w:szCs w:val="18"/>
              </w:rPr>
            </w:pPr>
            <w:r w:rsidRPr="00C1437F">
              <w:rPr>
                <w:color w:val="000000"/>
                <w:sz w:val="18"/>
                <w:szCs w:val="18"/>
              </w:rPr>
              <w:t>21</w:t>
            </w:r>
          </w:p>
        </w:tc>
        <w:tc>
          <w:tcPr>
            <w:tcW w:w="2496" w:type="dxa"/>
            <w:shd w:val="clear" w:color="auto" w:fill="auto"/>
            <w:noWrap/>
            <w:hideMark/>
          </w:tcPr>
          <w:p w14:paraId="014741DA" w14:textId="1BB65520" w:rsidR="00C1437F" w:rsidRPr="0030677B" w:rsidRDefault="00C1437F" w:rsidP="00C1437F">
            <w:pPr>
              <w:jc w:val="center"/>
              <w:rPr>
                <w:sz w:val="18"/>
                <w:szCs w:val="18"/>
                <w:highlight w:val="yellow"/>
              </w:rPr>
            </w:pPr>
            <w:r w:rsidRPr="009E3FAA">
              <w:t>0.67</w:t>
            </w:r>
          </w:p>
        </w:tc>
        <w:tc>
          <w:tcPr>
            <w:tcW w:w="2496" w:type="dxa"/>
            <w:gridSpan w:val="2"/>
            <w:shd w:val="clear" w:color="auto" w:fill="auto"/>
          </w:tcPr>
          <w:p w14:paraId="25B5E7D1" w14:textId="577F6574" w:rsidR="00C1437F" w:rsidRPr="006D3439" w:rsidRDefault="00C1437F" w:rsidP="00C1437F">
            <w:pPr>
              <w:jc w:val="center"/>
              <w:rPr>
                <w:b/>
                <w:bCs/>
                <w:sz w:val="18"/>
                <w:szCs w:val="18"/>
                <w:highlight w:val="yellow"/>
              </w:rPr>
            </w:pPr>
            <w:r w:rsidRPr="006D3439">
              <w:rPr>
                <w:b/>
                <w:bCs/>
              </w:rPr>
              <w:t>0.001</w:t>
            </w:r>
          </w:p>
        </w:tc>
      </w:tr>
      <w:tr w:rsidR="00925830" w:rsidRPr="0030677B" w14:paraId="046E576A" w14:textId="77777777" w:rsidTr="000203B2">
        <w:trPr>
          <w:trHeight w:val="170"/>
        </w:trPr>
        <w:tc>
          <w:tcPr>
            <w:tcW w:w="8453" w:type="dxa"/>
            <w:gridSpan w:val="5"/>
          </w:tcPr>
          <w:p w14:paraId="16509944" w14:textId="77777777" w:rsidR="00925830" w:rsidRPr="0030677B" w:rsidRDefault="00925830" w:rsidP="000203B2">
            <w:pPr>
              <w:rPr>
                <w:sz w:val="18"/>
                <w:szCs w:val="18"/>
              </w:rPr>
            </w:pPr>
            <w:r w:rsidRPr="0030677B">
              <w:rPr>
                <w:sz w:val="18"/>
                <w:szCs w:val="18"/>
              </w:rPr>
              <w:t xml:space="preserve">Abbreviations: </w:t>
            </w:r>
            <w:r w:rsidRPr="0030677B">
              <w:rPr>
                <w:b/>
                <w:bCs/>
                <w:sz w:val="18"/>
                <w:szCs w:val="18"/>
                <w:lang w:val="en-GB"/>
              </w:rPr>
              <w:t>r</w:t>
            </w:r>
            <w:r w:rsidRPr="0030677B">
              <w:rPr>
                <w:sz w:val="18"/>
                <w:szCs w:val="18"/>
                <w:lang w:val="en-GB"/>
              </w:rPr>
              <w:t xml:space="preserve">, Pearson correlation coefficient; </w:t>
            </w:r>
            <w:r w:rsidRPr="0030677B">
              <w:rPr>
                <w:b/>
                <w:bCs/>
                <w:sz w:val="18"/>
                <w:szCs w:val="18"/>
                <w:lang w:val="en-GB"/>
              </w:rPr>
              <w:t>r</w:t>
            </w:r>
            <w:r w:rsidRPr="0030677B">
              <w:rPr>
                <w:b/>
                <w:bCs/>
                <w:sz w:val="18"/>
                <w:szCs w:val="18"/>
                <w:vertAlign w:val="superscript"/>
                <w:lang w:val="en-GB"/>
              </w:rPr>
              <w:t>2</w:t>
            </w:r>
            <w:r w:rsidRPr="0030677B">
              <w:rPr>
                <w:sz w:val="18"/>
                <w:szCs w:val="18"/>
                <w:lang w:val="en-GB"/>
              </w:rPr>
              <w:t xml:space="preserve">, Coefficient of determination; </w:t>
            </w:r>
            <w:r w:rsidRPr="0030677B">
              <w:rPr>
                <w:b/>
                <w:bCs/>
                <w:sz w:val="18"/>
                <w:szCs w:val="18"/>
                <w:lang w:val="en-GB"/>
              </w:rPr>
              <w:t>RYGB</w:t>
            </w:r>
            <w:r w:rsidRPr="0030677B">
              <w:rPr>
                <w:sz w:val="18"/>
                <w:szCs w:val="18"/>
                <w:lang w:val="en-GB"/>
              </w:rPr>
              <w:t>, Roux-en-Y gastric bypass.</w:t>
            </w:r>
          </w:p>
        </w:tc>
        <w:tc>
          <w:tcPr>
            <w:tcW w:w="236" w:type="dxa"/>
            <w:gridSpan w:val="2"/>
          </w:tcPr>
          <w:p w14:paraId="2D147236" w14:textId="77777777" w:rsidR="00925830" w:rsidRPr="0030677B" w:rsidRDefault="00925830" w:rsidP="000203B2">
            <w:pPr>
              <w:rPr>
                <w:sz w:val="18"/>
                <w:szCs w:val="18"/>
              </w:rPr>
            </w:pPr>
          </w:p>
        </w:tc>
      </w:tr>
    </w:tbl>
    <w:p w14:paraId="0C7066A5" w14:textId="77777777" w:rsidR="00925830" w:rsidRDefault="00925830" w:rsidP="00925830"/>
    <w:p w14:paraId="4F1E81EF" w14:textId="77777777" w:rsidR="00925830" w:rsidRDefault="00925830" w:rsidP="00925830">
      <w:r>
        <w:br w:type="page"/>
      </w:r>
    </w:p>
    <w:p w14:paraId="2D08DDB1" w14:textId="4293CA4D" w:rsidR="008E5E0F" w:rsidRDefault="008E5E0F" w:rsidP="008E5E0F">
      <w:pPr>
        <w:pStyle w:val="Caption"/>
      </w:pPr>
      <w:bookmarkStart w:id="68" w:name="_Toc186800407"/>
      <w:r w:rsidRPr="000B454D">
        <w:lastRenderedPageBreak/>
        <w:t xml:space="preserve">Supplementary Table </w:t>
      </w:r>
      <w:fldSimple w:instr=" SEQ Supplementary_Table \* ARABIC ">
        <w:r>
          <w:rPr>
            <w:noProof/>
          </w:rPr>
          <w:t>69</w:t>
        </w:r>
      </w:fldSimple>
      <w:r w:rsidRPr="000B454D">
        <w:t xml:space="preserve">: </w:t>
      </w:r>
      <w:r w:rsidRPr="00104E6B">
        <w:t xml:space="preserve">Results of </w:t>
      </w:r>
      <w:r>
        <w:t>Kendall’s Tau</w:t>
      </w:r>
      <w:r w:rsidRPr="00104E6B">
        <w:t xml:space="preserve"> for </w:t>
      </w:r>
      <w:r>
        <w:t>Energy</w:t>
      </w:r>
      <w:r w:rsidRPr="00104E6B">
        <w:t xml:space="preserve"> Intake</w:t>
      </w:r>
      <w:r>
        <w:t xml:space="preserve"> from the Four </w:t>
      </w:r>
      <w:r w:rsidR="00EB395D">
        <w:t>Stimuli</w:t>
      </w:r>
      <w:r>
        <w:t xml:space="preserve"> and Their Reported Liking </w:t>
      </w:r>
      <w:r w:rsidRPr="00104E6B">
        <w:t xml:space="preserve">in the </w:t>
      </w:r>
      <w:r>
        <w:t>Study Group with Normal Weight</w:t>
      </w:r>
      <w:r w:rsidRPr="000B454D">
        <w:t>.</w:t>
      </w:r>
      <w:bookmarkEnd w:id="68"/>
    </w:p>
    <w:p w14:paraId="482D9EF3" w14:textId="5B77B69D" w:rsidR="008E5E0F" w:rsidRDefault="008E5E0F" w:rsidP="008E5E0F">
      <w:r w:rsidRPr="00104E6B">
        <w:t xml:space="preserve">The table presents the results of the </w:t>
      </w:r>
      <w:r>
        <w:t>Kendall’s tau</w:t>
      </w:r>
      <w:r w:rsidRPr="00104E6B">
        <w:t xml:space="preserve"> for </w:t>
      </w:r>
      <w:r>
        <w:t xml:space="preserve">energy intake from each of the four </w:t>
      </w:r>
      <w:r w:rsidR="00EB395D">
        <w:t>stimuli</w:t>
      </w:r>
      <w:r>
        <w:t xml:space="preserve"> and their reported liking </w:t>
      </w:r>
      <w:r w:rsidRPr="00104E6B">
        <w:t xml:space="preserve">in the </w:t>
      </w:r>
      <w:r>
        <w:t>study</w:t>
      </w:r>
      <w:r w:rsidRPr="00104E6B">
        <w:t xml:space="preserve"> </w:t>
      </w:r>
      <w:r>
        <w:t xml:space="preserve">group </w:t>
      </w:r>
      <w:r w:rsidR="00046A77">
        <w:t>with normal weight</w:t>
      </w:r>
      <w:r w:rsidRPr="00104E6B">
        <w:t xml:space="preserve">. For each time frame, the table reports the </w:t>
      </w:r>
      <w:r>
        <w:t>number of complete cases (N), the Kendall’s tau (τ), and</w:t>
      </w:r>
      <w:r w:rsidRPr="00104E6B">
        <w:t xml:space="preserve"> p-values (</w:t>
      </w:r>
      <w:proofErr w:type="spellStart"/>
      <w:r w:rsidRPr="005A3A77">
        <w:t>Pr</w:t>
      </w:r>
      <w:proofErr w:type="spellEnd"/>
      <w:r w:rsidRPr="005A3A77">
        <w:t>(&gt;|t|))</w:t>
      </w:r>
      <w:r>
        <w:t>.</w:t>
      </w:r>
      <w:r w:rsidRPr="00104E6B">
        <w:t xml:space="preserve"> </w:t>
      </w:r>
      <w:r>
        <w:t xml:space="preserve">Missing values (reported with “-“) mean that, for the relative time point, there was no energy intake for the relative </w:t>
      </w:r>
      <w:r w:rsidR="00EB395D">
        <w:t>stimulus</w:t>
      </w:r>
      <w:r>
        <w:t xml:space="preserve"> by any of the individuals of the study group.</w:t>
      </w:r>
    </w:p>
    <w:p w14:paraId="1937AD57" w14:textId="77777777" w:rsidR="008E5E0F" w:rsidRDefault="008E5E0F" w:rsidP="008E5E0F"/>
    <w:tbl>
      <w:tblPr>
        <w:tblW w:w="0" w:type="auto"/>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390"/>
        <w:gridCol w:w="1587"/>
        <w:gridCol w:w="678"/>
        <w:gridCol w:w="2496"/>
        <w:gridCol w:w="2302"/>
        <w:gridCol w:w="194"/>
        <w:gridCol w:w="42"/>
      </w:tblGrid>
      <w:tr w:rsidR="008E5E0F" w:rsidRPr="0042678F" w14:paraId="6E2F437D" w14:textId="77777777" w:rsidTr="000203B2">
        <w:trPr>
          <w:gridAfter w:val="1"/>
          <w:wAfter w:w="42" w:type="dxa"/>
          <w:trHeight w:val="170"/>
        </w:trPr>
        <w:tc>
          <w:tcPr>
            <w:tcW w:w="1390" w:type="dxa"/>
            <w:tcBorders>
              <w:top w:val="nil"/>
            </w:tcBorders>
            <w:vAlign w:val="center"/>
          </w:tcPr>
          <w:p w14:paraId="0801AD03" w14:textId="77777777" w:rsidR="008E5E0F" w:rsidRPr="0042678F" w:rsidRDefault="008E5E0F" w:rsidP="000203B2">
            <w:pPr>
              <w:jc w:val="center"/>
              <w:rPr>
                <w:b/>
                <w:bCs/>
                <w:sz w:val="18"/>
                <w:szCs w:val="18"/>
              </w:rPr>
            </w:pPr>
            <w:r w:rsidRPr="0042678F">
              <w:rPr>
                <w:b/>
                <w:bCs/>
                <w:sz w:val="18"/>
                <w:szCs w:val="18"/>
              </w:rPr>
              <w:t>Group</w:t>
            </w:r>
          </w:p>
        </w:tc>
        <w:tc>
          <w:tcPr>
            <w:tcW w:w="1587" w:type="dxa"/>
            <w:tcBorders>
              <w:top w:val="nil"/>
            </w:tcBorders>
            <w:shd w:val="clear" w:color="auto" w:fill="auto"/>
            <w:noWrap/>
            <w:vAlign w:val="center"/>
            <w:hideMark/>
          </w:tcPr>
          <w:p w14:paraId="43570DBA" w14:textId="77777777" w:rsidR="008E5E0F" w:rsidRPr="0042678F" w:rsidRDefault="008E5E0F" w:rsidP="000203B2">
            <w:pPr>
              <w:rPr>
                <w:b/>
                <w:bCs/>
                <w:sz w:val="18"/>
                <w:szCs w:val="18"/>
              </w:rPr>
            </w:pPr>
            <w:r w:rsidRPr="0042678F">
              <w:rPr>
                <w:b/>
                <w:bCs/>
                <w:sz w:val="18"/>
                <w:szCs w:val="18"/>
              </w:rPr>
              <w:t>Energy</w:t>
            </w:r>
          </w:p>
          <w:p w14:paraId="7DB676E7" w14:textId="77777777" w:rsidR="008E5E0F" w:rsidRPr="0042678F" w:rsidRDefault="008E5E0F" w:rsidP="000203B2">
            <w:pPr>
              <w:rPr>
                <w:b/>
                <w:bCs/>
                <w:sz w:val="18"/>
                <w:szCs w:val="18"/>
              </w:rPr>
            </w:pPr>
            <w:r w:rsidRPr="0042678F">
              <w:rPr>
                <w:b/>
                <w:bCs/>
                <w:sz w:val="18"/>
                <w:szCs w:val="18"/>
              </w:rPr>
              <w:t>Intake</w:t>
            </w:r>
          </w:p>
        </w:tc>
        <w:tc>
          <w:tcPr>
            <w:tcW w:w="678" w:type="dxa"/>
            <w:shd w:val="clear" w:color="auto" w:fill="auto"/>
            <w:noWrap/>
            <w:vAlign w:val="center"/>
            <w:hideMark/>
          </w:tcPr>
          <w:p w14:paraId="5BFC700E" w14:textId="77777777" w:rsidR="008E5E0F" w:rsidRPr="0042678F" w:rsidRDefault="008E5E0F" w:rsidP="000203B2">
            <w:pPr>
              <w:jc w:val="center"/>
              <w:rPr>
                <w:b/>
                <w:bCs/>
                <w:sz w:val="18"/>
                <w:szCs w:val="18"/>
              </w:rPr>
            </w:pPr>
            <w:r w:rsidRPr="0042678F">
              <w:rPr>
                <w:b/>
                <w:bCs/>
                <w:sz w:val="18"/>
                <w:szCs w:val="18"/>
              </w:rPr>
              <w:t>N</w:t>
            </w:r>
          </w:p>
        </w:tc>
        <w:tc>
          <w:tcPr>
            <w:tcW w:w="2496" w:type="dxa"/>
            <w:shd w:val="clear" w:color="auto" w:fill="auto"/>
            <w:noWrap/>
            <w:vAlign w:val="center"/>
            <w:hideMark/>
          </w:tcPr>
          <w:p w14:paraId="7E63B7E7" w14:textId="77777777" w:rsidR="008E5E0F" w:rsidRPr="0042678F" w:rsidRDefault="008E5E0F" w:rsidP="000203B2">
            <w:pPr>
              <w:jc w:val="center"/>
              <w:rPr>
                <w:b/>
                <w:bCs/>
                <w:sz w:val="18"/>
                <w:szCs w:val="18"/>
              </w:rPr>
            </w:pPr>
            <w:r w:rsidRPr="0042678F">
              <w:rPr>
                <w:b/>
                <w:bCs/>
                <w:sz w:val="18"/>
                <w:szCs w:val="18"/>
              </w:rPr>
              <w:t>Kendall’s τ</w:t>
            </w:r>
          </w:p>
        </w:tc>
        <w:tc>
          <w:tcPr>
            <w:tcW w:w="2496" w:type="dxa"/>
            <w:gridSpan w:val="2"/>
            <w:shd w:val="clear" w:color="auto" w:fill="auto"/>
            <w:vAlign w:val="center"/>
          </w:tcPr>
          <w:p w14:paraId="52930B8F" w14:textId="77777777" w:rsidR="008E5E0F" w:rsidRPr="0042678F" w:rsidRDefault="008E5E0F" w:rsidP="000203B2">
            <w:pPr>
              <w:jc w:val="center"/>
              <w:rPr>
                <w:b/>
                <w:bCs/>
                <w:sz w:val="18"/>
                <w:szCs w:val="18"/>
              </w:rPr>
            </w:pPr>
            <w:proofErr w:type="spellStart"/>
            <w:r w:rsidRPr="0042678F">
              <w:rPr>
                <w:b/>
                <w:bCs/>
                <w:sz w:val="18"/>
                <w:szCs w:val="18"/>
              </w:rPr>
              <w:t>Pr</w:t>
            </w:r>
            <w:proofErr w:type="spellEnd"/>
            <w:r w:rsidRPr="0042678F">
              <w:rPr>
                <w:b/>
                <w:bCs/>
                <w:sz w:val="18"/>
                <w:szCs w:val="18"/>
              </w:rPr>
              <w:t>(&gt;|t|)</w:t>
            </w:r>
          </w:p>
        </w:tc>
      </w:tr>
      <w:tr w:rsidR="00C1437F" w:rsidRPr="0042678F" w14:paraId="7C97B9E9" w14:textId="77777777" w:rsidTr="000203B2">
        <w:trPr>
          <w:gridAfter w:val="1"/>
          <w:wAfter w:w="42" w:type="dxa"/>
          <w:trHeight w:val="170"/>
        </w:trPr>
        <w:tc>
          <w:tcPr>
            <w:tcW w:w="1390" w:type="dxa"/>
            <w:vMerge w:val="restart"/>
            <w:vAlign w:val="center"/>
          </w:tcPr>
          <w:p w14:paraId="263D0ABF" w14:textId="77777777" w:rsidR="00C1437F" w:rsidRPr="0042678F" w:rsidRDefault="00C1437F" w:rsidP="00C1437F">
            <w:pPr>
              <w:jc w:val="center"/>
              <w:rPr>
                <w:b/>
                <w:bCs/>
                <w:sz w:val="18"/>
                <w:szCs w:val="18"/>
              </w:rPr>
            </w:pPr>
            <w:r w:rsidRPr="0042678F">
              <w:rPr>
                <w:b/>
                <w:bCs/>
                <w:sz w:val="18"/>
                <w:szCs w:val="18"/>
              </w:rPr>
              <w:t>HF-HS</w:t>
            </w:r>
          </w:p>
        </w:tc>
        <w:tc>
          <w:tcPr>
            <w:tcW w:w="1587" w:type="dxa"/>
            <w:shd w:val="clear" w:color="auto" w:fill="auto"/>
            <w:noWrap/>
            <w:vAlign w:val="center"/>
            <w:hideMark/>
          </w:tcPr>
          <w:p w14:paraId="0ED21070" w14:textId="77777777" w:rsidR="00C1437F" w:rsidRPr="0042678F" w:rsidRDefault="00C1437F" w:rsidP="00C1437F">
            <w:pPr>
              <w:rPr>
                <w:i/>
                <w:iCs/>
                <w:sz w:val="18"/>
                <w:szCs w:val="18"/>
              </w:rPr>
            </w:pPr>
            <w:r w:rsidRPr="0042678F">
              <w:rPr>
                <w:i/>
                <w:iCs/>
                <w:sz w:val="18"/>
                <w:szCs w:val="18"/>
              </w:rPr>
              <w:t>at Baseline</w:t>
            </w:r>
          </w:p>
        </w:tc>
        <w:tc>
          <w:tcPr>
            <w:tcW w:w="678" w:type="dxa"/>
            <w:shd w:val="clear" w:color="auto" w:fill="auto"/>
            <w:noWrap/>
            <w:hideMark/>
          </w:tcPr>
          <w:p w14:paraId="2BCD645E" w14:textId="28871835" w:rsidR="00C1437F" w:rsidRPr="0042678F" w:rsidRDefault="00C1437F" w:rsidP="00C1437F">
            <w:pPr>
              <w:jc w:val="center"/>
              <w:rPr>
                <w:sz w:val="18"/>
                <w:szCs w:val="18"/>
              </w:rPr>
            </w:pPr>
            <w:r w:rsidRPr="00C1437F">
              <w:rPr>
                <w:color w:val="000000"/>
                <w:sz w:val="18"/>
                <w:szCs w:val="18"/>
              </w:rPr>
              <w:t>11</w:t>
            </w:r>
          </w:p>
        </w:tc>
        <w:tc>
          <w:tcPr>
            <w:tcW w:w="2496" w:type="dxa"/>
            <w:shd w:val="clear" w:color="auto" w:fill="auto"/>
            <w:noWrap/>
            <w:hideMark/>
          </w:tcPr>
          <w:p w14:paraId="01902F29" w14:textId="71152786" w:rsidR="00C1437F" w:rsidRPr="0042678F" w:rsidRDefault="00C1437F" w:rsidP="00C1437F">
            <w:pPr>
              <w:jc w:val="center"/>
              <w:rPr>
                <w:sz w:val="18"/>
                <w:szCs w:val="18"/>
                <w:highlight w:val="yellow"/>
              </w:rPr>
            </w:pPr>
            <w:r w:rsidRPr="0042678F">
              <w:rPr>
                <w:sz w:val="18"/>
                <w:szCs w:val="18"/>
              </w:rPr>
              <w:t>0.64</w:t>
            </w:r>
          </w:p>
        </w:tc>
        <w:tc>
          <w:tcPr>
            <w:tcW w:w="2496" w:type="dxa"/>
            <w:gridSpan w:val="2"/>
            <w:shd w:val="clear" w:color="auto" w:fill="auto"/>
          </w:tcPr>
          <w:p w14:paraId="136DF68A" w14:textId="5C27BA29" w:rsidR="00C1437F" w:rsidRPr="0042678F" w:rsidRDefault="00C1437F" w:rsidP="00C1437F">
            <w:pPr>
              <w:jc w:val="center"/>
              <w:rPr>
                <w:b/>
                <w:bCs/>
                <w:sz w:val="18"/>
                <w:szCs w:val="18"/>
                <w:highlight w:val="yellow"/>
              </w:rPr>
            </w:pPr>
            <w:r w:rsidRPr="0042678F">
              <w:rPr>
                <w:b/>
                <w:bCs/>
                <w:sz w:val="18"/>
                <w:szCs w:val="18"/>
              </w:rPr>
              <w:t>0.035</w:t>
            </w:r>
          </w:p>
        </w:tc>
      </w:tr>
      <w:tr w:rsidR="00C1437F" w:rsidRPr="0042678F" w14:paraId="10BF2B91" w14:textId="77777777" w:rsidTr="000203B2">
        <w:trPr>
          <w:gridAfter w:val="1"/>
          <w:wAfter w:w="42" w:type="dxa"/>
          <w:trHeight w:val="170"/>
        </w:trPr>
        <w:tc>
          <w:tcPr>
            <w:tcW w:w="1390" w:type="dxa"/>
            <w:vMerge/>
          </w:tcPr>
          <w:p w14:paraId="59010C35" w14:textId="77777777" w:rsidR="00C1437F" w:rsidRPr="0042678F" w:rsidRDefault="00C1437F" w:rsidP="00C1437F">
            <w:pPr>
              <w:rPr>
                <w:b/>
                <w:bCs/>
                <w:sz w:val="18"/>
                <w:szCs w:val="18"/>
              </w:rPr>
            </w:pPr>
          </w:p>
        </w:tc>
        <w:tc>
          <w:tcPr>
            <w:tcW w:w="1587" w:type="dxa"/>
            <w:shd w:val="clear" w:color="auto" w:fill="auto"/>
            <w:noWrap/>
            <w:vAlign w:val="center"/>
          </w:tcPr>
          <w:p w14:paraId="183E3CAD" w14:textId="77777777" w:rsidR="00C1437F" w:rsidRPr="0042678F" w:rsidRDefault="00C1437F" w:rsidP="00C1437F">
            <w:pPr>
              <w:rPr>
                <w:i/>
                <w:iCs/>
                <w:sz w:val="18"/>
                <w:szCs w:val="18"/>
              </w:rPr>
            </w:pPr>
            <w:r w:rsidRPr="0042678F">
              <w:rPr>
                <w:i/>
                <w:iCs/>
                <w:sz w:val="18"/>
                <w:szCs w:val="18"/>
              </w:rPr>
              <w:t>at 3 months</w:t>
            </w:r>
          </w:p>
        </w:tc>
        <w:tc>
          <w:tcPr>
            <w:tcW w:w="678" w:type="dxa"/>
            <w:shd w:val="clear" w:color="auto" w:fill="auto"/>
            <w:noWrap/>
          </w:tcPr>
          <w:p w14:paraId="26AA7026" w14:textId="7AA76E22" w:rsidR="00C1437F" w:rsidRPr="0042678F" w:rsidRDefault="00C1437F" w:rsidP="00C1437F">
            <w:pPr>
              <w:jc w:val="center"/>
              <w:rPr>
                <w:color w:val="000000"/>
                <w:sz w:val="18"/>
                <w:szCs w:val="18"/>
              </w:rPr>
            </w:pPr>
            <w:r w:rsidRPr="00C1437F">
              <w:rPr>
                <w:color w:val="000000"/>
                <w:sz w:val="18"/>
                <w:szCs w:val="18"/>
              </w:rPr>
              <w:t>11</w:t>
            </w:r>
          </w:p>
        </w:tc>
        <w:tc>
          <w:tcPr>
            <w:tcW w:w="2496" w:type="dxa"/>
            <w:shd w:val="clear" w:color="auto" w:fill="auto"/>
            <w:noWrap/>
          </w:tcPr>
          <w:p w14:paraId="739D173A" w14:textId="79A5B672" w:rsidR="00C1437F" w:rsidRPr="0042678F" w:rsidRDefault="00C1437F" w:rsidP="00C1437F">
            <w:pPr>
              <w:jc w:val="center"/>
              <w:rPr>
                <w:sz w:val="18"/>
                <w:szCs w:val="18"/>
                <w:highlight w:val="yellow"/>
              </w:rPr>
            </w:pPr>
            <w:r>
              <w:rPr>
                <w:sz w:val="18"/>
                <w:szCs w:val="18"/>
              </w:rPr>
              <w:t>-</w:t>
            </w:r>
          </w:p>
        </w:tc>
        <w:tc>
          <w:tcPr>
            <w:tcW w:w="2496" w:type="dxa"/>
            <w:gridSpan w:val="2"/>
            <w:shd w:val="clear" w:color="auto" w:fill="auto"/>
          </w:tcPr>
          <w:p w14:paraId="6C90F977" w14:textId="409EC3BB" w:rsidR="00C1437F" w:rsidRPr="0042678F" w:rsidRDefault="00C1437F" w:rsidP="00C1437F">
            <w:pPr>
              <w:jc w:val="center"/>
              <w:rPr>
                <w:b/>
                <w:bCs/>
                <w:sz w:val="18"/>
                <w:szCs w:val="18"/>
                <w:highlight w:val="yellow"/>
              </w:rPr>
            </w:pPr>
            <w:r>
              <w:rPr>
                <w:sz w:val="18"/>
                <w:szCs w:val="18"/>
              </w:rPr>
              <w:t>-</w:t>
            </w:r>
          </w:p>
        </w:tc>
      </w:tr>
      <w:tr w:rsidR="00C1437F" w:rsidRPr="0042678F" w14:paraId="7BEDEA3E" w14:textId="77777777" w:rsidTr="000203B2">
        <w:trPr>
          <w:gridAfter w:val="1"/>
          <w:wAfter w:w="42" w:type="dxa"/>
          <w:trHeight w:val="170"/>
        </w:trPr>
        <w:tc>
          <w:tcPr>
            <w:tcW w:w="1390" w:type="dxa"/>
            <w:vMerge/>
          </w:tcPr>
          <w:p w14:paraId="10F70B5B" w14:textId="77777777" w:rsidR="00C1437F" w:rsidRPr="0042678F" w:rsidRDefault="00C1437F" w:rsidP="00C1437F">
            <w:pPr>
              <w:rPr>
                <w:b/>
                <w:bCs/>
                <w:sz w:val="18"/>
                <w:szCs w:val="18"/>
              </w:rPr>
            </w:pPr>
          </w:p>
        </w:tc>
        <w:tc>
          <w:tcPr>
            <w:tcW w:w="1587" w:type="dxa"/>
            <w:shd w:val="clear" w:color="auto" w:fill="auto"/>
            <w:noWrap/>
            <w:vAlign w:val="center"/>
            <w:hideMark/>
          </w:tcPr>
          <w:p w14:paraId="707B65F1" w14:textId="77777777" w:rsidR="00C1437F" w:rsidRPr="0042678F" w:rsidRDefault="00C1437F" w:rsidP="00C1437F">
            <w:pPr>
              <w:rPr>
                <w:i/>
                <w:iCs/>
                <w:sz w:val="18"/>
                <w:szCs w:val="18"/>
              </w:rPr>
            </w:pPr>
            <w:r w:rsidRPr="0042678F">
              <w:rPr>
                <w:i/>
                <w:iCs/>
                <w:sz w:val="18"/>
                <w:szCs w:val="18"/>
              </w:rPr>
              <w:t>at 6 months</w:t>
            </w:r>
          </w:p>
        </w:tc>
        <w:tc>
          <w:tcPr>
            <w:tcW w:w="678" w:type="dxa"/>
            <w:shd w:val="clear" w:color="auto" w:fill="auto"/>
            <w:noWrap/>
            <w:hideMark/>
          </w:tcPr>
          <w:p w14:paraId="4902BE1E" w14:textId="1CD624FD" w:rsidR="00C1437F" w:rsidRPr="0042678F" w:rsidRDefault="00C1437F" w:rsidP="00C1437F">
            <w:pPr>
              <w:jc w:val="center"/>
              <w:rPr>
                <w:sz w:val="18"/>
                <w:szCs w:val="18"/>
              </w:rPr>
            </w:pPr>
            <w:r w:rsidRPr="00C1437F">
              <w:rPr>
                <w:color w:val="000000"/>
                <w:sz w:val="18"/>
                <w:szCs w:val="18"/>
              </w:rPr>
              <w:t>11</w:t>
            </w:r>
          </w:p>
        </w:tc>
        <w:tc>
          <w:tcPr>
            <w:tcW w:w="2496" w:type="dxa"/>
            <w:shd w:val="clear" w:color="auto" w:fill="auto"/>
            <w:noWrap/>
            <w:hideMark/>
          </w:tcPr>
          <w:p w14:paraId="09447093" w14:textId="4E11E0AE" w:rsidR="00C1437F" w:rsidRPr="0042678F" w:rsidRDefault="00C1437F" w:rsidP="00C1437F">
            <w:pPr>
              <w:jc w:val="center"/>
              <w:rPr>
                <w:sz w:val="18"/>
                <w:szCs w:val="18"/>
                <w:highlight w:val="yellow"/>
              </w:rPr>
            </w:pPr>
            <w:r w:rsidRPr="0042678F">
              <w:rPr>
                <w:sz w:val="18"/>
                <w:szCs w:val="18"/>
              </w:rPr>
              <w:t>0.69</w:t>
            </w:r>
          </w:p>
        </w:tc>
        <w:tc>
          <w:tcPr>
            <w:tcW w:w="2496" w:type="dxa"/>
            <w:gridSpan w:val="2"/>
            <w:shd w:val="clear" w:color="auto" w:fill="auto"/>
          </w:tcPr>
          <w:p w14:paraId="219F6B8E" w14:textId="5C541C97" w:rsidR="00C1437F" w:rsidRPr="0042678F" w:rsidRDefault="00C1437F" w:rsidP="00C1437F">
            <w:pPr>
              <w:jc w:val="center"/>
              <w:rPr>
                <w:b/>
                <w:bCs/>
                <w:sz w:val="18"/>
                <w:szCs w:val="18"/>
                <w:highlight w:val="yellow"/>
              </w:rPr>
            </w:pPr>
            <w:r w:rsidRPr="0042678F">
              <w:rPr>
                <w:b/>
                <w:bCs/>
                <w:sz w:val="18"/>
                <w:szCs w:val="18"/>
              </w:rPr>
              <w:t>0.019</w:t>
            </w:r>
          </w:p>
        </w:tc>
      </w:tr>
      <w:tr w:rsidR="00C1437F" w:rsidRPr="0042678F" w14:paraId="7B9A741C" w14:textId="77777777" w:rsidTr="000203B2">
        <w:trPr>
          <w:gridAfter w:val="1"/>
          <w:wAfter w:w="42" w:type="dxa"/>
          <w:trHeight w:val="170"/>
        </w:trPr>
        <w:tc>
          <w:tcPr>
            <w:tcW w:w="1390" w:type="dxa"/>
            <w:vMerge/>
          </w:tcPr>
          <w:p w14:paraId="71404D8C" w14:textId="77777777" w:rsidR="00C1437F" w:rsidRPr="0042678F" w:rsidRDefault="00C1437F" w:rsidP="00C1437F">
            <w:pPr>
              <w:rPr>
                <w:b/>
                <w:bCs/>
                <w:sz w:val="18"/>
                <w:szCs w:val="18"/>
              </w:rPr>
            </w:pPr>
          </w:p>
        </w:tc>
        <w:tc>
          <w:tcPr>
            <w:tcW w:w="1587" w:type="dxa"/>
            <w:shd w:val="clear" w:color="auto" w:fill="auto"/>
            <w:noWrap/>
            <w:vAlign w:val="center"/>
            <w:hideMark/>
          </w:tcPr>
          <w:p w14:paraId="4AEBEBF8" w14:textId="77777777" w:rsidR="00C1437F" w:rsidRPr="0042678F" w:rsidRDefault="00C1437F" w:rsidP="00C1437F">
            <w:pPr>
              <w:rPr>
                <w:i/>
                <w:iCs/>
                <w:sz w:val="18"/>
                <w:szCs w:val="18"/>
              </w:rPr>
            </w:pPr>
            <w:r w:rsidRPr="0042678F">
              <w:rPr>
                <w:i/>
                <w:iCs/>
                <w:sz w:val="18"/>
                <w:szCs w:val="18"/>
              </w:rPr>
              <w:t>at 12 months</w:t>
            </w:r>
          </w:p>
        </w:tc>
        <w:tc>
          <w:tcPr>
            <w:tcW w:w="678" w:type="dxa"/>
            <w:shd w:val="clear" w:color="auto" w:fill="auto"/>
            <w:noWrap/>
            <w:hideMark/>
          </w:tcPr>
          <w:p w14:paraId="57C86986" w14:textId="1BD2EE7D" w:rsidR="00C1437F" w:rsidRPr="0042678F" w:rsidRDefault="00C1437F" w:rsidP="00C1437F">
            <w:pPr>
              <w:jc w:val="center"/>
              <w:rPr>
                <w:sz w:val="18"/>
                <w:szCs w:val="18"/>
              </w:rPr>
            </w:pPr>
            <w:r w:rsidRPr="00C1437F">
              <w:rPr>
                <w:color w:val="000000"/>
                <w:sz w:val="18"/>
                <w:szCs w:val="18"/>
              </w:rPr>
              <w:t>10</w:t>
            </w:r>
          </w:p>
        </w:tc>
        <w:tc>
          <w:tcPr>
            <w:tcW w:w="2496" w:type="dxa"/>
            <w:shd w:val="clear" w:color="auto" w:fill="auto"/>
            <w:noWrap/>
            <w:hideMark/>
          </w:tcPr>
          <w:p w14:paraId="3E85311E" w14:textId="3A9F9581" w:rsidR="00C1437F" w:rsidRPr="0042678F" w:rsidRDefault="00C1437F" w:rsidP="00C1437F">
            <w:pPr>
              <w:jc w:val="center"/>
              <w:rPr>
                <w:sz w:val="18"/>
                <w:szCs w:val="18"/>
                <w:highlight w:val="yellow"/>
              </w:rPr>
            </w:pPr>
            <w:r w:rsidRPr="0042678F">
              <w:rPr>
                <w:sz w:val="18"/>
                <w:szCs w:val="18"/>
              </w:rPr>
              <w:t>0.79</w:t>
            </w:r>
          </w:p>
        </w:tc>
        <w:tc>
          <w:tcPr>
            <w:tcW w:w="2496" w:type="dxa"/>
            <w:gridSpan w:val="2"/>
            <w:shd w:val="clear" w:color="auto" w:fill="auto"/>
          </w:tcPr>
          <w:p w14:paraId="16BA13E8" w14:textId="3CC3630D" w:rsidR="00C1437F" w:rsidRPr="0042678F" w:rsidRDefault="00C1437F" w:rsidP="00C1437F">
            <w:pPr>
              <w:jc w:val="center"/>
              <w:rPr>
                <w:b/>
                <w:bCs/>
                <w:sz w:val="18"/>
                <w:szCs w:val="18"/>
                <w:highlight w:val="yellow"/>
              </w:rPr>
            </w:pPr>
            <w:r w:rsidRPr="0042678F">
              <w:rPr>
                <w:b/>
                <w:bCs/>
                <w:sz w:val="18"/>
                <w:szCs w:val="18"/>
              </w:rPr>
              <w:t>0.004</w:t>
            </w:r>
          </w:p>
        </w:tc>
      </w:tr>
      <w:tr w:rsidR="00C1437F" w:rsidRPr="0042678F" w14:paraId="0DB4FCC9" w14:textId="77777777" w:rsidTr="000203B2">
        <w:trPr>
          <w:gridAfter w:val="1"/>
          <w:wAfter w:w="42" w:type="dxa"/>
          <w:trHeight w:val="170"/>
        </w:trPr>
        <w:tc>
          <w:tcPr>
            <w:tcW w:w="1390" w:type="dxa"/>
            <w:vMerge w:val="restart"/>
            <w:vAlign w:val="center"/>
          </w:tcPr>
          <w:p w14:paraId="6F65454A" w14:textId="77777777" w:rsidR="00C1437F" w:rsidRPr="0042678F" w:rsidRDefault="00C1437F" w:rsidP="00C1437F">
            <w:pPr>
              <w:jc w:val="center"/>
              <w:rPr>
                <w:b/>
                <w:bCs/>
                <w:sz w:val="18"/>
                <w:szCs w:val="18"/>
              </w:rPr>
            </w:pPr>
            <w:r w:rsidRPr="0042678F">
              <w:rPr>
                <w:b/>
                <w:bCs/>
                <w:sz w:val="18"/>
                <w:szCs w:val="18"/>
              </w:rPr>
              <w:t>HF-LS</w:t>
            </w:r>
          </w:p>
        </w:tc>
        <w:tc>
          <w:tcPr>
            <w:tcW w:w="1587" w:type="dxa"/>
            <w:shd w:val="clear" w:color="auto" w:fill="auto"/>
            <w:noWrap/>
            <w:vAlign w:val="center"/>
            <w:hideMark/>
          </w:tcPr>
          <w:p w14:paraId="1B20101C" w14:textId="77777777" w:rsidR="00C1437F" w:rsidRPr="0042678F" w:rsidRDefault="00C1437F" w:rsidP="00C1437F">
            <w:pPr>
              <w:rPr>
                <w:i/>
                <w:iCs/>
                <w:sz w:val="18"/>
                <w:szCs w:val="18"/>
              </w:rPr>
            </w:pPr>
            <w:r w:rsidRPr="0042678F">
              <w:rPr>
                <w:i/>
                <w:iCs/>
                <w:sz w:val="18"/>
                <w:szCs w:val="18"/>
              </w:rPr>
              <w:t>at Baseline</w:t>
            </w:r>
          </w:p>
        </w:tc>
        <w:tc>
          <w:tcPr>
            <w:tcW w:w="678" w:type="dxa"/>
            <w:shd w:val="clear" w:color="auto" w:fill="auto"/>
            <w:noWrap/>
            <w:hideMark/>
          </w:tcPr>
          <w:p w14:paraId="3816CF20" w14:textId="45F8765A" w:rsidR="00C1437F" w:rsidRPr="0042678F" w:rsidRDefault="00C1437F" w:rsidP="00C1437F">
            <w:pPr>
              <w:jc w:val="center"/>
              <w:rPr>
                <w:sz w:val="18"/>
                <w:szCs w:val="18"/>
              </w:rPr>
            </w:pPr>
            <w:r w:rsidRPr="00C1437F">
              <w:rPr>
                <w:color w:val="000000"/>
                <w:sz w:val="18"/>
                <w:szCs w:val="18"/>
              </w:rPr>
              <w:t>11</w:t>
            </w:r>
          </w:p>
        </w:tc>
        <w:tc>
          <w:tcPr>
            <w:tcW w:w="2496" w:type="dxa"/>
            <w:shd w:val="clear" w:color="auto" w:fill="auto"/>
            <w:noWrap/>
            <w:hideMark/>
          </w:tcPr>
          <w:p w14:paraId="5E14C701" w14:textId="72A0D01F" w:rsidR="00C1437F" w:rsidRPr="0042678F" w:rsidRDefault="00C1437F" w:rsidP="00C1437F">
            <w:pPr>
              <w:jc w:val="center"/>
              <w:rPr>
                <w:sz w:val="18"/>
                <w:szCs w:val="18"/>
                <w:highlight w:val="yellow"/>
              </w:rPr>
            </w:pPr>
            <w:r w:rsidRPr="0042678F">
              <w:rPr>
                <w:sz w:val="18"/>
                <w:szCs w:val="18"/>
              </w:rPr>
              <w:t>0.85</w:t>
            </w:r>
          </w:p>
        </w:tc>
        <w:tc>
          <w:tcPr>
            <w:tcW w:w="2496" w:type="dxa"/>
            <w:gridSpan w:val="2"/>
            <w:shd w:val="clear" w:color="auto" w:fill="auto"/>
          </w:tcPr>
          <w:p w14:paraId="5E235D09" w14:textId="78322F7A" w:rsidR="00C1437F" w:rsidRPr="0042678F" w:rsidRDefault="00C1437F" w:rsidP="00C1437F">
            <w:pPr>
              <w:jc w:val="center"/>
              <w:rPr>
                <w:b/>
                <w:bCs/>
                <w:sz w:val="18"/>
                <w:szCs w:val="18"/>
                <w:highlight w:val="yellow"/>
              </w:rPr>
            </w:pPr>
            <w:r w:rsidRPr="0042678F">
              <w:rPr>
                <w:b/>
                <w:bCs/>
                <w:sz w:val="18"/>
                <w:szCs w:val="18"/>
              </w:rPr>
              <w:t>0.002</w:t>
            </w:r>
          </w:p>
        </w:tc>
      </w:tr>
      <w:tr w:rsidR="00C1437F" w:rsidRPr="0042678F" w14:paraId="12762E44" w14:textId="77777777" w:rsidTr="000203B2">
        <w:trPr>
          <w:gridAfter w:val="1"/>
          <w:wAfter w:w="42" w:type="dxa"/>
          <w:trHeight w:val="170"/>
        </w:trPr>
        <w:tc>
          <w:tcPr>
            <w:tcW w:w="1390" w:type="dxa"/>
            <w:vMerge/>
          </w:tcPr>
          <w:p w14:paraId="0E6442C1" w14:textId="77777777" w:rsidR="00C1437F" w:rsidRPr="0042678F" w:rsidRDefault="00C1437F" w:rsidP="00C1437F">
            <w:pPr>
              <w:rPr>
                <w:b/>
                <w:bCs/>
                <w:sz w:val="18"/>
                <w:szCs w:val="18"/>
              </w:rPr>
            </w:pPr>
          </w:p>
        </w:tc>
        <w:tc>
          <w:tcPr>
            <w:tcW w:w="1587" w:type="dxa"/>
            <w:shd w:val="clear" w:color="auto" w:fill="auto"/>
            <w:noWrap/>
            <w:vAlign w:val="center"/>
          </w:tcPr>
          <w:p w14:paraId="37618C07" w14:textId="77777777" w:rsidR="00C1437F" w:rsidRPr="0042678F" w:rsidRDefault="00C1437F" w:rsidP="00C1437F">
            <w:pPr>
              <w:rPr>
                <w:i/>
                <w:iCs/>
                <w:sz w:val="18"/>
                <w:szCs w:val="18"/>
              </w:rPr>
            </w:pPr>
            <w:r w:rsidRPr="0042678F">
              <w:rPr>
                <w:i/>
                <w:iCs/>
                <w:sz w:val="18"/>
                <w:szCs w:val="18"/>
              </w:rPr>
              <w:t>at 3 months</w:t>
            </w:r>
          </w:p>
        </w:tc>
        <w:tc>
          <w:tcPr>
            <w:tcW w:w="678" w:type="dxa"/>
            <w:shd w:val="clear" w:color="auto" w:fill="auto"/>
            <w:noWrap/>
          </w:tcPr>
          <w:p w14:paraId="3445BEF0" w14:textId="4316FB0F" w:rsidR="00C1437F" w:rsidRPr="0042678F" w:rsidRDefault="00C1437F" w:rsidP="00C1437F">
            <w:pPr>
              <w:jc w:val="center"/>
              <w:rPr>
                <w:color w:val="000000"/>
                <w:sz w:val="18"/>
                <w:szCs w:val="18"/>
              </w:rPr>
            </w:pPr>
            <w:r w:rsidRPr="00C1437F">
              <w:rPr>
                <w:color w:val="000000"/>
                <w:sz w:val="18"/>
                <w:szCs w:val="18"/>
              </w:rPr>
              <w:t>11</w:t>
            </w:r>
          </w:p>
        </w:tc>
        <w:tc>
          <w:tcPr>
            <w:tcW w:w="2496" w:type="dxa"/>
            <w:shd w:val="clear" w:color="auto" w:fill="auto"/>
            <w:noWrap/>
          </w:tcPr>
          <w:p w14:paraId="72BAC138" w14:textId="13D57D0F" w:rsidR="00C1437F" w:rsidRPr="0042678F" w:rsidRDefault="00C1437F" w:rsidP="00C1437F">
            <w:pPr>
              <w:jc w:val="center"/>
              <w:rPr>
                <w:sz w:val="18"/>
                <w:szCs w:val="18"/>
                <w:highlight w:val="yellow"/>
              </w:rPr>
            </w:pPr>
            <w:r w:rsidRPr="0042678F">
              <w:rPr>
                <w:sz w:val="18"/>
                <w:szCs w:val="18"/>
              </w:rPr>
              <w:t>0.68</w:t>
            </w:r>
          </w:p>
        </w:tc>
        <w:tc>
          <w:tcPr>
            <w:tcW w:w="2496" w:type="dxa"/>
            <w:gridSpan w:val="2"/>
            <w:shd w:val="clear" w:color="auto" w:fill="auto"/>
          </w:tcPr>
          <w:p w14:paraId="01937EDA" w14:textId="1A4186F8" w:rsidR="00C1437F" w:rsidRPr="0042678F" w:rsidRDefault="00C1437F" w:rsidP="00C1437F">
            <w:pPr>
              <w:jc w:val="center"/>
              <w:rPr>
                <w:b/>
                <w:bCs/>
                <w:sz w:val="18"/>
                <w:szCs w:val="18"/>
                <w:highlight w:val="yellow"/>
              </w:rPr>
            </w:pPr>
            <w:r w:rsidRPr="0042678F">
              <w:rPr>
                <w:b/>
                <w:bCs/>
                <w:sz w:val="18"/>
                <w:szCs w:val="18"/>
              </w:rPr>
              <w:t>0.021</w:t>
            </w:r>
          </w:p>
        </w:tc>
      </w:tr>
      <w:tr w:rsidR="00C1437F" w:rsidRPr="0042678F" w14:paraId="59FE9BED" w14:textId="77777777" w:rsidTr="000203B2">
        <w:trPr>
          <w:gridAfter w:val="1"/>
          <w:wAfter w:w="42" w:type="dxa"/>
          <w:trHeight w:val="170"/>
        </w:trPr>
        <w:tc>
          <w:tcPr>
            <w:tcW w:w="1390" w:type="dxa"/>
            <w:vMerge/>
          </w:tcPr>
          <w:p w14:paraId="5AD99B9A" w14:textId="77777777" w:rsidR="00C1437F" w:rsidRPr="0042678F" w:rsidRDefault="00C1437F" w:rsidP="00C1437F">
            <w:pPr>
              <w:rPr>
                <w:b/>
                <w:bCs/>
                <w:sz w:val="18"/>
                <w:szCs w:val="18"/>
              </w:rPr>
            </w:pPr>
          </w:p>
        </w:tc>
        <w:tc>
          <w:tcPr>
            <w:tcW w:w="1587" w:type="dxa"/>
            <w:shd w:val="clear" w:color="auto" w:fill="auto"/>
            <w:noWrap/>
            <w:vAlign w:val="center"/>
            <w:hideMark/>
          </w:tcPr>
          <w:p w14:paraId="6933516D" w14:textId="77777777" w:rsidR="00C1437F" w:rsidRPr="0042678F" w:rsidRDefault="00C1437F" w:rsidP="00C1437F">
            <w:pPr>
              <w:rPr>
                <w:i/>
                <w:iCs/>
                <w:sz w:val="18"/>
                <w:szCs w:val="18"/>
              </w:rPr>
            </w:pPr>
            <w:r w:rsidRPr="0042678F">
              <w:rPr>
                <w:i/>
                <w:iCs/>
                <w:sz w:val="18"/>
                <w:szCs w:val="18"/>
              </w:rPr>
              <w:t>at 6 months</w:t>
            </w:r>
          </w:p>
        </w:tc>
        <w:tc>
          <w:tcPr>
            <w:tcW w:w="678" w:type="dxa"/>
            <w:shd w:val="clear" w:color="auto" w:fill="auto"/>
            <w:noWrap/>
            <w:hideMark/>
          </w:tcPr>
          <w:p w14:paraId="70C7A919" w14:textId="14458BD8" w:rsidR="00C1437F" w:rsidRPr="0042678F" w:rsidRDefault="00C1437F" w:rsidP="00C1437F">
            <w:pPr>
              <w:jc w:val="center"/>
              <w:rPr>
                <w:sz w:val="18"/>
                <w:szCs w:val="18"/>
              </w:rPr>
            </w:pPr>
            <w:r w:rsidRPr="00C1437F">
              <w:rPr>
                <w:color w:val="000000"/>
                <w:sz w:val="18"/>
                <w:szCs w:val="18"/>
              </w:rPr>
              <w:t>11</w:t>
            </w:r>
          </w:p>
        </w:tc>
        <w:tc>
          <w:tcPr>
            <w:tcW w:w="2496" w:type="dxa"/>
            <w:shd w:val="clear" w:color="auto" w:fill="auto"/>
            <w:noWrap/>
            <w:hideMark/>
          </w:tcPr>
          <w:p w14:paraId="36AF1081" w14:textId="17A6C0FE" w:rsidR="00C1437F" w:rsidRPr="0042678F" w:rsidRDefault="00C1437F" w:rsidP="00C1437F">
            <w:pPr>
              <w:jc w:val="center"/>
              <w:rPr>
                <w:sz w:val="18"/>
                <w:szCs w:val="18"/>
                <w:highlight w:val="yellow"/>
              </w:rPr>
            </w:pPr>
            <w:r>
              <w:rPr>
                <w:sz w:val="18"/>
                <w:szCs w:val="18"/>
              </w:rPr>
              <w:t>-</w:t>
            </w:r>
          </w:p>
        </w:tc>
        <w:tc>
          <w:tcPr>
            <w:tcW w:w="2496" w:type="dxa"/>
            <w:gridSpan w:val="2"/>
            <w:shd w:val="clear" w:color="auto" w:fill="auto"/>
          </w:tcPr>
          <w:p w14:paraId="7518F868" w14:textId="3DEE6AE9" w:rsidR="00C1437F" w:rsidRPr="0042678F" w:rsidRDefault="00C1437F" w:rsidP="00C1437F">
            <w:pPr>
              <w:jc w:val="center"/>
              <w:rPr>
                <w:b/>
                <w:bCs/>
                <w:sz w:val="18"/>
                <w:szCs w:val="18"/>
                <w:highlight w:val="yellow"/>
              </w:rPr>
            </w:pPr>
            <w:r>
              <w:rPr>
                <w:sz w:val="18"/>
                <w:szCs w:val="18"/>
              </w:rPr>
              <w:t>-</w:t>
            </w:r>
          </w:p>
        </w:tc>
      </w:tr>
      <w:tr w:rsidR="00C1437F" w:rsidRPr="0042678F" w14:paraId="3784D056" w14:textId="77777777" w:rsidTr="000203B2">
        <w:trPr>
          <w:gridAfter w:val="1"/>
          <w:wAfter w:w="42" w:type="dxa"/>
          <w:trHeight w:val="170"/>
        </w:trPr>
        <w:tc>
          <w:tcPr>
            <w:tcW w:w="1390" w:type="dxa"/>
            <w:vMerge/>
          </w:tcPr>
          <w:p w14:paraId="17B0AD8A" w14:textId="77777777" w:rsidR="00C1437F" w:rsidRPr="0042678F" w:rsidRDefault="00C1437F" w:rsidP="00C1437F">
            <w:pPr>
              <w:rPr>
                <w:b/>
                <w:bCs/>
                <w:sz w:val="18"/>
                <w:szCs w:val="18"/>
              </w:rPr>
            </w:pPr>
          </w:p>
        </w:tc>
        <w:tc>
          <w:tcPr>
            <w:tcW w:w="1587" w:type="dxa"/>
            <w:shd w:val="clear" w:color="auto" w:fill="auto"/>
            <w:noWrap/>
            <w:vAlign w:val="center"/>
            <w:hideMark/>
          </w:tcPr>
          <w:p w14:paraId="6FFE43D2" w14:textId="77777777" w:rsidR="00C1437F" w:rsidRPr="0042678F" w:rsidRDefault="00C1437F" w:rsidP="00C1437F">
            <w:pPr>
              <w:rPr>
                <w:i/>
                <w:iCs/>
                <w:sz w:val="18"/>
                <w:szCs w:val="18"/>
              </w:rPr>
            </w:pPr>
            <w:r w:rsidRPr="0042678F">
              <w:rPr>
                <w:i/>
                <w:iCs/>
                <w:sz w:val="18"/>
                <w:szCs w:val="18"/>
              </w:rPr>
              <w:t>at 12 months</w:t>
            </w:r>
          </w:p>
        </w:tc>
        <w:tc>
          <w:tcPr>
            <w:tcW w:w="678" w:type="dxa"/>
            <w:shd w:val="clear" w:color="auto" w:fill="auto"/>
            <w:noWrap/>
            <w:hideMark/>
          </w:tcPr>
          <w:p w14:paraId="087CD471" w14:textId="26125A43" w:rsidR="00C1437F" w:rsidRPr="0042678F" w:rsidRDefault="00C1437F" w:rsidP="00C1437F">
            <w:pPr>
              <w:jc w:val="center"/>
              <w:rPr>
                <w:sz w:val="18"/>
                <w:szCs w:val="18"/>
              </w:rPr>
            </w:pPr>
            <w:r w:rsidRPr="00C1437F">
              <w:rPr>
                <w:color w:val="000000"/>
                <w:sz w:val="18"/>
                <w:szCs w:val="18"/>
              </w:rPr>
              <w:t>10</w:t>
            </w:r>
          </w:p>
        </w:tc>
        <w:tc>
          <w:tcPr>
            <w:tcW w:w="2496" w:type="dxa"/>
            <w:shd w:val="clear" w:color="auto" w:fill="auto"/>
            <w:noWrap/>
            <w:hideMark/>
          </w:tcPr>
          <w:p w14:paraId="37EE9DFC" w14:textId="062483F5" w:rsidR="00C1437F" w:rsidRPr="0042678F" w:rsidRDefault="00C1437F" w:rsidP="00C1437F">
            <w:pPr>
              <w:jc w:val="center"/>
              <w:rPr>
                <w:sz w:val="18"/>
                <w:szCs w:val="18"/>
                <w:highlight w:val="yellow"/>
              </w:rPr>
            </w:pPr>
            <w:r w:rsidRPr="0042678F">
              <w:rPr>
                <w:sz w:val="18"/>
                <w:szCs w:val="18"/>
              </w:rPr>
              <w:t>0.20</w:t>
            </w:r>
          </w:p>
        </w:tc>
        <w:tc>
          <w:tcPr>
            <w:tcW w:w="2496" w:type="dxa"/>
            <w:gridSpan w:val="2"/>
            <w:shd w:val="clear" w:color="auto" w:fill="auto"/>
          </w:tcPr>
          <w:p w14:paraId="582FA975" w14:textId="53B27A11" w:rsidR="00C1437F" w:rsidRPr="0042678F" w:rsidRDefault="00C1437F" w:rsidP="00C1437F">
            <w:pPr>
              <w:jc w:val="center"/>
              <w:rPr>
                <w:b/>
                <w:bCs/>
                <w:sz w:val="18"/>
                <w:szCs w:val="18"/>
                <w:highlight w:val="yellow"/>
              </w:rPr>
            </w:pPr>
            <w:r w:rsidRPr="0042678F">
              <w:rPr>
                <w:sz w:val="18"/>
                <w:szCs w:val="18"/>
              </w:rPr>
              <w:t>0.565</w:t>
            </w:r>
          </w:p>
        </w:tc>
      </w:tr>
      <w:tr w:rsidR="00C1437F" w:rsidRPr="0042678F" w14:paraId="5F806293" w14:textId="77777777" w:rsidTr="000203B2">
        <w:trPr>
          <w:gridAfter w:val="1"/>
          <w:wAfter w:w="42" w:type="dxa"/>
          <w:trHeight w:val="170"/>
        </w:trPr>
        <w:tc>
          <w:tcPr>
            <w:tcW w:w="1390" w:type="dxa"/>
            <w:vMerge w:val="restart"/>
            <w:vAlign w:val="center"/>
          </w:tcPr>
          <w:p w14:paraId="7D393D1E" w14:textId="77777777" w:rsidR="00C1437F" w:rsidRPr="0042678F" w:rsidRDefault="00C1437F" w:rsidP="00C1437F">
            <w:pPr>
              <w:jc w:val="center"/>
              <w:rPr>
                <w:b/>
                <w:bCs/>
                <w:sz w:val="18"/>
                <w:szCs w:val="18"/>
              </w:rPr>
            </w:pPr>
            <w:r w:rsidRPr="0042678F">
              <w:rPr>
                <w:b/>
                <w:bCs/>
                <w:sz w:val="18"/>
                <w:szCs w:val="18"/>
              </w:rPr>
              <w:t>LF-HS</w:t>
            </w:r>
          </w:p>
        </w:tc>
        <w:tc>
          <w:tcPr>
            <w:tcW w:w="1587" w:type="dxa"/>
            <w:shd w:val="clear" w:color="auto" w:fill="auto"/>
            <w:noWrap/>
            <w:vAlign w:val="center"/>
            <w:hideMark/>
          </w:tcPr>
          <w:p w14:paraId="17EAABDA" w14:textId="77777777" w:rsidR="00C1437F" w:rsidRPr="0042678F" w:rsidRDefault="00C1437F" w:rsidP="00C1437F">
            <w:pPr>
              <w:rPr>
                <w:i/>
                <w:iCs/>
                <w:sz w:val="18"/>
                <w:szCs w:val="18"/>
              </w:rPr>
            </w:pPr>
            <w:r w:rsidRPr="0042678F">
              <w:rPr>
                <w:i/>
                <w:iCs/>
                <w:sz w:val="18"/>
                <w:szCs w:val="18"/>
              </w:rPr>
              <w:t>at Baseline</w:t>
            </w:r>
          </w:p>
        </w:tc>
        <w:tc>
          <w:tcPr>
            <w:tcW w:w="678" w:type="dxa"/>
            <w:shd w:val="clear" w:color="auto" w:fill="auto"/>
            <w:noWrap/>
            <w:hideMark/>
          </w:tcPr>
          <w:p w14:paraId="20CF78BA" w14:textId="6F1A1440" w:rsidR="00C1437F" w:rsidRPr="0042678F" w:rsidRDefault="00C1437F" w:rsidP="00C1437F">
            <w:pPr>
              <w:jc w:val="center"/>
              <w:rPr>
                <w:sz w:val="18"/>
                <w:szCs w:val="18"/>
              </w:rPr>
            </w:pPr>
            <w:r w:rsidRPr="00C1437F">
              <w:rPr>
                <w:color w:val="000000"/>
                <w:sz w:val="18"/>
                <w:szCs w:val="18"/>
              </w:rPr>
              <w:t>11</w:t>
            </w:r>
          </w:p>
        </w:tc>
        <w:tc>
          <w:tcPr>
            <w:tcW w:w="2496" w:type="dxa"/>
            <w:shd w:val="clear" w:color="auto" w:fill="auto"/>
            <w:noWrap/>
            <w:hideMark/>
          </w:tcPr>
          <w:p w14:paraId="525749B1" w14:textId="390BCDFD" w:rsidR="00C1437F" w:rsidRPr="0042678F" w:rsidRDefault="00C1437F" w:rsidP="00C1437F">
            <w:pPr>
              <w:jc w:val="center"/>
              <w:rPr>
                <w:sz w:val="18"/>
                <w:szCs w:val="18"/>
                <w:highlight w:val="yellow"/>
              </w:rPr>
            </w:pPr>
            <w:r w:rsidRPr="0042678F">
              <w:rPr>
                <w:sz w:val="18"/>
                <w:szCs w:val="18"/>
              </w:rPr>
              <w:t>0.59</w:t>
            </w:r>
          </w:p>
        </w:tc>
        <w:tc>
          <w:tcPr>
            <w:tcW w:w="2496" w:type="dxa"/>
            <w:gridSpan w:val="2"/>
            <w:shd w:val="clear" w:color="auto" w:fill="auto"/>
          </w:tcPr>
          <w:p w14:paraId="79B2E822" w14:textId="793AAE1B" w:rsidR="00C1437F" w:rsidRPr="0042678F" w:rsidRDefault="00C1437F" w:rsidP="00C1437F">
            <w:pPr>
              <w:jc w:val="center"/>
              <w:rPr>
                <w:b/>
                <w:bCs/>
                <w:sz w:val="18"/>
                <w:szCs w:val="18"/>
                <w:highlight w:val="yellow"/>
              </w:rPr>
            </w:pPr>
            <w:r w:rsidRPr="0042678F">
              <w:rPr>
                <w:sz w:val="18"/>
                <w:szCs w:val="18"/>
              </w:rPr>
              <w:t>0.054</w:t>
            </w:r>
          </w:p>
        </w:tc>
      </w:tr>
      <w:tr w:rsidR="00C1437F" w:rsidRPr="0042678F" w14:paraId="43DEF812" w14:textId="77777777" w:rsidTr="000203B2">
        <w:trPr>
          <w:gridAfter w:val="1"/>
          <w:wAfter w:w="42" w:type="dxa"/>
          <w:trHeight w:val="170"/>
        </w:trPr>
        <w:tc>
          <w:tcPr>
            <w:tcW w:w="1390" w:type="dxa"/>
            <w:vMerge/>
          </w:tcPr>
          <w:p w14:paraId="3314A870" w14:textId="77777777" w:rsidR="00C1437F" w:rsidRPr="0042678F" w:rsidRDefault="00C1437F" w:rsidP="00C1437F">
            <w:pPr>
              <w:rPr>
                <w:b/>
                <w:bCs/>
                <w:sz w:val="18"/>
                <w:szCs w:val="18"/>
              </w:rPr>
            </w:pPr>
          </w:p>
        </w:tc>
        <w:tc>
          <w:tcPr>
            <w:tcW w:w="1587" w:type="dxa"/>
            <w:shd w:val="clear" w:color="auto" w:fill="auto"/>
            <w:noWrap/>
            <w:vAlign w:val="center"/>
          </w:tcPr>
          <w:p w14:paraId="3A8EA3DC" w14:textId="77777777" w:rsidR="00C1437F" w:rsidRPr="0042678F" w:rsidRDefault="00C1437F" w:rsidP="00C1437F">
            <w:pPr>
              <w:rPr>
                <w:i/>
                <w:iCs/>
                <w:sz w:val="18"/>
                <w:szCs w:val="18"/>
              </w:rPr>
            </w:pPr>
            <w:r w:rsidRPr="0042678F">
              <w:rPr>
                <w:i/>
                <w:iCs/>
                <w:sz w:val="18"/>
                <w:szCs w:val="18"/>
              </w:rPr>
              <w:t>at 3 months</w:t>
            </w:r>
          </w:p>
        </w:tc>
        <w:tc>
          <w:tcPr>
            <w:tcW w:w="678" w:type="dxa"/>
            <w:shd w:val="clear" w:color="auto" w:fill="auto"/>
            <w:noWrap/>
          </w:tcPr>
          <w:p w14:paraId="0D30FA3A" w14:textId="344B6ADA" w:rsidR="00C1437F" w:rsidRPr="0042678F" w:rsidRDefault="00C1437F" w:rsidP="00C1437F">
            <w:pPr>
              <w:jc w:val="center"/>
              <w:rPr>
                <w:color w:val="000000"/>
                <w:sz w:val="18"/>
                <w:szCs w:val="18"/>
              </w:rPr>
            </w:pPr>
            <w:r w:rsidRPr="00C1437F">
              <w:rPr>
                <w:color w:val="000000"/>
                <w:sz w:val="18"/>
                <w:szCs w:val="18"/>
              </w:rPr>
              <w:t>11</w:t>
            </w:r>
          </w:p>
        </w:tc>
        <w:tc>
          <w:tcPr>
            <w:tcW w:w="2496" w:type="dxa"/>
            <w:shd w:val="clear" w:color="auto" w:fill="auto"/>
            <w:noWrap/>
          </w:tcPr>
          <w:p w14:paraId="2AFC4B9A" w14:textId="4C5595D6" w:rsidR="00C1437F" w:rsidRPr="0042678F" w:rsidRDefault="00C1437F" w:rsidP="00C1437F">
            <w:pPr>
              <w:jc w:val="center"/>
              <w:rPr>
                <w:sz w:val="18"/>
                <w:szCs w:val="18"/>
                <w:highlight w:val="yellow"/>
              </w:rPr>
            </w:pPr>
            <w:r w:rsidRPr="0042678F">
              <w:rPr>
                <w:sz w:val="18"/>
                <w:szCs w:val="18"/>
              </w:rPr>
              <w:t>0.25</w:t>
            </w:r>
          </w:p>
        </w:tc>
        <w:tc>
          <w:tcPr>
            <w:tcW w:w="2496" w:type="dxa"/>
            <w:gridSpan w:val="2"/>
            <w:shd w:val="clear" w:color="auto" w:fill="auto"/>
          </w:tcPr>
          <w:p w14:paraId="2BED2631" w14:textId="71D97BA6" w:rsidR="00C1437F" w:rsidRPr="0042678F" w:rsidRDefault="00C1437F" w:rsidP="00C1437F">
            <w:pPr>
              <w:jc w:val="center"/>
              <w:rPr>
                <w:sz w:val="18"/>
                <w:szCs w:val="18"/>
                <w:highlight w:val="yellow"/>
              </w:rPr>
            </w:pPr>
            <w:r w:rsidRPr="0042678F">
              <w:rPr>
                <w:sz w:val="18"/>
                <w:szCs w:val="18"/>
              </w:rPr>
              <w:t>0.480</w:t>
            </w:r>
          </w:p>
        </w:tc>
      </w:tr>
      <w:tr w:rsidR="00C1437F" w:rsidRPr="0042678F" w14:paraId="6D592F66" w14:textId="77777777" w:rsidTr="000203B2">
        <w:trPr>
          <w:gridAfter w:val="1"/>
          <w:wAfter w:w="42" w:type="dxa"/>
          <w:trHeight w:val="170"/>
        </w:trPr>
        <w:tc>
          <w:tcPr>
            <w:tcW w:w="1390" w:type="dxa"/>
            <w:vMerge/>
          </w:tcPr>
          <w:p w14:paraId="5BDFB54F" w14:textId="77777777" w:rsidR="00C1437F" w:rsidRPr="0042678F" w:rsidRDefault="00C1437F" w:rsidP="00C1437F">
            <w:pPr>
              <w:rPr>
                <w:b/>
                <w:bCs/>
                <w:sz w:val="18"/>
                <w:szCs w:val="18"/>
              </w:rPr>
            </w:pPr>
          </w:p>
        </w:tc>
        <w:tc>
          <w:tcPr>
            <w:tcW w:w="1587" w:type="dxa"/>
            <w:shd w:val="clear" w:color="auto" w:fill="auto"/>
            <w:noWrap/>
            <w:vAlign w:val="center"/>
            <w:hideMark/>
          </w:tcPr>
          <w:p w14:paraId="303B91AF" w14:textId="77777777" w:rsidR="00C1437F" w:rsidRPr="0042678F" w:rsidRDefault="00C1437F" w:rsidP="00C1437F">
            <w:pPr>
              <w:rPr>
                <w:i/>
                <w:iCs/>
                <w:sz w:val="18"/>
                <w:szCs w:val="18"/>
              </w:rPr>
            </w:pPr>
            <w:r w:rsidRPr="0042678F">
              <w:rPr>
                <w:i/>
                <w:iCs/>
                <w:sz w:val="18"/>
                <w:szCs w:val="18"/>
              </w:rPr>
              <w:t>at 6 months</w:t>
            </w:r>
          </w:p>
        </w:tc>
        <w:tc>
          <w:tcPr>
            <w:tcW w:w="678" w:type="dxa"/>
            <w:shd w:val="clear" w:color="auto" w:fill="auto"/>
            <w:noWrap/>
            <w:hideMark/>
          </w:tcPr>
          <w:p w14:paraId="7850B552" w14:textId="0E40DC48" w:rsidR="00C1437F" w:rsidRPr="0042678F" w:rsidRDefault="00C1437F" w:rsidP="00C1437F">
            <w:pPr>
              <w:jc w:val="center"/>
              <w:rPr>
                <w:sz w:val="18"/>
                <w:szCs w:val="18"/>
              </w:rPr>
            </w:pPr>
            <w:r w:rsidRPr="00C1437F">
              <w:rPr>
                <w:color w:val="000000"/>
                <w:sz w:val="18"/>
                <w:szCs w:val="18"/>
              </w:rPr>
              <w:t>11</w:t>
            </w:r>
          </w:p>
        </w:tc>
        <w:tc>
          <w:tcPr>
            <w:tcW w:w="2496" w:type="dxa"/>
            <w:shd w:val="clear" w:color="auto" w:fill="auto"/>
            <w:noWrap/>
            <w:hideMark/>
          </w:tcPr>
          <w:p w14:paraId="4B490752" w14:textId="4BAB4E53" w:rsidR="00C1437F" w:rsidRPr="0042678F" w:rsidRDefault="00C1437F" w:rsidP="00C1437F">
            <w:pPr>
              <w:jc w:val="center"/>
              <w:rPr>
                <w:sz w:val="18"/>
                <w:szCs w:val="18"/>
                <w:highlight w:val="yellow"/>
              </w:rPr>
            </w:pPr>
            <w:r w:rsidRPr="0042678F">
              <w:rPr>
                <w:sz w:val="18"/>
                <w:szCs w:val="18"/>
              </w:rPr>
              <w:t>0.64</w:t>
            </w:r>
          </w:p>
        </w:tc>
        <w:tc>
          <w:tcPr>
            <w:tcW w:w="2496" w:type="dxa"/>
            <w:gridSpan w:val="2"/>
            <w:shd w:val="clear" w:color="auto" w:fill="auto"/>
          </w:tcPr>
          <w:p w14:paraId="4BAAAA6F" w14:textId="4B7C2058" w:rsidR="00C1437F" w:rsidRPr="0042678F" w:rsidRDefault="00C1437F" w:rsidP="00C1437F">
            <w:pPr>
              <w:jc w:val="center"/>
              <w:rPr>
                <w:b/>
                <w:bCs/>
                <w:sz w:val="18"/>
                <w:szCs w:val="18"/>
                <w:highlight w:val="yellow"/>
              </w:rPr>
            </w:pPr>
            <w:r w:rsidRPr="0042678F">
              <w:rPr>
                <w:b/>
                <w:bCs/>
                <w:sz w:val="18"/>
                <w:szCs w:val="18"/>
              </w:rPr>
              <w:t>0.034</w:t>
            </w:r>
          </w:p>
        </w:tc>
      </w:tr>
      <w:tr w:rsidR="00C1437F" w:rsidRPr="0042678F" w14:paraId="6F87336F" w14:textId="77777777" w:rsidTr="000203B2">
        <w:trPr>
          <w:gridAfter w:val="1"/>
          <w:wAfter w:w="42" w:type="dxa"/>
          <w:trHeight w:val="170"/>
        </w:trPr>
        <w:tc>
          <w:tcPr>
            <w:tcW w:w="1390" w:type="dxa"/>
            <w:vMerge/>
          </w:tcPr>
          <w:p w14:paraId="117C5C69" w14:textId="77777777" w:rsidR="00C1437F" w:rsidRPr="0042678F" w:rsidRDefault="00C1437F" w:rsidP="00C1437F">
            <w:pPr>
              <w:rPr>
                <w:b/>
                <w:bCs/>
                <w:sz w:val="18"/>
                <w:szCs w:val="18"/>
              </w:rPr>
            </w:pPr>
          </w:p>
        </w:tc>
        <w:tc>
          <w:tcPr>
            <w:tcW w:w="1587" w:type="dxa"/>
            <w:shd w:val="clear" w:color="auto" w:fill="auto"/>
            <w:noWrap/>
            <w:vAlign w:val="center"/>
            <w:hideMark/>
          </w:tcPr>
          <w:p w14:paraId="6AF1E176" w14:textId="77777777" w:rsidR="00C1437F" w:rsidRPr="0042678F" w:rsidRDefault="00C1437F" w:rsidP="00C1437F">
            <w:pPr>
              <w:rPr>
                <w:i/>
                <w:iCs/>
                <w:sz w:val="18"/>
                <w:szCs w:val="18"/>
              </w:rPr>
            </w:pPr>
            <w:r w:rsidRPr="0042678F">
              <w:rPr>
                <w:i/>
                <w:iCs/>
                <w:sz w:val="18"/>
                <w:szCs w:val="18"/>
              </w:rPr>
              <w:t>at 12 months</w:t>
            </w:r>
          </w:p>
        </w:tc>
        <w:tc>
          <w:tcPr>
            <w:tcW w:w="678" w:type="dxa"/>
            <w:shd w:val="clear" w:color="auto" w:fill="auto"/>
            <w:noWrap/>
            <w:hideMark/>
          </w:tcPr>
          <w:p w14:paraId="5C636A58" w14:textId="28070CD8" w:rsidR="00C1437F" w:rsidRPr="0042678F" w:rsidRDefault="00C1437F" w:rsidP="00C1437F">
            <w:pPr>
              <w:jc w:val="center"/>
              <w:rPr>
                <w:sz w:val="18"/>
                <w:szCs w:val="18"/>
              </w:rPr>
            </w:pPr>
            <w:r w:rsidRPr="00C1437F">
              <w:rPr>
                <w:color w:val="000000"/>
                <w:sz w:val="18"/>
                <w:szCs w:val="18"/>
              </w:rPr>
              <w:t>10</w:t>
            </w:r>
          </w:p>
        </w:tc>
        <w:tc>
          <w:tcPr>
            <w:tcW w:w="2496" w:type="dxa"/>
            <w:shd w:val="clear" w:color="auto" w:fill="auto"/>
            <w:noWrap/>
            <w:hideMark/>
          </w:tcPr>
          <w:p w14:paraId="6CF3A32F" w14:textId="62C9B183" w:rsidR="00C1437F" w:rsidRPr="0042678F" w:rsidRDefault="00C1437F" w:rsidP="00C1437F">
            <w:pPr>
              <w:jc w:val="center"/>
              <w:rPr>
                <w:sz w:val="18"/>
                <w:szCs w:val="18"/>
                <w:highlight w:val="yellow"/>
              </w:rPr>
            </w:pPr>
            <w:r>
              <w:rPr>
                <w:sz w:val="18"/>
                <w:szCs w:val="18"/>
              </w:rPr>
              <w:t>-</w:t>
            </w:r>
          </w:p>
        </w:tc>
        <w:tc>
          <w:tcPr>
            <w:tcW w:w="2496" w:type="dxa"/>
            <w:gridSpan w:val="2"/>
            <w:shd w:val="clear" w:color="auto" w:fill="auto"/>
          </w:tcPr>
          <w:p w14:paraId="59C82D85" w14:textId="767C718E" w:rsidR="00C1437F" w:rsidRPr="0042678F" w:rsidRDefault="00C1437F" w:rsidP="00C1437F">
            <w:pPr>
              <w:jc w:val="center"/>
              <w:rPr>
                <w:b/>
                <w:bCs/>
                <w:sz w:val="18"/>
                <w:szCs w:val="18"/>
                <w:highlight w:val="yellow"/>
              </w:rPr>
            </w:pPr>
            <w:r>
              <w:rPr>
                <w:sz w:val="18"/>
                <w:szCs w:val="18"/>
              </w:rPr>
              <w:t>-</w:t>
            </w:r>
          </w:p>
        </w:tc>
      </w:tr>
      <w:tr w:rsidR="00C1437F" w:rsidRPr="0042678F" w14:paraId="51C97972" w14:textId="77777777" w:rsidTr="000203B2">
        <w:trPr>
          <w:gridAfter w:val="1"/>
          <w:wAfter w:w="42" w:type="dxa"/>
          <w:trHeight w:val="170"/>
        </w:trPr>
        <w:tc>
          <w:tcPr>
            <w:tcW w:w="1390" w:type="dxa"/>
            <w:vMerge w:val="restart"/>
            <w:vAlign w:val="center"/>
          </w:tcPr>
          <w:p w14:paraId="30CD2DA6" w14:textId="77777777" w:rsidR="00C1437F" w:rsidRPr="0042678F" w:rsidRDefault="00C1437F" w:rsidP="00C1437F">
            <w:pPr>
              <w:jc w:val="center"/>
              <w:rPr>
                <w:b/>
                <w:bCs/>
                <w:sz w:val="18"/>
                <w:szCs w:val="18"/>
              </w:rPr>
            </w:pPr>
            <w:r w:rsidRPr="0042678F">
              <w:rPr>
                <w:b/>
                <w:bCs/>
                <w:sz w:val="18"/>
                <w:szCs w:val="18"/>
              </w:rPr>
              <w:t>LF-LS</w:t>
            </w:r>
          </w:p>
        </w:tc>
        <w:tc>
          <w:tcPr>
            <w:tcW w:w="1587" w:type="dxa"/>
            <w:shd w:val="clear" w:color="auto" w:fill="auto"/>
            <w:noWrap/>
            <w:vAlign w:val="center"/>
            <w:hideMark/>
          </w:tcPr>
          <w:p w14:paraId="4A5D0AC0" w14:textId="77777777" w:rsidR="00C1437F" w:rsidRPr="0042678F" w:rsidRDefault="00C1437F" w:rsidP="00C1437F">
            <w:pPr>
              <w:rPr>
                <w:i/>
                <w:iCs/>
                <w:sz w:val="18"/>
                <w:szCs w:val="18"/>
              </w:rPr>
            </w:pPr>
            <w:r w:rsidRPr="0042678F">
              <w:rPr>
                <w:i/>
                <w:iCs/>
                <w:sz w:val="18"/>
                <w:szCs w:val="18"/>
              </w:rPr>
              <w:t>at Baseline</w:t>
            </w:r>
          </w:p>
        </w:tc>
        <w:tc>
          <w:tcPr>
            <w:tcW w:w="678" w:type="dxa"/>
            <w:shd w:val="clear" w:color="auto" w:fill="auto"/>
            <w:noWrap/>
            <w:hideMark/>
          </w:tcPr>
          <w:p w14:paraId="6E725298" w14:textId="413B45EC" w:rsidR="00C1437F" w:rsidRPr="0042678F" w:rsidRDefault="00C1437F" w:rsidP="00C1437F">
            <w:pPr>
              <w:jc w:val="center"/>
              <w:rPr>
                <w:sz w:val="18"/>
                <w:szCs w:val="18"/>
              </w:rPr>
            </w:pPr>
            <w:r w:rsidRPr="00C1437F">
              <w:rPr>
                <w:color w:val="000000"/>
                <w:sz w:val="18"/>
                <w:szCs w:val="18"/>
              </w:rPr>
              <w:t>11</w:t>
            </w:r>
          </w:p>
        </w:tc>
        <w:tc>
          <w:tcPr>
            <w:tcW w:w="2496" w:type="dxa"/>
            <w:shd w:val="clear" w:color="auto" w:fill="auto"/>
            <w:noWrap/>
            <w:hideMark/>
          </w:tcPr>
          <w:p w14:paraId="32D7922C" w14:textId="4A0528C2" w:rsidR="00C1437F" w:rsidRPr="0042678F" w:rsidRDefault="00C1437F" w:rsidP="00C1437F">
            <w:pPr>
              <w:jc w:val="center"/>
              <w:rPr>
                <w:sz w:val="18"/>
                <w:szCs w:val="18"/>
                <w:highlight w:val="yellow"/>
              </w:rPr>
            </w:pPr>
            <w:r w:rsidRPr="0042678F">
              <w:rPr>
                <w:sz w:val="18"/>
                <w:szCs w:val="18"/>
              </w:rPr>
              <w:t>0.70</w:t>
            </w:r>
          </w:p>
        </w:tc>
        <w:tc>
          <w:tcPr>
            <w:tcW w:w="2496" w:type="dxa"/>
            <w:gridSpan w:val="2"/>
            <w:shd w:val="clear" w:color="auto" w:fill="auto"/>
          </w:tcPr>
          <w:p w14:paraId="130F6CB1" w14:textId="76C4FB09" w:rsidR="00C1437F" w:rsidRPr="0042678F" w:rsidRDefault="00C1437F" w:rsidP="00C1437F">
            <w:pPr>
              <w:jc w:val="center"/>
              <w:rPr>
                <w:b/>
                <w:bCs/>
                <w:sz w:val="18"/>
                <w:szCs w:val="18"/>
                <w:highlight w:val="yellow"/>
              </w:rPr>
            </w:pPr>
            <w:r w:rsidRPr="0042678F">
              <w:rPr>
                <w:b/>
                <w:bCs/>
                <w:sz w:val="18"/>
                <w:szCs w:val="18"/>
              </w:rPr>
              <w:t>0.017</w:t>
            </w:r>
          </w:p>
        </w:tc>
      </w:tr>
      <w:tr w:rsidR="00C1437F" w:rsidRPr="0042678F" w14:paraId="12B7D061" w14:textId="77777777" w:rsidTr="000203B2">
        <w:trPr>
          <w:gridAfter w:val="1"/>
          <w:wAfter w:w="42" w:type="dxa"/>
          <w:trHeight w:val="170"/>
        </w:trPr>
        <w:tc>
          <w:tcPr>
            <w:tcW w:w="1390" w:type="dxa"/>
            <w:vMerge/>
          </w:tcPr>
          <w:p w14:paraId="5B5238E8" w14:textId="77777777" w:rsidR="00C1437F" w:rsidRPr="0042678F" w:rsidRDefault="00C1437F" w:rsidP="00C1437F">
            <w:pPr>
              <w:rPr>
                <w:b/>
                <w:bCs/>
                <w:sz w:val="18"/>
                <w:szCs w:val="18"/>
              </w:rPr>
            </w:pPr>
          </w:p>
        </w:tc>
        <w:tc>
          <w:tcPr>
            <w:tcW w:w="1587" w:type="dxa"/>
            <w:shd w:val="clear" w:color="auto" w:fill="auto"/>
            <w:noWrap/>
            <w:vAlign w:val="center"/>
          </w:tcPr>
          <w:p w14:paraId="7C5E046E" w14:textId="77777777" w:rsidR="00C1437F" w:rsidRPr="0042678F" w:rsidRDefault="00C1437F" w:rsidP="00C1437F">
            <w:pPr>
              <w:rPr>
                <w:i/>
                <w:iCs/>
                <w:sz w:val="18"/>
                <w:szCs w:val="18"/>
              </w:rPr>
            </w:pPr>
            <w:r w:rsidRPr="0042678F">
              <w:rPr>
                <w:i/>
                <w:iCs/>
                <w:sz w:val="18"/>
                <w:szCs w:val="18"/>
              </w:rPr>
              <w:t>at 3 months</w:t>
            </w:r>
          </w:p>
        </w:tc>
        <w:tc>
          <w:tcPr>
            <w:tcW w:w="678" w:type="dxa"/>
            <w:shd w:val="clear" w:color="auto" w:fill="auto"/>
            <w:noWrap/>
          </w:tcPr>
          <w:p w14:paraId="3DDCDC3C" w14:textId="17176EEA" w:rsidR="00C1437F" w:rsidRPr="0042678F" w:rsidRDefault="00C1437F" w:rsidP="00C1437F">
            <w:pPr>
              <w:jc w:val="center"/>
              <w:rPr>
                <w:color w:val="000000"/>
                <w:sz w:val="18"/>
                <w:szCs w:val="18"/>
              </w:rPr>
            </w:pPr>
            <w:r w:rsidRPr="00C1437F">
              <w:rPr>
                <w:color w:val="000000"/>
                <w:sz w:val="18"/>
                <w:szCs w:val="18"/>
              </w:rPr>
              <w:t>11</w:t>
            </w:r>
          </w:p>
        </w:tc>
        <w:tc>
          <w:tcPr>
            <w:tcW w:w="2496" w:type="dxa"/>
            <w:shd w:val="clear" w:color="auto" w:fill="auto"/>
            <w:noWrap/>
          </w:tcPr>
          <w:p w14:paraId="5CF9AF67" w14:textId="0136164B" w:rsidR="00C1437F" w:rsidRPr="0042678F" w:rsidRDefault="00C1437F" w:rsidP="00C1437F">
            <w:pPr>
              <w:jc w:val="center"/>
              <w:rPr>
                <w:sz w:val="18"/>
                <w:szCs w:val="18"/>
                <w:highlight w:val="yellow"/>
              </w:rPr>
            </w:pPr>
            <w:r w:rsidRPr="0042678F">
              <w:rPr>
                <w:sz w:val="18"/>
                <w:szCs w:val="18"/>
              </w:rPr>
              <w:t>0.59</w:t>
            </w:r>
          </w:p>
        </w:tc>
        <w:tc>
          <w:tcPr>
            <w:tcW w:w="2496" w:type="dxa"/>
            <w:gridSpan w:val="2"/>
            <w:shd w:val="clear" w:color="auto" w:fill="auto"/>
          </w:tcPr>
          <w:p w14:paraId="71CAF8CD" w14:textId="4E57E80D" w:rsidR="00C1437F" w:rsidRPr="0042678F" w:rsidRDefault="00C1437F" w:rsidP="00C1437F">
            <w:pPr>
              <w:jc w:val="center"/>
              <w:rPr>
                <w:sz w:val="18"/>
                <w:szCs w:val="18"/>
                <w:highlight w:val="yellow"/>
              </w:rPr>
            </w:pPr>
            <w:r w:rsidRPr="0042678F">
              <w:rPr>
                <w:sz w:val="18"/>
                <w:szCs w:val="18"/>
              </w:rPr>
              <w:t>0.057</w:t>
            </w:r>
          </w:p>
        </w:tc>
      </w:tr>
      <w:tr w:rsidR="00C1437F" w:rsidRPr="0042678F" w14:paraId="7B473B6D" w14:textId="77777777" w:rsidTr="000203B2">
        <w:trPr>
          <w:gridAfter w:val="1"/>
          <w:wAfter w:w="42" w:type="dxa"/>
          <w:trHeight w:val="170"/>
        </w:trPr>
        <w:tc>
          <w:tcPr>
            <w:tcW w:w="1390" w:type="dxa"/>
            <w:vMerge/>
          </w:tcPr>
          <w:p w14:paraId="30C1CF1D" w14:textId="77777777" w:rsidR="00C1437F" w:rsidRPr="0042678F" w:rsidRDefault="00C1437F" w:rsidP="00C1437F">
            <w:pPr>
              <w:rPr>
                <w:b/>
                <w:bCs/>
                <w:sz w:val="18"/>
                <w:szCs w:val="18"/>
              </w:rPr>
            </w:pPr>
          </w:p>
        </w:tc>
        <w:tc>
          <w:tcPr>
            <w:tcW w:w="1587" w:type="dxa"/>
            <w:shd w:val="clear" w:color="auto" w:fill="auto"/>
            <w:noWrap/>
            <w:vAlign w:val="center"/>
            <w:hideMark/>
          </w:tcPr>
          <w:p w14:paraId="16335604" w14:textId="77777777" w:rsidR="00C1437F" w:rsidRPr="0042678F" w:rsidRDefault="00C1437F" w:rsidP="00C1437F">
            <w:pPr>
              <w:rPr>
                <w:i/>
                <w:iCs/>
                <w:sz w:val="18"/>
                <w:szCs w:val="18"/>
              </w:rPr>
            </w:pPr>
            <w:r w:rsidRPr="0042678F">
              <w:rPr>
                <w:i/>
                <w:iCs/>
                <w:sz w:val="18"/>
                <w:szCs w:val="18"/>
              </w:rPr>
              <w:t>at 6 months</w:t>
            </w:r>
          </w:p>
        </w:tc>
        <w:tc>
          <w:tcPr>
            <w:tcW w:w="678" w:type="dxa"/>
            <w:shd w:val="clear" w:color="auto" w:fill="auto"/>
            <w:noWrap/>
            <w:hideMark/>
          </w:tcPr>
          <w:p w14:paraId="4A77A00F" w14:textId="14F2F8C7" w:rsidR="00C1437F" w:rsidRPr="0042678F" w:rsidRDefault="00C1437F" w:rsidP="00C1437F">
            <w:pPr>
              <w:jc w:val="center"/>
              <w:rPr>
                <w:sz w:val="18"/>
                <w:szCs w:val="18"/>
              </w:rPr>
            </w:pPr>
            <w:r w:rsidRPr="00C1437F">
              <w:rPr>
                <w:color w:val="000000"/>
                <w:sz w:val="18"/>
                <w:szCs w:val="18"/>
              </w:rPr>
              <w:t>11</w:t>
            </w:r>
          </w:p>
        </w:tc>
        <w:tc>
          <w:tcPr>
            <w:tcW w:w="2496" w:type="dxa"/>
            <w:shd w:val="clear" w:color="auto" w:fill="auto"/>
            <w:noWrap/>
            <w:hideMark/>
          </w:tcPr>
          <w:p w14:paraId="6A4439A9" w14:textId="2127D055" w:rsidR="00C1437F" w:rsidRPr="0042678F" w:rsidRDefault="00C1437F" w:rsidP="00C1437F">
            <w:pPr>
              <w:jc w:val="center"/>
              <w:rPr>
                <w:sz w:val="18"/>
                <w:szCs w:val="18"/>
                <w:highlight w:val="yellow"/>
              </w:rPr>
            </w:pPr>
            <w:r w:rsidRPr="0042678F">
              <w:rPr>
                <w:sz w:val="18"/>
                <w:szCs w:val="18"/>
              </w:rPr>
              <w:t>0.83</w:t>
            </w:r>
          </w:p>
        </w:tc>
        <w:tc>
          <w:tcPr>
            <w:tcW w:w="2496" w:type="dxa"/>
            <w:gridSpan w:val="2"/>
            <w:shd w:val="clear" w:color="auto" w:fill="auto"/>
          </w:tcPr>
          <w:p w14:paraId="5664FCE8" w14:textId="5A4B4C61" w:rsidR="00C1437F" w:rsidRPr="0042678F" w:rsidRDefault="00C1437F" w:rsidP="00C1437F">
            <w:pPr>
              <w:jc w:val="center"/>
              <w:rPr>
                <w:b/>
                <w:bCs/>
                <w:sz w:val="18"/>
                <w:szCs w:val="18"/>
                <w:highlight w:val="yellow"/>
              </w:rPr>
            </w:pPr>
            <w:r w:rsidRPr="0042678F">
              <w:rPr>
                <w:b/>
                <w:bCs/>
                <w:sz w:val="18"/>
                <w:szCs w:val="18"/>
              </w:rPr>
              <w:t>0.003</w:t>
            </w:r>
          </w:p>
        </w:tc>
      </w:tr>
      <w:tr w:rsidR="00C1437F" w:rsidRPr="0042678F" w14:paraId="37C0E086" w14:textId="77777777" w:rsidTr="000203B2">
        <w:trPr>
          <w:gridAfter w:val="1"/>
          <w:wAfter w:w="42" w:type="dxa"/>
          <w:trHeight w:val="170"/>
        </w:trPr>
        <w:tc>
          <w:tcPr>
            <w:tcW w:w="1390" w:type="dxa"/>
            <w:vMerge/>
          </w:tcPr>
          <w:p w14:paraId="76BFBB0E" w14:textId="77777777" w:rsidR="00C1437F" w:rsidRPr="0042678F" w:rsidRDefault="00C1437F" w:rsidP="00C1437F">
            <w:pPr>
              <w:rPr>
                <w:b/>
                <w:bCs/>
                <w:sz w:val="18"/>
                <w:szCs w:val="18"/>
              </w:rPr>
            </w:pPr>
          </w:p>
        </w:tc>
        <w:tc>
          <w:tcPr>
            <w:tcW w:w="1587" w:type="dxa"/>
            <w:shd w:val="clear" w:color="auto" w:fill="auto"/>
            <w:noWrap/>
            <w:vAlign w:val="center"/>
            <w:hideMark/>
          </w:tcPr>
          <w:p w14:paraId="34780F08" w14:textId="77777777" w:rsidR="00C1437F" w:rsidRPr="0042678F" w:rsidRDefault="00C1437F" w:rsidP="00C1437F">
            <w:pPr>
              <w:rPr>
                <w:i/>
                <w:iCs/>
                <w:sz w:val="18"/>
                <w:szCs w:val="18"/>
              </w:rPr>
            </w:pPr>
            <w:r w:rsidRPr="0042678F">
              <w:rPr>
                <w:i/>
                <w:iCs/>
                <w:sz w:val="18"/>
                <w:szCs w:val="18"/>
              </w:rPr>
              <w:t>at 12 months</w:t>
            </w:r>
          </w:p>
        </w:tc>
        <w:tc>
          <w:tcPr>
            <w:tcW w:w="678" w:type="dxa"/>
            <w:shd w:val="clear" w:color="auto" w:fill="auto"/>
            <w:noWrap/>
            <w:hideMark/>
          </w:tcPr>
          <w:p w14:paraId="7CE584FD" w14:textId="27D801FA" w:rsidR="00C1437F" w:rsidRPr="0042678F" w:rsidRDefault="00C1437F" w:rsidP="00C1437F">
            <w:pPr>
              <w:jc w:val="center"/>
              <w:rPr>
                <w:sz w:val="18"/>
                <w:szCs w:val="18"/>
              </w:rPr>
            </w:pPr>
            <w:r w:rsidRPr="00C1437F">
              <w:rPr>
                <w:color w:val="000000"/>
                <w:sz w:val="18"/>
                <w:szCs w:val="18"/>
              </w:rPr>
              <w:t>10</w:t>
            </w:r>
          </w:p>
        </w:tc>
        <w:tc>
          <w:tcPr>
            <w:tcW w:w="2496" w:type="dxa"/>
            <w:shd w:val="clear" w:color="auto" w:fill="auto"/>
            <w:noWrap/>
            <w:hideMark/>
          </w:tcPr>
          <w:p w14:paraId="0C2BCB02" w14:textId="37A714A4" w:rsidR="00C1437F" w:rsidRPr="0042678F" w:rsidRDefault="00C1437F" w:rsidP="00C1437F">
            <w:pPr>
              <w:jc w:val="center"/>
              <w:rPr>
                <w:sz w:val="18"/>
                <w:szCs w:val="18"/>
                <w:highlight w:val="yellow"/>
              </w:rPr>
            </w:pPr>
            <w:r w:rsidRPr="0042678F">
              <w:rPr>
                <w:sz w:val="18"/>
                <w:szCs w:val="18"/>
              </w:rPr>
              <w:t>0.76</w:t>
            </w:r>
          </w:p>
        </w:tc>
        <w:tc>
          <w:tcPr>
            <w:tcW w:w="2496" w:type="dxa"/>
            <w:gridSpan w:val="2"/>
            <w:shd w:val="clear" w:color="auto" w:fill="auto"/>
          </w:tcPr>
          <w:p w14:paraId="0717D130" w14:textId="7DCAA80F" w:rsidR="00C1437F" w:rsidRPr="0042678F" w:rsidRDefault="00C1437F" w:rsidP="00C1437F">
            <w:pPr>
              <w:jc w:val="center"/>
              <w:rPr>
                <w:b/>
                <w:bCs/>
                <w:sz w:val="18"/>
                <w:szCs w:val="18"/>
                <w:highlight w:val="yellow"/>
              </w:rPr>
            </w:pPr>
            <w:r w:rsidRPr="0042678F">
              <w:rPr>
                <w:b/>
                <w:bCs/>
                <w:sz w:val="18"/>
                <w:szCs w:val="18"/>
              </w:rPr>
              <w:t>0.007</w:t>
            </w:r>
          </w:p>
        </w:tc>
      </w:tr>
      <w:tr w:rsidR="008E5E0F" w:rsidRPr="0042678F" w14:paraId="0FEF3CB7" w14:textId="77777777" w:rsidTr="000203B2">
        <w:trPr>
          <w:trHeight w:val="170"/>
        </w:trPr>
        <w:tc>
          <w:tcPr>
            <w:tcW w:w="8453" w:type="dxa"/>
            <w:gridSpan w:val="5"/>
          </w:tcPr>
          <w:p w14:paraId="7D725675" w14:textId="77777777" w:rsidR="008E5E0F" w:rsidRPr="0042678F" w:rsidRDefault="008E5E0F" w:rsidP="000203B2">
            <w:pPr>
              <w:rPr>
                <w:sz w:val="18"/>
                <w:szCs w:val="18"/>
              </w:rPr>
            </w:pPr>
            <w:r w:rsidRPr="0042678F">
              <w:rPr>
                <w:sz w:val="18"/>
                <w:szCs w:val="18"/>
              </w:rPr>
              <w:t xml:space="preserve">Abbreviations: </w:t>
            </w:r>
            <w:r w:rsidRPr="0042678F">
              <w:rPr>
                <w:b/>
                <w:bCs/>
                <w:sz w:val="18"/>
                <w:szCs w:val="18"/>
                <w:lang w:val="en-GB"/>
              </w:rPr>
              <w:t>r</w:t>
            </w:r>
            <w:r w:rsidRPr="0042678F">
              <w:rPr>
                <w:sz w:val="18"/>
                <w:szCs w:val="18"/>
                <w:lang w:val="en-GB"/>
              </w:rPr>
              <w:t xml:space="preserve">, Pearson correlation coefficient; </w:t>
            </w:r>
            <w:r w:rsidRPr="0042678F">
              <w:rPr>
                <w:b/>
                <w:bCs/>
                <w:sz w:val="18"/>
                <w:szCs w:val="18"/>
                <w:lang w:val="en-GB"/>
              </w:rPr>
              <w:t>r</w:t>
            </w:r>
            <w:r w:rsidRPr="0042678F">
              <w:rPr>
                <w:b/>
                <w:bCs/>
                <w:sz w:val="18"/>
                <w:szCs w:val="18"/>
                <w:vertAlign w:val="superscript"/>
                <w:lang w:val="en-GB"/>
              </w:rPr>
              <w:t>2</w:t>
            </w:r>
            <w:r w:rsidRPr="0042678F">
              <w:rPr>
                <w:sz w:val="18"/>
                <w:szCs w:val="18"/>
                <w:lang w:val="en-GB"/>
              </w:rPr>
              <w:t xml:space="preserve">, Coefficient of determination; </w:t>
            </w:r>
            <w:r w:rsidRPr="0042678F">
              <w:rPr>
                <w:b/>
                <w:bCs/>
                <w:sz w:val="18"/>
                <w:szCs w:val="18"/>
                <w:lang w:val="en-GB"/>
              </w:rPr>
              <w:t>RYGB</w:t>
            </w:r>
            <w:r w:rsidRPr="0042678F">
              <w:rPr>
                <w:sz w:val="18"/>
                <w:szCs w:val="18"/>
                <w:lang w:val="en-GB"/>
              </w:rPr>
              <w:t>, Roux-en-Y gastric bypass.</w:t>
            </w:r>
          </w:p>
        </w:tc>
        <w:tc>
          <w:tcPr>
            <w:tcW w:w="236" w:type="dxa"/>
            <w:gridSpan w:val="2"/>
          </w:tcPr>
          <w:p w14:paraId="266BC848" w14:textId="77777777" w:rsidR="008E5E0F" w:rsidRPr="0042678F" w:rsidRDefault="008E5E0F" w:rsidP="000203B2">
            <w:pPr>
              <w:rPr>
                <w:sz w:val="18"/>
                <w:szCs w:val="18"/>
              </w:rPr>
            </w:pPr>
          </w:p>
        </w:tc>
      </w:tr>
    </w:tbl>
    <w:p w14:paraId="51F71965" w14:textId="77777777" w:rsidR="008E5E0F" w:rsidRDefault="008E5E0F" w:rsidP="008E5E0F"/>
    <w:p w14:paraId="0F960638" w14:textId="77777777" w:rsidR="008E5E0F" w:rsidRDefault="008E5E0F" w:rsidP="008E5E0F">
      <w:r>
        <w:br w:type="page"/>
      </w:r>
    </w:p>
    <w:p w14:paraId="5656503E" w14:textId="77777777" w:rsidR="009C2F7E" w:rsidRDefault="009C2F7E" w:rsidP="009C2F7E">
      <w:pPr>
        <w:pStyle w:val="Heading1"/>
      </w:pPr>
      <w:proofErr w:type="spellStart"/>
      <w:r>
        <w:rPr>
          <w:lang w:val="de-CH"/>
        </w:rPr>
        <w:lastRenderedPageBreak/>
        <w:t>Perception</w:t>
      </w:r>
      <w:proofErr w:type="spellEnd"/>
      <w:r>
        <w:rPr>
          <w:lang w:val="de-CH"/>
        </w:rPr>
        <w:t xml:space="preserve"> </w:t>
      </w:r>
      <w:proofErr w:type="spellStart"/>
      <w:r>
        <w:rPr>
          <w:lang w:val="de-CH"/>
        </w:rPr>
        <w:t>of</w:t>
      </w:r>
      <w:proofErr w:type="spellEnd"/>
      <w:r>
        <w:rPr>
          <w:lang w:val="de-CH"/>
        </w:rPr>
        <w:t xml:space="preserve"> </w:t>
      </w:r>
      <w:proofErr w:type="spellStart"/>
      <w:r>
        <w:rPr>
          <w:lang w:val="de-CH"/>
        </w:rPr>
        <w:t>Amount</w:t>
      </w:r>
      <w:proofErr w:type="spellEnd"/>
      <w:r>
        <w:rPr>
          <w:lang w:val="de-CH"/>
        </w:rPr>
        <w:t xml:space="preserve"> </w:t>
      </w:r>
      <w:proofErr w:type="spellStart"/>
      <w:r>
        <w:rPr>
          <w:lang w:val="de-CH"/>
        </w:rPr>
        <w:t>Consumed</w:t>
      </w:r>
      <w:proofErr w:type="spellEnd"/>
    </w:p>
    <w:p w14:paraId="4851333D" w14:textId="77777777" w:rsidR="009C2F7E" w:rsidRDefault="009C2F7E" w:rsidP="009C2F7E"/>
    <w:p w14:paraId="6E278765" w14:textId="0AC2BF07" w:rsidR="009C2F7E" w:rsidRDefault="009C2F7E" w:rsidP="009C2F7E">
      <w:pPr>
        <w:pStyle w:val="Caption"/>
      </w:pPr>
      <w:bookmarkStart w:id="69" w:name="_Toc186800408"/>
      <w:r w:rsidRPr="000B454D">
        <w:t xml:space="preserve">Supplementary Table </w:t>
      </w:r>
      <w:fldSimple w:instr=" SEQ Supplementary_Table \* ARABIC ">
        <w:r>
          <w:rPr>
            <w:noProof/>
          </w:rPr>
          <w:t>70</w:t>
        </w:r>
      </w:fldSimple>
      <w:r w:rsidRPr="000B454D">
        <w:t xml:space="preserve">: </w:t>
      </w:r>
      <w:r>
        <w:t xml:space="preserve">Average of </w:t>
      </w:r>
      <w:r w:rsidR="00FF2910">
        <w:t>D</w:t>
      </w:r>
      <w:r>
        <w:t>ifference</w:t>
      </w:r>
      <w:r w:rsidR="00DB6B1F">
        <w:t xml:space="preserve">s Between </w:t>
      </w:r>
      <w:r>
        <w:t xml:space="preserve">Guessed Consumption </w:t>
      </w:r>
      <w:r w:rsidR="00DB6B1F">
        <w:t>and</w:t>
      </w:r>
      <w:r>
        <w:t xml:space="preserve"> Volume Consumed During the Drinkometer Test for the Three Study Groups.</w:t>
      </w:r>
      <w:bookmarkEnd w:id="69"/>
    </w:p>
    <w:p w14:paraId="7D821E88" w14:textId="27CBAC62" w:rsidR="009C2F7E" w:rsidRDefault="009C2F7E" w:rsidP="009C2F7E">
      <w:r w:rsidRPr="00104E6B">
        <w:t xml:space="preserve">The table presents the </w:t>
      </w:r>
      <w:r w:rsidR="00DB6B1F">
        <w:t xml:space="preserve">average of differences between guessed consumption and volume consumed during the drinkometer test for the three study groups (RYGB, obesity, and normal weight). </w:t>
      </w:r>
    </w:p>
    <w:p w14:paraId="03DA3687" w14:textId="77777777" w:rsidR="009C2F7E" w:rsidRDefault="009C2F7E" w:rsidP="009C2F7E"/>
    <w:tbl>
      <w:tblPr>
        <w:tblW w:w="8965"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3119"/>
        <w:gridCol w:w="1948"/>
        <w:gridCol w:w="1949"/>
        <w:gridCol w:w="1949"/>
      </w:tblGrid>
      <w:tr w:rsidR="00AC74A6" w:rsidRPr="0019092F" w14:paraId="62A440ED" w14:textId="77777777" w:rsidTr="000203B2">
        <w:trPr>
          <w:trHeight w:val="20"/>
        </w:trPr>
        <w:tc>
          <w:tcPr>
            <w:tcW w:w="3119" w:type="dxa"/>
            <w:tcBorders>
              <w:bottom w:val="nil"/>
            </w:tcBorders>
            <w:shd w:val="clear" w:color="auto" w:fill="auto"/>
            <w:noWrap/>
            <w:vAlign w:val="bottom"/>
            <w:hideMark/>
          </w:tcPr>
          <w:p w14:paraId="7DE923AF" w14:textId="77777777" w:rsidR="00AC74A6" w:rsidRPr="0019092F" w:rsidRDefault="00AC74A6" w:rsidP="000203B2">
            <w:pPr>
              <w:rPr>
                <w:sz w:val="18"/>
                <w:szCs w:val="18"/>
              </w:rPr>
            </w:pPr>
          </w:p>
        </w:tc>
        <w:tc>
          <w:tcPr>
            <w:tcW w:w="5846" w:type="dxa"/>
            <w:gridSpan w:val="3"/>
            <w:shd w:val="clear" w:color="auto" w:fill="auto"/>
            <w:noWrap/>
            <w:vAlign w:val="bottom"/>
            <w:hideMark/>
          </w:tcPr>
          <w:p w14:paraId="740AEFF3" w14:textId="77777777" w:rsidR="00AC74A6" w:rsidRPr="0019092F" w:rsidRDefault="00AC74A6" w:rsidP="000203B2">
            <w:pPr>
              <w:jc w:val="center"/>
              <w:rPr>
                <w:b/>
                <w:bCs/>
                <w:sz w:val="18"/>
                <w:szCs w:val="18"/>
              </w:rPr>
            </w:pPr>
            <w:r w:rsidRPr="0019092F">
              <w:rPr>
                <w:b/>
                <w:bCs/>
                <w:sz w:val="18"/>
                <w:szCs w:val="18"/>
              </w:rPr>
              <w:t>Cohort</w:t>
            </w:r>
          </w:p>
        </w:tc>
      </w:tr>
      <w:tr w:rsidR="00AC74A6" w:rsidRPr="0019092F" w14:paraId="7BB92E66" w14:textId="77777777" w:rsidTr="000203B2">
        <w:trPr>
          <w:trHeight w:val="71"/>
        </w:trPr>
        <w:tc>
          <w:tcPr>
            <w:tcW w:w="3119" w:type="dxa"/>
            <w:tcBorders>
              <w:top w:val="nil"/>
            </w:tcBorders>
            <w:shd w:val="clear" w:color="auto" w:fill="auto"/>
            <w:noWrap/>
            <w:vAlign w:val="bottom"/>
            <w:hideMark/>
          </w:tcPr>
          <w:p w14:paraId="525BA37B" w14:textId="77777777" w:rsidR="00AC74A6" w:rsidRPr="0019092F" w:rsidRDefault="00AC74A6" w:rsidP="000203B2">
            <w:pPr>
              <w:rPr>
                <w:sz w:val="18"/>
                <w:szCs w:val="18"/>
              </w:rPr>
            </w:pPr>
          </w:p>
        </w:tc>
        <w:tc>
          <w:tcPr>
            <w:tcW w:w="1948" w:type="dxa"/>
            <w:shd w:val="clear" w:color="auto" w:fill="auto"/>
            <w:noWrap/>
            <w:vAlign w:val="bottom"/>
            <w:hideMark/>
          </w:tcPr>
          <w:p w14:paraId="209B884B" w14:textId="77777777" w:rsidR="00AC74A6" w:rsidRPr="0019092F" w:rsidRDefault="00AC74A6" w:rsidP="000203B2">
            <w:pPr>
              <w:jc w:val="center"/>
              <w:rPr>
                <w:b/>
                <w:bCs/>
                <w:sz w:val="18"/>
                <w:szCs w:val="18"/>
              </w:rPr>
            </w:pPr>
            <w:r w:rsidRPr="0019092F">
              <w:rPr>
                <w:b/>
                <w:bCs/>
                <w:sz w:val="18"/>
                <w:szCs w:val="18"/>
              </w:rPr>
              <w:t>RYGB*</w:t>
            </w:r>
          </w:p>
          <w:p w14:paraId="09C85A39" w14:textId="77777777" w:rsidR="00AC74A6" w:rsidRPr="0019092F" w:rsidRDefault="00AC74A6" w:rsidP="000203B2">
            <w:pPr>
              <w:jc w:val="center"/>
              <w:rPr>
                <w:sz w:val="18"/>
                <w:szCs w:val="18"/>
              </w:rPr>
            </w:pPr>
            <w:r w:rsidRPr="0019092F">
              <w:rPr>
                <w:sz w:val="18"/>
                <w:szCs w:val="18"/>
              </w:rPr>
              <w:t>N = 23</w:t>
            </w:r>
          </w:p>
        </w:tc>
        <w:tc>
          <w:tcPr>
            <w:tcW w:w="1949" w:type="dxa"/>
            <w:shd w:val="clear" w:color="auto" w:fill="auto"/>
            <w:noWrap/>
            <w:vAlign w:val="bottom"/>
            <w:hideMark/>
          </w:tcPr>
          <w:p w14:paraId="663A004A" w14:textId="77777777" w:rsidR="00AC74A6" w:rsidRPr="0019092F" w:rsidRDefault="00AC74A6" w:rsidP="000203B2">
            <w:pPr>
              <w:jc w:val="center"/>
              <w:rPr>
                <w:b/>
                <w:bCs/>
                <w:sz w:val="18"/>
                <w:szCs w:val="18"/>
              </w:rPr>
            </w:pPr>
            <w:r w:rsidRPr="0019092F">
              <w:rPr>
                <w:b/>
                <w:bCs/>
                <w:sz w:val="18"/>
                <w:szCs w:val="18"/>
              </w:rPr>
              <w:t>Obesity</w:t>
            </w:r>
            <w:r w:rsidRPr="0019092F">
              <w:rPr>
                <w:sz w:val="18"/>
                <w:szCs w:val="18"/>
              </w:rPr>
              <w:t>*</w:t>
            </w:r>
          </w:p>
          <w:p w14:paraId="5A2A10F1" w14:textId="77777777" w:rsidR="00AC74A6" w:rsidRPr="0019092F" w:rsidRDefault="00AC74A6" w:rsidP="000203B2">
            <w:pPr>
              <w:jc w:val="center"/>
              <w:rPr>
                <w:sz w:val="18"/>
                <w:szCs w:val="18"/>
              </w:rPr>
            </w:pPr>
            <w:r w:rsidRPr="0019092F">
              <w:rPr>
                <w:sz w:val="18"/>
                <w:szCs w:val="18"/>
              </w:rPr>
              <w:t>N = 24</w:t>
            </w:r>
          </w:p>
        </w:tc>
        <w:tc>
          <w:tcPr>
            <w:tcW w:w="1949" w:type="dxa"/>
            <w:shd w:val="clear" w:color="auto" w:fill="auto"/>
            <w:noWrap/>
            <w:vAlign w:val="bottom"/>
            <w:hideMark/>
          </w:tcPr>
          <w:p w14:paraId="1AD8C345" w14:textId="77777777" w:rsidR="00AC74A6" w:rsidRPr="0019092F" w:rsidRDefault="00AC74A6" w:rsidP="000203B2">
            <w:pPr>
              <w:jc w:val="center"/>
              <w:rPr>
                <w:b/>
                <w:bCs/>
                <w:sz w:val="18"/>
                <w:szCs w:val="18"/>
              </w:rPr>
            </w:pPr>
            <w:r w:rsidRPr="0019092F">
              <w:rPr>
                <w:b/>
                <w:bCs/>
                <w:sz w:val="18"/>
                <w:szCs w:val="18"/>
              </w:rPr>
              <w:t>Normal-Weight</w:t>
            </w:r>
            <w:r w:rsidRPr="0019092F">
              <w:rPr>
                <w:sz w:val="18"/>
                <w:szCs w:val="18"/>
              </w:rPr>
              <w:t>*</w:t>
            </w:r>
          </w:p>
          <w:p w14:paraId="08C8001E" w14:textId="77777777" w:rsidR="00AC74A6" w:rsidRPr="0019092F" w:rsidRDefault="00AC74A6" w:rsidP="000203B2">
            <w:pPr>
              <w:jc w:val="center"/>
              <w:rPr>
                <w:sz w:val="18"/>
                <w:szCs w:val="18"/>
              </w:rPr>
            </w:pPr>
            <w:r w:rsidRPr="0019092F">
              <w:rPr>
                <w:sz w:val="18"/>
                <w:szCs w:val="18"/>
              </w:rPr>
              <w:t>N = 11</w:t>
            </w:r>
          </w:p>
        </w:tc>
      </w:tr>
      <w:tr w:rsidR="00AC74A6" w:rsidRPr="0019092F" w14:paraId="0C2E8E0B" w14:textId="77777777" w:rsidTr="003E18AC">
        <w:trPr>
          <w:trHeight w:val="20"/>
        </w:trPr>
        <w:tc>
          <w:tcPr>
            <w:tcW w:w="3119" w:type="dxa"/>
            <w:shd w:val="clear" w:color="auto" w:fill="auto"/>
            <w:noWrap/>
            <w:vAlign w:val="bottom"/>
            <w:hideMark/>
          </w:tcPr>
          <w:p w14:paraId="7F9DAC25" w14:textId="77777777" w:rsidR="003E18AC" w:rsidRDefault="00AC74A6" w:rsidP="000203B2">
            <w:pPr>
              <w:rPr>
                <w:b/>
                <w:bCs/>
                <w:sz w:val="18"/>
                <w:szCs w:val="18"/>
              </w:rPr>
            </w:pPr>
            <w:r>
              <w:rPr>
                <w:b/>
                <w:bCs/>
                <w:sz w:val="18"/>
                <w:szCs w:val="18"/>
              </w:rPr>
              <w:t>Difference</w:t>
            </w:r>
            <w:r w:rsidR="003E18AC">
              <w:rPr>
                <w:b/>
                <w:bCs/>
                <w:sz w:val="18"/>
                <w:szCs w:val="18"/>
              </w:rPr>
              <w:t xml:space="preserve"> Between</w:t>
            </w:r>
          </w:p>
          <w:p w14:paraId="6302B053" w14:textId="77777777" w:rsidR="003E18AC" w:rsidRDefault="003E18AC" w:rsidP="000203B2">
            <w:pPr>
              <w:rPr>
                <w:b/>
                <w:bCs/>
                <w:sz w:val="18"/>
                <w:szCs w:val="18"/>
              </w:rPr>
            </w:pPr>
            <w:r>
              <w:rPr>
                <w:b/>
                <w:bCs/>
                <w:sz w:val="18"/>
                <w:szCs w:val="18"/>
              </w:rPr>
              <w:t>Guessed Consumption</w:t>
            </w:r>
          </w:p>
          <w:p w14:paraId="6731C097" w14:textId="2EF2DD35" w:rsidR="003E18AC" w:rsidRDefault="003E18AC" w:rsidP="000203B2">
            <w:pPr>
              <w:rPr>
                <w:b/>
                <w:bCs/>
                <w:sz w:val="18"/>
                <w:szCs w:val="18"/>
              </w:rPr>
            </w:pPr>
            <w:r>
              <w:rPr>
                <w:b/>
                <w:bCs/>
                <w:sz w:val="18"/>
                <w:szCs w:val="18"/>
              </w:rPr>
              <w:t>and</w:t>
            </w:r>
          </w:p>
          <w:p w14:paraId="0A360568" w14:textId="41AB6440" w:rsidR="00AC74A6" w:rsidRPr="0019092F" w:rsidRDefault="003E18AC" w:rsidP="000203B2">
            <w:pPr>
              <w:rPr>
                <w:b/>
                <w:bCs/>
                <w:sz w:val="18"/>
                <w:szCs w:val="18"/>
              </w:rPr>
            </w:pPr>
            <w:r>
              <w:rPr>
                <w:b/>
                <w:bCs/>
                <w:sz w:val="18"/>
                <w:szCs w:val="18"/>
              </w:rPr>
              <w:t>Volume Consumed</w:t>
            </w:r>
          </w:p>
        </w:tc>
        <w:tc>
          <w:tcPr>
            <w:tcW w:w="1948" w:type="dxa"/>
            <w:shd w:val="clear" w:color="auto" w:fill="auto"/>
            <w:noWrap/>
            <w:vAlign w:val="center"/>
            <w:hideMark/>
          </w:tcPr>
          <w:p w14:paraId="65401F7F" w14:textId="797532D9" w:rsidR="00AC74A6" w:rsidRDefault="003E18AC" w:rsidP="003E18AC">
            <w:pPr>
              <w:jc w:val="center"/>
              <w:rPr>
                <w:sz w:val="18"/>
                <w:szCs w:val="18"/>
              </w:rPr>
            </w:pPr>
            <w:r>
              <w:rPr>
                <w:sz w:val="18"/>
                <w:szCs w:val="18"/>
              </w:rPr>
              <w:t>+</w:t>
            </w:r>
            <w:r w:rsidR="00EC3A91">
              <w:rPr>
                <w:sz w:val="18"/>
                <w:szCs w:val="18"/>
              </w:rPr>
              <w:t>11.5</w:t>
            </w:r>
            <w:r>
              <w:rPr>
                <w:sz w:val="18"/>
                <w:szCs w:val="18"/>
              </w:rPr>
              <w:t> %</w:t>
            </w:r>
          </w:p>
          <w:p w14:paraId="557A0E1E" w14:textId="54818EEB" w:rsidR="003E18AC" w:rsidRPr="0019092F" w:rsidRDefault="003E18AC" w:rsidP="003E18AC">
            <w:pPr>
              <w:jc w:val="center"/>
              <w:rPr>
                <w:sz w:val="18"/>
                <w:szCs w:val="18"/>
              </w:rPr>
            </w:pPr>
            <w:r>
              <w:rPr>
                <w:sz w:val="18"/>
                <w:szCs w:val="18"/>
              </w:rPr>
              <w:t xml:space="preserve">(from </w:t>
            </w:r>
            <w:r w:rsidR="00EC3A91">
              <w:rPr>
                <w:sz w:val="18"/>
                <w:szCs w:val="18"/>
              </w:rPr>
              <w:t>2.2</w:t>
            </w:r>
            <w:r>
              <w:rPr>
                <w:sz w:val="18"/>
                <w:szCs w:val="18"/>
              </w:rPr>
              <w:t xml:space="preserve"> to </w:t>
            </w:r>
            <w:r w:rsidR="00EC3A91">
              <w:rPr>
                <w:sz w:val="18"/>
                <w:szCs w:val="18"/>
              </w:rPr>
              <w:t>25.1</w:t>
            </w:r>
            <w:r>
              <w:rPr>
                <w:sz w:val="18"/>
                <w:szCs w:val="18"/>
              </w:rPr>
              <w:t>)</w:t>
            </w:r>
          </w:p>
        </w:tc>
        <w:tc>
          <w:tcPr>
            <w:tcW w:w="1949" w:type="dxa"/>
            <w:shd w:val="clear" w:color="auto" w:fill="auto"/>
            <w:noWrap/>
            <w:vAlign w:val="center"/>
            <w:hideMark/>
          </w:tcPr>
          <w:p w14:paraId="3D2546C6" w14:textId="77777777" w:rsidR="00AC74A6" w:rsidRDefault="007E5C51" w:rsidP="003E18AC">
            <w:pPr>
              <w:jc w:val="center"/>
              <w:rPr>
                <w:sz w:val="18"/>
                <w:szCs w:val="18"/>
              </w:rPr>
            </w:pPr>
            <w:r w:rsidRPr="007E5C51">
              <w:rPr>
                <w:sz w:val="18"/>
                <w:szCs w:val="18"/>
              </w:rPr>
              <w:t>–</w:t>
            </w:r>
            <w:r>
              <w:rPr>
                <w:sz w:val="18"/>
                <w:szCs w:val="18"/>
              </w:rPr>
              <w:t>11.6</w:t>
            </w:r>
          </w:p>
          <w:p w14:paraId="467C7C99" w14:textId="1B1C9575" w:rsidR="007E5C51" w:rsidRPr="0019092F" w:rsidRDefault="007E5C51" w:rsidP="003E18AC">
            <w:pPr>
              <w:jc w:val="center"/>
              <w:rPr>
                <w:sz w:val="18"/>
                <w:szCs w:val="18"/>
              </w:rPr>
            </w:pPr>
            <w:r>
              <w:rPr>
                <w:sz w:val="18"/>
                <w:szCs w:val="18"/>
              </w:rPr>
              <w:t xml:space="preserve">(from </w:t>
            </w:r>
            <w:r w:rsidRPr="007E5C51">
              <w:rPr>
                <w:sz w:val="18"/>
                <w:szCs w:val="18"/>
              </w:rPr>
              <w:t>–</w:t>
            </w:r>
            <w:r>
              <w:rPr>
                <w:sz w:val="18"/>
                <w:szCs w:val="18"/>
              </w:rPr>
              <w:t>23.7 to 0.4)</w:t>
            </w:r>
          </w:p>
        </w:tc>
        <w:tc>
          <w:tcPr>
            <w:tcW w:w="1949" w:type="dxa"/>
            <w:shd w:val="clear" w:color="auto" w:fill="auto"/>
            <w:noWrap/>
            <w:vAlign w:val="center"/>
            <w:hideMark/>
          </w:tcPr>
          <w:p w14:paraId="12D0722C" w14:textId="77777777" w:rsidR="00EC3A91" w:rsidRDefault="00EC3A91" w:rsidP="00EC3A91">
            <w:pPr>
              <w:jc w:val="center"/>
              <w:rPr>
                <w:sz w:val="18"/>
                <w:szCs w:val="18"/>
              </w:rPr>
            </w:pPr>
            <w:r>
              <w:rPr>
                <w:sz w:val="18"/>
                <w:szCs w:val="18"/>
              </w:rPr>
              <w:t>+22.9 %</w:t>
            </w:r>
          </w:p>
          <w:p w14:paraId="30C4E268" w14:textId="61B8CEEF" w:rsidR="00AC74A6" w:rsidRPr="0019092F" w:rsidRDefault="00EC3A91" w:rsidP="00EC3A91">
            <w:pPr>
              <w:jc w:val="center"/>
              <w:rPr>
                <w:sz w:val="18"/>
                <w:szCs w:val="18"/>
              </w:rPr>
            </w:pPr>
            <w:r>
              <w:rPr>
                <w:sz w:val="18"/>
                <w:szCs w:val="18"/>
              </w:rPr>
              <w:t>(from 1.5 to 44.2)</w:t>
            </w:r>
          </w:p>
        </w:tc>
      </w:tr>
      <w:tr w:rsidR="00AC74A6" w:rsidRPr="0019092F" w14:paraId="2C543F23" w14:textId="77777777" w:rsidTr="000203B2">
        <w:trPr>
          <w:trHeight w:val="20"/>
        </w:trPr>
        <w:tc>
          <w:tcPr>
            <w:tcW w:w="8965" w:type="dxa"/>
            <w:gridSpan w:val="4"/>
            <w:shd w:val="clear" w:color="auto" w:fill="auto"/>
            <w:noWrap/>
            <w:vAlign w:val="bottom"/>
          </w:tcPr>
          <w:p w14:paraId="088CD4DF" w14:textId="0954A138" w:rsidR="00AC74A6" w:rsidRPr="000203B2" w:rsidRDefault="00AC74A6" w:rsidP="000203B2">
            <w:pPr>
              <w:rPr>
                <w:sz w:val="18"/>
                <w:szCs w:val="18"/>
                <w:lang w:val="fr-CH"/>
              </w:rPr>
            </w:pPr>
            <w:proofErr w:type="spellStart"/>
            <w:r w:rsidRPr="000203B2">
              <w:rPr>
                <w:sz w:val="18"/>
                <w:szCs w:val="18"/>
                <w:lang w:val="fr-CH"/>
              </w:rPr>
              <w:t>Abbreviations</w:t>
            </w:r>
            <w:proofErr w:type="spellEnd"/>
            <w:r w:rsidRPr="000203B2">
              <w:rPr>
                <w:sz w:val="18"/>
                <w:szCs w:val="18"/>
                <w:lang w:val="fr-CH"/>
              </w:rPr>
              <w:t xml:space="preserve">: </w:t>
            </w:r>
            <w:r w:rsidRPr="000203B2">
              <w:rPr>
                <w:b/>
                <w:bCs/>
                <w:sz w:val="18"/>
                <w:szCs w:val="18"/>
                <w:lang w:val="fr-CH"/>
              </w:rPr>
              <w:t>RYGB</w:t>
            </w:r>
            <w:r w:rsidRPr="000203B2">
              <w:rPr>
                <w:sz w:val="18"/>
                <w:szCs w:val="18"/>
                <w:lang w:val="fr-CH"/>
              </w:rPr>
              <w:t xml:space="preserve">, Roux-en-Y </w:t>
            </w:r>
            <w:proofErr w:type="spellStart"/>
            <w:r w:rsidRPr="000203B2">
              <w:rPr>
                <w:sz w:val="18"/>
                <w:szCs w:val="18"/>
                <w:lang w:val="fr-CH"/>
              </w:rPr>
              <w:t>Gastric</w:t>
            </w:r>
            <w:proofErr w:type="spellEnd"/>
            <w:r w:rsidRPr="000203B2">
              <w:rPr>
                <w:sz w:val="18"/>
                <w:szCs w:val="18"/>
                <w:lang w:val="fr-CH"/>
              </w:rPr>
              <w:t xml:space="preserve"> Bypass.</w:t>
            </w:r>
          </w:p>
          <w:p w14:paraId="1DCF148E" w14:textId="443B7CDB" w:rsidR="00AC74A6" w:rsidRPr="0019092F" w:rsidRDefault="00AC74A6" w:rsidP="000203B2">
            <w:pPr>
              <w:rPr>
                <w:sz w:val="18"/>
                <w:szCs w:val="18"/>
              </w:rPr>
            </w:pPr>
            <w:r w:rsidRPr="0019092F">
              <w:rPr>
                <w:i/>
                <w:iCs/>
                <w:sz w:val="18"/>
                <w:szCs w:val="18"/>
                <w:lang w:val="en-GB"/>
              </w:rPr>
              <w:t>*</w:t>
            </w:r>
            <w:r w:rsidRPr="0019092F">
              <w:rPr>
                <w:sz w:val="18"/>
                <w:szCs w:val="18"/>
                <w:lang w:val="en-GB"/>
              </w:rPr>
              <w:t xml:space="preserve"> Mean </w:t>
            </w:r>
            <w:r w:rsidR="00EC3A91">
              <w:rPr>
                <w:sz w:val="18"/>
                <w:szCs w:val="18"/>
              </w:rPr>
              <w:t>(</w:t>
            </w:r>
            <w:r w:rsidR="00EC3A91">
              <w:rPr>
                <w:sz w:val="18"/>
                <w:szCs w:val="18"/>
                <w:lang w:val="en-GB"/>
              </w:rPr>
              <w:t>from lower CI to upper CI)</w:t>
            </w:r>
            <w:r w:rsidRPr="0019092F">
              <w:rPr>
                <w:sz w:val="18"/>
                <w:szCs w:val="18"/>
                <w:lang w:val="en-GB"/>
              </w:rPr>
              <w:t xml:space="preserve">. </w:t>
            </w:r>
            <w:r w:rsidR="00EC3A91">
              <w:rPr>
                <w:sz w:val="18"/>
                <w:szCs w:val="18"/>
                <w:lang w:val="en-GB"/>
              </w:rPr>
              <w:t>CI</w:t>
            </w:r>
            <w:r w:rsidRPr="0019092F">
              <w:rPr>
                <w:sz w:val="18"/>
                <w:szCs w:val="18"/>
                <w:lang w:val="en-GB"/>
              </w:rPr>
              <w:t xml:space="preserve">, </w:t>
            </w:r>
            <w:r w:rsidR="00EC3A91">
              <w:rPr>
                <w:sz w:val="18"/>
                <w:szCs w:val="18"/>
                <w:lang w:val="en-GB"/>
              </w:rPr>
              <w:t xml:space="preserve">95 % </w:t>
            </w:r>
            <w:r w:rsidR="00DC14F9">
              <w:rPr>
                <w:sz w:val="18"/>
                <w:szCs w:val="18"/>
                <w:lang w:val="en-GB"/>
              </w:rPr>
              <w:t>c</w:t>
            </w:r>
            <w:r w:rsidR="00EC3A91">
              <w:rPr>
                <w:sz w:val="18"/>
                <w:szCs w:val="18"/>
                <w:lang w:val="en-GB"/>
              </w:rPr>
              <w:t xml:space="preserve">onfidence </w:t>
            </w:r>
            <w:r w:rsidR="00DC14F9">
              <w:rPr>
                <w:sz w:val="18"/>
                <w:szCs w:val="18"/>
                <w:lang w:val="en-GB"/>
              </w:rPr>
              <w:t>i</w:t>
            </w:r>
            <w:r w:rsidR="00EC3A91">
              <w:rPr>
                <w:sz w:val="18"/>
                <w:szCs w:val="18"/>
                <w:lang w:val="en-GB"/>
              </w:rPr>
              <w:t>nterval</w:t>
            </w:r>
            <w:r w:rsidRPr="0019092F">
              <w:rPr>
                <w:sz w:val="18"/>
                <w:szCs w:val="18"/>
                <w:lang w:val="en-GB"/>
              </w:rPr>
              <w:t>.</w:t>
            </w:r>
          </w:p>
        </w:tc>
      </w:tr>
    </w:tbl>
    <w:p w14:paraId="70F26290" w14:textId="77777777" w:rsidR="009C2F7E" w:rsidRDefault="009C2F7E" w:rsidP="009C2F7E"/>
    <w:p w14:paraId="1DBC22E7" w14:textId="77777777" w:rsidR="009C2F7E" w:rsidRDefault="009C2F7E" w:rsidP="009C2F7E">
      <w:r>
        <w:br w:type="page"/>
      </w:r>
    </w:p>
    <w:p w14:paraId="2839744B" w14:textId="58E42F0B" w:rsidR="00A5632F" w:rsidRDefault="00A5632F" w:rsidP="00A5632F">
      <w:pPr>
        <w:pStyle w:val="Caption"/>
      </w:pPr>
      <w:bookmarkStart w:id="70" w:name="_Toc186800409"/>
      <w:r w:rsidRPr="000B454D">
        <w:lastRenderedPageBreak/>
        <w:t xml:space="preserve">Supplementary Table </w:t>
      </w:r>
      <w:fldSimple w:instr=" SEQ Supplementary_Table \* ARABIC ">
        <w:r w:rsidR="0003060E">
          <w:rPr>
            <w:noProof/>
          </w:rPr>
          <w:t>71</w:t>
        </w:r>
      </w:fldSimple>
      <w:r w:rsidRPr="000B454D">
        <w:t xml:space="preserve">: </w:t>
      </w:r>
      <w:r>
        <w:t>Differences Between Guessed Consumption and Volume Consumed During the Drinkometer Test for the Three Study Groups Throughout the Study Period.</w:t>
      </w:r>
      <w:bookmarkEnd w:id="70"/>
    </w:p>
    <w:p w14:paraId="3F2F1C4A" w14:textId="72A89848" w:rsidR="00A5632F" w:rsidRDefault="00A5632F" w:rsidP="00A5632F">
      <w:r w:rsidRPr="00104E6B">
        <w:t xml:space="preserve">The table presents the </w:t>
      </w:r>
      <w:r>
        <w:t xml:space="preserve">differences between guessed consumption and volume consumed during the drinkometer test for the three study groups (RYGB, obesity, and normal weight) throughout the study period. </w:t>
      </w:r>
    </w:p>
    <w:p w14:paraId="0D5D21D2" w14:textId="77777777" w:rsidR="00A5632F" w:rsidRDefault="00A5632F" w:rsidP="00A5632F"/>
    <w:tbl>
      <w:tblPr>
        <w:tblW w:w="8965"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552"/>
        <w:gridCol w:w="2137"/>
        <w:gridCol w:w="2138"/>
        <w:gridCol w:w="2138"/>
      </w:tblGrid>
      <w:tr w:rsidR="00A5632F" w:rsidRPr="00054E0D" w14:paraId="102FA101" w14:textId="77777777" w:rsidTr="0031412E">
        <w:trPr>
          <w:trHeight w:val="20"/>
        </w:trPr>
        <w:tc>
          <w:tcPr>
            <w:tcW w:w="2552" w:type="dxa"/>
            <w:tcBorders>
              <w:bottom w:val="nil"/>
            </w:tcBorders>
            <w:shd w:val="clear" w:color="auto" w:fill="auto"/>
            <w:noWrap/>
            <w:vAlign w:val="bottom"/>
            <w:hideMark/>
          </w:tcPr>
          <w:p w14:paraId="48E72E16" w14:textId="77777777" w:rsidR="00A5632F" w:rsidRPr="00054E0D" w:rsidRDefault="00A5632F" w:rsidP="000203B2">
            <w:pPr>
              <w:rPr>
                <w:sz w:val="18"/>
                <w:szCs w:val="18"/>
              </w:rPr>
            </w:pPr>
          </w:p>
        </w:tc>
        <w:tc>
          <w:tcPr>
            <w:tcW w:w="6413" w:type="dxa"/>
            <w:gridSpan w:val="3"/>
            <w:shd w:val="clear" w:color="auto" w:fill="auto"/>
            <w:noWrap/>
            <w:vAlign w:val="bottom"/>
            <w:hideMark/>
          </w:tcPr>
          <w:p w14:paraId="67DFCFB1" w14:textId="77777777" w:rsidR="00A5632F" w:rsidRPr="00054E0D" w:rsidRDefault="00A5632F" w:rsidP="000203B2">
            <w:pPr>
              <w:jc w:val="center"/>
              <w:rPr>
                <w:b/>
                <w:bCs/>
                <w:sz w:val="18"/>
                <w:szCs w:val="18"/>
              </w:rPr>
            </w:pPr>
            <w:r w:rsidRPr="00054E0D">
              <w:rPr>
                <w:b/>
                <w:bCs/>
                <w:sz w:val="18"/>
                <w:szCs w:val="18"/>
              </w:rPr>
              <w:t>Cohort</w:t>
            </w:r>
          </w:p>
        </w:tc>
      </w:tr>
      <w:tr w:rsidR="00A5632F" w:rsidRPr="00054E0D" w14:paraId="5EC2BEBD" w14:textId="77777777" w:rsidTr="0031412E">
        <w:trPr>
          <w:trHeight w:val="71"/>
        </w:trPr>
        <w:tc>
          <w:tcPr>
            <w:tcW w:w="2552" w:type="dxa"/>
            <w:tcBorders>
              <w:top w:val="nil"/>
            </w:tcBorders>
            <w:shd w:val="clear" w:color="auto" w:fill="auto"/>
            <w:noWrap/>
            <w:vAlign w:val="bottom"/>
            <w:hideMark/>
          </w:tcPr>
          <w:p w14:paraId="0E4065D4" w14:textId="77777777" w:rsidR="00A5632F" w:rsidRPr="00054E0D" w:rsidRDefault="00A5632F" w:rsidP="000203B2">
            <w:pPr>
              <w:rPr>
                <w:sz w:val="18"/>
                <w:szCs w:val="18"/>
              </w:rPr>
            </w:pPr>
          </w:p>
        </w:tc>
        <w:tc>
          <w:tcPr>
            <w:tcW w:w="2137" w:type="dxa"/>
            <w:shd w:val="clear" w:color="auto" w:fill="auto"/>
            <w:noWrap/>
            <w:vAlign w:val="bottom"/>
            <w:hideMark/>
          </w:tcPr>
          <w:p w14:paraId="578F2DE9" w14:textId="77777777" w:rsidR="00A5632F" w:rsidRPr="00054E0D" w:rsidRDefault="00A5632F" w:rsidP="000203B2">
            <w:pPr>
              <w:jc w:val="center"/>
              <w:rPr>
                <w:b/>
                <w:bCs/>
                <w:sz w:val="18"/>
                <w:szCs w:val="18"/>
              </w:rPr>
            </w:pPr>
            <w:r w:rsidRPr="00054E0D">
              <w:rPr>
                <w:b/>
                <w:bCs/>
                <w:sz w:val="18"/>
                <w:szCs w:val="18"/>
              </w:rPr>
              <w:t>RYGB*</w:t>
            </w:r>
          </w:p>
          <w:p w14:paraId="2AE130D1" w14:textId="77777777" w:rsidR="00A5632F" w:rsidRPr="00054E0D" w:rsidRDefault="00A5632F" w:rsidP="000203B2">
            <w:pPr>
              <w:jc w:val="center"/>
              <w:rPr>
                <w:sz w:val="18"/>
                <w:szCs w:val="18"/>
              </w:rPr>
            </w:pPr>
            <w:r w:rsidRPr="00054E0D">
              <w:rPr>
                <w:sz w:val="18"/>
                <w:szCs w:val="18"/>
              </w:rPr>
              <w:t>N = 23</w:t>
            </w:r>
          </w:p>
        </w:tc>
        <w:tc>
          <w:tcPr>
            <w:tcW w:w="2138" w:type="dxa"/>
            <w:shd w:val="clear" w:color="auto" w:fill="auto"/>
            <w:noWrap/>
            <w:vAlign w:val="bottom"/>
            <w:hideMark/>
          </w:tcPr>
          <w:p w14:paraId="1C1A8E5B" w14:textId="77777777" w:rsidR="00A5632F" w:rsidRPr="00054E0D" w:rsidRDefault="00A5632F" w:rsidP="000203B2">
            <w:pPr>
              <w:jc w:val="center"/>
              <w:rPr>
                <w:b/>
                <w:bCs/>
                <w:sz w:val="18"/>
                <w:szCs w:val="18"/>
              </w:rPr>
            </w:pPr>
            <w:r w:rsidRPr="00054E0D">
              <w:rPr>
                <w:b/>
                <w:bCs/>
                <w:sz w:val="18"/>
                <w:szCs w:val="18"/>
              </w:rPr>
              <w:t>Obesity</w:t>
            </w:r>
            <w:r w:rsidRPr="00054E0D">
              <w:rPr>
                <w:sz w:val="18"/>
                <w:szCs w:val="18"/>
              </w:rPr>
              <w:t>*</w:t>
            </w:r>
          </w:p>
          <w:p w14:paraId="41D3F706" w14:textId="77777777" w:rsidR="00A5632F" w:rsidRPr="00054E0D" w:rsidRDefault="00A5632F" w:rsidP="000203B2">
            <w:pPr>
              <w:jc w:val="center"/>
              <w:rPr>
                <w:sz w:val="18"/>
                <w:szCs w:val="18"/>
              </w:rPr>
            </w:pPr>
            <w:r w:rsidRPr="00054E0D">
              <w:rPr>
                <w:sz w:val="18"/>
                <w:szCs w:val="18"/>
              </w:rPr>
              <w:t>N = 24</w:t>
            </w:r>
          </w:p>
        </w:tc>
        <w:tc>
          <w:tcPr>
            <w:tcW w:w="2138" w:type="dxa"/>
            <w:shd w:val="clear" w:color="auto" w:fill="auto"/>
            <w:noWrap/>
            <w:vAlign w:val="bottom"/>
            <w:hideMark/>
          </w:tcPr>
          <w:p w14:paraId="7BB88355" w14:textId="77777777" w:rsidR="00A5632F" w:rsidRPr="00054E0D" w:rsidRDefault="00A5632F" w:rsidP="000203B2">
            <w:pPr>
              <w:jc w:val="center"/>
              <w:rPr>
                <w:b/>
                <w:bCs/>
                <w:sz w:val="18"/>
                <w:szCs w:val="18"/>
              </w:rPr>
            </w:pPr>
            <w:r w:rsidRPr="00054E0D">
              <w:rPr>
                <w:b/>
                <w:bCs/>
                <w:sz w:val="18"/>
                <w:szCs w:val="18"/>
              </w:rPr>
              <w:t>Normal-Weight</w:t>
            </w:r>
            <w:r w:rsidRPr="00054E0D">
              <w:rPr>
                <w:sz w:val="18"/>
                <w:szCs w:val="18"/>
              </w:rPr>
              <w:t>*</w:t>
            </w:r>
          </w:p>
          <w:p w14:paraId="70935221" w14:textId="77777777" w:rsidR="00A5632F" w:rsidRPr="00054E0D" w:rsidRDefault="00A5632F" w:rsidP="000203B2">
            <w:pPr>
              <w:jc w:val="center"/>
              <w:rPr>
                <w:sz w:val="18"/>
                <w:szCs w:val="18"/>
              </w:rPr>
            </w:pPr>
            <w:r w:rsidRPr="00054E0D">
              <w:rPr>
                <w:sz w:val="18"/>
                <w:szCs w:val="18"/>
              </w:rPr>
              <w:t>N = 11</w:t>
            </w:r>
          </w:p>
        </w:tc>
      </w:tr>
      <w:tr w:rsidR="00054E0D" w:rsidRPr="00054E0D" w14:paraId="3A23CB3D" w14:textId="77777777" w:rsidTr="0031412E">
        <w:trPr>
          <w:trHeight w:val="20"/>
        </w:trPr>
        <w:tc>
          <w:tcPr>
            <w:tcW w:w="2552" w:type="dxa"/>
            <w:shd w:val="clear" w:color="auto" w:fill="auto"/>
            <w:noWrap/>
            <w:vAlign w:val="center"/>
          </w:tcPr>
          <w:p w14:paraId="3168B455" w14:textId="62E32B25" w:rsidR="00054E0D" w:rsidRPr="00054E0D" w:rsidRDefault="00054E0D" w:rsidP="00054E0D">
            <w:pPr>
              <w:rPr>
                <w:b/>
                <w:bCs/>
                <w:sz w:val="18"/>
                <w:szCs w:val="18"/>
              </w:rPr>
            </w:pPr>
            <w:r>
              <w:rPr>
                <w:b/>
                <w:bCs/>
                <w:sz w:val="18"/>
                <w:szCs w:val="18"/>
              </w:rPr>
              <w:t>Baseline</w:t>
            </w:r>
          </w:p>
        </w:tc>
        <w:tc>
          <w:tcPr>
            <w:tcW w:w="2137" w:type="dxa"/>
            <w:shd w:val="clear" w:color="auto" w:fill="auto"/>
            <w:noWrap/>
            <w:vAlign w:val="center"/>
          </w:tcPr>
          <w:p w14:paraId="77489B75" w14:textId="4AE70C4E" w:rsidR="00054E0D" w:rsidRDefault="00054E0D" w:rsidP="00054E0D">
            <w:pPr>
              <w:jc w:val="center"/>
              <w:rPr>
                <w:sz w:val="18"/>
                <w:szCs w:val="18"/>
              </w:rPr>
            </w:pPr>
            <w:r>
              <w:rPr>
                <w:sz w:val="18"/>
                <w:szCs w:val="18"/>
              </w:rPr>
              <w:t>+</w:t>
            </w:r>
            <w:r w:rsidRPr="00054E0D">
              <w:rPr>
                <w:sz w:val="18"/>
                <w:szCs w:val="18"/>
              </w:rPr>
              <w:t>31.3</w:t>
            </w:r>
            <w:r>
              <w:rPr>
                <w:sz w:val="18"/>
                <w:szCs w:val="18"/>
              </w:rPr>
              <w:t> %</w:t>
            </w:r>
          </w:p>
          <w:p w14:paraId="18DAE0DF" w14:textId="78A25E61" w:rsidR="00054E0D" w:rsidRPr="00054E0D" w:rsidRDefault="00054E0D" w:rsidP="00054E0D">
            <w:pPr>
              <w:jc w:val="center"/>
              <w:rPr>
                <w:sz w:val="18"/>
                <w:szCs w:val="18"/>
              </w:rPr>
            </w:pPr>
            <w:r>
              <w:rPr>
                <w:sz w:val="18"/>
                <w:szCs w:val="18"/>
              </w:rPr>
              <w:t xml:space="preserve">(from </w:t>
            </w:r>
            <w:r w:rsidR="0031412E">
              <w:rPr>
                <w:sz w:val="18"/>
                <w:szCs w:val="18"/>
              </w:rPr>
              <w:t>+</w:t>
            </w:r>
            <w:r>
              <w:rPr>
                <w:sz w:val="18"/>
                <w:szCs w:val="18"/>
              </w:rPr>
              <w:t xml:space="preserve">1.8 to </w:t>
            </w:r>
            <w:r w:rsidR="0031412E">
              <w:rPr>
                <w:sz w:val="18"/>
                <w:szCs w:val="18"/>
              </w:rPr>
              <w:t>+</w:t>
            </w:r>
            <w:r>
              <w:rPr>
                <w:sz w:val="18"/>
                <w:szCs w:val="18"/>
              </w:rPr>
              <w:t>60.9)</w:t>
            </w:r>
          </w:p>
        </w:tc>
        <w:tc>
          <w:tcPr>
            <w:tcW w:w="2138" w:type="dxa"/>
            <w:shd w:val="clear" w:color="auto" w:fill="auto"/>
            <w:noWrap/>
            <w:vAlign w:val="center"/>
          </w:tcPr>
          <w:p w14:paraId="2694513B" w14:textId="0991594F" w:rsidR="00054E0D" w:rsidRPr="00054E0D" w:rsidRDefault="00054E0D" w:rsidP="00054E0D">
            <w:pPr>
              <w:jc w:val="center"/>
              <w:rPr>
                <w:color w:val="000000"/>
                <w:sz w:val="18"/>
                <w:szCs w:val="18"/>
              </w:rPr>
            </w:pPr>
            <w:r w:rsidRPr="007E5C51">
              <w:rPr>
                <w:sz w:val="18"/>
                <w:szCs w:val="18"/>
              </w:rPr>
              <w:t>–</w:t>
            </w:r>
            <w:r w:rsidRPr="00054E0D">
              <w:rPr>
                <w:color w:val="000000"/>
                <w:sz w:val="18"/>
                <w:szCs w:val="18"/>
              </w:rPr>
              <w:t>3.7</w:t>
            </w:r>
            <w:r>
              <w:rPr>
                <w:color w:val="000000"/>
                <w:sz w:val="18"/>
                <w:szCs w:val="18"/>
              </w:rPr>
              <w:t> %</w:t>
            </w:r>
          </w:p>
          <w:p w14:paraId="1FF18323" w14:textId="121E89D1" w:rsidR="00054E0D" w:rsidRPr="00054E0D" w:rsidRDefault="00532466" w:rsidP="00054E0D">
            <w:pPr>
              <w:jc w:val="center"/>
              <w:rPr>
                <w:sz w:val="18"/>
                <w:szCs w:val="18"/>
              </w:rPr>
            </w:pPr>
            <w:r>
              <w:rPr>
                <w:sz w:val="18"/>
                <w:szCs w:val="18"/>
              </w:rPr>
              <w:t xml:space="preserve">(from </w:t>
            </w:r>
            <w:r w:rsidR="005B0302" w:rsidRPr="007E5C51">
              <w:rPr>
                <w:sz w:val="18"/>
                <w:szCs w:val="18"/>
              </w:rPr>
              <w:t>–</w:t>
            </w:r>
            <w:r w:rsidR="005B0302">
              <w:rPr>
                <w:sz w:val="18"/>
                <w:szCs w:val="18"/>
              </w:rPr>
              <w:t xml:space="preserve">21.9 to </w:t>
            </w:r>
            <w:r w:rsidR="0031412E">
              <w:rPr>
                <w:sz w:val="18"/>
                <w:szCs w:val="18"/>
              </w:rPr>
              <w:t>+</w:t>
            </w:r>
            <w:r w:rsidR="005B0302">
              <w:rPr>
                <w:sz w:val="18"/>
                <w:szCs w:val="18"/>
              </w:rPr>
              <w:t>14.5)</w:t>
            </w:r>
          </w:p>
        </w:tc>
        <w:tc>
          <w:tcPr>
            <w:tcW w:w="2138" w:type="dxa"/>
            <w:shd w:val="clear" w:color="auto" w:fill="auto"/>
            <w:noWrap/>
            <w:vAlign w:val="center"/>
          </w:tcPr>
          <w:p w14:paraId="22C002D4" w14:textId="77777777" w:rsidR="00054E0D" w:rsidRDefault="00054E0D" w:rsidP="00054E0D">
            <w:pPr>
              <w:jc w:val="center"/>
              <w:rPr>
                <w:sz w:val="18"/>
                <w:szCs w:val="18"/>
              </w:rPr>
            </w:pPr>
            <w:r w:rsidRPr="00054E0D">
              <w:rPr>
                <w:sz w:val="18"/>
                <w:szCs w:val="18"/>
              </w:rPr>
              <w:t>36.5</w:t>
            </w:r>
            <w:r>
              <w:rPr>
                <w:sz w:val="18"/>
                <w:szCs w:val="18"/>
              </w:rPr>
              <w:t> %</w:t>
            </w:r>
          </w:p>
          <w:p w14:paraId="0F408B11" w14:textId="6244DB20" w:rsidR="005B0302" w:rsidRPr="00054E0D" w:rsidRDefault="005B0302" w:rsidP="00054E0D">
            <w:pPr>
              <w:jc w:val="center"/>
              <w:rPr>
                <w:sz w:val="18"/>
                <w:szCs w:val="18"/>
              </w:rPr>
            </w:pPr>
            <w:r>
              <w:rPr>
                <w:sz w:val="18"/>
                <w:szCs w:val="18"/>
              </w:rPr>
              <w:t xml:space="preserve">(from </w:t>
            </w:r>
            <w:r w:rsidRPr="007E5C51">
              <w:rPr>
                <w:sz w:val="18"/>
                <w:szCs w:val="18"/>
              </w:rPr>
              <w:t>–</w:t>
            </w:r>
            <w:r>
              <w:rPr>
                <w:sz w:val="18"/>
                <w:szCs w:val="18"/>
              </w:rPr>
              <w:t xml:space="preserve">16.6 to </w:t>
            </w:r>
            <w:r w:rsidR="0031412E">
              <w:rPr>
                <w:sz w:val="18"/>
                <w:szCs w:val="18"/>
              </w:rPr>
              <w:t>+</w:t>
            </w:r>
            <w:r>
              <w:rPr>
                <w:sz w:val="18"/>
                <w:szCs w:val="18"/>
              </w:rPr>
              <w:t>89.7)</w:t>
            </w:r>
          </w:p>
        </w:tc>
      </w:tr>
      <w:tr w:rsidR="00054E0D" w:rsidRPr="00054E0D" w14:paraId="701401E4" w14:textId="77777777" w:rsidTr="0031412E">
        <w:trPr>
          <w:trHeight w:val="20"/>
        </w:trPr>
        <w:tc>
          <w:tcPr>
            <w:tcW w:w="2552" w:type="dxa"/>
            <w:shd w:val="clear" w:color="auto" w:fill="auto"/>
            <w:noWrap/>
            <w:vAlign w:val="center"/>
          </w:tcPr>
          <w:p w14:paraId="0A38C89E" w14:textId="5782749C" w:rsidR="00054E0D" w:rsidRPr="00054E0D" w:rsidRDefault="00054E0D" w:rsidP="00054E0D">
            <w:pPr>
              <w:rPr>
                <w:b/>
                <w:bCs/>
                <w:sz w:val="18"/>
                <w:szCs w:val="18"/>
              </w:rPr>
            </w:pPr>
            <w:r>
              <w:rPr>
                <w:b/>
                <w:bCs/>
                <w:sz w:val="18"/>
                <w:szCs w:val="18"/>
              </w:rPr>
              <w:t>1 month</w:t>
            </w:r>
          </w:p>
        </w:tc>
        <w:tc>
          <w:tcPr>
            <w:tcW w:w="2137" w:type="dxa"/>
            <w:shd w:val="clear" w:color="auto" w:fill="auto"/>
            <w:noWrap/>
            <w:vAlign w:val="center"/>
          </w:tcPr>
          <w:p w14:paraId="7980D959" w14:textId="679A5E39" w:rsidR="00054E0D" w:rsidRDefault="00054E0D" w:rsidP="00054E0D">
            <w:pPr>
              <w:jc w:val="center"/>
              <w:rPr>
                <w:sz w:val="18"/>
                <w:szCs w:val="18"/>
              </w:rPr>
            </w:pPr>
            <w:r>
              <w:rPr>
                <w:sz w:val="18"/>
                <w:szCs w:val="18"/>
              </w:rPr>
              <w:t>+</w:t>
            </w:r>
            <w:r w:rsidRPr="00054E0D">
              <w:rPr>
                <w:sz w:val="18"/>
                <w:szCs w:val="18"/>
              </w:rPr>
              <w:t>12.4</w:t>
            </w:r>
            <w:r>
              <w:rPr>
                <w:sz w:val="18"/>
                <w:szCs w:val="18"/>
              </w:rPr>
              <w:t> %</w:t>
            </w:r>
          </w:p>
          <w:p w14:paraId="3F7506A0" w14:textId="080B96A5" w:rsidR="00054E0D" w:rsidRPr="00054E0D" w:rsidRDefault="005B0302" w:rsidP="00054E0D">
            <w:pPr>
              <w:jc w:val="center"/>
              <w:rPr>
                <w:sz w:val="18"/>
                <w:szCs w:val="18"/>
              </w:rPr>
            </w:pPr>
            <w:r>
              <w:rPr>
                <w:sz w:val="18"/>
                <w:szCs w:val="18"/>
              </w:rPr>
              <w:t xml:space="preserve">(from </w:t>
            </w:r>
            <w:r w:rsidRPr="007E5C51">
              <w:rPr>
                <w:sz w:val="18"/>
                <w:szCs w:val="18"/>
              </w:rPr>
              <w:t>–</w:t>
            </w:r>
            <w:r>
              <w:rPr>
                <w:sz w:val="18"/>
                <w:szCs w:val="18"/>
              </w:rPr>
              <w:t xml:space="preserve">17.9 to </w:t>
            </w:r>
            <w:r w:rsidR="0031412E">
              <w:rPr>
                <w:sz w:val="18"/>
                <w:szCs w:val="18"/>
              </w:rPr>
              <w:t>+</w:t>
            </w:r>
            <w:r>
              <w:rPr>
                <w:sz w:val="18"/>
                <w:szCs w:val="18"/>
              </w:rPr>
              <w:t>42.7)</w:t>
            </w:r>
          </w:p>
        </w:tc>
        <w:tc>
          <w:tcPr>
            <w:tcW w:w="2138" w:type="dxa"/>
            <w:shd w:val="clear" w:color="auto" w:fill="auto"/>
            <w:noWrap/>
            <w:vAlign w:val="center"/>
          </w:tcPr>
          <w:p w14:paraId="078C0EEE" w14:textId="7AC8878B" w:rsidR="00054E0D" w:rsidRPr="00054E0D" w:rsidRDefault="006D4EEC" w:rsidP="00054E0D">
            <w:pPr>
              <w:jc w:val="center"/>
              <w:rPr>
                <w:sz w:val="18"/>
                <w:szCs w:val="18"/>
              </w:rPr>
            </w:pPr>
            <w:r>
              <w:rPr>
                <w:sz w:val="18"/>
                <w:szCs w:val="18"/>
              </w:rPr>
              <w:t>-</w:t>
            </w:r>
          </w:p>
        </w:tc>
        <w:tc>
          <w:tcPr>
            <w:tcW w:w="2138" w:type="dxa"/>
            <w:shd w:val="clear" w:color="auto" w:fill="auto"/>
            <w:noWrap/>
            <w:vAlign w:val="center"/>
          </w:tcPr>
          <w:p w14:paraId="23257C08" w14:textId="7A04D056" w:rsidR="00054E0D" w:rsidRPr="00054E0D" w:rsidRDefault="006D4EEC" w:rsidP="00054E0D">
            <w:pPr>
              <w:jc w:val="center"/>
              <w:rPr>
                <w:sz w:val="18"/>
                <w:szCs w:val="18"/>
              </w:rPr>
            </w:pPr>
            <w:r>
              <w:rPr>
                <w:sz w:val="18"/>
                <w:szCs w:val="18"/>
              </w:rPr>
              <w:t>-</w:t>
            </w:r>
          </w:p>
        </w:tc>
      </w:tr>
      <w:tr w:rsidR="00054E0D" w:rsidRPr="00054E0D" w14:paraId="315C43E0" w14:textId="77777777" w:rsidTr="0031412E">
        <w:trPr>
          <w:trHeight w:val="20"/>
        </w:trPr>
        <w:tc>
          <w:tcPr>
            <w:tcW w:w="2552" w:type="dxa"/>
            <w:shd w:val="clear" w:color="auto" w:fill="auto"/>
            <w:noWrap/>
            <w:vAlign w:val="center"/>
          </w:tcPr>
          <w:p w14:paraId="2BEBFFC8" w14:textId="2E4D1288" w:rsidR="00054E0D" w:rsidRPr="00054E0D" w:rsidRDefault="00054E0D" w:rsidP="00054E0D">
            <w:pPr>
              <w:rPr>
                <w:b/>
                <w:bCs/>
                <w:sz w:val="18"/>
                <w:szCs w:val="18"/>
              </w:rPr>
            </w:pPr>
            <w:r>
              <w:rPr>
                <w:b/>
                <w:bCs/>
                <w:sz w:val="18"/>
                <w:szCs w:val="18"/>
              </w:rPr>
              <w:t>3 months</w:t>
            </w:r>
          </w:p>
        </w:tc>
        <w:tc>
          <w:tcPr>
            <w:tcW w:w="2137" w:type="dxa"/>
            <w:shd w:val="clear" w:color="auto" w:fill="auto"/>
            <w:noWrap/>
            <w:vAlign w:val="center"/>
          </w:tcPr>
          <w:p w14:paraId="07F2EAD5" w14:textId="77777777" w:rsidR="00054E0D" w:rsidRDefault="00054E0D" w:rsidP="00054E0D">
            <w:pPr>
              <w:jc w:val="center"/>
              <w:rPr>
                <w:sz w:val="18"/>
                <w:szCs w:val="18"/>
              </w:rPr>
            </w:pPr>
            <w:r>
              <w:rPr>
                <w:sz w:val="18"/>
                <w:szCs w:val="18"/>
              </w:rPr>
              <w:t>+</w:t>
            </w:r>
            <w:r w:rsidRPr="00054E0D">
              <w:rPr>
                <w:sz w:val="18"/>
                <w:szCs w:val="18"/>
              </w:rPr>
              <w:t>7.4</w:t>
            </w:r>
            <w:r>
              <w:rPr>
                <w:sz w:val="18"/>
                <w:szCs w:val="18"/>
              </w:rPr>
              <w:t> %</w:t>
            </w:r>
          </w:p>
          <w:p w14:paraId="17C05F9E" w14:textId="3F9EDE88" w:rsidR="005B0302" w:rsidRPr="00054E0D" w:rsidRDefault="005B0302" w:rsidP="00054E0D">
            <w:pPr>
              <w:jc w:val="center"/>
              <w:rPr>
                <w:sz w:val="18"/>
                <w:szCs w:val="18"/>
              </w:rPr>
            </w:pPr>
            <w:r>
              <w:rPr>
                <w:sz w:val="18"/>
                <w:szCs w:val="18"/>
              </w:rPr>
              <w:t xml:space="preserve">(from </w:t>
            </w:r>
            <w:r w:rsidRPr="007E5C51">
              <w:rPr>
                <w:sz w:val="18"/>
                <w:szCs w:val="18"/>
              </w:rPr>
              <w:t>–</w:t>
            </w:r>
            <w:r>
              <w:rPr>
                <w:sz w:val="18"/>
                <w:szCs w:val="18"/>
              </w:rPr>
              <w:t xml:space="preserve">29.4 to </w:t>
            </w:r>
            <w:r w:rsidR="0031412E">
              <w:rPr>
                <w:sz w:val="18"/>
                <w:szCs w:val="18"/>
              </w:rPr>
              <w:t>+</w:t>
            </w:r>
            <w:r>
              <w:rPr>
                <w:sz w:val="18"/>
                <w:szCs w:val="18"/>
              </w:rPr>
              <w:t>44.2)</w:t>
            </w:r>
          </w:p>
        </w:tc>
        <w:tc>
          <w:tcPr>
            <w:tcW w:w="2138" w:type="dxa"/>
            <w:shd w:val="clear" w:color="auto" w:fill="auto"/>
            <w:noWrap/>
            <w:vAlign w:val="center"/>
          </w:tcPr>
          <w:p w14:paraId="736673C7" w14:textId="77777777" w:rsidR="00054E0D" w:rsidRDefault="00054E0D" w:rsidP="00054E0D">
            <w:pPr>
              <w:jc w:val="center"/>
              <w:rPr>
                <w:color w:val="000000"/>
                <w:sz w:val="18"/>
                <w:szCs w:val="18"/>
              </w:rPr>
            </w:pPr>
            <w:r w:rsidRPr="007E5C51">
              <w:rPr>
                <w:sz w:val="18"/>
                <w:szCs w:val="18"/>
              </w:rPr>
              <w:t>–</w:t>
            </w:r>
            <w:r w:rsidRPr="00054E0D">
              <w:rPr>
                <w:color w:val="000000"/>
                <w:sz w:val="18"/>
                <w:szCs w:val="18"/>
              </w:rPr>
              <w:t>22.7</w:t>
            </w:r>
            <w:r>
              <w:rPr>
                <w:color w:val="000000"/>
                <w:sz w:val="18"/>
                <w:szCs w:val="18"/>
              </w:rPr>
              <w:t> %</w:t>
            </w:r>
          </w:p>
          <w:p w14:paraId="4A210092" w14:textId="3899DA96" w:rsidR="0016644E" w:rsidRPr="00054E0D" w:rsidRDefault="0016644E" w:rsidP="00054E0D">
            <w:pPr>
              <w:jc w:val="center"/>
              <w:rPr>
                <w:sz w:val="18"/>
                <w:szCs w:val="18"/>
              </w:rPr>
            </w:pPr>
            <w:r>
              <w:rPr>
                <w:sz w:val="18"/>
                <w:szCs w:val="18"/>
              </w:rPr>
              <w:t xml:space="preserve">(from </w:t>
            </w:r>
            <w:r w:rsidRPr="007E5C51">
              <w:rPr>
                <w:sz w:val="18"/>
                <w:szCs w:val="18"/>
              </w:rPr>
              <w:t>–</w:t>
            </w:r>
            <w:r>
              <w:rPr>
                <w:sz w:val="18"/>
                <w:szCs w:val="18"/>
              </w:rPr>
              <w:t xml:space="preserve">46.8 to </w:t>
            </w:r>
            <w:r w:rsidR="0031412E">
              <w:rPr>
                <w:sz w:val="18"/>
                <w:szCs w:val="18"/>
              </w:rPr>
              <w:t>+</w:t>
            </w:r>
            <w:r>
              <w:rPr>
                <w:sz w:val="18"/>
                <w:szCs w:val="18"/>
              </w:rPr>
              <w:t>1.3)</w:t>
            </w:r>
          </w:p>
        </w:tc>
        <w:tc>
          <w:tcPr>
            <w:tcW w:w="2138" w:type="dxa"/>
            <w:shd w:val="clear" w:color="auto" w:fill="auto"/>
            <w:noWrap/>
            <w:vAlign w:val="center"/>
          </w:tcPr>
          <w:p w14:paraId="53B980EE" w14:textId="77777777" w:rsidR="00054E0D" w:rsidRDefault="00054E0D" w:rsidP="00054E0D">
            <w:pPr>
              <w:jc w:val="center"/>
              <w:rPr>
                <w:sz w:val="18"/>
                <w:szCs w:val="18"/>
              </w:rPr>
            </w:pPr>
            <w:r w:rsidRPr="00054E0D">
              <w:rPr>
                <w:sz w:val="18"/>
                <w:szCs w:val="18"/>
              </w:rPr>
              <w:t>43.6</w:t>
            </w:r>
            <w:r>
              <w:rPr>
                <w:sz w:val="18"/>
                <w:szCs w:val="18"/>
              </w:rPr>
              <w:t> %</w:t>
            </w:r>
          </w:p>
          <w:p w14:paraId="6F1FC883" w14:textId="0697536A" w:rsidR="00A22E91" w:rsidRPr="00054E0D" w:rsidRDefault="00A22E91" w:rsidP="00054E0D">
            <w:pPr>
              <w:jc w:val="center"/>
              <w:rPr>
                <w:sz w:val="18"/>
                <w:szCs w:val="18"/>
              </w:rPr>
            </w:pPr>
            <w:r>
              <w:rPr>
                <w:sz w:val="18"/>
                <w:szCs w:val="18"/>
              </w:rPr>
              <w:t xml:space="preserve">(from </w:t>
            </w:r>
            <w:r w:rsidRPr="007E5C51">
              <w:rPr>
                <w:sz w:val="18"/>
                <w:szCs w:val="18"/>
              </w:rPr>
              <w:t>–</w:t>
            </w:r>
            <w:r>
              <w:rPr>
                <w:sz w:val="18"/>
                <w:szCs w:val="18"/>
              </w:rPr>
              <w:t xml:space="preserve">17.6 to </w:t>
            </w:r>
            <w:r w:rsidR="0031412E">
              <w:rPr>
                <w:sz w:val="18"/>
                <w:szCs w:val="18"/>
              </w:rPr>
              <w:t>+</w:t>
            </w:r>
            <w:r>
              <w:rPr>
                <w:sz w:val="18"/>
                <w:szCs w:val="18"/>
              </w:rPr>
              <w:t>104.9)</w:t>
            </w:r>
          </w:p>
        </w:tc>
      </w:tr>
      <w:tr w:rsidR="00054E0D" w:rsidRPr="00054E0D" w14:paraId="7D8C4BBF" w14:textId="77777777" w:rsidTr="0031412E">
        <w:trPr>
          <w:trHeight w:val="20"/>
        </w:trPr>
        <w:tc>
          <w:tcPr>
            <w:tcW w:w="2552" w:type="dxa"/>
            <w:shd w:val="clear" w:color="auto" w:fill="auto"/>
            <w:noWrap/>
            <w:vAlign w:val="center"/>
          </w:tcPr>
          <w:p w14:paraId="746BBB90" w14:textId="67D9BE88" w:rsidR="00054E0D" w:rsidRPr="00054E0D" w:rsidRDefault="00054E0D" w:rsidP="00054E0D">
            <w:pPr>
              <w:rPr>
                <w:b/>
                <w:bCs/>
                <w:sz w:val="18"/>
                <w:szCs w:val="18"/>
              </w:rPr>
            </w:pPr>
            <w:r>
              <w:rPr>
                <w:b/>
                <w:bCs/>
                <w:sz w:val="18"/>
                <w:szCs w:val="18"/>
              </w:rPr>
              <w:t>6 months</w:t>
            </w:r>
          </w:p>
        </w:tc>
        <w:tc>
          <w:tcPr>
            <w:tcW w:w="2137" w:type="dxa"/>
            <w:shd w:val="clear" w:color="auto" w:fill="auto"/>
            <w:noWrap/>
            <w:vAlign w:val="center"/>
          </w:tcPr>
          <w:p w14:paraId="1F532F97" w14:textId="77777777" w:rsidR="00054E0D" w:rsidRDefault="00054E0D" w:rsidP="00054E0D">
            <w:pPr>
              <w:jc w:val="center"/>
              <w:rPr>
                <w:sz w:val="18"/>
                <w:szCs w:val="18"/>
              </w:rPr>
            </w:pPr>
            <w:r w:rsidRPr="007E5C51">
              <w:rPr>
                <w:sz w:val="18"/>
                <w:szCs w:val="18"/>
              </w:rPr>
              <w:t>–</w:t>
            </w:r>
            <w:r w:rsidRPr="00054E0D">
              <w:rPr>
                <w:sz w:val="18"/>
                <w:szCs w:val="18"/>
              </w:rPr>
              <w:t>12.5</w:t>
            </w:r>
            <w:r>
              <w:rPr>
                <w:sz w:val="18"/>
                <w:szCs w:val="18"/>
              </w:rPr>
              <w:t> %</w:t>
            </w:r>
          </w:p>
          <w:p w14:paraId="64078B28" w14:textId="4CCBCFC9" w:rsidR="005B0302" w:rsidRPr="00054E0D" w:rsidRDefault="005B0302" w:rsidP="00054E0D">
            <w:pPr>
              <w:jc w:val="center"/>
              <w:rPr>
                <w:sz w:val="18"/>
                <w:szCs w:val="18"/>
              </w:rPr>
            </w:pPr>
            <w:r>
              <w:rPr>
                <w:sz w:val="18"/>
                <w:szCs w:val="18"/>
              </w:rPr>
              <w:t xml:space="preserve">(from </w:t>
            </w:r>
            <w:r w:rsidRPr="007E5C51">
              <w:rPr>
                <w:sz w:val="18"/>
                <w:szCs w:val="18"/>
              </w:rPr>
              <w:t>–</w:t>
            </w:r>
            <w:r>
              <w:rPr>
                <w:sz w:val="18"/>
                <w:szCs w:val="18"/>
              </w:rPr>
              <w:t xml:space="preserve">42.7 to </w:t>
            </w:r>
            <w:r w:rsidR="0031412E">
              <w:rPr>
                <w:sz w:val="18"/>
                <w:szCs w:val="18"/>
              </w:rPr>
              <w:t>+</w:t>
            </w:r>
            <w:r>
              <w:rPr>
                <w:sz w:val="18"/>
                <w:szCs w:val="18"/>
              </w:rPr>
              <w:t>17.7)</w:t>
            </w:r>
          </w:p>
        </w:tc>
        <w:tc>
          <w:tcPr>
            <w:tcW w:w="2138" w:type="dxa"/>
            <w:shd w:val="clear" w:color="auto" w:fill="auto"/>
            <w:noWrap/>
            <w:vAlign w:val="center"/>
          </w:tcPr>
          <w:p w14:paraId="48E7D7E3" w14:textId="77777777" w:rsidR="00054E0D" w:rsidRDefault="00054E0D" w:rsidP="00054E0D">
            <w:pPr>
              <w:jc w:val="center"/>
              <w:rPr>
                <w:color w:val="000000"/>
                <w:sz w:val="18"/>
                <w:szCs w:val="18"/>
              </w:rPr>
            </w:pPr>
            <w:r w:rsidRPr="007E5C51">
              <w:rPr>
                <w:sz w:val="18"/>
                <w:szCs w:val="18"/>
              </w:rPr>
              <w:t>–</w:t>
            </w:r>
            <w:r w:rsidRPr="00054E0D">
              <w:rPr>
                <w:color w:val="000000"/>
                <w:sz w:val="18"/>
                <w:szCs w:val="18"/>
              </w:rPr>
              <w:t>9.3</w:t>
            </w:r>
            <w:r>
              <w:rPr>
                <w:color w:val="000000"/>
                <w:sz w:val="18"/>
                <w:szCs w:val="18"/>
              </w:rPr>
              <w:t> %</w:t>
            </w:r>
          </w:p>
          <w:p w14:paraId="10726383" w14:textId="01638729" w:rsidR="0016644E" w:rsidRPr="00054E0D" w:rsidRDefault="0016644E" w:rsidP="00054E0D">
            <w:pPr>
              <w:jc w:val="center"/>
              <w:rPr>
                <w:sz w:val="18"/>
                <w:szCs w:val="18"/>
              </w:rPr>
            </w:pPr>
            <w:r>
              <w:rPr>
                <w:sz w:val="18"/>
                <w:szCs w:val="18"/>
              </w:rPr>
              <w:t xml:space="preserve">(from </w:t>
            </w:r>
            <w:r w:rsidRPr="007E5C51">
              <w:rPr>
                <w:sz w:val="18"/>
                <w:szCs w:val="18"/>
              </w:rPr>
              <w:t>–</w:t>
            </w:r>
            <w:r>
              <w:rPr>
                <w:sz w:val="18"/>
                <w:szCs w:val="18"/>
              </w:rPr>
              <w:t xml:space="preserve">32.4 to </w:t>
            </w:r>
            <w:r w:rsidR="0031412E">
              <w:rPr>
                <w:sz w:val="18"/>
                <w:szCs w:val="18"/>
              </w:rPr>
              <w:t>+</w:t>
            </w:r>
            <w:r>
              <w:rPr>
                <w:sz w:val="18"/>
                <w:szCs w:val="18"/>
              </w:rPr>
              <w:t>13.9)</w:t>
            </w:r>
          </w:p>
        </w:tc>
        <w:tc>
          <w:tcPr>
            <w:tcW w:w="2138" w:type="dxa"/>
            <w:shd w:val="clear" w:color="auto" w:fill="auto"/>
            <w:noWrap/>
            <w:vAlign w:val="center"/>
          </w:tcPr>
          <w:p w14:paraId="04A9797C" w14:textId="77777777" w:rsidR="00054E0D" w:rsidRDefault="00054E0D" w:rsidP="00054E0D">
            <w:pPr>
              <w:jc w:val="center"/>
              <w:rPr>
                <w:sz w:val="18"/>
                <w:szCs w:val="18"/>
              </w:rPr>
            </w:pPr>
            <w:r w:rsidRPr="00054E0D">
              <w:rPr>
                <w:sz w:val="18"/>
                <w:szCs w:val="18"/>
              </w:rPr>
              <w:t>1.1</w:t>
            </w:r>
            <w:r>
              <w:rPr>
                <w:sz w:val="18"/>
                <w:szCs w:val="18"/>
              </w:rPr>
              <w:t> %</w:t>
            </w:r>
          </w:p>
          <w:p w14:paraId="0F60543C" w14:textId="7667C0F4" w:rsidR="00A22E91" w:rsidRPr="00054E0D" w:rsidRDefault="00A22E91" w:rsidP="00054E0D">
            <w:pPr>
              <w:jc w:val="center"/>
              <w:rPr>
                <w:sz w:val="18"/>
                <w:szCs w:val="18"/>
              </w:rPr>
            </w:pPr>
            <w:r>
              <w:rPr>
                <w:sz w:val="18"/>
                <w:szCs w:val="18"/>
              </w:rPr>
              <w:t xml:space="preserve">(from </w:t>
            </w:r>
            <w:r w:rsidRPr="007E5C51">
              <w:rPr>
                <w:sz w:val="18"/>
                <w:szCs w:val="18"/>
              </w:rPr>
              <w:t>–</w:t>
            </w:r>
            <w:r>
              <w:rPr>
                <w:sz w:val="18"/>
                <w:szCs w:val="18"/>
              </w:rPr>
              <w:t xml:space="preserve">30.0 to </w:t>
            </w:r>
            <w:r w:rsidR="0031412E">
              <w:rPr>
                <w:sz w:val="18"/>
                <w:szCs w:val="18"/>
              </w:rPr>
              <w:t>+</w:t>
            </w:r>
            <w:r>
              <w:rPr>
                <w:sz w:val="18"/>
                <w:szCs w:val="18"/>
              </w:rPr>
              <w:t>32.1)</w:t>
            </w:r>
          </w:p>
        </w:tc>
      </w:tr>
      <w:tr w:rsidR="00054E0D" w:rsidRPr="00054E0D" w14:paraId="1EED8223" w14:textId="77777777" w:rsidTr="0031412E">
        <w:trPr>
          <w:trHeight w:val="20"/>
        </w:trPr>
        <w:tc>
          <w:tcPr>
            <w:tcW w:w="2552" w:type="dxa"/>
            <w:shd w:val="clear" w:color="auto" w:fill="auto"/>
            <w:noWrap/>
            <w:vAlign w:val="center"/>
            <w:hideMark/>
          </w:tcPr>
          <w:p w14:paraId="72509473" w14:textId="119F23BB" w:rsidR="00054E0D" w:rsidRPr="00054E0D" w:rsidRDefault="00054E0D" w:rsidP="00054E0D">
            <w:pPr>
              <w:rPr>
                <w:b/>
                <w:bCs/>
                <w:sz w:val="18"/>
                <w:szCs w:val="18"/>
              </w:rPr>
            </w:pPr>
            <w:r>
              <w:rPr>
                <w:b/>
                <w:bCs/>
                <w:sz w:val="18"/>
                <w:szCs w:val="18"/>
              </w:rPr>
              <w:t>12 months</w:t>
            </w:r>
          </w:p>
        </w:tc>
        <w:tc>
          <w:tcPr>
            <w:tcW w:w="2137" w:type="dxa"/>
            <w:shd w:val="clear" w:color="auto" w:fill="auto"/>
            <w:noWrap/>
            <w:vAlign w:val="center"/>
            <w:hideMark/>
          </w:tcPr>
          <w:p w14:paraId="0C30A244" w14:textId="40CDAFDE" w:rsidR="00054E0D" w:rsidRPr="005B0302" w:rsidRDefault="00054E0D" w:rsidP="005B0302">
            <w:pPr>
              <w:pStyle w:val="ListParagraph"/>
              <w:numPr>
                <w:ilvl w:val="1"/>
                <w:numId w:val="4"/>
              </w:numPr>
              <w:jc w:val="center"/>
              <w:rPr>
                <w:sz w:val="18"/>
                <w:szCs w:val="18"/>
              </w:rPr>
            </w:pPr>
            <w:r w:rsidRPr="005B0302">
              <w:rPr>
                <w:sz w:val="18"/>
                <w:szCs w:val="18"/>
              </w:rPr>
              <w:t>%</w:t>
            </w:r>
          </w:p>
          <w:p w14:paraId="185C0144" w14:textId="41EF3DB1" w:rsidR="005B0302" w:rsidRPr="00054E0D" w:rsidRDefault="005B0302" w:rsidP="00054E0D">
            <w:pPr>
              <w:jc w:val="center"/>
              <w:rPr>
                <w:sz w:val="18"/>
                <w:szCs w:val="18"/>
              </w:rPr>
            </w:pPr>
            <w:r>
              <w:rPr>
                <w:sz w:val="18"/>
                <w:szCs w:val="18"/>
              </w:rPr>
              <w:t xml:space="preserve">(from </w:t>
            </w:r>
            <w:r w:rsidRPr="007E5C51">
              <w:rPr>
                <w:sz w:val="18"/>
                <w:szCs w:val="18"/>
              </w:rPr>
              <w:t>–</w:t>
            </w:r>
            <w:r>
              <w:rPr>
                <w:sz w:val="18"/>
                <w:szCs w:val="18"/>
              </w:rPr>
              <w:t xml:space="preserve">19.4 to </w:t>
            </w:r>
            <w:r w:rsidR="0031412E">
              <w:rPr>
                <w:sz w:val="18"/>
                <w:szCs w:val="18"/>
              </w:rPr>
              <w:t>+</w:t>
            </w:r>
            <w:r>
              <w:rPr>
                <w:sz w:val="18"/>
                <w:szCs w:val="18"/>
              </w:rPr>
              <w:t>46.0)</w:t>
            </w:r>
          </w:p>
        </w:tc>
        <w:tc>
          <w:tcPr>
            <w:tcW w:w="2138" w:type="dxa"/>
            <w:shd w:val="clear" w:color="auto" w:fill="auto"/>
            <w:noWrap/>
            <w:vAlign w:val="center"/>
            <w:hideMark/>
          </w:tcPr>
          <w:p w14:paraId="2702132F" w14:textId="25B9625D" w:rsidR="00054E0D" w:rsidRPr="00054E0D" w:rsidRDefault="006D4EEC" w:rsidP="00054E0D">
            <w:pPr>
              <w:jc w:val="center"/>
              <w:rPr>
                <w:sz w:val="18"/>
                <w:szCs w:val="18"/>
              </w:rPr>
            </w:pPr>
            <w:r>
              <w:rPr>
                <w:sz w:val="18"/>
                <w:szCs w:val="18"/>
              </w:rPr>
              <w:t>-</w:t>
            </w:r>
          </w:p>
        </w:tc>
        <w:tc>
          <w:tcPr>
            <w:tcW w:w="2138" w:type="dxa"/>
            <w:shd w:val="clear" w:color="auto" w:fill="auto"/>
            <w:noWrap/>
            <w:vAlign w:val="center"/>
            <w:hideMark/>
          </w:tcPr>
          <w:p w14:paraId="5D211DC5" w14:textId="77777777" w:rsidR="00054E0D" w:rsidRDefault="00054E0D" w:rsidP="00054E0D">
            <w:pPr>
              <w:jc w:val="center"/>
              <w:rPr>
                <w:sz w:val="18"/>
                <w:szCs w:val="18"/>
              </w:rPr>
            </w:pPr>
            <w:r w:rsidRPr="00054E0D">
              <w:rPr>
                <w:sz w:val="18"/>
                <w:szCs w:val="18"/>
              </w:rPr>
              <w:t>6.8</w:t>
            </w:r>
            <w:r>
              <w:rPr>
                <w:sz w:val="18"/>
                <w:szCs w:val="18"/>
              </w:rPr>
              <w:t> %</w:t>
            </w:r>
          </w:p>
          <w:p w14:paraId="368B73FD" w14:textId="05623A5E" w:rsidR="00A22E91" w:rsidRPr="00054E0D" w:rsidRDefault="00A22E91" w:rsidP="00054E0D">
            <w:pPr>
              <w:jc w:val="center"/>
              <w:rPr>
                <w:sz w:val="18"/>
                <w:szCs w:val="18"/>
              </w:rPr>
            </w:pPr>
            <w:r>
              <w:rPr>
                <w:sz w:val="18"/>
                <w:szCs w:val="18"/>
              </w:rPr>
              <w:t xml:space="preserve">(from </w:t>
            </w:r>
            <w:r w:rsidRPr="007E5C51">
              <w:rPr>
                <w:sz w:val="18"/>
                <w:szCs w:val="18"/>
              </w:rPr>
              <w:t>–</w:t>
            </w:r>
            <w:r>
              <w:rPr>
                <w:sz w:val="18"/>
                <w:szCs w:val="18"/>
              </w:rPr>
              <w:t xml:space="preserve">25.2 to </w:t>
            </w:r>
            <w:r w:rsidR="0031412E">
              <w:rPr>
                <w:sz w:val="18"/>
                <w:szCs w:val="18"/>
              </w:rPr>
              <w:t>+</w:t>
            </w:r>
            <w:r>
              <w:rPr>
                <w:sz w:val="18"/>
                <w:szCs w:val="18"/>
              </w:rPr>
              <w:t>38.8)</w:t>
            </w:r>
          </w:p>
        </w:tc>
      </w:tr>
      <w:tr w:rsidR="00A5632F" w:rsidRPr="00054E0D" w14:paraId="662EEA08" w14:textId="77777777" w:rsidTr="000203B2">
        <w:trPr>
          <w:trHeight w:val="20"/>
        </w:trPr>
        <w:tc>
          <w:tcPr>
            <w:tcW w:w="8965" w:type="dxa"/>
            <w:gridSpan w:val="4"/>
            <w:shd w:val="clear" w:color="auto" w:fill="auto"/>
            <w:noWrap/>
            <w:vAlign w:val="bottom"/>
          </w:tcPr>
          <w:p w14:paraId="18A6284C" w14:textId="77777777" w:rsidR="00A5632F" w:rsidRPr="000203B2" w:rsidRDefault="00A5632F" w:rsidP="000203B2">
            <w:pPr>
              <w:rPr>
                <w:sz w:val="18"/>
                <w:szCs w:val="18"/>
                <w:lang w:val="fr-CH"/>
              </w:rPr>
            </w:pPr>
            <w:proofErr w:type="spellStart"/>
            <w:r w:rsidRPr="000203B2">
              <w:rPr>
                <w:sz w:val="18"/>
                <w:szCs w:val="18"/>
                <w:lang w:val="fr-CH"/>
              </w:rPr>
              <w:t>Abbreviations</w:t>
            </w:r>
            <w:proofErr w:type="spellEnd"/>
            <w:r w:rsidRPr="000203B2">
              <w:rPr>
                <w:sz w:val="18"/>
                <w:szCs w:val="18"/>
                <w:lang w:val="fr-CH"/>
              </w:rPr>
              <w:t xml:space="preserve">: </w:t>
            </w:r>
            <w:r w:rsidRPr="000203B2">
              <w:rPr>
                <w:b/>
                <w:bCs/>
                <w:sz w:val="18"/>
                <w:szCs w:val="18"/>
                <w:lang w:val="fr-CH"/>
              </w:rPr>
              <w:t>RYGB</w:t>
            </w:r>
            <w:r w:rsidRPr="000203B2">
              <w:rPr>
                <w:sz w:val="18"/>
                <w:szCs w:val="18"/>
                <w:lang w:val="fr-CH"/>
              </w:rPr>
              <w:t xml:space="preserve">, Roux-en-Y </w:t>
            </w:r>
            <w:proofErr w:type="spellStart"/>
            <w:r w:rsidRPr="000203B2">
              <w:rPr>
                <w:sz w:val="18"/>
                <w:szCs w:val="18"/>
                <w:lang w:val="fr-CH"/>
              </w:rPr>
              <w:t>Gastric</w:t>
            </w:r>
            <w:proofErr w:type="spellEnd"/>
            <w:r w:rsidRPr="000203B2">
              <w:rPr>
                <w:sz w:val="18"/>
                <w:szCs w:val="18"/>
                <w:lang w:val="fr-CH"/>
              </w:rPr>
              <w:t xml:space="preserve"> Bypass.</w:t>
            </w:r>
          </w:p>
          <w:p w14:paraId="3964AC33" w14:textId="77777777" w:rsidR="00A5632F" w:rsidRPr="00054E0D" w:rsidRDefault="00A5632F" w:rsidP="000203B2">
            <w:pPr>
              <w:rPr>
                <w:sz w:val="18"/>
                <w:szCs w:val="18"/>
              </w:rPr>
            </w:pPr>
            <w:r w:rsidRPr="00054E0D">
              <w:rPr>
                <w:i/>
                <w:iCs/>
                <w:sz w:val="18"/>
                <w:szCs w:val="18"/>
                <w:lang w:val="en-GB"/>
              </w:rPr>
              <w:t>*</w:t>
            </w:r>
            <w:r w:rsidRPr="00054E0D">
              <w:rPr>
                <w:sz w:val="18"/>
                <w:szCs w:val="18"/>
                <w:lang w:val="en-GB"/>
              </w:rPr>
              <w:t xml:space="preserve"> Mean </w:t>
            </w:r>
            <w:r w:rsidRPr="00054E0D">
              <w:rPr>
                <w:sz w:val="18"/>
                <w:szCs w:val="18"/>
              </w:rPr>
              <w:t>(</w:t>
            </w:r>
            <w:r w:rsidRPr="00054E0D">
              <w:rPr>
                <w:sz w:val="18"/>
                <w:szCs w:val="18"/>
                <w:lang w:val="en-GB"/>
              </w:rPr>
              <w:t>from lower CI to upper CI). CI, 95 % confidence interval.</w:t>
            </w:r>
          </w:p>
        </w:tc>
      </w:tr>
    </w:tbl>
    <w:p w14:paraId="30D51604" w14:textId="77777777" w:rsidR="00A5632F" w:rsidRDefault="00A5632F" w:rsidP="00A5632F"/>
    <w:p w14:paraId="79BA5A83" w14:textId="77777777" w:rsidR="00A5632F" w:rsidRDefault="00A5632F" w:rsidP="00A5632F">
      <w:r>
        <w:br w:type="page"/>
      </w:r>
    </w:p>
    <w:p w14:paraId="3EF41D56" w14:textId="1B762A30" w:rsidR="009B70FC" w:rsidRPr="006E0C3E" w:rsidRDefault="009B70FC" w:rsidP="009B70FC">
      <w:pPr>
        <w:pStyle w:val="Caption"/>
        <w:rPr>
          <w:color w:val="000000" w:themeColor="text1"/>
        </w:rPr>
      </w:pPr>
      <w:bookmarkStart w:id="71" w:name="_Toc186800410"/>
      <w:r w:rsidRPr="006E0C3E">
        <w:rPr>
          <w:color w:val="000000" w:themeColor="text1"/>
        </w:rPr>
        <w:lastRenderedPageBreak/>
        <w:t xml:space="preserve">Supplementary Table </w:t>
      </w:r>
      <w:r w:rsidRPr="006E0C3E">
        <w:rPr>
          <w:color w:val="000000" w:themeColor="text1"/>
        </w:rPr>
        <w:fldChar w:fldCharType="begin"/>
      </w:r>
      <w:r w:rsidRPr="006E0C3E">
        <w:rPr>
          <w:color w:val="000000" w:themeColor="text1"/>
        </w:rPr>
        <w:instrText xml:space="preserve"> SEQ Supplementary_Table \* ARABIC </w:instrText>
      </w:r>
      <w:r w:rsidRPr="006E0C3E">
        <w:rPr>
          <w:color w:val="000000" w:themeColor="text1"/>
        </w:rPr>
        <w:fldChar w:fldCharType="separate"/>
      </w:r>
      <w:r w:rsidR="000C16C3" w:rsidRPr="006E0C3E">
        <w:rPr>
          <w:noProof/>
          <w:color w:val="000000" w:themeColor="text1"/>
        </w:rPr>
        <w:t>72</w:t>
      </w:r>
      <w:r w:rsidRPr="006E0C3E">
        <w:rPr>
          <w:color w:val="000000" w:themeColor="text1"/>
        </w:rPr>
        <w:fldChar w:fldCharType="end"/>
      </w:r>
      <w:r w:rsidRPr="006E0C3E">
        <w:rPr>
          <w:color w:val="000000" w:themeColor="text1"/>
        </w:rPr>
        <w:t xml:space="preserve">: Results of Linear Correlation Analysis for Guessed Consumption </w:t>
      </w:r>
      <w:r w:rsidR="00A60C54" w:rsidRPr="006E0C3E">
        <w:rPr>
          <w:color w:val="000000" w:themeColor="text1"/>
        </w:rPr>
        <w:t xml:space="preserve">and </w:t>
      </w:r>
      <w:r w:rsidRPr="006E0C3E">
        <w:rPr>
          <w:color w:val="000000" w:themeColor="text1"/>
        </w:rPr>
        <w:t>Volume Consumed During the Drinkometer Test in the Three Study Groups.</w:t>
      </w:r>
      <w:bookmarkEnd w:id="71"/>
    </w:p>
    <w:p w14:paraId="36165285" w14:textId="74890ED7" w:rsidR="009B70FC" w:rsidRPr="00A72A86" w:rsidRDefault="009B70FC" w:rsidP="009B70FC">
      <w:r w:rsidRPr="00104E6B">
        <w:t xml:space="preserve">The table presents the results of the </w:t>
      </w:r>
      <w:r>
        <w:t>linear</w:t>
      </w:r>
      <w:r w:rsidRPr="00104E6B">
        <w:t xml:space="preserve"> correlation analysis for </w:t>
      </w:r>
      <w:r>
        <w:t>guessed consumption</w:t>
      </w:r>
      <w:r w:rsidRPr="00104E6B">
        <w:t xml:space="preserve"> and </w:t>
      </w:r>
      <w:r>
        <w:t xml:space="preserve">volume consumed during the drinkometer test </w:t>
      </w:r>
      <w:r w:rsidRPr="00104E6B">
        <w:t xml:space="preserve">in the </w:t>
      </w:r>
      <w:r>
        <w:t>three study</w:t>
      </w:r>
      <w:r w:rsidRPr="00104E6B">
        <w:t xml:space="preserve"> </w:t>
      </w:r>
      <w:r>
        <w:t>groups (RYGB, Obesity, and Normal Weight) throughout the follow-up period</w:t>
      </w:r>
      <w:r w:rsidRPr="00104E6B">
        <w:t xml:space="preserve">. For each time frame, the table reports the </w:t>
      </w:r>
      <w:r>
        <w:t>number of complete cases (N), the Pearson</w:t>
      </w:r>
      <w:r w:rsidRPr="00104E6B">
        <w:t xml:space="preserve"> correlation coefficients (</w:t>
      </w:r>
      <w:r>
        <w:t>r</w:t>
      </w:r>
      <w:r w:rsidRPr="00104E6B">
        <w:t>)</w:t>
      </w:r>
      <w:r>
        <w:t xml:space="preserve">, </w:t>
      </w:r>
      <w:r w:rsidRPr="00104E6B">
        <w:t>p-values (</w:t>
      </w:r>
      <w:proofErr w:type="spellStart"/>
      <w:r w:rsidRPr="005A3A77">
        <w:t>Pr</w:t>
      </w:r>
      <w:proofErr w:type="spellEnd"/>
      <w:r w:rsidRPr="005A3A77">
        <w:t>(&gt;|t|))</w:t>
      </w:r>
      <w:r>
        <w:t xml:space="preserve">, and confidence intervals of the coefficient (lower and upper 95% CI). </w:t>
      </w:r>
      <w:r w:rsidRPr="00104E6B">
        <w:t xml:space="preserve">The </w:t>
      </w:r>
      <w:r>
        <w:t>r</w:t>
      </w:r>
      <w:r w:rsidRPr="00104E6B">
        <w:t>-squared (</w:t>
      </w:r>
      <w:r>
        <w:t>r</w:t>
      </w:r>
      <w:r w:rsidRPr="00104E6B">
        <w:t>²)</w:t>
      </w:r>
      <w:r>
        <w:t xml:space="preserve"> </w:t>
      </w:r>
      <w:r w:rsidRPr="00104E6B">
        <w:t>value</w:t>
      </w:r>
      <w:r>
        <w:t>, or coefficient of determination,</w:t>
      </w:r>
      <w:r w:rsidRPr="00104E6B">
        <w:t xml:space="preserve"> represents the proportion of the variance in the dependent variable that is explained by the independent variables in the model.</w:t>
      </w:r>
    </w:p>
    <w:p w14:paraId="79832D61" w14:textId="11688FD6" w:rsidR="009B70FC" w:rsidRDefault="009B70FC" w:rsidP="009B70FC">
      <w:pPr>
        <w:pStyle w:val="Caption"/>
      </w:pPr>
    </w:p>
    <w:p w14:paraId="3870D242" w14:textId="77777777" w:rsidR="009B70FC" w:rsidRDefault="009B70FC" w:rsidP="009B70FC"/>
    <w:tbl>
      <w:tblPr>
        <w:tblW w:w="0" w:type="auto"/>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390"/>
        <w:gridCol w:w="1587"/>
        <w:gridCol w:w="678"/>
        <w:gridCol w:w="1664"/>
        <w:gridCol w:w="1664"/>
        <w:gridCol w:w="1470"/>
        <w:gridCol w:w="194"/>
        <w:gridCol w:w="42"/>
      </w:tblGrid>
      <w:tr w:rsidR="009B70FC" w:rsidRPr="009B70FC" w14:paraId="510F4E15" w14:textId="77777777" w:rsidTr="000203B2">
        <w:trPr>
          <w:gridAfter w:val="1"/>
          <w:wAfter w:w="42" w:type="dxa"/>
          <w:trHeight w:val="170"/>
        </w:trPr>
        <w:tc>
          <w:tcPr>
            <w:tcW w:w="1390" w:type="dxa"/>
            <w:tcBorders>
              <w:top w:val="nil"/>
            </w:tcBorders>
            <w:vAlign w:val="center"/>
          </w:tcPr>
          <w:p w14:paraId="5B3EF6BB" w14:textId="77777777" w:rsidR="009B70FC" w:rsidRPr="009B70FC" w:rsidRDefault="009B70FC" w:rsidP="000203B2">
            <w:pPr>
              <w:jc w:val="center"/>
              <w:rPr>
                <w:b/>
                <w:bCs/>
                <w:sz w:val="18"/>
                <w:szCs w:val="18"/>
              </w:rPr>
            </w:pPr>
            <w:r w:rsidRPr="009B70FC">
              <w:rPr>
                <w:b/>
                <w:bCs/>
                <w:sz w:val="18"/>
                <w:szCs w:val="18"/>
              </w:rPr>
              <w:t>Group</w:t>
            </w:r>
          </w:p>
        </w:tc>
        <w:tc>
          <w:tcPr>
            <w:tcW w:w="1587" w:type="dxa"/>
            <w:tcBorders>
              <w:top w:val="nil"/>
            </w:tcBorders>
            <w:shd w:val="clear" w:color="auto" w:fill="auto"/>
            <w:noWrap/>
            <w:vAlign w:val="center"/>
            <w:hideMark/>
          </w:tcPr>
          <w:p w14:paraId="198C4C16" w14:textId="77777777" w:rsidR="009B70FC" w:rsidRPr="009B70FC" w:rsidRDefault="009B70FC" w:rsidP="000203B2">
            <w:pPr>
              <w:rPr>
                <w:b/>
                <w:bCs/>
                <w:sz w:val="18"/>
                <w:szCs w:val="18"/>
              </w:rPr>
            </w:pPr>
            <w:r w:rsidRPr="009B70FC">
              <w:rPr>
                <w:b/>
                <w:bCs/>
                <w:sz w:val="18"/>
                <w:szCs w:val="18"/>
              </w:rPr>
              <w:t>Energy</w:t>
            </w:r>
          </w:p>
          <w:p w14:paraId="364FADE7" w14:textId="77777777" w:rsidR="009B70FC" w:rsidRPr="009B70FC" w:rsidRDefault="009B70FC" w:rsidP="000203B2">
            <w:pPr>
              <w:rPr>
                <w:b/>
                <w:bCs/>
                <w:sz w:val="18"/>
                <w:szCs w:val="18"/>
              </w:rPr>
            </w:pPr>
            <w:r w:rsidRPr="009B70FC">
              <w:rPr>
                <w:b/>
                <w:bCs/>
                <w:sz w:val="18"/>
                <w:szCs w:val="18"/>
              </w:rPr>
              <w:t>Intake</w:t>
            </w:r>
          </w:p>
        </w:tc>
        <w:tc>
          <w:tcPr>
            <w:tcW w:w="678" w:type="dxa"/>
            <w:shd w:val="clear" w:color="auto" w:fill="auto"/>
            <w:noWrap/>
            <w:vAlign w:val="center"/>
            <w:hideMark/>
          </w:tcPr>
          <w:p w14:paraId="29CF3C74" w14:textId="77777777" w:rsidR="009B70FC" w:rsidRPr="009B70FC" w:rsidRDefault="009B70FC" w:rsidP="000203B2">
            <w:pPr>
              <w:jc w:val="center"/>
              <w:rPr>
                <w:b/>
                <w:bCs/>
                <w:sz w:val="18"/>
                <w:szCs w:val="18"/>
              </w:rPr>
            </w:pPr>
            <w:r w:rsidRPr="009B70FC">
              <w:rPr>
                <w:b/>
                <w:bCs/>
                <w:sz w:val="18"/>
                <w:szCs w:val="18"/>
              </w:rPr>
              <w:t>N</w:t>
            </w:r>
          </w:p>
        </w:tc>
        <w:tc>
          <w:tcPr>
            <w:tcW w:w="1664" w:type="dxa"/>
            <w:shd w:val="clear" w:color="auto" w:fill="auto"/>
            <w:noWrap/>
            <w:vAlign w:val="center"/>
            <w:hideMark/>
          </w:tcPr>
          <w:p w14:paraId="0E4EF733" w14:textId="5375ED9C" w:rsidR="009B70FC" w:rsidRPr="009B70FC" w:rsidRDefault="009B70FC" w:rsidP="000203B2">
            <w:pPr>
              <w:jc w:val="center"/>
              <w:rPr>
                <w:b/>
                <w:bCs/>
                <w:sz w:val="18"/>
                <w:szCs w:val="18"/>
              </w:rPr>
            </w:pPr>
            <w:r w:rsidRPr="009B70FC">
              <w:rPr>
                <w:b/>
                <w:bCs/>
                <w:i/>
                <w:iCs/>
                <w:sz w:val="18"/>
                <w:szCs w:val="18"/>
              </w:rPr>
              <w:t>r</w:t>
            </w:r>
          </w:p>
        </w:tc>
        <w:tc>
          <w:tcPr>
            <w:tcW w:w="1664" w:type="dxa"/>
            <w:shd w:val="clear" w:color="auto" w:fill="auto"/>
            <w:vAlign w:val="center"/>
          </w:tcPr>
          <w:p w14:paraId="066E16D4" w14:textId="77777777" w:rsidR="009B70FC" w:rsidRPr="009B70FC" w:rsidRDefault="009B70FC" w:rsidP="000203B2">
            <w:pPr>
              <w:jc w:val="center"/>
              <w:rPr>
                <w:b/>
                <w:bCs/>
                <w:sz w:val="18"/>
                <w:szCs w:val="18"/>
              </w:rPr>
            </w:pPr>
            <w:proofErr w:type="spellStart"/>
            <w:r w:rsidRPr="009B70FC">
              <w:rPr>
                <w:b/>
                <w:bCs/>
                <w:sz w:val="18"/>
                <w:szCs w:val="18"/>
              </w:rPr>
              <w:t>Pr</w:t>
            </w:r>
            <w:proofErr w:type="spellEnd"/>
            <w:r w:rsidRPr="009B70FC">
              <w:rPr>
                <w:b/>
                <w:bCs/>
                <w:sz w:val="18"/>
                <w:szCs w:val="18"/>
              </w:rPr>
              <w:t>(&gt;|t|)</w:t>
            </w:r>
          </w:p>
        </w:tc>
        <w:tc>
          <w:tcPr>
            <w:tcW w:w="1664" w:type="dxa"/>
            <w:gridSpan w:val="2"/>
            <w:vAlign w:val="center"/>
          </w:tcPr>
          <w:p w14:paraId="486E7870" w14:textId="6E296830" w:rsidR="009B70FC" w:rsidRPr="009B70FC" w:rsidRDefault="009B70FC" w:rsidP="000203B2">
            <w:pPr>
              <w:jc w:val="center"/>
              <w:rPr>
                <w:b/>
                <w:bCs/>
                <w:sz w:val="18"/>
                <w:szCs w:val="18"/>
              </w:rPr>
            </w:pPr>
            <w:r w:rsidRPr="009B70FC">
              <w:rPr>
                <w:b/>
                <w:bCs/>
                <w:i/>
                <w:iCs/>
                <w:sz w:val="18"/>
                <w:szCs w:val="18"/>
              </w:rPr>
              <w:t>r</w:t>
            </w:r>
            <w:r w:rsidRPr="009B70FC">
              <w:rPr>
                <w:b/>
                <w:bCs/>
                <w:i/>
                <w:iCs/>
                <w:sz w:val="18"/>
                <w:szCs w:val="18"/>
                <w:vertAlign w:val="superscript"/>
              </w:rPr>
              <w:t>2</w:t>
            </w:r>
          </w:p>
        </w:tc>
      </w:tr>
      <w:tr w:rsidR="009B70FC" w:rsidRPr="009B70FC" w14:paraId="200740B1" w14:textId="77777777" w:rsidTr="000203B2">
        <w:trPr>
          <w:gridAfter w:val="1"/>
          <w:wAfter w:w="42" w:type="dxa"/>
          <w:trHeight w:val="170"/>
        </w:trPr>
        <w:tc>
          <w:tcPr>
            <w:tcW w:w="1390" w:type="dxa"/>
            <w:vMerge w:val="restart"/>
            <w:vAlign w:val="center"/>
          </w:tcPr>
          <w:p w14:paraId="53335CF6" w14:textId="77777777" w:rsidR="009B70FC" w:rsidRPr="009B70FC" w:rsidRDefault="009B70FC" w:rsidP="009B70FC">
            <w:pPr>
              <w:jc w:val="center"/>
              <w:rPr>
                <w:b/>
                <w:bCs/>
                <w:sz w:val="18"/>
                <w:szCs w:val="18"/>
              </w:rPr>
            </w:pPr>
            <w:r w:rsidRPr="009B70FC">
              <w:rPr>
                <w:b/>
                <w:bCs/>
                <w:sz w:val="18"/>
                <w:szCs w:val="18"/>
              </w:rPr>
              <w:t>RYGB</w:t>
            </w:r>
          </w:p>
        </w:tc>
        <w:tc>
          <w:tcPr>
            <w:tcW w:w="1587" w:type="dxa"/>
            <w:shd w:val="clear" w:color="auto" w:fill="auto"/>
            <w:noWrap/>
            <w:vAlign w:val="center"/>
            <w:hideMark/>
          </w:tcPr>
          <w:p w14:paraId="74822155" w14:textId="77777777" w:rsidR="009B70FC" w:rsidRPr="009B70FC" w:rsidRDefault="009B70FC" w:rsidP="009B70FC">
            <w:pPr>
              <w:rPr>
                <w:i/>
                <w:iCs/>
                <w:sz w:val="18"/>
                <w:szCs w:val="18"/>
              </w:rPr>
            </w:pPr>
            <w:r w:rsidRPr="009B70FC">
              <w:rPr>
                <w:i/>
                <w:iCs/>
                <w:sz w:val="18"/>
                <w:szCs w:val="18"/>
              </w:rPr>
              <w:t>at Baseline</w:t>
            </w:r>
          </w:p>
        </w:tc>
        <w:tc>
          <w:tcPr>
            <w:tcW w:w="678" w:type="dxa"/>
            <w:shd w:val="clear" w:color="auto" w:fill="auto"/>
            <w:noWrap/>
            <w:hideMark/>
          </w:tcPr>
          <w:p w14:paraId="3F459D29" w14:textId="4EF9B48A" w:rsidR="009B70FC" w:rsidRPr="00C1437F" w:rsidRDefault="00C1437F" w:rsidP="009B70FC">
            <w:pPr>
              <w:jc w:val="center"/>
              <w:rPr>
                <w:sz w:val="18"/>
                <w:szCs w:val="18"/>
              </w:rPr>
            </w:pPr>
            <w:r w:rsidRPr="00C1437F">
              <w:rPr>
                <w:color w:val="000000"/>
                <w:sz w:val="18"/>
                <w:szCs w:val="18"/>
              </w:rPr>
              <w:t>23</w:t>
            </w:r>
          </w:p>
        </w:tc>
        <w:tc>
          <w:tcPr>
            <w:tcW w:w="1664" w:type="dxa"/>
            <w:shd w:val="clear" w:color="auto" w:fill="auto"/>
            <w:noWrap/>
            <w:hideMark/>
          </w:tcPr>
          <w:p w14:paraId="6CAAFB4B" w14:textId="643D367A" w:rsidR="009B70FC" w:rsidRPr="009B70FC" w:rsidRDefault="009B70FC" w:rsidP="009B70FC">
            <w:pPr>
              <w:jc w:val="center"/>
              <w:rPr>
                <w:sz w:val="18"/>
                <w:szCs w:val="18"/>
              </w:rPr>
            </w:pPr>
            <w:r w:rsidRPr="009B70FC">
              <w:rPr>
                <w:sz w:val="18"/>
                <w:szCs w:val="18"/>
              </w:rPr>
              <w:t>0.69</w:t>
            </w:r>
          </w:p>
        </w:tc>
        <w:tc>
          <w:tcPr>
            <w:tcW w:w="1664" w:type="dxa"/>
            <w:shd w:val="clear" w:color="auto" w:fill="auto"/>
          </w:tcPr>
          <w:p w14:paraId="76775E6F" w14:textId="2A7687B6" w:rsidR="009B70FC" w:rsidRPr="009B70FC" w:rsidRDefault="001A32F4" w:rsidP="009B70FC">
            <w:pPr>
              <w:jc w:val="center"/>
              <w:rPr>
                <w:b/>
                <w:bCs/>
                <w:sz w:val="18"/>
                <w:szCs w:val="18"/>
              </w:rPr>
            </w:pPr>
            <w:r>
              <w:rPr>
                <w:b/>
                <w:bCs/>
                <w:sz w:val="18"/>
                <w:szCs w:val="18"/>
              </w:rPr>
              <w:t>&lt;</w:t>
            </w:r>
            <w:r w:rsidR="009B70FC" w:rsidRPr="009B70FC">
              <w:rPr>
                <w:b/>
                <w:bCs/>
                <w:sz w:val="18"/>
                <w:szCs w:val="18"/>
              </w:rPr>
              <w:t>0.00</w:t>
            </w:r>
            <w:r>
              <w:rPr>
                <w:b/>
                <w:bCs/>
                <w:sz w:val="18"/>
                <w:szCs w:val="18"/>
              </w:rPr>
              <w:t>1</w:t>
            </w:r>
          </w:p>
        </w:tc>
        <w:tc>
          <w:tcPr>
            <w:tcW w:w="1664" w:type="dxa"/>
            <w:gridSpan w:val="2"/>
          </w:tcPr>
          <w:p w14:paraId="5C6EC1A2" w14:textId="0DCA3C63" w:rsidR="009B70FC" w:rsidRPr="009B70FC" w:rsidRDefault="009B70FC" w:rsidP="009B70FC">
            <w:pPr>
              <w:jc w:val="center"/>
              <w:rPr>
                <w:sz w:val="18"/>
                <w:szCs w:val="18"/>
              </w:rPr>
            </w:pPr>
            <w:r w:rsidRPr="009B70FC">
              <w:rPr>
                <w:sz w:val="18"/>
                <w:szCs w:val="18"/>
              </w:rPr>
              <w:t>47.7%</w:t>
            </w:r>
          </w:p>
        </w:tc>
      </w:tr>
      <w:tr w:rsidR="009B70FC" w:rsidRPr="009B70FC" w14:paraId="2284E0DA" w14:textId="77777777" w:rsidTr="000203B2">
        <w:trPr>
          <w:gridAfter w:val="1"/>
          <w:wAfter w:w="42" w:type="dxa"/>
          <w:trHeight w:val="170"/>
        </w:trPr>
        <w:tc>
          <w:tcPr>
            <w:tcW w:w="1390" w:type="dxa"/>
            <w:vMerge/>
          </w:tcPr>
          <w:p w14:paraId="51497BCD" w14:textId="77777777" w:rsidR="009B70FC" w:rsidRPr="009B70FC" w:rsidRDefault="009B70FC" w:rsidP="009B70FC">
            <w:pPr>
              <w:rPr>
                <w:b/>
                <w:bCs/>
                <w:sz w:val="18"/>
                <w:szCs w:val="18"/>
              </w:rPr>
            </w:pPr>
          </w:p>
        </w:tc>
        <w:tc>
          <w:tcPr>
            <w:tcW w:w="1587" w:type="dxa"/>
            <w:shd w:val="clear" w:color="auto" w:fill="auto"/>
            <w:noWrap/>
            <w:vAlign w:val="center"/>
          </w:tcPr>
          <w:p w14:paraId="0B1F357A" w14:textId="77777777" w:rsidR="009B70FC" w:rsidRPr="009B70FC" w:rsidRDefault="009B70FC" w:rsidP="009B70FC">
            <w:pPr>
              <w:rPr>
                <w:i/>
                <w:iCs/>
                <w:sz w:val="18"/>
                <w:szCs w:val="18"/>
              </w:rPr>
            </w:pPr>
            <w:r w:rsidRPr="009B70FC">
              <w:rPr>
                <w:i/>
                <w:iCs/>
                <w:sz w:val="18"/>
                <w:szCs w:val="18"/>
              </w:rPr>
              <w:t>at 1 month</w:t>
            </w:r>
          </w:p>
        </w:tc>
        <w:tc>
          <w:tcPr>
            <w:tcW w:w="678" w:type="dxa"/>
            <w:shd w:val="clear" w:color="auto" w:fill="auto"/>
            <w:noWrap/>
          </w:tcPr>
          <w:p w14:paraId="4753402B" w14:textId="7E549111" w:rsidR="009B70FC" w:rsidRPr="00C1437F" w:rsidRDefault="00C1437F" w:rsidP="009B70FC">
            <w:pPr>
              <w:jc w:val="center"/>
              <w:rPr>
                <w:color w:val="000000"/>
                <w:sz w:val="18"/>
                <w:szCs w:val="18"/>
              </w:rPr>
            </w:pPr>
            <w:r w:rsidRPr="00C1437F">
              <w:rPr>
                <w:color w:val="000000"/>
                <w:sz w:val="18"/>
                <w:szCs w:val="18"/>
              </w:rPr>
              <w:t>19</w:t>
            </w:r>
          </w:p>
        </w:tc>
        <w:tc>
          <w:tcPr>
            <w:tcW w:w="1664" w:type="dxa"/>
            <w:shd w:val="clear" w:color="auto" w:fill="auto"/>
            <w:noWrap/>
          </w:tcPr>
          <w:p w14:paraId="5FD189F6" w14:textId="70CBBEBF" w:rsidR="009B70FC" w:rsidRPr="009B70FC" w:rsidRDefault="009B70FC" w:rsidP="009B70FC">
            <w:pPr>
              <w:jc w:val="center"/>
              <w:rPr>
                <w:sz w:val="18"/>
                <w:szCs w:val="18"/>
              </w:rPr>
            </w:pPr>
            <w:r w:rsidRPr="009B70FC">
              <w:rPr>
                <w:sz w:val="18"/>
                <w:szCs w:val="18"/>
              </w:rPr>
              <w:t>0.51</w:t>
            </w:r>
          </w:p>
        </w:tc>
        <w:tc>
          <w:tcPr>
            <w:tcW w:w="1664" w:type="dxa"/>
            <w:shd w:val="clear" w:color="auto" w:fill="auto"/>
          </w:tcPr>
          <w:p w14:paraId="04A68221" w14:textId="61546378" w:rsidR="009B70FC" w:rsidRPr="009B70FC" w:rsidRDefault="009B70FC" w:rsidP="009B70FC">
            <w:pPr>
              <w:jc w:val="center"/>
              <w:rPr>
                <w:b/>
                <w:bCs/>
                <w:sz w:val="18"/>
                <w:szCs w:val="18"/>
              </w:rPr>
            </w:pPr>
            <w:r w:rsidRPr="009B70FC">
              <w:rPr>
                <w:b/>
                <w:bCs/>
                <w:sz w:val="18"/>
                <w:szCs w:val="18"/>
              </w:rPr>
              <w:t>0.027</w:t>
            </w:r>
          </w:p>
        </w:tc>
        <w:tc>
          <w:tcPr>
            <w:tcW w:w="1664" w:type="dxa"/>
            <w:gridSpan w:val="2"/>
          </w:tcPr>
          <w:p w14:paraId="02DAE4B7" w14:textId="21470D78" w:rsidR="009B70FC" w:rsidRPr="009B70FC" w:rsidRDefault="009B70FC" w:rsidP="009B70FC">
            <w:pPr>
              <w:jc w:val="center"/>
              <w:rPr>
                <w:sz w:val="18"/>
                <w:szCs w:val="18"/>
              </w:rPr>
            </w:pPr>
            <w:r w:rsidRPr="009B70FC">
              <w:rPr>
                <w:sz w:val="18"/>
                <w:szCs w:val="18"/>
              </w:rPr>
              <w:t>25.7%</w:t>
            </w:r>
          </w:p>
        </w:tc>
      </w:tr>
      <w:tr w:rsidR="009B70FC" w:rsidRPr="009B70FC" w14:paraId="7BA5C863" w14:textId="77777777" w:rsidTr="000203B2">
        <w:trPr>
          <w:gridAfter w:val="1"/>
          <w:wAfter w:w="42" w:type="dxa"/>
          <w:trHeight w:val="170"/>
        </w:trPr>
        <w:tc>
          <w:tcPr>
            <w:tcW w:w="1390" w:type="dxa"/>
            <w:vMerge/>
          </w:tcPr>
          <w:p w14:paraId="5EB2D0A8" w14:textId="77777777" w:rsidR="009B70FC" w:rsidRPr="009B70FC" w:rsidRDefault="009B70FC" w:rsidP="009B70FC">
            <w:pPr>
              <w:rPr>
                <w:b/>
                <w:bCs/>
                <w:sz w:val="18"/>
                <w:szCs w:val="18"/>
              </w:rPr>
            </w:pPr>
          </w:p>
        </w:tc>
        <w:tc>
          <w:tcPr>
            <w:tcW w:w="1587" w:type="dxa"/>
            <w:shd w:val="clear" w:color="auto" w:fill="auto"/>
            <w:noWrap/>
            <w:vAlign w:val="center"/>
          </w:tcPr>
          <w:p w14:paraId="0CFB9620" w14:textId="77777777" w:rsidR="009B70FC" w:rsidRPr="009B70FC" w:rsidRDefault="009B70FC" w:rsidP="009B70FC">
            <w:pPr>
              <w:rPr>
                <w:i/>
                <w:iCs/>
                <w:sz w:val="18"/>
                <w:szCs w:val="18"/>
              </w:rPr>
            </w:pPr>
            <w:r w:rsidRPr="009B70FC">
              <w:rPr>
                <w:i/>
                <w:iCs/>
                <w:sz w:val="18"/>
                <w:szCs w:val="18"/>
              </w:rPr>
              <w:t>at 3 months</w:t>
            </w:r>
          </w:p>
        </w:tc>
        <w:tc>
          <w:tcPr>
            <w:tcW w:w="678" w:type="dxa"/>
            <w:shd w:val="clear" w:color="auto" w:fill="auto"/>
            <w:noWrap/>
          </w:tcPr>
          <w:p w14:paraId="2ABAFBFA" w14:textId="7951792F" w:rsidR="009B70FC" w:rsidRPr="00C1437F" w:rsidRDefault="00C1437F" w:rsidP="009B70FC">
            <w:pPr>
              <w:jc w:val="center"/>
              <w:rPr>
                <w:color w:val="000000"/>
                <w:sz w:val="18"/>
                <w:szCs w:val="18"/>
              </w:rPr>
            </w:pPr>
            <w:r w:rsidRPr="00C1437F">
              <w:rPr>
                <w:color w:val="000000"/>
                <w:sz w:val="18"/>
                <w:szCs w:val="18"/>
              </w:rPr>
              <w:t>21</w:t>
            </w:r>
          </w:p>
        </w:tc>
        <w:tc>
          <w:tcPr>
            <w:tcW w:w="1664" w:type="dxa"/>
            <w:shd w:val="clear" w:color="auto" w:fill="auto"/>
            <w:noWrap/>
          </w:tcPr>
          <w:p w14:paraId="6261820E" w14:textId="4D5777C7" w:rsidR="009B70FC" w:rsidRPr="009B70FC" w:rsidRDefault="009B70FC" w:rsidP="009B70FC">
            <w:pPr>
              <w:jc w:val="center"/>
              <w:rPr>
                <w:sz w:val="18"/>
                <w:szCs w:val="18"/>
              </w:rPr>
            </w:pPr>
            <w:r w:rsidRPr="009B70FC">
              <w:rPr>
                <w:sz w:val="18"/>
                <w:szCs w:val="18"/>
              </w:rPr>
              <w:t>0.43</w:t>
            </w:r>
          </w:p>
        </w:tc>
        <w:tc>
          <w:tcPr>
            <w:tcW w:w="1664" w:type="dxa"/>
            <w:shd w:val="clear" w:color="auto" w:fill="auto"/>
          </w:tcPr>
          <w:p w14:paraId="51C743ED" w14:textId="64B8D3FD" w:rsidR="009B70FC" w:rsidRPr="009B70FC" w:rsidRDefault="009B70FC" w:rsidP="009B70FC">
            <w:pPr>
              <w:jc w:val="center"/>
              <w:rPr>
                <w:sz w:val="18"/>
                <w:szCs w:val="18"/>
              </w:rPr>
            </w:pPr>
            <w:r w:rsidRPr="009B70FC">
              <w:rPr>
                <w:sz w:val="18"/>
                <w:szCs w:val="18"/>
              </w:rPr>
              <w:t>0.059</w:t>
            </w:r>
          </w:p>
        </w:tc>
        <w:tc>
          <w:tcPr>
            <w:tcW w:w="1664" w:type="dxa"/>
            <w:gridSpan w:val="2"/>
          </w:tcPr>
          <w:p w14:paraId="6485CA11" w14:textId="7C2ED0E2" w:rsidR="009B70FC" w:rsidRPr="009B70FC" w:rsidRDefault="009B70FC" w:rsidP="009B70FC">
            <w:pPr>
              <w:jc w:val="center"/>
              <w:rPr>
                <w:sz w:val="18"/>
                <w:szCs w:val="18"/>
              </w:rPr>
            </w:pPr>
            <w:r w:rsidRPr="009B70FC">
              <w:rPr>
                <w:sz w:val="18"/>
                <w:szCs w:val="18"/>
              </w:rPr>
              <w:t>18.4%</w:t>
            </w:r>
          </w:p>
        </w:tc>
      </w:tr>
      <w:tr w:rsidR="009B70FC" w:rsidRPr="009B70FC" w14:paraId="0CF77556" w14:textId="77777777" w:rsidTr="000203B2">
        <w:trPr>
          <w:gridAfter w:val="1"/>
          <w:wAfter w:w="42" w:type="dxa"/>
          <w:trHeight w:val="170"/>
        </w:trPr>
        <w:tc>
          <w:tcPr>
            <w:tcW w:w="1390" w:type="dxa"/>
            <w:vMerge/>
          </w:tcPr>
          <w:p w14:paraId="2205727B" w14:textId="77777777" w:rsidR="009B70FC" w:rsidRPr="009B70FC" w:rsidRDefault="009B70FC" w:rsidP="009B70FC">
            <w:pPr>
              <w:rPr>
                <w:b/>
                <w:bCs/>
                <w:sz w:val="18"/>
                <w:szCs w:val="18"/>
              </w:rPr>
            </w:pPr>
          </w:p>
        </w:tc>
        <w:tc>
          <w:tcPr>
            <w:tcW w:w="1587" w:type="dxa"/>
            <w:shd w:val="clear" w:color="auto" w:fill="auto"/>
            <w:noWrap/>
            <w:vAlign w:val="center"/>
            <w:hideMark/>
          </w:tcPr>
          <w:p w14:paraId="46059D8B" w14:textId="77777777" w:rsidR="009B70FC" w:rsidRPr="009B70FC" w:rsidRDefault="009B70FC" w:rsidP="009B70FC">
            <w:pPr>
              <w:rPr>
                <w:i/>
                <w:iCs/>
                <w:sz w:val="18"/>
                <w:szCs w:val="18"/>
              </w:rPr>
            </w:pPr>
            <w:r w:rsidRPr="009B70FC">
              <w:rPr>
                <w:i/>
                <w:iCs/>
                <w:sz w:val="18"/>
                <w:szCs w:val="18"/>
              </w:rPr>
              <w:t>at 6 months</w:t>
            </w:r>
          </w:p>
        </w:tc>
        <w:tc>
          <w:tcPr>
            <w:tcW w:w="678" w:type="dxa"/>
            <w:shd w:val="clear" w:color="auto" w:fill="auto"/>
            <w:noWrap/>
            <w:hideMark/>
          </w:tcPr>
          <w:p w14:paraId="6079B490" w14:textId="6E708193" w:rsidR="009B70FC" w:rsidRPr="00C1437F" w:rsidRDefault="00C1437F" w:rsidP="009B70FC">
            <w:pPr>
              <w:jc w:val="center"/>
              <w:rPr>
                <w:sz w:val="18"/>
                <w:szCs w:val="18"/>
              </w:rPr>
            </w:pPr>
            <w:r w:rsidRPr="00C1437F">
              <w:rPr>
                <w:color w:val="000000"/>
                <w:sz w:val="18"/>
                <w:szCs w:val="18"/>
              </w:rPr>
              <w:t>19</w:t>
            </w:r>
          </w:p>
        </w:tc>
        <w:tc>
          <w:tcPr>
            <w:tcW w:w="1664" w:type="dxa"/>
            <w:shd w:val="clear" w:color="auto" w:fill="auto"/>
            <w:noWrap/>
            <w:hideMark/>
          </w:tcPr>
          <w:p w14:paraId="3810D4B3" w14:textId="2FCEFECF" w:rsidR="009B70FC" w:rsidRPr="009B70FC" w:rsidRDefault="009B70FC" w:rsidP="009B70FC">
            <w:pPr>
              <w:jc w:val="center"/>
              <w:rPr>
                <w:sz w:val="18"/>
                <w:szCs w:val="18"/>
              </w:rPr>
            </w:pPr>
            <w:r w:rsidRPr="009B70FC">
              <w:rPr>
                <w:sz w:val="18"/>
                <w:szCs w:val="18"/>
              </w:rPr>
              <w:t>0.43</w:t>
            </w:r>
          </w:p>
        </w:tc>
        <w:tc>
          <w:tcPr>
            <w:tcW w:w="1664" w:type="dxa"/>
            <w:shd w:val="clear" w:color="auto" w:fill="auto"/>
          </w:tcPr>
          <w:p w14:paraId="78BCAF71" w14:textId="58BC7278" w:rsidR="009B70FC" w:rsidRPr="009B70FC" w:rsidRDefault="009B70FC" w:rsidP="009B70FC">
            <w:pPr>
              <w:jc w:val="center"/>
              <w:rPr>
                <w:b/>
                <w:bCs/>
                <w:sz w:val="18"/>
                <w:szCs w:val="18"/>
              </w:rPr>
            </w:pPr>
            <w:r w:rsidRPr="009B70FC">
              <w:rPr>
                <w:sz w:val="18"/>
                <w:szCs w:val="18"/>
              </w:rPr>
              <w:t>0.076</w:t>
            </w:r>
          </w:p>
        </w:tc>
        <w:tc>
          <w:tcPr>
            <w:tcW w:w="1664" w:type="dxa"/>
            <w:gridSpan w:val="2"/>
          </w:tcPr>
          <w:p w14:paraId="79A368C6" w14:textId="65729B73" w:rsidR="009B70FC" w:rsidRPr="009B70FC" w:rsidRDefault="009B70FC" w:rsidP="009B70FC">
            <w:pPr>
              <w:jc w:val="center"/>
              <w:rPr>
                <w:sz w:val="18"/>
                <w:szCs w:val="18"/>
              </w:rPr>
            </w:pPr>
            <w:r w:rsidRPr="009B70FC">
              <w:rPr>
                <w:sz w:val="18"/>
                <w:szCs w:val="18"/>
              </w:rPr>
              <w:t>18.4%</w:t>
            </w:r>
          </w:p>
        </w:tc>
      </w:tr>
      <w:tr w:rsidR="001A32F4" w:rsidRPr="009B70FC" w14:paraId="7625A0FD" w14:textId="77777777" w:rsidTr="000203B2">
        <w:trPr>
          <w:gridAfter w:val="1"/>
          <w:wAfter w:w="42" w:type="dxa"/>
          <w:trHeight w:val="170"/>
        </w:trPr>
        <w:tc>
          <w:tcPr>
            <w:tcW w:w="1390" w:type="dxa"/>
            <w:vMerge/>
          </w:tcPr>
          <w:p w14:paraId="0C5D0C08" w14:textId="77777777" w:rsidR="001A32F4" w:rsidRPr="009B70FC" w:rsidRDefault="001A32F4" w:rsidP="001A32F4">
            <w:pPr>
              <w:rPr>
                <w:b/>
                <w:bCs/>
                <w:sz w:val="18"/>
                <w:szCs w:val="18"/>
              </w:rPr>
            </w:pPr>
          </w:p>
        </w:tc>
        <w:tc>
          <w:tcPr>
            <w:tcW w:w="1587" w:type="dxa"/>
            <w:shd w:val="clear" w:color="auto" w:fill="auto"/>
            <w:noWrap/>
            <w:vAlign w:val="center"/>
            <w:hideMark/>
          </w:tcPr>
          <w:p w14:paraId="68A353B0" w14:textId="77777777" w:rsidR="001A32F4" w:rsidRPr="009B70FC" w:rsidRDefault="001A32F4" w:rsidP="001A32F4">
            <w:pPr>
              <w:rPr>
                <w:i/>
                <w:iCs/>
                <w:sz w:val="18"/>
                <w:szCs w:val="18"/>
              </w:rPr>
            </w:pPr>
            <w:r w:rsidRPr="009B70FC">
              <w:rPr>
                <w:i/>
                <w:iCs/>
                <w:sz w:val="18"/>
                <w:szCs w:val="18"/>
              </w:rPr>
              <w:t>at 12 months</w:t>
            </w:r>
          </w:p>
        </w:tc>
        <w:tc>
          <w:tcPr>
            <w:tcW w:w="678" w:type="dxa"/>
            <w:shd w:val="clear" w:color="auto" w:fill="auto"/>
            <w:noWrap/>
            <w:hideMark/>
          </w:tcPr>
          <w:p w14:paraId="5CCE7D66" w14:textId="3A2AACA6" w:rsidR="001A32F4" w:rsidRPr="00C1437F" w:rsidRDefault="00C1437F" w:rsidP="001A32F4">
            <w:pPr>
              <w:jc w:val="center"/>
              <w:rPr>
                <w:sz w:val="18"/>
                <w:szCs w:val="18"/>
              </w:rPr>
            </w:pPr>
            <w:r w:rsidRPr="00C1437F">
              <w:rPr>
                <w:color w:val="000000"/>
                <w:sz w:val="18"/>
                <w:szCs w:val="18"/>
              </w:rPr>
              <w:t>20</w:t>
            </w:r>
          </w:p>
        </w:tc>
        <w:tc>
          <w:tcPr>
            <w:tcW w:w="1664" w:type="dxa"/>
            <w:shd w:val="clear" w:color="auto" w:fill="auto"/>
            <w:noWrap/>
            <w:hideMark/>
          </w:tcPr>
          <w:p w14:paraId="78AD928F" w14:textId="5538EBF5" w:rsidR="001A32F4" w:rsidRPr="009B70FC" w:rsidRDefault="001A32F4" w:rsidP="001A32F4">
            <w:pPr>
              <w:jc w:val="center"/>
              <w:rPr>
                <w:sz w:val="18"/>
                <w:szCs w:val="18"/>
              </w:rPr>
            </w:pPr>
            <w:r w:rsidRPr="009B70FC">
              <w:rPr>
                <w:sz w:val="18"/>
                <w:szCs w:val="18"/>
              </w:rPr>
              <w:t>0.72</w:t>
            </w:r>
          </w:p>
        </w:tc>
        <w:tc>
          <w:tcPr>
            <w:tcW w:w="1664" w:type="dxa"/>
            <w:shd w:val="clear" w:color="auto" w:fill="auto"/>
          </w:tcPr>
          <w:p w14:paraId="35DC765B" w14:textId="7F497E54" w:rsidR="001A32F4" w:rsidRPr="009B70FC" w:rsidRDefault="001A32F4" w:rsidP="001A32F4">
            <w:pPr>
              <w:jc w:val="center"/>
              <w:rPr>
                <w:b/>
                <w:bCs/>
                <w:sz w:val="18"/>
                <w:szCs w:val="18"/>
              </w:rPr>
            </w:pPr>
            <w:r w:rsidRPr="00F1613C">
              <w:rPr>
                <w:b/>
                <w:bCs/>
                <w:sz w:val="18"/>
                <w:szCs w:val="18"/>
              </w:rPr>
              <w:t>&lt;0.001</w:t>
            </w:r>
          </w:p>
        </w:tc>
        <w:tc>
          <w:tcPr>
            <w:tcW w:w="1664" w:type="dxa"/>
            <w:gridSpan w:val="2"/>
          </w:tcPr>
          <w:p w14:paraId="65B54504" w14:textId="7DDFD355" w:rsidR="001A32F4" w:rsidRPr="009B70FC" w:rsidRDefault="001A32F4" w:rsidP="001A32F4">
            <w:pPr>
              <w:jc w:val="center"/>
              <w:rPr>
                <w:sz w:val="18"/>
                <w:szCs w:val="18"/>
              </w:rPr>
            </w:pPr>
            <w:r w:rsidRPr="009B70FC">
              <w:rPr>
                <w:sz w:val="18"/>
                <w:szCs w:val="18"/>
              </w:rPr>
              <w:t>52.0%</w:t>
            </w:r>
          </w:p>
        </w:tc>
      </w:tr>
      <w:tr w:rsidR="001A32F4" w:rsidRPr="009B70FC" w14:paraId="4A778EE7" w14:textId="77777777" w:rsidTr="000203B2">
        <w:trPr>
          <w:gridAfter w:val="1"/>
          <w:wAfter w:w="42" w:type="dxa"/>
          <w:trHeight w:val="170"/>
        </w:trPr>
        <w:tc>
          <w:tcPr>
            <w:tcW w:w="1390" w:type="dxa"/>
            <w:vMerge w:val="restart"/>
            <w:vAlign w:val="center"/>
          </w:tcPr>
          <w:p w14:paraId="1C9DF163" w14:textId="77777777" w:rsidR="001A32F4" w:rsidRPr="009B70FC" w:rsidRDefault="001A32F4" w:rsidP="001A32F4">
            <w:pPr>
              <w:jc w:val="center"/>
              <w:rPr>
                <w:b/>
                <w:bCs/>
                <w:sz w:val="18"/>
                <w:szCs w:val="18"/>
              </w:rPr>
            </w:pPr>
            <w:r w:rsidRPr="009B70FC">
              <w:rPr>
                <w:b/>
                <w:bCs/>
                <w:sz w:val="18"/>
                <w:szCs w:val="18"/>
              </w:rPr>
              <w:t>Obesity</w:t>
            </w:r>
          </w:p>
        </w:tc>
        <w:tc>
          <w:tcPr>
            <w:tcW w:w="1587" w:type="dxa"/>
            <w:shd w:val="clear" w:color="auto" w:fill="auto"/>
            <w:noWrap/>
            <w:vAlign w:val="center"/>
            <w:hideMark/>
          </w:tcPr>
          <w:p w14:paraId="724236F5" w14:textId="77777777" w:rsidR="001A32F4" w:rsidRPr="009B70FC" w:rsidRDefault="001A32F4" w:rsidP="001A32F4">
            <w:pPr>
              <w:rPr>
                <w:i/>
                <w:iCs/>
                <w:sz w:val="18"/>
                <w:szCs w:val="18"/>
              </w:rPr>
            </w:pPr>
            <w:r w:rsidRPr="009B70FC">
              <w:rPr>
                <w:i/>
                <w:iCs/>
                <w:sz w:val="18"/>
                <w:szCs w:val="18"/>
              </w:rPr>
              <w:t>at Baseline</w:t>
            </w:r>
          </w:p>
        </w:tc>
        <w:tc>
          <w:tcPr>
            <w:tcW w:w="678" w:type="dxa"/>
            <w:shd w:val="clear" w:color="auto" w:fill="auto"/>
            <w:noWrap/>
            <w:hideMark/>
          </w:tcPr>
          <w:p w14:paraId="71434698" w14:textId="77777777" w:rsidR="001A32F4" w:rsidRPr="009B70FC" w:rsidRDefault="001A32F4" w:rsidP="001A32F4">
            <w:pPr>
              <w:jc w:val="center"/>
              <w:rPr>
                <w:sz w:val="18"/>
                <w:szCs w:val="18"/>
              </w:rPr>
            </w:pPr>
            <w:r w:rsidRPr="009B70FC">
              <w:rPr>
                <w:color w:val="000000"/>
                <w:sz w:val="18"/>
                <w:szCs w:val="18"/>
              </w:rPr>
              <w:t>24</w:t>
            </w:r>
          </w:p>
        </w:tc>
        <w:tc>
          <w:tcPr>
            <w:tcW w:w="1664" w:type="dxa"/>
            <w:shd w:val="clear" w:color="auto" w:fill="auto"/>
            <w:noWrap/>
            <w:hideMark/>
          </w:tcPr>
          <w:p w14:paraId="3CF81D25" w14:textId="075C7F6A" w:rsidR="001A32F4" w:rsidRPr="009B70FC" w:rsidRDefault="001A32F4" w:rsidP="001A32F4">
            <w:pPr>
              <w:jc w:val="center"/>
              <w:rPr>
                <w:sz w:val="18"/>
                <w:szCs w:val="18"/>
              </w:rPr>
            </w:pPr>
            <w:r w:rsidRPr="009B70FC">
              <w:rPr>
                <w:sz w:val="18"/>
                <w:szCs w:val="18"/>
              </w:rPr>
              <w:t>0.70</w:t>
            </w:r>
          </w:p>
        </w:tc>
        <w:tc>
          <w:tcPr>
            <w:tcW w:w="1664" w:type="dxa"/>
            <w:shd w:val="clear" w:color="auto" w:fill="auto"/>
          </w:tcPr>
          <w:p w14:paraId="1582EBE3" w14:textId="7526E884" w:rsidR="001A32F4" w:rsidRPr="009B70FC" w:rsidRDefault="001A32F4" w:rsidP="001A32F4">
            <w:pPr>
              <w:jc w:val="center"/>
              <w:rPr>
                <w:b/>
                <w:bCs/>
                <w:sz w:val="18"/>
                <w:szCs w:val="18"/>
              </w:rPr>
            </w:pPr>
            <w:r w:rsidRPr="00F1613C">
              <w:rPr>
                <w:b/>
                <w:bCs/>
                <w:sz w:val="18"/>
                <w:szCs w:val="18"/>
              </w:rPr>
              <w:t>&lt;0.001</w:t>
            </w:r>
          </w:p>
        </w:tc>
        <w:tc>
          <w:tcPr>
            <w:tcW w:w="1664" w:type="dxa"/>
            <w:gridSpan w:val="2"/>
          </w:tcPr>
          <w:p w14:paraId="5AA015F7" w14:textId="16C724A0" w:rsidR="001A32F4" w:rsidRPr="009B70FC" w:rsidRDefault="001A32F4" w:rsidP="001A32F4">
            <w:pPr>
              <w:jc w:val="center"/>
              <w:rPr>
                <w:sz w:val="18"/>
                <w:szCs w:val="18"/>
              </w:rPr>
            </w:pPr>
            <w:r w:rsidRPr="009B70FC">
              <w:rPr>
                <w:sz w:val="18"/>
                <w:szCs w:val="18"/>
              </w:rPr>
              <w:t>48.8%</w:t>
            </w:r>
          </w:p>
        </w:tc>
      </w:tr>
      <w:tr w:rsidR="009B70FC" w:rsidRPr="009B70FC" w14:paraId="6C25DE9E" w14:textId="77777777" w:rsidTr="000203B2">
        <w:trPr>
          <w:gridAfter w:val="1"/>
          <w:wAfter w:w="42" w:type="dxa"/>
          <w:trHeight w:val="170"/>
        </w:trPr>
        <w:tc>
          <w:tcPr>
            <w:tcW w:w="1390" w:type="dxa"/>
            <w:vMerge/>
          </w:tcPr>
          <w:p w14:paraId="67B21C84" w14:textId="77777777" w:rsidR="009B70FC" w:rsidRPr="009B70FC" w:rsidRDefault="009B70FC" w:rsidP="009B70FC">
            <w:pPr>
              <w:rPr>
                <w:b/>
                <w:bCs/>
                <w:sz w:val="18"/>
                <w:szCs w:val="18"/>
              </w:rPr>
            </w:pPr>
          </w:p>
        </w:tc>
        <w:tc>
          <w:tcPr>
            <w:tcW w:w="1587" w:type="dxa"/>
            <w:shd w:val="clear" w:color="auto" w:fill="auto"/>
            <w:noWrap/>
            <w:vAlign w:val="center"/>
          </w:tcPr>
          <w:p w14:paraId="36FCE3AC" w14:textId="77777777" w:rsidR="009B70FC" w:rsidRPr="009B70FC" w:rsidRDefault="009B70FC" w:rsidP="009B70FC">
            <w:pPr>
              <w:rPr>
                <w:i/>
                <w:iCs/>
                <w:sz w:val="18"/>
                <w:szCs w:val="18"/>
              </w:rPr>
            </w:pPr>
            <w:r w:rsidRPr="009B70FC">
              <w:rPr>
                <w:i/>
                <w:iCs/>
                <w:sz w:val="18"/>
                <w:szCs w:val="18"/>
              </w:rPr>
              <w:t>at 3 months</w:t>
            </w:r>
          </w:p>
        </w:tc>
        <w:tc>
          <w:tcPr>
            <w:tcW w:w="678" w:type="dxa"/>
            <w:shd w:val="clear" w:color="auto" w:fill="auto"/>
            <w:noWrap/>
          </w:tcPr>
          <w:p w14:paraId="1EB710A8" w14:textId="7BC588F3" w:rsidR="009B70FC" w:rsidRPr="009B70FC" w:rsidRDefault="009B70FC" w:rsidP="009B70FC">
            <w:pPr>
              <w:jc w:val="center"/>
              <w:rPr>
                <w:color w:val="000000"/>
                <w:sz w:val="18"/>
                <w:szCs w:val="18"/>
              </w:rPr>
            </w:pPr>
            <w:r w:rsidRPr="009B70FC">
              <w:rPr>
                <w:color w:val="000000"/>
                <w:sz w:val="18"/>
                <w:szCs w:val="18"/>
              </w:rPr>
              <w:t>2</w:t>
            </w:r>
            <w:r w:rsidR="00C1437F">
              <w:rPr>
                <w:color w:val="000000"/>
                <w:sz w:val="18"/>
                <w:szCs w:val="18"/>
              </w:rPr>
              <w:t>2</w:t>
            </w:r>
          </w:p>
        </w:tc>
        <w:tc>
          <w:tcPr>
            <w:tcW w:w="1664" w:type="dxa"/>
            <w:shd w:val="clear" w:color="auto" w:fill="auto"/>
            <w:noWrap/>
          </w:tcPr>
          <w:p w14:paraId="7006C855" w14:textId="2E3EF52B" w:rsidR="009B70FC" w:rsidRPr="009B70FC" w:rsidRDefault="009B70FC" w:rsidP="009B70FC">
            <w:pPr>
              <w:jc w:val="center"/>
              <w:rPr>
                <w:sz w:val="18"/>
                <w:szCs w:val="18"/>
              </w:rPr>
            </w:pPr>
            <w:r w:rsidRPr="009B70FC">
              <w:rPr>
                <w:sz w:val="18"/>
                <w:szCs w:val="18"/>
              </w:rPr>
              <w:t>0.54</w:t>
            </w:r>
          </w:p>
        </w:tc>
        <w:tc>
          <w:tcPr>
            <w:tcW w:w="1664" w:type="dxa"/>
            <w:shd w:val="clear" w:color="auto" w:fill="auto"/>
          </w:tcPr>
          <w:p w14:paraId="4F4053C6" w14:textId="6289A86F" w:rsidR="009B70FC" w:rsidRPr="009B70FC" w:rsidRDefault="009B70FC" w:rsidP="009B70FC">
            <w:pPr>
              <w:jc w:val="center"/>
              <w:rPr>
                <w:b/>
                <w:bCs/>
                <w:sz w:val="18"/>
                <w:szCs w:val="18"/>
              </w:rPr>
            </w:pPr>
            <w:r w:rsidRPr="009B70FC">
              <w:rPr>
                <w:b/>
                <w:bCs/>
                <w:sz w:val="18"/>
                <w:szCs w:val="18"/>
              </w:rPr>
              <w:t>0.011</w:t>
            </w:r>
          </w:p>
        </w:tc>
        <w:tc>
          <w:tcPr>
            <w:tcW w:w="1664" w:type="dxa"/>
            <w:gridSpan w:val="2"/>
          </w:tcPr>
          <w:p w14:paraId="71DAA62C" w14:textId="31501740" w:rsidR="009B70FC" w:rsidRPr="009B70FC" w:rsidRDefault="009B70FC" w:rsidP="009B70FC">
            <w:pPr>
              <w:jc w:val="center"/>
              <w:rPr>
                <w:sz w:val="18"/>
                <w:szCs w:val="18"/>
              </w:rPr>
            </w:pPr>
            <w:r w:rsidRPr="009B70FC">
              <w:rPr>
                <w:sz w:val="18"/>
                <w:szCs w:val="18"/>
              </w:rPr>
              <w:t>29.5%</w:t>
            </w:r>
          </w:p>
        </w:tc>
      </w:tr>
      <w:tr w:rsidR="009B70FC" w:rsidRPr="009B70FC" w14:paraId="54756966" w14:textId="77777777" w:rsidTr="000203B2">
        <w:trPr>
          <w:gridAfter w:val="1"/>
          <w:wAfter w:w="42" w:type="dxa"/>
          <w:trHeight w:val="170"/>
        </w:trPr>
        <w:tc>
          <w:tcPr>
            <w:tcW w:w="1390" w:type="dxa"/>
            <w:vMerge/>
          </w:tcPr>
          <w:p w14:paraId="03DA3E53" w14:textId="77777777" w:rsidR="009B70FC" w:rsidRPr="009B70FC" w:rsidRDefault="009B70FC" w:rsidP="009B70FC">
            <w:pPr>
              <w:rPr>
                <w:b/>
                <w:bCs/>
                <w:sz w:val="18"/>
                <w:szCs w:val="18"/>
              </w:rPr>
            </w:pPr>
          </w:p>
        </w:tc>
        <w:tc>
          <w:tcPr>
            <w:tcW w:w="1587" w:type="dxa"/>
            <w:shd w:val="clear" w:color="auto" w:fill="auto"/>
            <w:noWrap/>
            <w:vAlign w:val="center"/>
          </w:tcPr>
          <w:p w14:paraId="6695B16B" w14:textId="77777777" w:rsidR="009B70FC" w:rsidRPr="009B70FC" w:rsidRDefault="009B70FC" w:rsidP="009B70FC">
            <w:pPr>
              <w:rPr>
                <w:i/>
                <w:iCs/>
                <w:sz w:val="18"/>
                <w:szCs w:val="18"/>
              </w:rPr>
            </w:pPr>
            <w:r w:rsidRPr="009B70FC">
              <w:rPr>
                <w:i/>
                <w:iCs/>
                <w:sz w:val="18"/>
                <w:szCs w:val="18"/>
              </w:rPr>
              <w:t>at 6 months</w:t>
            </w:r>
          </w:p>
        </w:tc>
        <w:tc>
          <w:tcPr>
            <w:tcW w:w="678" w:type="dxa"/>
            <w:shd w:val="clear" w:color="auto" w:fill="auto"/>
            <w:noWrap/>
          </w:tcPr>
          <w:p w14:paraId="17C449B7" w14:textId="2F6E8B5C" w:rsidR="009B70FC" w:rsidRPr="009B70FC" w:rsidRDefault="009B70FC" w:rsidP="009B70FC">
            <w:pPr>
              <w:jc w:val="center"/>
              <w:rPr>
                <w:color w:val="000000"/>
                <w:sz w:val="18"/>
                <w:szCs w:val="18"/>
              </w:rPr>
            </w:pPr>
            <w:r w:rsidRPr="009B70FC">
              <w:rPr>
                <w:color w:val="000000"/>
                <w:sz w:val="18"/>
                <w:szCs w:val="18"/>
              </w:rPr>
              <w:t>2</w:t>
            </w:r>
            <w:r w:rsidR="00C1437F">
              <w:rPr>
                <w:color w:val="000000"/>
                <w:sz w:val="18"/>
                <w:szCs w:val="18"/>
              </w:rPr>
              <w:t>1</w:t>
            </w:r>
          </w:p>
        </w:tc>
        <w:tc>
          <w:tcPr>
            <w:tcW w:w="1664" w:type="dxa"/>
            <w:shd w:val="clear" w:color="auto" w:fill="auto"/>
            <w:noWrap/>
          </w:tcPr>
          <w:p w14:paraId="604C9DE9" w14:textId="494D5ADB" w:rsidR="009B70FC" w:rsidRPr="009B70FC" w:rsidRDefault="009B70FC" w:rsidP="009B70FC">
            <w:pPr>
              <w:jc w:val="center"/>
              <w:rPr>
                <w:sz w:val="18"/>
                <w:szCs w:val="18"/>
              </w:rPr>
            </w:pPr>
            <w:r w:rsidRPr="009B70FC">
              <w:rPr>
                <w:sz w:val="18"/>
                <w:szCs w:val="18"/>
              </w:rPr>
              <w:t>0.59</w:t>
            </w:r>
          </w:p>
        </w:tc>
        <w:tc>
          <w:tcPr>
            <w:tcW w:w="1664" w:type="dxa"/>
            <w:shd w:val="clear" w:color="auto" w:fill="auto"/>
          </w:tcPr>
          <w:p w14:paraId="7652E8D4" w14:textId="0F7CB82A" w:rsidR="009B70FC" w:rsidRPr="009B70FC" w:rsidRDefault="009B70FC" w:rsidP="009B70FC">
            <w:pPr>
              <w:jc w:val="center"/>
              <w:rPr>
                <w:b/>
                <w:bCs/>
                <w:sz w:val="18"/>
                <w:szCs w:val="18"/>
              </w:rPr>
            </w:pPr>
            <w:r w:rsidRPr="009B70FC">
              <w:rPr>
                <w:b/>
                <w:bCs/>
                <w:sz w:val="18"/>
                <w:szCs w:val="18"/>
              </w:rPr>
              <w:t>0.005</w:t>
            </w:r>
          </w:p>
        </w:tc>
        <w:tc>
          <w:tcPr>
            <w:tcW w:w="1664" w:type="dxa"/>
            <w:gridSpan w:val="2"/>
          </w:tcPr>
          <w:p w14:paraId="65BB1083" w14:textId="474E3E8E" w:rsidR="009B70FC" w:rsidRPr="009B70FC" w:rsidRDefault="009B70FC" w:rsidP="009B70FC">
            <w:pPr>
              <w:jc w:val="center"/>
              <w:rPr>
                <w:sz w:val="18"/>
                <w:szCs w:val="18"/>
              </w:rPr>
            </w:pPr>
            <w:r w:rsidRPr="009B70FC">
              <w:rPr>
                <w:sz w:val="18"/>
                <w:szCs w:val="18"/>
              </w:rPr>
              <w:t>34.8%</w:t>
            </w:r>
          </w:p>
        </w:tc>
      </w:tr>
      <w:tr w:rsidR="009B70FC" w:rsidRPr="009B70FC" w14:paraId="175480AC" w14:textId="77777777" w:rsidTr="000203B2">
        <w:trPr>
          <w:gridAfter w:val="1"/>
          <w:wAfter w:w="42" w:type="dxa"/>
          <w:trHeight w:val="170"/>
        </w:trPr>
        <w:tc>
          <w:tcPr>
            <w:tcW w:w="1390" w:type="dxa"/>
            <w:vMerge w:val="restart"/>
            <w:vAlign w:val="center"/>
          </w:tcPr>
          <w:p w14:paraId="375958E7" w14:textId="77777777" w:rsidR="009B70FC" w:rsidRPr="009B70FC" w:rsidRDefault="009B70FC" w:rsidP="009B70FC">
            <w:pPr>
              <w:jc w:val="center"/>
              <w:rPr>
                <w:b/>
                <w:bCs/>
                <w:sz w:val="18"/>
                <w:szCs w:val="18"/>
              </w:rPr>
            </w:pPr>
            <w:r w:rsidRPr="009B70FC">
              <w:rPr>
                <w:b/>
                <w:bCs/>
                <w:sz w:val="18"/>
                <w:szCs w:val="18"/>
              </w:rPr>
              <w:t>Normal Weight</w:t>
            </w:r>
          </w:p>
        </w:tc>
        <w:tc>
          <w:tcPr>
            <w:tcW w:w="1587" w:type="dxa"/>
            <w:shd w:val="clear" w:color="auto" w:fill="auto"/>
            <w:noWrap/>
            <w:vAlign w:val="center"/>
            <w:hideMark/>
          </w:tcPr>
          <w:p w14:paraId="79B47081" w14:textId="77777777" w:rsidR="009B70FC" w:rsidRPr="009B70FC" w:rsidRDefault="009B70FC" w:rsidP="009B70FC">
            <w:pPr>
              <w:rPr>
                <w:i/>
                <w:iCs/>
                <w:sz w:val="18"/>
                <w:szCs w:val="18"/>
              </w:rPr>
            </w:pPr>
            <w:r w:rsidRPr="009B70FC">
              <w:rPr>
                <w:i/>
                <w:iCs/>
                <w:sz w:val="18"/>
                <w:szCs w:val="18"/>
              </w:rPr>
              <w:t>at Baseline</w:t>
            </w:r>
          </w:p>
        </w:tc>
        <w:tc>
          <w:tcPr>
            <w:tcW w:w="678" w:type="dxa"/>
            <w:shd w:val="clear" w:color="auto" w:fill="auto"/>
            <w:noWrap/>
            <w:hideMark/>
          </w:tcPr>
          <w:p w14:paraId="1A4CF5DC" w14:textId="77777777" w:rsidR="009B70FC" w:rsidRPr="009B70FC" w:rsidRDefault="009B70FC" w:rsidP="009B70FC">
            <w:pPr>
              <w:jc w:val="center"/>
              <w:rPr>
                <w:sz w:val="18"/>
                <w:szCs w:val="18"/>
              </w:rPr>
            </w:pPr>
            <w:r w:rsidRPr="009B70FC">
              <w:rPr>
                <w:color w:val="000000"/>
                <w:sz w:val="18"/>
                <w:szCs w:val="18"/>
              </w:rPr>
              <w:t>11</w:t>
            </w:r>
          </w:p>
        </w:tc>
        <w:tc>
          <w:tcPr>
            <w:tcW w:w="1664" w:type="dxa"/>
            <w:shd w:val="clear" w:color="auto" w:fill="auto"/>
            <w:noWrap/>
            <w:hideMark/>
          </w:tcPr>
          <w:p w14:paraId="1580A91B" w14:textId="7E341057" w:rsidR="009B70FC" w:rsidRPr="009B70FC" w:rsidRDefault="009B70FC" w:rsidP="009B70FC">
            <w:pPr>
              <w:jc w:val="center"/>
              <w:rPr>
                <w:sz w:val="18"/>
                <w:szCs w:val="18"/>
              </w:rPr>
            </w:pPr>
            <w:r w:rsidRPr="009B70FC">
              <w:rPr>
                <w:sz w:val="18"/>
                <w:szCs w:val="18"/>
              </w:rPr>
              <w:t>0.64</w:t>
            </w:r>
          </w:p>
        </w:tc>
        <w:tc>
          <w:tcPr>
            <w:tcW w:w="1664" w:type="dxa"/>
            <w:shd w:val="clear" w:color="auto" w:fill="auto"/>
          </w:tcPr>
          <w:p w14:paraId="03E41C6C" w14:textId="4582A493" w:rsidR="009B70FC" w:rsidRPr="009B70FC" w:rsidRDefault="009B70FC" w:rsidP="009B70FC">
            <w:pPr>
              <w:jc w:val="center"/>
              <w:rPr>
                <w:b/>
                <w:bCs/>
                <w:sz w:val="18"/>
                <w:szCs w:val="18"/>
              </w:rPr>
            </w:pPr>
            <w:r w:rsidRPr="009B70FC">
              <w:rPr>
                <w:b/>
                <w:bCs/>
                <w:sz w:val="18"/>
                <w:szCs w:val="18"/>
              </w:rPr>
              <w:t>0.033</w:t>
            </w:r>
          </w:p>
        </w:tc>
        <w:tc>
          <w:tcPr>
            <w:tcW w:w="1664" w:type="dxa"/>
            <w:gridSpan w:val="2"/>
          </w:tcPr>
          <w:p w14:paraId="612303C5" w14:textId="03F75DEB" w:rsidR="009B70FC" w:rsidRPr="009B70FC" w:rsidRDefault="009B70FC" w:rsidP="009B70FC">
            <w:pPr>
              <w:jc w:val="center"/>
              <w:rPr>
                <w:sz w:val="18"/>
                <w:szCs w:val="18"/>
              </w:rPr>
            </w:pPr>
            <w:r w:rsidRPr="009B70FC">
              <w:rPr>
                <w:sz w:val="18"/>
                <w:szCs w:val="18"/>
              </w:rPr>
              <w:t>41.3%</w:t>
            </w:r>
          </w:p>
        </w:tc>
      </w:tr>
      <w:tr w:rsidR="009B70FC" w:rsidRPr="009B70FC" w14:paraId="5F3DFEB3" w14:textId="77777777" w:rsidTr="000203B2">
        <w:trPr>
          <w:gridAfter w:val="1"/>
          <w:wAfter w:w="42" w:type="dxa"/>
          <w:trHeight w:val="170"/>
        </w:trPr>
        <w:tc>
          <w:tcPr>
            <w:tcW w:w="1390" w:type="dxa"/>
            <w:vMerge/>
          </w:tcPr>
          <w:p w14:paraId="1FD913BD" w14:textId="77777777" w:rsidR="009B70FC" w:rsidRPr="009B70FC" w:rsidRDefault="009B70FC" w:rsidP="009B70FC">
            <w:pPr>
              <w:rPr>
                <w:b/>
                <w:bCs/>
                <w:sz w:val="18"/>
                <w:szCs w:val="18"/>
              </w:rPr>
            </w:pPr>
          </w:p>
        </w:tc>
        <w:tc>
          <w:tcPr>
            <w:tcW w:w="1587" w:type="dxa"/>
            <w:shd w:val="clear" w:color="auto" w:fill="auto"/>
            <w:noWrap/>
            <w:vAlign w:val="center"/>
          </w:tcPr>
          <w:p w14:paraId="65D6F78D" w14:textId="77777777" w:rsidR="009B70FC" w:rsidRPr="009B70FC" w:rsidRDefault="009B70FC" w:rsidP="009B70FC">
            <w:pPr>
              <w:rPr>
                <w:i/>
                <w:iCs/>
                <w:sz w:val="18"/>
                <w:szCs w:val="18"/>
              </w:rPr>
            </w:pPr>
            <w:r w:rsidRPr="009B70FC">
              <w:rPr>
                <w:i/>
                <w:iCs/>
                <w:sz w:val="18"/>
                <w:szCs w:val="18"/>
              </w:rPr>
              <w:t>at 3 months</w:t>
            </w:r>
          </w:p>
        </w:tc>
        <w:tc>
          <w:tcPr>
            <w:tcW w:w="678" w:type="dxa"/>
            <w:shd w:val="clear" w:color="auto" w:fill="auto"/>
            <w:noWrap/>
          </w:tcPr>
          <w:p w14:paraId="02E3B76A" w14:textId="77777777" w:rsidR="009B70FC" w:rsidRPr="009B70FC" w:rsidRDefault="009B70FC" w:rsidP="009B70FC">
            <w:pPr>
              <w:jc w:val="center"/>
              <w:rPr>
                <w:color w:val="000000"/>
                <w:sz w:val="18"/>
                <w:szCs w:val="18"/>
              </w:rPr>
            </w:pPr>
            <w:r w:rsidRPr="009B70FC">
              <w:rPr>
                <w:color w:val="000000"/>
                <w:sz w:val="18"/>
                <w:szCs w:val="18"/>
              </w:rPr>
              <w:t>11</w:t>
            </w:r>
          </w:p>
        </w:tc>
        <w:tc>
          <w:tcPr>
            <w:tcW w:w="1664" w:type="dxa"/>
            <w:shd w:val="clear" w:color="auto" w:fill="auto"/>
            <w:noWrap/>
          </w:tcPr>
          <w:p w14:paraId="75001327" w14:textId="3926B283" w:rsidR="009B70FC" w:rsidRPr="009B70FC" w:rsidRDefault="009B70FC" w:rsidP="009B70FC">
            <w:pPr>
              <w:jc w:val="center"/>
              <w:rPr>
                <w:sz w:val="18"/>
                <w:szCs w:val="18"/>
              </w:rPr>
            </w:pPr>
            <w:r w:rsidRPr="009B70FC">
              <w:rPr>
                <w:sz w:val="18"/>
                <w:szCs w:val="18"/>
              </w:rPr>
              <w:t>0.32</w:t>
            </w:r>
          </w:p>
        </w:tc>
        <w:tc>
          <w:tcPr>
            <w:tcW w:w="1664" w:type="dxa"/>
            <w:shd w:val="clear" w:color="auto" w:fill="auto"/>
          </w:tcPr>
          <w:p w14:paraId="1EEBC179" w14:textId="0625E814" w:rsidR="009B70FC" w:rsidRPr="009B70FC" w:rsidRDefault="009B70FC" w:rsidP="009B70FC">
            <w:pPr>
              <w:jc w:val="center"/>
              <w:rPr>
                <w:b/>
                <w:bCs/>
                <w:sz w:val="18"/>
                <w:szCs w:val="18"/>
              </w:rPr>
            </w:pPr>
            <w:r w:rsidRPr="009B70FC">
              <w:rPr>
                <w:sz w:val="18"/>
                <w:szCs w:val="18"/>
              </w:rPr>
              <w:t>0.334</w:t>
            </w:r>
          </w:p>
        </w:tc>
        <w:tc>
          <w:tcPr>
            <w:tcW w:w="1664" w:type="dxa"/>
            <w:gridSpan w:val="2"/>
          </w:tcPr>
          <w:p w14:paraId="556A0490" w14:textId="2B5A07F3" w:rsidR="009B70FC" w:rsidRPr="009B70FC" w:rsidRDefault="009B70FC" w:rsidP="009B70FC">
            <w:pPr>
              <w:jc w:val="center"/>
              <w:rPr>
                <w:sz w:val="18"/>
                <w:szCs w:val="18"/>
              </w:rPr>
            </w:pPr>
            <w:r w:rsidRPr="009B70FC">
              <w:rPr>
                <w:sz w:val="18"/>
                <w:szCs w:val="18"/>
              </w:rPr>
              <w:t>10.4%</w:t>
            </w:r>
          </w:p>
        </w:tc>
      </w:tr>
      <w:tr w:rsidR="009B70FC" w:rsidRPr="009B70FC" w14:paraId="4BA21F4F" w14:textId="77777777" w:rsidTr="000203B2">
        <w:trPr>
          <w:gridAfter w:val="1"/>
          <w:wAfter w:w="42" w:type="dxa"/>
          <w:trHeight w:val="170"/>
        </w:trPr>
        <w:tc>
          <w:tcPr>
            <w:tcW w:w="1390" w:type="dxa"/>
            <w:vMerge/>
          </w:tcPr>
          <w:p w14:paraId="6860F291" w14:textId="77777777" w:rsidR="009B70FC" w:rsidRPr="009B70FC" w:rsidRDefault="009B70FC" w:rsidP="009B70FC">
            <w:pPr>
              <w:rPr>
                <w:b/>
                <w:bCs/>
                <w:sz w:val="18"/>
                <w:szCs w:val="18"/>
              </w:rPr>
            </w:pPr>
          </w:p>
        </w:tc>
        <w:tc>
          <w:tcPr>
            <w:tcW w:w="1587" w:type="dxa"/>
            <w:shd w:val="clear" w:color="auto" w:fill="auto"/>
            <w:noWrap/>
            <w:vAlign w:val="center"/>
          </w:tcPr>
          <w:p w14:paraId="6A4680D6" w14:textId="77777777" w:rsidR="009B70FC" w:rsidRPr="009B70FC" w:rsidRDefault="009B70FC" w:rsidP="009B70FC">
            <w:pPr>
              <w:rPr>
                <w:i/>
                <w:iCs/>
                <w:sz w:val="18"/>
                <w:szCs w:val="18"/>
              </w:rPr>
            </w:pPr>
            <w:r w:rsidRPr="009B70FC">
              <w:rPr>
                <w:i/>
                <w:iCs/>
                <w:sz w:val="18"/>
                <w:szCs w:val="18"/>
              </w:rPr>
              <w:t>at 6 months</w:t>
            </w:r>
          </w:p>
        </w:tc>
        <w:tc>
          <w:tcPr>
            <w:tcW w:w="678" w:type="dxa"/>
            <w:shd w:val="clear" w:color="auto" w:fill="auto"/>
            <w:noWrap/>
          </w:tcPr>
          <w:p w14:paraId="2DC97B9E" w14:textId="4007C7E0" w:rsidR="009B70FC" w:rsidRPr="009B70FC" w:rsidRDefault="009B70FC" w:rsidP="009B70FC">
            <w:pPr>
              <w:jc w:val="center"/>
              <w:rPr>
                <w:color w:val="000000"/>
                <w:sz w:val="18"/>
                <w:szCs w:val="18"/>
              </w:rPr>
            </w:pPr>
            <w:r w:rsidRPr="009B70FC">
              <w:rPr>
                <w:color w:val="000000"/>
                <w:sz w:val="18"/>
                <w:szCs w:val="18"/>
              </w:rPr>
              <w:t>1</w:t>
            </w:r>
            <w:r w:rsidR="00C1437F">
              <w:rPr>
                <w:color w:val="000000"/>
                <w:sz w:val="18"/>
                <w:szCs w:val="18"/>
              </w:rPr>
              <w:t>1</w:t>
            </w:r>
          </w:p>
        </w:tc>
        <w:tc>
          <w:tcPr>
            <w:tcW w:w="1664" w:type="dxa"/>
            <w:shd w:val="clear" w:color="auto" w:fill="auto"/>
            <w:noWrap/>
          </w:tcPr>
          <w:p w14:paraId="25982920" w14:textId="02182F8C" w:rsidR="009B70FC" w:rsidRPr="009B70FC" w:rsidRDefault="009B70FC" w:rsidP="009B70FC">
            <w:pPr>
              <w:jc w:val="center"/>
              <w:rPr>
                <w:sz w:val="18"/>
                <w:szCs w:val="18"/>
              </w:rPr>
            </w:pPr>
            <w:r w:rsidRPr="009B70FC">
              <w:rPr>
                <w:sz w:val="18"/>
                <w:szCs w:val="18"/>
              </w:rPr>
              <w:t>0.59</w:t>
            </w:r>
          </w:p>
        </w:tc>
        <w:tc>
          <w:tcPr>
            <w:tcW w:w="1664" w:type="dxa"/>
            <w:shd w:val="clear" w:color="auto" w:fill="auto"/>
          </w:tcPr>
          <w:p w14:paraId="596E8A76" w14:textId="25BB7E12" w:rsidR="009B70FC" w:rsidRPr="00906D2A" w:rsidRDefault="009B70FC" w:rsidP="009B70FC">
            <w:pPr>
              <w:jc w:val="center"/>
              <w:rPr>
                <w:b/>
                <w:bCs/>
                <w:sz w:val="18"/>
                <w:szCs w:val="18"/>
              </w:rPr>
            </w:pPr>
            <w:r w:rsidRPr="00906D2A">
              <w:rPr>
                <w:b/>
                <w:bCs/>
                <w:sz w:val="18"/>
                <w:szCs w:val="18"/>
              </w:rPr>
              <w:t>0.0</w:t>
            </w:r>
            <w:r w:rsidR="00906D2A" w:rsidRPr="00906D2A">
              <w:rPr>
                <w:b/>
                <w:bCs/>
                <w:sz w:val="18"/>
                <w:szCs w:val="18"/>
              </w:rPr>
              <w:t>3</w:t>
            </w:r>
            <w:r w:rsidR="00906D2A">
              <w:rPr>
                <w:b/>
                <w:bCs/>
                <w:sz w:val="18"/>
                <w:szCs w:val="18"/>
              </w:rPr>
              <w:t>6</w:t>
            </w:r>
          </w:p>
        </w:tc>
        <w:tc>
          <w:tcPr>
            <w:tcW w:w="1664" w:type="dxa"/>
            <w:gridSpan w:val="2"/>
          </w:tcPr>
          <w:p w14:paraId="00C2C8E8" w14:textId="028137C3" w:rsidR="009B70FC" w:rsidRPr="009B70FC" w:rsidRDefault="009B70FC" w:rsidP="009B70FC">
            <w:pPr>
              <w:jc w:val="center"/>
              <w:rPr>
                <w:sz w:val="18"/>
                <w:szCs w:val="18"/>
              </w:rPr>
            </w:pPr>
            <w:r w:rsidRPr="009B70FC">
              <w:rPr>
                <w:sz w:val="18"/>
                <w:szCs w:val="18"/>
              </w:rPr>
              <w:t>34.5%</w:t>
            </w:r>
          </w:p>
        </w:tc>
      </w:tr>
      <w:tr w:rsidR="009B70FC" w:rsidRPr="009B70FC" w14:paraId="0BC99578" w14:textId="77777777" w:rsidTr="000203B2">
        <w:trPr>
          <w:gridAfter w:val="1"/>
          <w:wAfter w:w="42" w:type="dxa"/>
          <w:trHeight w:val="170"/>
        </w:trPr>
        <w:tc>
          <w:tcPr>
            <w:tcW w:w="1390" w:type="dxa"/>
            <w:vMerge/>
          </w:tcPr>
          <w:p w14:paraId="2597E7ED" w14:textId="77777777" w:rsidR="009B70FC" w:rsidRPr="009B70FC" w:rsidRDefault="009B70FC" w:rsidP="009B70FC">
            <w:pPr>
              <w:rPr>
                <w:b/>
                <w:bCs/>
                <w:sz w:val="18"/>
                <w:szCs w:val="18"/>
              </w:rPr>
            </w:pPr>
          </w:p>
        </w:tc>
        <w:tc>
          <w:tcPr>
            <w:tcW w:w="1587" w:type="dxa"/>
            <w:shd w:val="clear" w:color="auto" w:fill="auto"/>
            <w:noWrap/>
            <w:vAlign w:val="center"/>
            <w:hideMark/>
          </w:tcPr>
          <w:p w14:paraId="4FA94650" w14:textId="77777777" w:rsidR="009B70FC" w:rsidRPr="009B70FC" w:rsidRDefault="009B70FC" w:rsidP="009B70FC">
            <w:pPr>
              <w:rPr>
                <w:i/>
                <w:iCs/>
                <w:sz w:val="18"/>
                <w:szCs w:val="18"/>
              </w:rPr>
            </w:pPr>
            <w:r w:rsidRPr="009B70FC">
              <w:rPr>
                <w:i/>
                <w:iCs/>
                <w:sz w:val="18"/>
                <w:szCs w:val="18"/>
              </w:rPr>
              <w:t>at 12 months</w:t>
            </w:r>
          </w:p>
        </w:tc>
        <w:tc>
          <w:tcPr>
            <w:tcW w:w="678" w:type="dxa"/>
            <w:shd w:val="clear" w:color="auto" w:fill="auto"/>
            <w:noWrap/>
            <w:hideMark/>
          </w:tcPr>
          <w:p w14:paraId="2BFB5563" w14:textId="597E88CF" w:rsidR="009B70FC" w:rsidRPr="009B70FC" w:rsidRDefault="009B70FC" w:rsidP="009B70FC">
            <w:pPr>
              <w:jc w:val="center"/>
              <w:rPr>
                <w:sz w:val="18"/>
                <w:szCs w:val="18"/>
              </w:rPr>
            </w:pPr>
            <w:r w:rsidRPr="009B70FC">
              <w:rPr>
                <w:color w:val="000000"/>
                <w:sz w:val="18"/>
                <w:szCs w:val="18"/>
              </w:rPr>
              <w:t>1</w:t>
            </w:r>
            <w:r w:rsidR="00C1437F">
              <w:rPr>
                <w:color w:val="000000"/>
                <w:sz w:val="18"/>
                <w:szCs w:val="18"/>
              </w:rPr>
              <w:t>0</w:t>
            </w:r>
          </w:p>
        </w:tc>
        <w:tc>
          <w:tcPr>
            <w:tcW w:w="1664" w:type="dxa"/>
            <w:shd w:val="clear" w:color="auto" w:fill="auto"/>
            <w:noWrap/>
            <w:hideMark/>
          </w:tcPr>
          <w:p w14:paraId="64078723" w14:textId="15854178" w:rsidR="009B70FC" w:rsidRPr="009B70FC" w:rsidRDefault="009B70FC" w:rsidP="009B70FC">
            <w:pPr>
              <w:jc w:val="center"/>
              <w:rPr>
                <w:sz w:val="18"/>
                <w:szCs w:val="18"/>
              </w:rPr>
            </w:pPr>
            <w:r w:rsidRPr="009B70FC">
              <w:rPr>
                <w:sz w:val="18"/>
                <w:szCs w:val="18"/>
              </w:rPr>
              <w:t>0.44</w:t>
            </w:r>
          </w:p>
        </w:tc>
        <w:tc>
          <w:tcPr>
            <w:tcW w:w="1664" w:type="dxa"/>
            <w:shd w:val="clear" w:color="auto" w:fill="auto"/>
          </w:tcPr>
          <w:p w14:paraId="0FD83132" w14:textId="4A89AC2A" w:rsidR="009B70FC" w:rsidRPr="009B70FC" w:rsidRDefault="009B70FC" w:rsidP="009B70FC">
            <w:pPr>
              <w:jc w:val="center"/>
              <w:rPr>
                <w:b/>
                <w:bCs/>
                <w:sz w:val="18"/>
                <w:szCs w:val="18"/>
              </w:rPr>
            </w:pPr>
            <w:r w:rsidRPr="009B70FC">
              <w:rPr>
                <w:sz w:val="18"/>
                <w:szCs w:val="18"/>
              </w:rPr>
              <w:t>0.204</w:t>
            </w:r>
          </w:p>
        </w:tc>
        <w:tc>
          <w:tcPr>
            <w:tcW w:w="1664" w:type="dxa"/>
            <w:gridSpan w:val="2"/>
          </w:tcPr>
          <w:p w14:paraId="73E3F8B8" w14:textId="48885761" w:rsidR="009B70FC" w:rsidRPr="009B70FC" w:rsidRDefault="009B70FC" w:rsidP="009B70FC">
            <w:pPr>
              <w:jc w:val="center"/>
              <w:rPr>
                <w:sz w:val="18"/>
                <w:szCs w:val="18"/>
              </w:rPr>
            </w:pPr>
            <w:r w:rsidRPr="009B70FC">
              <w:rPr>
                <w:sz w:val="18"/>
                <w:szCs w:val="18"/>
              </w:rPr>
              <w:t>19.3%</w:t>
            </w:r>
          </w:p>
        </w:tc>
      </w:tr>
      <w:tr w:rsidR="009B70FC" w:rsidRPr="009B70FC" w14:paraId="620F2254" w14:textId="77777777" w:rsidTr="000203B2">
        <w:trPr>
          <w:trHeight w:val="170"/>
        </w:trPr>
        <w:tc>
          <w:tcPr>
            <w:tcW w:w="8453" w:type="dxa"/>
            <w:gridSpan w:val="6"/>
          </w:tcPr>
          <w:p w14:paraId="4F77E25A" w14:textId="5F6912E7" w:rsidR="009B70FC" w:rsidRPr="009B70FC" w:rsidRDefault="009B70FC" w:rsidP="000203B2">
            <w:pPr>
              <w:rPr>
                <w:sz w:val="18"/>
                <w:szCs w:val="18"/>
              </w:rPr>
            </w:pPr>
            <w:r w:rsidRPr="009B70FC">
              <w:rPr>
                <w:sz w:val="18"/>
                <w:szCs w:val="18"/>
              </w:rPr>
              <w:t xml:space="preserve">Abbreviations: </w:t>
            </w:r>
            <w:r w:rsidRPr="009B70FC">
              <w:rPr>
                <w:b/>
                <w:bCs/>
                <w:sz w:val="18"/>
                <w:szCs w:val="18"/>
                <w:lang w:val="en-GB"/>
              </w:rPr>
              <w:t>r</w:t>
            </w:r>
            <w:r w:rsidRPr="009B70FC">
              <w:rPr>
                <w:sz w:val="18"/>
                <w:szCs w:val="18"/>
                <w:lang w:val="en-GB"/>
              </w:rPr>
              <w:t xml:space="preserve">, Pearson correlation coefficient; </w:t>
            </w:r>
            <w:r w:rsidRPr="009B70FC">
              <w:rPr>
                <w:b/>
                <w:bCs/>
                <w:sz w:val="18"/>
                <w:szCs w:val="18"/>
                <w:lang w:val="en-GB"/>
              </w:rPr>
              <w:t>r</w:t>
            </w:r>
            <w:r w:rsidRPr="009B70FC">
              <w:rPr>
                <w:b/>
                <w:bCs/>
                <w:sz w:val="18"/>
                <w:szCs w:val="18"/>
                <w:vertAlign w:val="superscript"/>
                <w:lang w:val="en-GB"/>
              </w:rPr>
              <w:t>2</w:t>
            </w:r>
            <w:r w:rsidRPr="009B70FC">
              <w:rPr>
                <w:sz w:val="18"/>
                <w:szCs w:val="18"/>
                <w:lang w:val="en-GB"/>
              </w:rPr>
              <w:t xml:space="preserve">, Coefficient of determination; </w:t>
            </w:r>
            <w:r w:rsidRPr="009B70FC">
              <w:rPr>
                <w:b/>
                <w:bCs/>
                <w:sz w:val="18"/>
                <w:szCs w:val="18"/>
                <w:lang w:val="en-GB"/>
              </w:rPr>
              <w:t>RYGB</w:t>
            </w:r>
            <w:r w:rsidRPr="009B70FC">
              <w:rPr>
                <w:sz w:val="18"/>
                <w:szCs w:val="18"/>
                <w:lang w:val="en-GB"/>
              </w:rPr>
              <w:t>, Roux-en-Y gastric bypass.</w:t>
            </w:r>
          </w:p>
        </w:tc>
        <w:tc>
          <w:tcPr>
            <w:tcW w:w="236" w:type="dxa"/>
            <w:gridSpan w:val="2"/>
          </w:tcPr>
          <w:p w14:paraId="453374A8" w14:textId="77777777" w:rsidR="009B70FC" w:rsidRPr="009B70FC" w:rsidRDefault="009B70FC" w:rsidP="000203B2">
            <w:pPr>
              <w:rPr>
                <w:sz w:val="18"/>
                <w:szCs w:val="18"/>
              </w:rPr>
            </w:pPr>
          </w:p>
        </w:tc>
      </w:tr>
    </w:tbl>
    <w:p w14:paraId="79A4CD6C" w14:textId="77777777" w:rsidR="009B70FC" w:rsidRDefault="009B70FC" w:rsidP="009B70FC"/>
    <w:p w14:paraId="4269B16E" w14:textId="77777777" w:rsidR="009B70FC" w:rsidRDefault="009B70FC" w:rsidP="009B70FC">
      <w:r>
        <w:br w:type="page"/>
      </w:r>
    </w:p>
    <w:p w14:paraId="78FBEEBE" w14:textId="49E23AB6" w:rsidR="000C16C3" w:rsidRPr="006E0C3E" w:rsidRDefault="000C16C3" w:rsidP="000C16C3">
      <w:pPr>
        <w:pStyle w:val="Caption"/>
        <w:rPr>
          <w:color w:val="000000" w:themeColor="text1"/>
        </w:rPr>
      </w:pPr>
      <w:bookmarkStart w:id="72" w:name="_Toc186800411"/>
      <w:r w:rsidRPr="006E0C3E">
        <w:rPr>
          <w:color w:val="000000" w:themeColor="text1"/>
        </w:rPr>
        <w:lastRenderedPageBreak/>
        <w:t xml:space="preserve">Supplementary Table </w:t>
      </w:r>
      <w:r w:rsidRPr="006E0C3E">
        <w:rPr>
          <w:color w:val="000000" w:themeColor="text1"/>
        </w:rPr>
        <w:fldChar w:fldCharType="begin"/>
      </w:r>
      <w:r w:rsidRPr="006E0C3E">
        <w:rPr>
          <w:color w:val="000000" w:themeColor="text1"/>
        </w:rPr>
        <w:instrText xml:space="preserve"> SEQ Supplementary_Table \* ARABIC </w:instrText>
      </w:r>
      <w:r w:rsidRPr="006E0C3E">
        <w:rPr>
          <w:color w:val="000000" w:themeColor="text1"/>
        </w:rPr>
        <w:fldChar w:fldCharType="separate"/>
      </w:r>
      <w:r w:rsidR="00777E4F" w:rsidRPr="006E0C3E">
        <w:rPr>
          <w:noProof/>
          <w:color w:val="000000" w:themeColor="text1"/>
        </w:rPr>
        <w:t>73</w:t>
      </w:r>
      <w:r w:rsidRPr="006E0C3E">
        <w:rPr>
          <w:color w:val="000000" w:themeColor="text1"/>
        </w:rPr>
        <w:fldChar w:fldCharType="end"/>
      </w:r>
      <w:r w:rsidRPr="006E0C3E">
        <w:rPr>
          <w:color w:val="000000" w:themeColor="text1"/>
        </w:rPr>
        <w:t>: Bland-Altman Analysis for Agreement Between Guessed Consumption and Volume Consumed During the Drinkometer Test in the Three Study Groups.</w:t>
      </w:r>
      <w:bookmarkEnd w:id="72"/>
    </w:p>
    <w:p w14:paraId="7402ED0D" w14:textId="3DAE70D8" w:rsidR="000C16C3" w:rsidRPr="00A72A86" w:rsidRDefault="000C16C3" w:rsidP="000C16C3">
      <w:r w:rsidRPr="00104E6B">
        <w:t xml:space="preserve">The table presents the results of the </w:t>
      </w:r>
      <w:r w:rsidR="00A60C54">
        <w:t>Bland-Altman</w:t>
      </w:r>
      <w:r w:rsidRPr="00104E6B">
        <w:t xml:space="preserve"> analysis for </w:t>
      </w:r>
      <w:r w:rsidR="00A60C54">
        <w:t xml:space="preserve">agreement between </w:t>
      </w:r>
      <w:r>
        <w:t>guessed consumption</w:t>
      </w:r>
      <w:r w:rsidRPr="00104E6B">
        <w:t xml:space="preserve"> and </w:t>
      </w:r>
      <w:r>
        <w:t xml:space="preserve">volume consumed during the drinkometer test </w:t>
      </w:r>
      <w:r w:rsidRPr="00104E6B">
        <w:t xml:space="preserve">in the </w:t>
      </w:r>
      <w:r>
        <w:t>three study</w:t>
      </w:r>
      <w:r w:rsidRPr="00104E6B">
        <w:t xml:space="preserve"> </w:t>
      </w:r>
      <w:r>
        <w:t>groups (RYGB, Obesity, and Normal Weight) throughout the follow-up period</w:t>
      </w:r>
      <w:r w:rsidRPr="00104E6B">
        <w:t xml:space="preserve">. For each time frame, the table reports the </w:t>
      </w:r>
      <w:r>
        <w:t xml:space="preserve">number of complete cases (N), the </w:t>
      </w:r>
      <w:r w:rsidR="00A6769D">
        <w:t>bias of agreement (bias)</w:t>
      </w:r>
      <w:r>
        <w:t>,</w:t>
      </w:r>
      <w:r w:rsidR="00A6769D">
        <w:t xml:space="preserve"> and the </w:t>
      </w:r>
      <w:r w:rsidR="005918FC">
        <w:t xml:space="preserve">lower and upper </w:t>
      </w:r>
      <w:r w:rsidR="00A6769D">
        <w:t>limits of agreement (</w:t>
      </w:r>
      <w:proofErr w:type="spellStart"/>
      <w:r w:rsidR="00A6769D">
        <w:t>LoA</w:t>
      </w:r>
      <w:proofErr w:type="spellEnd"/>
      <w:r w:rsidR="00A6769D">
        <w:t>).</w:t>
      </w:r>
    </w:p>
    <w:p w14:paraId="3711F467" w14:textId="77777777" w:rsidR="000C16C3" w:rsidRDefault="000C16C3" w:rsidP="000C16C3"/>
    <w:tbl>
      <w:tblPr>
        <w:tblW w:w="0" w:type="auto"/>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390"/>
        <w:gridCol w:w="1587"/>
        <w:gridCol w:w="678"/>
        <w:gridCol w:w="1664"/>
        <w:gridCol w:w="1664"/>
        <w:gridCol w:w="1470"/>
        <w:gridCol w:w="194"/>
        <w:gridCol w:w="42"/>
      </w:tblGrid>
      <w:tr w:rsidR="000C16C3" w:rsidRPr="003E6926" w14:paraId="2AA1C112" w14:textId="77777777" w:rsidTr="000203B2">
        <w:trPr>
          <w:gridAfter w:val="1"/>
          <w:wAfter w:w="42" w:type="dxa"/>
          <w:trHeight w:val="170"/>
        </w:trPr>
        <w:tc>
          <w:tcPr>
            <w:tcW w:w="1390" w:type="dxa"/>
            <w:tcBorders>
              <w:top w:val="nil"/>
            </w:tcBorders>
            <w:vAlign w:val="center"/>
          </w:tcPr>
          <w:p w14:paraId="46D9D581" w14:textId="77777777" w:rsidR="000C16C3" w:rsidRPr="003E6926" w:rsidRDefault="000C16C3" w:rsidP="000203B2">
            <w:pPr>
              <w:jc w:val="center"/>
              <w:rPr>
                <w:b/>
                <w:bCs/>
                <w:sz w:val="18"/>
                <w:szCs w:val="18"/>
              </w:rPr>
            </w:pPr>
            <w:r w:rsidRPr="003E6926">
              <w:rPr>
                <w:b/>
                <w:bCs/>
                <w:sz w:val="18"/>
                <w:szCs w:val="18"/>
              </w:rPr>
              <w:t>Group</w:t>
            </w:r>
          </w:p>
        </w:tc>
        <w:tc>
          <w:tcPr>
            <w:tcW w:w="1587" w:type="dxa"/>
            <w:tcBorders>
              <w:top w:val="nil"/>
            </w:tcBorders>
            <w:shd w:val="clear" w:color="auto" w:fill="auto"/>
            <w:noWrap/>
            <w:vAlign w:val="center"/>
            <w:hideMark/>
          </w:tcPr>
          <w:p w14:paraId="2DE097A5" w14:textId="77777777" w:rsidR="000C16C3" w:rsidRPr="003E6926" w:rsidRDefault="000C16C3" w:rsidP="000203B2">
            <w:pPr>
              <w:rPr>
                <w:b/>
                <w:bCs/>
                <w:sz w:val="18"/>
                <w:szCs w:val="18"/>
              </w:rPr>
            </w:pPr>
            <w:r w:rsidRPr="003E6926">
              <w:rPr>
                <w:b/>
                <w:bCs/>
                <w:sz w:val="18"/>
                <w:szCs w:val="18"/>
              </w:rPr>
              <w:t>Energy</w:t>
            </w:r>
          </w:p>
          <w:p w14:paraId="1C26705B" w14:textId="77777777" w:rsidR="000C16C3" w:rsidRPr="003E6926" w:rsidRDefault="000C16C3" w:rsidP="000203B2">
            <w:pPr>
              <w:rPr>
                <w:b/>
                <w:bCs/>
                <w:sz w:val="18"/>
                <w:szCs w:val="18"/>
              </w:rPr>
            </w:pPr>
            <w:r w:rsidRPr="003E6926">
              <w:rPr>
                <w:b/>
                <w:bCs/>
                <w:sz w:val="18"/>
                <w:szCs w:val="18"/>
              </w:rPr>
              <w:t>Intake</w:t>
            </w:r>
          </w:p>
        </w:tc>
        <w:tc>
          <w:tcPr>
            <w:tcW w:w="678" w:type="dxa"/>
            <w:shd w:val="clear" w:color="auto" w:fill="auto"/>
            <w:noWrap/>
            <w:vAlign w:val="center"/>
            <w:hideMark/>
          </w:tcPr>
          <w:p w14:paraId="09B11D9E" w14:textId="77777777" w:rsidR="000C16C3" w:rsidRPr="003E6926" w:rsidRDefault="000C16C3" w:rsidP="000203B2">
            <w:pPr>
              <w:jc w:val="center"/>
              <w:rPr>
                <w:b/>
                <w:bCs/>
                <w:sz w:val="18"/>
                <w:szCs w:val="18"/>
              </w:rPr>
            </w:pPr>
            <w:r w:rsidRPr="003E6926">
              <w:rPr>
                <w:b/>
                <w:bCs/>
                <w:sz w:val="18"/>
                <w:szCs w:val="18"/>
              </w:rPr>
              <w:t>N</w:t>
            </w:r>
          </w:p>
        </w:tc>
        <w:tc>
          <w:tcPr>
            <w:tcW w:w="1664" w:type="dxa"/>
            <w:shd w:val="clear" w:color="auto" w:fill="auto"/>
            <w:noWrap/>
            <w:vAlign w:val="center"/>
            <w:hideMark/>
          </w:tcPr>
          <w:p w14:paraId="6AC9DF9B" w14:textId="4C93569C" w:rsidR="000C16C3" w:rsidRPr="003E6926" w:rsidRDefault="005918FC" w:rsidP="000203B2">
            <w:pPr>
              <w:jc w:val="center"/>
              <w:rPr>
                <w:b/>
                <w:bCs/>
                <w:sz w:val="18"/>
                <w:szCs w:val="18"/>
              </w:rPr>
            </w:pPr>
            <w:r w:rsidRPr="003E6926">
              <w:rPr>
                <w:b/>
                <w:bCs/>
                <w:i/>
                <w:iCs/>
                <w:sz w:val="18"/>
                <w:szCs w:val="18"/>
              </w:rPr>
              <w:t>bias</w:t>
            </w:r>
          </w:p>
        </w:tc>
        <w:tc>
          <w:tcPr>
            <w:tcW w:w="1664" w:type="dxa"/>
            <w:shd w:val="clear" w:color="auto" w:fill="auto"/>
            <w:vAlign w:val="center"/>
          </w:tcPr>
          <w:p w14:paraId="5D9439C3" w14:textId="52CE3374" w:rsidR="000C16C3" w:rsidRPr="003E6926" w:rsidRDefault="005918FC" w:rsidP="000203B2">
            <w:pPr>
              <w:jc w:val="center"/>
              <w:rPr>
                <w:b/>
                <w:bCs/>
                <w:sz w:val="18"/>
                <w:szCs w:val="18"/>
              </w:rPr>
            </w:pPr>
            <w:r w:rsidRPr="003E6926">
              <w:rPr>
                <w:b/>
                <w:bCs/>
                <w:sz w:val="18"/>
                <w:szCs w:val="18"/>
              </w:rPr>
              <w:t xml:space="preserve">Lower </w:t>
            </w:r>
            <w:proofErr w:type="spellStart"/>
            <w:r w:rsidRPr="003E6926">
              <w:rPr>
                <w:b/>
                <w:bCs/>
                <w:sz w:val="18"/>
                <w:szCs w:val="18"/>
              </w:rPr>
              <w:t>LoA</w:t>
            </w:r>
            <w:proofErr w:type="spellEnd"/>
          </w:p>
        </w:tc>
        <w:tc>
          <w:tcPr>
            <w:tcW w:w="1664" w:type="dxa"/>
            <w:gridSpan w:val="2"/>
            <w:vAlign w:val="center"/>
          </w:tcPr>
          <w:p w14:paraId="1A78E2CE" w14:textId="56698A05" w:rsidR="000C16C3" w:rsidRPr="003E6926" w:rsidRDefault="005918FC" w:rsidP="000203B2">
            <w:pPr>
              <w:jc w:val="center"/>
              <w:rPr>
                <w:b/>
                <w:bCs/>
                <w:sz w:val="18"/>
                <w:szCs w:val="18"/>
              </w:rPr>
            </w:pPr>
            <w:r w:rsidRPr="003E6926">
              <w:rPr>
                <w:b/>
                <w:bCs/>
                <w:sz w:val="18"/>
                <w:szCs w:val="18"/>
              </w:rPr>
              <w:t xml:space="preserve">Upper </w:t>
            </w:r>
            <w:proofErr w:type="spellStart"/>
            <w:r w:rsidRPr="003E6926">
              <w:rPr>
                <w:b/>
                <w:bCs/>
                <w:sz w:val="18"/>
                <w:szCs w:val="18"/>
              </w:rPr>
              <w:t>LoA</w:t>
            </w:r>
            <w:proofErr w:type="spellEnd"/>
          </w:p>
        </w:tc>
      </w:tr>
      <w:tr w:rsidR="003E6926" w:rsidRPr="003E6926" w14:paraId="6D561BAA" w14:textId="77777777" w:rsidTr="000203B2">
        <w:trPr>
          <w:gridAfter w:val="1"/>
          <w:wAfter w:w="42" w:type="dxa"/>
          <w:trHeight w:val="170"/>
        </w:trPr>
        <w:tc>
          <w:tcPr>
            <w:tcW w:w="1390" w:type="dxa"/>
            <w:vMerge w:val="restart"/>
            <w:vAlign w:val="center"/>
          </w:tcPr>
          <w:p w14:paraId="1A7886EA" w14:textId="77777777" w:rsidR="003E6926" w:rsidRPr="003E6926" w:rsidRDefault="003E6926" w:rsidP="003E6926">
            <w:pPr>
              <w:jc w:val="center"/>
              <w:rPr>
                <w:b/>
                <w:bCs/>
                <w:sz w:val="18"/>
                <w:szCs w:val="18"/>
              </w:rPr>
            </w:pPr>
            <w:r w:rsidRPr="003E6926">
              <w:rPr>
                <w:b/>
                <w:bCs/>
                <w:sz w:val="18"/>
                <w:szCs w:val="18"/>
              </w:rPr>
              <w:t>RYGB</w:t>
            </w:r>
          </w:p>
        </w:tc>
        <w:tc>
          <w:tcPr>
            <w:tcW w:w="1587" w:type="dxa"/>
            <w:shd w:val="clear" w:color="auto" w:fill="auto"/>
            <w:noWrap/>
            <w:vAlign w:val="center"/>
            <w:hideMark/>
          </w:tcPr>
          <w:p w14:paraId="1CDC7B67" w14:textId="77777777" w:rsidR="003E6926" w:rsidRPr="003E6926" w:rsidRDefault="003E6926" w:rsidP="003E6926">
            <w:pPr>
              <w:rPr>
                <w:i/>
                <w:iCs/>
                <w:sz w:val="18"/>
                <w:szCs w:val="18"/>
              </w:rPr>
            </w:pPr>
            <w:r w:rsidRPr="003E6926">
              <w:rPr>
                <w:i/>
                <w:iCs/>
                <w:sz w:val="18"/>
                <w:szCs w:val="18"/>
              </w:rPr>
              <w:t>at Baseline</w:t>
            </w:r>
          </w:p>
        </w:tc>
        <w:tc>
          <w:tcPr>
            <w:tcW w:w="678" w:type="dxa"/>
            <w:shd w:val="clear" w:color="auto" w:fill="auto"/>
            <w:noWrap/>
            <w:hideMark/>
          </w:tcPr>
          <w:p w14:paraId="5176E154" w14:textId="44DEE761" w:rsidR="003E6926" w:rsidRPr="003E6926" w:rsidRDefault="003E6926" w:rsidP="003E6926">
            <w:pPr>
              <w:jc w:val="center"/>
              <w:rPr>
                <w:sz w:val="18"/>
                <w:szCs w:val="18"/>
              </w:rPr>
            </w:pPr>
            <w:r w:rsidRPr="003E6926">
              <w:rPr>
                <w:color w:val="000000"/>
                <w:sz w:val="18"/>
                <w:szCs w:val="18"/>
              </w:rPr>
              <w:t>23</w:t>
            </w:r>
          </w:p>
        </w:tc>
        <w:tc>
          <w:tcPr>
            <w:tcW w:w="1664" w:type="dxa"/>
            <w:shd w:val="clear" w:color="auto" w:fill="auto"/>
            <w:noWrap/>
            <w:hideMark/>
          </w:tcPr>
          <w:p w14:paraId="58AF3539" w14:textId="05EBDC35" w:rsidR="003E6926" w:rsidRPr="003E6926" w:rsidRDefault="003E6926" w:rsidP="003E6926">
            <w:pPr>
              <w:jc w:val="center"/>
              <w:rPr>
                <w:sz w:val="18"/>
                <w:szCs w:val="18"/>
              </w:rPr>
            </w:pPr>
            <w:r w:rsidRPr="003E6926">
              <w:rPr>
                <w:sz w:val="18"/>
                <w:szCs w:val="18"/>
              </w:rPr>
              <w:t>8.9</w:t>
            </w:r>
          </w:p>
        </w:tc>
        <w:tc>
          <w:tcPr>
            <w:tcW w:w="1664" w:type="dxa"/>
            <w:shd w:val="clear" w:color="auto" w:fill="auto"/>
          </w:tcPr>
          <w:p w14:paraId="5499A026" w14:textId="6B74406F" w:rsidR="003E6926" w:rsidRPr="003E6926" w:rsidRDefault="003E6926" w:rsidP="003E6926">
            <w:pPr>
              <w:jc w:val="center"/>
              <w:rPr>
                <w:b/>
                <w:bCs/>
                <w:sz w:val="18"/>
                <w:szCs w:val="18"/>
              </w:rPr>
            </w:pPr>
            <w:r w:rsidRPr="003E6926">
              <w:rPr>
                <w:sz w:val="18"/>
                <w:szCs w:val="18"/>
              </w:rPr>
              <w:t>-355.8</w:t>
            </w:r>
          </w:p>
        </w:tc>
        <w:tc>
          <w:tcPr>
            <w:tcW w:w="1664" w:type="dxa"/>
            <w:gridSpan w:val="2"/>
          </w:tcPr>
          <w:p w14:paraId="24A1C6D8" w14:textId="4A3E0065" w:rsidR="003E6926" w:rsidRPr="003E6926" w:rsidRDefault="003E6926" w:rsidP="003E6926">
            <w:pPr>
              <w:jc w:val="center"/>
              <w:rPr>
                <w:sz w:val="18"/>
                <w:szCs w:val="18"/>
              </w:rPr>
            </w:pPr>
            <w:r w:rsidRPr="003E6926">
              <w:rPr>
                <w:sz w:val="18"/>
                <w:szCs w:val="18"/>
              </w:rPr>
              <w:t>373.7</w:t>
            </w:r>
          </w:p>
        </w:tc>
      </w:tr>
      <w:tr w:rsidR="003E6926" w:rsidRPr="003E6926" w14:paraId="13A1C7CF" w14:textId="77777777" w:rsidTr="000203B2">
        <w:trPr>
          <w:gridAfter w:val="1"/>
          <w:wAfter w:w="42" w:type="dxa"/>
          <w:trHeight w:val="170"/>
        </w:trPr>
        <w:tc>
          <w:tcPr>
            <w:tcW w:w="1390" w:type="dxa"/>
            <w:vMerge/>
          </w:tcPr>
          <w:p w14:paraId="1B7048BD" w14:textId="77777777" w:rsidR="003E6926" w:rsidRPr="003E6926" w:rsidRDefault="003E6926" w:rsidP="003E6926">
            <w:pPr>
              <w:rPr>
                <w:b/>
                <w:bCs/>
                <w:sz w:val="18"/>
                <w:szCs w:val="18"/>
              </w:rPr>
            </w:pPr>
          </w:p>
        </w:tc>
        <w:tc>
          <w:tcPr>
            <w:tcW w:w="1587" w:type="dxa"/>
            <w:shd w:val="clear" w:color="auto" w:fill="auto"/>
            <w:noWrap/>
            <w:vAlign w:val="center"/>
          </w:tcPr>
          <w:p w14:paraId="3DA3376D" w14:textId="77777777" w:rsidR="003E6926" w:rsidRPr="003E6926" w:rsidRDefault="003E6926" w:rsidP="003E6926">
            <w:pPr>
              <w:rPr>
                <w:i/>
                <w:iCs/>
                <w:sz w:val="18"/>
                <w:szCs w:val="18"/>
              </w:rPr>
            </w:pPr>
            <w:r w:rsidRPr="003E6926">
              <w:rPr>
                <w:i/>
                <w:iCs/>
                <w:sz w:val="18"/>
                <w:szCs w:val="18"/>
              </w:rPr>
              <w:t>at 1 month</w:t>
            </w:r>
          </w:p>
        </w:tc>
        <w:tc>
          <w:tcPr>
            <w:tcW w:w="678" w:type="dxa"/>
            <w:shd w:val="clear" w:color="auto" w:fill="auto"/>
            <w:noWrap/>
          </w:tcPr>
          <w:p w14:paraId="3992365A" w14:textId="0245DB4D" w:rsidR="003E6926" w:rsidRPr="003E6926" w:rsidRDefault="003E6926" w:rsidP="003E6926">
            <w:pPr>
              <w:jc w:val="center"/>
              <w:rPr>
                <w:color w:val="000000"/>
                <w:sz w:val="18"/>
                <w:szCs w:val="18"/>
              </w:rPr>
            </w:pPr>
            <w:r w:rsidRPr="003E6926">
              <w:rPr>
                <w:color w:val="000000"/>
                <w:sz w:val="18"/>
                <w:szCs w:val="18"/>
              </w:rPr>
              <w:t>19</w:t>
            </w:r>
          </w:p>
        </w:tc>
        <w:tc>
          <w:tcPr>
            <w:tcW w:w="1664" w:type="dxa"/>
            <w:shd w:val="clear" w:color="auto" w:fill="auto"/>
            <w:noWrap/>
          </w:tcPr>
          <w:p w14:paraId="393BE7CC" w14:textId="2EE881FB" w:rsidR="003E6926" w:rsidRPr="003E6926" w:rsidRDefault="003E6926" w:rsidP="003E6926">
            <w:pPr>
              <w:jc w:val="center"/>
              <w:rPr>
                <w:sz w:val="18"/>
                <w:szCs w:val="18"/>
              </w:rPr>
            </w:pPr>
            <w:r w:rsidRPr="003E6926">
              <w:rPr>
                <w:sz w:val="18"/>
                <w:szCs w:val="18"/>
              </w:rPr>
              <w:t>1.6</w:t>
            </w:r>
          </w:p>
        </w:tc>
        <w:tc>
          <w:tcPr>
            <w:tcW w:w="1664" w:type="dxa"/>
            <w:shd w:val="clear" w:color="auto" w:fill="auto"/>
          </w:tcPr>
          <w:p w14:paraId="4A38536D" w14:textId="33CBE7E1" w:rsidR="003E6926" w:rsidRPr="003E6926" w:rsidRDefault="003E6926" w:rsidP="003E6926">
            <w:pPr>
              <w:jc w:val="center"/>
              <w:rPr>
                <w:b/>
                <w:bCs/>
                <w:sz w:val="18"/>
                <w:szCs w:val="18"/>
              </w:rPr>
            </w:pPr>
            <w:r w:rsidRPr="003E6926">
              <w:rPr>
                <w:sz w:val="18"/>
                <w:szCs w:val="18"/>
              </w:rPr>
              <w:t>-143.9</w:t>
            </w:r>
          </w:p>
        </w:tc>
        <w:tc>
          <w:tcPr>
            <w:tcW w:w="1664" w:type="dxa"/>
            <w:gridSpan w:val="2"/>
          </w:tcPr>
          <w:p w14:paraId="6DE56006" w14:textId="72176CDB" w:rsidR="003E6926" w:rsidRPr="003E6926" w:rsidRDefault="003E6926" w:rsidP="003E6926">
            <w:pPr>
              <w:jc w:val="center"/>
              <w:rPr>
                <w:sz w:val="18"/>
                <w:szCs w:val="18"/>
              </w:rPr>
            </w:pPr>
            <w:r w:rsidRPr="003E6926">
              <w:rPr>
                <w:sz w:val="18"/>
                <w:szCs w:val="18"/>
              </w:rPr>
              <w:t>147.1</w:t>
            </w:r>
          </w:p>
        </w:tc>
      </w:tr>
      <w:tr w:rsidR="003E6926" w:rsidRPr="003E6926" w14:paraId="4DC3E73D" w14:textId="77777777" w:rsidTr="000203B2">
        <w:trPr>
          <w:gridAfter w:val="1"/>
          <w:wAfter w:w="42" w:type="dxa"/>
          <w:trHeight w:val="170"/>
        </w:trPr>
        <w:tc>
          <w:tcPr>
            <w:tcW w:w="1390" w:type="dxa"/>
            <w:vMerge/>
          </w:tcPr>
          <w:p w14:paraId="407B0CF7" w14:textId="77777777" w:rsidR="003E6926" w:rsidRPr="003E6926" w:rsidRDefault="003E6926" w:rsidP="003E6926">
            <w:pPr>
              <w:rPr>
                <w:b/>
                <w:bCs/>
                <w:sz w:val="18"/>
                <w:szCs w:val="18"/>
              </w:rPr>
            </w:pPr>
          </w:p>
        </w:tc>
        <w:tc>
          <w:tcPr>
            <w:tcW w:w="1587" w:type="dxa"/>
            <w:shd w:val="clear" w:color="auto" w:fill="auto"/>
            <w:noWrap/>
            <w:vAlign w:val="center"/>
          </w:tcPr>
          <w:p w14:paraId="4BAD457C" w14:textId="77777777" w:rsidR="003E6926" w:rsidRPr="003E6926" w:rsidRDefault="003E6926" w:rsidP="003E6926">
            <w:pPr>
              <w:rPr>
                <w:i/>
                <w:iCs/>
                <w:sz w:val="18"/>
                <w:szCs w:val="18"/>
              </w:rPr>
            </w:pPr>
            <w:r w:rsidRPr="003E6926">
              <w:rPr>
                <w:i/>
                <w:iCs/>
                <w:sz w:val="18"/>
                <w:szCs w:val="18"/>
              </w:rPr>
              <w:t>at 3 months</w:t>
            </w:r>
          </w:p>
        </w:tc>
        <w:tc>
          <w:tcPr>
            <w:tcW w:w="678" w:type="dxa"/>
            <w:shd w:val="clear" w:color="auto" w:fill="auto"/>
            <w:noWrap/>
          </w:tcPr>
          <w:p w14:paraId="514F7326" w14:textId="4E59943E" w:rsidR="003E6926" w:rsidRPr="003E6926" w:rsidRDefault="003E6926" w:rsidP="003E6926">
            <w:pPr>
              <w:jc w:val="center"/>
              <w:rPr>
                <w:color w:val="000000"/>
                <w:sz w:val="18"/>
                <w:szCs w:val="18"/>
              </w:rPr>
            </w:pPr>
            <w:r w:rsidRPr="003E6926">
              <w:rPr>
                <w:color w:val="000000"/>
                <w:sz w:val="18"/>
                <w:szCs w:val="18"/>
              </w:rPr>
              <w:t>21</w:t>
            </w:r>
          </w:p>
        </w:tc>
        <w:tc>
          <w:tcPr>
            <w:tcW w:w="1664" w:type="dxa"/>
            <w:shd w:val="clear" w:color="auto" w:fill="auto"/>
            <w:noWrap/>
          </w:tcPr>
          <w:p w14:paraId="70014F1F" w14:textId="3BEED869" w:rsidR="003E6926" w:rsidRPr="003E6926" w:rsidRDefault="003E6926" w:rsidP="003E6926">
            <w:pPr>
              <w:jc w:val="center"/>
              <w:rPr>
                <w:sz w:val="18"/>
                <w:szCs w:val="18"/>
              </w:rPr>
            </w:pPr>
            <w:r w:rsidRPr="003E6926">
              <w:rPr>
                <w:sz w:val="18"/>
                <w:szCs w:val="18"/>
              </w:rPr>
              <w:t>-7.4</w:t>
            </w:r>
          </w:p>
        </w:tc>
        <w:tc>
          <w:tcPr>
            <w:tcW w:w="1664" w:type="dxa"/>
            <w:shd w:val="clear" w:color="auto" w:fill="auto"/>
          </w:tcPr>
          <w:p w14:paraId="7D453BB0" w14:textId="3EBAEDD5" w:rsidR="003E6926" w:rsidRPr="003E6926" w:rsidRDefault="003E6926" w:rsidP="003E6926">
            <w:pPr>
              <w:jc w:val="center"/>
              <w:rPr>
                <w:sz w:val="18"/>
                <w:szCs w:val="18"/>
              </w:rPr>
            </w:pPr>
            <w:r w:rsidRPr="003E6926">
              <w:rPr>
                <w:sz w:val="18"/>
                <w:szCs w:val="18"/>
              </w:rPr>
              <w:t>-224.6</w:t>
            </w:r>
          </w:p>
        </w:tc>
        <w:tc>
          <w:tcPr>
            <w:tcW w:w="1664" w:type="dxa"/>
            <w:gridSpan w:val="2"/>
          </w:tcPr>
          <w:p w14:paraId="640FD0A3" w14:textId="32685222" w:rsidR="003E6926" w:rsidRPr="003E6926" w:rsidRDefault="003E6926" w:rsidP="003E6926">
            <w:pPr>
              <w:jc w:val="center"/>
              <w:rPr>
                <w:sz w:val="18"/>
                <w:szCs w:val="18"/>
              </w:rPr>
            </w:pPr>
            <w:r w:rsidRPr="003E6926">
              <w:rPr>
                <w:sz w:val="18"/>
                <w:szCs w:val="18"/>
              </w:rPr>
              <w:t>209.9</w:t>
            </w:r>
          </w:p>
        </w:tc>
      </w:tr>
      <w:tr w:rsidR="003E6926" w:rsidRPr="003E6926" w14:paraId="4B38E277" w14:textId="77777777" w:rsidTr="000203B2">
        <w:trPr>
          <w:gridAfter w:val="1"/>
          <w:wAfter w:w="42" w:type="dxa"/>
          <w:trHeight w:val="170"/>
        </w:trPr>
        <w:tc>
          <w:tcPr>
            <w:tcW w:w="1390" w:type="dxa"/>
            <w:vMerge/>
          </w:tcPr>
          <w:p w14:paraId="6F8AE9D2" w14:textId="77777777" w:rsidR="003E6926" w:rsidRPr="003E6926" w:rsidRDefault="003E6926" w:rsidP="003E6926">
            <w:pPr>
              <w:rPr>
                <w:b/>
                <w:bCs/>
                <w:sz w:val="18"/>
                <w:szCs w:val="18"/>
              </w:rPr>
            </w:pPr>
          </w:p>
        </w:tc>
        <w:tc>
          <w:tcPr>
            <w:tcW w:w="1587" w:type="dxa"/>
            <w:shd w:val="clear" w:color="auto" w:fill="auto"/>
            <w:noWrap/>
            <w:vAlign w:val="center"/>
            <w:hideMark/>
          </w:tcPr>
          <w:p w14:paraId="3F391540" w14:textId="77777777" w:rsidR="003E6926" w:rsidRPr="003E6926" w:rsidRDefault="003E6926" w:rsidP="003E6926">
            <w:pPr>
              <w:rPr>
                <w:i/>
                <w:iCs/>
                <w:sz w:val="18"/>
                <w:szCs w:val="18"/>
              </w:rPr>
            </w:pPr>
            <w:r w:rsidRPr="003E6926">
              <w:rPr>
                <w:i/>
                <w:iCs/>
                <w:sz w:val="18"/>
                <w:szCs w:val="18"/>
              </w:rPr>
              <w:t>at 6 months</w:t>
            </w:r>
          </w:p>
        </w:tc>
        <w:tc>
          <w:tcPr>
            <w:tcW w:w="678" w:type="dxa"/>
            <w:shd w:val="clear" w:color="auto" w:fill="auto"/>
            <w:noWrap/>
            <w:hideMark/>
          </w:tcPr>
          <w:p w14:paraId="0BF10AC0" w14:textId="4DEBEB65" w:rsidR="003E6926" w:rsidRPr="003E6926" w:rsidRDefault="003E6926" w:rsidP="003E6926">
            <w:pPr>
              <w:jc w:val="center"/>
              <w:rPr>
                <w:sz w:val="18"/>
                <w:szCs w:val="18"/>
              </w:rPr>
            </w:pPr>
            <w:r w:rsidRPr="003E6926">
              <w:rPr>
                <w:color w:val="000000"/>
                <w:sz w:val="18"/>
                <w:szCs w:val="18"/>
              </w:rPr>
              <w:t>19</w:t>
            </w:r>
          </w:p>
        </w:tc>
        <w:tc>
          <w:tcPr>
            <w:tcW w:w="1664" w:type="dxa"/>
            <w:shd w:val="clear" w:color="auto" w:fill="auto"/>
            <w:noWrap/>
            <w:hideMark/>
          </w:tcPr>
          <w:p w14:paraId="39361AB4" w14:textId="5D45C005" w:rsidR="003E6926" w:rsidRPr="003E6926" w:rsidRDefault="003E6926" w:rsidP="003E6926">
            <w:pPr>
              <w:jc w:val="center"/>
              <w:rPr>
                <w:sz w:val="18"/>
                <w:szCs w:val="18"/>
              </w:rPr>
            </w:pPr>
            <w:r w:rsidRPr="003E6926">
              <w:rPr>
                <w:sz w:val="18"/>
                <w:szCs w:val="18"/>
              </w:rPr>
              <w:t>-27.5</w:t>
            </w:r>
          </w:p>
        </w:tc>
        <w:tc>
          <w:tcPr>
            <w:tcW w:w="1664" w:type="dxa"/>
            <w:shd w:val="clear" w:color="auto" w:fill="auto"/>
          </w:tcPr>
          <w:p w14:paraId="6BAB32A5" w14:textId="70361DD8" w:rsidR="003E6926" w:rsidRPr="003E6926" w:rsidRDefault="003E6926" w:rsidP="003E6926">
            <w:pPr>
              <w:jc w:val="center"/>
              <w:rPr>
                <w:b/>
                <w:bCs/>
                <w:sz w:val="18"/>
                <w:szCs w:val="18"/>
              </w:rPr>
            </w:pPr>
            <w:r w:rsidRPr="003E6926">
              <w:rPr>
                <w:sz w:val="18"/>
                <w:szCs w:val="18"/>
              </w:rPr>
              <w:t>-272.0</w:t>
            </w:r>
          </w:p>
        </w:tc>
        <w:tc>
          <w:tcPr>
            <w:tcW w:w="1664" w:type="dxa"/>
            <w:gridSpan w:val="2"/>
          </w:tcPr>
          <w:p w14:paraId="21C2DA2E" w14:textId="66872E4C" w:rsidR="003E6926" w:rsidRPr="003E6926" w:rsidRDefault="003E6926" w:rsidP="003E6926">
            <w:pPr>
              <w:jc w:val="center"/>
              <w:rPr>
                <w:sz w:val="18"/>
                <w:szCs w:val="18"/>
              </w:rPr>
            </w:pPr>
            <w:r w:rsidRPr="003E6926">
              <w:rPr>
                <w:sz w:val="18"/>
                <w:szCs w:val="18"/>
              </w:rPr>
              <w:t>216.9</w:t>
            </w:r>
          </w:p>
        </w:tc>
      </w:tr>
      <w:tr w:rsidR="003E6926" w:rsidRPr="003E6926" w14:paraId="53D46E81" w14:textId="77777777" w:rsidTr="000203B2">
        <w:trPr>
          <w:gridAfter w:val="1"/>
          <w:wAfter w:w="42" w:type="dxa"/>
          <w:trHeight w:val="170"/>
        </w:trPr>
        <w:tc>
          <w:tcPr>
            <w:tcW w:w="1390" w:type="dxa"/>
            <w:vMerge/>
          </w:tcPr>
          <w:p w14:paraId="6054BB35" w14:textId="77777777" w:rsidR="003E6926" w:rsidRPr="003E6926" w:rsidRDefault="003E6926" w:rsidP="003E6926">
            <w:pPr>
              <w:rPr>
                <w:b/>
                <w:bCs/>
                <w:sz w:val="18"/>
                <w:szCs w:val="18"/>
              </w:rPr>
            </w:pPr>
          </w:p>
        </w:tc>
        <w:tc>
          <w:tcPr>
            <w:tcW w:w="1587" w:type="dxa"/>
            <w:shd w:val="clear" w:color="auto" w:fill="auto"/>
            <w:noWrap/>
            <w:vAlign w:val="center"/>
            <w:hideMark/>
          </w:tcPr>
          <w:p w14:paraId="2D9EC123" w14:textId="77777777" w:rsidR="003E6926" w:rsidRPr="003E6926" w:rsidRDefault="003E6926" w:rsidP="003E6926">
            <w:pPr>
              <w:rPr>
                <w:i/>
                <w:iCs/>
                <w:sz w:val="18"/>
                <w:szCs w:val="18"/>
              </w:rPr>
            </w:pPr>
            <w:r w:rsidRPr="003E6926">
              <w:rPr>
                <w:i/>
                <w:iCs/>
                <w:sz w:val="18"/>
                <w:szCs w:val="18"/>
              </w:rPr>
              <w:t>at 12 months</w:t>
            </w:r>
          </w:p>
        </w:tc>
        <w:tc>
          <w:tcPr>
            <w:tcW w:w="678" w:type="dxa"/>
            <w:shd w:val="clear" w:color="auto" w:fill="auto"/>
            <w:noWrap/>
            <w:hideMark/>
          </w:tcPr>
          <w:p w14:paraId="3E64303C" w14:textId="4EE0BA60" w:rsidR="003E6926" w:rsidRPr="003E6926" w:rsidRDefault="003E6926" w:rsidP="003E6926">
            <w:pPr>
              <w:jc w:val="center"/>
              <w:rPr>
                <w:sz w:val="18"/>
                <w:szCs w:val="18"/>
              </w:rPr>
            </w:pPr>
            <w:r w:rsidRPr="003E6926">
              <w:rPr>
                <w:color w:val="000000"/>
                <w:sz w:val="18"/>
                <w:szCs w:val="18"/>
              </w:rPr>
              <w:t>20</w:t>
            </w:r>
          </w:p>
        </w:tc>
        <w:tc>
          <w:tcPr>
            <w:tcW w:w="1664" w:type="dxa"/>
            <w:shd w:val="clear" w:color="auto" w:fill="auto"/>
            <w:noWrap/>
            <w:hideMark/>
          </w:tcPr>
          <w:p w14:paraId="249B4371" w14:textId="2DD95482" w:rsidR="003E6926" w:rsidRPr="003E6926" w:rsidRDefault="003E6926" w:rsidP="003E6926">
            <w:pPr>
              <w:jc w:val="center"/>
              <w:rPr>
                <w:sz w:val="18"/>
                <w:szCs w:val="18"/>
              </w:rPr>
            </w:pPr>
            <w:r w:rsidRPr="003E6926">
              <w:rPr>
                <w:sz w:val="18"/>
                <w:szCs w:val="18"/>
              </w:rPr>
              <w:t>24.0</w:t>
            </w:r>
          </w:p>
        </w:tc>
        <w:tc>
          <w:tcPr>
            <w:tcW w:w="1664" w:type="dxa"/>
            <w:shd w:val="clear" w:color="auto" w:fill="auto"/>
          </w:tcPr>
          <w:p w14:paraId="73771120" w14:textId="5DF416CC" w:rsidR="003E6926" w:rsidRPr="003E6926" w:rsidRDefault="003E6926" w:rsidP="003E6926">
            <w:pPr>
              <w:jc w:val="center"/>
              <w:rPr>
                <w:b/>
                <w:bCs/>
                <w:sz w:val="18"/>
                <w:szCs w:val="18"/>
              </w:rPr>
            </w:pPr>
            <w:r w:rsidRPr="003E6926">
              <w:rPr>
                <w:sz w:val="18"/>
                <w:szCs w:val="18"/>
              </w:rPr>
              <w:t>-209.3</w:t>
            </w:r>
          </w:p>
        </w:tc>
        <w:tc>
          <w:tcPr>
            <w:tcW w:w="1664" w:type="dxa"/>
            <w:gridSpan w:val="2"/>
          </w:tcPr>
          <w:p w14:paraId="39D8F8FA" w14:textId="53A1A890" w:rsidR="003E6926" w:rsidRPr="003E6926" w:rsidRDefault="003E6926" w:rsidP="003E6926">
            <w:pPr>
              <w:jc w:val="center"/>
              <w:rPr>
                <w:sz w:val="18"/>
                <w:szCs w:val="18"/>
              </w:rPr>
            </w:pPr>
            <w:r w:rsidRPr="003E6926">
              <w:rPr>
                <w:sz w:val="18"/>
                <w:szCs w:val="18"/>
              </w:rPr>
              <w:t>257.4</w:t>
            </w:r>
          </w:p>
        </w:tc>
      </w:tr>
      <w:tr w:rsidR="003E6926" w:rsidRPr="003E6926" w14:paraId="11883AAE" w14:textId="77777777" w:rsidTr="000203B2">
        <w:trPr>
          <w:gridAfter w:val="1"/>
          <w:wAfter w:w="42" w:type="dxa"/>
          <w:trHeight w:val="170"/>
        </w:trPr>
        <w:tc>
          <w:tcPr>
            <w:tcW w:w="1390" w:type="dxa"/>
            <w:vMerge w:val="restart"/>
            <w:vAlign w:val="center"/>
          </w:tcPr>
          <w:p w14:paraId="17A022FB" w14:textId="77777777" w:rsidR="003E6926" w:rsidRPr="003E6926" w:rsidRDefault="003E6926" w:rsidP="003E6926">
            <w:pPr>
              <w:jc w:val="center"/>
              <w:rPr>
                <w:b/>
                <w:bCs/>
                <w:sz w:val="18"/>
                <w:szCs w:val="18"/>
              </w:rPr>
            </w:pPr>
            <w:r w:rsidRPr="003E6926">
              <w:rPr>
                <w:b/>
                <w:bCs/>
                <w:sz w:val="18"/>
                <w:szCs w:val="18"/>
              </w:rPr>
              <w:t>Obesity</w:t>
            </w:r>
          </w:p>
        </w:tc>
        <w:tc>
          <w:tcPr>
            <w:tcW w:w="1587" w:type="dxa"/>
            <w:shd w:val="clear" w:color="auto" w:fill="auto"/>
            <w:noWrap/>
            <w:vAlign w:val="center"/>
            <w:hideMark/>
          </w:tcPr>
          <w:p w14:paraId="756AC209" w14:textId="77777777" w:rsidR="003E6926" w:rsidRPr="003E6926" w:rsidRDefault="003E6926" w:rsidP="003E6926">
            <w:pPr>
              <w:rPr>
                <w:i/>
                <w:iCs/>
                <w:sz w:val="18"/>
                <w:szCs w:val="18"/>
              </w:rPr>
            </w:pPr>
            <w:r w:rsidRPr="003E6926">
              <w:rPr>
                <w:i/>
                <w:iCs/>
                <w:sz w:val="18"/>
                <w:szCs w:val="18"/>
              </w:rPr>
              <w:t>at Baseline</w:t>
            </w:r>
          </w:p>
        </w:tc>
        <w:tc>
          <w:tcPr>
            <w:tcW w:w="678" w:type="dxa"/>
            <w:shd w:val="clear" w:color="auto" w:fill="auto"/>
            <w:noWrap/>
            <w:hideMark/>
          </w:tcPr>
          <w:p w14:paraId="1BA2BEB8" w14:textId="1CCA5361" w:rsidR="003E6926" w:rsidRPr="003E6926" w:rsidRDefault="003E6926" w:rsidP="003E6926">
            <w:pPr>
              <w:jc w:val="center"/>
              <w:rPr>
                <w:sz w:val="18"/>
                <w:szCs w:val="18"/>
              </w:rPr>
            </w:pPr>
            <w:r w:rsidRPr="003E6926">
              <w:rPr>
                <w:color w:val="000000"/>
                <w:sz w:val="18"/>
                <w:szCs w:val="18"/>
              </w:rPr>
              <w:t>24</w:t>
            </w:r>
          </w:p>
        </w:tc>
        <w:tc>
          <w:tcPr>
            <w:tcW w:w="1664" w:type="dxa"/>
            <w:shd w:val="clear" w:color="auto" w:fill="auto"/>
            <w:noWrap/>
            <w:hideMark/>
          </w:tcPr>
          <w:p w14:paraId="4D7B5E9A" w14:textId="6EC37D7E" w:rsidR="003E6926" w:rsidRPr="003E6926" w:rsidRDefault="003E6926" w:rsidP="003E6926">
            <w:pPr>
              <w:jc w:val="center"/>
              <w:rPr>
                <w:sz w:val="18"/>
                <w:szCs w:val="18"/>
              </w:rPr>
            </w:pPr>
            <w:r w:rsidRPr="003E6926">
              <w:rPr>
                <w:sz w:val="18"/>
                <w:szCs w:val="18"/>
              </w:rPr>
              <w:t>-77.0</w:t>
            </w:r>
          </w:p>
        </w:tc>
        <w:tc>
          <w:tcPr>
            <w:tcW w:w="1664" w:type="dxa"/>
            <w:shd w:val="clear" w:color="auto" w:fill="auto"/>
          </w:tcPr>
          <w:p w14:paraId="10E917E9" w14:textId="3B7DD266" w:rsidR="003E6926" w:rsidRPr="003E6926" w:rsidRDefault="003E6926" w:rsidP="003E6926">
            <w:pPr>
              <w:jc w:val="center"/>
              <w:rPr>
                <w:b/>
                <w:bCs/>
                <w:sz w:val="18"/>
                <w:szCs w:val="18"/>
              </w:rPr>
            </w:pPr>
            <w:r w:rsidRPr="003E6926">
              <w:rPr>
                <w:sz w:val="18"/>
                <w:szCs w:val="18"/>
              </w:rPr>
              <w:t>-463.8</w:t>
            </w:r>
          </w:p>
        </w:tc>
        <w:tc>
          <w:tcPr>
            <w:tcW w:w="1664" w:type="dxa"/>
            <w:gridSpan w:val="2"/>
          </w:tcPr>
          <w:p w14:paraId="5946F094" w14:textId="6ABFEDEB" w:rsidR="003E6926" w:rsidRPr="003E6926" w:rsidRDefault="003E6926" w:rsidP="003E6926">
            <w:pPr>
              <w:jc w:val="center"/>
              <w:rPr>
                <w:sz w:val="18"/>
                <w:szCs w:val="18"/>
              </w:rPr>
            </w:pPr>
            <w:r w:rsidRPr="003E6926">
              <w:rPr>
                <w:sz w:val="18"/>
                <w:szCs w:val="18"/>
              </w:rPr>
              <w:t>309.8</w:t>
            </w:r>
          </w:p>
        </w:tc>
      </w:tr>
      <w:tr w:rsidR="003E6926" w:rsidRPr="003E6926" w14:paraId="794843F7" w14:textId="77777777" w:rsidTr="000203B2">
        <w:trPr>
          <w:gridAfter w:val="1"/>
          <w:wAfter w:w="42" w:type="dxa"/>
          <w:trHeight w:val="170"/>
        </w:trPr>
        <w:tc>
          <w:tcPr>
            <w:tcW w:w="1390" w:type="dxa"/>
            <w:vMerge/>
          </w:tcPr>
          <w:p w14:paraId="323FE1AE" w14:textId="77777777" w:rsidR="003E6926" w:rsidRPr="003E6926" w:rsidRDefault="003E6926" w:rsidP="003E6926">
            <w:pPr>
              <w:rPr>
                <w:b/>
                <w:bCs/>
                <w:sz w:val="18"/>
                <w:szCs w:val="18"/>
              </w:rPr>
            </w:pPr>
          </w:p>
        </w:tc>
        <w:tc>
          <w:tcPr>
            <w:tcW w:w="1587" w:type="dxa"/>
            <w:shd w:val="clear" w:color="auto" w:fill="auto"/>
            <w:noWrap/>
            <w:vAlign w:val="center"/>
          </w:tcPr>
          <w:p w14:paraId="57C19A17" w14:textId="77777777" w:rsidR="003E6926" w:rsidRPr="003E6926" w:rsidRDefault="003E6926" w:rsidP="003E6926">
            <w:pPr>
              <w:rPr>
                <w:i/>
                <w:iCs/>
                <w:sz w:val="18"/>
                <w:szCs w:val="18"/>
              </w:rPr>
            </w:pPr>
            <w:r w:rsidRPr="003E6926">
              <w:rPr>
                <w:i/>
                <w:iCs/>
                <w:sz w:val="18"/>
                <w:szCs w:val="18"/>
              </w:rPr>
              <w:t>at 3 months</w:t>
            </w:r>
          </w:p>
        </w:tc>
        <w:tc>
          <w:tcPr>
            <w:tcW w:w="678" w:type="dxa"/>
            <w:shd w:val="clear" w:color="auto" w:fill="auto"/>
            <w:noWrap/>
          </w:tcPr>
          <w:p w14:paraId="394141F1" w14:textId="68111E64" w:rsidR="003E6926" w:rsidRPr="003E6926" w:rsidRDefault="003E6926" w:rsidP="003E6926">
            <w:pPr>
              <w:jc w:val="center"/>
              <w:rPr>
                <w:color w:val="000000"/>
                <w:sz w:val="18"/>
                <w:szCs w:val="18"/>
              </w:rPr>
            </w:pPr>
            <w:r w:rsidRPr="003E6926">
              <w:rPr>
                <w:color w:val="000000"/>
                <w:sz w:val="18"/>
                <w:szCs w:val="18"/>
              </w:rPr>
              <w:t>22</w:t>
            </w:r>
          </w:p>
        </w:tc>
        <w:tc>
          <w:tcPr>
            <w:tcW w:w="1664" w:type="dxa"/>
            <w:shd w:val="clear" w:color="auto" w:fill="auto"/>
            <w:noWrap/>
          </w:tcPr>
          <w:p w14:paraId="178B8F5F" w14:textId="78FF4EA2" w:rsidR="003E6926" w:rsidRPr="003E6926" w:rsidRDefault="003E6926" w:rsidP="003E6926">
            <w:pPr>
              <w:jc w:val="center"/>
              <w:rPr>
                <w:sz w:val="18"/>
                <w:szCs w:val="18"/>
              </w:rPr>
            </w:pPr>
            <w:r w:rsidRPr="003E6926">
              <w:rPr>
                <w:sz w:val="18"/>
                <w:szCs w:val="18"/>
              </w:rPr>
              <w:t>-212.2</w:t>
            </w:r>
          </w:p>
        </w:tc>
        <w:tc>
          <w:tcPr>
            <w:tcW w:w="1664" w:type="dxa"/>
            <w:shd w:val="clear" w:color="auto" w:fill="auto"/>
          </w:tcPr>
          <w:p w14:paraId="6007FAAA" w14:textId="2CEC2DE7" w:rsidR="003E6926" w:rsidRPr="003E6926" w:rsidRDefault="003E6926" w:rsidP="003E6926">
            <w:pPr>
              <w:jc w:val="center"/>
              <w:rPr>
                <w:b/>
                <w:bCs/>
                <w:sz w:val="18"/>
                <w:szCs w:val="18"/>
              </w:rPr>
            </w:pPr>
            <w:r w:rsidRPr="003E6926">
              <w:rPr>
                <w:sz w:val="18"/>
                <w:szCs w:val="18"/>
              </w:rPr>
              <w:t>-685.0</w:t>
            </w:r>
          </w:p>
        </w:tc>
        <w:tc>
          <w:tcPr>
            <w:tcW w:w="1664" w:type="dxa"/>
            <w:gridSpan w:val="2"/>
          </w:tcPr>
          <w:p w14:paraId="2D282CB7" w14:textId="3C69F7C5" w:rsidR="003E6926" w:rsidRPr="003E6926" w:rsidRDefault="003E6926" w:rsidP="003E6926">
            <w:pPr>
              <w:jc w:val="center"/>
              <w:rPr>
                <w:sz w:val="18"/>
                <w:szCs w:val="18"/>
              </w:rPr>
            </w:pPr>
            <w:r w:rsidRPr="003E6926">
              <w:rPr>
                <w:sz w:val="18"/>
                <w:szCs w:val="18"/>
              </w:rPr>
              <w:t>260.6</w:t>
            </w:r>
          </w:p>
        </w:tc>
      </w:tr>
      <w:tr w:rsidR="003E6926" w:rsidRPr="003E6926" w14:paraId="4C8FB29B" w14:textId="77777777" w:rsidTr="000203B2">
        <w:trPr>
          <w:gridAfter w:val="1"/>
          <w:wAfter w:w="42" w:type="dxa"/>
          <w:trHeight w:val="170"/>
        </w:trPr>
        <w:tc>
          <w:tcPr>
            <w:tcW w:w="1390" w:type="dxa"/>
            <w:vMerge/>
          </w:tcPr>
          <w:p w14:paraId="6464529D" w14:textId="77777777" w:rsidR="003E6926" w:rsidRPr="003E6926" w:rsidRDefault="003E6926" w:rsidP="003E6926">
            <w:pPr>
              <w:rPr>
                <w:b/>
                <w:bCs/>
                <w:sz w:val="18"/>
                <w:szCs w:val="18"/>
              </w:rPr>
            </w:pPr>
          </w:p>
        </w:tc>
        <w:tc>
          <w:tcPr>
            <w:tcW w:w="1587" w:type="dxa"/>
            <w:shd w:val="clear" w:color="auto" w:fill="auto"/>
            <w:noWrap/>
            <w:vAlign w:val="center"/>
          </w:tcPr>
          <w:p w14:paraId="77C242D9" w14:textId="77777777" w:rsidR="003E6926" w:rsidRPr="003E6926" w:rsidRDefault="003E6926" w:rsidP="003E6926">
            <w:pPr>
              <w:rPr>
                <w:i/>
                <w:iCs/>
                <w:sz w:val="18"/>
                <w:szCs w:val="18"/>
              </w:rPr>
            </w:pPr>
            <w:r w:rsidRPr="003E6926">
              <w:rPr>
                <w:i/>
                <w:iCs/>
                <w:sz w:val="18"/>
                <w:szCs w:val="18"/>
              </w:rPr>
              <w:t>at 6 months</w:t>
            </w:r>
          </w:p>
        </w:tc>
        <w:tc>
          <w:tcPr>
            <w:tcW w:w="678" w:type="dxa"/>
            <w:shd w:val="clear" w:color="auto" w:fill="auto"/>
            <w:noWrap/>
          </w:tcPr>
          <w:p w14:paraId="728B7BA9" w14:textId="510349DC" w:rsidR="003E6926" w:rsidRPr="003E6926" w:rsidRDefault="003E6926" w:rsidP="003E6926">
            <w:pPr>
              <w:jc w:val="center"/>
              <w:rPr>
                <w:color w:val="000000"/>
                <w:sz w:val="18"/>
                <w:szCs w:val="18"/>
              </w:rPr>
            </w:pPr>
            <w:r w:rsidRPr="003E6926">
              <w:rPr>
                <w:color w:val="000000"/>
                <w:sz w:val="18"/>
                <w:szCs w:val="18"/>
              </w:rPr>
              <w:t>21</w:t>
            </w:r>
          </w:p>
        </w:tc>
        <w:tc>
          <w:tcPr>
            <w:tcW w:w="1664" w:type="dxa"/>
            <w:shd w:val="clear" w:color="auto" w:fill="auto"/>
            <w:noWrap/>
          </w:tcPr>
          <w:p w14:paraId="6C13F3E9" w14:textId="3728D974" w:rsidR="003E6926" w:rsidRPr="003E6926" w:rsidRDefault="003E6926" w:rsidP="003E6926">
            <w:pPr>
              <w:jc w:val="center"/>
              <w:rPr>
                <w:sz w:val="18"/>
                <w:szCs w:val="18"/>
              </w:rPr>
            </w:pPr>
            <w:r w:rsidRPr="003E6926">
              <w:rPr>
                <w:sz w:val="18"/>
                <w:szCs w:val="18"/>
              </w:rPr>
              <w:t>-97.4</w:t>
            </w:r>
          </w:p>
        </w:tc>
        <w:tc>
          <w:tcPr>
            <w:tcW w:w="1664" w:type="dxa"/>
            <w:shd w:val="clear" w:color="auto" w:fill="auto"/>
          </w:tcPr>
          <w:p w14:paraId="548112AD" w14:textId="5025FFA1" w:rsidR="003E6926" w:rsidRPr="003E6926" w:rsidRDefault="003E6926" w:rsidP="003E6926">
            <w:pPr>
              <w:jc w:val="center"/>
              <w:rPr>
                <w:b/>
                <w:bCs/>
                <w:sz w:val="18"/>
                <w:szCs w:val="18"/>
              </w:rPr>
            </w:pPr>
            <w:r w:rsidRPr="003E6926">
              <w:rPr>
                <w:sz w:val="18"/>
                <w:szCs w:val="18"/>
              </w:rPr>
              <w:t>-523.6</w:t>
            </w:r>
          </w:p>
        </w:tc>
        <w:tc>
          <w:tcPr>
            <w:tcW w:w="1664" w:type="dxa"/>
            <w:gridSpan w:val="2"/>
          </w:tcPr>
          <w:p w14:paraId="76B65960" w14:textId="345FC749" w:rsidR="003E6926" w:rsidRPr="003E6926" w:rsidRDefault="003E6926" w:rsidP="003E6926">
            <w:pPr>
              <w:jc w:val="center"/>
              <w:rPr>
                <w:sz w:val="18"/>
                <w:szCs w:val="18"/>
              </w:rPr>
            </w:pPr>
            <w:r w:rsidRPr="003E6926">
              <w:rPr>
                <w:sz w:val="18"/>
                <w:szCs w:val="18"/>
              </w:rPr>
              <w:t>328.7</w:t>
            </w:r>
          </w:p>
        </w:tc>
      </w:tr>
      <w:tr w:rsidR="003E6926" w:rsidRPr="003E6926" w14:paraId="4839A3F8" w14:textId="77777777" w:rsidTr="000203B2">
        <w:trPr>
          <w:gridAfter w:val="1"/>
          <w:wAfter w:w="42" w:type="dxa"/>
          <w:trHeight w:val="170"/>
        </w:trPr>
        <w:tc>
          <w:tcPr>
            <w:tcW w:w="1390" w:type="dxa"/>
            <w:vMerge w:val="restart"/>
            <w:vAlign w:val="center"/>
          </w:tcPr>
          <w:p w14:paraId="3FC3D287" w14:textId="77777777" w:rsidR="003E6926" w:rsidRPr="003E6926" w:rsidRDefault="003E6926" w:rsidP="003E6926">
            <w:pPr>
              <w:jc w:val="center"/>
              <w:rPr>
                <w:b/>
                <w:bCs/>
                <w:sz w:val="18"/>
                <w:szCs w:val="18"/>
              </w:rPr>
            </w:pPr>
            <w:r w:rsidRPr="003E6926">
              <w:rPr>
                <w:b/>
                <w:bCs/>
                <w:sz w:val="18"/>
                <w:szCs w:val="18"/>
              </w:rPr>
              <w:t>Normal Weight</w:t>
            </w:r>
          </w:p>
        </w:tc>
        <w:tc>
          <w:tcPr>
            <w:tcW w:w="1587" w:type="dxa"/>
            <w:shd w:val="clear" w:color="auto" w:fill="auto"/>
            <w:noWrap/>
            <w:vAlign w:val="center"/>
            <w:hideMark/>
          </w:tcPr>
          <w:p w14:paraId="5670664D" w14:textId="77777777" w:rsidR="003E6926" w:rsidRPr="003E6926" w:rsidRDefault="003E6926" w:rsidP="003E6926">
            <w:pPr>
              <w:rPr>
                <w:i/>
                <w:iCs/>
                <w:sz w:val="18"/>
                <w:szCs w:val="18"/>
              </w:rPr>
            </w:pPr>
            <w:r w:rsidRPr="003E6926">
              <w:rPr>
                <w:i/>
                <w:iCs/>
                <w:sz w:val="18"/>
                <w:szCs w:val="18"/>
              </w:rPr>
              <w:t>at Baseline</w:t>
            </w:r>
          </w:p>
        </w:tc>
        <w:tc>
          <w:tcPr>
            <w:tcW w:w="678" w:type="dxa"/>
            <w:shd w:val="clear" w:color="auto" w:fill="auto"/>
            <w:noWrap/>
            <w:hideMark/>
          </w:tcPr>
          <w:p w14:paraId="311168F9" w14:textId="4A0BA8F5" w:rsidR="003E6926" w:rsidRPr="003E6926" w:rsidRDefault="003E6926" w:rsidP="003E6926">
            <w:pPr>
              <w:jc w:val="center"/>
              <w:rPr>
                <w:sz w:val="18"/>
                <w:szCs w:val="18"/>
              </w:rPr>
            </w:pPr>
            <w:r w:rsidRPr="003E6926">
              <w:rPr>
                <w:color w:val="000000"/>
                <w:sz w:val="18"/>
                <w:szCs w:val="18"/>
              </w:rPr>
              <w:t>11</w:t>
            </w:r>
          </w:p>
        </w:tc>
        <w:tc>
          <w:tcPr>
            <w:tcW w:w="1664" w:type="dxa"/>
            <w:shd w:val="clear" w:color="auto" w:fill="auto"/>
            <w:noWrap/>
            <w:hideMark/>
          </w:tcPr>
          <w:p w14:paraId="03F4D980" w14:textId="49E76FF0" w:rsidR="003E6926" w:rsidRPr="003E6926" w:rsidRDefault="003E6926" w:rsidP="003E6926">
            <w:pPr>
              <w:jc w:val="center"/>
              <w:rPr>
                <w:sz w:val="18"/>
                <w:szCs w:val="18"/>
              </w:rPr>
            </w:pPr>
            <w:r w:rsidRPr="003E6926">
              <w:rPr>
                <w:sz w:val="18"/>
                <w:szCs w:val="18"/>
              </w:rPr>
              <w:t>98.2</w:t>
            </w:r>
          </w:p>
        </w:tc>
        <w:tc>
          <w:tcPr>
            <w:tcW w:w="1664" w:type="dxa"/>
            <w:shd w:val="clear" w:color="auto" w:fill="auto"/>
          </w:tcPr>
          <w:p w14:paraId="6348AA16" w14:textId="6ED7F974" w:rsidR="003E6926" w:rsidRPr="003E6926" w:rsidRDefault="003E6926" w:rsidP="003E6926">
            <w:pPr>
              <w:jc w:val="center"/>
              <w:rPr>
                <w:b/>
                <w:bCs/>
                <w:sz w:val="18"/>
                <w:szCs w:val="18"/>
              </w:rPr>
            </w:pPr>
            <w:r w:rsidRPr="003E6926">
              <w:rPr>
                <w:sz w:val="18"/>
                <w:szCs w:val="18"/>
              </w:rPr>
              <w:t>-371.0</w:t>
            </w:r>
          </w:p>
        </w:tc>
        <w:tc>
          <w:tcPr>
            <w:tcW w:w="1664" w:type="dxa"/>
            <w:gridSpan w:val="2"/>
          </w:tcPr>
          <w:p w14:paraId="75B1FCBC" w14:textId="391CDC75" w:rsidR="003E6926" w:rsidRPr="003E6926" w:rsidRDefault="003E6926" w:rsidP="003E6926">
            <w:pPr>
              <w:jc w:val="center"/>
              <w:rPr>
                <w:sz w:val="18"/>
                <w:szCs w:val="18"/>
              </w:rPr>
            </w:pPr>
            <w:r w:rsidRPr="003E6926">
              <w:rPr>
                <w:sz w:val="18"/>
                <w:szCs w:val="18"/>
              </w:rPr>
              <w:t>567.4</w:t>
            </w:r>
          </w:p>
        </w:tc>
      </w:tr>
      <w:tr w:rsidR="003E6926" w:rsidRPr="003E6926" w14:paraId="7AE97B20" w14:textId="77777777" w:rsidTr="000203B2">
        <w:trPr>
          <w:gridAfter w:val="1"/>
          <w:wAfter w:w="42" w:type="dxa"/>
          <w:trHeight w:val="170"/>
        </w:trPr>
        <w:tc>
          <w:tcPr>
            <w:tcW w:w="1390" w:type="dxa"/>
            <w:vMerge/>
          </w:tcPr>
          <w:p w14:paraId="66543BAE" w14:textId="77777777" w:rsidR="003E6926" w:rsidRPr="003E6926" w:rsidRDefault="003E6926" w:rsidP="003E6926">
            <w:pPr>
              <w:rPr>
                <w:b/>
                <w:bCs/>
                <w:sz w:val="18"/>
                <w:szCs w:val="18"/>
              </w:rPr>
            </w:pPr>
          </w:p>
        </w:tc>
        <w:tc>
          <w:tcPr>
            <w:tcW w:w="1587" w:type="dxa"/>
            <w:shd w:val="clear" w:color="auto" w:fill="auto"/>
            <w:noWrap/>
            <w:vAlign w:val="center"/>
          </w:tcPr>
          <w:p w14:paraId="48827334" w14:textId="77777777" w:rsidR="003E6926" w:rsidRPr="003E6926" w:rsidRDefault="003E6926" w:rsidP="003E6926">
            <w:pPr>
              <w:rPr>
                <w:i/>
                <w:iCs/>
                <w:sz w:val="18"/>
                <w:szCs w:val="18"/>
              </w:rPr>
            </w:pPr>
            <w:r w:rsidRPr="003E6926">
              <w:rPr>
                <w:i/>
                <w:iCs/>
                <w:sz w:val="18"/>
                <w:szCs w:val="18"/>
              </w:rPr>
              <w:t>at 3 months</w:t>
            </w:r>
          </w:p>
        </w:tc>
        <w:tc>
          <w:tcPr>
            <w:tcW w:w="678" w:type="dxa"/>
            <w:shd w:val="clear" w:color="auto" w:fill="auto"/>
            <w:noWrap/>
          </w:tcPr>
          <w:p w14:paraId="4F8A686F" w14:textId="6C75B6E2" w:rsidR="003E6926" w:rsidRPr="003E6926" w:rsidRDefault="003E6926" w:rsidP="003E6926">
            <w:pPr>
              <w:jc w:val="center"/>
              <w:rPr>
                <w:color w:val="000000"/>
                <w:sz w:val="18"/>
                <w:szCs w:val="18"/>
              </w:rPr>
            </w:pPr>
            <w:r w:rsidRPr="003E6926">
              <w:rPr>
                <w:color w:val="000000"/>
                <w:sz w:val="18"/>
                <w:szCs w:val="18"/>
              </w:rPr>
              <w:t>11</w:t>
            </w:r>
          </w:p>
        </w:tc>
        <w:tc>
          <w:tcPr>
            <w:tcW w:w="1664" w:type="dxa"/>
            <w:shd w:val="clear" w:color="auto" w:fill="auto"/>
            <w:noWrap/>
          </w:tcPr>
          <w:p w14:paraId="0BD53C4D" w14:textId="41851A7C" w:rsidR="003E6926" w:rsidRPr="003E6926" w:rsidRDefault="003E6926" w:rsidP="003E6926">
            <w:pPr>
              <w:jc w:val="center"/>
              <w:rPr>
                <w:sz w:val="18"/>
                <w:szCs w:val="18"/>
              </w:rPr>
            </w:pPr>
            <w:r w:rsidRPr="003E6926">
              <w:rPr>
                <w:sz w:val="18"/>
                <w:szCs w:val="18"/>
              </w:rPr>
              <w:t>125.2</w:t>
            </w:r>
          </w:p>
        </w:tc>
        <w:tc>
          <w:tcPr>
            <w:tcW w:w="1664" w:type="dxa"/>
            <w:shd w:val="clear" w:color="auto" w:fill="auto"/>
          </w:tcPr>
          <w:p w14:paraId="0E76FE83" w14:textId="3DA69EDC" w:rsidR="003E6926" w:rsidRPr="003E6926" w:rsidRDefault="003E6926" w:rsidP="003E6926">
            <w:pPr>
              <w:jc w:val="center"/>
              <w:rPr>
                <w:b/>
                <w:bCs/>
                <w:sz w:val="18"/>
                <w:szCs w:val="18"/>
              </w:rPr>
            </w:pPr>
            <w:r w:rsidRPr="003E6926">
              <w:rPr>
                <w:sz w:val="18"/>
                <w:szCs w:val="18"/>
              </w:rPr>
              <w:t>-538.1</w:t>
            </w:r>
          </w:p>
        </w:tc>
        <w:tc>
          <w:tcPr>
            <w:tcW w:w="1664" w:type="dxa"/>
            <w:gridSpan w:val="2"/>
          </w:tcPr>
          <w:p w14:paraId="060EA556" w14:textId="124D5C89" w:rsidR="003E6926" w:rsidRPr="003E6926" w:rsidRDefault="003E6926" w:rsidP="003E6926">
            <w:pPr>
              <w:jc w:val="center"/>
              <w:rPr>
                <w:sz w:val="18"/>
                <w:szCs w:val="18"/>
              </w:rPr>
            </w:pPr>
            <w:r w:rsidRPr="003E6926">
              <w:rPr>
                <w:sz w:val="18"/>
                <w:szCs w:val="18"/>
              </w:rPr>
              <w:t>788.6</w:t>
            </w:r>
          </w:p>
        </w:tc>
      </w:tr>
      <w:tr w:rsidR="003E6926" w:rsidRPr="003E6926" w14:paraId="24363060" w14:textId="77777777" w:rsidTr="000203B2">
        <w:trPr>
          <w:gridAfter w:val="1"/>
          <w:wAfter w:w="42" w:type="dxa"/>
          <w:trHeight w:val="170"/>
        </w:trPr>
        <w:tc>
          <w:tcPr>
            <w:tcW w:w="1390" w:type="dxa"/>
            <w:vMerge/>
          </w:tcPr>
          <w:p w14:paraId="6A25853D" w14:textId="77777777" w:rsidR="003E6926" w:rsidRPr="003E6926" w:rsidRDefault="003E6926" w:rsidP="003E6926">
            <w:pPr>
              <w:rPr>
                <w:b/>
                <w:bCs/>
                <w:sz w:val="18"/>
                <w:szCs w:val="18"/>
              </w:rPr>
            </w:pPr>
          </w:p>
        </w:tc>
        <w:tc>
          <w:tcPr>
            <w:tcW w:w="1587" w:type="dxa"/>
            <w:shd w:val="clear" w:color="auto" w:fill="auto"/>
            <w:noWrap/>
            <w:vAlign w:val="center"/>
          </w:tcPr>
          <w:p w14:paraId="3C7576DD" w14:textId="77777777" w:rsidR="003E6926" w:rsidRPr="003E6926" w:rsidRDefault="003E6926" w:rsidP="003E6926">
            <w:pPr>
              <w:rPr>
                <w:i/>
                <w:iCs/>
                <w:sz w:val="18"/>
                <w:szCs w:val="18"/>
              </w:rPr>
            </w:pPr>
            <w:r w:rsidRPr="003E6926">
              <w:rPr>
                <w:i/>
                <w:iCs/>
                <w:sz w:val="18"/>
                <w:szCs w:val="18"/>
              </w:rPr>
              <w:t>at 6 months</w:t>
            </w:r>
          </w:p>
        </w:tc>
        <w:tc>
          <w:tcPr>
            <w:tcW w:w="678" w:type="dxa"/>
            <w:shd w:val="clear" w:color="auto" w:fill="auto"/>
            <w:noWrap/>
          </w:tcPr>
          <w:p w14:paraId="015DBFE0" w14:textId="457640C7" w:rsidR="003E6926" w:rsidRPr="003E6926" w:rsidRDefault="003E6926" w:rsidP="003E6926">
            <w:pPr>
              <w:jc w:val="center"/>
              <w:rPr>
                <w:color w:val="000000"/>
                <w:sz w:val="18"/>
                <w:szCs w:val="18"/>
              </w:rPr>
            </w:pPr>
            <w:r w:rsidRPr="003E6926">
              <w:rPr>
                <w:color w:val="000000"/>
                <w:sz w:val="18"/>
                <w:szCs w:val="18"/>
              </w:rPr>
              <w:t>11</w:t>
            </w:r>
          </w:p>
        </w:tc>
        <w:tc>
          <w:tcPr>
            <w:tcW w:w="1664" w:type="dxa"/>
            <w:shd w:val="clear" w:color="auto" w:fill="auto"/>
            <w:noWrap/>
          </w:tcPr>
          <w:p w14:paraId="0496A1B6" w14:textId="0534E652" w:rsidR="003E6926" w:rsidRPr="003E6926" w:rsidRDefault="003E6926" w:rsidP="003E6926">
            <w:pPr>
              <w:jc w:val="center"/>
              <w:rPr>
                <w:sz w:val="18"/>
                <w:szCs w:val="18"/>
              </w:rPr>
            </w:pPr>
            <w:r w:rsidRPr="003E6926">
              <w:rPr>
                <w:sz w:val="18"/>
                <w:szCs w:val="18"/>
              </w:rPr>
              <w:t>-48.9</w:t>
            </w:r>
          </w:p>
        </w:tc>
        <w:tc>
          <w:tcPr>
            <w:tcW w:w="1664" w:type="dxa"/>
            <w:shd w:val="clear" w:color="auto" w:fill="auto"/>
          </w:tcPr>
          <w:p w14:paraId="21C6727A" w14:textId="66E7432F" w:rsidR="003E6926" w:rsidRPr="003E6926" w:rsidRDefault="003E6926" w:rsidP="003E6926">
            <w:pPr>
              <w:jc w:val="center"/>
              <w:rPr>
                <w:b/>
                <w:bCs/>
                <w:sz w:val="18"/>
                <w:szCs w:val="18"/>
              </w:rPr>
            </w:pPr>
            <w:r w:rsidRPr="003E6926">
              <w:rPr>
                <w:sz w:val="18"/>
                <w:szCs w:val="18"/>
              </w:rPr>
              <w:t>-463.3</w:t>
            </w:r>
          </w:p>
        </w:tc>
        <w:tc>
          <w:tcPr>
            <w:tcW w:w="1664" w:type="dxa"/>
            <w:gridSpan w:val="2"/>
          </w:tcPr>
          <w:p w14:paraId="55226980" w14:textId="6D20B116" w:rsidR="003E6926" w:rsidRPr="003E6926" w:rsidRDefault="003E6926" w:rsidP="003E6926">
            <w:pPr>
              <w:jc w:val="center"/>
              <w:rPr>
                <w:sz w:val="18"/>
                <w:szCs w:val="18"/>
              </w:rPr>
            </w:pPr>
            <w:r w:rsidRPr="003E6926">
              <w:rPr>
                <w:sz w:val="18"/>
                <w:szCs w:val="18"/>
              </w:rPr>
              <w:t>365.5</w:t>
            </w:r>
          </w:p>
        </w:tc>
      </w:tr>
      <w:tr w:rsidR="003E6926" w:rsidRPr="003E6926" w14:paraId="075039DB" w14:textId="77777777" w:rsidTr="000203B2">
        <w:trPr>
          <w:gridAfter w:val="1"/>
          <w:wAfter w:w="42" w:type="dxa"/>
          <w:trHeight w:val="170"/>
        </w:trPr>
        <w:tc>
          <w:tcPr>
            <w:tcW w:w="1390" w:type="dxa"/>
            <w:vMerge/>
          </w:tcPr>
          <w:p w14:paraId="4DEA9F00" w14:textId="77777777" w:rsidR="003E6926" w:rsidRPr="003E6926" w:rsidRDefault="003E6926" w:rsidP="003E6926">
            <w:pPr>
              <w:rPr>
                <w:b/>
                <w:bCs/>
                <w:sz w:val="18"/>
                <w:szCs w:val="18"/>
              </w:rPr>
            </w:pPr>
          </w:p>
        </w:tc>
        <w:tc>
          <w:tcPr>
            <w:tcW w:w="1587" w:type="dxa"/>
            <w:shd w:val="clear" w:color="auto" w:fill="auto"/>
            <w:noWrap/>
            <w:vAlign w:val="center"/>
            <w:hideMark/>
          </w:tcPr>
          <w:p w14:paraId="3CE2B1D2" w14:textId="77777777" w:rsidR="003E6926" w:rsidRPr="003E6926" w:rsidRDefault="003E6926" w:rsidP="003E6926">
            <w:pPr>
              <w:rPr>
                <w:i/>
                <w:iCs/>
                <w:sz w:val="18"/>
                <w:szCs w:val="18"/>
              </w:rPr>
            </w:pPr>
            <w:r w:rsidRPr="003E6926">
              <w:rPr>
                <w:i/>
                <w:iCs/>
                <w:sz w:val="18"/>
                <w:szCs w:val="18"/>
              </w:rPr>
              <w:t>at 12 months</w:t>
            </w:r>
          </w:p>
        </w:tc>
        <w:tc>
          <w:tcPr>
            <w:tcW w:w="678" w:type="dxa"/>
            <w:shd w:val="clear" w:color="auto" w:fill="auto"/>
            <w:noWrap/>
            <w:hideMark/>
          </w:tcPr>
          <w:p w14:paraId="5FCC9190" w14:textId="67D09366" w:rsidR="003E6926" w:rsidRPr="003E6926" w:rsidRDefault="003E6926" w:rsidP="003E6926">
            <w:pPr>
              <w:jc w:val="center"/>
              <w:rPr>
                <w:sz w:val="18"/>
                <w:szCs w:val="18"/>
              </w:rPr>
            </w:pPr>
            <w:r w:rsidRPr="003E6926">
              <w:rPr>
                <w:color w:val="000000"/>
                <w:sz w:val="18"/>
                <w:szCs w:val="18"/>
              </w:rPr>
              <w:t>10</w:t>
            </w:r>
          </w:p>
        </w:tc>
        <w:tc>
          <w:tcPr>
            <w:tcW w:w="1664" w:type="dxa"/>
            <w:shd w:val="clear" w:color="auto" w:fill="auto"/>
            <w:noWrap/>
            <w:hideMark/>
          </w:tcPr>
          <w:p w14:paraId="45F93E11" w14:textId="3B272A58" w:rsidR="003E6926" w:rsidRPr="003E6926" w:rsidRDefault="003E6926" w:rsidP="003E6926">
            <w:pPr>
              <w:jc w:val="center"/>
              <w:rPr>
                <w:sz w:val="18"/>
                <w:szCs w:val="18"/>
              </w:rPr>
            </w:pPr>
            <w:r w:rsidRPr="003E6926">
              <w:rPr>
                <w:sz w:val="18"/>
                <w:szCs w:val="18"/>
              </w:rPr>
              <w:t>-3.8</w:t>
            </w:r>
          </w:p>
        </w:tc>
        <w:tc>
          <w:tcPr>
            <w:tcW w:w="1664" w:type="dxa"/>
            <w:shd w:val="clear" w:color="auto" w:fill="auto"/>
          </w:tcPr>
          <w:p w14:paraId="05CEFC94" w14:textId="00E48AF5" w:rsidR="003E6926" w:rsidRPr="003E6926" w:rsidRDefault="003E6926" w:rsidP="003E6926">
            <w:pPr>
              <w:jc w:val="center"/>
              <w:rPr>
                <w:b/>
                <w:bCs/>
                <w:sz w:val="18"/>
                <w:szCs w:val="18"/>
              </w:rPr>
            </w:pPr>
            <w:r w:rsidRPr="003E6926">
              <w:rPr>
                <w:sz w:val="18"/>
                <w:szCs w:val="18"/>
              </w:rPr>
              <w:t>-425.1</w:t>
            </w:r>
          </w:p>
        </w:tc>
        <w:tc>
          <w:tcPr>
            <w:tcW w:w="1664" w:type="dxa"/>
            <w:gridSpan w:val="2"/>
          </w:tcPr>
          <w:p w14:paraId="70BC6A8B" w14:textId="323E5D98" w:rsidR="003E6926" w:rsidRPr="003E6926" w:rsidRDefault="003E6926" w:rsidP="003E6926">
            <w:pPr>
              <w:jc w:val="center"/>
              <w:rPr>
                <w:sz w:val="18"/>
                <w:szCs w:val="18"/>
              </w:rPr>
            </w:pPr>
            <w:r w:rsidRPr="003E6926">
              <w:rPr>
                <w:sz w:val="18"/>
                <w:szCs w:val="18"/>
              </w:rPr>
              <w:t>417.4</w:t>
            </w:r>
          </w:p>
        </w:tc>
      </w:tr>
      <w:tr w:rsidR="000C16C3" w:rsidRPr="003E6926" w14:paraId="7ECBFACF" w14:textId="77777777" w:rsidTr="000203B2">
        <w:trPr>
          <w:trHeight w:val="170"/>
        </w:trPr>
        <w:tc>
          <w:tcPr>
            <w:tcW w:w="8453" w:type="dxa"/>
            <w:gridSpan w:val="6"/>
          </w:tcPr>
          <w:p w14:paraId="2BC834A4" w14:textId="782121F1" w:rsidR="000C16C3" w:rsidRPr="003E6926" w:rsidRDefault="000C16C3" w:rsidP="000203B2">
            <w:pPr>
              <w:rPr>
                <w:sz w:val="18"/>
                <w:szCs w:val="18"/>
              </w:rPr>
            </w:pPr>
            <w:r w:rsidRPr="003E6926">
              <w:rPr>
                <w:sz w:val="18"/>
                <w:szCs w:val="18"/>
              </w:rPr>
              <w:t xml:space="preserve">Abbreviations: </w:t>
            </w:r>
            <w:proofErr w:type="spellStart"/>
            <w:r w:rsidR="00B5443F">
              <w:rPr>
                <w:b/>
                <w:bCs/>
                <w:sz w:val="18"/>
                <w:szCs w:val="18"/>
                <w:lang w:val="en-GB"/>
              </w:rPr>
              <w:t>LoA</w:t>
            </w:r>
            <w:proofErr w:type="spellEnd"/>
            <w:r w:rsidRPr="003E6926">
              <w:rPr>
                <w:sz w:val="18"/>
                <w:szCs w:val="18"/>
                <w:lang w:val="en-GB"/>
              </w:rPr>
              <w:t xml:space="preserve">, </w:t>
            </w:r>
            <w:r w:rsidR="00B5443F">
              <w:rPr>
                <w:sz w:val="18"/>
                <w:szCs w:val="18"/>
                <w:lang w:val="en-GB"/>
              </w:rPr>
              <w:t>limits of agreement</w:t>
            </w:r>
            <w:r w:rsidRPr="003E6926">
              <w:rPr>
                <w:sz w:val="18"/>
                <w:szCs w:val="18"/>
                <w:lang w:val="en-GB"/>
              </w:rPr>
              <w:t xml:space="preserve">; </w:t>
            </w:r>
            <w:r w:rsidRPr="003E6926">
              <w:rPr>
                <w:b/>
                <w:bCs/>
                <w:sz w:val="18"/>
                <w:szCs w:val="18"/>
                <w:lang w:val="en-GB"/>
              </w:rPr>
              <w:t>RYGB</w:t>
            </w:r>
            <w:r w:rsidRPr="003E6926">
              <w:rPr>
                <w:sz w:val="18"/>
                <w:szCs w:val="18"/>
                <w:lang w:val="en-GB"/>
              </w:rPr>
              <w:t>, Roux-en-Y gastric bypass.</w:t>
            </w:r>
          </w:p>
        </w:tc>
        <w:tc>
          <w:tcPr>
            <w:tcW w:w="236" w:type="dxa"/>
            <w:gridSpan w:val="2"/>
          </w:tcPr>
          <w:p w14:paraId="3A984641" w14:textId="77777777" w:rsidR="000C16C3" w:rsidRPr="003E6926" w:rsidRDefault="000C16C3" w:rsidP="000203B2">
            <w:pPr>
              <w:rPr>
                <w:sz w:val="18"/>
                <w:szCs w:val="18"/>
              </w:rPr>
            </w:pPr>
          </w:p>
        </w:tc>
      </w:tr>
    </w:tbl>
    <w:p w14:paraId="7261D72D" w14:textId="77777777" w:rsidR="000C16C3" w:rsidRDefault="000C16C3" w:rsidP="000C16C3"/>
    <w:p w14:paraId="2E88BC7B" w14:textId="77777777" w:rsidR="000C16C3" w:rsidRDefault="000C16C3" w:rsidP="000C16C3">
      <w:r>
        <w:br w:type="page"/>
      </w:r>
    </w:p>
    <w:p w14:paraId="648C2B0D" w14:textId="06F33B1A" w:rsidR="00316881" w:rsidRDefault="00316881" w:rsidP="00316881">
      <w:pPr>
        <w:pStyle w:val="Heading1"/>
      </w:pPr>
      <w:r>
        <w:rPr>
          <w:lang w:val="de-CH"/>
        </w:rPr>
        <w:lastRenderedPageBreak/>
        <w:t>Appetite</w:t>
      </w:r>
    </w:p>
    <w:p w14:paraId="705C827D" w14:textId="77777777" w:rsidR="00316881" w:rsidRDefault="00316881" w:rsidP="00316881"/>
    <w:p w14:paraId="49E64748" w14:textId="72BE8C4B" w:rsidR="0009014D" w:rsidRPr="006E0C3E" w:rsidRDefault="0009014D" w:rsidP="0009014D">
      <w:pPr>
        <w:pStyle w:val="Caption"/>
        <w:rPr>
          <w:color w:val="000000" w:themeColor="text1"/>
        </w:rPr>
      </w:pPr>
      <w:bookmarkStart w:id="73" w:name="_Toc186800412"/>
      <w:r w:rsidRPr="006E0C3E">
        <w:rPr>
          <w:color w:val="000000" w:themeColor="text1"/>
        </w:rPr>
        <w:t xml:space="preserve">Supplementary Table </w:t>
      </w:r>
      <w:r w:rsidRPr="006E0C3E">
        <w:rPr>
          <w:color w:val="000000" w:themeColor="text1"/>
        </w:rPr>
        <w:fldChar w:fldCharType="begin"/>
      </w:r>
      <w:r w:rsidRPr="006E0C3E">
        <w:rPr>
          <w:color w:val="000000" w:themeColor="text1"/>
        </w:rPr>
        <w:instrText xml:space="preserve"> SEQ Supplementary_Table \* ARABIC </w:instrText>
      </w:r>
      <w:r w:rsidRPr="006E0C3E">
        <w:rPr>
          <w:color w:val="000000" w:themeColor="text1"/>
        </w:rPr>
        <w:fldChar w:fldCharType="separate"/>
      </w:r>
      <w:r w:rsidRPr="006E0C3E">
        <w:rPr>
          <w:noProof/>
          <w:color w:val="000000" w:themeColor="text1"/>
        </w:rPr>
        <w:t>74</w:t>
      </w:r>
      <w:r w:rsidRPr="006E0C3E">
        <w:rPr>
          <w:color w:val="000000" w:themeColor="text1"/>
        </w:rPr>
        <w:fldChar w:fldCharType="end"/>
      </w:r>
      <w:r w:rsidRPr="006E0C3E">
        <w:rPr>
          <w:color w:val="000000" w:themeColor="text1"/>
        </w:rPr>
        <w:t xml:space="preserve">: </w:t>
      </w:r>
      <w:r w:rsidR="00152D04" w:rsidRPr="006E0C3E">
        <w:rPr>
          <w:color w:val="000000" w:themeColor="text1"/>
        </w:rPr>
        <w:t xml:space="preserve">Summary Statistics </w:t>
      </w:r>
      <w:r w:rsidRPr="006E0C3E">
        <w:rPr>
          <w:color w:val="000000" w:themeColor="text1"/>
        </w:rPr>
        <w:t xml:space="preserve">of </w:t>
      </w:r>
      <w:r w:rsidR="0081300C" w:rsidRPr="006E0C3E">
        <w:rPr>
          <w:color w:val="000000" w:themeColor="text1"/>
        </w:rPr>
        <w:t>appetite sensations reported with a 100-mm visual analogue scale by</w:t>
      </w:r>
      <w:r w:rsidRPr="006E0C3E">
        <w:rPr>
          <w:color w:val="000000" w:themeColor="text1"/>
        </w:rPr>
        <w:t xml:space="preserve"> the study group undergoing Roux-en-Y Gastric Bypass (RYGB) surgery over the study period. The months refer to the number of months after RYGB surgery and not after the baseline measurement.</w:t>
      </w:r>
      <w:bookmarkEnd w:id="73"/>
    </w:p>
    <w:tbl>
      <w:tblPr>
        <w:tblW w:w="0" w:type="auto"/>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557"/>
        <w:gridCol w:w="1372"/>
        <w:gridCol w:w="1218"/>
        <w:gridCol w:w="1218"/>
        <w:gridCol w:w="1218"/>
        <w:gridCol w:w="1218"/>
        <w:gridCol w:w="1219"/>
      </w:tblGrid>
      <w:tr w:rsidR="000C36E3" w:rsidRPr="00A8125E" w14:paraId="660784B3" w14:textId="77777777" w:rsidTr="000203B2">
        <w:trPr>
          <w:trHeight w:val="300"/>
        </w:trPr>
        <w:tc>
          <w:tcPr>
            <w:tcW w:w="1557" w:type="dxa"/>
            <w:vMerge w:val="restart"/>
            <w:tcBorders>
              <w:top w:val="nil"/>
              <w:right w:val="nil"/>
            </w:tcBorders>
            <w:shd w:val="clear" w:color="auto" w:fill="auto"/>
            <w:noWrap/>
            <w:vAlign w:val="center"/>
          </w:tcPr>
          <w:p w14:paraId="51E0DE0A" w14:textId="77777777" w:rsidR="000C36E3" w:rsidRPr="00835DDD" w:rsidRDefault="000C36E3" w:rsidP="000203B2">
            <w:pPr>
              <w:rPr>
                <w:b/>
                <w:bCs/>
                <w:sz w:val="18"/>
                <w:szCs w:val="18"/>
              </w:rPr>
            </w:pPr>
            <w:r w:rsidRPr="00835DDD">
              <w:rPr>
                <w:b/>
                <w:bCs/>
                <w:sz w:val="18"/>
                <w:szCs w:val="18"/>
              </w:rPr>
              <w:t>VAS</w:t>
            </w:r>
            <w:r>
              <w:rPr>
                <w:b/>
                <w:bCs/>
                <w:sz w:val="18"/>
                <w:szCs w:val="18"/>
              </w:rPr>
              <w:t xml:space="preserve"> ratings</w:t>
            </w:r>
          </w:p>
        </w:tc>
        <w:tc>
          <w:tcPr>
            <w:tcW w:w="1372" w:type="dxa"/>
            <w:vMerge w:val="restart"/>
            <w:tcBorders>
              <w:left w:val="nil"/>
            </w:tcBorders>
            <w:shd w:val="clear" w:color="auto" w:fill="auto"/>
            <w:noWrap/>
            <w:vAlign w:val="center"/>
          </w:tcPr>
          <w:p w14:paraId="3AB2F80E" w14:textId="77777777" w:rsidR="000C36E3" w:rsidRPr="008F4E49" w:rsidRDefault="000C36E3" w:rsidP="000203B2">
            <w:pPr>
              <w:jc w:val="center"/>
              <w:rPr>
                <w:b/>
                <w:bCs/>
                <w:sz w:val="18"/>
                <w:szCs w:val="18"/>
              </w:rPr>
            </w:pPr>
            <w:r>
              <w:rPr>
                <w:b/>
                <w:bCs/>
                <w:sz w:val="18"/>
                <w:szCs w:val="18"/>
              </w:rPr>
              <w:t>Prandial time</w:t>
            </w:r>
          </w:p>
        </w:tc>
        <w:tc>
          <w:tcPr>
            <w:tcW w:w="6091" w:type="dxa"/>
            <w:gridSpan w:val="5"/>
            <w:tcBorders>
              <w:left w:val="nil"/>
              <w:bottom w:val="nil"/>
            </w:tcBorders>
            <w:shd w:val="clear" w:color="auto" w:fill="auto"/>
            <w:vAlign w:val="bottom"/>
          </w:tcPr>
          <w:p w14:paraId="7EE3036E" w14:textId="77777777" w:rsidR="000C36E3" w:rsidRPr="008F4E49" w:rsidRDefault="000C36E3" w:rsidP="000203B2">
            <w:pPr>
              <w:jc w:val="center"/>
              <w:rPr>
                <w:b/>
                <w:bCs/>
                <w:sz w:val="18"/>
                <w:szCs w:val="18"/>
              </w:rPr>
            </w:pPr>
            <w:r w:rsidRPr="008F4E49">
              <w:rPr>
                <w:b/>
                <w:bCs/>
                <w:sz w:val="18"/>
                <w:szCs w:val="18"/>
              </w:rPr>
              <w:t>RYGB</w:t>
            </w:r>
          </w:p>
        </w:tc>
      </w:tr>
      <w:tr w:rsidR="000C36E3" w:rsidRPr="00A8125E" w14:paraId="16270522" w14:textId="77777777" w:rsidTr="000203B2">
        <w:trPr>
          <w:trHeight w:val="300"/>
        </w:trPr>
        <w:tc>
          <w:tcPr>
            <w:tcW w:w="1557" w:type="dxa"/>
            <w:vMerge/>
            <w:shd w:val="clear" w:color="auto" w:fill="auto"/>
            <w:noWrap/>
            <w:vAlign w:val="bottom"/>
            <w:hideMark/>
          </w:tcPr>
          <w:p w14:paraId="497ABD0A" w14:textId="77777777" w:rsidR="000C36E3" w:rsidRPr="00A8125E" w:rsidRDefault="000C36E3" w:rsidP="000203B2">
            <w:pPr>
              <w:rPr>
                <w:sz w:val="18"/>
                <w:szCs w:val="18"/>
              </w:rPr>
            </w:pPr>
          </w:p>
        </w:tc>
        <w:tc>
          <w:tcPr>
            <w:tcW w:w="1372" w:type="dxa"/>
            <w:vMerge/>
            <w:shd w:val="clear" w:color="auto" w:fill="auto"/>
            <w:noWrap/>
            <w:vAlign w:val="center"/>
            <w:hideMark/>
          </w:tcPr>
          <w:p w14:paraId="04B305B3" w14:textId="77777777" w:rsidR="000C36E3" w:rsidRPr="008F4E49" w:rsidRDefault="000C36E3" w:rsidP="000203B2">
            <w:pPr>
              <w:jc w:val="center"/>
              <w:rPr>
                <w:b/>
                <w:bCs/>
                <w:sz w:val="18"/>
                <w:szCs w:val="18"/>
              </w:rPr>
            </w:pPr>
          </w:p>
        </w:tc>
        <w:tc>
          <w:tcPr>
            <w:tcW w:w="1218" w:type="dxa"/>
            <w:tcBorders>
              <w:top w:val="nil"/>
            </w:tcBorders>
            <w:shd w:val="clear" w:color="auto" w:fill="auto"/>
            <w:vAlign w:val="bottom"/>
          </w:tcPr>
          <w:p w14:paraId="62EE4811" w14:textId="77777777" w:rsidR="000C36E3" w:rsidRDefault="000C36E3" w:rsidP="000203B2">
            <w:pPr>
              <w:jc w:val="center"/>
              <w:rPr>
                <w:b/>
                <w:bCs/>
                <w:sz w:val="18"/>
                <w:szCs w:val="18"/>
              </w:rPr>
            </w:pPr>
            <w:r w:rsidRPr="008F4E49">
              <w:rPr>
                <w:b/>
                <w:bCs/>
                <w:sz w:val="18"/>
                <w:szCs w:val="18"/>
              </w:rPr>
              <w:t>Baseline*</w:t>
            </w:r>
          </w:p>
          <w:p w14:paraId="6A4F9C2D" w14:textId="77777777" w:rsidR="000C36E3" w:rsidRPr="00A8125E" w:rsidRDefault="000C36E3" w:rsidP="000203B2">
            <w:pPr>
              <w:jc w:val="center"/>
              <w:rPr>
                <w:b/>
                <w:bCs/>
                <w:color w:val="000000"/>
                <w:sz w:val="18"/>
                <w:szCs w:val="18"/>
              </w:rPr>
            </w:pPr>
            <w:r w:rsidRPr="00A8125E">
              <w:rPr>
                <w:sz w:val="18"/>
                <w:szCs w:val="18"/>
              </w:rPr>
              <w:t>N = 23</w:t>
            </w:r>
          </w:p>
        </w:tc>
        <w:tc>
          <w:tcPr>
            <w:tcW w:w="1218" w:type="dxa"/>
            <w:tcBorders>
              <w:top w:val="nil"/>
            </w:tcBorders>
            <w:shd w:val="clear" w:color="auto" w:fill="auto"/>
            <w:noWrap/>
            <w:vAlign w:val="bottom"/>
            <w:hideMark/>
          </w:tcPr>
          <w:p w14:paraId="0B2748B0" w14:textId="77777777" w:rsidR="000C36E3" w:rsidRPr="008F4E49" w:rsidRDefault="000C36E3" w:rsidP="000203B2">
            <w:pPr>
              <w:jc w:val="center"/>
              <w:rPr>
                <w:b/>
                <w:bCs/>
                <w:sz w:val="18"/>
                <w:szCs w:val="18"/>
              </w:rPr>
            </w:pPr>
            <w:r w:rsidRPr="008F4E49">
              <w:rPr>
                <w:b/>
                <w:bCs/>
                <w:sz w:val="18"/>
                <w:szCs w:val="18"/>
              </w:rPr>
              <w:t>1 month*</w:t>
            </w:r>
          </w:p>
          <w:p w14:paraId="7D1C2F59" w14:textId="77777777" w:rsidR="000C36E3" w:rsidRPr="00A8125E" w:rsidRDefault="000C36E3" w:rsidP="000203B2">
            <w:pPr>
              <w:jc w:val="center"/>
              <w:rPr>
                <w:b/>
                <w:bCs/>
                <w:color w:val="000000"/>
                <w:sz w:val="18"/>
                <w:szCs w:val="18"/>
              </w:rPr>
            </w:pPr>
            <w:r w:rsidRPr="00A8125E">
              <w:rPr>
                <w:sz w:val="18"/>
                <w:szCs w:val="18"/>
              </w:rPr>
              <w:t xml:space="preserve">N = </w:t>
            </w:r>
            <w:r>
              <w:rPr>
                <w:sz w:val="18"/>
                <w:szCs w:val="18"/>
              </w:rPr>
              <w:t>19</w:t>
            </w:r>
          </w:p>
        </w:tc>
        <w:tc>
          <w:tcPr>
            <w:tcW w:w="1218" w:type="dxa"/>
            <w:tcBorders>
              <w:top w:val="nil"/>
            </w:tcBorders>
            <w:shd w:val="clear" w:color="auto" w:fill="auto"/>
            <w:noWrap/>
            <w:vAlign w:val="bottom"/>
            <w:hideMark/>
          </w:tcPr>
          <w:p w14:paraId="3D515800" w14:textId="77777777" w:rsidR="000C36E3" w:rsidRPr="008F4E49" w:rsidRDefault="000C36E3" w:rsidP="000203B2">
            <w:pPr>
              <w:jc w:val="center"/>
              <w:rPr>
                <w:b/>
                <w:bCs/>
                <w:sz w:val="18"/>
                <w:szCs w:val="18"/>
              </w:rPr>
            </w:pPr>
            <w:r w:rsidRPr="008F4E49">
              <w:rPr>
                <w:b/>
                <w:bCs/>
                <w:sz w:val="18"/>
                <w:szCs w:val="18"/>
              </w:rPr>
              <w:t>3 months*</w:t>
            </w:r>
          </w:p>
          <w:p w14:paraId="74A9DCC7" w14:textId="77777777" w:rsidR="000C36E3" w:rsidRPr="00A8125E" w:rsidRDefault="000C36E3" w:rsidP="000203B2">
            <w:pPr>
              <w:jc w:val="center"/>
              <w:rPr>
                <w:b/>
                <w:bCs/>
                <w:color w:val="000000"/>
                <w:sz w:val="18"/>
                <w:szCs w:val="18"/>
              </w:rPr>
            </w:pPr>
            <w:r w:rsidRPr="00A8125E">
              <w:rPr>
                <w:sz w:val="18"/>
                <w:szCs w:val="18"/>
              </w:rPr>
              <w:t xml:space="preserve">N = </w:t>
            </w:r>
            <w:r>
              <w:rPr>
                <w:sz w:val="18"/>
                <w:szCs w:val="18"/>
              </w:rPr>
              <w:t>21</w:t>
            </w:r>
          </w:p>
        </w:tc>
        <w:tc>
          <w:tcPr>
            <w:tcW w:w="1218" w:type="dxa"/>
            <w:tcBorders>
              <w:top w:val="nil"/>
            </w:tcBorders>
            <w:shd w:val="clear" w:color="auto" w:fill="auto"/>
            <w:noWrap/>
            <w:vAlign w:val="bottom"/>
            <w:hideMark/>
          </w:tcPr>
          <w:p w14:paraId="3387A3E6" w14:textId="77777777" w:rsidR="000C36E3" w:rsidRPr="008F4E49" w:rsidRDefault="000C36E3" w:rsidP="000203B2">
            <w:pPr>
              <w:jc w:val="center"/>
              <w:rPr>
                <w:b/>
                <w:bCs/>
                <w:sz w:val="18"/>
                <w:szCs w:val="18"/>
              </w:rPr>
            </w:pPr>
            <w:r w:rsidRPr="008F4E49">
              <w:rPr>
                <w:b/>
                <w:bCs/>
                <w:sz w:val="18"/>
                <w:szCs w:val="18"/>
              </w:rPr>
              <w:t>6 months*</w:t>
            </w:r>
          </w:p>
          <w:p w14:paraId="75A76DB7" w14:textId="77777777" w:rsidR="000C36E3" w:rsidRPr="00A8125E" w:rsidRDefault="000C36E3" w:rsidP="000203B2">
            <w:pPr>
              <w:jc w:val="center"/>
              <w:rPr>
                <w:b/>
                <w:bCs/>
                <w:color w:val="000000"/>
                <w:sz w:val="18"/>
                <w:szCs w:val="18"/>
              </w:rPr>
            </w:pPr>
            <w:r w:rsidRPr="00A8125E">
              <w:rPr>
                <w:sz w:val="18"/>
                <w:szCs w:val="18"/>
              </w:rPr>
              <w:t xml:space="preserve">N = </w:t>
            </w:r>
            <w:r>
              <w:rPr>
                <w:sz w:val="18"/>
                <w:szCs w:val="18"/>
              </w:rPr>
              <w:t>19</w:t>
            </w:r>
          </w:p>
        </w:tc>
        <w:tc>
          <w:tcPr>
            <w:tcW w:w="1219" w:type="dxa"/>
            <w:tcBorders>
              <w:top w:val="nil"/>
            </w:tcBorders>
            <w:shd w:val="clear" w:color="auto" w:fill="auto"/>
            <w:noWrap/>
            <w:vAlign w:val="bottom"/>
            <w:hideMark/>
          </w:tcPr>
          <w:p w14:paraId="33290A68" w14:textId="77777777" w:rsidR="000C36E3" w:rsidRPr="008F4E49" w:rsidRDefault="000C36E3" w:rsidP="000203B2">
            <w:pPr>
              <w:jc w:val="center"/>
              <w:rPr>
                <w:b/>
                <w:bCs/>
                <w:sz w:val="18"/>
                <w:szCs w:val="18"/>
              </w:rPr>
            </w:pPr>
            <w:r w:rsidRPr="008F4E49">
              <w:rPr>
                <w:b/>
                <w:bCs/>
                <w:sz w:val="18"/>
                <w:szCs w:val="18"/>
              </w:rPr>
              <w:t>12 months*</w:t>
            </w:r>
          </w:p>
          <w:p w14:paraId="4880F440" w14:textId="77777777" w:rsidR="000C36E3" w:rsidRPr="00A8125E" w:rsidRDefault="000C36E3" w:rsidP="000203B2">
            <w:pPr>
              <w:jc w:val="center"/>
              <w:rPr>
                <w:b/>
                <w:bCs/>
                <w:color w:val="000000"/>
                <w:sz w:val="18"/>
                <w:szCs w:val="18"/>
              </w:rPr>
            </w:pPr>
            <w:r w:rsidRPr="00A8125E">
              <w:rPr>
                <w:sz w:val="18"/>
                <w:szCs w:val="18"/>
              </w:rPr>
              <w:t>N = 2</w:t>
            </w:r>
            <w:r>
              <w:rPr>
                <w:sz w:val="18"/>
                <w:szCs w:val="18"/>
              </w:rPr>
              <w:t>0</w:t>
            </w:r>
          </w:p>
        </w:tc>
      </w:tr>
      <w:tr w:rsidR="000C36E3" w:rsidRPr="00A8125E" w14:paraId="2F1E53F5" w14:textId="77777777" w:rsidTr="000203B2">
        <w:trPr>
          <w:trHeight w:val="63"/>
        </w:trPr>
        <w:tc>
          <w:tcPr>
            <w:tcW w:w="1557" w:type="dxa"/>
            <w:vMerge w:val="restart"/>
            <w:shd w:val="clear" w:color="auto" w:fill="auto"/>
            <w:noWrap/>
            <w:vAlign w:val="center"/>
            <w:hideMark/>
          </w:tcPr>
          <w:p w14:paraId="71FCA092" w14:textId="77777777" w:rsidR="000C36E3" w:rsidRPr="0096019D" w:rsidRDefault="000C36E3" w:rsidP="000203B2">
            <w:pPr>
              <w:rPr>
                <w:b/>
                <w:bCs/>
                <w:color w:val="000000"/>
                <w:sz w:val="18"/>
                <w:szCs w:val="18"/>
              </w:rPr>
            </w:pPr>
            <w:r>
              <w:rPr>
                <w:b/>
                <w:bCs/>
                <w:sz w:val="18"/>
                <w:szCs w:val="18"/>
              </w:rPr>
              <w:t>Hunger</w:t>
            </w:r>
          </w:p>
        </w:tc>
        <w:tc>
          <w:tcPr>
            <w:tcW w:w="1372" w:type="dxa"/>
            <w:shd w:val="clear" w:color="auto" w:fill="auto"/>
            <w:vAlign w:val="center"/>
          </w:tcPr>
          <w:p w14:paraId="03A8FC3A" w14:textId="77777777" w:rsidR="000C36E3" w:rsidRPr="0096019D" w:rsidRDefault="000C36E3" w:rsidP="000203B2">
            <w:pPr>
              <w:rPr>
                <w:b/>
                <w:bCs/>
                <w:color w:val="000000"/>
                <w:sz w:val="18"/>
                <w:szCs w:val="18"/>
              </w:rPr>
            </w:pPr>
            <w:r>
              <w:rPr>
                <w:b/>
                <w:bCs/>
                <w:color w:val="000000"/>
                <w:sz w:val="18"/>
                <w:szCs w:val="18"/>
              </w:rPr>
              <w:t>before</w:t>
            </w:r>
          </w:p>
        </w:tc>
        <w:tc>
          <w:tcPr>
            <w:tcW w:w="1218" w:type="dxa"/>
            <w:shd w:val="clear" w:color="auto" w:fill="auto"/>
            <w:noWrap/>
            <w:vAlign w:val="center"/>
            <w:hideMark/>
          </w:tcPr>
          <w:p w14:paraId="703C352A" w14:textId="77777777" w:rsidR="000C36E3" w:rsidRDefault="000C36E3" w:rsidP="000203B2">
            <w:pPr>
              <w:jc w:val="center"/>
              <w:rPr>
                <w:sz w:val="18"/>
                <w:szCs w:val="18"/>
              </w:rPr>
            </w:pPr>
            <w:r>
              <w:rPr>
                <w:sz w:val="18"/>
                <w:szCs w:val="18"/>
              </w:rPr>
              <w:t>50.04</w:t>
            </w:r>
          </w:p>
          <w:p w14:paraId="04E0E1DD" w14:textId="25F4A010" w:rsidR="000C36E3" w:rsidRPr="00A8125E" w:rsidRDefault="000C36E3" w:rsidP="000203B2">
            <w:pPr>
              <w:jc w:val="center"/>
              <w:rPr>
                <w:sz w:val="18"/>
                <w:szCs w:val="18"/>
              </w:rPr>
            </w:pPr>
            <w:r>
              <w:rPr>
                <w:sz w:val="18"/>
                <w:szCs w:val="18"/>
              </w:rPr>
              <w:t>(27.51)</w:t>
            </w:r>
          </w:p>
        </w:tc>
        <w:tc>
          <w:tcPr>
            <w:tcW w:w="1218" w:type="dxa"/>
            <w:shd w:val="clear" w:color="auto" w:fill="auto"/>
            <w:vAlign w:val="center"/>
          </w:tcPr>
          <w:p w14:paraId="1E374C1D" w14:textId="77777777" w:rsidR="000C36E3" w:rsidRDefault="000C36E3" w:rsidP="000203B2">
            <w:pPr>
              <w:jc w:val="center"/>
              <w:rPr>
                <w:sz w:val="18"/>
                <w:szCs w:val="18"/>
              </w:rPr>
            </w:pPr>
            <w:r>
              <w:rPr>
                <w:sz w:val="18"/>
                <w:szCs w:val="18"/>
              </w:rPr>
              <w:t>23.14</w:t>
            </w:r>
          </w:p>
          <w:p w14:paraId="424595E1" w14:textId="6068DB1D" w:rsidR="000C36E3" w:rsidRPr="00A8125E" w:rsidRDefault="000C36E3" w:rsidP="000203B2">
            <w:pPr>
              <w:jc w:val="center"/>
              <w:rPr>
                <w:sz w:val="18"/>
                <w:szCs w:val="18"/>
              </w:rPr>
            </w:pPr>
            <w:r>
              <w:rPr>
                <w:sz w:val="18"/>
                <w:szCs w:val="18"/>
              </w:rPr>
              <w:t>(26.94)</w:t>
            </w:r>
          </w:p>
        </w:tc>
        <w:tc>
          <w:tcPr>
            <w:tcW w:w="1218" w:type="dxa"/>
            <w:shd w:val="clear" w:color="auto" w:fill="auto"/>
            <w:vAlign w:val="center"/>
          </w:tcPr>
          <w:p w14:paraId="4C2E1796" w14:textId="77777777" w:rsidR="000C36E3" w:rsidRDefault="000C36E3" w:rsidP="000203B2">
            <w:pPr>
              <w:jc w:val="center"/>
              <w:rPr>
                <w:sz w:val="18"/>
                <w:szCs w:val="18"/>
              </w:rPr>
            </w:pPr>
            <w:r>
              <w:rPr>
                <w:sz w:val="18"/>
                <w:szCs w:val="18"/>
              </w:rPr>
              <w:t>21.29</w:t>
            </w:r>
          </w:p>
          <w:p w14:paraId="0293B43B" w14:textId="1BE12747" w:rsidR="000C36E3" w:rsidRPr="00A8125E" w:rsidRDefault="000C36E3" w:rsidP="000203B2">
            <w:pPr>
              <w:jc w:val="center"/>
              <w:rPr>
                <w:sz w:val="18"/>
                <w:szCs w:val="18"/>
              </w:rPr>
            </w:pPr>
            <w:r>
              <w:rPr>
                <w:sz w:val="18"/>
                <w:szCs w:val="18"/>
              </w:rPr>
              <w:t>(25.79)</w:t>
            </w:r>
          </w:p>
        </w:tc>
        <w:tc>
          <w:tcPr>
            <w:tcW w:w="1218" w:type="dxa"/>
            <w:shd w:val="clear" w:color="auto" w:fill="auto"/>
            <w:vAlign w:val="center"/>
          </w:tcPr>
          <w:p w14:paraId="4AFAF20D" w14:textId="77777777" w:rsidR="000C36E3" w:rsidRDefault="000C36E3" w:rsidP="000203B2">
            <w:pPr>
              <w:jc w:val="center"/>
              <w:rPr>
                <w:sz w:val="18"/>
                <w:szCs w:val="18"/>
              </w:rPr>
            </w:pPr>
            <w:r>
              <w:rPr>
                <w:sz w:val="18"/>
                <w:szCs w:val="18"/>
              </w:rPr>
              <w:t>33.00</w:t>
            </w:r>
          </w:p>
          <w:p w14:paraId="7775E697" w14:textId="6A805495" w:rsidR="000C36E3" w:rsidRPr="00A8125E" w:rsidRDefault="000C36E3" w:rsidP="000203B2">
            <w:pPr>
              <w:jc w:val="center"/>
              <w:rPr>
                <w:sz w:val="18"/>
                <w:szCs w:val="18"/>
              </w:rPr>
            </w:pPr>
            <w:r>
              <w:rPr>
                <w:sz w:val="18"/>
                <w:szCs w:val="18"/>
              </w:rPr>
              <w:t>(33.54)</w:t>
            </w:r>
          </w:p>
        </w:tc>
        <w:tc>
          <w:tcPr>
            <w:tcW w:w="1219" w:type="dxa"/>
            <w:shd w:val="clear" w:color="auto" w:fill="auto"/>
            <w:vAlign w:val="center"/>
          </w:tcPr>
          <w:p w14:paraId="4700A1D6" w14:textId="77777777" w:rsidR="000C36E3" w:rsidRDefault="000C36E3" w:rsidP="000203B2">
            <w:pPr>
              <w:jc w:val="center"/>
              <w:rPr>
                <w:sz w:val="18"/>
                <w:szCs w:val="18"/>
              </w:rPr>
            </w:pPr>
            <w:r>
              <w:rPr>
                <w:sz w:val="18"/>
                <w:szCs w:val="18"/>
              </w:rPr>
              <w:t>29.85</w:t>
            </w:r>
          </w:p>
          <w:p w14:paraId="011C20AE" w14:textId="2ED2D51B" w:rsidR="000C36E3" w:rsidRPr="00A8125E" w:rsidRDefault="000C36E3" w:rsidP="000203B2">
            <w:pPr>
              <w:jc w:val="center"/>
              <w:rPr>
                <w:sz w:val="18"/>
                <w:szCs w:val="18"/>
              </w:rPr>
            </w:pPr>
            <w:r>
              <w:rPr>
                <w:sz w:val="18"/>
                <w:szCs w:val="18"/>
              </w:rPr>
              <w:t>(30.01)</w:t>
            </w:r>
          </w:p>
        </w:tc>
      </w:tr>
      <w:tr w:rsidR="000C36E3" w:rsidRPr="00A8125E" w14:paraId="6069C8D1" w14:textId="77777777" w:rsidTr="000203B2">
        <w:trPr>
          <w:trHeight w:val="63"/>
        </w:trPr>
        <w:tc>
          <w:tcPr>
            <w:tcW w:w="1557" w:type="dxa"/>
            <w:vMerge/>
            <w:shd w:val="clear" w:color="auto" w:fill="auto"/>
            <w:noWrap/>
            <w:vAlign w:val="center"/>
          </w:tcPr>
          <w:p w14:paraId="39879FF1" w14:textId="77777777" w:rsidR="000C36E3" w:rsidRPr="0096019D" w:rsidRDefault="000C36E3" w:rsidP="000203B2">
            <w:pPr>
              <w:rPr>
                <w:b/>
                <w:bCs/>
                <w:sz w:val="18"/>
                <w:szCs w:val="18"/>
              </w:rPr>
            </w:pPr>
          </w:p>
        </w:tc>
        <w:tc>
          <w:tcPr>
            <w:tcW w:w="1372" w:type="dxa"/>
            <w:shd w:val="clear" w:color="auto" w:fill="auto"/>
            <w:vAlign w:val="center"/>
          </w:tcPr>
          <w:p w14:paraId="230FBFE6" w14:textId="77777777" w:rsidR="000C36E3" w:rsidRPr="0096019D" w:rsidRDefault="000C36E3" w:rsidP="000203B2">
            <w:pPr>
              <w:rPr>
                <w:b/>
                <w:bCs/>
                <w:color w:val="000000"/>
                <w:sz w:val="18"/>
                <w:szCs w:val="18"/>
              </w:rPr>
            </w:pPr>
            <w:r>
              <w:rPr>
                <w:b/>
                <w:bCs/>
                <w:color w:val="000000"/>
                <w:sz w:val="18"/>
                <w:szCs w:val="18"/>
              </w:rPr>
              <w:t>after</w:t>
            </w:r>
          </w:p>
        </w:tc>
        <w:tc>
          <w:tcPr>
            <w:tcW w:w="1218" w:type="dxa"/>
            <w:shd w:val="clear" w:color="auto" w:fill="auto"/>
            <w:noWrap/>
            <w:vAlign w:val="center"/>
          </w:tcPr>
          <w:p w14:paraId="63291E10" w14:textId="77777777" w:rsidR="000C36E3" w:rsidRDefault="000C36E3" w:rsidP="000203B2">
            <w:pPr>
              <w:jc w:val="center"/>
              <w:rPr>
                <w:sz w:val="18"/>
                <w:szCs w:val="18"/>
              </w:rPr>
            </w:pPr>
            <w:r>
              <w:rPr>
                <w:sz w:val="18"/>
                <w:szCs w:val="18"/>
              </w:rPr>
              <w:t>8.09</w:t>
            </w:r>
          </w:p>
          <w:p w14:paraId="2E41A689" w14:textId="4BF40491" w:rsidR="000C36E3" w:rsidRPr="00A8125E" w:rsidRDefault="000C36E3" w:rsidP="000203B2">
            <w:pPr>
              <w:jc w:val="center"/>
              <w:rPr>
                <w:sz w:val="18"/>
                <w:szCs w:val="18"/>
              </w:rPr>
            </w:pPr>
            <w:r>
              <w:rPr>
                <w:sz w:val="18"/>
                <w:szCs w:val="18"/>
              </w:rPr>
              <w:t>(7.08)</w:t>
            </w:r>
          </w:p>
        </w:tc>
        <w:tc>
          <w:tcPr>
            <w:tcW w:w="1218" w:type="dxa"/>
            <w:shd w:val="clear" w:color="auto" w:fill="auto"/>
            <w:vAlign w:val="center"/>
          </w:tcPr>
          <w:p w14:paraId="34018E0D" w14:textId="77777777" w:rsidR="000C36E3" w:rsidRDefault="000C36E3" w:rsidP="000203B2">
            <w:pPr>
              <w:jc w:val="center"/>
              <w:rPr>
                <w:sz w:val="18"/>
                <w:szCs w:val="18"/>
              </w:rPr>
            </w:pPr>
            <w:r>
              <w:rPr>
                <w:sz w:val="18"/>
                <w:szCs w:val="18"/>
              </w:rPr>
              <w:t>3.05</w:t>
            </w:r>
          </w:p>
          <w:p w14:paraId="279E904A" w14:textId="7EF411BA" w:rsidR="000C36E3" w:rsidRPr="00A8125E" w:rsidRDefault="000C36E3" w:rsidP="000203B2">
            <w:pPr>
              <w:jc w:val="center"/>
              <w:rPr>
                <w:sz w:val="18"/>
                <w:szCs w:val="18"/>
              </w:rPr>
            </w:pPr>
            <w:r>
              <w:rPr>
                <w:sz w:val="18"/>
                <w:szCs w:val="18"/>
              </w:rPr>
              <w:t>(5.52)</w:t>
            </w:r>
          </w:p>
        </w:tc>
        <w:tc>
          <w:tcPr>
            <w:tcW w:w="1218" w:type="dxa"/>
            <w:shd w:val="clear" w:color="auto" w:fill="auto"/>
            <w:vAlign w:val="center"/>
          </w:tcPr>
          <w:p w14:paraId="4605A907" w14:textId="77777777" w:rsidR="000C36E3" w:rsidRDefault="000C36E3" w:rsidP="000203B2">
            <w:pPr>
              <w:jc w:val="center"/>
              <w:rPr>
                <w:sz w:val="18"/>
                <w:szCs w:val="18"/>
              </w:rPr>
            </w:pPr>
            <w:r>
              <w:rPr>
                <w:sz w:val="18"/>
                <w:szCs w:val="18"/>
              </w:rPr>
              <w:t>5.10</w:t>
            </w:r>
          </w:p>
          <w:p w14:paraId="09123B68" w14:textId="00A0FC42" w:rsidR="000C36E3" w:rsidRPr="00A8125E" w:rsidRDefault="000C36E3" w:rsidP="000203B2">
            <w:pPr>
              <w:jc w:val="center"/>
              <w:rPr>
                <w:sz w:val="18"/>
                <w:szCs w:val="18"/>
              </w:rPr>
            </w:pPr>
            <w:r>
              <w:rPr>
                <w:sz w:val="18"/>
                <w:szCs w:val="18"/>
              </w:rPr>
              <w:t>(9.34)</w:t>
            </w:r>
          </w:p>
        </w:tc>
        <w:tc>
          <w:tcPr>
            <w:tcW w:w="1218" w:type="dxa"/>
            <w:shd w:val="clear" w:color="auto" w:fill="auto"/>
            <w:vAlign w:val="center"/>
          </w:tcPr>
          <w:p w14:paraId="57516112" w14:textId="77777777" w:rsidR="000C36E3" w:rsidRDefault="000C36E3" w:rsidP="000203B2">
            <w:pPr>
              <w:jc w:val="center"/>
              <w:rPr>
                <w:sz w:val="18"/>
                <w:szCs w:val="18"/>
              </w:rPr>
            </w:pPr>
            <w:r>
              <w:rPr>
                <w:sz w:val="18"/>
                <w:szCs w:val="18"/>
              </w:rPr>
              <w:t>6.05</w:t>
            </w:r>
          </w:p>
          <w:p w14:paraId="1B7DB410" w14:textId="0CF76618" w:rsidR="000C36E3" w:rsidRPr="00A8125E" w:rsidRDefault="000C36E3" w:rsidP="000203B2">
            <w:pPr>
              <w:jc w:val="center"/>
              <w:rPr>
                <w:sz w:val="18"/>
                <w:szCs w:val="18"/>
              </w:rPr>
            </w:pPr>
            <w:r>
              <w:rPr>
                <w:sz w:val="18"/>
                <w:szCs w:val="18"/>
              </w:rPr>
              <w:t>(11.21)</w:t>
            </w:r>
          </w:p>
        </w:tc>
        <w:tc>
          <w:tcPr>
            <w:tcW w:w="1219" w:type="dxa"/>
            <w:shd w:val="clear" w:color="auto" w:fill="auto"/>
            <w:vAlign w:val="center"/>
          </w:tcPr>
          <w:p w14:paraId="02173F29" w14:textId="77777777" w:rsidR="000C36E3" w:rsidRDefault="000C36E3" w:rsidP="000203B2">
            <w:pPr>
              <w:jc w:val="center"/>
              <w:rPr>
                <w:sz w:val="18"/>
                <w:szCs w:val="18"/>
              </w:rPr>
            </w:pPr>
            <w:r>
              <w:rPr>
                <w:sz w:val="18"/>
                <w:szCs w:val="18"/>
              </w:rPr>
              <w:t>5.70</w:t>
            </w:r>
          </w:p>
          <w:p w14:paraId="407194E4" w14:textId="0EC9DB02" w:rsidR="000C36E3" w:rsidRPr="00A8125E" w:rsidRDefault="000C36E3" w:rsidP="000203B2">
            <w:pPr>
              <w:jc w:val="center"/>
              <w:rPr>
                <w:sz w:val="18"/>
                <w:szCs w:val="18"/>
              </w:rPr>
            </w:pPr>
            <w:r>
              <w:rPr>
                <w:sz w:val="18"/>
                <w:szCs w:val="18"/>
              </w:rPr>
              <w:t>(9.05)</w:t>
            </w:r>
          </w:p>
        </w:tc>
      </w:tr>
      <w:tr w:rsidR="000C36E3" w:rsidRPr="00A8125E" w14:paraId="7B0F0B8F" w14:textId="77777777" w:rsidTr="000203B2">
        <w:trPr>
          <w:trHeight w:val="63"/>
        </w:trPr>
        <w:tc>
          <w:tcPr>
            <w:tcW w:w="1557" w:type="dxa"/>
            <w:vMerge/>
            <w:shd w:val="clear" w:color="auto" w:fill="auto"/>
            <w:noWrap/>
            <w:vAlign w:val="center"/>
          </w:tcPr>
          <w:p w14:paraId="5549D989" w14:textId="77777777" w:rsidR="000C36E3" w:rsidRPr="0096019D" w:rsidRDefault="000C36E3" w:rsidP="000203B2">
            <w:pPr>
              <w:rPr>
                <w:b/>
                <w:bCs/>
                <w:sz w:val="18"/>
                <w:szCs w:val="18"/>
              </w:rPr>
            </w:pPr>
          </w:p>
        </w:tc>
        <w:tc>
          <w:tcPr>
            <w:tcW w:w="1372" w:type="dxa"/>
            <w:shd w:val="clear" w:color="auto" w:fill="auto"/>
            <w:vAlign w:val="center"/>
          </w:tcPr>
          <w:p w14:paraId="0D2B2DEC" w14:textId="77777777" w:rsidR="000C36E3" w:rsidRPr="0096019D" w:rsidRDefault="000C36E3" w:rsidP="000203B2">
            <w:pPr>
              <w:rPr>
                <w:b/>
                <w:bCs/>
                <w:color w:val="000000"/>
                <w:sz w:val="18"/>
                <w:szCs w:val="18"/>
              </w:rPr>
            </w:pPr>
            <w:r>
              <w:rPr>
                <w:b/>
                <w:bCs/>
                <w:color w:val="000000"/>
                <w:sz w:val="18"/>
                <w:szCs w:val="18"/>
              </w:rPr>
              <w:t>30 min after</w:t>
            </w:r>
          </w:p>
        </w:tc>
        <w:tc>
          <w:tcPr>
            <w:tcW w:w="1218" w:type="dxa"/>
            <w:shd w:val="clear" w:color="auto" w:fill="auto"/>
            <w:noWrap/>
            <w:vAlign w:val="center"/>
          </w:tcPr>
          <w:p w14:paraId="55531FB5" w14:textId="77777777" w:rsidR="000C36E3" w:rsidRDefault="00101B5B" w:rsidP="000203B2">
            <w:pPr>
              <w:jc w:val="center"/>
              <w:rPr>
                <w:sz w:val="18"/>
                <w:szCs w:val="18"/>
              </w:rPr>
            </w:pPr>
            <w:r>
              <w:rPr>
                <w:sz w:val="18"/>
                <w:szCs w:val="18"/>
              </w:rPr>
              <w:t>17.00</w:t>
            </w:r>
          </w:p>
          <w:p w14:paraId="4C8D5F58" w14:textId="2EBF304A" w:rsidR="00101B5B" w:rsidRPr="00A8125E" w:rsidRDefault="00101B5B" w:rsidP="000203B2">
            <w:pPr>
              <w:jc w:val="center"/>
              <w:rPr>
                <w:sz w:val="18"/>
                <w:szCs w:val="18"/>
              </w:rPr>
            </w:pPr>
            <w:r>
              <w:rPr>
                <w:sz w:val="18"/>
                <w:szCs w:val="18"/>
              </w:rPr>
              <w:t>(20.36)</w:t>
            </w:r>
          </w:p>
        </w:tc>
        <w:tc>
          <w:tcPr>
            <w:tcW w:w="1218" w:type="dxa"/>
            <w:shd w:val="clear" w:color="auto" w:fill="auto"/>
            <w:vAlign w:val="center"/>
          </w:tcPr>
          <w:p w14:paraId="6BE1B3BD" w14:textId="77777777" w:rsidR="00101B5B" w:rsidRDefault="00101B5B" w:rsidP="000203B2">
            <w:pPr>
              <w:jc w:val="center"/>
              <w:rPr>
                <w:sz w:val="18"/>
                <w:szCs w:val="18"/>
              </w:rPr>
            </w:pPr>
            <w:r>
              <w:rPr>
                <w:sz w:val="18"/>
                <w:szCs w:val="18"/>
              </w:rPr>
              <w:t>3.33</w:t>
            </w:r>
          </w:p>
          <w:p w14:paraId="668F9E0A" w14:textId="13B4505F" w:rsidR="00101B5B" w:rsidRPr="00A8125E" w:rsidRDefault="00101B5B" w:rsidP="000203B2">
            <w:pPr>
              <w:jc w:val="center"/>
              <w:rPr>
                <w:sz w:val="18"/>
                <w:szCs w:val="18"/>
              </w:rPr>
            </w:pPr>
            <w:r>
              <w:rPr>
                <w:sz w:val="18"/>
                <w:szCs w:val="18"/>
              </w:rPr>
              <w:t>(5.58)</w:t>
            </w:r>
          </w:p>
        </w:tc>
        <w:tc>
          <w:tcPr>
            <w:tcW w:w="1218" w:type="dxa"/>
            <w:shd w:val="clear" w:color="auto" w:fill="auto"/>
            <w:vAlign w:val="center"/>
          </w:tcPr>
          <w:p w14:paraId="0DC169D6" w14:textId="77777777" w:rsidR="00101B5B" w:rsidRDefault="00101B5B" w:rsidP="00101B5B">
            <w:pPr>
              <w:jc w:val="center"/>
              <w:rPr>
                <w:sz w:val="18"/>
                <w:szCs w:val="18"/>
              </w:rPr>
            </w:pPr>
            <w:r>
              <w:rPr>
                <w:sz w:val="18"/>
                <w:szCs w:val="18"/>
              </w:rPr>
              <w:t>4.38</w:t>
            </w:r>
          </w:p>
          <w:p w14:paraId="2EAED521" w14:textId="5005FAB4" w:rsidR="000C36E3" w:rsidRPr="00A8125E" w:rsidRDefault="00101B5B" w:rsidP="00101B5B">
            <w:pPr>
              <w:jc w:val="center"/>
              <w:rPr>
                <w:sz w:val="18"/>
                <w:szCs w:val="18"/>
              </w:rPr>
            </w:pPr>
            <w:r>
              <w:rPr>
                <w:sz w:val="18"/>
                <w:szCs w:val="18"/>
              </w:rPr>
              <w:t>(5.14)</w:t>
            </w:r>
          </w:p>
        </w:tc>
        <w:tc>
          <w:tcPr>
            <w:tcW w:w="1218" w:type="dxa"/>
            <w:shd w:val="clear" w:color="auto" w:fill="auto"/>
            <w:vAlign w:val="center"/>
          </w:tcPr>
          <w:p w14:paraId="5FA189B1" w14:textId="77777777" w:rsidR="000C36E3" w:rsidRDefault="00101B5B" w:rsidP="000203B2">
            <w:pPr>
              <w:jc w:val="center"/>
              <w:rPr>
                <w:sz w:val="18"/>
                <w:szCs w:val="18"/>
              </w:rPr>
            </w:pPr>
            <w:r>
              <w:rPr>
                <w:sz w:val="18"/>
                <w:szCs w:val="18"/>
              </w:rPr>
              <w:t>5.90</w:t>
            </w:r>
          </w:p>
          <w:p w14:paraId="04331142" w14:textId="10536EDC" w:rsidR="00101B5B" w:rsidRPr="00A8125E" w:rsidRDefault="00101B5B" w:rsidP="000203B2">
            <w:pPr>
              <w:jc w:val="center"/>
              <w:rPr>
                <w:sz w:val="18"/>
                <w:szCs w:val="18"/>
              </w:rPr>
            </w:pPr>
            <w:r>
              <w:rPr>
                <w:sz w:val="18"/>
                <w:szCs w:val="18"/>
              </w:rPr>
              <w:t>(7.17)</w:t>
            </w:r>
          </w:p>
        </w:tc>
        <w:tc>
          <w:tcPr>
            <w:tcW w:w="1219" w:type="dxa"/>
            <w:shd w:val="clear" w:color="auto" w:fill="auto"/>
            <w:vAlign w:val="center"/>
          </w:tcPr>
          <w:p w14:paraId="5E820122" w14:textId="77777777" w:rsidR="000C36E3" w:rsidRDefault="00101B5B" w:rsidP="000203B2">
            <w:pPr>
              <w:jc w:val="center"/>
              <w:rPr>
                <w:sz w:val="18"/>
                <w:szCs w:val="18"/>
              </w:rPr>
            </w:pPr>
            <w:r>
              <w:rPr>
                <w:sz w:val="18"/>
                <w:szCs w:val="18"/>
              </w:rPr>
              <w:t>9.80</w:t>
            </w:r>
          </w:p>
          <w:p w14:paraId="3629C248" w14:textId="48B8302C" w:rsidR="00101B5B" w:rsidRPr="00A8125E" w:rsidRDefault="00101B5B" w:rsidP="000203B2">
            <w:pPr>
              <w:jc w:val="center"/>
              <w:rPr>
                <w:sz w:val="18"/>
                <w:szCs w:val="18"/>
              </w:rPr>
            </w:pPr>
            <w:r>
              <w:rPr>
                <w:sz w:val="18"/>
                <w:szCs w:val="18"/>
              </w:rPr>
              <w:t>(12.00)</w:t>
            </w:r>
          </w:p>
        </w:tc>
      </w:tr>
      <w:tr w:rsidR="000C36E3" w:rsidRPr="00A8125E" w14:paraId="5C0B6F9D" w14:textId="77777777" w:rsidTr="000203B2">
        <w:trPr>
          <w:trHeight w:val="89"/>
        </w:trPr>
        <w:tc>
          <w:tcPr>
            <w:tcW w:w="1557" w:type="dxa"/>
            <w:vMerge w:val="restart"/>
            <w:shd w:val="clear" w:color="auto" w:fill="auto"/>
            <w:noWrap/>
            <w:vAlign w:val="center"/>
            <w:hideMark/>
          </w:tcPr>
          <w:p w14:paraId="0B3B7120" w14:textId="77777777" w:rsidR="000C36E3" w:rsidRPr="0096019D" w:rsidRDefault="000C36E3" w:rsidP="000203B2">
            <w:pPr>
              <w:rPr>
                <w:b/>
                <w:bCs/>
                <w:color w:val="000000"/>
                <w:sz w:val="18"/>
                <w:szCs w:val="18"/>
              </w:rPr>
            </w:pPr>
            <w:r>
              <w:rPr>
                <w:b/>
                <w:bCs/>
                <w:sz w:val="18"/>
                <w:szCs w:val="18"/>
              </w:rPr>
              <w:t>Desire To Eat</w:t>
            </w:r>
          </w:p>
        </w:tc>
        <w:tc>
          <w:tcPr>
            <w:tcW w:w="1372" w:type="dxa"/>
            <w:shd w:val="clear" w:color="auto" w:fill="auto"/>
            <w:vAlign w:val="center"/>
          </w:tcPr>
          <w:p w14:paraId="026F9BFD" w14:textId="77777777" w:rsidR="000C36E3" w:rsidRPr="0096019D" w:rsidRDefault="000C36E3" w:rsidP="000203B2">
            <w:pPr>
              <w:rPr>
                <w:b/>
                <w:bCs/>
                <w:color w:val="000000"/>
                <w:sz w:val="18"/>
                <w:szCs w:val="18"/>
              </w:rPr>
            </w:pPr>
            <w:r>
              <w:rPr>
                <w:b/>
                <w:bCs/>
                <w:color w:val="000000"/>
                <w:sz w:val="18"/>
                <w:szCs w:val="18"/>
              </w:rPr>
              <w:t>before</w:t>
            </w:r>
          </w:p>
        </w:tc>
        <w:tc>
          <w:tcPr>
            <w:tcW w:w="1218" w:type="dxa"/>
            <w:shd w:val="clear" w:color="auto" w:fill="auto"/>
            <w:noWrap/>
            <w:vAlign w:val="center"/>
            <w:hideMark/>
          </w:tcPr>
          <w:p w14:paraId="4378F996" w14:textId="77777777" w:rsidR="000C36E3" w:rsidRDefault="000E6A4C" w:rsidP="000203B2">
            <w:pPr>
              <w:jc w:val="center"/>
              <w:rPr>
                <w:sz w:val="18"/>
                <w:szCs w:val="18"/>
              </w:rPr>
            </w:pPr>
            <w:r>
              <w:rPr>
                <w:sz w:val="18"/>
                <w:szCs w:val="18"/>
              </w:rPr>
              <w:t>44.78</w:t>
            </w:r>
          </w:p>
          <w:p w14:paraId="0EBFF7B4" w14:textId="591B4773" w:rsidR="000E6A4C" w:rsidRPr="00A8125E" w:rsidRDefault="000E6A4C" w:rsidP="000203B2">
            <w:pPr>
              <w:jc w:val="center"/>
              <w:rPr>
                <w:sz w:val="18"/>
                <w:szCs w:val="18"/>
              </w:rPr>
            </w:pPr>
            <w:r>
              <w:rPr>
                <w:sz w:val="18"/>
                <w:szCs w:val="18"/>
              </w:rPr>
              <w:t>(25.79)</w:t>
            </w:r>
          </w:p>
        </w:tc>
        <w:tc>
          <w:tcPr>
            <w:tcW w:w="1218" w:type="dxa"/>
            <w:shd w:val="clear" w:color="auto" w:fill="auto"/>
            <w:vAlign w:val="center"/>
          </w:tcPr>
          <w:p w14:paraId="4520B331" w14:textId="77777777" w:rsidR="000C36E3" w:rsidRDefault="000E6A4C" w:rsidP="000203B2">
            <w:pPr>
              <w:jc w:val="center"/>
              <w:rPr>
                <w:sz w:val="18"/>
                <w:szCs w:val="18"/>
              </w:rPr>
            </w:pPr>
            <w:r>
              <w:rPr>
                <w:sz w:val="18"/>
                <w:szCs w:val="18"/>
              </w:rPr>
              <w:t>23.14</w:t>
            </w:r>
          </w:p>
          <w:p w14:paraId="758E701C" w14:textId="2B5B0136" w:rsidR="000E6A4C" w:rsidRPr="00A8125E" w:rsidRDefault="000E6A4C" w:rsidP="000203B2">
            <w:pPr>
              <w:jc w:val="center"/>
              <w:rPr>
                <w:sz w:val="18"/>
                <w:szCs w:val="18"/>
              </w:rPr>
            </w:pPr>
            <w:r>
              <w:rPr>
                <w:sz w:val="18"/>
                <w:szCs w:val="18"/>
              </w:rPr>
              <w:t>(28.95)</w:t>
            </w:r>
          </w:p>
        </w:tc>
        <w:tc>
          <w:tcPr>
            <w:tcW w:w="1218" w:type="dxa"/>
            <w:shd w:val="clear" w:color="auto" w:fill="auto"/>
            <w:vAlign w:val="center"/>
          </w:tcPr>
          <w:p w14:paraId="0515BB63" w14:textId="77777777" w:rsidR="000C36E3" w:rsidRDefault="000E6A4C" w:rsidP="000203B2">
            <w:pPr>
              <w:jc w:val="center"/>
              <w:rPr>
                <w:sz w:val="18"/>
                <w:szCs w:val="18"/>
              </w:rPr>
            </w:pPr>
            <w:r>
              <w:rPr>
                <w:sz w:val="18"/>
                <w:szCs w:val="18"/>
              </w:rPr>
              <w:t>25.90</w:t>
            </w:r>
          </w:p>
          <w:p w14:paraId="746FCA18" w14:textId="69BB679D" w:rsidR="000E6A4C" w:rsidRPr="00A8125E" w:rsidRDefault="000E6A4C" w:rsidP="000203B2">
            <w:pPr>
              <w:jc w:val="center"/>
              <w:rPr>
                <w:sz w:val="18"/>
                <w:szCs w:val="18"/>
              </w:rPr>
            </w:pPr>
            <w:r>
              <w:rPr>
                <w:sz w:val="18"/>
                <w:szCs w:val="18"/>
              </w:rPr>
              <w:t>(28.58)</w:t>
            </w:r>
          </w:p>
        </w:tc>
        <w:tc>
          <w:tcPr>
            <w:tcW w:w="1218" w:type="dxa"/>
            <w:shd w:val="clear" w:color="auto" w:fill="auto"/>
            <w:vAlign w:val="center"/>
          </w:tcPr>
          <w:p w14:paraId="3DCF078E" w14:textId="77777777" w:rsidR="000C36E3" w:rsidRDefault="000E6A4C" w:rsidP="000203B2">
            <w:pPr>
              <w:jc w:val="center"/>
              <w:rPr>
                <w:sz w:val="18"/>
                <w:szCs w:val="18"/>
              </w:rPr>
            </w:pPr>
            <w:r>
              <w:rPr>
                <w:sz w:val="18"/>
                <w:szCs w:val="18"/>
              </w:rPr>
              <w:t>25.90</w:t>
            </w:r>
          </w:p>
          <w:p w14:paraId="7FA8F885" w14:textId="53D28DFD" w:rsidR="000E6A4C" w:rsidRPr="00A8125E" w:rsidRDefault="000E6A4C" w:rsidP="000203B2">
            <w:pPr>
              <w:jc w:val="center"/>
              <w:rPr>
                <w:sz w:val="18"/>
                <w:szCs w:val="18"/>
              </w:rPr>
            </w:pPr>
            <w:r>
              <w:rPr>
                <w:sz w:val="18"/>
                <w:szCs w:val="18"/>
              </w:rPr>
              <w:t>(24.06)</w:t>
            </w:r>
          </w:p>
        </w:tc>
        <w:tc>
          <w:tcPr>
            <w:tcW w:w="1219" w:type="dxa"/>
            <w:shd w:val="clear" w:color="auto" w:fill="auto"/>
            <w:vAlign w:val="center"/>
          </w:tcPr>
          <w:p w14:paraId="1D2107CB" w14:textId="77777777" w:rsidR="000C36E3" w:rsidRDefault="000E6A4C" w:rsidP="000203B2">
            <w:pPr>
              <w:jc w:val="center"/>
              <w:rPr>
                <w:sz w:val="18"/>
                <w:szCs w:val="18"/>
              </w:rPr>
            </w:pPr>
            <w:r>
              <w:rPr>
                <w:sz w:val="18"/>
                <w:szCs w:val="18"/>
              </w:rPr>
              <w:t>31.95</w:t>
            </w:r>
          </w:p>
          <w:p w14:paraId="1053059F" w14:textId="7D272C27" w:rsidR="000E6A4C" w:rsidRPr="00A8125E" w:rsidRDefault="000E6A4C" w:rsidP="000E6A4C">
            <w:pPr>
              <w:jc w:val="center"/>
              <w:rPr>
                <w:sz w:val="18"/>
                <w:szCs w:val="18"/>
              </w:rPr>
            </w:pPr>
            <w:r>
              <w:rPr>
                <w:sz w:val="18"/>
                <w:szCs w:val="18"/>
              </w:rPr>
              <w:t>(31.07)</w:t>
            </w:r>
          </w:p>
        </w:tc>
      </w:tr>
      <w:tr w:rsidR="000C36E3" w:rsidRPr="00A8125E" w14:paraId="250DCBB6" w14:textId="77777777" w:rsidTr="000203B2">
        <w:trPr>
          <w:trHeight w:val="88"/>
        </w:trPr>
        <w:tc>
          <w:tcPr>
            <w:tcW w:w="1557" w:type="dxa"/>
            <w:vMerge/>
            <w:shd w:val="clear" w:color="auto" w:fill="auto"/>
            <w:noWrap/>
            <w:vAlign w:val="center"/>
          </w:tcPr>
          <w:p w14:paraId="3DC5C57C" w14:textId="77777777" w:rsidR="000C36E3" w:rsidRPr="0096019D" w:rsidRDefault="000C36E3" w:rsidP="000203B2">
            <w:pPr>
              <w:rPr>
                <w:b/>
                <w:bCs/>
                <w:sz w:val="18"/>
                <w:szCs w:val="18"/>
              </w:rPr>
            </w:pPr>
          </w:p>
        </w:tc>
        <w:tc>
          <w:tcPr>
            <w:tcW w:w="1372" w:type="dxa"/>
            <w:shd w:val="clear" w:color="auto" w:fill="auto"/>
            <w:vAlign w:val="center"/>
          </w:tcPr>
          <w:p w14:paraId="6735EBA7" w14:textId="77777777" w:rsidR="000C36E3" w:rsidRPr="0096019D" w:rsidRDefault="000C36E3" w:rsidP="000203B2">
            <w:pPr>
              <w:rPr>
                <w:b/>
                <w:bCs/>
                <w:color w:val="000000"/>
                <w:sz w:val="18"/>
                <w:szCs w:val="18"/>
              </w:rPr>
            </w:pPr>
            <w:r>
              <w:rPr>
                <w:b/>
                <w:bCs/>
                <w:color w:val="000000"/>
                <w:sz w:val="18"/>
                <w:szCs w:val="18"/>
              </w:rPr>
              <w:t>after</w:t>
            </w:r>
          </w:p>
        </w:tc>
        <w:tc>
          <w:tcPr>
            <w:tcW w:w="1218" w:type="dxa"/>
            <w:shd w:val="clear" w:color="auto" w:fill="auto"/>
            <w:noWrap/>
            <w:vAlign w:val="center"/>
          </w:tcPr>
          <w:p w14:paraId="481DD40B" w14:textId="77777777" w:rsidR="000C36E3" w:rsidRDefault="0014615B" w:rsidP="000203B2">
            <w:pPr>
              <w:jc w:val="center"/>
              <w:rPr>
                <w:sz w:val="18"/>
                <w:szCs w:val="18"/>
              </w:rPr>
            </w:pPr>
            <w:r>
              <w:rPr>
                <w:sz w:val="18"/>
                <w:szCs w:val="18"/>
              </w:rPr>
              <w:t>7.65</w:t>
            </w:r>
          </w:p>
          <w:p w14:paraId="1A9E5C0F" w14:textId="4F7C073E" w:rsidR="0014615B" w:rsidRPr="00A8125E" w:rsidRDefault="0014615B" w:rsidP="000203B2">
            <w:pPr>
              <w:jc w:val="center"/>
              <w:rPr>
                <w:sz w:val="18"/>
                <w:szCs w:val="18"/>
              </w:rPr>
            </w:pPr>
            <w:r>
              <w:rPr>
                <w:sz w:val="18"/>
                <w:szCs w:val="18"/>
              </w:rPr>
              <w:t>(7.21)</w:t>
            </w:r>
          </w:p>
        </w:tc>
        <w:tc>
          <w:tcPr>
            <w:tcW w:w="1218" w:type="dxa"/>
            <w:shd w:val="clear" w:color="auto" w:fill="auto"/>
            <w:vAlign w:val="center"/>
          </w:tcPr>
          <w:p w14:paraId="3CE1832D" w14:textId="77777777" w:rsidR="000C36E3" w:rsidRDefault="0014615B" w:rsidP="000203B2">
            <w:pPr>
              <w:jc w:val="center"/>
              <w:rPr>
                <w:sz w:val="18"/>
                <w:szCs w:val="18"/>
              </w:rPr>
            </w:pPr>
            <w:r>
              <w:rPr>
                <w:sz w:val="18"/>
                <w:szCs w:val="18"/>
              </w:rPr>
              <w:t>2.14</w:t>
            </w:r>
          </w:p>
          <w:p w14:paraId="483E5EA0" w14:textId="1E484138" w:rsidR="0014615B" w:rsidRPr="00A8125E" w:rsidRDefault="0014615B" w:rsidP="000203B2">
            <w:pPr>
              <w:jc w:val="center"/>
              <w:rPr>
                <w:sz w:val="18"/>
                <w:szCs w:val="18"/>
              </w:rPr>
            </w:pPr>
            <w:r>
              <w:rPr>
                <w:sz w:val="18"/>
                <w:szCs w:val="18"/>
              </w:rPr>
              <w:t>(2.85)</w:t>
            </w:r>
          </w:p>
        </w:tc>
        <w:tc>
          <w:tcPr>
            <w:tcW w:w="1218" w:type="dxa"/>
            <w:shd w:val="clear" w:color="auto" w:fill="auto"/>
            <w:vAlign w:val="center"/>
          </w:tcPr>
          <w:p w14:paraId="17C5535D" w14:textId="77777777" w:rsidR="000C36E3" w:rsidRDefault="0014615B" w:rsidP="000203B2">
            <w:pPr>
              <w:jc w:val="center"/>
              <w:rPr>
                <w:sz w:val="18"/>
                <w:szCs w:val="18"/>
              </w:rPr>
            </w:pPr>
            <w:r>
              <w:rPr>
                <w:sz w:val="18"/>
                <w:szCs w:val="18"/>
              </w:rPr>
              <w:t>2.52</w:t>
            </w:r>
          </w:p>
          <w:p w14:paraId="1BC0FC4A" w14:textId="18E3E8AF" w:rsidR="0014615B" w:rsidRPr="00A8125E" w:rsidRDefault="0014615B" w:rsidP="000203B2">
            <w:pPr>
              <w:jc w:val="center"/>
              <w:rPr>
                <w:sz w:val="18"/>
                <w:szCs w:val="18"/>
              </w:rPr>
            </w:pPr>
            <w:r>
              <w:rPr>
                <w:sz w:val="18"/>
                <w:szCs w:val="18"/>
              </w:rPr>
              <w:t>(2.96)</w:t>
            </w:r>
          </w:p>
        </w:tc>
        <w:tc>
          <w:tcPr>
            <w:tcW w:w="1218" w:type="dxa"/>
            <w:shd w:val="clear" w:color="auto" w:fill="auto"/>
            <w:vAlign w:val="center"/>
          </w:tcPr>
          <w:p w14:paraId="35B885BB" w14:textId="77777777" w:rsidR="000C36E3" w:rsidRDefault="0014615B" w:rsidP="000203B2">
            <w:pPr>
              <w:jc w:val="center"/>
              <w:rPr>
                <w:sz w:val="18"/>
                <w:szCs w:val="18"/>
              </w:rPr>
            </w:pPr>
            <w:r>
              <w:rPr>
                <w:sz w:val="18"/>
                <w:szCs w:val="18"/>
              </w:rPr>
              <w:t>6.25</w:t>
            </w:r>
          </w:p>
          <w:p w14:paraId="559B6664" w14:textId="7C79E392" w:rsidR="0014615B" w:rsidRPr="00A8125E" w:rsidRDefault="0014615B" w:rsidP="000203B2">
            <w:pPr>
              <w:jc w:val="center"/>
              <w:rPr>
                <w:sz w:val="18"/>
                <w:szCs w:val="18"/>
              </w:rPr>
            </w:pPr>
            <w:r>
              <w:rPr>
                <w:sz w:val="18"/>
                <w:szCs w:val="18"/>
              </w:rPr>
              <w:t>(12.07)</w:t>
            </w:r>
          </w:p>
        </w:tc>
        <w:tc>
          <w:tcPr>
            <w:tcW w:w="1219" w:type="dxa"/>
            <w:shd w:val="clear" w:color="auto" w:fill="auto"/>
            <w:vAlign w:val="center"/>
          </w:tcPr>
          <w:p w14:paraId="7B64C7B4" w14:textId="77777777" w:rsidR="000C36E3" w:rsidRDefault="0014615B" w:rsidP="000203B2">
            <w:pPr>
              <w:jc w:val="center"/>
              <w:rPr>
                <w:sz w:val="18"/>
                <w:szCs w:val="18"/>
              </w:rPr>
            </w:pPr>
            <w:r>
              <w:rPr>
                <w:sz w:val="18"/>
                <w:szCs w:val="18"/>
              </w:rPr>
              <w:t>5.65</w:t>
            </w:r>
          </w:p>
          <w:p w14:paraId="45B3FD6B" w14:textId="11290E5F" w:rsidR="0014615B" w:rsidRPr="00A8125E" w:rsidRDefault="0014615B" w:rsidP="000203B2">
            <w:pPr>
              <w:jc w:val="center"/>
              <w:rPr>
                <w:sz w:val="18"/>
                <w:szCs w:val="18"/>
              </w:rPr>
            </w:pPr>
            <w:r>
              <w:rPr>
                <w:sz w:val="18"/>
                <w:szCs w:val="18"/>
              </w:rPr>
              <w:t>(10.19)</w:t>
            </w:r>
          </w:p>
        </w:tc>
      </w:tr>
      <w:tr w:rsidR="000C36E3" w:rsidRPr="00A8125E" w14:paraId="3BE251C2" w14:textId="77777777" w:rsidTr="000203B2">
        <w:trPr>
          <w:trHeight w:val="88"/>
        </w:trPr>
        <w:tc>
          <w:tcPr>
            <w:tcW w:w="1557" w:type="dxa"/>
            <w:vMerge/>
            <w:shd w:val="clear" w:color="auto" w:fill="auto"/>
            <w:noWrap/>
            <w:vAlign w:val="center"/>
          </w:tcPr>
          <w:p w14:paraId="1D4CD6CB" w14:textId="77777777" w:rsidR="000C36E3" w:rsidRPr="0096019D" w:rsidRDefault="000C36E3" w:rsidP="000203B2">
            <w:pPr>
              <w:rPr>
                <w:b/>
                <w:bCs/>
                <w:sz w:val="18"/>
                <w:szCs w:val="18"/>
              </w:rPr>
            </w:pPr>
          </w:p>
        </w:tc>
        <w:tc>
          <w:tcPr>
            <w:tcW w:w="1372" w:type="dxa"/>
            <w:shd w:val="clear" w:color="auto" w:fill="auto"/>
            <w:vAlign w:val="center"/>
          </w:tcPr>
          <w:p w14:paraId="27D8DCC6" w14:textId="77777777" w:rsidR="000C36E3" w:rsidRPr="0096019D" w:rsidRDefault="000C36E3" w:rsidP="000203B2">
            <w:pPr>
              <w:rPr>
                <w:b/>
                <w:bCs/>
                <w:color w:val="000000"/>
                <w:sz w:val="18"/>
                <w:szCs w:val="18"/>
              </w:rPr>
            </w:pPr>
            <w:r>
              <w:rPr>
                <w:b/>
                <w:bCs/>
                <w:color w:val="000000"/>
                <w:sz w:val="18"/>
                <w:szCs w:val="18"/>
              </w:rPr>
              <w:t>30 min after</w:t>
            </w:r>
          </w:p>
        </w:tc>
        <w:tc>
          <w:tcPr>
            <w:tcW w:w="1218" w:type="dxa"/>
            <w:shd w:val="clear" w:color="auto" w:fill="auto"/>
            <w:noWrap/>
            <w:vAlign w:val="center"/>
          </w:tcPr>
          <w:p w14:paraId="1687F115" w14:textId="77777777" w:rsidR="000C36E3" w:rsidRDefault="0014615B" w:rsidP="000203B2">
            <w:pPr>
              <w:jc w:val="center"/>
              <w:rPr>
                <w:sz w:val="18"/>
                <w:szCs w:val="18"/>
              </w:rPr>
            </w:pPr>
            <w:r>
              <w:rPr>
                <w:sz w:val="18"/>
                <w:szCs w:val="18"/>
              </w:rPr>
              <w:t>14.78</w:t>
            </w:r>
          </w:p>
          <w:p w14:paraId="459A6628" w14:textId="584EF808" w:rsidR="0014615B" w:rsidRPr="00A8125E" w:rsidRDefault="0014615B" w:rsidP="000203B2">
            <w:pPr>
              <w:jc w:val="center"/>
              <w:rPr>
                <w:sz w:val="18"/>
                <w:szCs w:val="18"/>
              </w:rPr>
            </w:pPr>
            <w:r>
              <w:rPr>
                <w:sz w:val="18"/>
                <w:szCs w:val="18"/>
              </w:rPr>
              <w:t>(17.88)</w:t>
            </w:r>
          </w:p>
        </w:tc>
        <w:tc>
          <w:tcPr>
            <w:tcW w:w="1218" w:type="dxa"/>
            <w:shd w:val="clear" w:color="auto" w:fill="auto"/>
            <w:vAlign w:val="center"/>
          </w:tcPr>
          <w:p w14:paraId="1992EC74" w14:textId="77777777" w:rsidR="000C36E3" w:rsidRDefault="0014615B" w:rsidP="000203B2">
            <w:pPr>
              <w:jc w:val="center"/>
              <w:rPr>
                <w:sz w:val="18"/>
                <w:szCs w:val="18"/>
              </w:rPr>
            </w:pPr>
            <w:r>
              <w:rPr>
                <w:sz w:val="18"/>
                <w:szCs w:val="18"/>
              </w:rPr>
              <w:t>2.86</w:t>
            </w:r>
          </w:p>
          <w:p w14:paraId="4F4DD848" w14:textId="45067B13" w:rsidR="0014615B" w:rsidRPr="00A8125E" w:rsidRDefault="0014615B" w:rsidP="000203B2">
            <w:pPr>
              <w:jc w:val="center"/>
              <w:rPr>
                <w:sz w:val="18"/>
                <w:szCs w:val="18"/>
              </w:rPr>
            </w:pPr>
            <w:r>
              <w:rPr>
                <w:sz w:val="18"/>
                <w:szCs w:val="18"/>
              </w:rPr>
              <w:t>(3.64)</w:t>
            </w:r>
          </w:p>
        </w:tc>
        <w:tc>
          <w:tcPr>
            <w:tcW w:w="1218" w:type="dxa"/>
            <w:shd w:val="clear" w:color="auto" w:fill="auto"/>
            <w:vAlign w:val="center"/>
          </w:tcPr>
          <w:p w14:paraId="463CF588" w14:textId="77777777" w:rsidR="000C36E3" w:rsidRDefault="0014615B" w:rsidP="000203B2">
            <w:pPr>
              <w:jc w:val="center"/>
              <w:rPr>
                <w:sz w:val="18"/>
                <w:szCs w:val="18"/>
              </w:rPr>
            </w:pPr>
            <w:r>
              <w:rPr>
                <w:sz w:val="18"/>
                <w:szCs w:val="18"/>
              </w:rPr>
              <w:t>5.00</w:t>
            </w:r>
          </w:p>
          <w:p w14:paraId="786F347E" w14:textId="6748ADF2" w:rsidR="0014615B" w:rsidRPr="00A8125E" w:rsidRDefault="0014615B" w:rsidP="000203B2">
            <w:pPr>
              <w:jc w:val="center"/>
              <w:rPr>
                <w:sz w:val="18"/>
                <w:szCs w:val="18"/>
              </w:rPr>
            </w:pPr>
            <w:r>
              <w:rPr>
                <w:sz w:val="18"/>
                <w:szCs w:val="18"/>
              </w:rPr>
              <w:t>(7.84)</w:t>
            </w:r>
          </w:p>
        </w:tc>
        <w:tc>
          <w:tcPr>
            <w:tcW w:w="1218" w:type="dxa"/>
            <w:shd w:val="clear" w:color="auto" w:fill="auto"/>
            <w:vAlign w:val="center"/>
          </w:tcPr>
          <w:p w14:paraId="107E6093" w14:textId="77777777" w:rsidR="000C36E3" w:rsidRDefault="0014615B" w:rsidP="000203B2">
            <w:pPr>
              <w:jc w:val="center"/>
              <w:rPr>
                <w:sz w:val="18"/>
                <w:szCs w:val="18"/>
              </w:rPr>
            </w:pPr>
            <w:r>
              <w:rPr>
                <w:sz w:val="18"/>
                <w:szCs w:val="18"/>
              </w:rPr>
              <w:t>5.50</w:t>
            </w:r>
          </w:p>
          <w:p w14:paraId="5D3DCD04" w14:textId="4AE77F29" w:rsidR="0014615B" w:rsidRPr="00A8125E" w:rsidRDefault="0014615B" w:rsidP="000203B2">
            <w:pPr>
              <w:jc w:val="center"/>
              <w:rPr>
                <w:sz w:val="18"/>
                <w:szCs w:val="18"/>
              </w:rPr>
            </w:pPr>
            <w:r>
              <w:rPr>
                <w:sz w:val="18"/>
                <w:szCs w:val="18"/>
              </w:rPr>
              <w:t>(8.80)</w:t>
            </w:r>
          </w:p>
        </w:tc>
        <w:tc>
          <w:tcPr>
            <w:tcW w:w="1219" w:type="dxa"/>
            <w:shd w:val="clear" w:color="auto" w:fill="auto"/>
            <w:vAlign w:val="center"/>
          </w:tcPr>
          <w:p w14:paraId="0187D778" w14:textId="77777777" w:rsidR="000C36E3" w:rsidRDefault="0014615B" w:rsidP="000203B2">
            <w:pPr>
              <w:jc w:val="center"/>
              <w:rPr>
                <w:sz w:val="18"/>
                <w:szCs w:val="18"/>
              </w:rPr>
            </w:pPr>
            <w:r>
              <w:rPr>
                <w:sz w:val="18"/>
                <w:szCs w:val="18"/>
              </w:rPr>
              <w:t>11.45</w:t>
            </w:r>
          </w:p>
          <w:p w14:paraId="26EF0D6A" w14:textId="4015BA0B" w:rsidR="0014615B" w:rsidRPr="00A8125E" w:rsidRDefault="0014615B" w:rsidP="000203B2">
            <w:pPr>
              <w:jc w:val="center"/>
              <w:rPr>
                <w:sz w:val="18"/>
                <w:szCs w:val="18"/>
              </w:rPr>
            </w:pPr>
            <w:r>
              <w:rPr>
                <w:sz w:val="18"/>
                <w:szCs w:val="18"/>
              </w:rPr>
              <w:t>(16.20)</w:t>
            </w:r>
          </w:p>
        </w:tc>
      </w:tr>
      <w:tr w:rsidR="000C36E3" w:rsidRPr="00A8125E" w14:paraId="19D8CD3E" w14:textId="77777777" w:rsidTr="000203B2">
        <w:trPr>
          <w:trHeight w:val="63"/>
        </w:trPr>
        <w:tc>
          <w:tcPr>
            <w:tcW w:w="1557" w:type="dxa"/>
            <w:vMerge w:val="restart"/>
            <w:shd w:val="clear" w:color="auto" w:fill="auto"/>
            <w:noWrap/>
            <w:vAlign w:val="center"/>
            <w:hideMark/>
          </w:tcPr>
          <w:p w14:paraId="7467466E" w14:textId="77777777" w:rsidR="000C36E3" w:rsidRPr="0096019D" w:rsidRDefault="000C36E3" w:rsidP="000203B2">
            <w:pPr>
              <w:rPr>
                <w:b/>
                <w:bCs/>
                <w:color w:val="000000"/>
                <w:sz w:val="18"/>
                <w:szCs w:val="18"/>
              </w:rPr>
            </w:pPr>
            <w:r>
              <w:rPr>
                <w:b/>
                <w:bCs/>
                <w:color w:val="000000"/>
                <w:sz w:val="18"/>
                <w:szCs w:val="18"/>
              </w:rPr>
              <w:t>Thirst</w:t>
            </w:r>
          </w:p>
        </w:tc>
        <w:tc>
          <w:tcPr>
            <w:tcW w:w="1372" w:type="dxa"/>
            <w:shd w:val="clear" w:color="auto" w:fill="auto"/>
            <w:vAlign w:val="center"/>
          </w:tcPr>
          <w:p w14:paraId="3905EAB0" w14:textId="77777777" w:rsidR="000C36E3" w:rsidRPr="0096019D" w:rsidRDefault="000C36E3" w:rsidP="000203B2">
            <w:pPr>
              <w:rPr>
                <w:b/>
                <w:bCs/>
                <w:color w:val="000000"/>
                <w:sz w:val="18"/>
                <w:szCs w:val="18"/>
              </w:rPr>
            </w:pPr>
            <w:r>
              <w:rPr>
                <w:b/>
                <w:bCs/>
                <w:color w:val="000000"/>
                <w:sz w:val="18"/>
                <w:szCs w:val="18"/>
              </w:rPr>
              <w:t>before</w:t>
            </w:r>
          </w:p>
        </w:tc>
        <w:tc>
          <w:tcPr>
            <w:tcW w:w="1218" w:type="dxa"/>
            <w:shd w:val="clear" w:color="auto" w:fill="auto"/>
            <w:noWrap/>
            <w:vAlign w:val="center"/>
            <w:hideMark/>
          </w:tcPr>
          <w:p w14:paraId="795DB24A" w14:textId="77777777" w:rsidR="000C36E3" w:rsidRDefault="00694B15" w:rsidP="000203B2">
            <w:pPr>
              <w:jc w:val="center"/>
              <w:rPr>
                <w:sz w:val="18"/>
                <w:szCs w:val="18"/>
              </w:rPr>
            </w:pPr>
            <w:r>
              <w:rPr>
                <w:sz w:val="18"/>
                <w:szCs w:val="18"/>
              </w:rPr>
              <w:t>57.48</w:t>
            </w:r>
          </w:p>
          <w:p w14:paraId="33093E2D" w14:textId="4162D8A8" w:rsidR="00694B15" w:rsidRPr="00A8125E" w:rsidRDefault="00694B15" w:rsidP="000203B2">
            <w:pPr>
              <w:jc w:val="center"/>
              <w:rPr>
                <w:sz w:val="18"/>
                <w:szCs w:val="18"/>
              </w:rPr>
            </w:pPr>
            <w:r>
              <w:rPr>
                <w:sz w:val="18"/>
                <w:szCs w:val="18"/>
              </w:rPr>
              <w:t>(28.03)</w:t>
            </w:r>
          </w:p>
        </w:tc>
        <w:tc>
          <w:tcPr>
            <w:tcW w:w="1218" w:type="dxa"/>
            <w:shd w:val="clear" w:color="auto" w:fill="auto"/>
            <w:vAlign w:val="center"/>
          </w:tcPr>
          <w:p w14:paraId="42DBD3D3" w14:textId="77777777" w:rsidR="000C36E3" w:rsidRDefault="00694B15" w:rsidP="000203B2">
            <w:pPr>
              <w:jc w:val="center"/>
              <w:rPr>
                <w:sz w:val="18"/>
                <w:szCs w:val="18"/>
              </w:rPr>
            </w:pPr>
            <w:r>
              <w:rPr>
                <w:sz w:val="18"/>
                <w:szCs w:val="18"/>
              </w:rPr>
              <w:t>43.52</w:t>
            </w:r>
          </w:p>
          <w:p w14:paraId="04A30ED5" w14:textId="6614769B" w:rsidR="00694B15" w:rsidRPr="00A8125E" w:rsidRDefault="00694B15" w:rsidP="000203B2">
            <w:pPr>
              <w:jc w:val="center"/>
              <w:rPr>
                <w:sz w:val="18"/>
                <w:szCs w:val="18"/>
              </w:rPr>
            </w:pPr>
            <w:r>
              <w:rPr>
                <w:sz w:val="18"/>
                <w:szCs w:val="18"/>
              </w:rPr>
              <w:t>(33.86)</w:t>
            </w:r>
          </w:p>
        </w:tc>
        <w:tc>
          <w:tcPr>
            <w:tcW w:w="1218" w:type="dxa"/>
            <w:shd w:val="clear" w:color="auto" w:fill="auto"/>
            <w:vAlign w:val="center"/>
          </w:tcPr>
          <w:p w14:paraId="3FC373C9" w14:textId="77777777" w:rsidR="000C36E3" w:rsidRDefault="00694B15" w:rsidP="000203B2">
            <w:pPr>
              <w:jc w:val="center"/>
              <w:rPr>
                <w:sz w:val="18"/>
                <w:szCs w:val="18"/>
              </w:rPr>
            </w:pPr>
            <w:r>
              <w:rPr>
                <w:sz w:val="18"/>
                <w:szCs w:val="18"/>
              </w:rPr>
              <w:t>38.67</w:t>
            </w:r>
          </w:p>
          <w:p w14:paraId="7E7CA39E" w14:textId="5395E3F1" w:rsidR="00694B15" w:rsidRPr="00A8125E" w:rsidRDefault="00694B15" w:rsidP="000203B2">
            <w:pPr>
              <w:jc w:val="center"/>
              <w:rPr>
                <w:sz w:val="18"/>
                <w:szCs w:val="18"/>
              </w:rPr>
            </w:pPr>
            <w:r>
              <w:rPr>
                <w:sz w:val="18"/>
                <w:szCs w:val="18"/>
              </w:rPr>
              <w:t>(27.16)</w:t>
            </w:r>
          </w:p>
        </w:tc>
        <w:tc>
          <w:tcPr>
            <w:tcW w:w="1218" w:type="dxa"/>
            <w:shd w:val="clear" w:color="auto" w:fill="auto"/>
            <w:vAlign w:val="center"/>
          </w:tcPr>
          <w:p w14:paraId="3F760BEA" w14:textId="77777777" w:rsidR="000C36E3" w:rsidRDefault="00694B15" w:rsidP="000203B2">
            <w:pPr>
              <w:jc w:val="center"/>
              <w:rPr>
                <w:sz w:val="18"/>
                <w:szCs w:val="18"/>
              </w:rPr>
            </w:pPr>
            <w:r>
              <w:rPr>
                <w:sz w:val="18"/>
                <w:szCs w:val="18"/>
              </w:rPr>
              <w:t>41.10</w:t>
            </w:r>
          </w:p>
          <w:p w14:paraId="0E9DE4FB" w14:textId="1FBA7586" w:rsidR="00694B15" w:rsidRPr="00A8125E" w:rsidRDefault="00694B15" w:rsidP="000203B2">
            <w:pPr>
              <w:jc w:val="center"/>
              <w:rPr>
                <w:sz w:val="18"/>
                <w:szCs w:val="18"/>
              </w:rPr>
            </w:pPr>
            <w:r>
              <w:rPr>
                <w:sz w:val="18"/>
                <w:szCs w:val="18"/>
              </w:rPr>
              <w:t>(28.26)</w:t>
            </w:r>
          </w:p>
        </w:tc>
        <w:tc>
          <w:tcPr>
            <w:tcW w:w="1219" w:type="dxa"/>
            <w:shd w:val="clear" w:color="auto" w:fill="auto"/>
            <w:vAlign w:val="center"/>
          </w:tcPr>
          <w:p w14:paraId="1A3C13D8" w14:textId="77777777" w:rsidR="000C36E3" w:rsidRDefault="00694B15" w:rsidP="000203B2">
            <w:pPr>
              <w:jc w:val="center"/>
              <w:rPr>
                <w:sz w:val="18"/>
                <w:szCs w:val="18"/>
              </w:rPr>
            </w:pPr>
            <w:r>
              <w:rPr>
                <w:sz w:val="18"/>
                <w:szCs w:val="18"/>
              </w:rPr>
              <w:t>40.65</w:t>
            </w:r>
          </w:p>
          <w:p w14:paraId="5A6618F8" w14:textId="676C6F67" w:rsidR="00694B15" w:rsidRPr="00A8125E" w:rsidRDefault="00694B15" w:rsidP="000203B2">
            <w:pPr>
              <w:jc w:val="center"/>
              <w:rPr>
                <w:sz w:val="18"/>
                <w:szCs w:val="18"/>
              </w:rPr>
            </w:pPr>
            <w:r>
              <w:rPr>
                <w:sz w:val="18"/>
                <w:szCs w:val="18"/>
              </w:rPr>
              <w:t>(31.80)</w:t>
            </w:r>
          </w:p>
        </w:tc>
      </w:tr>
      <w:tr w:rsidR="000C36E3" w:rsidRPr="00A8125E" w14:paraId="50D4F91B" w14:textId="77777777" w:rsidTr="000203B2">
        <w:trPr>
          <w:trHeight w:val="63"/>
        </w:trPr>
        <w:tc>
          <w:tcPr>
            <w:tcW w:w="1557" w:type="dxa"/>
            <w:vMerge/>
            <w:shd w:val="clear" w:color="auto" w:fill="auto"/>
            <w:noWrap/>
            <w:vAlign w:val="center"/>
          </w:tcPr>
          <w:p w14:paraId="2D4693A0" w14:textId="77777777" w:rsidR="000C36E3" w:rsidRPr="0096019D" w:rsidRDefault="000C36E3" w:rsidP="000203B2">
            <w:pPr>
              <w:rPr>
                <w:b/>
                <w:bCs/>
                <w:sz w:val="18"/>
                <w:szCs w:val="18"/>
              </w:rPr>
            </w:pPr>
          </w:p>
        </w:tc>
        <w:tc>
          <w:tcPr>
            <w:tcW w:w="1372" w:type="dxa"/>
            <w:shd w:val="clear" w:color="auto" w:fill="auto"/>
            <w:vAlign w:val="center"/>
          </w:tcPr>
          <w:p w14:paraId="079A1B46" w14:textId="77777777" w:rsidR="000C36E3" w:rsidRPr="0096019D" w:rsidRDefault="000C36E3" w:rsidP="000203B2">
            <w:pPr>
              <w:rPr>
                <w:b/>
                <w:bCs/>
                <w:color w:val="000000"/>
                <w:sz w:val="18"/>
                <w:szCs w:val="18"/>
              </w:rPr>
            </w:pPr>
            <w:r>
              <w:rPr>
                <w:b/>
                <w:bCs/>
                <w:color w:val="000000"/>
                <w:sz w:val="18"/>
                <w:szCs w:val="18"/>
              </w:rPr>
              <w:t>after</w:t>
            </w:r>
          </w:p>
        </w:tc>
        <w:tc>
          <w:tcPr>
            <w:tcW w:w="1218" w:type="dxa"/>
            <w:shd w:val="clear" w:color="auto" w:fill="auto"/>
            <w:noWrap/>
            <w:vAlign w:val="center"/>
          </w:tcPr>
          <w:p w14:paraId="787E23F0" w14:textId="77777777" w:rsidR="000B1BF6" w:rsidRDefault="000B1BF6" w:rsidP="000203B2">
            <w:pPr>
              <w:jc w:val="center"/>
              <w:rPr>
                <w:sz w:val="18"/>
                <w:szCs w:val="18"/>
              </w:rPr>
            </w:pPr>
            <w:r>
              <w:rPr>
                <w:sz w:val="18"/>
                <w:szCs w:val="18"/>
              </w:rPr>
              <w:t>12.22</w:t>
            </w:r>
          </w:p>
          <w:p w14:paraId="3E14FE1C" w14:textId="3C4A545F" w:rsidR="000B1BF6" w:rsidRPr="00A8125E" w:rsidRDefault="000B1BF6" w:rsidP="000203B2">
            <w:pPr>
              <w:jc w:val="center"/>
              <w:rPr>
                <w:sz w:val="18"/>
                <w:szCs w:val="18"/>
              </w:rPr>
            </w:pPr>
            <w:r>
              <w:rPr>
                <w:sz w:val="18"/>
                <w:szCs w:val="18"/>
              </w:rPr>
              <w:t>(14.66)</w:t>
            </w:r>
          </w:p>
        </w:tc>
        <w:tc>
          <w:tcPr>
            <w:tcW w:w="1218" w:type="dxa"/>
            <w:shd w:val="clear" w:color="auto" w:fill="auto"/>
            <w:vAlign w:val="center"/>
          </w:tcPr>
          <w:p w14:paraId="0EB23BDD" w14:textId="77777777" w:rsidR="000C36E3" w:rsidRDefault="000B1BF6" w:rsidP="000203B2">
            <w:pPr>
              <w:jc w:val="center"/>
              <w:rPr>
                <w:sz w:val="18"/>
                <w:szCs w:val="18"/>
              </w:rPr>
            </w:pPr>
            <w:r>
              <w:rPr>
                <w:sz w:val="18"/>
                <w:szCs w:val="18"/>
              </w:rPr>
              <w:t>6.29</w:t>
            </w:r>
          </w:p>
          <w:p w14:paraId="46653C0F" w14:textId="28C5E260" w:rsidR="000B1BF6" w:rsidRPr="00A8125E" w:rsidRDefault="000B1BF6" w:rsidP="000203B2">
            <w:pPr>
              <w:jc w:val="center"/>
              <w:rPr>
                <w:sz w:val="18"/>
                <w:szCs w:val="18"/>
              </w:rPr>
            </w:pPr>
            <w:r>
              <w:rPr>
                <w:sz w:val="18"/>
                <w:szCs w:val="18"/>
              </w:rPr>
              <w:t>(9.67)</w:t>
            </w:r>
          </w:p>
        </w:tc>
        <w:tc>
          <w:tcPr>
            <w:tcW w:w="1218" w:type="dxa"/>
            <w:shd w:val="clear" w:color="auto" w:fill="auto"/>
            <w:vAlign w:val="center"/>
          </w:tcPr>
          <w:p w14:paraId="5BD6D867" w14:textId="77777777" w:rsidR="000C36E3" w:rsidRDefault="000B1BF6" w:rsidP="000203B2">
            <w:pPr>
              <w:jc w:val="center"/>
              <w:rPr>
                <w:sz w:val="18"/>
                <w:szCs w:val="18"/>
              </w:rPr>
            </w:pPr>
            <w:r>
              <w:rPr>
                <w:sz w:val="18"/>
                <w:szCs w:val="18"/>
              </w:rPr>
              <w:t>8.24</w:t>
            </w:r>
          </w:p>
          <w:p w14:paraId="34BDD4A8" w14:textId="47083D2A" w:rsidR="000B1BF6" w:rsidRPr="00A8125E" w:rsidRDefault="000B1BF6" w:rsidP="000203B2">
            <w:pPr>
              <w:jc w:val="center"/>
              <w:rPr>
                <w:sz w:val="18"/>
                <w:szCs w:val="18"/>
              </w:rPr>
            </w:pPr>
            <w:r>
              <w:rPr>
                <w:sz w:val="18"/>
                <w:szCs w:val="18"/>
              </w:rPr>
              <w:t>(15.40)</w:t>
            </w:r>
          </w:p>
        </w:tc>
        <w:tc>
          <w:tcPr>
            <w:tcW w:w="1218" w:type="dxa"/>
            <w:shd w:val="clear" w:color="auto" w:fill="auto"/>
            <w:vAlign w:val="center"/>
          </w:tcPr>
          <w:p w14:paraId="232977BA" w14:textId="77777777" w:rsidR="000C36E3" w:rsidRDefault="000B1BF6" w:rsidP="000203B2">
            <w:pPr>
              <w:jc w:val="center"/>
              <w:rPr>
                <w:sz w:val="18"/>
                <w:szCs w:val="18"/>
              </w:rPr>
            </w:pPr>
            <w:r>
              <w:rPr>
                <w:sz w:val="18"/>
                <w:szCs w:val="18"/>
              </w:rPr>
              <w:t>7.50</w:t>
            </w:r>
          </w:p>
          <w:p w14:paraId="7193F643" w14:textId="14384F20" w:rsidR="000B1BF6" w:rsidRPr="00A8125E" w:rsidRDefault="000B1BF6" w:rsidP="000203B2">
            <w:pPr>
              <w:jc w:val="center"/>
              <w:rPr>
                <w:sz w:val="18"/>
                <w:szCs w:val="18"/>
              </w:rPr>
            </w:pPr>
            <w:r>
              <w:rPr>
                <w:sz w:val="18"/>
                <w:szCs w:val="18"/>
              </w:rPr>
              <w:t>(12.81)</w:t>
            </w:r>
          </w:p>
        </w:tc>
        <w:tc>
          <w:tcPr>
            <w:tcW w:w="1219" w:type="dxa"/>
            <w:shd w:val="clear" w:color="auto" w:fill="auto"/>
            <w:vAlign w:val="center"/>
          </w:tcPr>
          <w:p w14:paraId="2CAEA0D0" w14:textId="77777777" w:rsidR="000C36E3" w:rsidRDefault="000B1BF6" w:rsidP="000203B2">
            <w:pPr>
              <w:jc w:val="center"/>
              <w:rPr>
                <w:sz w:val="18"/>
                <w:szCs w:val="18"/>
              </w:rPr>
            </w:pPr>
            <w:r>
              <w:rPr>
                <w:sz w:val="18"/>
                <w:szCs w:val="18"/>
              </w:rPr>
              <w:t>8.75</w:t>
            </w:r>
          </w:p>
          <w:p w14:paraId="545B623F" w14:textId="59A05C6C" w:rsidR="000B1BF6" w:rsidRPr="00A8125E" w:rsidRDefault="000B1BF6" w:rsidP="000203B2">
            <w:pPr>
              <w:jc w:val="center"/>
              <w:rPr>
                <w:sz w:val="18"/>
                <w:szCs w:val="18"/>
              </w:rPr>
            </w:pPr>
            <w:r>
              <w:rPr>
                <w:sz w:val="18"/>
                <w:szCs w:val="18"/>
              </w:rPr>
              <w:t>(14.53)</w:t>
            </w:r>
          </w:p>
        </w:tc>
      </w:tr>
      <w:tr w:rsidR="000C36E3" w:rsidRPr="00A8125E" w14:paraId="5596069D" w14:textId="77777777" w:rsidTr="000203B2">
        <w:trPr>
          <w:trHeight w:val="63"/>
        </w:trPr>
        <w:tc>
          <w:tcPr>
            <w:tcW w:w="1557" w:type="dxa"/>
            <w:vMerge/>
            <w:shd w:val="clear" w:color="auto" w:fill="auto"/>
            <w:noWrap/>
            <w:vAlign w:val="center"/>
          </w:tcPr>
          <w:p w14:paraId="15656212" w14:textId="77777777" w:rsidR="000C36E3" w:rsidRPr="0096019D" w:rsidRDefault="000C36E3" w:rsidP="000203B2">
            <w:pPr>
              <w:rPr>
                <w:b/>
                <w:bCs/>
                <w:sz w:val="18"/>
                <w:szCs w:val="18"/>
              </w:rPr>
            </w:pPr>
          </w:p>
        </w:tc>
        <w:tc>
          <w:tcPr>
            <w:tcW w:w="1372" w:type="dxa"/>
            <w:shd w:val="clear" w:color="auto" w:fill="auto"/>
            <w:vAlign w:val="center"/>
          </w:tcPr>
          <w:p w14:paraId="6D6FF72C" w14:textId="77777777" w:rsidR="000C36E3" w:rsidRPr="0096019D" w:rsidRDefault="000C36E3" w:rsidP="000203B2">
            <w:pPr>
              <w:rPr>
                <w:b/>
                <w:bCs/>
                <w:color w:val="000000"/>
                <w:sz w:val="18"/>
                <w:szCs w:val="18"/>
              </w:rPr>
            </w:pPr>
            <w:r>
              <w:rPr>
                <w:b/>
                <w:bCs/>
                <w:color w:val="000000"/>
                <w:sz w:val="18"/>
                <w:szCs w:val="18"/>
              </w:rPr>
              <w:t>30 min after</w:t>
            </w:r>
          </w:p>
        </w:tc>
        <w:tc>
          <w:tcPr>
            <w:tcW w:w="1218" w:type="dxa"/>
            <w:shd w:val="clear" w:color="auto" w:fill="auto"/>
            <w:noWrap/>
            <w:vAlign w:val="center"/>
          </w:tcPr>
          <w:p w14:paraId="221B9EFD" w14:textId="495DCBDB" w:rsidR="000C36E3" w:rsidRDefault="000B1BF6" w:rsidP="000203B2">
            <w:pPr>
              <w:jc w:val="center"/>
              <w:rPr>
                <w:sz w:val="18"/>
                <w:szCs w:val="18"/>
              </w:rPr>
            </w:pPr>
            <w:r>
              <w:rPr>
                <w:sz w:val="18"/>
                <w:szCs w:val="18"/>
              </w:rPr>
              <w:t>20.78</w:t>
            </w:r>
          </w:p>
          <w:p w14:paraId="7B6A3A62" w14:textId="155DC511" w:rsidR="000B1BF6" w:rsidRPr="00A8125E" w:rsidRDefault="000B1BF6" w:rsidP="000203B2">
            <w:pPr>
              <w:jc w:val="center"/>
              <w:rPr>
                <w:sz w:val="18"/>
                <w:szCs w:val="18"/>
              </w:rPr>
            </w:pPr>
            <w:r>
              <w:rPr>
                <w:sz w:val="18"/>
                <w:szCs w:val="18"/>
              </w:rPr>
              <w:t>(23.40)</w:t>
            </w:r>
          </w:p>
        </w:tc>
        <w:tc>
          <w:tcPr>
            <w:tcW w:w="1218" w:type="dxa"/>
            <w:shd w:val="clear" w:color="auto" w:fill="auto"/>
            <w:vAlign w:val="center"/>
          </w:tcPr>
          <w:p w14:paraId="1686BD54" w14:textId="77777777" w:rsidR="000C36E3" w:rsidRDefault="000B1BF6" w:rsidP="000203B2">
            <w:pPr>
              <w:jc w:val="center"/>
              <w:rPr>
                <w:sz w:val="18"/>
                <w:szCs w:val="18"/>
              </w:rPr>
            </w:pPr>
            <w:r>
              <w:rPr>
                <w:sz w:val="18"/>
                <w:szCs w:val="18"/>
              </w:rPr>
              <w:t>8.38</w:t>
            </w:r>
          </w:p>
          <w:p w14:paraId="354EB4EB" w14:textId="3CAAEE53" w:rsidR="000B1BF6" w:rsidRPr="00A8125E" w:rsidRDefault="000B1BF6" w:rsidP="000203B2">
            <w:pPr>
              <w:jc w:val="center"/>
              <w:rPr>
                <w:sz w:val="18"/>
                <w:szCs w:val="18"/>
              </w:rPr>
            </w:pPr>
            <w:r>
              <w:rPr>
                <w:sz w:val="18"/>
                <w:szCs w:val="18"/>
              </w:rPr>
              <w:t>(10.97)</w:t>
            </w:r>
          </w:p>
        </w:tc>
        <w:tc>
          <w:tcPr>
            <w:tcW w:w="1218" w:type="dxa"/>
            <w:shd w:val="clear" w:color="auto" w:fill="auto"/>
            <w:vAlign w:val="center"/>
          </w:tcPr>
          <w:p w14:paraId="7097C429" w14:textId="77777777" w:rsidR="000C36E3" w:rsidRDefault="000B1BF6" w:rsidP="000203B2">
            <w:pPr>
              <w:jc w:val="center"/>
              <w:rPr>
                <w:sz w:val="18"/>
                <w:szCs w:val="18"/>
              </w:rPr>
            </w:pPr>
            <w:r>
              <w:rPr>
                <w:sz w:val="18"/>
                <w:szCs w:val="18"/>
              </w:rPr>
              <w:t>14.52</w:t>
            </w:r>
          </w:p>
          <w:p w14:paraId="277F63D4" w14:textId="5B35FC6F" w:rsidR="000B1BF6" w:rsidRPr="00A8125E" w:rsidRDefault="000B1BF6" w:rsidP="000203B2">
            <w:pPr>
              <w:jc w:val="center"/>
              <w:rPr>
                <w:sz w:val="18"/>
                <w:szCs w:val="18"/>
              </w:rPr>
            </w:pPr>
            <w:r>
              <w:rPr>
                <w:sz w:val="18"/>
                <w:szCs w:val="18"/>
              </w:rPr>
              <w:t>(17.60)</w:t>
            </w:r>
          </w:p>
        </w:tc>
        <w:tc>
          <w:tcPr>
            <w:tcW w:w="1218" w:type="dxa"/>
            <w:shd w:val="clear" w:color="auto" w:fill="auto"/>
            <w:vAlign w:val="center"/>
          </w:tcPr>
          <w:p w14:paraId="7D6EFB58" w14:textId="77777777" w:rsidR="000C36E3" w:rsidRDefault="000B1BF6" w:rsidP="000203B2">
            <w:pPr>
              <w:jc w:val="center"/>
              <w:rPr>
                <w:sz w:val="18"/>
                <w:szCs w:val="18"/>
              </w:rPr>
            </w:pPr>
            <w:r>
              <w:rPr>
                <w:sz w:val="18"/>
                <w:szCs w:val="18"/>
              </w:rPr>
              <w:t>13.45</w:t>
            </w:r>
          </w:p>
          <w:p w14:paraId="5D25884B" w14:textId="46719C0F" w:rsidR="000B1BF6" w:rsidRPr="00A8125E" w:rsidRDefault="000B1BF6" w:rsidP="000203B2">
            <w:pPr>
              <w:jc w:val="center"/>
              <w:rPr>
                <w:sz w:val="18"/>
                <w:szCs w:val="18"/>
              </w:rPr>
            </w:pPr>
            <w:r>
              <w:rPr>
                <w:sz w:val="18"/>
                <w:szCs w:val="18"/>
              </w:rPr>
              <w:t>(17.45)</w:t>
            </w:r>
          </w:p>
        </w:tc>
        <w:tc>
          <w:tcPr>
            <w:tcW w:w="1219" w:type="dxa"/>
            <w:shd w:val="clear" w:color="auto" w:fill="auto"/>
            <w:vAlign w:val="center"/>
          </w:tcPr>
          <w:p w14:paraId="074A008E" w14:textId="77777777" w:rsidR="000C36E3" w:rsidRDefault="000B1BF6" w:rsidP="000203B2">
            <w:pPr>
              <w:jc w:val="center"/>
              <w:rPr>
                <w:sz w:val="18"/>
                <w:szCs w:val="18"/>
              </w:rPr>
            </w:pPr>
            <w:r>
              <w:rPr>
                <w:sz w:val="18"/>
                <w:szCs w:val="18"/>
              </w:rPr>
              <w:t>12.45</w:t>
            </w:r>
          </w:p>
          <w:p w14:paraId="03EA7BA4" w14:textId="209E9C42" w:rsidR="000B1BF6" w:rsidRPr="00A8125E" w:rsidRDefault="000B1BF6" w:rsidP="000203B2">
            <w:pPr>
              <w:jc w:val="center"/>
              <w:rPr>
                <w:sz w:val="18"/>
                <w:szCs w:val="18"/>
              </w:rPr>
            </w:pPr>
            <w:r>
              <w:rPr>
                <w:sz w:val="18"/>
                <w:szCs w:val="18"/>
              </w:rPr>
              <w:t>(14.31)</w:t>
            </w:r>
          </w:p>
        </w:tc>
      </w:tr>
      <w:tr w:rsidR="000C36E3" w:rsidRPr="00A8125E" w14:paraId="256BDAC5" w14:textId="77777777" w:rsidTr="000203B2">
        <w:trPr>
          <w:trHeight w:val="63"/>
        </w:trPr>
        <w:tc>
          <w:tcPr>
            <w:tcW w:w="1557" w:type="dxa"/>
            <w:vMerge w:val="restart"/>
            <w:shd w:val="clear" w:color="auto" w:fill="auto"/>
            <w:noWrap/>
            <w:vAlign w:val="center"/>
            <w:hideMark/>
          </w:tcPr>
          <w:p w14:paraId="77888C2C" w14:textId="77777777" w:rsidR="000C36E3" w:rsidRPr="0096019D" w:rsidRDefault="000C36E3" w:rsidP="000203B2">
            <w:pPr>
              <w:rPr>
                <w:b/>
                <w:bCs/>
                <w:sz w:val="18"/>
                <w:szCs w:val="18"/>
              </w:rPr>
            </w:pPr>
            <w:r>
              <w:rPr>
                <w:b/>
                <w:bCs/>
                <w:sz w:val="18"/>
                <w:szCs w:val="18"/>
              </w:rPr>
              <w:t>Fullness</w:t>
            </w:r>
          </w:p>
        </w:tc>
        <w:tc>
          <w:tcPr>
            <w:tcW w:w="1372" w:type="dxa"/>
            <w:shd w:val="clear" w:color="auto" w:fill="auto"/>
            <w:vAlign w:val="center"/>
          </w:tcPr>
          <w:p w14:paraId="4C767DB4" w14:textId="77777777" w:rsidR="000C36E3" w:rsidRPr="0096019D" w:rsidRDefault="000C36E3" w:rsidP="000203B2">
            <w:pPr>
              <w:rPr>
                <w:b/>
                <w:bCs/>
                <w:sz w:val="18"/>
                <w:szCs w:val="18"/>
              </w:rPr>
            </w:pPr>
            <w:r>
              <w:rPr>
                <w:b/>
                <w:bCs/>
                <w:color w:val="000000"/>
                <w:sz w:val="18"/>
                <w:szCs w:val="18"/>
              </w:rPr>
              <w:t>before</w:t>
            </w:r>
          </w:p>
        </w:tc>
        <w:tc>
          <w:tcPr>
            <w:tcW w:w="1218" w:type="dxa"/>
            <w:shd w:val="clear" w:color="auto" w:fill="auto"/>
            <w:noWrap/>
            <w:vAlign w:val="center"/>
            <w:hideMark/>
          </w:tcPr>
          <w:p w14:paraId="734E879C" w14:textId="77777777" w:rsidR="000C36E3" w:rsidRDefault="00643AE1" w:rsidP="000203B2">
            <w:pPr>
              <w:jc w:val="center"/>
              <w:rPr>
                <w:sz w:val="18"/>
                <w:szCs w:val="18"/>
              </w:rPr>
            </w:pPr>
            <w:r>
              <w:rPr>
                <w:sz w:val="18"/>
                <w:szCs w:val="18"/>
              </w:rPr>
              <w:t>27.04</w:t>
            </w:r>
          </w:p>
          <w:p w14:paraId="78C136D5" w14:textId="54CF9A91" w:rsidR="00643AE1" w:rsidRPr="00A8125E" w:rsidRDefault="00643AE1" w:rsidP="000203B2">
            <w:pPr>
              <w:jc w:val="center"/>
              <w:rPr>
                <w:sz w:val="18"/>
                <w:szCs w:val="18"/>
              </w:rPr>
            </w:pPr>
            <w:r>
              <w:rPr>
                <w:sz w:val="18"/>
                <w:szCs w:val="18"/>
              </w:rPr>
              <w:t>(18.00)</w:t>
            </w:r>
          </w:p>
        </w:tc>
        <w:tc>
          <w:tcPr>
            <w:tcW w:w="1218" w:type="dxa"/>
            <w:shd w:val="clear" w:color="auto" w:fill="auto"/>
            <w:vAlign w:val="center"/>
          </w:tcPr>
          <w:p w14:paraId="34ADE866" w14:textId="77777777" w:rsidR="000C36E3" w:rsidRDefault="00643AE1" w:rsidP="000203B2">
            <w:pPr>
              <w:jc w:val="center"/>
              <w:rPr>
                <w:sz w:val="18"/>
                <w:szCs w:val="18"/>
              </w:rPr>
            </w:pPr>
            <w:r>
              <w:rPr>
                <w:sz w:val="18"/>
                <w:szCs w:val="18"/>
              </w:rPr>
              <w:t>43.76</w:t>
            </w:r>
          </w:p>
          <w:p w14:paraId="27617E6B" w14:textId="403FB4FA" w:rsidR="00643AE1" w:rsidRPr="00A8125E" w:rsidRDefault="00643AE1" w:rsidP="000203B2">
            <w:pPr>
              <w:jc w:val="center"/>
              <w:rPr>
                <w:sz w:val="18"/>
                <w:szCs w:val="18"/>
              </w:rPr>
            </w:pPr>
            <w:r>
              <w:rPr>
                <w:sz w:val="18"/>
                <w:szCs w:val="18"/>
              </w:rPr>
              <w:t>(31.77)</w:t>
            </w:r>
          </w:p>
        </w:tc>
        <w:tc>
          <w:tcPr>
            <w:tcW w:w="1218" w:type="dxa"/>
            <w:shd w:val="clear" w:color="auto" w:fill="auto"/>
            <w:vAlign w:val="center"/>
          </w:tcPr>
          <w:p w14:paraId="5431B8FF" w14:textId="77777777" w:rsidR="000C36E3" w:rsidRDefault="00643AE1" w:rsidP="000203B2">
            <w:pPr>
              <w:jc w:val="center"/>
              <w:rPr>
                <w:sz w:val="18"/>
                <w:szCs w:val="18"/>
              </w:rPr>
            </w:pPr>
            <w:r>
              <w:rPr>
                <w:sz w:val="18"/>
                <w:szCs w:val="18"/>
              </w:rPr>
              <w:t>25.57</w:t>
            </w:r>
          </w:p>
          <w:p w14:paraId="623B9E38" w14:textId="500010D3" w:rsidR="00643AE1" w:rsidRPr="00A8125E" w:rsidRDefault="00643AE1" w:rsidP="000203B2">
            <w:pPr>
              <w:jc w:val="center"/>
              <w:rPr>
                <w:sz w:val="18"/>
                <w:szCs w:val="18"/>
              </w:rPr>
            </w:pPr>
            <w:r>
              <w:rPr>
                <w:sz w:val="18"/>
                <w:szCs w:val="18"/>
              </w:rPr>
              <w:t>(25.44)</w:t>
            </w:r>
          </w:p>
        </w:tc>
        <w:tc>
          <w:tcPr>
            <w:tcW w:w="1218" w:type="dxa"/>
            <w:shd w:val="clear" w:color="auto" w:fill="auto"/>
            <w:vAlign w:val="center"/>
          </w:tcPr>
          <w:p w14:paraId="2AA2C60E" w14:textId="77777777" w:rsidR="000C36E3" w:rsidRDefault="00643AE1" w:rsidP="000203B2">
            <w:pPr>
              <w:jc w:val="center"/>
              <w:rPr>
                <w:sz w:val="18"/>
                <w:szCs w:val="18"/>
              </w:rPr>
            </w:pPr>
            <w:r>
              <w:rPr>
                <w:sz w:val="18"/>
                <w:szCs w:val="18"/>
              </w:rPr>
              <w:t>26.55</w:t>
            </w:r>
          </w:p>
          <w:p w14:paraId="2431B1E6" w14:textId="657D703A" w:rsidR="00643AE1" w:rsidRPr="00A8125E" w:rsidRDefault="00643AE1" w:rsidP="000203B2">
            <w:pPr>
              <w:jc w:val="center"/>
              <w:rPr>
                <w:sz w:val="18"/>
                <w:szCs w:val="18"/>
              </w:rPr>
            </w:pPr>
            <w:r>
              <w:rPr>
                <w:sz w:val="18"/>
                <w:szCs w:val="18"/>
              </w:rPr>
              <w:t>(27.04)</w:t>
            </w:r>
          </w:p>
        </w:tc>
        <w:tc>
          <w:tcPr>
            <w:tcW w:w="1219" w:type="dxa"/>
            <w:shd w:val="clear" w:color="auto" w:fill="auto"/>
            <w:vAlign w:val="center"/>
          </w:tcPr>
          <w:p w14:paraId="1BFA5568" w14:textId="77777777" w:rsidR="000C36E3" w:rsidRDefault="00643AE1" w:rsidP="000203B2">
            <w:pPr>
              <w:jc w:val="center"/>
              <w:rPr>
                <w:sz w:val="18"/>
                <w:szCs w:val="18"/>
              </w:rPr>
            </w:pPr>
            <w:r>
              <w:rPr>
                <w:sz w:val="18"/>
                <w:szCs w:val="18"/>
              </w:rPr>
              <w:t>29.85</w:t>
            </w:r>
          </w:p>
          <w:p w14:paraId="21827915" w14:textId="1F475B46" w:rsidR="00643AE1" w:rsidRPr="00A8125E" w:rsidRDefault="00643AE1" w:rsidP="000203B2">
            <w:pPr>
              <w:jc w:val="center"/>
              <w:rPr>
                <w:sz w:val="18"/>
                <w:szCs w:val="18"/>
              </w:rPr>
            </w:pPr>
            <w:r>
              <w:rPr>
                <w:sz w:val="18"/>
                <w:szCs w:val="18"/>
              </w:rPr>
              <w:t>(30.16)</w:t>
            </w:r>
          </w:p>
        </w:tc>
      </w:tr>
      <w:tr w:rsidR="000C36E3" w:rsidRPr="00A8125E" w14:paraId="6E74DF3C" w14:textId="77777777" w:rsidTr="000203B2">
        <w:trPr>
          <w:trHeight w:val="63"/>
        </w:trPr>
        <w:tc>
          <w:tcPr>
            <w:tcW w:w="1557" w:type="dxa"/>
            <w:vMerge/>
            <w:shd w:val="clear" w:color="auto" w:fill="auto"/>
            <w:noWrap/>
            <w:vAlign w:val="center"/>
          </w:tcPr>
          <w:p w14:paraId="35B47DA0" w14:textId="77777777" w:rsidR="000C36E3" w:rsidRPr="0096019D" w:rsidRDefault="000C36E3" w:rsidP="000203B2">
            <w:pPr>
              <w:rPr>
                <w:b/>
                <w:bCs/>
                <w:sz w:val="18"/>
                <w:szCs w:val="18"/>
              </w:rPr>
            </w:pPr>
          </w:p>
        </w:tc>
        <w:tc>
          <w:tcPr>
            <w:tcW w:w="1372" w:type="dxa"/>
            <w:shd w:val="clear" w:color="auto" w:fill="auto"/>
            <w:vAlign w:val="center"/>
          </w:tcPr>
          <w:p w14:paraId="68443698" w14:textId="77777777" w:rsidR="000C36E3" w:rsidRPr="0096019D" w:rsidRDefault="000C36E3" w:rsidP="000203B2">
            <w:pPr>
              <w:rPr>
                <w:b/>
                <w:bCs/>
                <w:sz w:val="18"/>
                <w:szCs w:val="18"/>
              </w:rPr>
            </w:pPr>
            <w:r>
              <w:rPr>
                <w:b/>
                <w:bCs/>
                <w:color w:val="000000"/>
                <w:sz w:val="18"/>
                <w:szCs w:val="18"/>
              </w:rPr>
              <w:t>after</w:t>
            </w:r>
          </w:p>
        </w:tc>
        <w:tc>
          <w:tcPr>
            <w:tcW w:w="1218" w:type="dxa"/>
            <w:shd w:val="clear" w:color="auto" w:fill="auto"/>
            <w:noWrap/>
            <w:vAlign w:val="center"/>
          </w:tcPr>
          <w:p w14:paraId="0C1875F4" w14:textId="77777777" w:rsidR="000C36E3" w:rsidRDefault="00763FEA" w:rsidP="000203B2">
            <w:pPr>
              <w:jc w:val="center"/>
              <w:rPr>
                <w:sz w:val="18"/>
                <w:szCs w:val="18"/>
              </w:rPr>
            </w:pPr>
            <w:r>
              <w:rPr>
                <w:sz w:val="18"/>
                <w:szCs w:val="18"/>
              </w:rPr>
              <w:t>87.04</w:t>
            </w:r>
          </w:p>
          <w:p w14:paraId="1BEF4C66" w14:textId="311BB83D" w:rsidR="00763FEA" w:rsidRPr="00A8125E" w:rsidRDefault="00763FEA" w:rsidP="000203B2">
            <w:pPr>
              <w:jc w:val="center"/>
              <w:rPr>
                <w:sz w:val="18"/>
                <w:szCs w:val="18"/>
              </w:rPr>
            </w:pPr>
            <w:r>
              <w:rPr>
                <w:sz w:val="18"/>
                <w:szCs w:val="18"/>
              </w:rPr>
              <w:t>(12.90)</w:t>
            </w:r>
          </w:p>
        </w:tc>
        <w:tc>
          <w:tcPr>
            <w:tcW w:w="1218" w:type="dxa"/>
            <w:shd w:val="clear" w:color="auto" w:fill="auto"/>
            <w:vAlign w:val="center"/>
          </w:tcPr>
          <w:p w14:paraId="7AABB848" w14:textId="77777777" w:rsidR="000C36E3" w:rsidRDefault="00763FEA" w:rsidP="000203B2">
            <w:pPr>
              <w:jc w:val="center"/>
              <w:rPr>
                <w:sz w:val="18"/>
                <w:szCs w:val="18"/>
              </w:rPr>
            </w:pPr>
            <w:r>
              <w:rPr>
                <w:sz w:val="18"/>
                <w:szCs w:val="18"/>
              </w:rPr>
              <w:t>81.05</w:t>
            </w:r>
          </w:p>
          <w:p w14:paraId="46529D1A" w14:textId="28C3684D" w:rsidR="00763FEA" w:rsidRPr="00A8125E" w:rsidRDefault="00763FEA" w:rsidP="000203B2">
            <w:pPr>
              <w:jc w:val="center"/>
              <w:rPr>
                <w:sz w:val="18"/>
                <w:szCs w:val="18"/>
              </w:rPr>
            </w:pPr>
            <w:r>
              <w:rPr>
                <w:sz w:val="18"/>
                <w:szCs w:val="18"/>
              </w:rPr>
              <w:t>(30.62)</w:t>
            </w:r>
          </w:p>
        </w:tc>
        <w:tc>
          <w:tcPr>
            <w:tcW w:w="1218" w:type="dxa"/>
            <w:shd w:val="clear" w:color="auto" w:fill="auto"/>
            <w:vAlign w:val="center"/>
          </w:tcPr>
          <w:p w14:paraId="7A6E3B3A" w14:textId="77777777" w:rsidR="000C36E3" w:rsidRDefault="00763FEA" w:rsidP="000203B2">
            <w:pPr>
              <w:jc w:val="center"/>
              <w:rPr>
                <w:sz w:val="18"/>
                <w:szCs w:val="18"/>
              </w:rPr>
            </w:pPr>
            <w:r>
              <w:rPr>
                <w:sz w:val="18"/>
                <w:szCs w:val="18"/>
              </w:rPr>
              <w:t>82.90</w:t>
            </w:r>
          </w:p>
          <w:p w14:paraId="6A61C330" w14:textId="1EE26E28" w:rsidR="00763FEA" w:rsidRPr="00A8125E" w:rsidRDefault="00763FEA" w:rsidP="000203B2">
            <w:pPr>
              <w:jc w:val="center"/>
              <w:rPr>
                <w:sz w:val="18"/>
                <w:szCs w:val="18"/>
              </w:rPr>
            </w:pPr>
            <w:r>
              <w:rPr>
                <w:sz w:val="18"/>
                <w:szCs w:val="18"/>
              </w:rPr>
              <w:t>(16.57)</w:t>
            </w:r>
          </w:p>
        </w:tc>
        <w:tc>
          <w:tcPr>
            <w:tcW w:w="1218" w:type="dxa"/>
            <w:shd w:val="clear" w:color="auto" w:fill="auto"/>
            <w:vAlign w:val="center"/>
          </w:tcPr>
          <w:p w14:paraId="1487E954" w14:textId="77777777" w:rsidR="000C36E3" w:rsidRDefault="00763FEA" w:rsidP="000203B2">
            <w:pPr>
              <w:jc w:val="center"/>
              <w:rPr>
                <w:sz w:val="18"/>
                <w:szCs w:val="18"/>
              </w:rPr>
            </w:pPr>
            <w:r>
              <w:rPr>
                <w:sz w:val="18"/>
                <w:szCs w:val="18"/>
              </w:rPr>
              <w:t>82.50</w:t>
            </w:r>
          </w:p>
          <w:p w14:paraId="4389F2FC" w14:textId="4BDFEDCA" w:rsidR="00763FEA" w:rsidRPr="00A8125E" w:rsidRDefault="00763FEA" w:rsidP="000203B2">
            <w:pPr>
              <w:jc w:val="center"/>
              <w:rPr>
                <w:sz w:val="18"/>
                <w:szCs w:val="18"/>
              </w:rPr>
            </w:pPr>
            <w:r>
              <w:rPr>
                <w:sz w:val="18"/>
                <w:szCs w:val="18"/>
              </w:rPr>
              <w:t>(23.67)</w:t>
            </w:r>
          </w:p>
        </w:tc>
        <w:tc>
          <w:tcPr>
            <w:tcW w:w="1219" w:type="dxa"/>
            <w:shd w:val="clear" w:color="auto" w:fill="auto"/>
            <w:vAlign w:val="center"/>
          </w:tcPr>
          <w:p w14:paraId="2C4FB6EC" w14:textId="77777777" w:rsidR="000C36E3" w:rsidRDefault="00763FEA" w:rsidP="000203B2">
            <w:pPr>
              <w:jc w:val="center"/>
              <w:rPr>
                <w:sz w:val="18"/>
                <w:szCs w:val="18"/>
              </w:rPr>
            </w:pPr>
            <w:r>
              <w:rPr>
                <w:sz w:val="18"/>
                <w:szCs w:val="18"/>
              </w:rPr>
              <w:t>86.65</w:t>
            </w:r>
          </w:p>
          <w:p w14:paraId="1E3B92A1" w14:textId="1C9378A6" w:rsidR="00763FEA" w:rsidRPr="00A8125E" w:rsidRDefault="00763FEA" w:rsidP="000203B2">
            <w:pPr>
              <w:jc w:val="center"/>
              <w:rPr>
                <w:sz w:val="18"/>
                <w:szCs w:val="18"/>
              </w:rPr>
            </w:pPr>
            <w:r>
              <w:rPr>
                <w:sz w:val="18"/>
                <w:szCs w:val="18"/>
              </w:rPr>
              <w:t>(15.37)</w:t>
            </w:r>
          </w:p>
        </w:tc>
      </w:tr>
      <w:tr w:rsidR="000C36E3" w:rsidRPr="00A8125E" w14:paraId="2DF1C77C" w14:textId="77777777" w:rsidTr="000203B2">
        <w:trPr>
          <w:trHeight w:val="63"/>
        </w:trPr>
        <w:tc>
          <w:tcPr>
            <w:tcW w:w="1557" w:type="dxa"/>
            <w:vMerge/>
            <w:shd w:val="clear" w:color="auto" w:fill="auto"/>
            <w:noWrap/>
            <w:vAlign w:val="center"/>
          </w:tcPr>
          <w:p w14:paraId="14A4FC35" w14:textId="77777777" w:rsidR="000C36E3" w:rsidRPr="0096019D" w:rsidRDefault="000C36E3" w:rsidP="000203B2">
            <w:pPr>
              <w:rPr>
                <w:b/>
                <w:bCs/>
                <w:sz w:val="18"/>
                <w:szCs w:val="18"/>
              </w:rPr>
            </w:pPr>
          </w:p>
        </w:tc>
        <w:tc>
          <w:tcPr>
            <w:tcW w:w="1372" w:type="dxa"/>
            <w:shd w:val="clear" w:color="auto" w:fill="auto"/>
            <w:vAlign w:val="center"/>
          </w:tcPr>
          <w:p w14:paraId="186C3707" w14:textId="77777777" w:rsidR="000C36E3" w:rsidRPr="0096019D" w:rsidRDefault="000C36E3" w:rsidP="000203B2">
            <w:pPr>
              <w:rPr>
                <w:b/>
                <w:bCs/>
                <w:sz w:val="18"/>
                <w:szCs w:val="18"/>
              </w:rPr>
            </w:pPr>
            <w:r>
              <w:rPr>
                <w:b/>
                <w:bCs/>
                <w:color w:val="000000"/>
                <w:sz w:val="18"/>
                <w:szCs w:val="18"/>
              </w:rPr>
              <w:t>30 min after</w:t>
            </w:r>
          </w:p>
        </w:tc>
        <w:tc>
          <w:tcPr>
            <w:tcW w:w="1218" w:type="dxa"/>
            <w:shd w:val="clear" w:color="auto" w:fill="auto"/>
            <w:noWrap/>
            <w:vAlign w:val="center"/>
          </w:tcPr>
          <w:p w14:paraId="43C7EB67" w14:textId="77777777" w:rsidR="000C36E3" w:rsidRDefault="00763FEA" w:rsidP="000203B2">
            <w:pPr>
              <w:jc w:val="center"/>
              <w:rPr>
                <w:sz w:val="18"/>
                <w:szCs w:val="18"/>
              </w:rPr>
            </w:pPr>
            <w:r>
              <w:rPr>
                <w:sz w:val="18"/>
                <w:szCs w:val="18"/>
              </w:rPr>
              <w:t>77.70</w:t>
            </w:r>
          </w:p>
          <w:p w14:paraId="0A87BCBF" w14:textId="03B2882D" w:rsidR="00763FEA" w:rsidRPr="00A8125E" w:rsidRDefault="00763FEA" w:rsidP="000203B2">
            <w:pPr>
              <w:jc w:val="center"/>
              <w:rPr>
                <w:sz w:val="18"/>
                <w:szCs w:val="18"/>
              </w:rPr>
            </w:pPr>
            <w:r>
              <w:rPr>
                <w:sz w:val="18"/>
                <w:szCs w:val="18"/>
              </w:rPr>
              <w:t>(20.83)</w:t>
            </w:r>
          </w:p>
        </w:tc>
        <w:tc>
          <w:tcPr>
            <w:tcW w:w="1218" w:type="dxa"/>
            <w:shd w:val="clear" w:color="auto" w:fill="auto"/>
            <w:vAlign w:val="center"/>
          </w:tcPr>
          <w:p w14:paraId="17AB88D9" w14:textId="77777777" w:rsidR="000C36E3" w:rsidRDefault="00763FEA" w:rsidP="000203B2">
            <w:pPr>
              <w:jc w:val="center"/>
              <w:rPr>
                <w:sz w:val="18"/>
                <w:szCs w:val="18"/>
              </w:rPr>
            </w:pPr>
            <w:r>
              <w:rPr>
                <w:sz w:val="18"/>
                <w:szCs w:val="18"/>
              </w:rPr>
              <w:t>79.00</w:t>
            </w:r>
          </w:p>
          <w:p w14:paraId="14609D84" w14:textId="35CC43A4" w:rsidR="00763FEA" w:rsidRPr="00A8125E" w:rsidRDefault="00763FEA" w:rsidP="000203B2">
            <w:pPr>
              <w:jc w:val="center"/>
              <w:rPr>
                <w:sz w:val="18"/>
                <w:szCs w:val="18"/>
              </w:rPr>
            </w:pPr>
            <w:r>
              <w:rPr>
                <w:sz w:val="18"/>
                <w:szCs w:val="18"/>
              </w:rPr>
              <w:t>(31.58)</w:t>
            </w:r>
          </w:p>
        </w:tc>
        <w:tc>
          <w:tcPr>
            <w:tcW w:w="1218" w:type="dxa"/>
            <w:shd w:val="clear" w:color="auto" w:fill="auto"/>
            <w:vAlign w:val="center"/>
          </w:tcPr>
          <w:p w14:paraId="74D9C875" w14:textId="77777777" w:rsidR="000C36E3" w:rsidRDefault="00763FEA" w:rsidP="000203B2">
            <w:pPr>
              <w:jc w:val="center"/>
              <w:rPr>
                <w:sz w:val="18"/>
                <w:szCs w:val="18"/>
              </w:rPr>
            </w:pPr>
            <w:r>
              <w:rPr>
                <w:sz w:val="18"/>
                <w:szCs w:val="18"/>
              </w:rPr>
              <w:t>85.90</w:t>
            </w:r>
          </w:p>
          <w:p w14:paraId="59879849" w14:textId="37FB6BAF" w:rsidR="00763FEA" w:rsidRPr="00A8125E" w:rsidRDefault="00763FEA" w:rsidP="000203B2">
            <w:pPr>
              <w:jc w:val="center"/>
              <w:rPr>
                <w:sz w:val="18"/>
                <w:szCs w:val="18"/>
              </w:rPr>
            </w:pPr>
            <w:r>
              <w:rPr>
                <w:sz w:val="18"/>
                <w:szCs w:val="18"/>
              </w:rPr>
              <w:t>(20.26)</w:t>
            </w:r>
          </w:p>
        </w:tc>
        <w:tc>
          <w:tcPr>
            <w:tcW w:w="1218" w:type="dxa"/>
            <w:shd w:val="clear" w:color="auto" w:fill="auto"/>
            <w:vAlign w:val="center"/>
          </w:tcPr>
          <w:p w14:paraId="610D37DE" w14:textId="77777777" w:rsidR="000C36E3" w:rsidRDefault="00763FEA" w:rsidP="000203B2">
            <w:pPr>
              <w:jc w:val="center"/>
              <w:rPr>
                <w:sz w:val="18"/>
                <w:szCs w:val="18"/>
              </w:rPr>
            </w:pPr>
            <w:r>
              <w:rPr>
                <w:sz w:val="18"/>
                <w:szCs w:val="18"/>
              </w:rPr>
              <w:t>66.90</w:t>
            </w:r>
          </w:p>
          <w:p w14:paraId="41E9FF5D" w14:textId="7FBE67D4" w:rsidR="00763FEA" w:rsidRPr="00A8125E" w:rsidRDefault="00763FEA" w:rsidP="000203B2">
            <w:pPr>
              <w:jc w:val="center"/>
              <w:rPr>
                <w:sz w:val="18"/>
                <w:szCs w:val="18"/>
              </w:rPr>
            </w:pPr>
            <w:r>
              <w:rPr>
                <w:sz w:val="18"/>
                <w:szCs w:val="18"/>
              </w:rPr>
              <w:t>(36.72)</w:t>
            </w:r>
          </w:p>
        </w:tc>
        <w:tc>
          <w:tcPr>
            <w:tcW w:w="1219" w:type="dxa"/>
            <w:shd w:val="clear" w:color="auto" w:fill="auto"/>
            <w:vAlign w:val="center"/>
          </w:tcPr>
          <w:p w14:paraId="6C6293C5" w14:textId="77777777" w:rsidR="000C36E3" w:rsidRDefault="00763FEA" w:rsidP="000203B2">
            <w:pPr>
              <w:jc w:val="center"/>
              <w:rPr>
                <w:sz w:val="18"/>
                <w:szCs w:val="18"/>
              </w:rPr>
            </w:pPr>
            <w:r>
              <w:rPr>
                <w:sz w:val="18"/>
                <w:szCs w:val="18"/>
              </w:rPr>
              <w:t>75.10</w:t>
            </w:r>
          </w:p>
          <w:p w14:paraId="48F65A44" w14:textId="6122E447" w:rsidR="00763FEA" w:rsidRPr="00A8125E" w:rsidRDefault="00763FEA" w:rsidP="000203B2">
            <w:pPr>
              <w:jc w:val="center"/>
              <w:rPr>
                <w:sz w:val="18"/>
                <w:szCs w:val="18"/>
              </w:rPr>
            </w:pPr>
            <w:r>
              <w:rPr>
                <w:sz w:val="18"/>
                <w:szCs w:val="18"/>
              </w:rPr>
              <w:t>(28.26)</w:t>
            </w:r>
          </w:p>
        </w:tc>
      </w:tr>
      <w:tr w:rsidR="000C36E3" w:rsidRPr="00A8125E" w14:paraId="63493FEB" w14:textId="77777777" w:rsidTr="000203B2">
        <w:trPr>
          <w:trHeight w:val="300"/>
        </w:trPr>
        <w:tc>
          <w:tcPr>
            <w:tcW w:w="9020" w:type="dxa"/>
            <w:gridSpan w:val="7"/>
            <w:shd w:val="clear" w:color="auto" w:fill="auto"/>
            <w:noWrap/>
            <w:vAlign w:val="center"/>
          </w:tcPr>
          <w:p w14:paraId="2F7E9F4A" w14:textId="77777777" w:rsidR="000C36E3" w:rsidRPr="000203B2" w:rsidRDefault="000C36E3" w:rsidP="000203B2">
            <w:pPr>
              <w:rPr>
                <w:sz w:val="18"/>
                <w:szCs w:val="18"/>
                <w:lang w:val="fr-CH"/>
              </w:rPr>
            </w:pPr>
            <w:proofErr w:type="spellStart"/>
            <w:r w:rsidRPr="000203B2">
              <w:rPr>
                <w:sz w:val="18"/>
                <w:szCs w:val="18"/>
                <w:lang w:val="fr-CH"/>
              </w:rPr>
              <w:t>Abbreviations</w:t>
            </w:r>
            <w:proofErr w:type="spellEnd"/>
            <w:r w:rsidRPr="000203B2">
              <w:rPr>
                <w:sz w:val="18"/>
                <w:szCs w:val="18"/>
                <w:lang w:val="fr-CH"/>
              </w:rPr>
              <w:t xml:space="preserve">: </w:t>
            </w:r>
            <w:r w:rsidRPr="000203B2">
              <w:rPr>
                <w:b/>
                <w:bCs/>
                <w:sz w:val="18"/>
                <w:szCs w:val="18"/>
                <w:lang w:val="fr-CH"/>
              </w:rPr>
              <w:t>RYGB</w:t>
            </w:r>
            <w:r w:rsidRPr="000203B2">
              <w:rPr>
                <w:sz w:val="18"/>
                <w:szCs w:val="18"/>
                <w:lang w:val="fr-CH"/>
              </w:rPr>
              <w:t xml:space="preserve">, Roux-en-Y </w:t>
            </w:r>
            <w:proofErr w:type="spellStart"/>
            <w:r w:rsidRPr="000203B2">
              <w:rPr>
                <w:sz w:val="18"/>
                <w:szCs w:val="18"/>
                <w:lang w:val="fr-CH"/>
              </w:rPr>
              <w:t>Gastric</w:t>
            </w:r>
            <w:proofErr w:type="spellEnd"/>
            <w:r w:rsidRPr="000203B2">
              <w:rPr>
                <w:sz w:val="18"/>
                <w:szCs w:val="18"/>
                <w:lang w:val="fr-CH"/>
              </w:rPr>
              <w:t xml:space="preserve"> Bypass. </w:t>
            </w:r>
          </w:p>
          <w:p w14:paraId="27B1990D" w14:textId="77777777" w:rsidR="000C36E3" w:rsidRPr="00A8125E" w:rsidRDefault="000C36E3" w:rsidP="000203B2">
            <w:pPr>
              <w:rPr>
                <w:i/>
                <w:iCs/>
                <w:color w:val="000000"/>
                <w:sz w:val="18"/>
                <w:szCs w:val="18"/>
              </w:rPr>
            </w:pPr>
            <w:r w:rsidRPr="00A8125E">
              <w:rPr>
                <w:i/>
                <w:iCs/>
                <w:sz w:val="18"/>
                <w:szCs w:val="18"/>
                <w:lang w:val="en-GB"/>
              </w:rPr>
              <w:t>*</w:t>
            </w:r>
            <w:r w:rsidRPr="00A8125E">
              <w:rPr>
                <w:sz w:val="18"/>
                <w:szCs w:val="18"/>
                <w:lang w:val="en-GB"/>
              </w:rPr>
              <w:t xml:space="preserve"> Mean (SD). SD, standard deviation.</w:t>
            </w:r>
          </w:p>
        </w:tc>
      </w:tr>
    </w:tbl>
    <w:p w14:paraId="3A2EB29A" w14:textId="77777777" w:rsidR="0009014D" w:rsidRPr="00344397" w:rsidRDefault="0009014D" w:rsidP="0009014D"/>
    <w:p w14:paraId="2C868355" w14:textId="77777777" w:rsidR="0009014D" w:rsidRDefault="0009014D" w:rsidP="0009014D">
      <w:r w:rsidRPr="00344397">
        <w:br w:type="page"/>
      </w:r>
    </w:p>
    <w:p w14:paraId="60A7E54B" w14:textId="03C243A8" w:rsidR="0081300C" w:rsidRPr="006E0C3E" w:rsidRDefault="0081300C" w:rsidP="0081300C">
      <w:pPr>
        <w:pStyle w:val="Caption"/>
        <w:rPr>
          <w:color w:val="000000" w:themeColor="text1"/>
        </w:rPr>
      </w:pPr>
      <w:bookmarkStart w:id="74" w:name="_Toc186800413"/>
      <w:r w:rsidRPr="006E0C3E">
        <w:rPr>
          <w:color w:val="000000" w:themeColor="text1"/>
        </w:rPr>
        <w:lastRenderedPageBreak/>
        <w:t xml:space="preserve">Supplementary Table </w:t>
      </w:r>
      <w:r w:rsidRPr="006E0C3E">
        <w:rPr>
          <w:color w:val="000000" w:themeColor="text1"/>
        </w:rPr>
        <w:fldChar w:fldCharType="begin"/>
      </w:r>
      <w:r w:rsidRPr="006E0C3E">
        <w:rPr>
          <w:color w:val="000000" w:themeColor="text1"/>
        </w:rPr>
        <w:instrText xml:space="preserve"> SEQ Supplementary_Table \* ARABIC </w:instrText>
      </w:r>
      <w:r w:rsidRPr="006E0C3E">
        <w:rPr>
          <w:color w:val="000000" w:themeColor="text1"/>
        </w:rPr>
        <w:fldChar w:fldCharType="separate"/>
      </w:r>
      <w:r w:rsidRPr="006E0C3E">
        <w:rPr>
          <w:noProof/>
          <w:color w:val="000000" w:themeColor="text1"/>
        </w:rPr>
        <w:t>75</w:t>
      </w:r>
      <w:r w:rsidRPr="006E0C3E">
        <w:rPr>
          <w:color w:val="000000" w:themeColor="text1"/>
        </w:rPr>
        <w:fldChar w:fldCharType="end"/>
      </w:r>
      <w:r w:rsidRPr="006E0C3E">
        <w:rPr>
          <w:color w:val="000000" w:themeColor="text1"/>
        </w:rPr>
        <w:t xml:space="preserve">: </w:t>
      </w:r>
      <w:r w:rsidR="00152D04" w:rsidRPr="006E0C3E">
        <w:rPr>
          <w:color w:val="000000" w:themeColor="text1"/>
        </w:rPr>
        <w:t xml:space="preserve">Summary Statistics </w:t>
      </w:r>
      <w:r w:rsidRPr="006E0C3E">
        <w:rPr>
          <w:color w:val="000000" w:themeColor="text1"/>
        </w:rPr>
        <w:t>of appetite sensations reported with a 100-mm visual analogue scale by the study group with obesity over the study period. The months refer to the number of months after the baseline measurement.</w:t>
      </w:r>
      <w:bookmarkEnd w:id="74"/>
    </w:p>
    <w:tbl>
      <w:tblPr>
        <w:tblW w:w="0" w:type="auto"/>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557"/>
        <w:gridCol w:w="1372"/>
        <w:gridCol w:w="1218"/>
        <w:gridCol w:w="1218"/>
        <w:gridCol w:w="1218"/>
        <w:gridCol w:w="1218"/>
        <w:gridCol w:w="1219"/>
      </w:tblGrid>
      <w:tr w:rsidR="0081300C" w:rsidRPr="00A8125E" w14:paraId="427C62A1" w14:textId="77777777" w:rsidTr="0081300C">
        <w:trPr>
          <w:trHeight w:val="300"/>
        </w:trPr>
        <w:tc>
          <w:tcPr>
            <w:tcW w:w="1557" w:type="dxa"/>
            <w:vMerge w:val="restart"/>
            <w:tcBorders>
              <w:top w:val="nil"/>
              <w:right w:val="nil"/>
            </w:tcBorders>
            <w:shd w:val="clear" w:color="auto" w:fill="auto"/>
            <w:noWrap/>
            <w:vAlign w:val="center"/>
          </w:tcPr>
          <w:p w14:paraId="24144D7B" w14:textId="77777777" w:rsidR="0081300C" w:rsidRPr="00835DDD" w:rsidRDefault="0081300C" w:rsidP="000203B2">
            <w:pPr>
              <w:rPr>
                <w:b/>
                <w:bCs/>
                <w:sz w:val="18"/>
                <w:szCs w:val="18"/>
              </w:rPr>
            </w:pPr>
            <w:r w:rsidRPr="00835DDD">
              <w:rPr>
                <w:b/>
                <w:bCs/>
                <w:sz w:val="18"/>
                <w:szCs w:val="18"/>
              </w:rPr>
              <w:t>VAS</w:t>
            </w:r>
            <w:r>
              <w:rPr>
                <w:b/>
                <w:bCs/>
                <w:sz w:val="18"/>
                <w:szCs w:val="18"/>
              </w:rPr>
              <w:t xml:space="preserve"> ratings</w:t>
            </w:r>
          </w:p>
        </w:tc>
        <w:tc>
          <w:tcPr>
            <w:tcW w:w="1372" w:type="dxa"/>
            <w:vMerge w:val="restart"/>
            <w:tcBorders>
              <w:left w:val="nil"/>
            </w:tcBorders>
            <w:shd w:val="clear" w:color="auto" w:fill="auto"/>
            <w:noWrap/>
            <w:vAlign w:val="center"/>
          </w:tcPr>
          <w:p w14:paraId="39ED3C5A" w14:textId="77777777" w:rsidR="0081300C" w:rsidRPr="008F4E49" w:rsidRDefault="0081300C" w:rsidP="000203B2">
            <w:pPr>
              <w:jc w:val="center"/>
              <w:rPr>
                <w:b/>
                <w:bCs/>
                <w:sz w:val="18"/>
                <w:szCs w:val="18"/>
              </w:rPr>
            </w:pPr>
            <w:r>
              <w:rPr>
                <w:b/>
                <w:bCs/>
                <w:sz w:val="18"/>
                <w:szCs w:val="18"/>
              </w:rPr>
              <w:t>Prandial time</w:t>
            </w:r>
          </w:p>
        </w:tc>
        <w:tc>
          <w:tcPr>
            <w:tcW w:w="6091" w:type="dxa"/>
            <w:gridSpan w:val="5"/>
            <w:tcBorders>
              <w:left w:val="nil"/>
              <w:bottom w:val="nil"/>
            </w:tcBorders>
            <w:shd w:val="clear" w:color="auto" w:fill="auto"/>
            <w:vAlign w:val="bottom"/>
          </w:tcPr>
          <w:p w14:paraId="5D312C46" w14:textId="4032B92D" w:rsidR="0081300C" w:rsidRPr="008F4E49" w:rsidRDefault="000C36E3" w:rsidP="000203B2">
            <w:pPr>
              <w:jc w:val="center"/>
              <w:rPr>
                <w:b/>
                <w:bCs/>
                <w:sz w:val="18"/>
                <w:szCs w:val="18"/>
              </w:rPr>
            </w:pPr>
            <w:r>
              <w:rPr>
                <w:b/>
                <w:bCs/>
                <w:sz w:val="18"/>
                <w:szCs w:val="18"/>
              </w:rPr>
              <w:t>Obesity</w:t>
            </w:r>
          </w:p>
        </w:tc>
      </w:tr>
      <w:tr w:rsidR="0081300C" w:rsidRPr="00A8125E" w14:paraId="41432B1D" w14:textId="77777777" w:rsidTr="0081300C">
        <w:trPr>
          <w:trHeight w:val="300"/>
        </w:trPr>
        <w:tc>
          <w:tcPr>
            <w:tcW w:w="1557" w:type="dxa"/>
            <w:vMerge/>
            <w:shd w:val="clear" w:color="auto" w:fill="auto"/>
            <w:noWrap/>
            <w:vAlign w:val="bottom"/>
            <w:hideMark/>
          </w:tcPr>
          <w:p w14:paraId="38E0953A" w14:textId="77777777" w:rsidR="0081300C" w:rsidRPr="00A8125E" w:rsidRDefault="0081300C" w:rsidP="000203B2">
            <w:pPr>
              <w:rPr>
                <w:sz w:val="18"/>
                <w:szCs w:val="18"/>
              </w:rPr>
            </w:pPr>
          </w:p>
        </w:tc>
        <w:tc>
          <w:tcPr>
            <w:tcW w:w="1372" w:type="dxa"/>
            <w:vMerge/>
            <w:shd w:val="clear" w:color="auto" w:fill="auto"/>
            <w:noWrap/>
            <w:vAlign w:val="center"/>
            <w:hideMark/>
          </w:tcPr>
          <w:p w14:paraId="1AC9AAA3" w14:textId="77777777" w:rsidR="0081300C" w:rsidRPr="008F4E49" w:rsidRDefault="0081300C" w:rsidP="000203B2">
            <w:pPr>
              <w:jc w:val="center"/>
              <w:rPr>
                <w:b/>
                <w:bCs/>
                <w:sz w:val="18"/>
                <w:szCs w:val="18"/>
              </w:rPr>
            </w:pPr>
          </w:p>
        </w:tc>
        <w:tc>
          <w:tcPr>
            <w:tcW w:w="1218" w:type="dxa"/>
            <w:tcBorders>
              <w:top w:val="nil"/>
            </w:tcBorders>
            <w:shd w:val="clear" w:color="auto" w:fill="auto"/>
            <w:vAlign w:val="bottom"/>
          </w:tcPr>
          <w:p w14:paraId="45A3FD84" w14:textId="77777777" w:rsidR="0081300C" w:rsidRDefault="0081300C" w:rsidP="000203B2">
            <w:pPr>
              <w:jc w:val="center"/>
              <w:rPr>
                <w:b/>
                <w:bCs/>
                <w:sz w:val="18"/>
                <w:szCs w:val="18"/>
              </w:rPr>
            </w:pPr>
            <w:r w:rsidRPr="008F4E49">
              <w:rPr>
                <w:b/>
                <w:bCs/>
                <w:sz w:val="18"/>
                <w:szCs w:val="18"/>
              </w:rPr>
              <w:t>Baseline*</w:t>
            </w:r>
          </w:p>
          <w:p w14:paraId="3F4183AD" w14:textId="77777777" w:rsidR="0081300C" w:rsidRPr="00A8125E" w:rsidRDefault="0081300C" w:rsidP="000203B2">
            <w:pPr>
              <w:jc w:val="center"/>
              <w:rPr>
                <w:b/>
                <w:bCs/>
                <w:color w:val="000000"/>
                <w:sz w:val="18"/>
                <w:szCs w:val="18"/>
              </w:rPr>
            </w:pPr>
            <w:r w:rsidRPr="00A8125E">
              <w:rPr>
                <w:sz w:val="18"/>
                <w:szCs w:val="18"/>
              </w:rPr>
              <w:t>N = 23</w:t>
            </w:r>
          </w:p>
        </w:tc>
        <w:tc>
          <w:tcPr>
            <w:tcW w:w="1218" w:type="dxa"/>
            <w:tcBorders>
              <w:top w:val="nil"/>
            </w:tcBorders>
            <w:shd w:val="clear" w:color="auto" w:fill="auto"/>
            <w:noWrap/>
            <w:vAlign w:val="bottom"/>
            <w:hideMark/>
          </w:tcPr>
          <w:p w14:paraId="4F654BB4" w14:textId="77777777" w:rsidR="0081300C" w:rsidRPr="008F4E49" w:rsidRDefault="0081300C" w:rsidP="000203B2">
            <w:pPr>
              <w:jc w:val="center"/>
              <w:rPr>
                <w:b/>
                <w:bCs/>
                <w:sz w:val="18"/>
                <w:szCs w:val="18"/>
              </w:rPr>
            </w:pPr>
            <w:r w:rsidRPr="008F4E49">
              <w:rPr>
                <w:b/>
                <w:bCs/>
                <w:sz w:val="18"/>
                <w:szCs w:val="18"/>
              </w:rPr>
              <w:t>1 month*</w:t>
            </w:r>
          </w:p>
          <w:p w14:paraId="7C1619A5" w14:textId="77777777" w:rsidR="0081300C" w:rsidRPr="00A8125E" w:rsidRDefault="0081300C" w:rsidP="000203B2">
            <w:pPr>
              <w:jc w:val="center"/>
              <w:rPr>
                <w:b/>
                <w:bCs/>
                <w:color w:val="000000"/>
                <w:sz w:val="18"/>
                <w:szCs w:val="18"/>
              </w:rPr>
            </w:pPr>
            <w:r w:rsidRPr="00A8125E">
              <w:rPr>
                <w:sz w:val="18"/>
                <w:szCs w:val="18"/>
              </w:rPr>
              <w:t xml:space="preserve">N = </w:t>
            </w:r>
            <w:r>
              <w:rPr>
                <w:sz w:val="18"/>
                <w:szCs w:val="18"/>
              </w:rPr>
              <w:t>19</w:t>
            </w:r>
          </w:p>
        </w:tc>
        <w:tc>
          <w:tcPr>
            <w:tcW w:w="1218" w:type="dxa"/>
            <w:tcBorders>
              <w:top w:val="nil"/>
            </w:tcBorders>
            <w:shd w:val="clear" w:color="auto" w:fill="auto"/>
            <w:noWrap/>
            <w:vAlign w:val="bottom"/>
            <w:hideMark/>
          </w:tcPr>
          <w:p w14:paraId="76E2C64D" w14:textId="77777777" w:rsidR="0081300C" w:rsidRPr="008F4E49" w:rsidRDefault="0081300C" w:rsidP="000203B2">
            <w:pPr>
              <w:jc w:val="center"/>
              <w:rPr>
                <w:b/>
                <w:bCs/>
                <w:sz w:val="18"/>
                <w:szCs w:val="18"/>
              </w:rPr>
            </w:pPr>
            <w:r w:rsidRPr="008F4E49">
              <w:rPr>
                <w:b/>
                <w:bCs/>
                <w:sz w:val="18"/>
                <w:szCs w:val="18"/>
              </w:rPr>
              <w:t>3 months*</w:t>
            </w:r>
          </w:p>
          <w:p w14:paraId="74DE5F72" w14:textId="77777777" w:rsidR="0081300C" w:rsidRPr="00A8125E" w:rsidRDefault="0081300C" w:rsidP="000203B2">
            <w:pPr>
              <w:jc w:val="center"/>
              <w:rPr>
                <w:b/>
                <w:bCs/>
                <w:color w:val="000000"/>
                <w:sz w:val="18"/>
                <w:szCs w:val="18"/>
              </w:rPr>
            </w:pPr>
            <w:r w:rsidRPr="00A8125E">
              <w:rPr>
                <w:sz w:val="18"/>
                <w:szCs w:val="18"/>
              </w:rPr>
              <w:t xml:space="preserve">N = </w:t>
            </w:r>
            <w:r>
              <w:rPr>
                <w:sz w:val="18"/>
                <w:szCs w:val="18"/>
              </w:rPr>
              <w:t>21</w:t>
            </w:r>
          </w:p>
        </w:tc>
        <w:tc>
          <w:tcPr>
            <w:tcW w:w="1218" w:type="dxa"/>
            <w:tcBorders>
              <w:top w:val="nil"/>
            </w:tcBorders>
            <w:shd w:val="clear" w:color="auto" w:fill="auto"/>
            <w:noWrap/>
            <w:vAlign w:val="bottom"/>
            <w:hideMark/>
          </w:tcPr>
          <w:p w14:paraId="120092C6" w14:textId="77777777" w:rsidR="0081300C" w:rsidRPr="008F4E49" w:rsidRDefault="0081300C" w:rsidP="000203B2">
            <w:pPr>
              <w:jc w:val="center"/>
              <w:rPr>
                <w:b/>
                <w:bCs/>
                <w:sz w:val="18"/>
                <w:szCs w:val="18"/>
              </w:rPr>
            </w:pPr>
            <w:r w:rsidRPr="008F4E49">
              <w:rPr>
                <w:b/>
                <w:bCs/>
                <w:sz w:val="18"/>
                <w:szCs w:val="18"/>
              </w:rPr>
              <w:t>6 months*</w:t>
            </w:r>
          </w:p>
          <w:p w14:paraId="3B0B813C" w14:textId="77777777" w:rsidR="0081300C" w:rsidRPr="00A8125E" w:rsidRDefault="0081300C" w:rsidP="000203B2">
            <w:pPr>
              <w:jc w:val="center"/>
              <w:rPr>
                <w:b/>
                <w:bCs/>
                <w:color w:val="000000"/>
                <w:sz w:val="18"/>
                <w:szCs w:val="18"/>
              </w:rPr>
            </w:pPr>
            <w:r w:rsidRPr="00A8125E">
              <w:rPr>
                <w:sz w:val="18"/>
                <w:szCs w:val="18"/>
              </w:rPr>
              <w:t xml:space="preserve">N = </w:t>
            </w:r>
            <w:r>
              <w:rPr>
                <w:sz w:val="18"/>
                <w:szCs w:val="18"/>
              </w:rPr>
              <w:t>19</w:t>
            </w:r>
          </w:p>
        </w:tc>
        <w:tc>
          <w:tcPr>
            <w:tcW w:w="1219" w:type="dxa"/>
            <w:tcBorders>
              <w:top w:val="nil"/>
            </w:tcBorders>
            <w:shd w:val="clear" w:color="auto" w:fill="auto"/>
            <w:noWrap/>
            <w:vAlign w:val="bottom"/>
            <w:hideMark/>
          </w:tcPr>
          <w:p w14:paraId="4369A354" w14:textId="77777777" w:rsidR="0081300C" w:rsidRPr="008F4E49" w:rsidRDefault="0081300C" w:rsidP="000203B2">
            <w:pPr>
              <w:jc w:val="center"/>
              <w:rPr>
                <w:b/>
                <w:bCs/>
                <w:sz w:val="18"/>
                <w:szCs w:val="18"/>
              </w:rPr>
            </w:pPr>
            <w:r w:rsidRPr="008F4E49">
              <w:rPr>
                <w:b/>
                <w:bCs/>
                <w:sz w:val="18"/>
                <w:szCs w:val="18"/>
              </w:rPr>
              <w:t>12 months*</w:t>
            </w:r>
          </w:p>
          <w:p w14:paraId="46ABA0C3" w14:textId="77777777" w:rsidR="0081300C" w:rsidRPr="00A8125E" w:rsidRDefault="0081300C" w:rsidP="000203B2">
            <w:pPr>
              <w:jc w:val="center"/>
              <w:rPr>
                <w:b/>
                <w:bCs/>
                <w:color w:val="000000"/>
                <w:sz w:val="18"/>
                <w:szCs w:val="18"/>
              </w:rPr>
            </w:pPr>
            <w:r w:rsidRPr="00A8125E">
              <w:rPr>
                <w:sz w:val="18"/>
                <w:szCs w:val="18"/>
              </w:rPr>
              <w:t>N = 2</w:t>
            </w:r>
            <w:r>
              <w:rPr>
                <w:sz w:val="18"/>
                <w:szCs w:val="18"/>
              </w:rPr>
              <w:t>0</w:t>
            </w:r>
          </w:p>
        </w:tc>
      </w:tr>
      <w:tr w:rsidR="000C36E3" w:rsidRPr="00A8125E" w14:paraId="3FE7CA46" w14:textId="77777777" w:rsidTr="000203B2">
        <w:trPr>
          <w:trHeight w:val="63"/>
        </w:trPr>
        <w:tc>
          <w:tcPr>
            <w:tcW w:w="1557" w:type="dxa"/>
            <w:vMerge w:val="restart"/>
            <w:shd w:val="clear" w:color="auto" w:fill="auto"/>
            <w:noWrap/>
            <w:vAlign w:val="center"/>
            <w:hideMark/>
          </w:tcPr>
          <w:p w14:paraId="48D9BBF2" w14:textId="77777777" w:rsidR="000C36E3" w:rsidRPr="0096019D" w:rsidRDefault="000C36E3" w:rsidP="000C36E3">
            <w:pPr>
              <w:rPr>
                <w:b/>
                <w:bCs/>
                <w:color w:val="000000"/>
                <w:sz w:val="18"/>
                <w:szCs w:val="18"/>
              </w:rPr>
            </w:pPr>
            <w:r>
              <w:rPr>
                <w:b/>
                <w:bCs/>
                <w:sz w:val="18"/>
                <w:szCs w:val="18"/>
              </w:rPr>
              <w:t>Hunger</w:t>
            </w:r>
          </w:p>
        </w:tc>
        <w:tc>
          <w:tcPr>
            <w:tcW w:w="1372" w:type="dxa"/>
            <w:shd w:val="clear" w:color="auto" w:fill="auto"/>
            <w:vAlign w:val="center"/>
          </w:tcPr>
          <w:p w14:paraId="640C0688" w14:textId="77777777" w:rsidR="000C36E3" w:rsidRPr="0096019D" w:rsidRDefault="000C36E3" w:rsidP="000C36E3">
            <w:pPr>
              <w:rPr>
                <w:b/>
                <w:bCs/>
                <w:color w:val="000000"/>
                <w:sz w:val="18"/>
                <w:szCs w:val="18"/>
              </w:rPr>
            </w:pPr>
            <w:r>
              <w:rPr>
                <w:b/>
                <w:bCs/>
                <w:color w:val="000000"/>
                <w:sz w:val="18"/>
                <w:szCs w:val="18"/>
              </w:rPr>
              <w:t>before</w:t>
            </w:r>
          </w:p>
        </w:tc>
        <w:tc>
          <w:tcPr>
            <w:tcW w:w="1218" w:type="dxa"/>
            <w:shd w:val="clear" w:color="auto" w:fill="auto"/>
            <w:noWrap/>
            <w:vAlign w:val="center"/>
            <w:hideMark/>
          </w:tcPr>
          <w:p w14:paraId="628EF37F" w14:textId="77777777" w:rsidR="000C36E3" w:rsidRDefault="000C36E3" w:rsidP="000C36E3">
            <w:pPr>
              <w:jc w:val="center"/>
              <w:rPr>
                <w:sz w:val="18"/>
                <w:szCs w:val="18"/>
              </w:rPr>
            </w:pPr>
            <w:r>
              <w:rPr>
                <w:sz w:val="18"/>
                <w:szCs w:val="18"/>
              </w:rPr>
              <w:t>61.04</w:t>
            </w:r>
          </w:p>
          <w:p w14:paraId="747CBFF2" w14:textId="07850697" w:rsidR="000C36E3" w:rsidRPr="00A8125E" w:rsidRDefault="000C36E3" w:rsidP="000C36E3">
            <w:pPr>
              <w:jc w:val="center"/>
              <w:rPr>
                <w:sz w:val="18"/>
                <w:szCs w:val="18"/>
              </w:rPr>
            </w:pPr>
            <w:r>
              <w:rPr>
                <w:sz w:val="18"/>
                <w:szCs w:val="18"/>
              </w:rPr>
              <w:t>(20.65)</w:t>
            </w:r>
          </w:p>
        </w:tc>
        <w:tc>
          <w:tcPr>
            <w:tcW w:w="1218" w:type="dxa"/>
            <w:shd w:val="clear" w:color="auto" w:fill="auto"/>
            <w:vAlign w:val="center"/>
          </w:tcPr>
          <w:p w14:paraId="7C211666" w14:textId="3AA6420F" w:rsidR="000C36E3" w:rsidRPr="00A8125E" w:rsidRDefault="000C36E3" w:rsidP="000C36E3">
            <w:pPr>
              <w:jc w:val="center"/>
              <w:rPr>
                <w:sz w:val="18"/>
                <w:szCs w:val="18"/>
              </w:rPr>
            </w:pPr>
            <w:r>
              <w:rPr>
                <w:sz w:val="18"/>
                <w:szCs w:val="18"/>
              </w:rPr>
              <w:t>-</w:t>
            </w:r>
          </w:p>
        </w:tc>
        <w:tc>
          <w:tcPr>
            <w:tcW w:w="1218" w:type="dxa"/>
            <w:shd w:val="clear" w:color="auto" w:fill="auto"/>
            <w:vAlign w:val="center"/>
          </w:tcPr>
          <w:p w14:paraId="165418C5" w14:textId="77777777" w:rsidR="000C36E3" w:rsidRDefault="000C36E3" w:rsidP="000C36E3">
            <w:pPr>
              <w:jc w:val="center"/>
              <w:rPr>
                <w:sz w:val="18"/>
                <w:szCs w:val="18"/>
              </w:rPr>
            </w:pPr>
            <w:r>
              <w:rPr>
                <w:sz w:val="18"/>
                <w:szCs w:val="18"/>
              </w:rPr>
              <w:t>70.75</w:t>
            </w:r>
          </w:p>
          <w:p w14:paraId="68476C2A" w14:textId="24CBDFD3" w:rsidR="000C36E3" w:rsidRPr="00A8125E" w:rsidRDefault="000C36E3" w:rsidP="000C36E3">
            <w:pPr>
              <w:jc w:val="center"/>
              <w:rPr>
                <w:sz w:val="18"/>
                <w:szCs w:val="18"/>
              </w:rPr>
            </w:pPr>
            <w:r>
              <w:rPr>
                <w:sz w:val="18"/>
                <w:szCs w:val="18"/>
              </w:rPr>
              <w:t>(18.52)</w:t>
            </w:r>
          </w:p>
        </w:tc>
        <w:tc>
          <w:tcPr>
            <w:tcW w:w="1218" w:type="dxa"/>
            <w:shd w:val="clear" w:color="auto" w:fill="auto"/>
            <w:vAlign w:val="center"/>
          </w:tcPr>
          <w:p w14:paraId="0B306552" w14:textId="77777777" w:rsidR="000C36E3" w:rsidRDefault="000C36E3" w:rsidP="000C36E3">
            <w:pPr>
              <w:jc w:val="center"/>
              <w:rPr>
                <w:sz w:val="18"/>
                <w:szCs w:val="18"/>
              </w:rPr>
            </w:pPr>
            <w:r>
              <w:rPr>
                <w:sz w:val="18"/>
                <w:szCs w:val="18"/>
              </w:rPr>
              <w:t>73.48</w:t>
            </w:r>
          </w:p>
          <w:p w14:paraId="5C5EEA3D" w14:textId="2A0C55B0" w:rsidR="000C36E3" w:rsidRPr="00A8125E" w:rsidRDefault="000C36E3" w:rsidP="000C36E3">
            <w:pPr>
              <w:jc w:val="center"/>
              <w:rPr>
                <w:sz w:val="18"/>
                <w:szCs w:val="18"/>
              </w:rPr>
            </w:pPr>
            <w:r>
              <w:rPr>
                <w:sz w:val="18"/>
                <w:szCs w:val="18"/>
              </w:rPr>
              <w:t>(20.16)</w:t>
            </w:r>
          </w:p>
        </w:tc>
        <w:tc>
          <w:tcPr>
            <w:tcW w:w="1219" w:type="dxa"/>
            <w:shd w:val="clear" w:color="auto" w:fill="auto"/>
          </w:tcPr>
          <w:p w14:paraId="08E7CE73" w14:textId="0B6C0C24" w:rsidR="000C36E3" w:rsidRPr="00A8125E" w:rsidRDefault="000C36E3" w:rsidP="000C36E3">
            <w:pPr>
              <w:jc w:val="center"/>
              <w:rPr>
                <w:sz w:val="18"/>
                <w:szCs w:val="18"/>
              </w:rPr>
            </w:pPr>
            <w:r w:rsidRPr="008A5E24">
              <w:rPr>
                <w:sz w:val="18"/>
                <w:szCs w:val="18"/>
              </w:rPr>
              <w:t>-</w:t>
            </w:r>
          </w:p>
        </w:tc>
      </w:tr>
      <w:tr w:rsidR="000C36E3" w:rsidRPr="00A8125E" w14:paraId="06C6A621" w14:textId="77777777" w:rsidTr="000203B2">
        <w:trPr>
          <w:trHeight w:val="63"/>
        </w:trPr>
        <w:tc>
          <w:tcPr>
            <w:tcW w:w="1557" w:type="dxa"/>
            <w:vMerge/>
            <w:shd w:val="clear" w:color="auto" w:fill="auto"/>
            <w:noWrap/>
            <w:vAlign w:val="center"/>
          </w:tcPr>
          <w:p w14:paraId="3A47B79F" w14:textId="77777777" w:rsidR="000C36E3" w:rsidRPr="0096019D" w:rsidRDefault="000C36E3" w:rsidP="000C36E3">
            <w:pPr>
              <w:rPr>
                <w:b/>
                <w:bCs/>
                <w:sz w:val="18"/>
                <w:szCs w:val="18"/>
              </w:rPr>
            </w:pPr>
          </w:p>
        </w:tc>
        <w:tc>
          <w:tcPr>
            <w:tcW w:w="1372" w:type="dxa"/>
            <w:shd w:val="clear" w:color="auto" w:fill="auto"/>
            <w:vAlign w:val="center"/>
          </w:tcPr>
          <w:p w14:paraId="6C5C2095" w14:textId="77777777" w:rsidR="000C36E3" w:rsidRPr="0096019D" w:rsidRDefault="000C36E3" w:rsidP="000C36E3">
            <w:pPr>
              <w:rPr>
                <w:b/>
                <w:bCs/>
                <w:color w:val="000000"/>
                <w:sz w:val="18"/>
                <w:szCs w:val="18"/>
              </w:rPr>
            </w:pPr>
            <w:r>
              <w:rPr>
                <w:b/>
                <w:bCs/>
                <w:color w:val="000000"/>
                <w:sz w:val="18"/>
                <w:szCs w:val="18"/>
              </w:rPr>
              <w:t>after</w:t>
            </w:r>
          </w:p>
        </w:tc>
        <w:tc>
          <w:tcPr>
            <w:tcW w:w="1218" w:type="dxa"/>
            <w:shd w:val="clear" w:color="auto" w:fill="auto"/>
            <w:noWrap/>
            <w:vAlign w:val="center"/>
          </w:tcPr>
          <w:p w14:paraId="78D91AB0" w14:textId="77777777" w:rsidR="000C36E3" w:rsidRDefault="000C36E3" w:rsidP="000C36E3">
            <w:pPr>
              <w:jc w:val="center"/>
              <w:rPr>
                <w:sz w:val="18"/>
                <w:szCs w:val="18"/>
              </w:rPr>
            </w:pPr>
            <w:r>
              <w:rPr>
                <w:sz w:val="18"/>
                <w:szCs w:val="18"/>
              </w:rPr>
              <w:t>9.39</w:t>
            </w:r>
          </w:p>
          <w:p w14:paraId="0459E904" w14:textId="115A63E8" w:rsidR="000C36E3" w:rsidRPr="00A8125E" w:rsidRDefault="000C36E3" w:rsidP="000C36E3">
            <w:pPr>
              <w:jc w:val="center"/>
              <w:rPr>
                <w:sz w:val="18"/>
                <w:szCs w:val="18"/>
              </w:rPr>
            </w:pPr>
            <w:r>
              <w:rPr>
                <w:sz w:val="18"/>
                <w:szCs w:val="18"/>
              </w:rPr>
              <w:t>(19.31)</w:t>
            </w:r>
          </w:p>
        </w:tc>
        <w:tc>
          <w:tcPr>
            <w:tcW w:w="1218" w:type="dxa"/>
            <w:shd w:val="clear" w:color="auto" w:fill="auto"/>
          </w:tcPr>
          <w:p w14:paraId="084D033E" w14:textId="1A939EDF" w:rsidR="000C36E3" w:rsidRPr="00A8125E" w:rsidRDefault="000C36E3" w:rsidP="000C36E3">
            <w:pPr>
              <w:jc w:val="center"/>
              <w:rPr>
                <w:sz w:val="18"/>
                <w:szCs w:val="18"/>
              </w:rPr>
            </w:pPr>
            <w:r w:rsidRPr="00D866AE">
              <w:rPr>
                <w:sz w:val="18"/>
                <w:szCs w:val="18"/>
              </w:rPr>
              <w:t>-</w:t>
            </w:r>
          </w:p>
        </w:tc>
        <w:tc>
          <w:tcPr>
            <w:tcW w:w="1218" w:type="dxa"/>
            <w:shd w:val="clear" w:color="auto" w:fill="auto"/>
            <w:vAlign w:val="center"/>
          </w:tcPr>
          <w:p w14:paraId="0FE48CF7" w14:textId="77777777" w:rsidR="000C36E3" w:rsidRDefault="000C36E3" w:rsidP="000C36E3">
            <w:pPr>
              <w:jc w:val="center"/>
              <w:rPr>
                <w:sz w:val="18"/>
                <w:szCs w:val="18"/>
              </w:rPr>
            </w:pPr>
            <w:r>
              <w:rPr>
                <w:sz w:val="18"/>
                <w:szCs w:val="18"/>
              </w:rPr>
              <w:t>12.65</w:t>
            </w:r>
          </w:p>
          <w:p w14:paraId="0D820B43" w14:textId="2F345EF5" w:rsidR="000C36E3" w:rsidRPr="00A8125E" w:rsidRDefault="000C36E3" w:rsidP="000C36E3">
            <w:pPr>
              <w:jc w:val="center"/>
              <w:rPr>
                <w:sz w:val="18"/>
                <w:szCs w:val="18"/>
              </w:rPr>
            </w:pPr>
            <w:r>
              <w:rPr>
                <w:sz w:val="18"/>
                <w:szCs w:val="18"/>
              </w:rPr>
              <w:t>(20.08)</w:t>
            </w:r>
          </w:p>
        </w:tc>
        <w:tc>
          <w:tcPr>
            <w:tcW w:w="1218" w:type="dxa"/>
            <w:shd w:val="clear" w:color="auto" w:fill="auto"/>
            <w:vAlign w:val="center"/>
          </w:tcPr>
          <w:p w14:paraId="63D2502F" w14:textId="77777777" w:rsidR="000C36E3" w:rsidRDefault="000C36E3" w:rsidP="000C36E3">
            <w:pPr>
              <w:jc w:val="center"/>
              <w:rPr>
                <w:sz w:val="18"/>
                <w:szCs w:val="18"/>
              </w:rPr>
            </w:pPr>
            <w:r>
              <w:rPr>
                <w:sz w:val="18"/>
                <w:szCs w:val="18"/>
              </w:rPr>
              <w:t>13.38</w:t>
            </w:r>
          </w:p>
          <w:p w14:paraId="50F6C37C" w14:textId="5673106A" w:rsidR="000C36E3" w:rsidRPr="00A8125E" w:rsidRDefault="000C36E3" w:rsidP="000C36E3">
            <w:pPr>
              <w:jc w:val="center"/>
              <w:rPr>
                <w:sz w:val="18"/>
                <w:szCs w:val="18"/>
              </w:rPr>
            </w:pPr>
            <w:r>
              <w:rPr>
                <w:sz w:val="18"/>
                <w:szCs w:val="18"/>
              </w:rPr>
              <w:t>(14.20)</w:t>
            </w:r>
          </w:p>
        </w:tc>
        <w:tc>
          <w:tcPr>
            <w:tcW w:w="1219" w:type="dxa"/>
            <w:shd w:val="clear" w:color="auto" w:fill="auto"/>
          </w:tcPr>
          <w:p w14:paraId="4FB8FCCA" w14:textId="4B1A887C" w:rsidR="000C36E3" w:rsidRPr="00A8125E" w:rsidRDefault="000C36E3" w:rsidP="000C36E3">
            <w:pPr>
              <w:jc w:val="center"/>
              <w:rPr>
                <w:sz w:val="18"/>
                <w:szCs w:val="18"/>
              </w:rPr>
            </w:pPr>
            <w:r w:rsidRPr="008A5E24">
              <w:rPr>
                <w:sz w:val="18"/>
                <w:szCs w:val="18"/>
              </w:rPr>
              <w:t>-</w:t>
            </w:r>
          </w:p>
        </w:tc>
      </w:tr>
      <w:tr w:rsidR="000C36E3" w:rsidRPr="00A8125E" w14:paraId="46988105" w14:textId="77777777" w:rsidTr="000203B2">
        <w:trPr>
          <w:trHeight w:val="63"/>
        </w:trPr>
        <w:tc>
          <w:tcPr>
            <w:tcW w:w="1557" w:type="dxa"/>
            <w:vMerge/>
            <w:shd w:val="clear" w:color="auto" w:fill="auto"/>
            <w:noWrap/>
            <w:vAlign w:val="center"/>
          </w:tcPr>
          <w:p w14:paraId="0DE0042D" w14:textId="77777777" w:rsidR="000C36E3" w:rsidRPr="0096019D" w:rsidRDefault="000C36E3" w:rsidP="000C36E3">
            <w:pPr>
              <w:rPr>
                <w:b/>
                <w:bCs/>
                <w:sz w:val="18"/>
                <w:szCs w:val="18"/>
              </w:rPr>
            </w:pPr>
          </w:p>
        </w:tc>
        <w:tc>
          <w:tcPr>
            <w:tcW w:w="1372" w:type="dxa"/>
            <w:shd w:val="clear" w:color="auto" w:fill="auto"/>
            <w:vAlign w:val="center"/>
          </w:tcPr>
          <w:p w14:paraId="660CF110" w14:textId="77777777" w:rsidR="000C36E3" w:rsidRPr="0096019D" w:rsidRDefault="000C36E3" w:rsidP="000C36E3">
            <w:pPr>
              <w:rPr>
                <w:b/>
                <w:bCs/>
                <w:color w:val="000000"/>
                <w:sz w:val="18"/>
                <w:szCs w:val="18"/>
              </w:rPr>
            </w:pPr>
            <w:r>
              <w:rPr>
                <w:b/>
                <w:bCs/>
                <w:color w:val="000000"/>
                <w:sz w:val="18"/>
                <w:szCs w:val="18"/>
              </w:rPr>
              <w:t>30 min after</w:t>
            </w:r>
          </w:p>
        </w:tc>
        <w:tc>
          <w:tcPr>
            <w:tcW w:w="1218" w:type="dxa"/>
            <w:shd w:val="clear" w:color="auto" w:fill="auto"/>
            <w:noWrap/>
            <w:vAlign w:val="center"/>
          </w:tcPr>
          <w:p w14:paraId="2FC60487" w14:textId="5CDF246E" w:rsidR="000C36E3" w:rsidRPr="00A8125E" w:rsidRDefault="00101B5B" w:rsidP="000C36E3">
            <w:pPr>
              <w:jc w:val="center"/>
              <w:rPr>
                <w:sz w:val="18"/>
                <w:szCs w:val="18"/>
              </w:rPr>
            </w:pPr>
            <w:r>
              <w:rPr>
                <w:sz w:val="18"/>
                <w:szCs w:val="18"/>
              </w:rPr>
              <w:t>16.00</w:t>
            </w:r>
          </w:p>
        </w:tc>
        <w:tc>
          <w:tcPr>
            <w:tcW w:w="1218" w:type="dxa"/>
            <w:shd w:val="clear" w:color="auto" w:fill="auto"/>
          </w:tcPr>
          <w:p w14:paraId="5AA88B47" w14:textId="2C42919A" w:rsidR="000C36E3" w:rsidRPr="00A8125E" w:rsidRDefault="000C36E3" w:rsidP="000C36E3">
            <w:pPr>
              <w:jc w:val="center"/>
              <w:rPr>
                <w:sz w:val="18"/>
                <w:szCs w:val="18"/>
              </w:rPr>
            </w:pPr>
            <w:r w:rsidRPr="00D866AE">
              <w:rPr>
                <w:sz w:val="18"/>
                <w:szCs w:val="18"/>
              </w:rPr>
              <w:t>-</w:t>
            </w:r>
          </w:p>
        </w:tc>
        <w:tc>
          <w:tcPr>
            <w:tcW w:w="1218" w:type="dxa"/>
            <w:shd w:val="clear" w:color="auto" w:fill="auto"/>
            <w:vAlign w:val="center"/>
          </w:tcPr>
          <w:p w14:paraId="0C30CCD1" w14:textId="77777777" w:rsidR="000C36E3" w:rsidRDefault="00101B5B" w:rsidP="000C36E3">
            <w:pPr>
              <w:jc w:val="center"/>
              <w:rPr>
                <w:sz w:val="18"/>
                <w:szCs w:val="18"/>
              </w:rPr>
            </w:pPr>
            <w:r>
              <w:rPr>
                <w:sz w:val="18"/>
                <w:szCs w:val="18"/>
              </w:rPr>
              <w:t>16.30</w:t>
            </w:r>
          </w:p>
          <w:p w14:paraId="0EF413A3" w14:textId="038BE733" w:rsidR="00101B5B" w:rsidRPr="00A8125E" w:rsidRDefault="00101B5B" w:rsidP="000C36E3">
            <w:pPr>
              <w:jc w:val="center"/>
              <w:rPr>
                <w:sz w:val="18"/>
                <w:szCs w:val="18"/>
              </w:rPr>
            </w:pPr>
            <w:r>
              <w:rPr>
                <w:sz w:val="18"/>
                <w:szCs w:val="18"/>
              </w:rPr>
              <w:t>(19.44)</w:t>
            </w:r>
          </w:p>
        </w:tc>
        <w:tc>
          <w:tcPr>
            <w:tcW w:w="1218" w:type="dxa"/>
            <w:shd w:val="clear" w:color="auto" w:fill="auto"/>
            <w:vAlign w:val="center"/>
          </w:tcPr>
          <w:p w14:paraId="3EE60D03" w14:textId="77777777" w:rsidR="000C36E3" w:rsidRDefault="00101B5B" w:rsidP="000C36E3">
            <w:pPr>
              <w:jc w:val="center"/>
              <w:rPr>
                <w:sz w:val="18"/>
                <w:szCs w:val="18"/>
              </w:rPr>
            </w:pPr>
            <w:r>
              <w:rPr>
                <w:sz w:val="18"/>
                <w:szCs w:val="18"/>
              </w:rPr>
              <w:t>17.62</w:t>
            </w:r>
          </w:p>
          <w:p w14:paraId="44A21CD2" w14:textId="1B44BACB" w:rsidR="00101B5B" w:rsidRPr="00A8125E" w:rsidRDefault="00101B5B" w:rsidP="000C36E3">
            <w:pPr>
              <w:jc w:val="center"/>
              <w:rPr>
                <w:sz w:val="18"/>
                <w:szCs w:val="18"/>
              </w:rPr>
            </w:pPr>
            <w:r>
              <w:rPr>
                <w:sz w:val="18"/>
                <w:szCs w:val="18"/>
              </w:rPr>
              <w:t>(18.05)</w:t>
            </w:r>
          </w:p>
        </w:tc>
        <w:tc>
          <w:tcPr>
            <w:tcW w:w="1219" w:type="dxa"/>
            <w:shd w:val="clear" w:color="auto" w:fill="auto"/>
          </w:tcPr>
          <w:p w14:paraId="0468E151" w14:textId="53F2DADB" w:rsidR="000C36E3" w:rsidRPr="00A8125E" w:rsidRDefault="000C36E3" w:rsidP="000C36E3">
            <w:pPr>
              <w:jc w:val="center"/>
              <w:rPr>
                <w:sz w:val="18"/>
                <w:szCs w:val="18"/>
              </w:rPr>
            </w:pPr>
            <w:r w:rsidRPr="008A5E24">
              <w:rPr>
                <w:sz w:val="18"/>
                <w:szCs w:val="18"/>
              </w:rPr>
              <w:t>-</w:t>
            </w:r>
          </w:p>
        </w:tc>
      </w:tr>
      <w:tr w:rsidR="000C36E3" w:rsidRPr="00A8125E" w14:paraId="79A77BA5" w14:textId="77777777" w:rsidTr="000203B2">
        <w:trPr>
          <w:trHeight w:val="89"/>
        </w:trPr>
        <w:tc>
          <w:tcPr>
            <w:tcW w:w="1557" w:type="dxa"/>
            <w:vMerge w:val="restart"/>
            <w:shd w:val="clear" w:color="auto" w:fill="auto"/>
            <w:noWrap/>
            <w:vAlign w:val="center"/>
            <w:hideMark/>
          </w:tcPr>
          <w:p w14:paraId="639A772E" w14:textId="77777777" w:rsidR="000C36E3" w:rsidRPr="0096019D" w:rsidRDefault="000C36E3" w:rsidP="000C36E3">
            <w:pPr>
              <w:rPr>
                <w:b/>
                <w:bCs/>
                <w:color w:val="000000"/>
                <w:sz w:val="18"/>
                <w:szCs w:val="18"/>
              </w:rPr>
            </w:pPr>
            <w:r>
              <w:rPr>
                <w:b/>
                <w:bCs/>
                <w:sz w:val="18"/>
                <w:szCs w:val="18"/>
              </w:rPr>
              <w:t>Desire To Eat</w:t>
            </w:r>
          </w:p>
        </w:tc>
        <w:tc>
          <w:tcPr>
            <w:tcW w:w="1372" w:type="dxa"/>
            <w:shd w:val="clear" w:color="auto" w:fill="auto"/>
            <w:vAlign w:val="center"/>
          </w:tcPr>
          <w:p w14:paraId="37DAFBCC" w14:textId="77777777" w:rsidR="000C36E3" w:rsidRPr="0096019D" w:rsidRDefault="000C36E3" w:rsidP="000C36E3">
            <w:pPr>
              <w:rPr>
                <w:b/>
                <w:bCs/>
                <w:color w:val="000000"/>
                <w:sz w:val="18"/>
                <w:szCs w:val="18"/>
              </w:rPr>
            </w:pPr>
            <w:r>
              <w:rPr>
                <w:b/>
                <w:bCs/>
                <w:color w:val="000000"/>
                <w:sz w:val="18"/>
                <w:szCs w:val="18"/>
              </w:rPr>
              <w:t>before</w:t>
            </w:r>
          </w:p>
        </w:tc>
        <w:tc>
          <w:tcPr>
            <w:tcW w:w="1218" w:type="dxa"/>
            <w:shd w:val="clear" w:color="auto" w:fill="auto"/>
            <w:noWrap/>
            <w:vAlign w:val="center"/>
            <w:hideMark/>
          </w:tcPr>
          <w:p w14:paraId="098CFB9E" w14:textId="77777777" w:rsidR="000C36E3" w:rsidRDefault="0014615B" w:rsidP="000C36E3">
            <w:pPr>
              <w:jc w:val="center"/>
              <w:rPr>
                <w:sz w:val="18"/>
                <w:szCs w:val="18"/>
              </w:rPr>
            </w:pPr>
            <w:r>
              <w:rPr>
                <w:sz w:val="18"/>
                <w:szCs w:val="18"/>
              </w:rPr>
              <w:t>59.22</w:t>
            </w:r>
          </w:p>
          <w:p w14:paraId="5386C413" w14:textId="7E166C25" w:rsidR="0014615B" w:rsidRPr="00A8125E" w:rsidRDefault="0014615B" w:rsidP="000C36E3">
            <w:pPr>
              <w:jc w:val="center"/>
              <w:rPr>
                <w:sz w:val="18"/>
                <w:szCs w:val="18"/>
              </w:rPr>
            </w:pPr>
            <w:r>
              <w:rPr>
                <w:sz w:val="18"/>
                <w:szCs w:val="18"/>
              </w:rPr>
              <w:t>(24.42)</w:t>
            </w:r>
          </w:p>
        </w:tc>
        <w:tc>
          <w:tcPr>
            <w:tcW w:w="1218" w:type="dxa"/>
            <w:shd w:val="clear" w:color="auto" w:fill="auto"/>
          </w:tcPr>
          <w:p w14:paraId="1AF6FD0A" w14:textId="5E443EE2" w:rsidR="000C36E3" w:rsidRPr="00A8125E" w:rsidRDefault="000C36E3" w:rsidP="000C36E3">
            <w:pPr>
              <w:jc w:val="center"/>
              <w:rPr>
                <w:sz w:val="18"/>
                <w:szCs w:val="18"/>
              </w:rPr>
            </w:pPr>
            <w:r w:rsidRPr="00D866AE">
              <w:rPr>
                <w:sz w:val="18"/>
                <w:szCs w:val="18"/>
              </w:rPr>
              <w:t>-</w:t>
            </w:r>
          </w:p>
        </w:tc>
        <w:tc>
          <w:tcPr>
            <w:tcW w:w="1218" w:type="dxa"/>
            <w:shd w:val="clear" w:color="auto" w:fill="auto"/>
            <w:vAlign w:val="center"/>
          </w:tcPr>
          <w:p w14:paraId="7D85F566" w14:textId="77777777" w:rsidR="000C36E3" w:rsidRDefault="0014615B" w:rsidP="000C36E3">
            <w:pPr>
              <w:jc w:val="center"/>
              <w:rPr>
                <w:sz w:val="18"/>
                <w:szCs w:val="18"/>
              </w:rPr>
            </w:pPr>
            <w:r>
              <w:rPr>
                <w:sz w:val="18"/>
                <w:szCs w:val="18"/>
              </w:rPr>
              <w:t>68.90</w:t>
            </w:r>
          </w:p>
          <w:p w14:paraId="7C56CE0F" w14:textId="2CB5AE5A" w:rsidR="0014615B" w:rsidRPr="00A8125E" w:rsidRDefault="0014615B" w:rsidP="000C36E3">
            <w:pPr>
              <w:jc w:val="center"/>
              <w:rPr>
                <w:sz w:val="18"/>
                <w:szCs w:val="18"/>
              </w:rPr>
            </w:pPr>
            <w:r>
              <w:rPr>
                <w:sz w:val="18"/>
                <w:szCs w:val="18"/>
              </w:rPr>
              <w:t>(21.76)</w:t>
            </w:r>
          </w:p>
        </w:tc>
        <w:tc>
          <w:tcPr>
            <w:tcW w:w="1218" w:type="dxa"/>
            <w:shd w:val="clear" w:color="auto" w:fill="auto"/>
            <w:vAlign w:val="center"/>
          </w:tcPr>
          <w:p w14:paraId="06400A69" w14:textId="77777777" w:rsidR="000C36E3" w:rsidRDefault="0014615B" w:rsidP="000C36E3">
            <w:pPr>
              <w:jc w:val="center"/>
              <w:rPr>
                <w:sz w:val="18"/>
                <w:szCs w:val="18"/>
              </w:rPr>
            </w:pPr>
            <w:r>
              <w:rPr>
                <w:sz w:val="18"/>
                <w:szCs w:val="18"/>
              </w:rPr>
              <w:t>70.86</w:t>
            </w:r>
          </w:p>
          <w:p w14:paraId="1F25226C" w14:textId="3C74E218" w:rsidR="0014615B" w:rsidRPr="00A8125E" w:rsidRDefault="0014615B" w:rsidP="000C36E3">
            <w:pPr>
              <w:jc w:val="center"/>
              <w:rPr>
                <w:sz w:val="18"/>
                <w:szCs w:val="18"/>
              </w:rPr>
            </w:pPr>
            <w:r>
              <w:rPr>
                <w:sz w:val="18"/>
                <w:szCs w:val="18"/>
              </w:rPr>
              <w:t>(20.68)</w:t>
            </w:r>
          </w:p>
        </w:tc>
        <w:tc>
          <w:tcPr>
            <w:tcW w:w="1219" w:type="dxa"/>
            <w:shd w:val="clear" w:color="auto" w:fill="auto"/>
          </w:tcPr>
          <w:p w14:paraId="492A5FBC" w14:textId="1F15C850" w:rsidR="000C36E3" w:rsidRPr="00A8125E" w:rsidRDefault="000C36E3" w:rsidP="000C36E3">
            <w:pPr>
              <w:jc w:val="center"/>
              <w:rPr>
                <w:sz w:val="18"/>
                <w:szCs w:val="18"/>
              </w:rPr>
            </w:pPr>
            <w:r w:rsidRPr="008A5E24">
              <w:rPr>
                <w:sz w:val="18"/>
                <w:szCs w:val="18"/>
              </w:rPr>
              <w:t>-</w:t>
            </w:r>
          </w:p>
        </w:tc>
      </w:tr>
      <w:tr w:rsidR="000C36E3" w:rsidRPr="00A8125E" w14:paraId="0A550791" w14:textId="77777777" w:rsidTr="000203B2">
        <w:trPr>
          <w:trHeight w:val="88"/>
        </w:trPr>
        <w:tc>
          <w:tcPr>
            <w:tcW w:w="1557" w:type="dxa"/>
            <w:vMerge/>
            <w:shd w:val="clear" w:color="auto" w:fill="auto"/>
            <w:noWrap/>
            <w:vAlign w:val="center"/>
          </w:tcPr>
          <w:p w14:paraId="293F6CAB" w14:textId="77777777" w:rsidR="000C36E3" w:rsidRPr="0096019D" w:rsidRDefault="000C36E3" w:rsidP="000C36E3">
            <w:pPr>
              <w:rPr>
                <w:b/>
                <w:bCs/>
                <w:sz w:val="18"/>
                <w:szCs w:val="18"/>
              </w:rPr>
            </w:pPr>
          </w:p>
        </w:tc>
        <w:tc>
          <w:tcPr>
            <w:tcW w:w="1372" w:type="dxa"/>
            <w:shd w:val="clear" w:color="auto" w:fill="auto"/>
            <w:vAlign w:val="center"/>
          </w:tcPr>
          <w:p w14:paraId="01389C30" w14:textId="77777777" w:rsidR="000C36E3" w:rsidRPr="0096019D" w:rsidRDefault="000C36E3" w:rsidP="000C36E3">
            <w:pPr>
              <w:rPr>
                <w:b/>
                <w:bCs/>
                <w:color w:val="000000"/>
                <w:sz w:val="18"/>
                <w:szCs w:val="18"/>
              </w:rPr>
            </w:pPr>
            <w:r>
              <w:rPr>
                <w:b/>
                <w:bCs/>
                <w:color w:val="000000"/>
                <w:sz w:val="18"/>
                <w:szCs w:val="18"/>
              </w:rPr>
              <w:t>after</w:t>
            </w:r>
          </w:p>
        </w:tc>
        <w:tc>
          <w:tcPr>
            <w:tcW w:w="1218" w:type="dxa"/>
            <w:shd w:val="clear" w:color="auto" w:fill="auto"/>
            <w:noWrap/>
            <w:vAlign w:val="center"/>
          </w:tcPr>
          <w:p w14:paraId="16A59AB5" w14:textId="77777777" w:rsidR="000C36E3" w:rsidRDefault="0014615B" w:rsidP="000C36E3">
            <w:pPr>
              <w:jc w:val="center"/>
              <w:rPr>
                <w:sz w:val="18"/>
                <w:szCs w:val="18"/>
              </w:rPr>
            </w:pPr>
            <w:r>
              <w:rPr>
                <w:sz w:val="18"/>
                <w:szCs w:val="18"/>
              </w:rPr>
              <w:t>15.30</w:t>
            </w:r>
          </w:p>
          <w:p w14:paraId="1E157310" w14:textId="7FCA6222" w:rsidR="0014615B" w:rsidRPr="00A8125E" w:rsidRDefault="0014615B" w:rsidP="000C36E3">
            <w:pPr>
              <w:jc w:val="center"/>
              <w:rPr>
                <w:sz w:val="18"/>
                <w:szCs w:val="18"/>
              </w:rPr>
            </w:pPr>
            <w:r>
              <w:rPr>
                <w:sz w:val="18"/>
                <w:szCs w:val="18"/>
              </w:rPr>
              <w:t>(22.96)</w:t>
            </w:r>
          </w:p>
        </w:tc>
        <w:tc>
          <w:tcPr>
            <w:tcW w:w="1218" w:type="dxa"/>
            <w:shd w:val="clear" w:color="auto" w:fill="auto"/>
          </w:tcPr>
          <w:p w14:paraId="37EBF6EB" w14:textId="7B2D4D86" w:rsidR="000C36E3" w:rsidRPr="00A8125E" w:rsidRDefault="000C36E3" w:rsidP="000C36E3">
            <w:pPr>
              <w:jc w:val="center"/>
              <w:rPr>
                <w:sz w:val="18"/>
                <w:szCs w:val="18"/>
              </w:rPr>
            </w:pPr>
            <w:r w:rsidRPr="00D866AE">
              <w:rPr>
                <w:sz w:val="18"/>
                <w:szCs w:val="18"/>
              </w:rPr>
              <w:t>-</w:t>
            </w:r>
          </w:p>
        </w:tc>
        <w:tc>
          <w:tcPr>
            <w:tcW w:w="1218" w:type="dxa"/>
            <w:shd w:val="clear" w:color="auto" w:fill="auto"/>
            <w:vAlign w:val="center"/>
          </w:tcPr>
          <w:p w14:paraId="082F7BE6" w14:textId="77777777" w:rsidR="000C36E3" w:rsidRDefault="0014615B" w:rsidP="000C36E3">
            <w:pPr>
              <w:jc w:val="center"/>
              <w:rPr>
                <w:sz w:val="18"/>
                <w:szCs w:val="18"/>
              </w:rPr>
            </w:pPr>
            <w:r>
              <w:rPr>
                <w:sz w:val="18"/>
                <w:szCs w:val="18"/>
              </w:rPr>
              <w:t>21.90</w:t>
            </w:r>
          </w:p>
          <w:p w14:paraId="726C617F" w14:textId="1B6083D0" w:rsidR="0014615B" w:rsidRPr="00A8125E" w:rsidRDefault="0014615B" w:rsidP="000C36E3">
            <w:pPr>
              <w:jc w:val="center"/>
              <w:rPr>
                <w:sz w:val="18"/>
                <w:szCs w:val="18"/>
              </w:rPr>
            </w:pPr>
            <w:r>
              <w:rPr>
                <w:sz w:val="18"/>
                <w:szCs w:val="18"/>
              </w:rPr>
              <w:t>(28.84)</w:t>
            </w:r>
          </w:p>
        </w:tc>
        <w:tc>
          <w:tcPr>
            <w:tcW w:w="1218" w:type="dxa"/>
            <w:shd w:val="clear" w:color="auto" w:fill="auto"/>
            <w:vAlign w:val="center"/>
          </w:tcPr>
          <w:p w14:paraId="07297F6B" w14:textId="77777777" w:rsidR="000C36E3" w:rsidRDefault="0014615B" w:rsidP="000C36E3">
            <w:pPr>
              <w:jc w:val="center"/>
              <w:rPr>
                <w:sz w:val="18"/>
                <w:szCs w:val="18"/>
              </w:rPr>
            </w:pPr>
            <w:r>
              <w:rPr>
                <w:sz w:val="18"/>
                <w:szCs w:val="18"/>
              </w:rPr>
              <w:t>20.14</w:t>
            </w:r>
          </w:p>
          <w:p w14:paraId="42E533F5" w14:textId="28E75D48" w:rsidR="0014615B" w:rsidRPr="00A8125E" w:rsidRDefault="0014615B" w:rsidP="000C36E3">
            <w:pPr>
              <w:jc w:val="center"/>
              <w:rPr>
                <w:sz w:val="18"/>
                <w:szCs w:val="18"/>
              </w:rPr>
            </w:pPr>
            <w:r>
              <w:rPr>
                <w:sz w:val="18"/>
                <w:szCs w:val="18"/>
              </w:rPr>
              <w:t>(22.56)</w:t>
            </w:r>
          </w:p>
        </w:tc>
        <w:tc>
          <w:tcPr>
            <w:tcW w:w="1219" w:type="dxa"/>
            <w:shd w:val="clear" w:color="auto" w:fill="auto"/>
          </w:tcPr>
          <w:p w14:paraId="42E946FC" w14:textId="21B260C8" w:rsidR="000C36E3" w:rsidRPr="00A8125E" w:rsidRDefault="000C36E3" w:rsidP="000C36E3">
            <w:pPr>
              <w:jc w:val="center"/>
              <w:rPr>
                <w:sz w:val="18"/>
                <w:szCs w:val="18"/>
              </w:rPr>
            </w:pPr>
            <w:r w:rsidRPr="008A5E24">
              <w:rPr>
                <w:sz w:val="18"/>
                <w:szCs w:val="18"/>
              </w:rPr>
              <w:t>-</w:t>
            </w:r>
          </w:p>
        </w:tc>
      </w:tr>
      <w:tr w:rsidR="000C36E3" w:rsidRPr="00A8125E" w14:paraId="57D833CF" w14:textId="77777777" w:rsidTr="000203B2">
        <w:trPr>
          <w:trHeight w:val="88"/>
        </w:trPr>
        <w:tc>
          <w:tcPr>
            <w:tcW w:w="1557" w:type="dxa"/>
            <w:vMerge/>
            <w:shd w:val="clear" w:color="auto" w:fill="auto"/>
            <w:noWrap/>
            <w:vAlign w:val="center"/>
          </w:tcPr>
          <w:p w14:paraId="7B100D3B" w14:textId="77777777" w:rsidR="000C36E3" w:rsidRPr="0096019D" w:rsidRDefault="000C36E3" w:rsidP="000C36E3">
            <w:pPr>
              <w:rPr>
                <w:b/>
                <w:bCs/>
                <w:sz w:val="18"/>
                <w:szCs w:val="18"/>
              </w:rPr>
            </w:pPr>
          </w:p>
        </w:tc>
        <w:tc>
          <w:tcPr>
            <w:tcW w:w="1372" w:type="dxa"/>
            <w:shd w:val="clear" w:color="auto" w:fill="auto"/>
            <w:vAlign w:val="center"/>
          </w:tcPr>
          <w:p w14:paraId="31D87C2F" w14:textId="77777777" w:rsidR="000C36E3" w:rsidRPr="0096019D" w:rsidRDefault="000C36E3" w:rsidP="000C36E3">
            <w:pPr>
              <w:rPr>
                <w:b/>
                <w:bCs/>
                <w:color w:val="000000"/>
                <w:sz w:val="18"/>
                <w:szCs w:val="18"/>
              </w:rPr>
            </w:pPr>
            <w:r>
              <w:rPr>
                <w:b/>
                <w:bCs/>
                <w:color w:val="000000"/>
                <w:sz w:val="18"/>
                <w:szCs w:val="18"/>
              </w:rPr>
              <w:t>30 min after</w:t>
            </w:r>
          </w:p>
        </w:tc>
        <w:tc>
          <w:tcPr>
            <w:tcW w:w="1218" w:type="dxa"/>
            <w:shd w:val="clear" w:color="auto" w:fill="auto"/>
            <w:noWrap/>
            <w:vAlign w:val="center"/>
          </w:tcPr>
          <w:p w14:paraId="6C5C96B2" w14:textId="77777777" w:rsidR="000C36E3" w:rsidRDefault="0014615B" w:rsidP="000C36E3">
            <w:pPr>
              <w:jc w:val="center"/>
              <w:rPr>
                <w:sz w:val="18"/>
                <w:szCs w:val="18"/>
              </w:rPr>
            </w:pPr>
            <w:r>
              <w:rPr>
                <w:sz w:val="18"/>
                <w:szCs w:val="18"/>
              </w:rPr>
              <w:t>14.35</w:t>
            </w:r>
          </w:p>
          <w:p w14:paraId="304C2063" w14:textId="196744EE" w:rsidR="0014615B" w:rsidRPr="00A8125E" w:rsidRDefault="0014615B" w:rsidP="000C36E3">
            <w:pPr>
              <w:jc w:val="center"/>
              <w:rPr>
                <w:sz w:val="18"/>
                <w:szCs w:val="18"/>
              </w:rPr>
            </w:pPr>
            <w:r>
              <w:rPr>
                <w:sz w:val="18"/>
                <w:szCs w:val="18"/>
              </w:rPr>
              <w:t>(16.47)</w:t>
            </w:r>
          </w:p>
        </w:tc>
        <w:tc>
          <w:tcPr>
            <w:tcW w:w="1218" w:type="dxa"/>
            <w:shd w:val="clear" w:color="auto" w:fill="auto"/>
          </w:tcPr>
          <w:p w14:paraId="738337AD" w14:textId="1403FD53" w:rsidR="000C36E3" w:rsidRPr="00A8125E" w:rsidRDefault="000C36E3" w:rsidP="000C36E3">
            <w:pPr>
              <w:jc w:val="center"/>
              <w:rPr>
                <w:sz w:val="18"/>
                <w:szCs w:val="18"/>
              </w:rPr>
            </w:pPr>
            <w:r w:rsidRPr="00D866AE">
              <w:rPr>
                <w:sz w:val="18"/>
                <w:szCs w:val="18"/>
              </w:rPr>
              <w:t>-</w:t>
            </w:r>
          </w:p>
        </w:tc>
        <w:tc>
          <w:tcPr>
            <w:tcW w:w="1218" w:type="dxa"/>
            <w:shd w:val="clear" w:color="auto" w:fill="auto"/>
            <w:vAlign w:val="center"/>
          </w:tcPr>
          <w:p w14:paraId="7A4EE203" w14:textId="77777777" w:rsidR="000C36E3" w:rsidRDefault="0014615B" w:rsidP="000C36E3">
            <w:pPr>
              <w:jc w:val="center"/>
              <w:rPr>
                <w:sz w:val="18"/>
                <w:szCs w:val="18"/>
              </w:rPr>
            </w:pPr>
            <w:r>
              <w:rPr>
                <w:sz w:val="18"/>
                <w:szCs w:val="18"/>
              </w:rPr>
              <w:t>25.30</w:t>
            </w:r>
          </w:p>
          <w:p w14:paraId="0BFBCD27" w14:textId="196426C9" w:rsidR="0014615B" w:rsidRPr="00A8125E" w:rsidRDefault="0014615B" w:rsidP="000C36E3">
            <w:pPr>
              <w:jc w:val="center"/>
              <w:rPr>
                <w:sz w:val="18"/>
                <w:szCs w:val="18"/>
              </w:rPr>
            </w:pPr>
            <w:r>
              <w:rPr>
                <w:sz w:val="18"/>
                <w:szCs w:val="18"/>
              </w:rPr>
              <w:t>(29.31)</w:t>
            </w:r>
          </w:p>
        </w:tc>
        <w:tc>
          <w:tcPr>
            <w:tcW w:w="1218" w:type="dxa"/>
            <w:shd w:val="clear" w:color="auto" w:fill="auto"/>
            <w:vAlign w:val="center"/>
          </w:tcPr>
          <w:p w14:paraId="38E93F11" w14:textId="77777777" w:rsidR="000C36E3" w:rsidRDefault="0014615B" w:rsidP="000C36E3">
            <w:pPr>
              <w:jc w:val="center"/>
              <w:rPr>
                <w:sz w:val="18"/>
                <w:szCs w:val="18"/>
              </w:rPr>
            </w:pPr>
            <w:r>
              <w:rPr>
                <w:sz w:val="18"/>
                <w:szCs w:val="18"/>
              </w:rPr>
              <w:t>25.95</w:t>
            </w:r>
          </w:p>
          <w:p w14:paraId="55FA1AD2" w14:textId="7C7DA702" w:rsidR="0014615B" w:rsidRPr="00A8125E" w:rsidRDefault="0014615B" w:rsidP="000C36E3">
            <w:pPr>
              <w:jc w:val="center"/>
              <w:rPr>
                <w:sz w:val="18"/>
                <w:szCs w:val="18"/>
              </w:rPr>
            </w:pPr>
            <w:r>
              <w:rPr>
                <w:sz w:val="18"/>
                <w:szCs w:val="18"/>
              </w:rPr>
              <w:t>(25.45)</w:t>
            </w:r>
          </w:p>
        </w:tc>
        <w:tc>
          <w:tcPr>
            <w:tcW w:w="1219" w:type="dxa"/>
            <w:shd w:val="clear" w:color="auto" w:fill="auto"/>
          </w:tcPr>
          <w:p w14:paraId="170FE531" w14:textId="5337A994" w:rsidR="000C36E3" w:rsidRPr="00A8125E" w:rsidRDefault="000C36E3" w:rsidP="000C36E3">
            <w:pPr>
              <w:jc w:val="center"/>
              <w:rPr>
                <w:sz w:val="18"/>
                <w:szCs w:val="18"/>
              </w:rPr>
            </w:pPr>
            <w:r w:rsidRPr="008A5E24">
              <w:rPr>
                <w:sz w:val="18"/>
                <w:szCs w:val="18"/>
              </w:rPr>
              <w:t>-</w:t>
            </w:r>
          </w:p>
        </w:tc>
      </w:tr>
      <w:tr w:rsidR="000C36E3" w:rsidRPr="00A8125E" w14:paraId="6C9225EC" w14:textId="77777777" w:rsidTr="000203B2">
        <w:trPr>
          <w:trHeight w:val="63"/>
        </w:trPr>
        <w:tc>
          <w:tcPr>
            <w:tcW w:w="1557" w:type="dxa"/>
            <w:vMerge w:val="restart"/>
            <w:shd w:val="clear" w:color="auto" w:fill="auto"/>
            <w:noWrap/>
            <w:vAlign w:val="center"/>
            <w:hideMark/>
          </w:tcPr>
          <w:p w14:paraId="1C487015" w14:textId="77777777" w:rsidR="000C36E3" w:rsidRPr="0096019D" w:rsidRDefault="000C36E3" w:rsidP="000C36E3">
            <w:pPr>
              <w:rPr>
                <w:b/>
                <w:bCs/>
                <w:color w:val="000000"/>
                <w:sz w:val="18"/>
                <w:szCs w:val="18"/>
              </w:rPr>
            </w:pPr>
            <w:r>
              <w:rPr>
                <w:b/>
                <w:bCs/>
                <w:color w:val="000000"/>
                <w:sz w:val="18"/>
                <w:szCs w:val="18"/>
              </w:rPr>
              <w:t>Thirst</w:t>
            </w:r>
          </w:p>
        </w:tc>
        <w:tc>
          <w:tcPr>
            <w:tcW w:w="1372" w:type="dxa"/>
            <w:shd w:val="clear" w:color="auto" w:fill="auto"/>
            <w:vAlign w:val="center"/>
          </w:tcPr>
          <w:p w14:paraId="22008DFA" w14:textId="77777777" w:rsidR="000C36E3" w:rsidRPr="0096019D" w:rsidRDefault="000C36E3" w:rsidP="000C36E3">
            <w:pPr>
              <w:rPr>
                <w:b/>
                <w:bCs/>
                <w:color w:val="000000"/>
                <w:sz w:val="18"/>
                <w:szCs w:val="18"/>
              </w:rPr>
            </w:pPr>
            <w:r>
              <w:rPr>
                <w:b/>
                <w:bCs/>
                <w:color w:val="000000"/>
                <w:sz w:val="18"/>
                <w:szCs w:val="18"/>
              </w:rPr>
              <w:t>before</w:t>
            </w:r>
          </w:p>
        </w:tc>
        <w:tc>
          <w:tcPr>
            <w:tcW w:w="1218" w:type="dxa"/>
            <w:shd w:val="clear" w:color="auto" w:fill="auto"/>
            <w:noWrap/>
            <w:vAlign w:val="center"/>
            <w:hideMark/>
          </w:tcPr>
          <w:p w14:paraId="395AB88D" w14:textId="77777777" w:rsidR="000C36E3" w:rsidRDefault="004432C8" w:rsidP="000C36E3">
            <w:pPr>
              <w:jc w:val="center"/>
              <w:rPr>
                <w:sz w:val="18"/>
                <w:szCs w:val="18"/>
              </w:rPr>
            </w:pPr>
            <w:r>
              <w:rPr>
                <w:sz w:val="18"/>
                <w:szCs w:val="18"/>
              </w:rPr>
              <w:t>33.52</w:t>
            </w:r>
          </w:p>
          <w:p w14:paraId="5877AEB7" w14:textId="0AD582FB" w:rsidR="004432C8" w:rsidRPr="00A8125E" w:rsidRDefault="004432C8" w:rsidP="000C36E3">
            <w:pPr>
              <w:jc w:val="center"/>
              <w:rPr>
                <w:sz w:val="18"/>
                <w:szCs w:val="18"/>
              </w:rPr>
            </w:pPr>
            <w:r>
              <w:rPr>
                <w:sz w:val="18"/>
                <w:szCs w:val="18"/>
              </w:rPr>
              <w:t>(31.49)</w:t>
            </w:r>
          </w:p>
        </w:tc>
        <w:tc>
          <w:tcPr>
            <w:tcW w:w="1218" w:type="dxa"/>
            <w:shd w:val="clear" w:color="auto" w:fill="auto"/>
          </w:tcPr>
          <w:p w14:paraId="4D860078" w14:textId="1E1DA33A" w:rsidR="000C36E3" w:rsidRPr="00A8125E" w:rsidRDefault="000C36E3" w:rsidP="000C36E3">
            <w:pPr>
              <w:jc w:val="center"/>
              <w:rPr>
                <w:sz w:val="18"/>
                <w:szCs w:val="18"/>
              </w:rPr>
            </w:pPr>
            <w:r w:rsidRPr="00D866AE">
              <w:rPr>
                <w:sz w:val="18"/>
                <w:szCs w:val="18"/>
              </w:rPr>
              <w:t>-</w:t>
            </w:r>
          </w:p>
        </w:tc>
        <w:tc>
          <w:tcPr>
            <w:tcW w:w="1218" w:type="dxa"/>
            <w:shd w:val="clear" w:color="auto" w:fill="auto"/>
            <w:vAlign w:val="center"/>
          </w:tcPr>
          <w:p w14:paraId="5CBA4759" w14:textId="77777777" w:rsidR="000C36E3" w:rsidRDefault="004432C8" w:rsidP="000C36E3">
            <w:pPr>
              <w:jc w:val="center"/>
              <w:rPr>
                <w:sz w:val="18"/>
                <w:szCs w:val="18"/>
              </w:rPr>
            </w:pPr>
            <w:r>
              <w:rPr>
                <w:sz w:val="18"/>
                <w:szCs w:val="18"/>
              </w:rPr>
              <w:t>33.15</w:t>
            </w:r>
          </w:p>
          <w:p w14:paraId="0641FA25" w14:textId="0DCD5CDF" w:rsidR="004432C8" w:rsidRPr="00A8125E" w:rsidRDefault="004432C8" w:rsidP="000C36E3">
            <w:pPr>
              <w:jc w:val="center"/>
              <w:rPr>
                <w:sz w:val="18"/>
                <w:szCs w:val="18"/>
              </w:rPr>
            </w:pPr>
            <w:r>
              <w:rPr>
                <w:sz w:val="18"/>
                <w:szCs w:val="18"/>
              </w:rPr>
              <w:t>(29.86)</w:t>
            </w:r>
          </w:p>
        </w:tc>
        <w:tc>
          <w:tcPr>
            <w:tcW w:w="1218" w:type="dxa"/>
            <w:shd w:val="clear" w:color="auto" w:fill="auto"/>
            <w:vAlign w:val="center"/>
          </w:tcPr>
          <w:p w14:paraId="6A4B1EFB" w14:textId="77777777" w:rsidR="000C36E3" w:rsidRDefault="004432C8" w:rsidP="000C36E3">
            <w:pPr>
              <w:jc w:val="center"/>
              <w:rPr>
                <w:sz w:val="18"/>
                <w:szCs w:val="18"/>
              </w:rPr>
            </w:pPr>
            <w:r>
              <w:rPr>
                <w:sz w:val="18"/>
                <w:szCs w:val="18"/>
              </w:rPr>
              <w:t>37.00</w:t>
            </w:r>
          </w:p>
          <w:p w14:paraId="1784F97C" w14:textId="73DE6289" w:rsidR="004432C8" w:rsidRPr="00A8125E" w:rsidRDefault="004432C8" w:rsidP="000C36E3">
            <w:pPr>
              <w:jc w:val="center"/>
              <w:rPr>
                <w:sz w:val="18"/>
                <w:szCs w:val="18"/>
              </w:rPr>
            </w:pPr>
            <w:r>
              <w:rPr>
                <w:sz w:val="18"/>
                <w:szCs w:val="18"/>
              </w:rPr>
              <w:t>(32.46)</w:t>
            </w:r>
          </w:p>
        </w:tc>
        <w:tc>
          <w:tcPr>
            <w:tcW w:w="1219" w:type="dxa"/>
            <w:shd w:val="clear" w:color="auto" w:fill="auto"/>
          </w:tcPr>
          <w:p w14:paraId="29DBB3EC" w14:textId="305D3C9A" w:rsidR="000C36E3" w:rsidRPr="00A8125E" w:rsidRDefault="000C36E3" w:rsidP="000C36E3">
            <w:pPr>
              <w:jc w:val="center"/>
              <w:rPr>
                <w:sz w:val="18"/>
                <w:szCs w:val="18"/>
              </w:rPr>
            </w:pPr>
            <w:r w:rsidRPr="008A5E24">
              <w:rPr>
                <w:sz w:val="18"/>
                <w:szCs w:val="18"/>
              </w:rPr>
              <w:t>-</w:t>
            </w:r>
          </w:p>
        </w:tc>
      </w:tr>
      <w:tr w:rsidR="000C36E3" w:rsidRPr="00A8125E" w14:paraId="540D2351" w14:textId="77777777" w:rsidTr="000203B2">
        <w:trPr>
          <w:trHeight w:val="63"/>
        </w:trPr>
        <w:tc>
          <w:tcPr>
            <w:tcW w:w="1557" w:type="dxa"/>
            <w:vMerge/>
            <w:shd w:val="clear" w:color="auto" w:fill="auto"/>
            <w:noWrap/>
            <w:vAlign w:val="center"/>
          </w:tcPr>
          <w:p w14:paraId="3DC5B520" w14:textId="77777777" w:rsidR="000C36E3" w:rsidRPr="0096019D" w:rsidRDefault="000C36E3" w:rsidP="000C36E3">
            <w:pPr>
              <w:rPr>
                <w:b/>
                <w:bCs/>
                <w:sz w:val="18"/>
                <w:szCs w:val="18"/>
              </w:rPr>
            </w:pPr>
          </w:p>
        </w:tc>
        <w:tc>
          <w:tcPr>
            <w:tcW w:w="1372" w:type="dxa"/>
            <w:shd w:val="clear" w:color="auto" w:fill="auto"/>
            <w:vAlign w:val="center"/>
          </w:tcPr>
          <w:p w14:paraId="64C25B86" w14:textId="77777777" w:rsidR="000C36E3" w:rsidRPr="0096019D" w:rsidRDefault="000C36E3" w:rsidP="000C36E3">
            <w:pPr>
              <w:rPr>
                <w:b/>
                <w:bCs/>
                <w:color w:val="000000"/>
                <w:sz w:val="18"/>
                <w:szCs w:val="18"/>
              </w:rPr>
            </w:pPr>
            <w:r>
              <w:rPr>
                <w:b/>
                <w:bCs/>
                <w:color w:val="000000"/>
                <w:sz w:val="18"/>
                <w:szCs w:val="18"/>
              </w:rPr>
              <w:t>after</w:t>
            </w:r>
          </w:p>
        </w:tc>
        <w:tc>
          <w:tcPr>
            <w:tcW w:w="1218" w:type="dxa"/>
            <w:shd w:val="clear" w:color="auto" w:fill="auto"/>
            <w:noWrap/>
            <w:vAlign w:val="center"/>
          </w:tcPr>
          <w:p w14:paraId="6884868B" w14:textId="77777777" w:rsidR="000C36E3" w:rsidRDefault="00600B68" w:rsidP="000C36E3">
            <w:pPr>
              <w:jc w:val="center"/>
              <w:rPr>
                <w:sz w:val="18"/>
                <w:szCs w:val="18"/>
              </w:rPr>
            </w:pPr>
            <w:r>
              <w:rPr>
                <w:sz w:val="18"/>
                <w:szCs w:val="18"/>
              </w:rPr>
              <w:t>27.43</w:t>
            </w:r>
          </w:p>
          <w:p w14:paraId="7AA6BE62" w14:textId="6F78BF55" w:rsidR="00600B68" w:rsidRPr="00A8125E" w:rsidRDefault="00600B68" w:rsidP="000C36E3">
            <w:pPr>
              <w:jc w:val="center"/>
              <w:rPr>
                <w:sz w:val="18"/>
                <w:szCs w:val="18"/>
              </w:rPr>
            </w:pPr>
            <w:r>
              <w:rPr>
                <w:sz w:val="18"/>
                <w:szCs w:val="18"/>
              </w:rPr>
              <w:t>(28.33)</w:t>
            </w:r>
          </w:p>
        </w:tc>
        <w:tc>
          <w:tcPr>
            <w:tcW w:w="1218" w:type="dxa"/>
            <w:shd w:val="clear" w:color="auto" w:fill="auto"/>
          </w:tcPr>
          <w:p w14:paraId="69E2BB1F" w14:textId="720BA822" w:rsidR="000C36E3" w:rsidRPr="00A8125E" w:rsidRDefault="000C36E3" w:rsidP="000C36E3">
            <w:pPr>
              <w:jc w:val="center"/>
              <w:rPr>
                <w:sz w:val="18"/>
                <w:szCs w:val="18"/>
              </w:rPr>
            </w:pPr>
            <w:r w:rsidRPr="00D866AE">
              <w:rPr>
                <w:sz w:val="18"/>
                <w:szCs w:val="18"/>
              </w:rPr>
              <w:t>-</w:t>
            </w:r>
          </w:p>
        </w:tc>
        <w:tc>
          <w:tcPr>
            <w:tcW w:w="1218" w:type="dxa"/>
            <w:shd w:val="clear" w:color="auto" w:fill="auto"/>
            <w:vAlign w:val="center"/>
          </w:tcPr>
          <w:p w14:paraId="775A31CC" w14:textId="77777777" w:rsidR="000C36E3" w:rsidRDefault="00600B68" w:rsidP="000C36E3">
            <w:pPr>
              <w:jc w:val="center"/>
              <w:rPr>
                <w:sz w:val="18"/>
                <w:szCs w:val="18"/>
              </w:rPr>
            </w:pPr>
            <w:r>
              <w:rPr>
                <w:sz w:val="18"/>
                <w:szCs w:val="18"/>
              </w:rPr>
              <w:t>33.80</w:t>
            </w:r>
          </w:p>
          <w:p w14:paraId="3A31887A" w14:textId="34EC8E06" w:rsidR="00600B68" w:rsidRPr="00A8125E" w:rsidRDefault="00600B68" w:rsidP="000C36E3">
            <w:pPr>
              <w:jc w:val="center"/>
              <w:rPr>
                <w:sz w:val="18"/>
                <w:szCs w:val="18"/>
              </w:rPr>
            </w:pPr>
            <w:r>
              <w:rPr>
                <w:sz w:val="18"/>
                <w:szCs w:val="18"/>
              </w:rPr>
              <w:t>(33.39)</w:t>
            </w:r>
          </w:p>
        </w:tc>
        <w:tc>
          <w:tcPr>
            <w:tcW w:w="1218" w:type="dxa"/>
            <w:shd w:val="clear" w:color="auto" w:fill="auto"/>
            <w:vAlign w:val="center"/>
          </w:tcPr>
          <w:p w14:paraId="5497D6BF" w14:textId="77777777" w:rsidR="000C36E3" w:rsidRDefault="00600B68" w:rsidP="000C36E3">
            <w:pPr>
              <w:jc w:val="center"/>
              <w:rPr>
                <w:sz w:val="18"/>
                <w:szCs w:val="18"/>
              </w:rPr>
            </w:pPr>
            <w:r>
              <w:rPr>
                <w:sz w:val="18"/>
                <w:szCs w:val="18"/>
              </w:rPr>
              <w:t>25.14</w:t>
            </w:r>
          </w:p>
          <w:p w14:paraId="194D7F99" w14:textId="6773B1FA" w:rsidR="00600B68" w:rsidRPr="00A8125E" w:rsidRDefault="00600B68" w:rsidP="000C36E3">
            <w:pPr>
              <w:jc w:val="center"/>
              <w:rPr>
                <w:sz w:val="18"/>
                <w:szCs w:val="18"/>
              </w:rPr>
            </w:pPr>
            <w:r>
              <w:rPr>
                <w:sz w:val="18"/>
                <w:szCs w:val="18"/>
              </w:rPr>
              <w:t>(26.09)</w:t>
            </w:r>
          </w:p>
        </w:tc>
        <w:tc>
          <w:tcPr>
            <w:tcW w:w="1219" w:type="dxa"/>
            <w:shd w:val="clear" w:color="auto" w:fill="auto"/>
          </w:tcPr>
          <w:p w14:paraId="7A240CD4" w14:textId="03EAA7F5" w:rsidR="000C36E3" w:rsidRPr="00A8125E" w:rsidRDefault="000C36E3" w:rsidP="000C36E3">
            <w:pPr>
              <w:jc w:val="center"/>
              <w:rPr>
                <w:sz w:val="18"/>
                <w:szCs w:val="18"/>
              </w:rPr>
            </w:pPr>
            <w:r w:rsidRPr="008A5E24">
              <w:rPr>
                <w:sz w:val="18"/>
                <w:szCs w:val="18"/>
              </w:rPr>
              <w:t>-</w:t>
            </w:r>
          </w:p>
        </w:tc>
      </w:tr>
      <w:tr w:rsidR="000C36E3" w:rsidRPr="00A8125E" w14:paraId="2EA58F47" w14:textId="77777777" w:rsidTr="000203B2">
        <w:trPr>
          <w:trHeight w:val="63"/>
        </w:trPr>
        <w:tc>
          <w:tcPr>
            <w:tcW w:w="1557" w:type="dxa"/>
            <w:vMerge/>
            <w:shd w:val="clear" w:color="auto" w:fill="auto"/>
            <w:noWrap/>
            <w:vAlign w:val="center"/>
          </w:tcPr>
          <w:p w14:paraId="1710AF79" w14:textId="77777777" w:rsidR="000C36E3" w:rsidRPr="0096019D" w:rsidRDefault="000C36E3" w:rsidP="000C36E3">
            <w:pPr>
              <w:rPr>
                <w:b/>
                <w:bCs/>
                <w:sz w:val="18"/>
                <w:szCs w:val="18"/>
              </w:rPr>
            </w:pPr>
          </w:p>
        </w:tc>
        <w:tc>
          <w:tcPr>
            <w:tcW w:w="1372" w:type="dxa"/>
            <w:shd w:val="clear" w:color="auto" w:fill="auto"/>
            <w:vAlign w:val="center"/>
          </w:tcPr>
          <w:p w14:paraId="76286EA6" w14:textId="77777777" w:rsidR="000C36E3" w:rsidRPr="0096019D" w:rsidRDefault="000C36E3" w:rsidP="000C36E3">
            <w:pPr>
              <w:rPr>
                <w:b/>
                <w:bCs/>
                <w:color w:val="000000"/>
                <w:sz w:val="18"/>
                <w:szCs w:val="18"/>
              </w:rPr>
            </w:pPr>
            <w:r>
              <w:rPr>
                <w:b/>
                <w:bCs/>
                <w:color w:val="000000"/>
                <w:sz w:val="18"/>
                <w:szCs w:val="18"/>
              </w:rPr>
              <w:t>30 min after</w:t>
            </w:r>
          </w:p>
        </w:tc>
        <w:tc>
          <w:tcPr>
            <w:tcW w:w="1218" w:type="dxa"/>
            <w:shd w:val="clear" w:color="auto" w:fill="auto"/>
            <w:noWrap/>
            <w:vAlign w:val="center"/>
          </w:tcPr>
          <w:p w14:paraId="0972B583" w14:textId="77777777" w:rsidR="000C36E3" w:rsidRDefault="00600B68" w:rsidP="000C36E3">
            <w:pPr>
              <w:jc w:val="center"/>
              <w:rPr>
                <w:sz w:val="18"/>
                <w:szCs w:val="18"/>
              </w:rPr>
            </w:pPr>
            <w:r>
              <w:rPr>
                <w:sz w:val="18"/>
                <w:szCs w:val="18"/>
              </w:rPr>
              <w:t>33.52</w:t>
            </w:r>
          </w:p>
          <w:p w14:paraId="1885D178" w14:textId="5A2A8D30" w:rsidR="00600B68" w:rsidRPr="00A8125E" w:rsidRDefault="00600B68" w:rsidP="000C36E3">
            <w:pPr>
              <w:jc w:val="center"/>
              <w:rPr>
                <w:sz w:val="18"/>
                <w:szCs w:val="18"/>
              </w:rPr>
            </w:pPr>
            <w:r>
              <w:rPr>
                <w:sz w:val="18"/>
                <w:szCs w:val="18"/>
              </w:rPr>
              <w:t>(31.49)</w:t>
            </w:r>
          </w:p>
        </w:tc>
        <w:tc>
          <w:tcPr>
            <w:tcW w:w="1218" w:type="dxa"/>
            <w:shd w:val="clear" w:color="auto" w:fill="auto"/>
          </w:tcPr>
          <w:p w14:paraId="60C19865" w14:textId="443E05CE" w:rsidR="000C36E3" w:rsidRPr="00A8125E" w:rsidRDefault="000C36E3" w:rsidP="000C36E3">
            <w:pPr>
              <w:jc w:val="center"/>
              <w:rPr>
                <w:sz w:val="18"/>
                <w:szCs w:val="18"/>
              </w:rPr>
            </w:pPr>
            <w:r w:rsidRPr="00D866AE">
              <w:rPr>
                <w:sz w:val="18"/>
                <w:szCs w:val="18"/>
              </w:rPr>
              <w:t>-</w:t>
            </w:r>
          </w:p>
        </w:tc>
        <w:tc>
          <w:tcPr>
            <w:tcW w:w="1218" w:type="dxa"/>
            <w:shd w:val="clear" w:color="auto" w:fill="auto"/>
            <w:vAlign w:val="center"/>
          </w:tcPr>
          <w:p w14:paraId="3DF6C1EB" w14:textId="77777777" w:rsidR="000C36E3" w:rsidRDefault="00600B68" w:rsidP="000C36E3">
            <w:pPr>
              <w:jc w:val="center"/>
              <w:rPr>
                <w:sz w:val="18"/>
                <w:szCs w:val="18"/>
              </w:rPr>
            </w:pPr>
            <w:r>
              <w:rPr>
                <w:sz w:val="18"/>
                <w:szCs w:val="18"/>
              </w:rPr>
              <w:t>33.15</w:t>
            </w:r>
          </w:p>
          <w:p w14:paraId="7E00568B" w14:textId="48E0961C" w:rsidR="00600B68" w:rsidRPr="00A8125E" w:rsidRDefault="00600B68" w:rsidP="000C36E3">
            <w:pPr>
              <w:jc w:val="center"/>
              <w:rPr>
                <w:sz w:val="18"/>
                <w:szCs w:val="18"/>
              </w:rPr>
            </w:pPr>
            <w:r>
              <w:rPr>
                <w:sz w:val="18"/>
                <w:szCs w:val="18"/>
              </w:rPr>
              <w:t>(29.86)</w:t>
            </w:r>
          </w:p>
        </w:tc>
        <w:tc>
          <w:tcPr>
            <w:tcW w:w="1218" w:type="dxa"/>
            <w:shd w:val="clear" w:color="auto" w:fill="auto"/>
            <w:vAlign w:val="center"/>
          </w:tcPr>
          <w:p w14:paraId="2B847CD3" w14:textId="77777777" w:rsidR="000C36E3" w:rsidRDefault="00600B68" w:rsidP="000C36E3">
            <w:pPr>
              <w:jc w:val="center"/>
              <w:rPr>
                <w:sz w:val="18"/>
                <w:szCs w:val="18"/>
              </w:rPr>
            </w:pPr>
            <w:r>
              <w:rPr>
                <w:sz w:val="18"/>
                <w:szCs w:val="18"/>
              </w:rPr>
              <w:t>37.00</w:t>
            </w:r>
          </w:p>
          <w:p w14:paraId="6E051C5D" w14:textId="073533A2" w:rsidR="00600B68" w:rsidRPr="00A8125E" w:rsidRDefault="00600B68" w:rsidP="000C36E3">
            <w:pPr>
              <w:jc w:val="center"/>
              <w:rPr>
                <w:sz w:val="18"/>
                <w:szCs w:val="18"/>
              </w:rPr>
            </w:pPr>
            <w:r>
              <w:rPr>
                <w:sz w:val="18"/>
                <w:szCs w:val="18"/>
              </w:rPr>
              <w:t>(32.46)</w:t>
            </w:r>
          </w:p>
        </w:tc>
        <w:tc>
          <w:tcPr>
            <w:tcW w:w="1219" w:type="dxa"/>
            <w:shd w:val="clear" w:color="auto" w:fill="auto"/>
          </w:tcPr>
          <w:p w14:paraId="145C2935" w14:textId="5C3A0478" w:rsidR="000C36E3" w:rsidRPr="00A8125E" w:rsidRDefault="000C36E3" w:rsidP="000C36E3">
            <w:pPr>
              <w:jc w:val="center"/>
              <w:rPr>
                <w:sz w:val="18"/>
                <w:szCs w:val="18"/>
              </w:rPr>
            </w:pPr>
            <w:r w:rsidRPr="008A5E24">
              <w:rPr>
                <w:sz w:val="18"/>
                <w:szCs w:val="18"/>
              </w:rPr>
              <w:t>-</w:t>
            </w:r>
          </w:p>
        </w:tc>
      </w:tr>
      <w:tr w:rsidR="000C36E3" w:rsidRPr="00A8125E" w14:paraId="0F7B46CF" w14:textId="77777777" w:rsidTr="000203B2">
        <w:trPr>
          <w:trHeight w:val="63"/>
        </w:trPr>
        <w:tc>
          <w:tcPr>
            <w:tcW w:w="1557" w:type="dxa"/>
            <w:vMerge w:val="restart"/>
            <w:shd w:val="clear" w:color="auto" w:fill="auto"/>
            <w:noWrap/>
            <w:vAlign w:val="center"/>
            <w:hideMark/>
          </w:tcPr>
          <w:p w14:paraId="2076530A" w14:textId="77777777" w:rsidR="000C36E3" w:rsidRPr="0096019D" w:rsidRDefault="000C36E3" w:rsidP="000C36E3">
            <w:pPr>
              <w:rPr>
                <w:b/>
                <w:bCs/>
                <w:sz w:val="18"/>
                <w:szCs w:val="18"/>
              </w:rPr>
            </w:pPr>
            <w:r>
              <w:rPr>
                <w:b/>
                <w:bCs/>
                <w:sz w:val="18"/>
                <w:szCs w:val="18"/>
              </w:rPr>
              <w:t>Fullness</w:t>
            </w:r>
          </w:p>
        </w:tc>
        <w:tc>
          <w:tcPr>
            <w:tcW w:w="1372" w:type="dxa"/>
            <w:shd w:val="clear" w:color="auto" w:fill="auto"/>
            <w:vAlign w:val="center"/>
          </w:tcPr>
          <w:p w14:paraId="765C5B9B" w14:textId="77777777" w:rsidR="000C36E3" w:rsidRPr="0096019D" w:rsidRDefault="000C36E3" w:rsidP="000C36E3">
            <w:pPr>
              <w:rPr>
                <w:b/>
                <w:bCs/>
                <w:sz w:val="18"/>
                <w:szCs w:val="18"/>
              </w:rPr>
            </w:pPr>
            <w:r>
              <w:rPr>
                <w:b/>
                <w:bCs/>
                <w:color w:val="000000"/>
                <w:sz w:val="18"/>
                <w:szCs w:val="18"/>
              </w:rPr>
              <w:t>before</w:t>
            </w:r>
          </w:p>
        </w:tc>
        <w:tc>
          <w:tcPr>
            <w:tcW w:w="1218" w:type="dxa"/>
            <w:shd w:val="clear" w:color="auto" w:fill="auto"/>
            <w:noWrap/>
            <w:vAlign w:val="center"/>
            <w:hideMark/>
          </w:tcPr>
          <w:p w14:paraId="4953512B" w14:textId="77777777" w:rsidR="000C36E3" w:rsidRDefault="00EC123B" w:rsidP="000C36E3">
            <w:pPr>
              <w:jc w:val="center"/>
              <w:rPr>
                <w:sz w:val="18"/>
                <w:szCs w:val="18"/>
              </w:rPr>
            </w:pPr>
            <w:r>
              <w:rPr>
                <w:sz w:val="18"/>
                <w:szCs w:val="18"/>
              </w:rPr>
              <w:t>25.61</w:t>
            </w:r>
          </w:p>
          <w:p w14:paraId="0160B07B" w14:textId="23F57B17" w:rsidR="00EC123B" w:rsidRPr="00A8125E" w:rsidRDefault="00EC123B" w:rsidP="000C36E3">
            <w:pPr>
              <w:jc w:val="center"/>
              <w:rPr>
                <w:sz w:val="18"/>
                <w:szCs w:val="18"/>
              </w:rPr>
            </w:pPr>
            <w:r>
              <w:rPr>
                <w:sz w:val="18"/>
                <w:szCs w:val="18"/>
              </w:rPr>
              <w:t>(18.28)</w:t>
            </w:r>
          </w:p>
        </w:tc>
        <w:tc>
          <w:tcPr>
            <w:tcW w:w="1218" w:type="dxa"/>
            <w:shd w:val="clear" w:color="auto" w:fill="auto"/>
          </w:tcPr>
          <w:p w14:paraId="27A3EADC" w14:textId="106B0725" w:rsidR="000C36E3" w:rsidRPr="00A8125E" w:rsidRDefault="000C36E3" w:rsidP="000C36E3">
            <w:pPr>
              <w:jc w:val="center"/>
              <w:rPr>
                <w:sz w:val="18"/>
                <w:szCs w:val="18"/>
              </w:rPr>
            </w:pPr>
            <w:r w:rsidRPr="00D866AE">
              <w:rPr>
                <w:sz w:val="18"/>
                <w:szCs w:val="18"/>
              </w:rPr>
              <w:t>-</w:t>
            </w:r>
          </w:p>
        </w:tc>
        <w:tc>
          <w:tcPr>
            <w:tcW w:w="1218" w:type="dxa"/>
            <w:shd w:val="clear" w:color="auto" w:fill="auto"/>
            <w:vAlign w:val="center"/>
          </w:tcPr>
          <w:p w14:paraId="1A18C196" w14:textId="77777777" w:rsidR="000C36E3" w:rsidRDefault="00EC123B" w:rsidP="000C36E3">
            <w:pPr>
              <w:jc w:val="center"/>
              <w:rPr>
                <w:sz w:val="18"/>
                <w:szCs w:val="18"/>
              </w:rPr>
            </w:pPr>
            <w:r>
              <w:rPr>
                <w:sz w:val="18"/>
                <w:szCs w:val="18"/>
              </w:rPr>
              <w:t>26.85</w:t>
            </w:r>
          </w:p>
          <w:p w14:paraId="4CA2CE64" w14:textId="5CC4600D" w:rsidR="00EC123B" w:rsidRPr="00A8125E" w:rsidRDefault="00EC123B" w:rsidP="000C36E3">
            <w:pPr>
              <w:jc w:val="center"/>
              <w:rPr>
                <w:sz w:val="18"/>
                <w:szCs w:val="18"/>
              </w:rPr>
            </w:pPr>
            <w:r>
              <w:rPr>
                <w:sz w:val="18"/>
                <w:szCs w:val="18"/>
              </w:rPr>
              <w:t>(21.70)</w:t>
            </w:r>
          </w:p>
        </w:tc>
        <w:tc>
          <w:tcPr>
            <w:tcW w:w="1218" w:type="dxa"/>
            <w:shd w:val="clear" w:color="auto" w:fill="auto"/>
            <w:vAlign w:val="center"/>
          </w:tcPr>
          <w:p w14:paraId="0248D87D" w14:textId="77777777" w:rsidR="000C36E3" w:rsidRDefault="00EC123B" w:rsidP="000C36E3">
            <w:pPr>
              <w:jc w:val="center"/>
              <w:rPr>
                <w:sz w:val="18"/>
                <w:szCs w:val="18"/>
              </w:rPr>
            </w:pPr>
            <w:r>
              <w:rPr>
                <w:sz w:val="18"/>
                <w:szCs w:val="18"/>
              </w:rPr>
              <w:t>21.24</w:t>
            </w:r>
          </w:p>
          <w:p w14:paraId="61029CF3" w14:textId="3B01BA0E" w:rsidR="00EC123B" w:rsidRPr="00A8125E" w:rsidRDefault="00EC123B" w:rsidP="000C36E3">
            <w:pPr>
              <w:jc w:val="center"/>
              <w:rPr>
                <w:sz w:val="18"/>
                <w:szCs w:val="18"/>
              </w:rPr>
            </w:pPr>
            <w:r>
              <w:rPr>
                <w:sz w:val="18"/>
                <w:szCs w:val="18"/>
              </w:rPr>
              <w:t>(16.36)</w:t>
            </w:r>
          </w:p>
        </w:tc>
        <w:tc>
          <w:tcPr>
            <w:tcW w:w="1219" w:type="dxa"/>
            <w:shd w:val="clear" w:color="auto" w:fill="auto"/>
          </w:tcPr>
          <w:p w14:paraId="4CA5CB76" w14:textId="46A05444" w:rsidR="000C36E3" w:rsidRPr="00A8125E" w:rsidRDefault="000C36E3" w:rsidP="000C36E3">
            <w:pPr>
              <w:jc w:val="center"/>
              <w:rPr>
                <w:sz w:val="18"/>
                <w:szCs w:val="18"/>
              </w:rPr>
            </w:pPr>
            <w:r w:rsidRPr="008A5E24">
              <w:rPr>
                <w:sz w:val="18"/>
                <w:szCs w:val="18"/>
              </w:rPr>
              <w:t>-</w:t>
            </w:r>
          </w:p>
        </w:tc>
      </w:tr>
      <w:tr w:rsidR="000C36E3" w:rsidRPr="00A8125E" w14:paraId="63A5CFAE" w14:textId="77777777" w:rsidTr="000203B2">
        <w:trPr>
          <w:trHeight w:val="63"/>
        </w:trPr>
        <w:tc>
          <w:tcPr>
            <w:tcW w:w="1557" w:type="dxa"/>
            <w:vMerge/>
            <w:shd w:val="clear" w:color="auto" w:fill="auto"/>
            <w:noWrap/>
            <w:vAlign w:val="center"/>
          </w:tcPr>
          <w:p w14:paraId="07583DFB" w14:textId="77777777" w:rsidR="000C36E3" w:rsidRPr="0096019D" w:rsidRDefault="000C36E3" w:rsidP="000C36E3">
            <w:pPr>
              <w:rPr>
                <w:b/>
                <w:bCs/>
                <w:sz w:val="18"/>
                <w:szCs w:val="18"/>
              </w:rPr>
            </w:pPr>
          </w:p>
        </w:tc>
        <w:tc>
          <w:tcPr>
            <w:tcW w:w="1372" w:type="dxa"/>
            <w:shd w:val="clear" w:color="auto" w:fill="auto"/>
            <w:vAlign w:val="center"/>
          </w:tcPr>
          <w:p w14:paraId="5F4E844C" w14:textId="77777777" w:rsidR="000C36E3" w:rsidRPr="0096019D" w:rsidRDefault="000C36E3" w:rsidP="000C36E3">
            <w:pPr>
              <w:rPr>
                <w:b/>
                <w:bCs/>
                <w:sz w:val="18"/>
                <w:szCs w:val="18"/>
              </w:rPr>
            </w:pPr>
            <w:r>
              <w:rPr>
                <w:b/>
                <w:bCs/>
                <w:color w:val="000000"/>
                <w:sz w:val="18"/>
                <w:szCs w:val="18"/>
              </w:rPr>
              <w:t>after</w:t>
            </w:r>
          </w:p>
        </w:tc>
        <w:tc>
          <w:tcPr>
            <w:tcW w:w="1218" w:type="dxa"/>
            <w:shd w:val="clear" w:color="auto" w:fill="auto"/>
            <w:noWrap/>
            <w:vAlign w:val="center"/>
          </w:tcPr>
          <w:p w14:paraId="029604C2" w14:textId="77777777" w:rsidR="000C36E3" w:rsidRDefault="00534B3C" w:rsidP="000C36E3">
            <w:pPr>
              <w:jc w:val="center"/>
              <w:rPr>
                <w:sz w:val="18"/>
                <w:szCs w:val="18"/>
              </w:rPr>
            </w:pPr>
            <w:r>
              <w:rPr>
                <w:sz w:val="18"/>
                <w:szCs w:val="18"/>
              </w:rPr>
              <w:t>86.00</w:t>
            </w:r>
          </w:p>
          <w:p w14:paraId="1E1B0AFE" w14:textId="1BD7943E" w:rsidR="00534B3C" w:rsidRPr="00A8125E" w:rsidRDefault="00534B3C" w:rsidP="000C36E3">
            <w:pPr>
              <w:jc w:val="center"/>
              <w:rPr>
                <w:sz w:val="18"/>
                <w:szCs w:val="18"/>
              </w:rPr>
            </w:pPr>
            <w:r>
              <w:rPr>
                <w:sz w:val="18"/>
                <w:szCs w:val="18"/>
              </w:rPr>
              <w:t>(14.44)</w:t>
            </w:r>
          </w:p>
        </w:tc>
        <w:tc>
          <w:tcPr>
            <w:tcW w:w="1218" w:type="dxa"/>
            <w:shd w:val="clear" w:color="auto" w:fill="auto"/>
          </w:tcPr>
          <w:p w14:paraId="0E81709E" w14:textId="74FDC9C4" w:rsidR="000C36E3" w:rsidRPr="00A8125E" w:rsidRDefault="000C36E3" w:rsidP="000C36E3">
            <w:pPr>
              <w:jc w:val="center"/>
              <w:rPr>
                <w:sz w:val="18"/>
                <w:szCs w:val="18"/>
              </w:rPr>
            </w:pPr>
            <w:r w:rsidRPr="00D866AE">
              <w:rPr>
                <w:sz w:val="18"/>
                <w:szCs w:val="18"/>
              </w:rPr>
              <w:t>-</w:t>
            </w:r>
          </w:p>
        </w:tc>
        <w:tc>
          <w:tcPr>
            <w:tcW w:w="1218" w:type="dxa"/>
            <w:shd w:val="clear" w:color="auto" w:fill="auto"/>
            <w:vAlign w:val="center"/>
          </w:tcPr>
          <w:p w14:paraId="006DE9B5" w14:textId="77777777" w:rsidR="00534B3C" w:rsidRDefault="00534B3C" w:rsidP="000C36E3">
            <w:pPr>
              <w:jc w:val="center"/>
              <w:rPr>
                <w:sz w:val="18"/>
                <w:szCs w:val="18"/>
              </w:rPr>
            </w:pPr>
            <w:r>
              <w:rPr>
                <w:sz w:val="18"/>
                <w:szCs w:val="18"/>
              </w:rPr>
              <w:t>85.55</w:t>
            </w:r>
          </w:p>
          <w:p w14:paraId="16CA15AC" w14:textId="086EFBA7" w:rsidR="00534B3C" w:rsidRPr="00A8125E" w:rsidRDefault="00534B3C" w:rsidP="000C36E3">
            <w:pPr>
              <w:jc w:val="center"/>
              <w:rPr>
                <w:sz w:val="18"/>
                <w:szCs w:val="18"/>
              </w:rPr>
            </w:pPr>
            <w:r>
              <w:rPr>
                <w:sz w:val="18"/>
                <w:szCs w:val="18"/>
              </w:rPr>
              <w:t>(16.27)</w:t>
            </w:r>
          </w:p>
        </w:tc>
        <w:tc>
          <w:tcPr>
            <w:tcW w:w="1218" w:type="dxa"/>
            <w:shd w:val="clear" w:color="auto" w:fill="auto"/>
            <w:vAlign w:val="center"/>
          </w:tcPr>
          <w:p w14:paraId="6FC8DEC9" w14:textId="77777777" w:rsidR="00534B3C" w:rsidRDefault="00534B3C" w:rsidP="00534B3C">
            <w:pPr>
              <w:jc w:val="center"/>
              <w:rPr>
                <w:sz w:val="18"/>
                <w:szCs w:val="18"/>
              </w:rPr>
            </w:pPr>
            <w:r>
              <w:rPr>
                <w:sz w:val="18"/>
                <w:szCs w:val="18"/>
              </w:rPr>
              <w:t>77.71</w:t>
            </w:r>
          </w:p>
          <w:p w14:paraId="61AE2AC5" w14:textId="0817AC33" w:rsidR="000C36E3" w:rsidRPr="00A8125E" w:rsidRDefault="00534B3C" w:rsidP="00534B3C">
            <w:pPr>
              <w:jc w:val="center"/>
              <w:rPr>
                <w:sz w:val="18"/>
                <w:szCs w:val="18"/>
              </w:rPr>
            </w:pPr>
            <w:r>
              <w:rPr>
                <w:sz w:val="18"/>
                <w:szCs w:val="18"/>
              </w:rPr>
              <w:t>(24.04)</w:t>
            </w:r>
          </w:p>
        </w:tc>
        <w:tc>
          <w:tcPr>
            <w:tcW w:w="1219" w:type="dxa"/>
            <w:shd w:val="clear" w:color="auto" w:fill="auto"/>
          </w:tcPr>
          <w:p w14:paraId="7CF1CF2C" w14:textId="0FCDA0FA" w:rsidR="000C36E3" w:rsidRPr="00A8125E" w:rsidRDefault="000C36E3" w:rsidP="000C36E3">
            <w:pPr>
              <w:jc w:val="center"/>
              <w:rPr>
                <w:sz w:val="18"/>
                <w:szCs w:val="18"/>
              </w:rPr>
            </w:pPr>
            <w:r w:rsidRPr="008A5E24">
              <w:rPr>
                <w:sz w:val="18"/>
                <w:szCs w:val="18"/>
              </w:rPr>
              <w:t>-</w:t>
            </w:r>
          </w:p>
        </w:tc>
      </w:tr>
      <w:tr w:rsidR="000C36E3" w:rsidRPr="00A8125E" w14:paraId="02121C39" w14:textId="77777777" w:rsidTr="000203B2">
        <w:trPr>
          <w:trHeight w:val="63"/>
        </w:trPr>
        <w:tc>
          <w:tcPr>
            <w:tcW w:w="1557" w:type="dxa"/>
            <w:vMerge/>
            <w:shd w:val="clear" w:color="auto" w:fill="auto"/>
            <w:noWrap/>
            <w:vAlign w:val="center"/>
          </w:tcPr>
          <w:p w14:paraId="6B1D3A6C" w14:textId="77777777" w:rsidR="000C36E3" w:rsidRPr="0096019D" w:rsidRDefault="000C36E3" w:rsidP="000C36E3">
            <w:pPr>
              <w:rPr>
                <w:b/>
                <w:bCs/>
                <w:sz w:val="18"/>
                <w:szCs w:val="18"/>
              </w:rPr>
            </w:pPr>
          </w:p>
        </w:tc>
        <w:tc>
          <w:tcPr>
            <w:tcW w:w="1372" w:type="dxa"/>
            <w:shd w:val="clear" w:color="auto" w:fill="auto"/>
            <w:vAlign w:val="center"/>
          </w:tcPr>
          <w:p w14:paraId="5B5736DF" w14:textId="77777777" w:rsidR="000C36E3" w:rsidRPr="0096019D" w:rsidRDefault="000C36E3" w:rsidP="000C36E3">
            <w:pPr>
              <w:rPr>
                <w:b/>
                <w:bCs/>
                <w:sz w:val="18"/>
                <w:szCs w:val="18"/>
              </w:rPr>
            </w:pPr>
            <w:r>
              <w:rPr>
                <w:b/>
                <w:bCs/>
                <w:color w:val="000000"/>
                <w:sz w:val="18"/>
                <w:szCs w:val="18"/>
              </w:rPr>
              <w:t>30 min after</w:t>
            </w:r>
          </w:p>
        </w:tc>
        <w:tc>
          <w:tcPr>
            <w:tcW w:w="1218" w:type="dxa"/>
            <w:shd w:val="clear" w:color="auto" w:fill="auto"/>
            <w:noWrap/>
            <w:vAlign w:val="center"/>
          </w:tcPr>
          <w:p w14:paraId="7D64BA92" w14:textId="77777777" w:rsidR="000C36E3" w:rsidRDefault="00E47D4B" w:rsidP="000C36E3">
            <w:pPr>
              <w:jc w:val="center"/>
              <w:rPr>
                <w:sz w:val="18"/>
                <w:szCs w:val="18"/>
              </w:rPr>
            </w:pPr>
            <w:r>
              <w:rPr>
                <w:sz w:val="18"/>
                <w:szCs w:val="18"/>
              </w:rPr>
              <w:t>74.26</w:t>
            </w:r>
          </w:p>
          <w:p w14:paraId="60B27F77" w14:textId="203C34E9" w:rsidR="00E47D4B" w:rsidRPr="00A8125E" w:rsidRDefault="00E47D4B" w:rsidP="000C36E3">
            <w:pPr>
              <w:jc w:val="center"/>
              <w:rPr>
                <w:sz w:val="18"/>
                <w:szCs w:val="18"/>
              </w:rPr>
            </w:pPr>
            <w:r>
              <w:rPr>
                <w:sz w:val="18"/>
                <w:szCs w:val="18"/>
              </w:rPr>
              <w:t>(26.76)</w:t>
            </w:r>
          </w:p>
        </w:tc>
        <w:tc>
          <w:tcPr>
            <w:tcW w:w="1218" w:type="dxa"/>
            <w:shd w:val="clear" w:color="auto" w:fill="auto"/>
          </w:tcPr>
          <w:p w14:paraId="3AD0E926" w14:textId="47324E4D" w:rsidR="000C36E3" w:rsidRPr="00A8125E" w:rsidRDefault="000C36E3" w:rsidP="000C36E3">
            <w:pPr>
              <w:jc w:val="center"/>
              <w:rPr>
                <w:sz w:val="18"/>
                <w:szCs w:val="18"/>
              </w:rPr>
            </w:pPr>
            <w:r w:rsidRPr="00D866AE">
              <w:rPr>
                <w:sz w:val="18"/>
                <w:szCs w:val="18"/>
              </w:rPr>
              <w:t>-</w:t>
            </w:r>
          </w:p>
        </w:tc>
        <w:tc>
          <w:tcPr>
            <w:tcW w:w="1218" w:type="dxa"/>
            <w:shd w:val="clear" w:color="auto" w:fill="auto"/>
            <w:vAlign w:val="center"/>
          </w:tcPr>
          <w:p w14:paraId="5C1E7324" w14:textId="77777777" w:rsidR="000C36E3" w:rsidRDefault="00E47D4B" w:rsidP="000C36E3">
            <w:pPr>
              <w:jc w:val="center"/>
              <w:rPr>
                <w:sz w:val="18"/>
                <w:szCs w:val="18"/>
              </w:rPr>
            </w:pPr>
            <w:r>
              <w:rPr>
                <w:sz w:val="18"/>
                <w:szCs w:val="18"/>
              </w:rPr>
              <w:t>69.90</w:t>
            </w:r>
          </w:p>
          <w:p w14:paraId="7B8D2660" w14:textId="6A3AED67" w:rsidR="00E47D4B" w:rsidRPr="00A8125E" w:rsidRDefault="00E47D4B" w:rsidP="000C36E3">
            <w:pPr>
              <w:jc w:val="center"/>
              <w:rPr>
                <w:sz w:val="18"/>
                <w:szCs w:val="18"/>
              </w:rPr>
            </w:pPr>
            <w:r>
              <w:rPr>
                <w:sz w:val="18"/>
                <w:szCs w:val="18"/>
              </w:rPr>
              <w:t>(29.44)</w:t>
            </w:r>
          </w:p>
        </w:tc>
        <w:tc>
          <w:tcPr>
            <w:tcW w:w="1218" w:type="dxa"/>
            <w:shd w:val="clear" w:color="auto" w:fill="auto"/>
            <w:vAlign w:val="center"/>
          </w:tcPr>
          <w:p w14:paraId="2314FDA4" w14:textId="77777777" w:rsidR="000C36E3" w:rsidRDefault="00E47D4B" w:rsidP="000C36E3">
            <w:pPr>
              <w:jc w:val="center"/>
              <w:rPr>
                <w:sz w:val="18"/>
                <w:szCs w:val="18"/>
              </w:rPr>
            </w:pPr>
            <w:r>
              <w:rPr>
                <w:sz w:val="18"/>
                <w:szCs w:val="18"/>
              </w:rPr>
              <w:t>65.52</w:t>
            </w:r>
          </w:p>
          <w:p w14:paraId="71062D54" w14:textId="0C285D50" w:rsidR="00E47D4B" w:rsidRPr="00A8125E" w:rsidRDefault="00E47D4B" w:rsidP="000C36E3">
            <w:pPr>
              <w:jc w:val="center"/>
              <w:rPr>
                <w:sz w:val="18"/>
                <w:szCs w:val="18"/>
              </w:rPr>
            </w:pPr>
            <w:r>
              <w:rPr>
                <w:sz w:val="18"/>
                <w:szCs w:val="18"/>
              </w:rPr>
              <w:t>(27.08)</w:t>
            </w:r>
          </w:p>
        </w:tc>
        <w:tc>
          <w:tcPr>
            <w:tcW w:w="1219" w:type="dxa"/>
            <w:shd w:val="clear" w:color="auto" w:fill="auto"/>
          </w:tcPr>
          <w:p w14:paraId="18409EA0" w14:textId="5EA55C5A" w:rsidR="000C36E3" w:rsidRPr="00A8125E" w:rsidRDefault="000C36E3" w:rsidP="000C36E3">
            <w:pPr>
              <w:jc w:val="center"/>
              <w:rPr>
                <w:sz w:val="18"/>
                <w:szCs w:val="18"/>
              </w:rPr>
            </w:pPr>
            <w:r w:rsidRPr="008A5E24">
              <w:rPr>
                <w:sz w:val="18"/>
                <w:szCs w:val="18"/>
              </w:rPr>
              <w:t>-</w:t>
            </w:r>
          </w:p>
        </w:tc>
      </w:tr>
      <w:tr w:rsidR="0081300C" w:rsidRPr="00A8125E" w14:paraId="5B0E0BEB" w14:textId="77777777" w:rsidTr="0081300C">
        <w:trPr>
          <w:trHeight w:val="300"/>
        </w:trPr>
        <w:tc>
          <w:tcPr>
            <w:tcW w:w="9020" w:type="dxa"/>
            <w:gridSpan w:val="7"/>
            <w:shd w:val="clear" w:color="auto" w:fill="auto"/>
            <w:noWrap/>
            <w:vAlign w:val="center"/>
          </w:tcPr>
          <w:p w14:paraId="0BD15DC0" w14:textId="77777777" w:rsidR="0081300C" w:rsidRPr="000203B2" w:rsidRDefault="0081300C" w:rsidP="000203B2">
            <w:pPr>
              <w:rPr>
                <w:sz w:val="18"/>
                <w:szCs w:val="18"/>
                <w:lang w:val="fr-CH"/>
              </w:rPr>
            </w:pPr>
            <w:proofErr w:type="spellStart"/>
            <w:r w:rsidRPr="000203B2">
              <w:rPr>
                <w:sz w:val="18"/>
                <w:szCs w:val="18"/>
                <w:lang w:val="fr-CH"/>
              </w:rPr>
              <w:t>Abbreviations</w:t>
            </w:r>
            <w:proofErr w:type="spellEnd"/>
            <w:r w:rsidRPr="000203B2">
              <w:rPr>
                <w:sz w:val="18"/>
                <w:szCs w:val="18"/>
                <w:lang w:val="fr-CH"/>
              </w:rPr>
              <w:t xml:space="preserve">: </w:t>
            </w:r>
            <w:r w:rsidRPr="000203B2">
              <w:rPr>
                <w:b/>
                <w:bCs/>
                <w:sz w:val="18"/>
                <w:szCs w:val="18"/>
                <w:lang w:val="fr-CH"/>
              </w:rPr>
              <w:t>RYGB</w:t>
            </w:r>
            <w:r w:rsidRPr="000203B2">
              <w:rPr>
                <w:sz w:val="18"/>
                <w:szCs w:val="18"/>
                <w:lang w:val="fr-CH"/>
              </w:rPr>
              <w:t xml:space="preserve">, Roux-en-Y </w:t>
            </w:r>
            <w:proofErr w:type="spellStart"/>
            <w:r w:rsidRPr="000203B2">
              <w:rPr>
                <w:sz w:val="18"/>
                <w:szCs w:val="18"/>
                <w:lang w:val="fr-CH"/>
              </w:rPr>
              <w:t>Gastric</w:t>
            </w:r>
            <w:proofErr w:type="spellEnd"/>
            <w:r w:rsidRPr="000203B2">
              <w:rPr>
                <w:sz w:val="18"/>
                <w:szCs w:val="18"/>
                <w:lang w:val="fr-CH"/>
              </w:rPr>
              <w:t xml:space="preserve"> Bypass. </w:t>
            </w:r>
          </w:p>
          <w:p w14:paraId="7A063437" w14:textId="77777777" w:rsidR="0081300C" w:rsidRPr="00A8125E" w:rsidRDefault="0081300C" w:rsidP="000203B2">
            <w:pPr>
              <w:rPr>
                <w:i/>
                <w:iCs/>
                <w:color w:val="000000"/>
                <w:sz w:val="18"/>
                <w:szCs w:val="18"/>
              </w:rPr>
            </w:pPr>
            <w:r w:rsidRPr="00A8125E">
              <w:rPr>
                <w:i/>
                <w:iCs/>
                <w:sz w:val="18"/>
                <w:szCs w:val="18"/>
                <w:lang w:val="en-GB"/>
              </w:rPr>
              <w:t>*</w:t>
            </w:r>
            <w:r w:rsidRPr="00A8125E">
              <w:rPr>
                <w:sz w:val="18"/>
                <w:szCs w:val="18"/>
                <w:lang w:val="en-GB"/>
              </w:rPr>
              <w:t xml:space="preserve"> Mean (SD). SD, standard deviation.</w:t>
            </w:r>
          </w:p>
        </w:tc>
      </w:tr>
    </w:tbl>
    <w:p w14:paraId="44EC214B" w14:textId="77777777" w:rsidR="0081300C" w:rsidRPr="00344397" w:rsidRDefault="0081300C" w:rsidP="0081300C"/>
    <w:p w14:paraId="7D86877E" w14:textId="77777777" w:rsidR="008E5E0F" w:rsidRDefault="008E5E0F" w:rsidP="00925830"/>
    <w:p w14:paraId="1FF33F32" w14:textId="7EA92B17" w:rsidR="0081300C" w:rsidRDefault="0081300C">
      <w:r>
        <w:br w:type="page"/>
      </w:r>
    </w:p>
    <w:p w14:paraId="4A85D022" w14:textId="221EB4F2" w:rsidR="0081300C" w:rsidRPr="006E0C3E" w:rsidRDefault="0081300C" w:rsidP="0081300C">
      <w:pPr>
        <w:pStyle w:val="Caption"/>
        <w:rPr>
          <w:color w:val="000000" w:themeColor="text1"/>
        </w:rPr>
      </w:pPr>
      <w:bookmarkStart w:id="75" w:name="_Toc186800414"/>
      <w:r w:rsidRPr="006E0C3E">
        <w:rPr>
          <w:color w:val="000000" w:themeColor="text1"/>
        </w:rPr>
        <w:lastRenderedPageBreak/>
        <w:t xml:space="preserve">Supplementary Table </w:t>
      </w:r>
      <w:r w:rsidRPr="006E0C3E">
        <w:rPr>
          <w:color w:val="000000" w:themeColor="text1"/>
        </w:rPr>
        <w:fldChar w:fldCharType="begin"/>
      </w:r>
      <w:r w:rsidRPr="006E0C3E">
        <w:rPr>
          <w:color w:val="000000" w:themeColor="text1"/>
        </w:rPr>
        <w:instrText xml:space="preserve"> SEQ Supplementary_Table \* ARABIC </w:instrText>
      </w:r>
      <w:r w:rsidRPr="006E0C3E">
        <w:rPr>
          <w:color w:val="000000" w:themeColor="text1"/>
        </w:rPr>
        <w:fldChar w:fldCharType="separate"/>
      </w:r>
      <w:r w:rsidRPr="006E0C3E">
        <w:rPr>
          <w:noProof/>
          <w:color w:val="000000" w:themeColor="text1"/>
        </w:rPr>
        <w:t>76</w:t>
      </w:r>
      <w:r w:rsidRPr="006E0C3E">
        <w:rPr>
          <w:color w:val="000000" w:themeColor="text1"/>
        </w:rPr>
        <w:fldChar w:fldCharType="end"/>
      </w:r>
      <w:r w:rsidRPr="006E0C3E">
        <w:rPr>
          <w:color w:val="000000" w:themeColor="text1"/>
        </w:rPr>
        <w:t xml:space="preserve">: </w:t>
      </w:r>
      <w:r w:rsidR="00152D04" w:rsidRPr="006E0C3E">
        <w:rPr>
          <w:color w:val="000000" w:themeColor="text1"/>
        </w:rPr>
        <w:t xml:space="preserve">Summary Statistics </w:t>
      </w:r>
      <w:r w:rsidRPr="006E0C3E">
        <w:rPr>
          <w:color w:val="000000" w:themeColor="text1"/>
        </w:rPr>
        <w:t xml:space="preserve">of appetite sensations reported with a 100-mm visual analogue scale by the study group with </w:t>
      </w:r>
      <w:r w:rsidR="00375371" w:rsidRPr="006E0C3E">
        <w:rPr>
          <w:color w:val="000000" w:themeColor="text1"/>
        </w:rPr>
        <w:t>normal weight</w:t>
      </w:r>
      <w:r w:rsidRPr="006E0C3E">
        <w:rPr>
          <w:color w:val="000000" w:themeColor="text1"/>
        </w:rPr>
        <w:t xml:space="preserve"> over the study period. The months refer to the number of months after the baseline measurement.</w:t>
      </w:r>
      <w:bookmarkEnd w:id="75"/>
    </w:p>
    <w:tbl>
      <w:tblPr>
        <w:tblW w:w="0" w:type="auto"/>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557"/>
        <w:gridCol w:w="1372"/>
        <w:gridCol w:w="1218"/>
        <w:gridCol w:w="1218"/>
        <w:gridCol w:w="1218"/>
        <w:gridCol w:w="1218"/>
        <w:gridCol w:w="1219"/>
      </w:tblGrid>
      <w:tr w:rsidR="000C36E3" w:rsidRPr="00A8125E" w14:paraId="0AA34E29" w14:textId="77777777" w:rsidTr="000203B2">
        <w:trPr>
          <w:trHeight w:val="300"/>
        </w:trPr>
        <w:tc>
          <w:tcPr>
            <w:tcW w:w="1557" w:type="dxa"/>
            <w:vMerge w:val="restart"/>
            <w:tcBorders>
              <w:top w:val="nil"/>
              <w:right w:val="nil"/>
            </w:tcBorders>
            <w:shd w:val="clear" w:color="auto" w:fill="auto"/>
            <w:noWrap/>
            <w:vAlign w:val="center"/>
          </w:tcPr>
          <w:p w14:paraId="28E172D4" w14:textId="77777777" w:rsidR="000C36E3" w:rsidRPr="00835DDD" w:rsidRDefault="000C36E3" w:rsidP="000203B2">
            <w:pPr>
              <w:rPr>
                <w:b/>
                <w:bCs/>
                <w:sz w:val="18"/>
                <w:szCs w:val="18"/>
              </w:rPr>
            </w:pPr>
            <w:r w:rsidRPr="00835DDD">
              <w:rPr>
                <w:b/>
                <w:bCs/>
                <w:sz w:val="18"/>
                <w:szCs w:val="18"/>
              </w:rPr>
              <w:t>VAS</w:t>
            </w:r>
            <w:r>
              <w:rPr>
                <w:b/>
                <w:bCs/>
                <w:sz w:val="18"/>
                <w:szCs w:val="18"/>
              </w:rPr>
              <w:t xml:space="preserve"> ratings</w:t>
            </w:r>
          </w:p>
        </w:tc>
        <w:tc>
          <w:tcPr>
            <w:tcW w:w="1372" w:type="dxa"/>
            <w:vMerge w:val="restart"/>
            <w:tcBorders>
              <w:left w:val="nil"/>
            </w:tcBorders>
            <w:shd w:val="clear" w:color="auto" w:fill="auto"/>
            <w:noWrap/>
            <w:vAlign w:val="center"/>
          </w:tcPr>
          <w:p w14:paraId="6BFEF153" w14:textId="77777777" w:rsidR="000C36E3" w:rsidRPr="008F4E49" w:rsidRDefault="000C36E3" w:rsidP="000203B2">
            <w:pPr>
              <w:jc w:val="center"/>
              <w:rPr>
                <w:b/>
                <w:bCs/>
                <w:sz w:val="18"/>
                <w:szCs w:val="18"/>
              </w:rPr>
            </w:pPr>
            <w:r>
              <w:rPr>
                <w:b/>
                <w:bCs/>
                <w:sz w:val="18"/>
                <w:szCs w:val="18"/>
              </w:rPr>
              <w:t>Prandial time</w:t>
            </w:r>
          </w:p>
        </w:tc>
        <w:tc>
          <w:tcPr>
            <w:tcW w:w="6091" w:type="dxa"/>
            <w:gridSpan w:val="5"/>
            <w:tcBorders>
              <w:left w:val="nil"/>
              <w:bottom w:val="nil"/>
            </w:tcBorders>
            <w:shd w:val="clear" w:color="auto" w:fill="auto"/>
            <w:vAlign w:val="bottom"/>
          </w:tcPr>
          <w:p w14:paraId="2E7CF3D7" w14:textId="15299DF5" w:rsidR="000C36E3" w:rsidRPr="008F4E49" w:rsidRDefault="00375371" w:rsidP="000203B2">
            <w:pPr>
              <w:jc w:val="center"/>
              <w:rPr>
                <w:b/>
                <w:bCs/>
                <w:sz w:val="18"/>
                <w:szCs w:val="18"/>
              </w:rPr>
            </w:pPr>
            <w:r>
              <w:rPr>
                <w:b/>
                <w:bCs/>
                <w:sz w:val="18"/>
                <w:szCs w:val="18"/>
              </w:rPr>
              <w:t>Normal Weight</w:t>
            </w:r>
          </w:p>
        </w:tc>
      </w:tr>
      <w:tr w:rsidR="000C36E3" w:rsidRPr="00A8125E" w14:paraId="4865A023" w14:textId="77777777" w:rsidTr="000203B2">
        <w:trPr>
          <w:trHeight w:val="300"/>
        </w:trPr>
        <w:tc>
          <w:tcPr>
            <w:tcW w:w="1557" w:type="dxa"/>
            <w:vMerge/>
            <w:shd w:val="clear" w:color="auto" w:fill="auto"/>
            <w:noWrap/>
            <w:vAlign w:val="bottom"/>
            <w:hideMark/>
          </w:tcPr>
          <w:p w14:paraId="35FA2036" w14:textId="77777777" w:rsidR="000C36E3" w:rsidRPr="00A8125E" w:rsidRDefault="000C36E3" w:rsidP="000203B2">
            <w:pPr>
              <w:rPr>
                <w:sz w:val="18"/>
                <w:szCs w:val="18"/>
              </w:rPr>
            </w:pPr>
          </w:p>
        </w:tc>
        <w:tc>
          <w:tcPr>
            <w:tcW w:w="1372" w:type="dxa"/>
            <w:vMerge/>
            <w:shd w:val="clear" w:color="auto" w:fill="auto"/>
            <w:noWrap/>
            <w:vAlign w:val="center"/>
            <w:hideMark/>
          </w:tcPr>
          <w:p w14:paraId="57B27CA0" w14:textId="77777777" w:rsidR="000C36E3" w:rsidRPr="008F4E49" w:rsidRDefault="000C36E3" w:rsidP="000203B2">
            <w:pPr>
              <w:jc w:val="center"/>
              <w:rPr>
                <w:b/>
                <w:bCs/>
                <w:sz w:val="18"/>
                <w:szCs w:val="18"/>
              </w:rPr>
            </w:pPr>
          </w:p>
        </w:tc>
        <w:tc>
          <w:tcPr>
            <w:tcW w:w="1218" w:type="dxa"/>
            <w:tcBorders>
              <w:top w:val="nil"/>
            </w:tcBorders>
            <w:shd w:val="clear" w:color="auto" w:fill="auto"/>
            <w:vAlign w:val="bottom"/>
          </w:tcPr>
          <w:p w14:paraId="7563EB20" w14:textId="77777777" w:rsidR="000C36E3" w:rsidRDefault="000C36E3" w:rsidP="000203B2">
            <w:pPr>
              <w:jc w:val="center"/>
              <w:rPr>
                <w:b/>
                <w:bCs/>
                <w:sz w:val="18"/>
                <w:szCs w:val="18"/>
              </w:rPr>
            </w:pPr>
            <w:r w:rsidRPr="008F4E49">
              <w:rPr>
                <w:b/>
                <w:bCs/>
                <w:sz w:val="18"/>
                <w:szCs w:val="18"/>
              </w:rPr>
              <w:t>Baseline*</w:t>
            </w:r>
          </w:p>
          <w:p w14:paraId="15402523" w14:textId="77777777" w:rsidR="000C36E3" w:rsidRPr="00A8125E" w:rsidRDefault="000C36E3" w:rsidP="000203B2">
            <w:pPr>
              <w:jc w:val="center"/>
              <w:rPr>
                <w:b/>
                <w:bCs/>
                <w:color w:val="000000"/>
                <w:sz w:val="18"/>
                <w:szCs w:val="18"/>
              </w:rPr>
            </w:pPr>
            <w:r w:rsidRPr="00A8125E">
              <w:rPr>
                <w:sz w:val="18"/>
                <w:szCs w:val="18"/>
              </w:rPr>
              <w:t>N = 23</w:t>
            </w:r>
          </w:p>
        </w:tc>
        <w:tc>
          <w:tcPr>
            <w:tcW w:w="1218" w:type="dxa"/>
            <w:tcBorders>
              <w:top w:val="nil"/>
            </w:tcBorders>
            <w:shd w:val="clear" w:color="auto" w:fill="auto"/>
            <w:noWrap/>
            <w:vAlign w:val="bottom"/>
            <w:hideMark/>
          </w:tcPr>
          <w:p w14:paraId="58DD6297" w14:textId="77777777" w:rsidR="000C36E3" w:rsidRPr="008F4E49" w:rsidRDefault="000C36E3" w:rsidP="000203B2">
            <w:pPr>
              <w:jc w:val="center"/>
              <w:rPr>
                <w:b/>
                <w:bCs/>
                <w:sz w:val="18"/>
                <w:szCs w:val="18"/>
              </w:rPr>
            </w:pPr>
            <w:r w:rsidRPr="008F4E49">
              <w:rPr>
                <w:b/>
                <w:bCs/>
                <w:sz w:val="18"/>
                <w:szCs w:val="18"/>
              </w:rPr>
              <w:t>1 month*</w:t>
            </w:r>
          </w:p>
          <w:p w14:paraId="401C2182" w14:textId="77777777" w:rsidR="000C36E3" w:rsidRPr="00A8125E" w:rsidRDefault="000C36E3" w:rsidP="000203B2">
            <w:pPr>
              <w:jc w:val="center"/>
              <w:rPr>
                <w:b/>
                <w:bCs/>
                <w:color w:val="000000"/>
                <w:sz w:val="18"/>
                <w:szCs w:val="18"/>
              </w:rPr>
            </w:pPr>
            <w:r w:rsidRPr="00A8125E">
              <w:rPr>
                <w:sz w:val="18"/>
                <w:szCs w:val="18"/>
              </w:rPr>
              <w:t xml:space="preserve">N = </w:t>
            </w:r>
            <w:r>
              <w:rPr>
                <w:sz w:val="18"/>
                <w:szCs w:val="18"/>
              </w:rPr>
              <w:t>19</w:t>
            </w:r>
          </w:p>
        </w:tc>
        <w:tc>
          <w:tcPr>
            <w:tcW w:w="1218" w:type="dxa"/>
            <w:tcBorders>
              <w:top w:val="nil"/>
            </w:tcBorders>
            <w:shd w:val="clear" w:color="auto" w:fill="auto"/>
            <w:noWrap/>
            <w:vAlign w:val="bottom"/>
            <w:hideMark/>
          </w:tcPr>
          <w:p w14:paraId="123E4C39" w14:textId="77777777" w:rsidR="000C36E3" w:rsidRPr="008F4E49" w:rsidRDefault="000C36E3" w:rsidP="000203B2">
            <w:pPr>
              <w:jc w:val="center"/>
              <w:rPr>
                <w:b/>
                <w:bCs/>
                <w:sz w:val="18"/>
                <w:szCs w:val="18"/>
              </w:rPr>
            </w:pPr>
            <w:r w:rsidRPr="008F4E49">
              <w:rPr>
                <w:b/>
                <w:bCs/>
                <w:sz w:val="18"/>
                <w:szCs w:val="18"/>
              </w:rPr>
              <w:t>3 months*</w:t>
            </w:r>
          </w:p>
          <w:p w14:paraId="7AFEF1EF" w14:textId="77777777" w:rsidR="000C36E3" w:rsidRPr="00A8125E" w:rsidRDefault="000C36E3" w:rsidP="000203B2">
            <w:pPr>
              <w:jc w:val="center"/>
              <w:rPr>
                <w:b/>
                <w:bCs/>
                <w:color w:val="000000"/>
                <w:sz w:val="18"/>
                <w:szCs w:val="18"/>
              </w:rPr>
            </w:pPr>
            <w:r w:rsidRPr="00A8125E">
              <w:rPr>
                <w:sz w:val="18"/>
                <w:szCs w:val="18"/>
              </w:rPr>
              <w:t xml:space="preserve">N = </w:t>
            </w:r>
            <w:r>
              <w:rPr>
                <w:sz w:val="18"/>
                <w:szCs w:val="18"/>
              </w:rPr>
              <w:t>21</w:t>
            </w:r>
          </w:p>
        </w:tc>
        <w:tc>
          <w:tcPr>
            <w:tcW w:w="1218" w:type="dxa"/>
            <w:tcBorders>
              <w:top w:val="nil"/>
            </w:tcBorders>
            <w:shd w:val="clear" w:color="auto" w:fill="auto"/>
            <w:noWrap/>
            <w:vAlign w:val="bottom"/>
            <w:hideMark/>
          </w:tcPr>
          <w:p w14:paraId="219445C0" w14:textId="77777777" w:rsidR="000C36E3" w:rsidRPr="008F4E49" w:rsidRDefault="000C36E3" w:rsidP="000203B2">
            <w:pPr>
              <w:jc w:val="center"/>
              <w:rPr>
                <w:b/>
                <w:bCs/>
                <w:sz w:val="18"/>
                <w:szCs w:val="18"/>
              </w:rPr>
            </w:pPr>
            <w:r w:rsidRPr="008F4E49">
              <w:rPr>
                <w:b/>
                <w:bCs/>
                <w:sz w:val="18"/>
                <w:szCs w:val="18"/>
              </w:rPr>
              <w:t>6 months*</w:t>
            </w:r>
          </w:p>
          <w:p w14:paraId="5044AE31" w14:textId="77777777" w:rsidR="000C36E3" w:rsidRPr="00A8125E" w:rsidRDefault="000C36E3" w:rsidP="000203B2">
            <w:pPr>
              <w:jc w:val="center"/>
              <w:rPr>
                <w:b/>
                <w:bCs/>
                <w:color w:val="000000"/>
                <w:sz w:val="18"/>
                <w:szCs w:val="18"/>
              </w:rPr>
            </w:pPr>
            <w:r w:rsidRPr="00A8125E">
              <w:rPr>
                <w:sz w:val="18"/>
                <w:szCs w:val="18"/>
              </w:rPr>
              <w:t xml:space="preserve">N = </w:t>
            </w:r>
            <w:r>
              <w:rPr>
                <w:sz w:val="18"/>
                <w:szCs w:val="18"/>
              </w:rPr>
              <w:t>19</w:t>
            </w:r>
          </w:p>
        </w:tc>
        <w:tc>
          <w:tcPr>
            <w:tcW w:w="1219" w:type="dxa"/>
            <w:tcBorders>
              <w:top w:val="nil"/>
            </w:tcBorders>
            <w:shd w:val="clear" w:color="auto" w:fill="auto"/>
            <w:noWrap/>
            <w:vAlign w:val="bottom"/>
            <w:hideMark/>
          </w:tcPr>
          <w:p w14:paraId="75DB66AA" w14:textId="77777777" w:rsidR="000C36E3" w:rsidRPr="008F4E49" w:rsidRDefault="000C36E3" w:rsidP="000203B2">
            <w:pPr>
              <w:jc w:val="center"/>
              <w:rPr>
                <w:b/>
                <w:bCs/>
                <w:sz w:val="18"/>
                <w:szCs w:val="18"/>
              </w:rPr>
            </w:pPr>
            <w:r w:rsidRPr="008F4E49">
              <w:rPr>
                <w:b/>
                <w:bCs/>
                <w:sz w:val="18"/>
                <w:szCs w:val="18"/>
              </w:rPr>
              <w:t>12 months*</w:t>
            </w:r>
          </w:p>
          <w:p w14:paraId="7CFE71EE" w14:textId="77777777" w:rsidR="000C36E3" w:rsidRPr="00A8125E" w:rsidRDefault="000C36E3" w:rsidP="000203B2">
            <w:pPr>
              <w:jc w:val="center"/>
              <w:rPr>
                <w:b/>
                <w:bCs/>
                <w:color w:val="000000"/>
                <w:sz w:val="18"/>
                <w:szCs w:val="18"/>
              </w:rPr>
            </w:pPr>
            <w:r w:rsidRPr="00A8125E">
              <w:rPr>
                <w:sz w:val="18"/>
                <w:szCs w:val="18"/>
              </w:rPr>
              <w:t>N = 2</w:t>
            </w:r>
            <w:r>
              <w:rPr>
                <w:sz w:val="18"/>
                <w:szCs w:val="18"/>
              </w:rPr>
              <w:t>0</w:t>
            </w:r>
          </w:p>
        </w:tc>
      </w:tr>
      <w:tr w:rsidR="000C36E3" w:rsidRPr="00A8125E" w14:paraId="28CB2727" w14:textId="77777777" w:rsidTr="000203B2">
        <w:trPr>
          <w:trHeight w:val="63"/>
        </w:trPr>
        <w:tc>
          <w:tcPr>
            <w:tcW w:w="1557" w:type="dxa"/>
            <w:vMerge w:val="restart"/>
            <w:shd w:val="clear" w:color="auto" w:fill="auto"/>
            <w:noWrap/>
            <w:vAlign w:val="center"/>
            <w:hideMark/>
          </w:tcPr>
          <w:p w14:paraId="7DBD2F1C" w14:textId="77777777" w:rsidR="000C36E3" w:rsidRPr="0096019D" w:rsidRDefault="000C36E3" w:rsidP="000203B2">
            <w:pPr>
              <w:rPr>
                <w:b/>
                <w:bCs/>
                <w:color w:val="000000"/>
                <w:sz w:val="18"/>
                <w:szCs w:val="18"/>
              </w:rPr>
            </w:pPr>
            <w:r>
              <w:rPr>
                <w:b/>
                <w:bCs/>
                <w:sz w:val="18"/>
                <w:szCs w:val="18"/>
              </w:rPr>
              <w:t>Hunger</w:t>
            </w:r>
          </w:p>
        </w:tc>
        <w:tc>
          <w:tcPr>
            <w:tcW w:w="1372" w:type="dxa"/>
            <w:shd w:val="clear" w:color="auto" w:fill="auto"/>
            <w:vAlign w:val="center"/>
          </w:tcPr>
          <w:p w14:paraId="5DC5418D" w14:textId="77777777" w:rsidR="000C36E3" w:rsidRPr="0096019D" w:rsidRDefault="000C36E3" w:rsidP="000203B2">
            <w:pPr>
              <w:rPr>
                <w:b/>
                <w:bCs/>
                <w:color w:val="000000"/>
                <w:sz w:val="18"/>
                <w:szCs w:val="18"/>
              </w:rPr>
            </w:pPr>
            <w:r>
              <w:rPr>
                <w:b/>
                <w:bCs/>
                <w:color w:val="000000"/>
                <w:sz w:val="18"/>
                <w:szCs w:val="18"/>
              </w:rPr>
              <w:t>before</w:t>
            </w:r>
          </w:p>
        </w:tc>
        <w:tc>
          <w:tcPr>
            <w:tcW w:w="1218" w:type="dxa"/>
            <w:shd w:val="clear" w:color="auto" w:fill="auto"/>
            <w:noWrap/>
            <w:vAlign w:val="center"/>
            <w:hideMark/>
          </w:tcPr>
          <w:p w14:paraId="2DAB1FEB" w14:textId="77777777" w:rsidR="000C36E3" w:rsidRDefault="000C36E3" w:rsidP="000203B2">
            <w:pPr>
              <w:jc w:val="center"/>
              <w:rPr>
                <w:sz w:val="18"/>
                <w:szCs w:val="18"/>
              </w:rPr>
            </w:pPr>
            <w:r>
              <w:rPr>
                <w:sz w:val="18"/>
                <w:szCs w:val="18"/>
              </w:rPr>
              <w:t>68.20</w:t>
            </w:r>
          </w:p>
          <w:p w14:paraId="7370AC24" w14:textId="073E7D24" w:rsidR="000C36E3" w:rsidRPr="00A8125E" w:rsidRDefault="000C36E3" w:rsidP="000203B2">
            <w:pPr>
              <w:jc w:val="center"/>
              <w:rPr>
                <w:sz w:val="18"/>
                <w:szCs w:val="18"/>
              </w:rPr>
            </w:pPr>
            <w:r>
              <w:rPr>
                <w:sz w:val="18"/>
                <w:szCs w:val="18"/>
              </w:rPr>
              <w:t>(25.22)</w:t>
            </w:r>
          </w:p>
        </w:tc>
        <w:tc>
          <w:tcPr>
            <w:tcW w:w="1218" w:type="dxa"/>
            <w:shd w:val="clear" w:color="auto" w:fill="auto"/>
            <w:vAlign w:val="center"/>
          </w:tcPr>
          <w:p w14:paraId="4488CCD3" w14:textId="7F4EB053" w:rsidR="000C36E3" w:rsidRPr="00A8125E" w:rsidRDefault="000C36E3" w:rsidP="000203B2">
            <w:pPr>
              <w:jc w:val="center"/>
              <w:rPr>
                <w:sz w:val="18"/>
                <w:szCs w:val="18"/>
              </w:rPr>
            </w:pPr>
            <w:r>
              <w:rPr>
                <w:sz w:val="18"/>
                <w:szCs w:val="18"/>
              </w:rPr>
              <w:t>-</w:t>
            </w:r>
          </w:p>
        </w:tc>
        <w:tc>
          <w:tcPr>
            <w:tcW w:w="1218" w:type="dxa"/>
            <w:shd w:val="clear" w:color="auto" w:fill="auto"/>
            <w:vAlign w:val="center"/>
          </w:tcPr>
          <w:p w14:paraId="26462DAE" w14:textId="77777777" w:rsidR="000C36E3" w:rsidRDefault="000C36E3" w:rsidP="000203B2">
            <w:pPr>
              <w:jc w:val="center"/>
              <w:rPr>
                <w:sz w:val="18"/>
                <w:szCs w:val="18"/>
              </w:rPr>
            </w:pPr>
            <w:r>
              <w:rPr>
                <w:sz w:val="18"/>
                <w:szCs w:val="18"/>
              </w:rPr>
              <w:t>79.64</w:t>
            </w:r>
          </w:p>
          <w:p w14:paraId="4F269C49" w14:textId="1101E100" w:rsidR="000C36E3" w:rsidRPr="00A8125E" w:rsidRDefault="000C36E3" w:rsidP="000203B2">
            <w:pPr>
              <w:jc w:val="center"/>
              <w:rPr>
                <w:sz w:val="18"/>
                <w:szCs w:val="18"/>
              </w:rPr>
            </w:pPr>
            <w:r>
              <w:rPr>
                <w:sz w:val="18"/>
                <w:szCs w:val="18"/>
              </w:rPr>
              <w:t>(16.16)</w:t>
            </w:r>
          </w:p>
        </w:tc>
        <w:tc>
          <w:tcPr>
            <w:tcW w:w="1218" w:type="dxa"/>
            <w:shd w:val="clear" w:color="auto" w:fill="auto"/>
            <w:vAlign w:val="center"/>
          </w:tcPr>
          <w:p w14:paraId="2693142F" w14:textId="77777777" w:rsidR="000C36E3" w:rsidRDefault="000C36E3" w:rsidP="000203B2">
            <w:pPr>
              <w:jc w:val="center"/>
              <w:rPr>
                <w:sz w:val="18"/>
                <w:szCs w:val="18"/>
              </w:rPr>
            </w:pPr>
            <w:r>
              <w:rPr>
                <w:sz w:val="18"/>
                <w:szCs w:val="18"/>
              </w:rPr>
              <w:t>82.64</w:t>
            </w:r>
          </w:p>
          <w:p w14:paraId="17466A00" w14:textId="624F963E" w:rsidR="000C36E3" w:rsidRPr="00A8125E" w:rsidRDefault="000C36E3" w:rsidP="000203B2">
            <w:pPr>
              <w:jc w:val="center"/>
              <w:rPr>
                <w:sz w:val="18"/>
                <w:szCs w:val="18"/>
              </w:rPr>
            </w:pPr>
            <w:r>
              <w:rPr>
                <w:sz w:val="18"/>
                <w:szCs w:val="18"/>
              </w:rPr>
              <w:t>(13.20)</w:t>
            </w:r>
          </w:p>
        </w:tc>
        <w:tc>
          <w:tcPr>
            <w:tcW w:w="1219" w:type="dxa"/>
            <w:shd w:val="clear" w:color="auto" w:fill="auto"/>
            <w:vAlign w:val="center"/>
          </w:tcPr>
          <w:p w14:paraId="03897EEC" w14:textId="77777777" w:rsidR="000C36E3" w:rsidRDefault="000C36E3" w:rsidP="000203B2">
            <w:pPr>
              <w:jc w:val="center"/>
              <w:rPr>
                <w:sz w:val="18"/>
                <w:szCs w:val="18"/>
              </w:rPr>
            </w:pPr>
            <w:r>
              <w:rPr>
                <w:sz w:val="18"/>
                <w:szCs w:val="18"/>
              </w:rPr>
              <w:t>84.20</w:t>
            </w:r>
          </w:p>
          <w:p w14:paraId="035D2E70" w14:textId="206683E6" w:rsidR="000C36E3" w:rsidRPr="00A8125E" w:rsidRDefault="000C36E3" w:rsidP="000203B2">
            <w:pPr>
              <w:jc w:val="center"/>
              <w:rPr>
                <w:sz w:val="18"/>
                <w:szCs w:val="18"/>
              </w:rPr>
            </w:pPr>
            <w:r>
              <w:rPr>
                <w:sz w:val="18"/>
                <w:szCs w:val="18"/>
              </w:rPr>
              <w:t>(11.27)</w:t>
            </w:r>
          </w:p>
        </w:tc>
      </w:tr>
      <w:tr w:rsidR="000C36E3" w:rsidRPr="00A8125E" w14:paraId="116ACC90" w14:textId="77777777" w:rsidTr="000203B2">
        <w:trPr>
          <w:trHeight w:val="63"/>
        </w:trPr>
        <w:tc>
          <w:tcPr>
            <w:tcW w:w="1557" w:type="dxa"/>
            <w:vMerge/>
            <w:shd w:val="clear" w:color="auto" w:fill="auto"/>
            <w:noWrap/>
            <w:vAlign w:val="center"/>
          </w:tcPr>
          <w:p w14:paraId="14A9B9F2" w14:textId="77777777" w:rsidR="000C36E3" w:rsidRPr="0096019D" w:rsidRDefault="000C36E3" w:rsidP="000C36E3">
            <w:pPr>
              <w:rPr>
                <w:b/>
                <w:bCs/>
                <w:sz w:val="18"/>
                <w:szCs w:val="18"/>
              </w:rPr>
            </w:pPr>
          </w:p>
        </w:tc>
        <w:tc>
          <w:tcPr>
            <w:tcW w:w="1372" w:type="dxa"/>
            <w:shd w:val="clear" w:color="auto" w:fill="auto"/>
            <w:vAlign w:val="center"/>
          </w:tcPr>
          <w:p w14:paraId="4E4F23EC" w14:textId="77777777" w:rsidR="000C36E3" w:rsidRPr="0096019D" w:rsidRDefault="000C36E3" w:rsidP="000C36E3">
            <w:pPr>
              <w:rPr>
                <w:b/>
                <w:bCs/>
                <w:color w:val="000000"/>
                <w:sz w:val="18"/>
                <w:szCs w:val="18"/>
              </w:rPr>
            </w:pPr>
            <w:r>
              <w:rPr>
                <w:b/>
                <w:bCs/>
                <w:color w:val="000000"/>
                <w:sz w:val="18"/>
                <w:szCs w:val="18"/>
              </w:rPr>
              <w:t>after</w:t>
            </w:r>
          </w:p>
        </w:tc>
        <w:tc>
          <w:tcPr>
            <w:tcW w:w="1218" w:type="dxa"/>
            <w:shd w:val="clear" w:color="auto" w:fill="auto"/>
            <w:noWrap/>
            <w:vAlign w:val="center"/>
          </w:tcPr>
          <w:p w14:paraId="063A0850" w14:textId="77777777" w:rsidR="000C36E3" w:rsidRDefault="000C36E3" w:rsidP="000C36E3">
            <w:pPr>
              <w:jc w:val="center"/>
              <w:rPr>
                <w:sz w:val="18"/>
                <w:szCs w:val="18"/>
              </w:rPr>
            </w:pPr>
            <w:r>
              <w:rPr>
                <w:sz w:val="18"/>
                <w:szCs w:val="18"/>
              </w:rPr>
              <w:t>11.70</w:t>
            </w:r>
          </w:p>
          <w:p w14:paraId="4D21F89D" w14:textId="3D9F816A" w:rsidR="000C36E3" w:rsidRPr="00A8125E" w:rsidRDefault="000C36E3" w:rsidP="000C36E3">
            <w:pPr>
              <w:jc w:val="center"/>
              <w:rPr>
                <w:sz w:val="18"/>
                <w:szCs w:val="18"/>
              </w:rPr>
            </w:pPr>
            <w:r>
              <w:rPr>
                <w:sz w:val="18"/>
                <w:szCs w:val="18"/>
              </w:rPr>
              <w:t>(16.17)</w:t>
            </w:r>
          </w:p>
        </w:tc>
        <w:tc>
          <w:tcPr>
            <w:tcW w:w="1218" w:type="dxa"/>
            <w:shd w:val="clear" w:color="auto" w:fill="auto"/>
          </w:tcPr>
          <w:p w14:paraId="2B4B7DBF" w14:textId="313328E7" w:rsidR="000C36E3" w:rsidRPr="00A8125E" w:rsidRDefault="000C36E3" w:rsidP="000C36E3">
            <w:pPr>
              <w:jc w:val="center"/>
              <w:rPr>
                <w:sz w:val="18"/>
                <w:szCs w:val="18"/>
              </w:rPr>
            </w:pPr>
            <w:r w:rsidRPr="00203000">
              <w:rPr>
                <w:sz w:val="18"/>
                <w:szCs w:val="18"/>
              </w:rPr>
              <w:t>-</w:t>
            </w:r>
          </w:p>
        </w:tc>
        <w:tc>
          <w:tcPr>
            <w:tcW w:w="1218" w:type="dxa"/>
            <w:shd w:val="clear" w:color="auto" w:fill="auto"/>
            <w:vAlign w:val="center"/>
          </w:tcPr>
          <w:p w14:paraId="015D0798" w14:textId="77777777" w:rsidR="000C36E3" w:rsidRDefault="000C36E3" w:rsidP="000C36E3">
            <w:pPr>
              <w:jc w:val="center"/>
              <w:rPr>
                <w:sz w:val="18"/>
                <w:szCs w:val="18"/>
              </w:rPr>
            </w:pPr>
            <w:r>
              <w:rPr>
                <w:sz w:val="18"/>
                <w:szCs w:val="18"/>
              </w:rPr>
              <w:t>13.55</w:t>
            </w:r>
          </w:p>
          <w:p w14:paraId="0A23D2A5" w14:textId="52590F3E" w:rsidR="000C36E3" w:rsidRPr="00A8125E" w:rsidRDefault="000C36E3" w:rsidP="000C36E3">
            <w:pPr>
              <w:jc w:val="center"/>
              <w:rPr>
                <w:sz w:val="18"/>
                <w:szCs w:val="18"/>
              </w:rPr>
            </w:pPr>
            <w:r>
              <w:rPr>
                <w:sz w:val="18"/>
                <w:szCs w:val="18"/>
              </w:rPr>
              <w:t>(20.69)</w:t>
            </w:r>
          </w:p>
        </w:tc>
        <w:tc>
          <w:tcPr>
            <w:tcW w:w="1218" w:type="dxa"/>
            <w:shd w:val="clear" w:color="auto" w:fill="auto"/>
            <w:vAlign w:val="center"/>
          </w:tcPr>
          <w:p w14:paraId="669F1F93" w14:textId="77777777" w:rsidR="000C36E3" w:rsidRDefault="008F165F" w:rsidP="000C36E3">
            <w:pPr>
              <w:jc w:val="center"/>
              <w:rPr>
                <w:sz w:val="18"/>
                <w:szCs w:val="18"/>
              </w:rPr>
            </w:pPr>
            <w:r>
              <w:rPr>
                <w:sz w:val="18"/>
                <w:szCs w:val="18"/>
              </w:rPr>
              <w:t>9.27</w:t>
            </w:r>
          </w:p>
          <w:p w14:paraId="1B54B7A5" w14:textId="4ADC7661" w:rsidR="008F165F" w:rsidRPr="00A8125E" w:rsidRDefault="008F165F" w:rsidP="000C36E3">
            <w:pPr>
              <w:jc w:val="center"/>
              <w:rPr>
                <w:sz w:val="18"/>
                <w:szCs w:val="18"/>
              </w:rPr>
            </w:pPr>
            <w:r>
              <w:rPr>
                <w:sz w:val="18"/>
                <w:szCs w:val="18"/>
              </w:rPr>
              <w:t>(7.07)</w:t>
            </w:r>
          </w:p>
        </w:tc>
        <w:tc>
          <w:tcPr>
            <w:tcW w:w="1219" w:type="dxa"/>
            <w:shd w:val="clear" w:color="auto" w:fill="auto"/>
            <w:vAlign w:val="center"/>
          </w:tcPr>
          <w:p w14:paraId="5383C9B6" w14:textId="77777777" w:rsidR="000C36E3" w:rsidRDefault="008F165F" w:rsidP="000C36E3">
            <w:pPr>
              <w:jc w:val="center"/>
              <w:rPr>
                <w:sz w:val="18"/>
                <w:szCs w:val="18"/>
              </w:rPr>
            </w:pPr>
            <w:r>
              <w:rPr>
                <w:sz w:val="18"/>
                <w:szCs w:val="18"/>
              </w:rPr>
              <w:t>14.00</w:t>
            </w:r>
          </w:p>
          <w:p w14:paraId="1C15F528" w14:textId="64FD1173" w:rsidR="008F165F" w:rsidRPr="00A8125E" w:rsidRDefault="008F165F" w:rsidP="000C36E3">
            <w:pPr>
              <w:jc w:val="center"/>
              <w:rPr>
                <w:sz w:val="18"/>
                <w:szCs w:val="18"/>
              </w:rPr>
            </w:pPr>
            <w:r>
              <w:rPr>
                <w:sz w:val="18"/>
                <w:szCs w:val="18"/>
              </w:rPr>
              <w:t>(20.02)</w:t>
            </w:r>
          </w:p>
        </w:tc>
      </w:tr>
      <w:tr w:rsidR="000C36E3" w:rsidRPr="00A8125E" w14:paraId="56A4E17B" w14:textId="77777777" w:rsidTr="000203B2">
        <w:trPr>
          <w:trHeight w:val="63"/>
        </w:trPr>
        <w:tc>
          <w:tcPr>
            <w:tcW w:w="1557" w:type="dxa"/>
            <w:vMerge/>
            <w:shd w:val="clear" w:color="auto" w:fill="auto"/>
            <w:noWrap/>
            <w:vAlign w:val="center"/>
          </w:tcPr>
          <w:p w14:paraId="4936594C" w14:textId="77777777" w:rsidR="000C36E3" w:rsidRPr="0096019D" w:rsidRDefault="000C36E3" w:rsidP="000C36E3">
            <w:pPr>
              <w:rPr>
                <w:b/>
                <w:bCs/>
                <w:sz w:val="18"/>
                <w:szCs w:val="18"/>
              </w:rPr>
            </w:pPr>
          </w:p>
        </w:tc>
        <w:tc>
          <w:tcPr>
            <w:tcW w:w="1372" w:type="dxa"/>
            <w:shd w:val="clear" w:color="auto" w:fill="auto"/>
            <w:vAlign w:val="center"/>
          </w:tcPr>
          <w:p w14:paraId="450CA029" w14:textId="77777777" w:rsidR="000C36E3" w:rsidRPr="0096019D" w:rsidRDefault="000C36E3" w:rsidP="000C36E3">
            <w:pPr>
              <w:rPr>
                <w:b/>
                <w:bCs/>
                <w:color w:val="000000"/>
                <w:sz w:val="18"/>
                <w:szCs w:val="18"/>
              </w:rPr>
            </w:pPr>
            <w:r>
              <w:rPr>
                <w:b/>
                <w:bCs/>
                <w:color w:val="000000"/>
                <w:sz w:val="18"/>
                <w:szCs w:val="18"/>
              </w:rPr>
              <w:t>30 min after</w:t>
            </w:r>
          </w:p>
        </w:tc>
        <w:tc>
          <w:tcPr>
            <w:tcW w:w="1218" w:type="dxa"/>
            <w:shd w:val="clear" w:color="auto" w:fill="auto"/>
            <w:noWrap/>
            <w:vAlign w:val="center"/>
          </w:tcPr>
          <w:p w14:paraId="081DC3DB" w14:textId="77777777" w:rsidR="000C36E3" w:rsidRDefault="008F165F" w:rsidP="000C36E3">
            <w:pPr>
              <w:jc w:val="center"/>
              <w:rPr>
                <w:sz w:val="18"/>
                <w:szCs w:val="18"/>
              </w:rPr>
            </w:pPr>
            <w:r>
              <w:rPr>
                <w:sz w:val="18"/>
                <w:szCs w:val="18"/>
              </w:rPr>
              <w:t>17.80</w:t>
            </w:r>
          </w:p>
          <w:p w14:paraId="10691FC9" w14:textId="2C3CFD55" w:rsidR="008F165F" w:rsidRPr="00A8125E" w:rsidRDefault="008F165F" w:rsidP="000C36E3">
            <w:pPr>
              <w:jc w:val="center"/>
              <w:rPr>
                <w:sz w:val="18"/>
                <w:szCs w:val="18"/>
              </w:rPr>
            </w:pPr>
            <w:r>
              <w:rPr>
                <w:sz w:val="18"/>
                <w:szCs w:val="18"/>
              </w:rPr>
              <w:t>(18.38)</w:t>
            </w:r>
          </w:p>
        </w:tc>
        <w:tc>
          <w:tcPr>
            <w:tcW w:w="1218" w:type="dxa"/>
            <w:shd w:val="clear" w:color="auto" w:fill="auto"/>
          </w:tcPr>
          <w:p w14:paraId="2BF52229" w14:textId="12B4E097" w:rsidR="000C36E3" w:rsidRPr="00A8125E" w:rsidRDefault="000C36E3" w:rsidP="000C36E3">
            <w:pPr>
              <w:jc w:val="center"/>
              <w:rPr>
                <w:sz w:val="18"/>
                <w:szCs w:val="18"/>
              </w:rPr>
            </w:pPr>
            <w:r w:rsidRPr="00203000">
              <w:rPr>
                <w:sz w:val="18"/>
                <w:szCs w:val="18"/>
              </w:rPr>
              <w:t>-</w:t>
            </w:r>
          </w:p>
        </w:tc>
        <w:tc>
          <w:tcPr>
            <w:tcW w:w="1218" w:type="dxa"/>
            <w:shd w:val="clear" w:color="auto" w:fill="auto"/>
            <w:vAlign w:val="center"/>
          </w:tcPr>
          <w:p w14:paraId="3B28F626" w14:textId="77777777" w:rsidR="000C36E3" w:rsidRDefault="008F165F" w:rsidP="000C36E3">
            <w:pPr>
              <w:jc w:val="center"/>
              <w:rPr>
                <w:sz w:val="18"/>
                <w:szCs w:val="18"/>
              </w:rPr>
            </w:pPr>
            <w:r>
              <w:rPr>
                <w:sz w:val="18"/>
                <w:szCs w:val="18"/>
              </w:rPr>
              <w:t>14.64</w:t>
            </w:r>
          </w:p>
          <w:p w14:paraId="762C44F3" w14:textId="2D504F1A" w:rsidR="008F165F" w:rsidRPr="00A8125E" w:rsidRDefault="008F165F" w:rsidP="000C36E3">
            <w:pPr>
              <w:jc w:val="center"/>
              <w:rPr>
                <w:sz w:val="18"/>
                <w:szCs w:val="18"/>
              </w:rPr>
            </w:pPr>
            <w:r>
              <w:rPr>
                <w:sz w:val="18"/>
                <w:szCs w:val="18"/>
              </w:rPr>
              <w:t>(12.56)</w:t>
            </w:r>
          </w:p>
        </w:tc>
        <w:tc>
          <w:tcPr>
            <w:tcW w:w="1218" w:type="dxa"/>
            <w:shd w:val="clear" w:color="auto" w:fill="auto"/>
            <w:vAlign w:val="center"/>
          </w:tcPr>
          <w:p w14:paraId="17CA6FE3" w14:textId="77777777" w:rsidR="000C36E3" w:rsidRDefault="008F165F" w:rsidP="000C36E3">
            <w:pPr>
              <w:jc w:val="center"/>
              <w:rPr>
                <w:sz w:val="18"/>
                <w:szCs w:val="18"/>
              </w:rPr>
            </w:pPr>
            <w:r>
              <w:rPr>
                <w:sz w:val="18"/>
                <w:szCs w:val="18"/>
              </w:rPr>
              <w:t>19.55</w:t>
            </w:r>
          </w:p>
          <w:p w14:paraId="1B5E181D" w14:textId="4D2B561C" w:rsidR="008F165F" w:rsidRPr="00A8125E" w:rsidRDefault="008F165F" w:rsidP="000C36E3">
            <w:pPr>
              <w:jc w:val="center"/>
              <w:rPr>
                <w:sz w:val="18"/>
                <w:szCs w:val="18"/>
              </w:rPr>
            </w:pPr>
            <w:r>
              <w:rPr>
                <w:sz w:val="18"/>
                <w:szCs w:val="18"/>
              </w:rPr>
              <w:t>(16.48)</w:t>
            </w:r>
          </w:p>
        </w:tc>
        <w:tc>
          <w:tcPr>
            <w:tcW w:w="1219" w:type="dxa"/>
            <w:shd w:val="clear" w:color="auto" w:fill="auto"/>
            <w:vAlign w:val="center"/>
          </w:tcPr>
          <w:p w14:paraId="0645736C" w14:textId="77777777" w:rsidR="000C36E3" w:rsidRDefault="008F165F" w:rsidP="000C36E3">
            <w:pPr>
              <w:jc w:val="center"/>
              <w:rPr>
                <w:sz w:val="18"/>
                <w:szCs w:val="18"/>
              </w:rPr>
            </w:pPr>
            <w:r>
              <w:rPr>
                <w:sz w:val="18"/>
                <w:szCs w:val="18"/>
              </w:rPr>
              <w:t>9.40</w:t>
            </w:r>
          </w:p>
          <w:p w14:paraId="03CFD181" w14:textId="3B98E81A" w:rsidR="008F165F" w:rsidRPr="00A8125E" w:rsidRDefault="008F165F" w:rsidP="000C36E3">
            <w:pPr>
              <w:jc w:val="center"/>
              <w:rPr>
                <w:sz w:val="18"/>
                <w:szCs w:val="18"/>
              </w:rPr>
            </w:pPr>
            <w:r>
              <w:rPr>
                <w:sz w:val="18"/>
                <w:szCs w:val="18"/>
              </w:rPr>
              <w:t>(8.81)</w:t>
            </w:r>
          </w:p>
        </w:tc>
      </w:tr>
      <w:tr w:rsidR="000C36E3" w:rsidRPr="00A8125E" w14:paraId="36DF97B7" w14:textId="77777777" w:rsidTr="000203B2">
        <w:trPr>
          <w:trHeight w:val="89"/>
        </w:trPr>
        <w:tc>
          <w:tcPr>
            <w:tcW w:w="1557" w:type="dxa"/>
            <w:vMerge w:val="restart"/>
            <w:shd w:val="clear" w:color="auto" w:fill="auto"/>
            <w:noWrap/>
            <w:vAlign w:val="center"/>
            <w:hideMark/>
          </w:tcPr>
          <w:p w14:paraId="0E6B1E8D" w14:textId="77777777" w:rsidR="000C36E3" w:rsidRPr="0096019D" w:rsidRDefault="000C36E3" w:rsidP="000C36E3">
            <w:pPr>
              <w:rPr>
                <w:b/>
                <w:bCs/>
                <w:color w:val="000000"/>
                <w:sz w:val="18"/>
                <w:szCs w:val="18"/>
              </w:rPr>
            </w:pPr>
            <w:r>
              <w:rPr>
                <w:b/>
                <w:bCs/>
                <w:sz w:val="18"/>
                <w:szCs w:val="18"/>
              </w:rPr>
              <w:t>Desire To Eat</w:t>
            </w:r>
          </w:p>
        </w:tc>
        <w:tc>
          <w:tcPr>
            <w:tcW w:w="1372" w:type="dxa"/>
            <w:shd w:val="clear" w:color="auto" w:fill="auto"/>
            <w:vAlign w:val="center"/>
          </w:tcPr>
          <w:p w14:paraId="3E7FCC28" w14:textId="77777777" w:rsidR="000C36E3" w:rsidRPr="0096019D" w:rsidRDefault="000C36E3" w:rsidP="000C36E3">
            <w:pPr>
              <w:rPr>
                <w:b/>
                <w:bCs/>
                <w:color w:val="000000"/>
                <w:sz w:val="18"/>
                <w:szCs w:val="18"/>
              </w:rPr>
            </w:pPr>
            <w:r>
              <w:rPr>
                <w:b/>
                <w:bCs/>
                <w:color w:val="000000"/>
                <w:sz w:val="18"/>
                <w:szCs w:val="18"/>
              </w:rPr>
              <w:t>before</w:t>
            </w:r>
          </w:p>
        </w:tc>
        <w:tc>
          <w:tcPr>
            <w:tcW w:w="1218" w:type="dxa"/>
            <w:shd w:val="clear" w:color="auto" w:fill="auto"/>
            <w:noWrap/>
            <w:vAlign w:val="center"/>
            <w:hideMark/>
          </w:tcPr>
          <w:p w14:paraId="29BB5AE4" w14:textId="77777777" w:rsidR="000C36E3" w:rsidRDefault="00FD2EE5" w:rsidP="000C36E3">
            <w:pPr>
              <w:jc w:val="center"/>
              <w:rPr>
                <w:sz w:val="18"/>
                <w:szCs w:val="18"/>
              </w:rPr>
            </w:pPr>
            <w:r>
              <w:rPr>
                <w:sz w:val="18"/>
                <w:szCs w:val="18"/>
              </w:rPr>
              <w:t>77.00</w:t>
            </w:r>
          </w:p>
          <w:p w14:paraId="47C7F891" w14:textId="21FF2D98" w:rsidR="00FD2EE5" w:rsidRPr="00A8125E" w:rsidRDefault="00FD2EE5" w:rsidP="000C36E3">
            <w:pPr>
              <w:jc w:val="center"/>
              <w:rPr>
                <w:sz w:val="18"/>
                <w:szCs w:val="18"/>
              </w:rPr>
            </w:pPr>
            <w:r>
              <w:rPr>
                <w:sz w:val="18"/>
                <w:szCs w:val="18"/>
              </w:rPr>
              <w:t>(21.78)</w:t>
            </w:r>
          </w:p>
        </w:tc>
        <w:tc>
          <w:tcPr>
            <w:tcW w:w="1218" w:type="dxa"/>
            <w:shd w:val="clear" w:color="auto" w:fill="auto"/>
          </w:tcPr>
          <w:p w14:paraId="5D97AAF1" w14:textId="101583AE" w:rsidR="000C36E3" w:rsidRPr="00A8125E" w:rsidRDefault="000C36E3" w:rsidP="000C36E3">
            <w:pPr>
              <w:jc w:val="center"/>
              <w:rPr>
                <w:sz w:val="18"/>
                <w:szCs w:val="18"/>
              </w:rPr>
            </w:pPr>
            <w:r w:rsidRPr="00203000">
              <w:rPr>
                <w:sz w:val="18"/>
                <w:szCs w:val="18"/>
              </w:rPr>
              <w:t>-</w:t>
            </w:r>
          </w:p>
        </w:tc>
        <w:tc>
          <w:tcPr>
            <w:tcW w:w="1218" w:type="dxa"/>
            <w:shd w:val="clear" w:color="auto" w:fill="auto"/>
            <w:vAlign w:val="center"/>
          </w:tcPr>
          <w:p w14:paraId="3D10337B" w14:textId="77777777" w:rsidR="000C36E3" w:rsidRDefault="00FD2EE5" w:rsidP="000C36E3">
            <w:pPr>
              <w:jc w:val="center"/>
              <w:rPr>
                <w:sz w:val="18"/>
                <w:szCs w:val="18"/>
              </w:rPr>
            </w:pPr>
            <w:r>
              <w:rPr>
                <w:sz w:val="18"/>
                <w:szCs w:val="18"/>
              </w:rPr>
              <w:t>81.18</w:t>
            </w:r>
          </w:p>
          <w:p w14:paraId="1E85B858" w14:textId="258A2482" w:rsidR="00FD2EE5" w:rsidRPr="00A8125E" w:rsidRDefault="00FD2EE5" w:rsidP="000C36E3">
            <w:pPr>
              <w:jc w:val="center"/>
              <w:rPr>
                <w:sz w:val="18"/>
                <w:szCs w:val="18"/>
              </w:rPr>
            </w:pPr>
            <w:r>
              <w:rPr>
                <w:sz w:val="18"/>
                <w:szCs w:val="18"/>
              </w:rPr>
              <w:t>(20.31)</w:t>
            </w:r>
          </w:p>
        </w:tc>
        <w:tc>
          <w:tcPr>
            <w:tcW w:w="1218" w:type="dxa"/>
            <w:shd w:val="clear" w:color="auto" w:fill="auto"/>
            <w:vAlign w:val="center"/>
          </w:tcPr>
          <w:p w14:paraId="64877ADD" w14:textId="77777777" w:rsidR="000C36E3" w:rsidRDefault="00FD2EE5" w:rsidP="000C36E3">
            <w:pPr>
              <w:jc w:val="center"/>
              <w:rPr>
                <w:sz w:val="18"/>
                <w:szCs w:val="18"/>
              </w:rPr>
            </w:pPr>
            <w:r>
              <w:rPr>
                <w:sz w:val="18"/>
                <w:szCs w:val="18"/>
              </w:rPr>
              <w:t>81.09</w:t>
            </w:r>
          </w:p>
          <w:p w14:paraId="0AFDC4D0" w14:textId="4FC98C16" w:rsidR="00FD2EE5" w:rsidRPr="00A8125E" w:rsidRDefault="00FD2EE5" w:rsidP="000C36E3">
            <w:pPr>
              <w:jc w:val="center"/>
              <w:rPr>
                <w:sz w:val="18"/>
                <w:szCs w:val="18"/>
              </w:rPr>
            </w:pPr>
            <w:r>
              <w:rPr>
                <w:sz w:val="18"/>
                <w:szCs w:val="18"/>
              </w:rPr>
              <w:t>(18.36)</w:t>
            </w:r>
          </w:p>
        </w:tc>
        <w:tc>
          <w:tcPr>
            <w:tcW w:w="1219" w:type="dxa"/>
            <w:shd w:val="clear" w:color="auto" w:fill="auto"/>
            <w:vAlign w:val="center"/>
          </w:tcPr>
          <w:p w14:paraId="77167D3F" w14:textId="77777777" w:rsidR="000C36E3" w:rsidRDefault="00FD2EE5" w:rsidP="000C36E3">
            <w:pPr>
              <w:jc w:val="center"/>
              <w:rPr>
                <w:sz w:val="18"/>
                <w:szCs w:val="18"/>
              </w:rPr>
            </w:pPr>
            <w:r>
              <w:rPr>
                <w:sz w:val="18"/>
                <w:szCs w:val="18"/>
              </w:rPr>
              <w:t>85.33</w:t>
            </w:r>
          </w:p>
          <w:p w14:paraId="447425EC" w14:textId="33E1DADC" w:rsidR="00FD2EE5" w:rsidRPr="00A8125E" w:rsidRDefault="00FD2EE5" w:rsidP="000C36E3">
            <w:pPr>
              <w:jc w:val="center"/>
              <w:rPr>
                <w:sz w:val="18"/>
                <w:szCs w:val="18"/>
              </w:rPr>
            </w:pPr>
            <w:r>
              <w:rPr>
                <w:sz w:val="18"/>
                <w:szCs w:val="18"/>
              </w:rPr>
              <w:t>(10.54)</w:t>
            </w:r>
          </w:p>
        </w:tc>
      </w:tr>
      <w:tr w:rsidR="000C36E3" w:rsidRPr="00A8125E" w14:paraId="2564D85D" w14:textId="77777777" w:rsidTr="000203B2">
        <w:trPr>
          <w:trHeight w:val="88"/>
        </w:trPr>
        <w:tc>
          <w:tcPr>
            <w:tcW w:w="1557" w:type="dxa"/>
            <w:vMerge/>
            <w:shd w:val="clear" w:color="auto" w:fill="auto"/>
            <w:noWrap/>
            <w:vAlign w:val="center"/>
          </w:tcPr>
          <w:p w14:paraId="3ACC1E2C" w14:textId="77777777" w:rsidR="000C36E3" w:rsidRPr="0096019D" w:rsidRDefault="000C36E3" w:rsidP="000C36E3">
            <w:pPr>
              <w:rPr>
                <w:b/>
                <w:bCs/>
                <w:sz w:val="18"/>
                <w:szCs w:val="18"/>
              </w:rPr>
            </w:pPr>
          </w:p>
        </w:tc>
        <w:tc>
          <w:tcPr>
            <w:tcW w:w="1372" w:type="dxa"/>
            <w:shd w:val="clear" w:color="auto" w:fill="auto"/>
            <w:vAlign w:val="center"/>
          </w:tcPr>
          <w:p w14:paraId="43AE5DE5" w14:textId="77777777" w:rsidR="000C36E3" w:rsidRPr="0096019D" w:rsidRDefault="000C36E3" w:rsidP="000C36E3">
            <w:pPr>
              <w:rPr>
                <w:b/>
                <w:bCs/>
                <w:color w:val="000000"/>
                <w:sz w:val="18"/>
                <w:szCs w:val="18"/>
              </w:rPr>
            </w:pPr>
            <w:r>
              <w:rPr>
                <w:b/>
                <w:bCs/>
                <w:color w:val="000000"/>
                <w:sz w:val="18"/>
                <w:szCs w:val="18"/>
              </w:rPr>
              <w:t>after</w:t>
            </w:r>
          </w:p>
        </w:tc>
        <w:tc>
          <w:tcPr>
            <w:tcW w:w="1218" w:type="dxa"/>
            <w:shd w:val="clear" w:color="auto" w:fill="auto"/>
            <w:noWrap/>
            <w:vAlign w:val="center"/>
          </w:tcPr>
          <w:p w14:paraId="1E15D904" w14:textId="77777777" w:rsidR="000C36E3" w:rsidRDefault="00C13AD0" w:rsidP="000C36E3">
            <w:pPr>
              <w:jc w:val="center"/>
              <w:rPr>
                <w:sz w:val="18"/>
                <w:szCs w:val="18"/>
              </w:rPr>
            </w:pPr>
            <w:r>
              <w:rPr>
                <w:sz w:val="18"/>
                <w:szCs w:val="18"/>
              </w:rPr>
              <w:t>15.30</w:t>
            </w:r>
          </w:p>
          <w:p w14:paraId="1354E0DA" w14:textId="5DB66E94" w:rsidR="00C13AD0" w:rsidRPr="00A8125E" w:rsidRDefault="00C13AD0" w:rsidP="000C36E3">
            <w:pPr>
              <w:jc w:val="center"/>
              <w:rPr>
                <w:sz w:val="18"/>
                <w:szCs w:val="18"/>
              </w:rPr>
            </w:pPr>
            <w:r>
              <w:rPr>
                <w:sz w:val="18"/>
                <w:szCs w:val="18"/>
              </w:rPr>
              <w:t>(22.96)</w:t>
            </w:r>
          </w:p>
        </w:tc>
        <w:tc>
          <w:tcPr>
            <w:tcW w:w="1218" w:type="dxa"/>
            <w:shd w:val="clear" w:color="auto" w:fill="auto"/>
          </w:tcPr>
          <w:p w14:paraId="3A42C9B0" w14:textId="2469760A" w:rsidR="000C36E3" w:rsidRPr="00A8125E" w:rsidRDefault="000C36E3" w:rsidP="000C36E3">
            <w:pPr>
              <w:jc w:val="center"/>
              <w:rPr>
                <w:sz w:val="18"/>
                <w:szCs w:val="18"/>
              </w:rPr>
            </w:pPr>
            <w:r w:rsidRPr="00203000">
              <w:rPr>
                <w:sz w:val="18"/>
                <w:szCs w:val="18"/>
              </w:rPr>
              <w:t>-</w:t>
            </w:r>
          </w:p>
        </w:tc>
        <w:tc>
          <w:tcPr>
            <w:tcW w:w="1218" w:type="dxa"/>
            <w:shd w:val="clear" w:color="auto" w:fill="auto"/>
            <w:vAlign w:val="center"/>
          </w:tcPr>
          <w:p w14:paraId="68E5A7D7" w14:textId="77777777" w:rsidR="000C36E3" w:rsidRDefault="00C13AD0" w:rsidP="000C36E3">
            <w:pPr>
              <w:jc w:val="center"/>
              <w:rPr>
                <w:sz w:val="18"/>
                <w:szCs w:val="18"/>
              </w:rPr>
            </w:pPr>
            <w:r>
              <w:rPr>
                <w:sz w:val="18"/>
                <w:szCs w:val="18"/>
              </w:rPr>
              <w:t>21.90</w:t>
            </w:r>
          </w:p>
          <w:p w14:paraId="2F402B26" w14:textId="3591EB45" w:rsidR="00C13AD0" w:rsidRPr="00A8125E" w:rsidRDefault="00C13AD0" w:rsidP="000C36E3">
            <w:pPr>
              <w:jc w:val="center"/>
              <w:rPr>
                <w:sz w:val="18"/>
                <w:szCs w:val="18"/>
              </w:rPr>
            </w:pPr>
            <w:r>
              <w:rPr>
                <w:sz w:val="18"/>
                <w:szCs w:val="18"/>
              </w:rPr>
              <w:t>(28.84)</w:t>
            </w:r>
          </w:p>
        </w:tc>
        <w:tc>
          <w:tcPr>
            <w:tcW w:w="1218" w:type="dxa"/>
            <w:shd w:val="clear" w:color="auto" w:fill="auto"/>
            <w:vAlign w:val="center"/>
          </w:tcPr>
          <w:p w14:paraId="2AEFCDDC" w14:textId="77777777" w:rsidR="000C36E3" w:rsidRDefault="00C13AD0" w:rsidP="000C36E3">
            <w:pPr>
              <w:jc w:val="center"/>
              <w:rPr>
                <w:sz w:val="18"/>
                <w:szCs w:val="18"/>
              </w:rPr>
            </w:pPr>
            <w:r>
              <w:rPr>
                <w:sz w:val="18"/>
                <w:szCs w:val="18"/>
              </w:rPr>
              <w:t>20.14</w:t>
            </w:r>
          </w:p>
          <w:p w14:paraId="4BC40BD9" w14:textId="1C85C3A6" w:rsidR="00C13AD0" w:rsidRPr="00A8125E" w:rsidRDefault="00C13AD0" w:rsidP="000C36E3">
            <w:pPr>
              <w:jc w:val="center"/>
              <w:rPr>
                <w:sz w:val="18"/>
                <w:szCs w:val="18"/>
              </w:rPr>
            </w:pPr>
            <w:r>
              <w:rPr>
                <w:sz w:val="18"/>
                <w:szCs w:val="18"/>
              </w:rPr>
              <w:t>(22.56)</w:t>
            </w:r>
          </w:p>
        </w:tc>
        <w:tc>
          <w:tcPr>
            <w:tcW w:w="1219" w:type="dxa"/>
            <w:shd w:val="clear" w:color="auto" w:fill="auto"/>
            <w:vAlign w:val="center"/>
          </w:tcPr>
          <w:p w14:paraId="50B6D016" w14:textId="77777777" w:rsidR="000C36E3" w:rsidRDefault="00C13AD0" w:rsidP="000C36E3">
            <w:pPr>
              <w:jc w:val="center"/>
              <w:rPr>
                <w:sz w:val="18"/>
                <w:szCs w:val="18"/>
              </w:rPr>
            </w:pPr>
            <w:r>
              <w:rPr>
                <w:sz w:val="18"/>
                <w:szCs w:val="18"/>
              </w:rPr>
              <w:t>20.14</w:t>
            </w:r>
          </w:p>
          <w:p w14:paraId="3B0762C4" w14:textId="21814FDA" w:rsidR="00C13AD0" w:rsidRPr="00A8125E" w:rsidRDefault="00C13AD0" w:rsidP="000C36E3">
            <w:pPr>
              <w:jc w:val="center"/>
              <w:rPr>
                <w:sz w:val="18"/>
                <w:szCs w:val="18"/>
              </w:rPr>
            </w:pPr>
            <w:r>
              <w:rPr>
                <w:sz w:val="18"/>
                <w:szCs w:val="18"/>
              </w:rPr>
              <w:t>(22.56)</w:t>
            </w:r>
          </w:p>
        </w:tc>
      </w:tr>
      <w:tr w:rsidR="000C36E3" w:rsidRPr="00A8125E" w14:paraId="6861EBE0" w14:textId="77777777" w:rsidTr="000203B2">
        <w:trPr>
          <w:trHeight w:val="88"/>
        </w:trPr>
        <w:tc>
          <w:tcPr>
            <w:tcW w:w="1557" w:type="dxa"/>
            <w:vMerge/>
            <w:shd w:val="clear" w:color="auto" w:fill="auto"/>
            <w:noWrap/>
            <w:vAlign w:val="center"/>
          </w:tcPr>
          <w:p w14:paraId="28CD357D" w14:textId="77777777" w:rsidR="000C36E3" w:rsidRPr="0096019D" w:rsidRDefault="000C36E3" w:rsidP="000C36E3">
            <w:pPr>
              <w:rPr>
                <w:b/>
                <w:bCs/>
                <w:sz w:val="18"/>
                <w:szCs w:val="18"/>
              </w:rPr>
            </w:pPr>
          </w:p>
        </w:tc>
        <w:tc>
          <w:tcPr>
            <w:tcW w:w="1372" w:type="dxa"/>
            <w:shd w:val="clear" w:color="auto" w:fill="auto"/>
            <w:vAlign w:val="center"/>
          </w:tcPr>
          <w:p w14:paraId="6389BDBF" w14:textId="77777777" w:rsidR="000C36E3" w:rsidRPr="0096019D" w:rsidRDefault="000C36E3" w:rsidP="000C36E3">
            <w:pPr>
              <w:rPr>
                <w:b/>
                <w:bCs/>
                <w:color w:val="000000"/>
                <w:sz w:val="18"/>
                <w:szCs w:val="18"/>
              </w:rPr>
            </w:pPr>
            <w:r>
              <w:rPr>
                <w:b/>
                <w:bCs/>
                <w:color w:val="000000"/>
                <w:sz w:val="18"/>
                <w:szCs w:val="18"/>
              </w:rPr>
              <w:t>30 min after</w:t>
            </w:r>
          </w:p>
        </w:tc>
        <w:tc>
          <w:tcPr>
            <w:tcW w:w="1218" w:type="dxa"/>
            <w:shd w:val="clear" w:color="auto" w:fill="auto"/>
            <w:noWrap/>
            <w:vAlign w:val="center"/>
          </w:tcPr>
          <w:p w14:paraId="58B4DBF1" w14:textId="77777777" w:rsidR="000C36E3" w:rsidRDefault="00375371" w:rsidP="000C36E3">
            <w:pPr>
              <w:jc w:val="center"/>
              <w:rPr>
                <w:sz w:val="18"/>
                <w:szCs w:val="18"/>
              </w:rPr>
            </w:pPr>
            <w:r>
              <w:rPr>
                <w:sz w:val="18"/>
                <w:szCs w:val="18"/>
              </w:rPr>
              <w:t>27.40</w:t>
            </w:r>
          </w:p>
          <w:p w14:paraId="36413136" w14:textId="3A6A85AA" w:rsidR="00375371" w:rsidRPr="00A8125E" w:rsidRDefault="00375371" w:rsidP="000C36E3">
            <w:pPr>
              <w:jc w:val="center"/>
              <w:rPr>
                <w:sz w:val="18"/>
                <w:szCs w:val="18"/>
              </w:rPr>
            </w:pPr>
            <w:r>
              <w:rPr>
                <w:sz w:val="18"/>
                <w:szCs w:val="18"/>
              </w:rPr>
              <w:t>(23.35)</w:t>
            </w:r>
          </w:p>
        </w:tc>
        <w:tc>
          <w:tcPr>
            <w:tcW w:w="1218" w:type="dxa"/>
            <w:shd w:val="clear" w:color="auto" w:fill="auto"/>
          </w:tcPr>
          <w:p w14:paraId="7E09C2E0" w14:textId="7CE23093" w:rsidR="000C36E3" w:rsidRPr="00A8125E" w:rsidRDefault="000C36E3" w:rsidP="000C36E3">
            <w:pPr>
              <w:jc w:val="center"/>
              <w:rPr>
                <w:sz w:val="18"/>
                <w:szCs w:val="18"/>
              </w:rPr>
            </w:pPr>
            <w:r w:rsidRPr="00203000">
              <w:rPr>
                <w:sz w:val="18"/>
                <w:szCs w:val="18"/>
              </w:rPr>
              <w:t>-</w:t>
            </w:r>
          </w:p>
        </w:tc>
        <w:tc>
          <w:tcPr>
            <w:tcW w:w="1218" w:type="dxa"/>
            <w:shd w:val="clear" w:color="auto" w:fill="auto"/>
            <w:vAlign w:val="center"/>
          </w:tcPr>
          <w:p w14:paraId="6767F7DA" w14:textId="77777777" w:rsidR="000C36E3" w:rsidRDefault="00375371" w:rsidP="000C36E3">
            <w:pPr>
              <w:jc w:val="center"/>
              <w:rPr>
                <w:sz w:val="18"/>
                <w:szCs w:val="18"/>
              </w:rPr>
            </w:pPr>
            <w:r>
              <w:rPr>
                <w:sz w:val="18"/>
                <w:szCs w:val="18"/>
              </w:rPr>
              <w:t>38.18</w:t>
            </w:r>
          </w:p>
          <w:p w14:paraId="5785F88B" w14:textId="741BEAE2" w:rsidR="00375371" w:rsidRPr="00A8125E" w:rsidRDefault="00375371" w:rsidP="000C36E3">
            <w:pPr>
              <w:jc w:val="center"/>
              <w:rPr>
                <w:sz w:val="18"/>
                <w:szCs w:val="18"/>
              </w:rPr>
            </w:pPr>
            <w:r>
              <w:rPr>
                <w:sz w:val="18"/>
                <w:szCs w:val="18"/>
              </w:rPr>
              <w:t>(31.81)</w:t>
            </w:r>
          </w:p>
        </w:tc>
        <w:tc>
          <w:tcPr>
            <w:tcW w:w="1218" w:type="dxa"/>
            <w:shd w:val="clear" w:color="auto" w:fill="auto"/>
            <w:vAlign w:val="center"/>
          </w:tcPr>
          <w:p w14:paraId="3C517051" w14:textId="77777777" w:rsidR="000C36E3" w:rsidRDefault="00375371" w:rsidP="000C36E3">
            <w:pPr>
              <w:jc w:val="center"/>
              <w:rPr>
                <w:sz w:val="18"/>
                <w:szCs w:val="18"/>
              </w:rPr>
            </w:pPr>
            <w:r>
              <w:rPr>
                <w:sz w:val="18"/>
                <w:szCs w:val="18"/>
              </w:rPr>
              <w:t>42.45</w:t>
            </w:r>
          </w:p>
          <w:p w14:paraId="499CDF5C" w14:textId="4377BECE" w:rsidR="00375371" w:rsidRPr="00A8125E" w:rsidRDefault="00375371" w:rsidP="000C36E3">
            <w:pPr>
              <w:jc w:val="center"/>
              <w:rPr>
                <w:sz w:val="18"/>
                <w:szCs w:val="18"/>
              </w:rPr>
            </w:pPr>
            <w:r>
              <w:rPr>
                <w:sz w:val="18"/>
                <w:szCs w:val="18"/>
              </w:rPr>
              <w:t>(24.41)</w:t>
            </w:r>
          </w:p>
        </w:tc>
        <w:tc>
          <w:tcPr>
            <w:tcW w:w="1219" w:type="dxa"/>
            <w:shd w:val="clear" w:color="auto" w:fill="auto"/>
            <w:vAlign w:val="center"/>
          </w:tcPr>
          <w:p w14:paraId="40742222" w14:textId="77777777" w:rsidR="000C36E3" w:rsidRDefault="00375371" w:rsidP="000C36E3">
            <w:pPr>
              <w:jc w:val="center"/>
              <w:rPr>
                <w:sz w:val="18"/>
                <w:szCs w:val="18"/>
              </w:rPr>
            </w:pPr>
            <w:r>
              <w:rPr>
                <w:sz w:val="18"/>
                <w:szCs w:val="18"/>
              </w:rPr>
              <w:t>38.44</w:t>
            </w:r>
          </w:p>
          <w:p w14:paraId="2231B7B9" w14:textId="09DC8952" w:rsidR="00375371" w:rsidRPr="00A8125E" w:rsidRDefault="00375371" w:rsidP="000C36E3">
            <w:pPr>
              <w:jc w:val="center"/>
              <w:rPr>
                <w:sz w:val="18"/>
                <w:szCs w:val="18"/>
              </w:rPr>
            </w:pPr>
            <w:r>
              <w:rPr>
                <w:sz w:val="18"/>
                <w:szCs w:val="18"/>
              </w:rPr>
              <w:t>(36.10)</w:t>
            </w:r>
          </w:p>
        </w:tc>
      </w:tr>
      <w:tr w:rsidR="000C36E3" w:rsidRPr="00A8125E" w14:paraId="40426629" w14:textId="77777777" w:rsidTr="000203B2">
        <w:trPr>
          <w:trHeight w:val="63"/>
        </w:trPr>
        <w:tc>
          <w:tcPr>
            <w:tcW w:w="1557" w:type="dxa"/>
            <w:vMerge w:val="restart"/>
            <w:shd w:val="clear" w:color="auto" w:fill="auto"/>
            <w:noWrap/>
            <w:vAlign w:val="center"/>
            <w:hideMark/>
          </w:tcPr>
          <w:p w14:paraId="0FA2EF02" w14:textId="77777777" w:rsidR="000C36E3" w:rsidRPr="0096019D" w:rsidRDefault="000C36E3" w:rsidP="000C36E3">
            <w:pPr>
              <w:rPr>
                <w:b/>
                <w:bCs/>
                <w:color w:val="000000"/>
                <w:sz w:val="18"/>
                <w:szCs w:val="18"/>
              </w:rPr>
            </w:pPr>
            <w:r>
              <w:rPr>
                <w:b/>
                <w:bCs/>
                <w:color w:val="000000"/>
                <w:sz w:val="18"/>
                <w:szCs w:val="18"/>
              </w:rPr>
              <w:t>Thirst</w:t>
            </w:r>
          </w:p>
        </w:tc>
        <w:tc>
          <w:tcPr>
            <w:tcW w:w="1372" w:type="dxa"/>
            <w:shd w:val="clear" w:color="auto" w:fill="auto"/>
            <w:vAlign w:val="center"/>
          </w:tcPr>
          <w:p w14:paraId="78B7D226" w14:textId="77777777" w:rsidR="000C36E3" w:rsidRPr="0096019D" w:rsidRDefault="000C36E3" w:rsidP="000C36E3">
            <w:pPr>
              <w:rPr>
                <w:b/>
                <w:bCs/>
                <w:color w:val="000000"/>
                <w:sz w:val="18"/>
                <w:szCs w:val="18"/>
              </w:rPr>
            </w:pPr>
            <w:r>
              <w:rPr>
                <w:b/>
                <w:bCs/>
                <w:color w:val="000000"/>
                <w:sz w:val="18"/>
                <w:szCs w:val="18"/>
              </w:rPr>
              <w:t>before</w:t>
            </w:r>
          </w:p>
        </w:tc>
        <w:tc>
          <w:tcPr>
            <w:tcW w:w="1218" w:type="dxa"/>
            <w:shd w:val="clear" w:color="auto" w:fill="auto"/>
            <w:noWrap/>
            <w:vAlign w:val="center"/>
            <w:hideMark/>
          </w:tcPr>
          <w:p w14:paraId="27A4A12D" w14:textId="77777777" w:rsidR="00375371" w:rsidRDefault="00375371" w:rsidP="000C36E3">
            <w:pPr>
              <w:jc w:val="center"/>
              <w:rPr>
                <w:sz w:val="18"/>
                <w:szCs w:val="18"/>
              </w:rPr>
            </w:pPr>
            <w:r>
              <w:rPr>
                <w:sz w:val="18"/>
                <w:szCs w:val="18"/>
              </w:rPr>
              <w:t>67.09</w:t>
            </w:r>
          </w:p>
          <w:p w14:paraId="3F060560" w14:textId="590182DA" w:rsidR="00375371" w:rsidRPr="00A8125E" w:rsidRDefault="00375371" w:rsidP="000C36E3">
            <w:pPr>
              <w:jc w:val="center"/>
              <w:rPr>
                <w:sz w:val="18"/>
                <w:szCs w:val="18"/>
              </w:rPr>
            </w:pPr>
            <w:r>
              <w:rPr>
                <w:sz w:val="18"/>
                <w:szCs w:val="18"/>
              </w:rPr>
              <w:t>(26.82)</w:t>
            </w:r>
          </w:p>
        </w:tc>
        <w:tc>
          <w:tcPr>
            <w:tcW w:w="1218" w:type="dxa"/>
            <w:shd w:val="clear" w:color="auto" w:fill="auto"/>
          </w:tcPr>
          <w:p w14:paraId="6508FA3B" w14:textId="055F6217" w:rsidR="000C36E3" w:rsidRPr="00A8125E" w:rsidRDefault="000C36E3" w:rsidP="000C36E3">
            <w:pPr>
              <w:jc w:val="center"/>
              <w:rPr>
                <w:sz w:val="18"/>
                <w:szCs w:val="18"/>
              </w:rPr>
            </w:pPr>
            <w:r w:rsidRPr="00203000">
              <w:rPr>
                <w:sz w:val="18"/>
                <w:szCs w:val="18"/>
              </w:rPr>
              <w:t>-</w:t>
            </w:r>
          </w:p>
        </w:tc>
        <w:tc>
          <w:tcPr>
            <w:tcW w:w="1218" w:type="dxa"/>
            <w:shd w:val="clear" w:color="auto" w:fill="auto"/>
            <w:vAlign w:val="center"/>
          </w:tcPr>
          <w:p w14:paraId="53336795" w14:textId="77777777" w:rsidR="000C36E3" w:rsidRDefault="00375371" w:rsidP="000C36E3">
            <w:pPr>
              <w:jc w:val="center"/>
              <w:rPr>
                <w:sz w:val="18"/>
                <w:szCs w:val="18"/>
              </w:rPr>
            </w:pPr>
            <w:r>
              <w:rPr>
                <w:sz w:val="18"/>
                <w:szCs w:val="18"/>
              </w:rPr>
              <w:t>65.64</w:t>
            </w:r>
          </w:p>
          <w:p w14:paraId="247498C7" w14:textId="6A15158C" w:rsidR="00375371" w:rsidRPr="00A8125E" w:rsidRDefault="00375371" w:rsidP="000C36E3">
            <w:pPr>
              <w:jc w:val="center"/>
              <w:rPr>
                <w:sz w:val="18"/>
                <w:szCs w:val="18"/>
              </w:rPr>
            </w:pPr>
            <w:r>
              <w:rPr>
                <w:sz w:val="18"/>
                <w:szCs w:val="18"/>
              </w:rPr>
              <w:t>(27.71)</w:t>
            </w:r>
          </w:p>
        </w:tc>
        <w:tc>
          <w:tcPr>
            <w:tcW w:w="1218" w:type="dxa"/>
            <w:shd w:val="clear" w:color="auto" w:fill="auto"/>
            <w:vAlign w:val="center"/>
          </w:tcPr>
          <w:p w14:paraId="03181B6B" w14:textId="77777777" w:rsidR="000C36E3" w:rsidRDefault="00375371" w:rsidP="000C36E3">
            <w:pPr>
              <w:jc w:val="center"/>
              <w:rPr>
                <w:sz w:val="18"/>
                <w:szCs w:val="18"/>
              </w:rPr>
            </w:pPr>
            <w:r>
              <w:rPr>
                <w:sz w:val="18"/>
                <w:szCs w:val="18"/>
              </w:rPr>
              <w:t>77.00</w:t>
            </w:r>
          </w:p>
          <w:p w14:paraId="2815E0FD" w14:textId="2D97D54D" w:rsidR="00375371" w:rsidRPr="00A8125E" w:rsidRDefault="00375371" w:rsidP="000C36E3">
            <w:pPr>
              <w:jc w:val="center"/>
              <w:rPr>
                <w:sz w:val="18"/>
                <w:szCs w:val="18"/>
              </w:rPr>
            </w:pPr>
            <w:r>
              <w:rPr>
                <w:sz w:val="18"/>
                <w:szCs w:val="18"/>
              </w:rPr>
              <w:t>(24.21)</w:t>
            </w:r>
          </w:p>
        </w:tc>
        <w:tc>
          <w:tcPr>
            <w:tcW w:w="1219" w:type="dxa"/>
            <w:shd w:val="clear" w:color="auto" w:fill="auto"/>
            <w:vAlign w:val="center"/>
          </w:tcPr>
          <w:p w14:paraId="1209FED3" w14:textId="77777777" w:rsidR="000C36E3" w:rsidRDefault="00375371" w:rsidP="000C36E3">
            <w:pPr>
              <w:jc w:val="center"/>
              <w:rPr>
                <w:sz w:val="18"/>
                <w:szCs w:val="18"/>
              </w:rPr>
            </w:pPr>
            <w:r>
              <w:rPr>
                <w:sz w:val="18"/>
                <w:szCs w:val="18"/>
              </w:rPr>
              <w:t>68.00</w:t>
            </w:r>
          </w:p>
          <w:p w14:paraId="6A650374" w14:textId="4077D082" w:rsidR="00375371" w:rsidRPr="00A8125E" w:rsidRDefault="00375371" w:rsidP="000C36E3">
            <w:pPr>
              <w:jc w:val="center"/>
              <w:rPr>
                <w:sz w:val="18"/>
                <w:szCs w:val="18"/>
              </w:rPr>
            </w:pPr>
            <w:r>
              <w:rPr>
                <w:sz w:val="18"/>
                <w:szCs w:val="18"/>
              </w:rPr>
              <w:t>(30.96)</w:t>
            </w:r>
          </w:p>
        </w:tc>
      </w:tr>
      <w:tr w:rsidR="000C36E3" w:rsidRPr="00A8125E" w14:paraId="68ED8886" w14:textId="77777777" w:rsidTr="000203B2">
        <w:trPr>
          <w:trHeight w:val="63"/>
        </w:trPr>
        <w:tc>
          <w:tcPr>
            <w:tcW w:w="1557" w:type="dxa"/>
            <w:vMerge/>
            <w:shd w:val="clear" w:color="auto" w:fill="auto"/>
            <w:noWrap/>
            <w:vAlign w:val="center"/>
          </w:tcPr>
          <w:p w14:paraId="4E5617BF" w14:textId="77777777" w:rsidR="000C36E3" w:rsidRPr="0096019D" w:rsidRDefault="000C36E3" w:rsidP="000C36E3">
            <w:pPr>
              <w:rPr>
                <w:b/>
                <w:bCs/>
                <w:sz w:val="18"/>
                <w:szCs w:val="18"/>
              </w:rPr>
            </w:pPr>
          </w:p>
        </w:tc>
        <w:tc>
          <w:tcPr>
            <w:tcW w:w="1372" w:type="dxa"/>
            <w:shd w:val="clear" w:color="auto" w:fill="auto"/>
            <w:vAlign w:val="center"/>
          </w:tcPr>
          <w:p w14:paraId="57D9E6F5" w14:textId="77777777" w:rsidR="000C36E3" w:rsidRPr="0096019D" w:rsidRDefault="000C36E3" w:rsidP="000C36E3">
            <w:pPr>
              <w:rPr>
                <w:b/>
                <w:bCs/>
                <w:color w:val="000000"/>
                <w:sz w:val="18"/>
                <w:szCs w:val="18"/>
              </w:rPr>
            </w:pPr>
            <w:r>
              <w:rPr>
                <w:b/>
                <w:bCs/>
                <w:color w:val="000000"/>
                <w:sz w:val="18"/>
                <w:szCs w:val="18"/>
              </w:rPr>
              <w:t>after</w:t>
            </w:r>
          </w:p>
        </w:tc>
        <w:tc>
          <w:tcPr>
            <w:tcW w:w="1218" w:type="dxa"/>
            <w:shd w:val="clear" w:color="auto" w:fill="auto"/>
            <w:noWrap/>
            <w:vAlign w:val="center"/>
          </w:tcPr>
          <w:p w14:paraId="6FE82626" w14:textId="77777777" w:rsidR="000C36E3" w:rsidRDefault="00FB0BA2" w:rsidP="000C36E3">
            <w:pPr>
              <w:jc w:val="center"/>
              <w:rPr>
                <w:sz w:val="18"/>
                <w:szCs w:val="18"/>
              </w:rPr>
            </w:pPr>
            <w:r>
              <w:rPr>
                <w:sz w:val="18"/>
                <w:szCs w:val="18"/>
              </w:rPr>
              <w:t>30.73</w:t>
            </w:r>
          </w:p>
          <w:p w14:paraId="5D7E2669" w14:textId="2283D4C5" w:rsidR="00FB0BA2" w:rsidRPr="00A8125E" w:rsidRDefault="00FB0BA2" w:rsidP="000C36E3">
            <w:pPr>
              <w:jc w:val="center"/>
              <w:rPr>
                <w:sz w:val="18"/>
                <w:szCs w:val="18"/>
              </w:rPr>
            </w:pPr>
            <w:r>
              <w:rPr>
                <w:sz w:val="18"/>
                <w:szCs w:val="18"/>
              </w:rPr>
              <w:t>(25.86)</w:t>
            </w:r>
          </w:p>
        </w:tc>
        <w:tc>
          <w:tcPr>
            <w:tcW w:w="1218" w:type="dxa"/>
            <w:shd w:val="clear" w:color="auto" w:fill="auto"/>
          </w:tcPr>
          <w:p w14:paraId="4B946914" w14:textId="3742C60D" w:rsidR="000C36E3" w:rsidRPr="00A8125E" w:rsidRDefault="000C36E3" w:rsidP="000C36E3">
            <w:pPr>
              <w:jc w:val="center"/>
              <w:rPr>
                <w:sz w:val="18"/>
                <w:szCs w:val="18"/>
              </w:rPr>
            </w:pPr>
            <w:r w:rsidRPr="00203000">
              <w:rPr>
                <w:sz w:val="18"/>
                <w:szCs w:val="18"/>
              </w:rPr>
              <w:t>-</w:t>
            </w:r>
          </w:p>
        </w:tc>
        <w:tc>
          <w:tcPr>
            <w:tcW w:w="1218" w:type="dxa"/>
            <w:shd w:val="clear" w:color="auto" w:fill="auto"/>
            <w:vAlign w:val="center"/>
          </w:tcPr>
          <w:p w14:paraId="1A7D78EE" w14:textId="77777777" w:rsidR="000C36E3" w:rsidRDefault="00FB0BA2" w:rsidP="000C36E3">
            <w:pPr>
              <w:jc w:val="center"/>
              <w:rPr>
                <w:sz w:val="18"/>
                <w:szCs w:val="18"/>
              </w:rPr>
            </w:pPr>
            <w:r>
              <w:rPr>
                <w:sz w:val="18"/>
                <w:szCs w:val="18"/>
              </w:rPr>
              <w:t>37.00</w:t>
            </w:r>
          </w:p>
          <w:p w14:paraId="1790036D" w14:textId="0E9948D2" w:rsidR="00FB0BA2" w:rsidRPr="00A8125E" w:rsidRDefault="00FB0BA2" w:rsidP="000C36E3">
            <w:pPr>
              <w:jc w:val="center"/>
              <w:rPr>
                <w:sz w:val="18"/>
                <w:szCs w:val="18"/>
              </w:rPr>
            </w:pPr>
            <w:r>
              <w:rPr>
                <w:sz w:val="18"/>
                <w:szCs w:val="18"/>
              </w:rPr>
              <w:t>(32.39)</w:t>
            </w:r>
          </w:p>
        </w:tc>
        <w:tc>
          <w:tcPr>
            <w:tcW w:w="1218" w:type="dxa"/>
            <w:shd w:val="clear" w:color="auto" w:fill="auto"/>
            <w:vAlign w:val="center"/>
          </w:tcPr>
          <w:p w14:paraId="54F2E4C6" w14:textId="77777777" w:rsidR="000C36E3" w:rsidRDefault="00FB0BA2" w:rsidP="000C36E3">
            <w:pPr>
              <w:jc w:val="center"/>
              <w:rPr>
                <w:sz w:val="18"/>
                <w:szCs w:val="18"/>
              </w:rPr>
            </w:pPr>
            <w:r>
              <w:rPr>
                <w:sz w:val="18"/>
                <w:szCs w:val="18"/>
              </w:rPr>
              <w:t>40.73</w:t>
            </w:r>
          </w:p>
          <w:p w14:paraId="0AE03A4D" w14:textId="3A28C6C5" w:rsidR="00FB0BA2" w:rsidRPr="00A8125E" w:rsidRDefault="00FB0BA2" w:rsidP="000C36E3">
            <w:pPr>
              <w:jc w:val="center"/>
              <w:rPr>
                <w:sz w:val="18"/>
                <w:szCs w:val="18"/>
              </w:rPr>
            </w:pPr>
            <w:r>
              <w:rPr>
                <w:sz w:val="18"/>
                <w:szCs w:val="18"/>
              </w:rPr>
              <w:t>(32.18)</w:t>
            </w:r>
          </w:p>
        </w:tc>
        <w:tc>
          <w:tcPr>
            <w:tcW w:w="1219" w:type="dxa"/>
            <w:shd w:val="clear" w:color="auto" w:fill="auto"/>
            <w:vAlign w:val="center"/>
          </w:tcPr>
          <w:p w14:paraId="3272F60B" w14:textId="77777777" w:rsidR="000C36E3" w:rsidRDefault="00FB0BA2" w:rsidP="000C36E3">
            <w:pPr>
              <w:jc w:val="center"/>
              <w:rPr>
                <w:sz w:val="18"/>
                <w:szCs w:val="18"/>
              </w:rPr>
            </w:pPr>
            <w:r>
              <w:rPr>
                <w:sz w:val="18"/>
                <w:szCs w:val="18"/>
              </w:rPr>
              <w:t>33.50</w:t>
            </w:r>
          </w:p>
          <w:p w14:paraId="57295D4F" w14:textId="0C0809E6" w:rsidR="00FB0BA2" w:rsidRPr="00A8125E" w:rsidRDefault="00FB0BA2" w:rsidP="000C36E3">
            <w:pPr>
              <w:jc w:val="center"/>
              <w:rPr>
                <w:sz w:val="18"/>
                <w:szCs w:val="18"/>
              </w:rPr>
            </w:pPr>
            <w:r>
              <w:rPr>
                <w:sz w:val="18"/>
                <w:szCs w:val="18"/>
              </w:rPr>
              <w:t>(27.51)</w:t>
            </w:r>
          </w:p>
        </w:tc>
      </w:tr>
      <w:tr w:rsidR="000C36E3" w:rsidRPr="00A8125E" w14:paraId="11E46EB0" w14:textId="77777777" w:rsidTr="000203B2">
        <w:trPr>
          <w:trHeight w:val="63"/>
        </w:trPr>
        <w:tc>
          <w:tcPr>
            <w:tcW w:w="1557" w:type="dxa"/>
            <w:vMerge/>
            <w:shd w:val="clear" w:color="auto" w:fill="auto"/>
            <w:noWrap/>
            <w:vAlign w:val="center"/>
          </w:tcPr>
          <w:p w14:paraId="7B9B5AF0" w14:textId="77777777" w:rsidR="000C36E3" w:rsidRPr="0096019D" w:rsidRDefault="000C36E3" w:rsidP="000C36E3">
            <w:pPr>
              <w:rPr>
                <w:b/>
                <w:bCs/>
                <w:sz w:val="18"/>
                <w:szCs w:val="18"/>
              </w:rPr>
            </w:pPr>
          </w:p>
        </w:tc>
        <w:tc>
          <w:tcPr>
            <w:tcW w:w="1372" w:type="dxa"/>
            <w:shd w:val="clear" w:color="auto" w:fill="auto"/>
            <w:vAlign w:val="center"/>
          </w:tcPr>
          <w:p w14:paraId="11FC965C" w14:textId="77777777" w:rsidR="000C36E3" w:rsidRPr="0096019D" w:rsidRDefault="000C36E3" w:rsidP="000C36E3">
            <w:pPr>
              <w:rPr>
                <w:b/>
                <w:bCs/>
                <w:color w:val="000000"/>
                <w:sz w:val="18"/>
                <w:szCs w:val="18"/>
              </w:rPr>
            </w:pPr>
            <w:r>
              <w:rPr>
                <w:b/>
                <w:bCs/>
                <w:color w:val="000000"/>
                <w:sz w:val="18"/>
                <w:szCs w:val="18"/>
              </w:rPr>
              <w:t>30 min after</w:t>
            </w:r>
          </w:p>
        </w:tc>
        <w:tc>
          <w:tcPr>
            <w:tcW w:w="1218" w:type="dxa"/>
            <w:shd w:val="clear" w:color="auto" w:fill="auto"/>
            <w:noWrap/>
            <w:vAlign w:val="center"/>
          </w:tcPr>
          <w:p w14:paraId="1B2C6820" w14:textId="77777777" w:rsidR="000C36E3" w:rsidRDefault="00FD2EA1" w:rsidP="000C36E3">
            <w:pPr>
              <w:jc w:val="center"/>
              <w:rPr>
                <w:sz w:val="18"/>
                <w:szCs w:val="18"/>
              </w:rPr>
            </w:pPr>
            <w:r>
              <w:rPr>
                <w:sz w:val="18"/>
                <w:szCs w:val="18"/>
              </w:rPr>
              <w:t>48.18</w:t>
            </w:r>
          </w:p>
          <w:p w14:paraId="222113ED" w14:textId="0179EF91" w:rsidR="00FD2EA1" w:rsidRPr="00A8125E" w:rsidRDefault="00FD2EA1" w:rsidP="000C36E3">
            <w:pPr>
              <w:jc w:val="center"/>
              <w:rPr>
                <w:sz w:val="18"/>
                <w:szCs w:val="18"/>
              </w:rPr>
            </w:pPr>
            <w:r>
              <w:rPr>
                <w:sz w:val="18"/>
                <w:szCs w:val="18"/>
              </w:rPr>
              <w:t>(27.25)</w:t>
            </w:r>
          </w:p>
        </w:tc>
        <w:tc>
          <w:tcPr>
            <w:tcW w:w="1218" w:type="dxa"/>
            <w:shd w:val="clear" w:color="auto" w:fill="auto"/>
          </w:tcPr>
          <w:p w14:paraId="6A063008" w14:textId="17B4B552" w:rsidR="000C36E3" w:rsidRPr="00A8125E" w:rsidRDefault="000C36E3" w:rsidP="000C36E3">
            <w:pPr>
              <w:jc w:val="center"/>
              <w:rPr>
                <w:sz w:val="18"/>
                <w:szCs w:val="18"/>
              </w:rPr>
            </w:pPr>
            <w:r w:rsidRPr="00203000">
              <w:rPr>
                <w:sz w:val="18"/>
                <w:szCs w:val="18"/>
              </w:rPr>
              <w:t>-</w:t>
            </w:r>
          </w:p>
        </w:tc>
        <w:tc>
          <w:tcPr>
            <w:tcW w:w="1218" w:type="dxa"/>
            <w:shd w:val="clear" w:color="auto" w:fill="auto"/>
            <w:vAlign w:val="center"/>
          </w:tcPr>
          <w:p w14:paraId="63DA17AE" w14:textId="77777777" w:rsidR="000C36E3" w:rsidRDefault="00FD2EA1" w:rsidP="000C36E3">
            <w:pPr>
              <w:jc w:val="center"/>
              <w:rPr>
                <w:sz w:val="18"/>
                <w:szCs w:val="18"/>
              </w:rPr>
            </w:pPr>
            <w:r>
              <w:rPr>
                <w:sz w:val="18"/>
                <w:szCs w:val="18"/>
              </w:rPr>
              <w:t>40.45</w:t>
            </w:r>
          </w:p>
          <w:p w14:paraId="0A6D80F2" w14:textId="5C6F1D25" w:rsidR="00FD2EA1" w:rsidRPr="00A8125E" w:rsidRDefault="00FD2EA1" w:rsidP="000C36E3">
            <w:pPr>
              <w:jc w:val="center"/>
              <w:rPr>
                <w:sz w:val="18"/>
                <w:szCs w:val="18"/>
              </w:rPr>
            </w:pPr>
            <w:r>
              <w:rPr>
                <w:sz w:val="18"/>
                <w:szCs w:val="18"/>
              </w:rPr>
              <w:t>(29.32)</w:t>
            </w:r>
          </w:p>
        </w:tc>
        <w:tc>
          <w:tcPr>
            <w:tcW w:w="1218" w:type="dxa"/>
            <w:shd w:val="clear" w:color="auto" w:fill="auto"/>
            <w:vAlign w:val="center"/>
          </w:tcPr>
          <w:p w14:paraId="19361208" w14:textId="77777777" w:rsidR="000C36E3" w:rsidRDefault="00FD2EA1" w:rsidP="000C36E3">
            <w:pPr>
              <w:jc w:val="center"/>
              <w:rPr>
                <w:sz w:val="18"/>
                <w:szCs w:val="18"/>
              </w:rPr>
            </w:pPr>
            <w:r>
              <w:rPr>
                <w:sz w:val="18"/>
                <w:szCs w:val="18"/>
              </w:rPr>
              <w:t>43.27</w:t>
            </w:r>
          </w:p>
          <w:p w14:paraId="25F875D1" w14:textId="48312BA8" w:rsidR="00FD2EA1" w:rsidRPr="00A8125E" w:rsidRDefault="00FD2EA1" w:rsidP="000C36E3">
            <w:pPr>
              <w:jc w:val="center"/>
              <w:rPr>
                <w:sz w:val="18"/>
                <w:szCs w:val="18"/>
              </w:rPr>
            </w:pPr>
            <w:r>
              <w:rPr>
                <w:sz w:val="18"/>
                <w:szCs w:val="18"/>
              </w:rPr>
              <w:t>(26.66)</w:t>
            </w:r>
          </w:p>
        </w:tc>
        <w:tc>
          <w:tcPr>
            <w:tcW w:w="1219" w:type="dxa"/>
            <w:shd w:val="clear" w:color="auto" w:fill="auto"/>
            <w:vAlign w:val="center"/>
          </w:tcPr>
          <w:p w14:paraId="43163DB6" w14:textId="77777777" w:rsidR="000C36E3" w:rsidRDefault="00FD2EA1" w:rsidP="000C36E3">
            <w:pPr>
              <w:jc w:val="center"/>
              <w:rPr>
                <w:sz w:val="18"/>
                <w:szCs w:val="18"/>
              </w:rPr>
            </w:pPr>
            <w:r>
              <w:rPr>
                <w:sz w:val="18"/>
                <w:szCs w:val="18"/>
              </w:rPr>
              <w:t>41.10</w:t>
            </w:r>
          </w:p>
          <w:p w14:paraId="47CCABB7" w14:textId="7018D1CF" w:rsidR="00FD2EA1" w:rsidRPr="00A8125E" w:rsidRDefault="00FD2EA1" w:rsidP="000C36E3">
            <w:pPr>
              <w:jc w:val="center"/>
              <w:rPr>
                <w:sz w:val="18"/>
                <w:szCs w:val="18"/>
              </w:rPr>
            </w:pPr>
            <w:r>
              <w:rPr>
                <w:sz w:val="18"/>
                <w:szCs w:val="18"/>
              </w:rPr>
              <w:t>(33.18)</w:t>
            </w:r>
          </w:p>
        </w:tc>
      </w:tr>
      <w:tr w:rsidR="000C36E3" w:rsidRPr="00A8125E" w14:paraId="7109E1B8" w14:textId="77777777" w:rsidTr="000203B2">
        <w:trPr>
          <w:trHeight w:val="63"/>
        </w:trPr>
        <w:tc>
          <w:tcPr>
            <w:tcW w:w="1557" w:type="dxa"/>
            <w:vMerge w:val="restart"/>
            <w:shd w:val="clear" w:color="auto" w:fill="auto"/>
            <w:noWrap/>
            <w:vAlign w:val="center"/>
            <w:hideMark/>
          </w:tcPr>
          <w:p w14:paraId="03771C4D" w14:textId="77777777" w:rsidR="000C36E3" w:rsidRPr="0096019D" w:rsidRDefault="000C36E3" w:rsidP="000C36E3">
            <w:pPr>
              <w:rPr>
                <w:b/>
                <w:bCs/>
                <w:sz w:val="18"/>
                <w:szCs w:val="18"/>
              </w:rPr>
            </w:pPr>
            <w:r>
              <w:rPr>
                <w:b/>
                <w:bCs/>
                <w:sz w:val="18"/>
                <w:szCs w:val="18"/>
              </w:rPr>
              <w:t>Fullness</w:t>
            </w:r>
          </w:p>
        </w:tc>
        <w:tc>
          <w:tcPr>
            <w:tcW w:w="1372" w:type="dxa"/>
            <w:shd w:val="clear" w:color="auto" w:fill="auto"/>
            <w:vAlign w:val="center"/>
          </w:tcPr>
          <w:p w14:paraId="0B855898" w14:textId="77777777" w:rsidR="000C36E3" w:rsidRPr="0096019D" w:rsidRDefault="000C36E3" w:rsidP="000C36E3">
            <w:pPr>
              <w:rPr>
                <w:b/>
                <w:bCs/>
                <w:sz w:val="18"/>
                <w:szCs w:val="18"/>
              </w:rPr>
            </w:pPr>
            <w:r>
              <w:rPr>
                <w:b/>
                <w:bCs/>
                <w:color w:val="000000"/>
                <w:sz w:val="18"/>
                <w:szCs w:val="18"/>
              </w:rPr>
              <w:t>before</w:t>
            </w:r>
          </w:p>
        </w:tc>
        <w:tc>
          <w:tcPr>
            <w:tcW w:w="1218" w:type="dxa"/>
            <w:shd w:val="clear" w:color="auto" w:fill="auto"/>
            <w:noWrap/>
            <w:vAlign w:val="center"/>
            <w:hideMark/>
          </w:tcPr>
          <w:p w14:paraId="68E74F9D" w14:textId="77777777" w:rsidR="000C36E3" w:rsidRDefault="00312C4F" w:rsidP="000C36E3">
            <w:pPr>
              <w:jc w:val="center"/>
              <w:rPr>
                <w:sz w:val="18"/>
                <w:szCs w:val="18"/>
              </w:rPr>
            </w:pPr>
            <w:r>
              <w:rPr>
                <w:sz w:val="18"/>
                <w:szCs w:val="18"/>
              </w:rPr>
              <w:t>11.55</w:t>
            </w:r>
          </w:p>
          <w:p w14:paraId="15A46F8D" w14:textId="3007CEE0" w:rsidR="00312C4F" w:rsidRPr="00A8125E" w:rsidRDefault="00312C4F" w:rsidP="000C36E3">
            <w:pPr>
              <w:jc w:val="center"/>
              <w:rPr>
                <w:sz w:val="18"/>
                <w:szCs w:val="18"/>
              </w:rPr>
            </w:pPr>
            <w:r>
              <w:rPr>
                <w:sz w:val="18"/>
                <w:szCs w:val="18"/>
              </w:rPr>
              <w:t>(18.04)</w:t>
            </w:r>
          </w:p>
        </w:tc>
        <w:tc>
          <w:tcPr>
            <w:tcW w:w="1218" w:type="dxa"/>
            <w:shd w:val="clear" w:color="auto" w:fill="auto"/>
          </w:tcPr>
          <w:p w14:paraId="60582DC4" w14:textId="3AA66397" w:rsidR="000C36E3" w:rsidRPr="00A8125E" w:rsidRDefault="000C36E3" w:rsidP="000C36E3">
            <w:pPr>
              <w:jc w:val="center"/>
              <w:rPr>
                <w:sz w:val="18"/>
                <w:szCs w:val="18"/>
              </w:rPr>
            </w:pPr>
            <w:r w:rsidRPr="00203000">
              <w:rPr>
                <w:sz w:val="18"/>
                <w:szCs w:val="18"/>
              </w:rPr>
              <w:t>-</w:t>
            </w:r>
          </w:p>
        </w:tc>
        <w:tc>
          <w:tcPr>
            <w:tcW w:w="1218" w:type="dxa"/>
            <w:shd w:val="clear" w:color="auto" w:fill="auto"/>
            <w:vAlign w:val="center"/>
          </w:tcPr>
          <w:p w14:paraId="6B6ADCD4" w14:textId="77777777" w:rsidR="000C36E3" w:rsidRDefault="00312C4F" w:rsidP="000C36E3">
            <w:pPr>
              <w:jc w:val="center"/>
              <w:rPr>
                <w:sz w:val="18"/>
                <w:szCs w:val="18"/>
              </w:rPr>
            </w:pPr>
            <w:r>
              <w:rPr>
                <w:sz w:val="18"/>
                <w:szCs w:val="18"/>
              </w:rPr>
              <w:t>13.45</w:t>
            </w:r>
          </w:p>
          <w:p w14:paraId="31E0A53A" w14:textId="7796BDC3" w:rsidR="00312C4F" w:rsidRPr="00A8125E" w:rsidRDefault="00312C4F" w:rsidP="000C36E3">
            <w:pPr>
              <w:jc w:val="center"/>
              <w:rPr>
                <w:sz w:val="18"/>
                <w:szCs w:val="18"/>
              </w:rPr>
            </w:pPr>
            <w:r>
              <w:rPr>
                <w:sz w:val="18"/>
                <w:szCs w:val="18"/>
              </w:rPr>
              <w:t>(14.58)</w:t>
            </w:r>
          </w:p>
        </w:tc>
        <w:tc>
          <w:tcPr>
            <w:tcW w:w="1218" w:type="dxa"/>
            <w:shd w:val="clear" w:color="auto" w:fill="auto"/>
            <w:vAlign w:val="center"/>
          </w:tcPr>
          <w:p w14:paraId="11894DE6" w14:textId="77777777" w:rsidR="000C36E3" w:rsidRDefault="00312C4F" w:rsidP="000C36E3">
            <w:pPr>
              <w:jc w:val="center"/>
              <w:rPr>
                <w:sz w:val="18"/>
                <w:szCs w:val="18"/>
              </w:rPr>
            </w:pPr>
            <w:r>
              <w:rPr>
                <w:sz w:val="18"/>
                <w:szCs w:val="18"/>
              </w:rPr>
              <w:t>13.91</w:t>
            </w:r>
          </w:p>
          <w:p w14:paraId="122F6090" w14:textId="2D48AA68" w:rsidR="00312C4F" w:rsidRPr="00A8125E" w:rsidRDefault="00312C4F" w:rsidP="000C36E3">
            <w:pPr>
              <w:jc w:val="center"/>
              <w:rPr>
                <w:sz w:val="18"/>
                <w:szCs w:val="18"/>
              </w:rPr>
            </w:pPr>
            <w:r>
              <w:rPr>
                <w:sz w:val="18"/>
                <w:szCs w:val="18"/>
              </w:rPr>
              <w:t>(13.66)</w:t>
            </w:r>
          </w:p>
        </w:tc>
        <w:tc>
          <w:tcPr>
            <w:tcW w:w="1219" w:type="dxa"/>
            <w:shd w:val="clear" w:color="auto" w:fill="auto"/>
            <w:vAlign w:val="center"/>
          </w:tcPr>
          <w:p w14:paraId="58E233AD" w14:textId="77777777" w:rsidR="000C36E3" w:rsidRDefault="00312C4F" w:rsidP="000C36E3">
            <w:pPr>
              <w:jc w:val="center"/>
              <w:rPr>
                <w:sz w:val="18"/>
                <w:szCs w:val="18"/>
              </w:rPr>
            </w:pPr>
            <w:r>
              <w:rPr>
                <w:sz w:val="18"/>
                <w:szCs w:val="18"/>
              </w:rPr>
              <w:t>16.11</w:t>
            </w:r>
          </w:p>
          <w:p w14:paraId="3E983A85" w14:textId="4A2FBEEA" w:rsidR="00312C4F" w:rsidRPr="00A8125E" w:rsidRDefault="00312C4F" w:rsidP="000C36E3">
            <w:pPr>
              <w:jc w:val="center"/>
              <w:rPr>
                <w:sz w:val="18"/>
                <w:szCs w:val="18"/>
              </w:rPr>
            </w:pPr>
            <w:r>
              <w:rPr>
                <w:sz w:val="18"/>
                <w:szCs w:val="18"/>
              </w:rPr>
              <w:t>(18.02)</w:t>
            </w:r>
          </w:p>
        </w:tc>
      </w:tr>
      <w:tr w:rsidR="000C36E3" w:rsidRPr="00A8125E" w14:paraId="1CF22151" w14:textId="77777777" w:rsidTr="000203B2">
        <w:trPr>
          <w:trHeight w:val="63"/>
        </w:trPr>
        <w:tc>
          <w:tcPr>
            <w:tcW w:w="1557" w:type="dxa"/>
            <w:vMerge/>
            <w:shd w:val="clear" w:color="auto" w:fill="auto"/>
            <w:noWrap/>
            <w:vAlign w:val="center"/>
          </w:tcPr>
          <w:p w14:paraId="23255525" w14:textId="77777777" w:rsidR="000C36E3" w:rsidRPr="0096019D" w:rsidRDefault="000C36E3" w:rsidP="000C36E3">
            <w:pPr>
              <w:rPr>
                <w:b/>
                <w:bCs/>
                <w:sz w:val="18"/>
                <w:szCs w:val="18"/>
              </w:rPr>
            </w:pPr>
          </w:p>
        </w:tc>
        <w:tc>
          <w:tcPr>
            <w:tcW w:w="1372" w:type="dxa"/>
            <w:shd w:val="clear" w:color="auto" w:fill="auto"/>
            <w:vAlign w:val="center"/>
          </w:tcPr>
          <w:p w14:paraId="6A40254F" w14:textId="77777777" w:rsidR="000C36E3" w:rsidRPr="0096019D" w:rsidRDefault="000C36E3" w:rsidP="000C36E3">
            <w:pPr>
              <w:rPr>
                <w:b/>
                <w:bCs/>
                <w:sz w:val="18"/>
                <w:szCs w:val="18"/>
              </w:rPr>
            </w:pPr>
            <w:r>
              <w:rPr>
                <w:b/>
                <w:bCs/>
                <w:color w:val="000000"/>
                <w:sz w:val="18"/>
                <w:szCs w:val="18"/>
              </w:rPr>
              <w:t>after</w:t>
            </w:r>
          </w:p>
        </w:tc>
        <w:tc>
          <w:tcPr>
            <w:tcW w:w="1218" w:type="dxa"/>
            <w:shd w:val="clear" w:color="auto" w:fill="auto"/>
            <w:noWrap/>
            <w:vAlign w:val="center"/>
          </w:tcPr>
          <w:p w14:paraId="2271D5E2" w14:textId="77777777" w:rsidR="000C36E3" w:rsidRDefault="00887669" w:rsidP="000C36E3">
            <w:pPr>
              <w:jc w:val="center"/>
              <w:rPr>
                <w:sz w:val="18"/>
                <w:szCs w:val="18"/>
              </w:rPr>
            </w:pPr>
            <w:r>
              <w:rPr>
                <w:sz w:val="18"/>
                <w:szCs w:val="18"/>
              </w:rPr>
              <w:t>77.55</w:t>
            </w:r>
          </w:p>
          <w:p w14:paraId="39E442BB" w14:textId="098D2A47" w:rsidR="00887669" w:rsidRPr="00A8125E" w:rsidRDefault="00887669" w:rsidP="000C36E3">
            <w:pPr>
              <w:jc w:val="center"/>
              <w:rPr>
                <w:sz w:val="18"/>
                <w:szCs w:val="18"/>
              </w:rPr>
            </w:pPr>
            <w:r>
              <w:rPr>
                <w:sz w:val="18"/>
                <w:szCs w:val="18"/>
              </w:rPr>
              <w:t>(31.75)</w:t>
            </w:r>
          </w:p>
        </w:tc>
        <w:tc>
          <w:tcPr>
            <w:tcW w:w="1218" w:type="dxa"/>
            <w:shd w:val="clear" w:color="auto" w:fill="auto"/>
          </w:tcPr>
          <w:p w14:paraId="04E0E384" w14:textId="1C477239" w:rsidR="000C36E3" w:rsidRPr="00A8125E" w:rsidRDefault="000C36E3" w:rsidP="000C36E3">
            <w:pPr>
              <w:jc w:val="center"/>
              <w:rPr>
                <w:sz w:val="18"/>
                <w:szCs w:val="18"/>
              </w:rPr>
            </w:pPr>
            <w:r w:rsidRPr="00203000">
              <w:rPr>
                <w:sz w:val="18"/>
                <w:szCs w:val="18"/>
              </w:rPr>
              <w:t>-</w:t>
            </w:r>
          </w:p>
        </w:tc>
        <w:tc>
          <w:tcPr>
            <w:tcW w:w="1218" w:type="dxa"/>
            <w:shd w:val="clear" w:color="auto" w:fill="auto"/>
            <w:vAlign w:val="center"/>
          </w:tcPr>
          <w:p w14:paraId="712ED585" w14:textId="77777777" w:rsidR="000C36E3" w:rsidRDefault="00887669" w:rsidP="000C36E3">
            <w:pPr>
              <w:jc w:val="center"/>
              <w:rPr>
                <w:sz w:val="18"/>
                <w:szCs w:val="18"/>
              </w:rPr>
            </w:pPr>
            <w:r>
              <w:rPr>
                <w:sz w:val="18"/>
                <w:szCs w:val="18"/>
              </w:rPr>
              <w:t>87.64</w:t>
            </w:r>
          </w:p>
          <w:p w14:paraId="428501CA" w14:textId="0D5CCE09" w:rsidR="00887669" w:rsidRPr="00A8125E" w:rsidRDefault="00887669" w:rsidP="000C36E3">
            <w:pPr>
              <w:jc w:val="center"/>
              <w:rPr>
                <w:sz w:val="18"/>
                <w:szCs w:val="18"/>
              </w:rPr>
            </w:pPr>
            <w:r>
              <w:rPr>
                <w:sz w:val="18"/>
                <w:szCs w:val="18"/>
              </w:rPr>
              <w:t>(9.41)</w:t>
            </w:r>
          </w:p>
        </w:tc>
        <w:tc>
          <w:tcPr>
            <w:tcW w:w="1218" w:type="dxa"/>
            <w:shd w:val="clear" w:color="auto" w:fill="auto"/>
            <w:vAlign w:val="center"/>
          </w:tcPr>
          <w:p w14:paraId="40FD08CC" w14:textId="77777777" w:rsidR="000C36E3" w:rsidRDefault="00887669" w:rsidP="000C36E3">
            <w:pPr>
              <w:jc w:val="center"/>
              <w:rPr>
                <w:sz w:val="18"/>
                <w:szCs w:val="18"/>
              </w:rPr>
            </w:pPr>
            <w:r>
              <w:rPr>
                <w:sz w:val="18"/>
                <w:szCs w:val="18"/>
              </w:rPr>
              <w:t>90.64</w:t>
            </w:r>
          </w:p>
          <w:p w14:paraId="03A27D20" w14:textId="7A6AF286" w:rsidR="00887669" w:rsidRPr="00A8125E" w:rsidRDefault="00887669" w:rsidP="000C36E3">
            <w:pPr>
              <w:jc w:val="center"/>
              <w:rPr>
                <w:sz w:val="18"/>
                <w:szCs w:val="18"/>
              </w:rPr>
            </w:pPr>
            <w:r>
              <w:rPr>
                <w:sz w:val="18"/>
                <w:szCs w:val="18"/>
              </w:rPr>
              <w:t>(6.10)</w:t>
            </w:r>
          </w:p>
        </w:tc>
        <w:tc>
          <w:tcPr>
            <w:tcW w:w="1219" w:type="dxa"/>
            <w:shd w:val="clear" w:color="auto" w:fill="auto"/>
            <w:vAlign w:val="center"/>
          </w:tcPr>
          <w:p w14:paraId="2975718B" w14:textId="77777777" w:rsidR="000C36E3" w:rsidRDefault="00887669" w:rsidP="000C36E3">
            <w:pPr>
              <w:jc w:val="center"/>
              <w:rPr>
                <w:sz w:val="18"/>
                <w:szCs w:val="18"/>
              </w:rPr>
            </w:pPr>
            <w:r>
              <w:rPr>
                <w:sz w:val="18"/>
                <w:szCs w:val="18"/>
              </w:rPr>
              <w:t>79.00</w:t>
            </w:r>
          </w:p>
          <w:p w14:paraId="0BA6E6D5" w14:textId="0BDDC3FA" w:rsidR="00887669" w:rsidRPr="00A8125E" w:rsidRDefault="00887669" w:rsidP="000C36E3">
            <w:pPr>
              <w:jc w:val="center"/>
              <w:rPr>
                <w:sz w:val="18"/>
                <w:szCs w:val="18"/>
              </w:rPr>
            </w:pPr>
            <w:r>
              <w:rPr>
                <w:sz w:val="18"/>
                <w:szCs w:val="18"/>
              </w:rPr>
              <w:t>(28.39)</w:t>
            </w:r>
          </w:p>
        </w:tc>
      </w:tr>
      <w:tr w:rsidR="000C36E3" w:rsidRPr="00A8125E" w14:paraId="6D728549" w14:textId="77777777" w:rsidTr="000203B2">
        <w:trPr>
          <w:trHeight w:val="63"/>
        </w:trPr>
        <w:tc>
          <w:tcPr>
            <w:tcW w:w="1557" w:type="dxa"/>
            <w:vMerge/>
            <w:shd w:val="clear" w:color="auto" w:fill="auto"/>
            <w:noWrap/>
            <w:vAlign w:val="center"/>
          </w:tcPr>
          <w:p w14:paraId="0FF4F326" w14:textId="77777777" w:rsidR="000C36E3" w:rsidRPr="0096019D" w:rsidRDefault="000C36E3" w:rsidP="000C36E3">
            <w:pPr>
              <w:rPr>
                <w:b/>
                <w:bCs/>
                <w:sz w:val="18"/>
                <w:szCs w:val="18"/>
              </w:rPr>
            </w:pPr>
          </w:p>
        </w:tc>
        <w:tc>
          <w:tcPr>
            <w:tcW w:w="1372" w:type="dxa"/>
            <w:shd w:val="clear" w:color="auto" w:fill="auto"/>
            <w:vAlign w:val="center"/>
          </w:tcPr>
          <w:p w14:paraId="4320C0A9" w14:textId="77777777" w:rsidR="000C36E3" w:rsidRPr="0096019D" w:rsidRDefault="000C36E3" w:rsidP="000C36E3">
            <w:pPr>
              <w:rPr>
                <w:b/>
                <w:bCs/>
                <w:sz w:val="18"/>
                <w:szCs w:val="18"/>
              </w:rPr>
            </w:pPr>
            <w:r>
              <w:rPr>
                <w:b/>
                <w:bCs/>
                <w:color w:val="000000"/>
                <w:sz w:val="18"/>
                <w:szCs w:val="18"/>
              </w:rPr>
              <w:t>30 min after</w:t>
            </w:r>
          </w:p>
        </w:tc>
        <w:tc>
          <w:tcPr>
            <w:tcW w:w="1218" w:type="dxa"/>
            <w:shd w:val="clear" w:color="auto" w:fill="auto"/>
            <w:noWrap/>
            <w:vAlign w:val="center"/>
          </w:tcPr>
          <w:p w14:paraId="645649BE" w14:textId="77777777" w:rsidR="000C36E3" w:rsidRDefault="00FF2819" w:rsidP="000C36E3">
            <w:pPr>
              <w:jc w:val="center"/>
              <w:rPr>
                <w:sz w:val="18"/>
                <w:szCs w:val="18"/>
              </w:rPr>
            </w:pPr>
            <w:r>
              <w:rPr>
                <w:sz w:val="18"/>
                <w:szCs w:val="18"/>
              </w:rPr>
              <w:t>74.18</w:t>
            </w:r>
          </w:p>
          <w:p w14:paraId="5A8BF4A6" w14:textId="5C63815E" w:rsidR="00FF2819" w:rsidRPr="00A8125E" w:rsidRDefault="00FF2819" w:rsidP="000C36E3">
            <w:pPr>
              <w:jc w:val="center"/>
              <w:rPr>
                <w:sz w:val="18"/>
                <w:szCs w:val="18"/>
              </w:rPr>
            </w:pPr>
            <w:r>
              <w:rPr>
                <w:sz w:val="18"/>
                <w:szCs w:val="18"/>
              </w:rPr>
              <w:t>(18.69)</w:t>
            </w:r>
          </w:p>
        </w:tc>
        <w:tc>
          <w:tcPr>
            <w:tcW w:w="1218" w:type="dxa"/>
            <w:shd w:val="clear" w:color="auto" w:fill="auto"/>
          </w:tcPr>
          <w:p w14:paraId="46357BAA" w14:textId="7BF5AA6D" w:rsidR="000C36E3" w:rsidRPr="00A8125E" w:rsidRDefault="000C36E3" w:rsidP="000C36E3">
            <w:pPr>
              <w:jc w:val="center"/>
              <w:rPr>
                <w:sz w:val="18"/>
                <w:szCs w:val="18"/>
              </w:rPr>
            </w:pPr>
            <w:r w:rsidRPr="00203000">
              <w:rPr>
                <w:sz w:val="18"/>
                <w:szCs w:val="18"/>
              </w:rPr>
              <w:t>-</w:t>
            </w:r>
          </w:p>
        </w:tc>
        <w:tc>
          <w:tcPr>
            <w:tcW w:w="1218" w:type="dxa"/>
            <w:shd w:val="clear" w:color="auto" w:fill="auto"/>
            <w:vAlign w:val="center"/>
          </w:tcPr>
          <w:p w14:paraId="1C4A314D" w14:textId="77777777" w:rsidR="000C36E3" w:rsidRDefault="00FF2819" w:rsidP="000C36E3">
            <w:pPr>
              <w:jc w:val="center"/>
              <w:rPr>
                <w:sz w:val="18"/>
                <w:szCs w:val="18"/>
              </w:rPr>
            </w:pPr>
            <w:r>
              <w:rPr>
                <w:sz w:val="18"/>
                <w:szCs w:val="18"/>
              </w:rPr>
              <w:t>67.91</w:t>
            </w:r>
          </w:p>
          <w:p w14:paraId="0CD6102A" w14:textId="0B203F7D" w:rsidR="00FF2819" w:rsidRPr="00A8125E" w:rsidRDefault="00FF2819" w:rsidP="000C36E3">
            <w:pPr>
              <w:jc w:val="center"/>
              <w:rPr>
                <w:sz w:val="18"/>
                <w:szCs w:val="18"/>
              </w:rPr>
            </w:pPr>
            <w:r>
              <w:rPr>
                <w:sz w:val="18"/>
                <w:szCs w:val="18"/>
              </w:rPr>
              <w:t>(21.87)</w:t>
            </w:r>
          </w:p>
        </w:tc>
        <w:tc>
          <w:tcPr>
            <w:tcW w:w="1218" w:type="dxa"/>
            <w:shd w:val="clear" w:color="auto" w:fill="auto"/>
            <w:vAlign w:val="center"/>
          </w:tcPr>
          <w:p w14:paraId="58A99E13" w14:textId="77777777" w:rsidR="000C36E3" w:rsidRDefault="00FF2819" w:rsidP="000C36E3">
            <w:pPr>
              <w:jc w:val="center"/>
              <w:rPr>
                <w:sz w:val="18"/>
                <w:szCs w:val="18"/>
              </w:rPr>
            </w:pPr>
            <w:r>
              <w:rPr>
                <w:sz w:val="18"/>
                <w:szCs w:val="18"/>
              </w:rPr>
              <w:t>70.00</w:t>
            </w:r>
          </w:p>
          <w:p w14:paraId="0B36C1D9" w14:textId="20227101" w:rsidR="00FF2819" w:rsidRPr="00A8125E" w:rsidRDefault="00FF2819" w:rsidP="000C36E3">
            <w:pPr>
              <w:jc w:val="center"/>
              <w:rPr>
                <w:sz w:val="18"/>
                <w:szCs w:val="18"/>
              </w:rPr>
            </w:pPr>
            <w:r>
              <w:rPr>
                <w:sz w:val="18"/>
                <w:szCs w:val="18"/>
              </w:rPr>
              <w:t>(24.12)</w:t>
            </w:r>
          </w:p>
        </w:tc>
        <w:tc>
          <w:tcPr>
            <w:tcW w:w="1219" w:type="dxa"/>
            <w:shd w:val="clear" w:color="auto" w:fill="auto"/>
            <w:vAlign w:val="center"/>
          </w:tcPr>
          <w:p w14:paraId="066FE763" w14:textId="77777777" w:rsidR="000C36E3" w:rsidRDefault="00FF2819" w:rsidP="000C36E3">
            <w:pPr>
              <w:jc w:val="center"/>
              <w:rPr>
                <w:sz w:val="18"/>
                <w:szCs w:val="18"/>
              </w:rPr>
            </w:pPr>
            <w:r>
              <w:rPr>
                <w:sz w:val="18"/>
                <w:szCs w:val="18"/>
              </w:rPr>
              <w:t>75.78</w:t>
            </w:r>
          </w:p>
          <w:p w14:paraId="4EB76A36" w14:textId="112DFD79" w:rsidR="00FF2819" w:rsidRPr="00A8125E" w:rsidRDefault="00FF2819" w:rsidP="000C36E3">
            <w:pPr>
              <w:jc w:val="center"/>
              <w:rPr>
                <w:sz w:val="18"/>
                <w:szCs w:val="18"/>
              </w:rPr>
            </w:pPr>
            <w:r>
              <w:rPr>
                <w:sz w:val="18"/>
                <w:szCs w:val="18"/>
              </w:rPr>
              <w:t>(16.00)</w:t>
            </w:r>
          </w:p>
        </w:tc>
      </w:tr>
      <w:tr w:rsidR="000C36E3" w:rsidRPr="00A8125E" w14:paraId="19FE7525" w14:textId="77777777" w:rsidTr="000203B2">
        <w:trPr>
          <w:trHeight w:val="300"/>
        </w:trPr>
        <w:tc>
          <w:tcPr>
            <w:tcW w:w="9020" w:type="dxa"/>
            <w:gridSpan w:val="7"/>
            <w:shd w:val="clear" w:color="auto" w:fill="auto"/>
            <w:noWrap/>
            <w:vAlign w:val="center"/>
          </w:tcPr>
          <w:p w14:paraId="5D704265" w14:textId="77777777" w:rsidR="000C36E3" w:rsidRPr="000203B2" w:rsidRDefault="000C36E3" w:rsidP="000203B2">
            <w:pPr>
              <w:rPr>
                <w:sz w:val="18"/>
                <w:szCs w:val="18"/>
                <w:lang w:val="fr-CH"/>
              </w:rPr>
            </w:pPr>
            <w:proofErr w:type="spellStart"/>
            <w:r w:rsidRPr="000203B2">
              <w:rPr>
                <w:sz w:val="18"/>
                <w:szCs w:val="18"/>
                <w:lang w:val="fr-CH"/>
              </w:rPr>
              <w:t>Abbreviations</w:t>
            </w:r>
            <w:proofErr w:type="spellEnd"/>
            <w:r w:rsidRPr="000203B2">
              <w:rPr>
                <w:sz w:val="18"/>
                <w:szCs w:val="18"/>
                <w:lang w:val="fr-CH"/>
              </w:rPr>
              <w:t xml:space="preserve">: </w:t>
            </w:r>
            <w:r w:rsidRPr="000203B2">
              <w:rPr>
                <w:b/>
                <w:bCs/>
                <w:sz w:val="18"/>
                <w:szCs w:val="18"/>
                <w:lang w:val="fr-CH"/>
              </w:rPr>
              <w:t>RYGB</w:t>
            </w:r>
            <w:r w:rsidRPr="000203B2">
              <w:rPr>
                <w:sz w:val="18"/>
                <w:szCs w:val="18"/>
                <w:lang w:val="fr-CH"/>
              </w:rPr>
              <w:t xml:space="preserve">, Roux-en-Y </w:t>
            </w:r>
            <w:proofErr w:type="spellStart"/>
            <w:r w:rsidRPr="000203B2">
              <w:rPr>
                <w:sz w:val="18"/>
                <w:szCs w:val="18"/>
                <w:lang w:val="fr-CH"/>
              </w:rPr>
              <w:t>Gastric</w:t>
            </w:r>
            <w:proofErr w:type="spellEnd"/>
            <w:r w:rsidRPr="000203B2">
              <w:rPr>
                <w:sz w:val="18"/>
                <w:szCs w:val="18"/>
                <w:lang w:val="fr-CH"/>
              </w:rPr>
              <w:t xml:space="preserve"> Bypass. </w:t>
            </w:r>
          </w:p>
          <w:p w14:paraId="36B006B7" w14:textId="77777777" w:rsidR="000C36E3" w:rsidRPr="00A8125E" w:rsidRDefault="000C36E3" w:rsidP="000203B2">
            <w:pPr>
              <w:rPr>
                <w:i/>
                <w:iCs/>
                <w:color w:val="000000"/>
                <w:sz w:val="18"/>
                <w:szCs w:val="18"/>
              </w:rPr>
            </w:pPr>
            <w:r w:rsidRPr="00A8125E">
              <w:rPr>
                <w:i/>
                <w:iCs/>
                <w:sz w:val="18"/>
                <w:szCs w:val="18"/>
                <w:lang w:val="en-GB"/>
              </w:rPr>
              <w:t>*</w:t>
            </w:r>
            <w:r w:rsidRPr="00A8125E">
              <w:rPr>
                <w:sz w:val="18"/>
                <w:szCs w:val="18"/>
                <w:lang w:val="en-GB"/>
              </w:rPr>
              <w:t xml:space="preserve"> Mean (SD). SD, standard deviation.</w:t>
            </w:r>
          </w:p>
        </w:tc>
      </w:tr>
    </w:tbl>
    <w:p w14:paraId="2B210C36" w14:textId="77777777" w:rsidR="0081300C" w:rsidRPr="00344397" w:rsidRDefault="0081300C" w:rsidP="0081300C"/>
    <w:p w14:paraId="2DDE4A50" w14:textId="77777777" w:rsidR="0081300C" w:rsidRDefault="0081300C" w:rsidP="0081300C"/>
    <w:p w14:paraId="3AE6FD07" w14:textId="77777777" w:rsidR="00925830" w:rsidRDefault="00925830" w:rsidP="00E906B9"/>
    <w:p w14:paraId="6F7EB33D" w14:textId="5BB5D807" w:rsidR="00EF20D0" w:rsidRPr="006E0C3E" w:rsidRDefault="007958C1" w:rsidP="00EF20D0">
      <w:pPr>
        <w:rPr>
          <w:b/>
          <w:bCs/>
          <w:i/>
          <w:iCs/>
        </w:rPr>
      </w:pPr>
      <w:r>
        <w:br w:type="page"/>
      </w:r>
      <w:bookmarkStart w:id="76" w:name="_Toc186800415"/>
      <w:r w:rsidR="00EF20D0" w:rsidRPr="006E0C3E">
        <w:rPr>
          <w:b/>
          <w:bCs/>
          <w:i/>
          <w:iCs/>
        </w:rPr>
        <w:lastRenderedPageBreak/>
        <w:t xml:space="preserve">Supplementary Table </w:t>
      </w:r>
      <w:r w:rsidR="00EF20D0" w:rsidRPr="006E0C3E">
        <w:rPr>
          <w:b/>
          <w:bCs/>
          <w:i/>
          <w:iCs/>
        </w:rPr>
        <w:fldChar w:fldCharType="begin"/>
      </w:r>
      <w:r w:rsidR="00EF20D0" w:rsidRPr="006E0C3E">
        <w:rPr>
          <w:b/>
          <w:bCs/>
          <w:i/>
          <w:iCs/>
        </w:rPr>
        <w:instrText xml:space="preserve"> SEQ Supplementary_Table \* ARABIC </w:instrText>
      </w:r>
      <w:r w:rsidR="00EF20D0" w:rsidRPr="006E0C3E">
        <w:rPr>
          <w:b/>
          <w:bCs/>
          <w:i/>
          <w:iCs/>
        </w:rPr>
        <w:fldChar w:fldCharType="separate"/>
      </w:r>
      <w:r w:rsidR="00EF20D0">
        <w:rPr>
          <w:b/>
          <w:bCs/>
          <w:i/>
          <w:iCs/>
          <w:noProof/>
        </w:rPr>
        <w:t>77</w:t>
      </w:r>
      <w:r w:rsidR="00EF20D0" w:rsidRPr="006E0C3E">
        <w:fldChar w:fldCharType="end"/>
      </w:r>
      <w:r w:rsidR="00EF20D0" w:rsidRPr="006E0C3E">
        <w:rPr>
          <w:b/>
          <w:bCs/>
          <w:i/>
          <w:iCs/>
        </w:rPr>
        <w:t xml:space="preserve">: Significant Pairwise Comparisons of </w:t>
      </w:r>
      <w:r w:rsidR="00EC1F08">
        <w:rPr>
          <w:b/>
          <w:bCs/>
          <w:i/>
          <w:iCs/>
        </w:rPr>
        <w:t>Hunger</w:t>
      </w:r>
      <w:r w:rsidR="00EF20D0" w:rsidRPr="006E0C3E">
        <w:rPr>
          <w:b/>
          <w:bCs/>
          <w:i/>
          <w:iCs/>
        </w:rPr>
        <w:t xml:space="preserve"> Between Baseline and Follow-up Time Points </w:t>
      </w:r>
      <w:r w:rsidR="00EF20D0">
        <w:rPr>
          <w:b/>
          <w:bCs/>
          <w:i/>
          <w:iCs/>
        </w:rPr>
        <w:t>Between</w:t>
      </w:r>
      <w:r w:rsidR="00EF20D0" w:rsidRPr="006E0C3E">
        <w:rPr>
          <w:b/>
          <w:bCs/>
          <w:i/>
          <w:iCs/>
        </w:rPr>
        <w:t xml:space="preserve"> Cohorts.</w:t>
      </w:r>
      <w:bookmarkEnd w:id="76"/>
    </w:p>
    <w:p w14:paraId="6AAF2837" w14:textId="4FC94E0E" w:rsidR="00EF20D0" w:rsidRPr="006E0C3E" w:rsidRDefault="00EF20D0" w:rsidP="00EF20D0">
      <w:r w:rsidRPr="006E0C3E">
        <w:t xml:space="preserve">The table presents the statistically significant estimated differences in </w:t>
      </w:r>
      <w:r>
        <w:t>hunger</w:t>
      </w:r>
      <w:r w:rsidRPr="006E0C3E">
        <w:t xml:space="preserve"> between baseline and the follow-up time points (1 month, 3 months, 6 months, and 12 months) </w:t>
      </w:r>
      <w:r>
        <w:t>between</w:t>
      </w:r>
      <w:r w:rsidRPr="006E0C3E">
        <w:t xml:space="preserve"> the three study groups (Obesity, Normal-Weight, and RYGB). The estimates are derived from a linear mixed model (LMM) with pairwise comparisons performed using estimated marginal means (EMM). The LMM was built with an interaction term between cohort and time point. Significant differences are reported with their corresponding standard errors (SE), degrees of freedom (DF), confidence intervals (lower 95% CI, upper 95% CI), t-ratios, and p-values. The standard errors were estimated using the ordinary least squares (OLS) method, which calculates the variability of the coefficient estimates and residuals by minimizing the sum of the squared differences between the observed and predicted values.</w:t>
      </w:r>
    </w:p>
    <w:p w14:paraId="5CA6A5F6" w14:textId="77777777" w:rsidR="00EF20D0" w:rsidRPr="006E0C3E" w:rsidRDefault="00EF20D0" w:rsidP="00EF20D0"/>
    <w:tbl>
      <w:tblPr>
        <w:tblW w:w="9215" w:type="dxa"/>
        <w:tblBorders>
          <w:top w:val="single" w:sz="4" w:space="0" w:color="auto"/>
          <w:bottom w:val="single" w:sz="4" w:space="0" w:color="auto"/>
          <w:insideH w:val="single" w:sz="4" w:space="0" w:color="auto"/>
        </w:tblBorders>
        <w:tblLook w:val="04A0" w:firstRow="1" w:lastRow="0" w:firstColumn="1" w:lastColumn="0" w:noHBand="0" w:noVBand="1"/>
      </w:tblPr>
      <w:tblGrid>
        <w:gridCol w:w="2552"/>
        <w:gridCol w:w="995"/>
        <w:gridCol w:w="717"/>
        <w:gridCol w:w="850"/>
        <w:gridCol w:w="1134"/>
        <w:gridCol w:w="1129"/>
        <w:gridCol w:w="853"/>
        <w:gridCol w:w="985"/>
      </w:tblGrid>
      <w:tr w:rsidR="00EF20D0" w:rsidRPr="006E0C3E" w14:paraId="6B904E4D" w14:textId="77777777" w:rsidTr="000203B2">
        <w:trPr>
          <w:trHeight w:val="300"/>
        </w:trPr>
        <w:tc>
          <w:tcPr>
            <w:tcW w:w="2552" w:type="dxa"/>
            <w:tcBorders>
              <w:top w:val="nil"/>
            </w:tcBorders>
            <w:shd w:val="clear" w:color="auto" w:fill="auto"/>
            <w:noWrap/>
            <w:vAlign w:val="bottom"/>
            <w:hideMark/>
          </w:tcPr>
          <w:p w14:paraId="0039C25C" w14:textId="77777777" w:rsidR="00EF20D0" w:rsidRPr="006E0C3E" w:rsidRDefault="00EF20D0" w:rsidP="000203B2">
            <w:pPr>
              <w:rPr>
                <w:sz w:val="18"/>
                <w:szCs w:val="18"/>
              </w:rPr>
            </w:pPr>
          </w:p>
        </w:tc>
        <w:tc>
          <w:tcPr>
            <w:tcW w:w="995" w:type="dxa"/>
            <w:shd w:val="clear" w:color="auto" w:fill="auto"/>
            <w:noWrap/>
            <w:vAlign w:val="center"/>
            <w:hideMark/>
          </w:tcPr>
          <w:p w14:paraId="42E1FDCB" w14:textId="77777777" w:rsidR="00EF20D0" w:rsidRPr="006E0C3E" w:rsidRDefault="00EF20D0" w:rsidP="000203B2">
            <w:pPr>
              <w:rPr>
                <w:sz w:val="18"/>
                <w:szCs w:val="18"/>
              </w:rPr>
            </w:pPr>
            <w:r w:rsidRPr="006E0C3E">
              <w:rPr>
                <w:sz w:val="18"/>
                <w:szCs w:val="18"/>
              </w:rPr>
              <w:t>Estimate</w:t>
            </w:r>
          </w:p>
        </w:tc>
        <w:tc>
          <w:tcPr>
            <w:tcW w:w="717" w:type="dxa"/>
            <w:shd w:val="clear" w:color="auto" w:fill="auto"/>
            <w:noWrap/>
            <w:vAlign w:val="center"/>
            <w:hideMark/>
          </w:tcPr>
          <w:p w14:paraId="72D21B54" w14:textId="77777777" w:rsidR="00EF20D0" w:rsidRPr="006E0C3E" w:rsidRDefault="00EF20D0" w:rsidP="000203B2">
            <w:pPr>
              <w:rPr>
                <w:sz w:val="18"/>
                <w:szCs w:val="18"/>
              </w:rPr>
            </w:pPr>
            <w:r w:rsidRPr="006E0C3E">
              <w:rPr>
                <w:sz w:val="18"/>
                <w:szCs w:val="18"/>
              </w:rPr>
              <w:t>SE</w:t>
            </w:r>
          </w:p>
        </w:tc>
        <w:tc>
          <w:tcPr>
            <w:tcW w:w="850" w:type="dxa"/>
            <w:shd w:val="clear" w:color="auto" w:fill="auto"/>
            <w:noWrap/>
            <w:vAlign w:val="center"/>
            <w:hideMark/>
          </w:tcPr>
          <w:p w14:paraId="016F51CB" w14:textId="77777777" w:rsidR="00EF20D0" w:rsidRPr="006E0C3E" w:rsidRDefault="00EF20D0" w:rsidP="000203B2">
            <w:pPr>
              <w:rPr>
                <w:sz w:val="18"/>
                <w:szCs w:val="18"/>
              </w:rPr>
            </w:pPr>
            <w:r w:rsidRPr="006E0C3E">
              <w:rPr>
                <w:sz w:val="18"/>
                <w:szCs w:val="18"/>
              </w:rPr>
              <w:t>DF</w:t>
            </w:r>
          </w:p>
        </w:tc>
        <w:tc>
          <w:tcPr>
            <w:tcW w:w="1134" w:type="dxa"/>
            <w:shd w:val="clear" w:color="auto" w:fill="auto"/>
            <w:vAlign w:val="center"/>
          </w:tcPr>
          <w:p w14:paraId="26A177FE" w14:textId="77777777" w:rsidR="00EF20D0" w:rsidRPr="006E0C3E" w:rsidRDefault="00EF20D0" w:rsidP="000203B2">
            <w:pPr>
              <w:rPr>
                <w:sz w:val="18"/>
                <w:szCs w:val="18"/>
              </w:rPr>
            </w:pPr>
            <w:r w:rsidRPr="006E0C3E">
              <w:rPr>
                <w:sz w:val="18"/>
                <w:szCs w:val="18"/>
              </w:rPr>
              <w:t>Lower</w:t>
            </w:r>
          </w:p>
          <w:p w14:paraId="1B851B4D" w14:textId="77777777" w:rsidR="00EF20D0" w:rsidRPr="006E0C3E" w:rsidRDefault="00EF20D0" w:rsidP="000203B2">
            <w:pPr>
              <w:rPr>
                <w:sz w:val="18"/>
                <w:szCs w:val="18"/>
              </w:rPr>
            </w:pPr>
            <w:r w:rsidRPr="006E0C3E">
              <w:rPr>
                <w:sz w:val="18"/>
                <w:szCs w:val="18"/>
              </w:rPr>
              <w:t>95% CI</w:t>
            </w:r>
          </w:p>
        </w:tc>
        <w:tc>
          <w:tcPr>
            <w:tcW w:w="1129" w:type="dxa"/>
            <w:vAlign w:val="center"/>
          </w:tcPr>
          <w:p w14:paraId="5C7517A6" w14:textId="77777777" w:rsidR="00EF20D0" w:rsidRPr="006E0C3E" w:rsidRDefault="00EF20D0" w:rsidP="000203B2">
            <w:pPr>
              <w:rPr>
                <w:sz w:val="18"/>
                <w:szCs w:val="18"/>
              </w:rPr>
            </w:pPr>
            <w:r w:rsidRPr="006E0C3E">
              <w:rPr>
                <w:sz w:val="18"/>
                <w:szCs w:val="18"/>
              </w:rPr>
              <w:t>Upper</w:t>
            </w:r>
          </w:p>
          <w:p w14:paraId="1319261E" w14:textId="77777777" w:rsidR="00EF20D0" w:rsidRPr="006E0C3E" w:rsidRDefault="00EF20D0" w:rsidP="000203B2">
            <w:pPr>
              <w:rPr>
                <w:sz w:val="18"/>
                <w:szCs w:val="18"/>
              </w:rPr>
            </w:pPr>
            <w:r w:rsidRPr="006E0C3E">
              <w:rPr>
                <w:sz w:val="18"/>
                <w:szCs w:val="18"/>
              </w:rPr>
              <w:t>95% CI</w:t>
            </w:r>
          </w:p>
        </w:tc>
        <w:tc>
          <w:tcPr>
            <w:tcW w:w="853" w:type="dxa"/>
            <w:vAlign w:val="center"/>
          </w:tcPr>
          <w:p w14:paraId="46D810C9" w14:textId="77777777" w:rsidR="00EF20D0" w:rsidRPr="006E0C3E" w:rsidRDefault="00EF20D0" w:rsidP="000203B2">
            <w:pPr>
              <w:rPr>
                <w:sz w:val="18"/>
                <w:szCs w:val="18"/>
              </w:rPr>
            </w:pPr>
            <w:r w:rsidRPr="006E0C3E">
              <w:rPr>
                <w:sz w:val="18"/>
                <w:szCs w:val="18"/>
              </w:rPr>
              <w:t>t-ratio</w:t>
            </w:r>
          </w:p>
        </w:tc>
        <w:tc>
          <w:tcPr>
            <w:tcW w:w="985" w:type="dxa"/>
            <w:vAlign w:val="center"/>
          </w:tcPr>
          <w:p w14:paraId="6A08B839" w14:textId="77777777" w:rsidR="00EF20D0" w:rsidRPr="006E0C3E" w:rsidRDefault="00EF20D0" w:rsidP="000203B2">
            <w:pPr>
              <w:rPr>
                <w:sz w:val="18"/>
                <w:szCs w:val="18"/>
              </w:rPr>
            </w:pPr>
            <w:r w:rsidRPr="006E0C3E">
              <w:rPr>
                <w:sz w:val="18"/>
                <w:szCs w:val="18"/>
              </w:rPr>
              <w:t>p-value</w:t>
            </w:r>
          </w:p>
        </w:tc>
      </w:tr>
      <w:tr w:rsidR="00EF20D0" w:rsidRPr="007A7793" w14:paraId="427FFB10" w14:textId="77777777" w:rsidTr="000203B2">
        <w:trPr>
          <w:trHeight w:val="300"/>
        </w:trPr>
        <w:tc>
          <w:tcPr>
            <w:tcW w:w="2552" w:type="dxa"/>
            <w:shd w:val="clear" w:color="auto" w:fill="auto"/>
            <w:noWrap/>
            <w:vAlign w:val="center"/>
          </w:tcPr>
          <w:p w14:paraId="1A18D9E2" w14:textId="0AE6C257" w:rsidR="00EF20D0" w:rsidRPr="007A7793" w:rsidRDefault="00EF20D0" w:rsidP="000203B2">
            <w:pPr>
              <w:rPr>
                <w:b/>
                <w:bCs/>
                <w:sz w:val="18"/>
                <w:szCs w:val="18"/>
              </w:rPr>
            </w:pPr>
            <w:r w:rsidRPr="007A7793">
              <w:rPr>
                <w:b/>
                <w:bCs/>
                <w:sz w:val="18"/>
                <w:szCs w:val="18"/>
              </w:rPr>
              <w:t>Hunger</w:t>
            </w:r>
            <w:r w:rsidR="00EC1F08">
              <w:rPr>
                <w:b/>
                <w:bCs/>
                <w:sz w:val="18"/>
                <w:szCs w:val="18"/>
              </w:rPr>
              <w:t xml:space="preserve"> before</w:t>
            </w:r>
          </w:p>
        </w:tc>
        <w:tc>
          <w:tcPr>
            <w:tcW w:w="995" w:type="dxa"/>
            <w:shd w:val="clear" w:color="auto" w:fill="auto"/>
            <w:noWrap/>
            <w:vAlign w:val="center"/>
          </w:tcPr>
          <w:p w14:paraId="466B7AF5" w14:textId="77777777" w:rsidR="00EF20D0" w:rsidRPr="007A7793" w:rsidRDefault="00EF20D0" w:rsidP="000203B2">
            <w:pPr>
              <w:rPr>
                <w:sz w:val="18"/>
                <w:szCs w:val="18"/>
              </w:rPr>
            </w:pPr>
          </w:p>
        </w:tc>
        <w:tc>
          <w:tcPr>
            <w:tcW w:w="717" w:type="dxa"/>
            <w:shd w:val="clear" w:color="auto" w:fill="auto"/>
            <w:noWrap/>
            <w:vAlign w:val="center"/>
          </w:tcPr>
          <w:p w14:paraId="2458EA43" w14:textId="77777777" w:rsidR="00EF20D0" w:rsidRPr="007A7793" w:rsidRDefault="00EF20D0" w:rsidP="000203B2">
            <w:pPr>
              <w:rPr>
                <w:sz w:val="18"/>
                <w:szCs w:val="18"/>
              </w:rPr>
            </w:pPr>
          </w:p>
        </w:tc>
        <w:tc>
          <w:tcPr>
            <w:tcW w:w="850" w:type="dxa"/>
            <w:shd w:val="clear" w:color="auto" w:fill="auto"/>
            <w:noWrap/>
            <w:vAlign w:val="center"/>
          </w:tcPr>
          <w:p w14:paraId="021FDD57" w14:textId="77777777" w:rsidR="00EF20D0" w:rsidRPr="007A7793" w:rsidRDefault="00EF20D0" w:rsidP="000203B2">
            <w:pPr>
              <w:rPr>
                <w:sz w:val="18"/>
                <w:szCs w:val="18"/>
              </w:rPr>
            </w:pPr>
          </w:p>
        </w:tc>
        <w:tc>
          <w:tcPr>
            <w:tcW w:w="1134" w:type="dxa"/>
            <w:shd w:val="clear" w:color="auto" w:fill="auto"/>
            <w:vAlign w:val="center"/>
          </w:tcPr>
          <w:p w14:paraId="1B7B13A5" w14:textId="77777777" w:rsidR="00EF20D0" w:rsidRPr="007A7793" w:rsidRDefault="00EF20D0" w:rsidP="000203B2">
            <w:pPr>
              <w:rPr>
                <w:sz w:val="18"/>
                <w:szCs w:val="18"/>
              </w:rPr>
            </w:pPr>
          </w:p>
        </w:tc>
        <w:tc>
          <w:tcPr>
            <w:tcW w:w="1129" w:type="dxa"/>
            <w:vAlign w:val="center"/>
          </w:tcPr>
          <w:p w14:paraId="5BAD6DE5" w14:textId="77777777" w:rsidR="00EF20D0" w:rsidRPr="007A7793" w:rsidRDefault="00EF20D0" w:rsidP="000203B2">
            <w:pPr>
              <w:rPr>
                <w:sz w:val="18"/>
                <w:szCs w:val="18"/>
              </w:rPr>
            </w:pPr>
          </w:p>
        </w:tc>
        <w:tc>
          <w:tcPr>
            <w:tcW w:w="853" w:type="dxa"/>
            <w:vAlign w:val="center"/>
          </w:tcPr>
          <w:p w14:paraId="275DC994" w14:textId="77777777" w:rsidR="00EF20D0" w:rsidRPr="007A7793" w:rsidRDefault="00EF20D0" w:rsidP="000203B2">
            <w:pPr>
              <w:rPr>
                <w:sz w:val="18"/>
                <w:szCs w:val="18"/>
              </w:rPr>
            </w:pPr>
          </w:p>
        </w:tc>
        <w:tc>
          <w:tcPr>
            <w:tcW w:w="985" w:type="dxa"/>
            <w:vAlign w:val="center"/>
          </w:tcPr>
          <w:p w14:paraId="540AEF02" w14:textId="77777777" w:rsidR="00EF20D0" w:rsidRPr="007A7793" w:rsidRDefault="00EF20D0" w:rsidP="000203B2">
            <w:pPr>
              <w:rPr>
                <w:b/>
                <w:bCs/>
                <w:sz w:val="18"/>
                <w:szCs w:val="18"/>
              </w:rPr>
            </w:pPr>
          </w:p>
        </w:tc>
      </w:tr>
      <w:tr w:rsidR="007A7793" w:rsidRPr="006E0C3E" w14:paraId="32A4F6EB" w14:textId="77777777" w:rsidTr="007A7793">
        <w:trPr>
          <w:trHeight w:val="300"/>
        </w:trPr>
        <w:tc>
          <w:tcPr>
            <w:tcW w:w="2552" w:type="dxa"/>
            <w:shd w:val="clear" w:color="auto" w:fill="auto"/>
            <w:noWrap/>
            <w:vAlign w:val="center"/>
            <w:hideMark/>
          </w:tcPr>
          <w:p w14:paraId="42CF7EC3" w14:textId="77777777" w:rsidR="007A7793" w:rsidRPr="006E0C3E" w:rsidRDefault="007A7793" w:rsidP="007A7793">
            <w:pPr>
              <w:rPr>
                <w:i/>
                <w:iCs/>
                <w:sz w:val="18"/>
                <w:szCs w:val="18"/>
              </w:rPr>
            </w:pPr>
            <w:r w:rsidRPr="006E0C3E">
              <w:rPr>
                <w:i/>
                <w:iCs/>
                <w:sz w:val="18"/>
                <w:szCs w:val="18"/>
              </w:rPr>
              <w:t>RYGB 1 month</w:t>
            </w:r>
          </w:p>
          <w:p w14:paraId="2D3ED289" w14:textId="77777777" w:rsidR="007A7793" w:rsidRPr="006E0C3E" w:rsidRDefault="007A7793" w:rsidP="007A7793">
            <w:pPr>
              <w:rPr>
                <w:i/>
                <w:iCs/>
                <w:sz w:val="18"/>
                <w:szCs w:val="18"/>
              </w:rPr>
            </w:pPr>
            <w:r w:rsidRPr="006E0C3E">
              <w:rPr>
                <w:i/>
                <w:iCs/>
                <w:sz w:val="18"/>
                <w:szCs w:val="18"/>
              </w:rPr>
              <w:t>vs</w:t>
            </w:r>
          </w:p>
          <w:p w14:paraId="5E1FA77C" w14:textId="3E823796" w:rsidR="007A7793" w:rsidRPr="006E0C3E" w:rsidRDefault="007A7793" w:rsidP="007A7793">
            <w:pPr>
              <w:rPr>
                <w:i/>
                <w:iCs/>
                <w:sz w:val="18"/>
                <w:szCs w:val="18"/>
              </w:rPr>
            </w:pPr>
            <w:r w:rsidRPr="007A7793">
              <w:rPr>
                <w:i/>
                <w:iCs/>
                <w:sz w:val="18"/>
                <w:szCs w:val="18"/>
              </w:rPr>
              <w:t>Obesity</w:t>
            </w:r>
            <w:r w:rsidRPr="006E0C3E">
              <w:rPr>
                <w:i/>
                <w:iCs/>
                <w:sz w:val="18"/>
                <w:szCs w:val="18"/>
              </w:rPr>
              <w:t xml:space="preserve"> </w:t>
            </w:r>
            <w:r w:rsidR="004A0C3E">
              <w:rPr>
                <w:i/>
                <w:iCs/>
                <w:sz w:val="18"/>
                <w:szCs w:val="18"/>
              </w:rPr>
              <w:t>1 month</w:t>
            </w:r>
          </w:p>
        </w:tc>
        <w:tc>
          <w:tcPr>
            <w:tcW w:w="995" w:type="dxa"/>
            <w:shd w:val="clear" w:color="auto" w:fill="auto"/>
            <w:noWrap/>
            <w:vAlign w:val="center"/>
            <w:hideMark/>
          </w:tcPr>
          <w:p w14:paraId="7F693874" w14:textId="4514D80B" w:rsidR="007A7793" w:rsidRPr="006E0C3E" w:rsidRDefault="007A7793" w:rsidP="007A7793">
            <w:pPr>
              <w:jc w:val="center"/>
              <w:rPr>
                <w:sz w:val="18"/>
                <w:szCs w:val="18"/>
              </w:rPr>
            </w:pPr>
            <w:r w:rsidRPr="007B2882">
              <w:rPr>
                <w:sz w:val="18"/>
                <w:szCs w:val="18"/>
              </w:rPr>
              <w:t>–</w:t>
            </w:r>
            <w:r w:rsidRPr="007A7793">
              <w:rPr>
                <w:sz w:val="18"/>
                <w:szCs w:val="18"/>
              </w:rPr>
              <w:t>37.42</w:t>
            </w:r>
          </w:p>
        </w:tc>
        <w:tc>
          <w:tcPr>
            <w:tcW w:w="717" w:type="dxa"/>
            <w:shd w:val="clear" w:color="auto" w:fill="auto"/>
            <w:noWrap/>
            <w:vAlign w:val="center"/>
            <w:hideMark/>
          </w:tcPr>
          <w:p w14:paraId="02A7B660" w14:textId="3ABE815D" w:rsidR="007A7793" w:rsidRPr="006E0C3E" w:rsidRDefault="007A7793" w:rsidP="007A7793">
            <w:pPr>
              <w:jc w:val="center"/>
              <w:rPr>
                <w:sz w:val="18"/>
                <w:szCs w:val="18"/>
              </w:rPr>
            </w:pPr>
            <w:r w:rsidRPr="007A7793">
              <w:rPr>
                <w:sz w:val="18"/>
                <w:szCs w:val="18"/>
              </w:rPr>
              <w:t>7.17</w:t>
            </w:r>
          </w:p>
        </w:tc>
        <w:tc>
          <w:tcPr>
            <w:tcW w:w="850" w:type="dxa"/>
            <w:shd w:val="clear" w:color="auto" w:fill="auto"/>
            <w:noWrap/>
            <w:vAlign w:val="center"/>
            <w:hideMark/>
          </w:tcPr>
          <w:p w14:paraId="770C3AA4" w14:textId="6F4CF367" w:rsidR="007A7793" w:rsidRPr="006E0C3E" w:rsidRDefault="007A7793" w:rsidP="007A7793">
            <w:pPr>
              <w:jc w:val="center"/>
              <w:rPr>
                <w:sz w:val="18"/>
                <w:szCs w:val="18"/>
              </w:rPr>
            </w:pPr>
            <w:r w:rsidRPr="007A7793">
              <w:rPr>
                <w:sz w:val="18"/>
                <w:szCs w:val="18"/>
              </w:rPr>
              <w:t>190.62</w:t>
            </w:r>
          </w:p>
        </w:tc>
        <w:tc>
          <w:tcPr>
            <w:tcW w:w="1134" w:type="dxa"/>
            <w:shd w:val="clear" w:color="auto" w:fill="auto"/>
            <w:vAlign w:val="center"/>
          </w:tcPr>
          <w:p w14:paraId="2B32A782" w14:textId="7311A20D" w:rsidR="007A7793" w:rsidRPr="006E0C3E" w:rsidRDefault="007A7793" w:rsidP="007A7793">
            <w:pPr>
              <w:jc w:val="center"/>
              <w:rPr>
                <w:sz w:val="18"/>
                <w:szCs w:val="18"/>
              </w:rPr>
            </w:pPr>
            <w:r w:rsidRPr="007B2882">
              <w:rPr>
                <w:sz w:val="18"/>
                <w:szCs w:val="18"/>
              </w:rPr>
              <w:t>–</w:t>
            </w:r>
            <w:r w:rsidRPr="007A7793">
              <w:rPr>
                <w:sz w:val="18"/>
                <w:szCs w:val="18"/>
              </w:rPr>
              <w:t>62.07</w:t>
            </w:r>
          </w:p>
        </w:tc>
        <w:tc>
          <w:tcPr>
            <w:tcW w:w="1129" w:type="dxa"/>
            <w:vAlign w:val="center"/>
          </w:tcPr>
          <w:p w14:paraId="5150EF6E" w14:textId="2D0E6C42" w:rsidR="007A7793" w:rsidRPr="006E0C3E" w:rsidRDefault="007A7793" w:rsidP="007A7793">
            <w:pPr>
              <w:jc w:val="center"/>
              <w:rPr>
                <w:sz w:val="18"/>
                <w:szCs w:val="18"/>
              </w:rPr>
            </w:pPr>
            <w:r w:rsidRPr="007B2882">
              <w:rPr>
                <w:sz w:val="18"/>
                <w:szCs w:val="18"/>
              </w:rPr>
              <w:t>–</w:t>
            </w:r>
            <w:r w:rsidRPr="007A7793">
              <w:rPr>
                <w:sz w:val="18"/>
                <w:szCs w:val="18"/>
              </w:rPr>
              <w:t>12.78</w:t>
            </w:r>
          </w:p>
        </w:tc>
        <w:tc>
          <w:tcPr>
            <w:tcW w:w="853" w:type="dxa"/>
            <w:vAlign w:val="center"/>
          </w:tcPr>
          <w:p w14:paraId="28FE3A8F" w14:textId="67D72EC8" w:rsidR="007A7793" w:rsidRPr="006E0C3E" w:rsidRDefault="007A7793" w:rsidP="007A7793">
            <w:pPr>
              <w:jc w:val="center"/>
              <w:rPr>
                <w:sz w:val="18"/>
                <w:szCs w:val="18"/>
              </w:rPr>
            </w:pPr>
            <w:r w:rsidRPr="007B2882">
              <w:rPr>
                <w:sz w:val="18"/>
                <w:szCs w:val="18"/>
              </w:rPr>
              <w:t>–</w:t>
            </w:r>
            <w:r w:rsidRPr="007A7793">
              <w:rPr>
                <w:sz w:val="18"/>
                <w:szCs w:val="18"/>
              </w:rPr>
              <w:t>5.219</w:t>
            </w:r>
          </w:p>
        </w:tc>
        <w:tc>
          <w:tcPr>
            <w:tcW w:w="985" w:type="dxa"/>
            <w:vAlign w:val="center"/>
          </w:tcPr>
          <w:p w14:paraId="3C19537F" w14:textId="318653A3" w:rsidR="007A7793" w:rsidRPr="006E0C3E" w:rsidRDefault="007A7793" w:rsidP="007A7793">
            <w:pPr>
              <w:jc w:val="center"/>
              <w:rPr>
                <w:b/>
                <w:bCs/>
                <w:sz w:val="18"/>
                <w:szCs w:val="18"/>
              </w:rPr>
            </w:pPr>
            <w:r w:rsidRPr="00D225A0">
              <w:rPr>
                <w:b/>
                <w:bCs/>
                <w:sz w:val="18"/>
                <w:szCs w:val="18"/>
              </w:rPr>
              <w:t>&lt;0.001</w:t>
            </w:r>
          </w:p>
        </w:tc>
      </w:tr>
      <w:tr w:rsidR="00D225A0" w:rsidRPr="006E0C3E" w14:paraId="2DB11FF8" w14:textId="77777777" w:rsidTr="007A7793">
        <w:trPr>
          <w:trHeight w:val="300"/>
        </w:trPr>
        <w:tc>
          <w:tcPr>
            <w:tcW w:w="2552" w:type="dxa"/>
            <w:shd w:val="clear" w:color="auto" w:fill="auto"/>
            <w:noWrap/>
            <w:vAlign w:val="center"/>
            <w:hideMark/>
          </w:tcPr>
          <w:p w14:paraId="7DA16FA8" w14:textId="77777777" w:rsidR="00D225A0" w:rsidRPr="006E0C3E" w:rsidRDefault="00D225A0" w:rsidP="00D225A0">
            <w:pPr>
              <w:rPr>
                <w:i/>
                <w:iCs/>
                <w:sz w:val="18"/>
                <w:szCs w:val="18"/>
              </w:rPr>
            </w:pPr>
            <w:r w:rsidRPr="006E0C3E">
              <w:rPr>
                <w:i/>
                <w:iCs/>
                <w:sz w:val="18"/>
                <w:szCs w:val="18"/>
              </w:rPr>
              <w:t>RYGB 1 month</w:t>
            </w:r>
          </w:p>
          <w:p w14:paraId="35457B84" w14:textId="77777777" w:rsidR="00D225A0" w:rsidRPr="006E0C3E" w:rsidRDefault="00D225A0" w:rsidP="00D225A0">
            <w:pPr>
              <w:rPr>
                <w:i/>
                <w:iCs/>
                <w:sz w:val="18"/>
                <w:szCs w:val="18"/>
              </w:rPr>
            </w:pPr>
            <w:r w:rsidRPr="006E0C3E">
              <w:rPr>
                <w:i/>
                <w:iCs/>
                <w:sz w:val="18"/>
                <w:szCs w:val="18"/>
              </w:rPr>
              <w:t>vs</w:t>
            </w:r>
          </w:p>
          <w:p w14:paraId="45A0379E" w14:textId="7325A25C" w:rsidR="00D225A0" w:rsidRPr="006E0C3E" w:rsidRDefault="00D225A0" w:rsidP="00D225A0">
            <w:pPr>
              <w:rPr>
                <w:i/>
                <w:iCs/>
                <w:sz w:val="18"/>
                <w:szCs w:val="18"/>
              </w:rPr>
            </w:pPr>
            <w:r w:rsidRPr="007A7793">
              <w:rPr>
                <w:i/>
                <w:iCs/>
                <w:sz w:val="18"/>
                <w:szCs w:val="18"/>
              </w:rPr>
              <w:t>Normal Weight</w:t>
            </w:r>
            <w:r w:rsidRPr="006E0C3E">
              <w:rPr>
                <w:i/>
                <w:iCs/>
                <w:sz w:val="18"/>
                <w:szCs w:val="18"/>
              </w:rPr>
              <w:t xml:space="preserve"> </w:t>
            </w:r>
            <w:r w:rsidR="004A0C3E">
              <w:rPr>
                <w:i/>
                <w:iCs/>
                <w:sz w:val="18"/>
                <w:szCs w:val="18"/>
              </w:rPr>
              <w:t>1 month</w:t>
            </w:r>
          </w:p>
        </w:tc>
        <w:tc>
          <w:tcPr>
            <w:tcW w:w="995" w:type="dxa"/>
            <w:shd w:val="clear" w:color="auto" w:fill="auto"/>
            <w:noWrap/>
            <w:vAlign w:val="center"/>
            <w:hideMark/>
          </w:tcPr>
          <w:p w14:paraId="2E8278DF" w14:textId="5EDBA184" w:rsidR="00D225A0" w:rsidRPr="006E0C3E" w:rsidRDefault="00D225A0" w:rsidP="00D225A0">
            <w:pPr>
              <w:jc w:val="center"/>
              <w:rPr>
                <w:sz w:val="18"/>
                <w:szCs w:val="18"/>
              </w:rPr>
            </w:pPr>
            <w:r w:rsidRPr="007B2882">
              <w:rPr>
                <w:sz w:val="18"/>
                <w:szCs w:val="18"/>
              </w:rPr>
              <w:t>–</w:t>
            </w:r>
            <w:r w:rsidRPr="007A7793">
              <w:rPr>
                <w:sz w:val="18"/>
                <w:szCs w:val="18"/>
              </w:rPr>
              <w:t>43.98</w:t>
            </w:r>
          </w:p>
        </w:tc>
        <w:tc>
          <w:tcPr>
            <w:tcW w:w="717" w:type="dxa"/>
            <w:shd w:val="clear" w:color="auto" w:fill="auto"/>
            <w:noWrap/>
            <w:vAlign w:val="center"/>
            <w:hideMark/>
          </w:tcPr>
          <w:p w14:paraId="5E63DFFF" w14:textId="415C8640" w:rsidR="00D225A0" w:rsidRPr="006E0C3E" w:rsidRDefault="00D225A0" w:rsidP="00D225A0">
            <w:pPr>
              <w:jc w:val="center"/>
              <w:rPr>
                <w:sz w:val="18"/>
                <w:szCs w:val="18"/>
              </w:rPr>
            </w:pPr>
            <w:r w:rsidRPr="007A7793">
              <w:rPr>
                <w:sz w:val="18"/>
                <w:szCs w:val="18"/>
              </w:rPr>
              <w:t>9.09</w:t>
            </w:r>
          </w:p>
        </w:tc>
        <w:tc>
          <w:tcPr>
            <w:tcW w:w="850" w:type="dxa"/>
            <w:shd w:val="clear" w:color="auto" w:fill="auto"/>
            <w:noWrap/>
            <w:vAlign w:val="center"/>
            <w:hideMark/>
          </w:tcPr>
          <w:p w14:paraId="38952370" w14:textId="629EBADE" w:rsidR="00D225A0" w:rsidRPr="006E0C3E" w:rsidRDefault="00D225A0" w:rsidP="00D225A0">
            <w:pPr>
              <w:jc w:val="center"/>
              <w:rPr>
                <w:sz w:val="18"/>
                <w:szCs w:val="18"/>
              </w:rPr>
            </w:pPr>
            <w:r w:rsidRPr="007A7793">
              <w:rPr>
                <w:sz w:val="18"/>
                <w:szCs w:val="18"/>
              </w:rPr>
              <w:t>196.21</w:t>
            </w:r>
          </w:p>
        </w:tc>
        <w:tc>
          <w:tcPr>
            <w:tcW w:w="1134" w:type="dxa"/>
            <w:shd w:val="clear" w:color="auto" w:fill="auto"/>
            <w:vAlign w:val="center"/>
          </w:tcPr>
          <w:p w14:paraId="4C7D4572" w14:textId="6183E2B6" w:rsidR="00D225A0" w:rsidRPr="006E0C3E" w:rsidRDefault="00D225A0" w:rsidP="00D225A0">
            <w:pPr>
              <w:jc w:val="center"/>
              <w:rPr>
                <w:sz w:val="18"/>
                <w:szCs w:val="18"/>
              </w:rPr>
            </w:pPr>
            <w:r w:rsidRPr="007B2882">
              <w:rPr>
                <w:sz w:val="18"/>
                <w:szCs w:val="18"/>
              </w:rPr>
              <w:t>–</w:t>
            </w:r>
            <w:r w:rsidRPr="007A7793">
              <w:rPr>
                <w:sz w:val="18"/>
                <w:szCs w:val="18"/>
              </w:rPr>
              <w:t>75.21</w:t>
            </w:r>
          </w:p>
        </w:tc>
        <w:tc>
          <w:tcPr>
            <w:tcW w:w="1129" w:type="dxa"/>
            <w:vAlign w:val="center"/>
          </w:tcPr>
          <w:p w14:paraId="7CDE045F" w14:textId="47820C90" w:rsidR="00D225A0" w:rsidRPr="006E0C3E" w:rsidRDefault="00D225A0" w:rsidP="00D225A0">
            <w:pPr>
              <w:jc w:val="center"/>
              <w:rPr>
                <w:sz w:val="18"/>
                <w:szCs w:val="18"/>
              </w:rPr>
            </w:pPr>
            <w:r w:rsidRPr="007B2882">
              <w:rPr>
                <w:sz w:val="18"/>
                <w:szCs w:val="18"/>
              </w:rPr>
              <w:t>–</w:t>
            </w:r>
            <w:r w:rsidRPr="007A7793">
              <w:rPr>
                <w:sz w:val="18"/>
                <w:szCs w:val="18"/>
              </w:rPr>
              <w:t>12.75</w:t>
            </w:r>
          </w:p>
        </w:tc>
        <w:tc>
          <w:tcPr>
            <w:tcW w:w="853" w:type="dxa"/>
            <w:vAlign w:val="center"/>
          </w:tcPr>
          <w:p w14:paraId="6C5AA82B" w14:textId="11801FBA" w:rsidR="00D225A0" w:rsidRPr="006E0C3E" w:rsidRDefault="00D225A0" w:rsidP="00D225A0">
            <w:pPr>
              <w:jc w:val="center"/>
              <w:rPr>
                <w:sz w:val="18"/>
                <w:szCs w:val="18"/>
              </w:rPr>
            </w:pPr>
            <w:r w:rsidRPr="007B2882">
              <w:rPr>
                <w:sz w:val="18"/>
                <w:szCs w:val="18"/>
              </w:rPr>
              <w:t>–</w:t>
            </w:r>
            <w:r w:rsidRPr="007A7793">
              <w:rPr>
                <w:sz w:val="18"/>
                <w:szCs w:val="18"/>
              </w:rPr>
              <w:t>4.838</w:t>
            </w:r>
          </w:p>
        </w:tc>
        <w:tc>
          <w:tcPr>
            <w:tcW w:w="985" w:type="dxa"/>
            <w:vAlign w:val="center"/>
          </w:tcPr>
          <w:p w14:paraId="6CF27CF8" w14:textId="4CBE885B" w:rsidR="00D225A0" w:rsidRPr="006E0C3E" w:rsidRDefault="00D225A0" w:rsidP="00D225A0">
            <w:pPr>
              <w:jc w:val="center"/>
              <w:rPr>
                <w:b/>
                <w:bCs/>
                <w:sz w:val="18"/>
                <w:szCs w:val="18"/>
              </w:rPr>
            </w:pPr>
            <w:r w:rsidRPr="00D225A0">
              <w:rPr>
                <w:b/>
                <w:bCs/>
                <w:sz w:val="18"/>
                <w:szCs w:val="18"/>
              </w:rPr>
              <w:t>&lt;0.001</w:t>
            </w:r>
          </w:p>
        </w:tc>
      </w:tr>
      <w:tr w:rsidR="00D225A0" w:rsidRPr="006E0C3E" w14:paraId="43DAC0CC" w14:textId="77777777" w:rsidTr="007A7793">
        <w:trPr>
          <w:trHeight w:val="300"/>
        </w:trPr>
        <w:tc>
          <w:tcPr>
            <w:tcW w:w="2552" w:type="dxa"/>
            <w:shd w:val="clear" w:color="auto" w:fill="auto"/>
            <w:noWrap/>
            <w:vAlign w:val="center"/>
            <w:hideMark/>
          </w:tcPr>
          <w:p w14:paraId="7F2439E4" w14:textId="77777777" w:rsidR="00D225A0" w:rsidRPr="006E0C3E" w:rsidRDefault="00D225A0" w:rsidP="00D225A0">
            <w:pPr>
              <w:rPr>
                <w:i/>
                <w:iCs/>
                <w:sz w:val="18"/>
                <w:szCs w:val="18"/>
              </w:rPr>
            </w:pPr>
            <w:r w:rsidRPr="006E0C3E">
              <w:rPr>
                <w:i/>
                <w:iCs/>
                <w:sz w:val="18"/>
                <w:szCs w:val="18"/>
              </w:rPr>
              <w:t>RYGB 3 months</w:t>
            </w:r>
          </w:p>
          <w:p w14:paraId="2BCDE700" w14:textId="77777777" w:rsidR="00D225A0" w:rsidRPr="006E0C3E" w:rsidRDefault="00D225A0" w:rsidP="00D225A0">
            <w:pPr>
              <w:rPr>
                <w:i/>
                <w:iCs/>
                <w:sz w:val="18"/>
                <w:szCs w:val="18"/>
              </w:rPr>
            </w:pPr>
            <w:r w:rsidRPr="006E0C3E">
              <w:rPr>
                <w:i/>
                <w:iCs/>
                <w:sz w:val="18"/>
                <w:szCs w:val="18"/>
              </w:rPr>
              <w:t>vs</w:t>
            </w:r>
          </w:p>
          <w:p w14:paraId="1523B88E" w14:textId="77777777" w:rsidR="00D225A0" w:rsidRPr="006E0C3E" w:rsidRDefault="00D225A0" w:rsidP="00D225A0">
            <w:pPr>
              <w:rPr>
                <w:i/>
                <w:iCs/>
                <w:sz w:val="18"/>
                <w:szCs w:val="18"/>
              </w:rPr>
            </w:pPr>
            <w:r w:rsidRPr="007A7793">
              <w:rPr>
                <w:i/>
                <w:iCs/>
                <w:sz w:val="18"/>
                <w:szCs w:val="18"/>
              </w:rPr>
              <w:t>Obesity</w:t>
            </w:r>
            <w:r w:rsidRPr="006E0C3E">
              <w:rPr>
                <w:i/>
                <w:iCs/>
                <w:sz w:val="18"/>
                <w:szCs w:val="18"/>
              </w:rPr>
              <w:t xml:space="preserve"> </w:t>
            </w:r>
            <w:r w:rsidRPr="007A7793">
              <w:rPr>
                <w:i/>
                <w:iCs/>
                <w:sz w:val="18"/>
                <w:szCs w:val="18"/>
              </w:rPr>
              <w:t>3 months</w:t>
            </w:r>
          </w:p>
        </w:tc>
        <w:tc>
          <w:tcPr>
            <w:tcW w:w="995" w:type="dxa"/>
            <w:shd w:val="clear" w:color="auto" w:fill="auto"/>
            <w:noWrap/>
            <w:vAlign w:val="center"/>
            <w:hideMark/>
          </w:tcPr>
          <w:p w14:paraId="166BD2FD" w14:textId="107BBDEB" w:rsidR="00D225A0" w:rsidRPr="006E0C3E" w:rsidRDefault="00D225A0" w:rsidP="00D225A0">
            <w:pPr>
              <w:jc w:val="center"/>
              <w:rPr>
                <w:sz w:val="18"/>
                <w:szCs w:val="18"/>
              </w:rPr>
            </w:pPr>
            <w:r w:rsidRPr="007B2882">
              <w:rPr>
                <w:sz w:val="18"/>
                <w:szCs w:val="18"/>
              </w:rPr>
              <w:t>–</w:t>
            </w:r>
            <w:r w:rsidRPr="007A7793">
              <w:rPr>
                <w:sz w:val="18"/>
                <w:szCs w:val="18"/>
              </w:rPr>
              <w:t>47.28</w:t>
            </w:r>
          </w:p>
        </w:tc>
        <w:tc>
          <w:tcPr>
            <w:tcW w:w="717" w:type="dxa"/>
            <w:shd w:val="clear" w:color="auto" w:fill="auto"/>
            <w:noWrap/>
            <w:vAlign w:val="center"/>
            <w:hideMark/>
          </w:tcPr>
          <w:p w14:paraId="4189FE9D" w14:textId="46DA87CE" w:rsidR="00D225A0" w:rsidRPr="006E0C3E" w:rsidRDefault="00D225A0" w:rsidP="00D225A0">
            <w:pPr>
              <w:jc w:val="center"/>
              <w:rPr>
                <w:sz w:val="18"/>
                <w:szCs w:val="18"/>
              </w:rPr>
            </w:pPr>
            <w:r w:rsidRPr="007A7793">
              <w:rPr>
                <w:sz w:val="18"/>
                <w:szCs w:val="18"/>
              </w:rPr>
              <w:t>7.38</w:t>
            </w:r>
          </w:p>
        </w:tc>
        <w:tc>
          <w:tcPr>
            <w:tcW w:w="850" w:type="dxa"/>
            <w:shd w:val="clear" w:color="auto" w:fill="auto"/>
            <w:noWrap/>
            <w:vAlign w:val="center"/>
            <w:hideMark/>
          </w:tcPr>
          <w:p w14:paraId="65F9AA8B" w14:textId="260527A1" w:rsidR="00D225A0" w:rsidRPr="006E0C3E" w:rsidRDefault="00D225A0" w:rsidP="00D225A0">
            <w:pPr>
              <w:jc w:val="center"/>
              <w:rPr>
                <w:sz w:val="18"/>
                <w:szCs w:val="18"/>
              </w:rPr>
            </w:pPr>
            <w:r w:rsidRPr="007A7793">
              <w:rPr>
                <w:sz w:val="18"/>
                <w:szCs w:val="18"/>
              </w:rPr>
              <w:t>198.19</w:t>
            </w:r>
          </w:p>
        </w:tc>
        <w:tc>
          <w:tcPr>
            <w:tcW w:w="1134" w:type="dxa"/>
            <w:shd w:val="clear" w:color="auto" w:fill="auto"/>
            <w:vAlign w:val="center"/>
          </w:tcPr>
          <w:p w14:paraId="36108AB6" w14:textId="7A1E59AA" w:rsidR="00D225A0" w:rsidRPr="006E0C3E" w:rsidRDefault="00D225A0" w:rsidP="00D225A0">
            <w:pPr>
              <w:jc w:val="center"/>
              <w:rPr>
                <w:sz w:val="18"/>
                <w:szCs w:val="18"/>
              </w:rPr>
            </w:pPr>
            <w:r w:rsidRPr="007B2882">
              <w:rPr>
                <w:sz w:val="18"/>
                <w:szCs w:val="18"/>
              </w:rPr>
              <w:t>–</w:t>
            </w:r>
            <w:r w:rsidRPr="007A7793">
              <w:rPr>
                <w:sz w:val="18"/>
                <w:szCs w:val="18"/>
              </w:rPr>
              <w:t>72.64</w:t>
            </w:r>
          </w:p>
        </w:tc>
        <w:tc>
          <w:tcPr>
            <w:tcW w:w="1129" w:type="dxa"/>
            <w:vAlign w:val="center"/>
          </w:tcPr>
          <w:p w14:paraId="33A63764" w14:textId="49DEBBF4" w:rsidR="00D225A0" w:rsidRPr="006E0C3E" w:rsidRDefault="00D225A0" w:rsidP="00D225A0">
            <w:pPr>
              <w:jc w:val="center"/>
              <w:rPr>
                <w:sz w:val="18"/>
                <w:szCs w:val="18"/>
              </w:rPr>
            </w:pPr>
            <w:r w:rsidRPr="007B2882">
              <w:rPr>
                <w:sz w:val="18"/>
                <w:szCs w:val="18"/>
              </w:rPr>
              <w:t>–</w:t>
            </w:r>
            <w:r w:rsidRPr="007A7793">
              <w:rPr>
                <w:sz w:val="18"/>
                <w:szCs w:val="18"/>
              </w:rPr>
              <w:t>21.93</w:t>
            </w:r>
          </w:p>
        </w:tc>
        <w:tc>
          <w:tcPr>
            <w:tcW w:w="853" w:type="dxa"/>
            <w:vAlign w:val="center"/>
          </w:tcPr>
          <w:p w14:paraId="0AA7D7EA" w14:textId="74A635B1" w:rsidR="00D225A0" w:rsidRPr="006E0C3E" w:rsidRDefault="00D225A0" w:rsidP="00D225A0">
            <w:pPr>
              <w:jc w:val="center"/>
              <w:rPr>
                <w:sz w:val="18"/>
                <w:szCs w:val="18"/>
              </w:rPr>
            </w:pPr>
            <w:r w:rsidRPr="007B2882">
              <w:rPr>
                <w:sz w:val="18"/>
                <w:szCs w:val="18"/>
              </w:rPr>
              <w:t>–</w:t>
            </w:r>
            <w:r w:rsidRPr="007A7793">
              <w:rPr>
                <w:sz w:val="18"/>
                <w:szCs w:val="18"/>
              </w:rPr>
              <w:t>6.405</w:t>
            </w:r>
          </w:p>
        </w:tc>
        <w:tc>
          <w:tcPr>
            <w:tcW w:w="985" w:type="dxa"/>
            <w:vAlign w:val="center"/>
          </w:tcPr>
          <w:p w14:paraId="6412E4A7" w14:textId="44799146" w:rsidR="00D225A0" w:rsidRPr="006E0C3E" w:rsidRDefault="00D225A0" w:rsidP="00D225A0">
            <w:pPr>
              <w:jc w:val="center"/>
              <w:rPr>
                <w:b/>
                <w:bCs/>
                <w:sz w:val="18"/>
                <w:szCs w:val="18"/>
              </w:rPr>
            </w:pPr>
            <w:r w:rsidRPr="00D225A0">
              <w:rPr>
                <w:b/>
                <w:bCs/>
                <w:sz w:val="18"/>
                <w:szCs w:val="18"/>
              </w:rPr>
              <w:t>&lt;0.001</w:t>
            </w:r>
          </w:p>
        </w:tc>
      </w:tr>
      <w:tr w:rsidR="00D225A0" w:rsidRPr="006E0C3E" w14:paraId="7D2EA451" w14:textId="77777777" w:rsidTr="007A7793">
        <w:trPr>
          <w:trHeight w:val="300"/>
        </w:trPr>
        <w:tc>
          <w:tcPr>
            <w:tcW w:w="2552" w:type="dxa"/>
            <w:shd w:val="clear" w:color="auto" w:fill="auto"/>
            <w:noWrap/>
            <w:vAlign w:val="center"/>
            <w:hideMark/>
          </w:tcPr>
          <w:p w14:paraId="3A231BB1" w14:textId="77777777" w:rsidR="00D225A0" w:rsidRPr="006E0C3E" w:rsidRDefault="00D225A0" w:rsidP="00D225A0">
            <w:pPr>
              <w:rPr>
                <w:i/>
                <w:iCs/>
                <w:sz w:val="18"/>
                <w:szCs w:val="18"/>
              </w:rPr>
            </w:pPr>
            <w:r w:rsidRPr="006E0C3E">
              <w:rPr>
                <w:i/>
                <w:iCs/>
                <w:sz w:val="18"/>
                <w:szCs w:val="18"/>
              </w:rPr>
              <w:t>RYGB 3 months</w:t>
            </w:r>
          </w:p>
          <w:p w14:paraId="6FEA1703" w14:textId="77777777" w:rsidR="00D225A0" w:rsidRPr="006E0C3E" w:rsidRDefault="00D225A0" w:rsidP="00D225A0">
            <w:pPr>
              <w:rPr>
                <w:i/>
                <w:iCs/>
                <w:sz w:val="18"/>
                <w:szCs w:val="18"/>
              </w:rPr>
            </w:pPr>
            <w:r w:rsidRPr="006E0C3E">
              <w:rPr>
                <w:i/>
                <w:iCs/>
                <w:sz w:val="18"/>
                <w:szCs w:val="18"/>
              </w:rPr>
              <w:t>vs</w:t>
            </w:r>
          </w:p>
          <w:p w14:paraId="0281B366" w14:textId="77777777" w:rsidR="00D225A0" w:rsidRPr="006E0C3E" w:rsidRDefault="00D225A0" w:rsidP="00D225A0">
            <w:pPr>
              <w:rPr>
                <w:i/>
                <w:iCs/>
                <w:sz w:val="18"/>
                <w:szCs w:val="18"/>
              </w:rPr>
            </w:pPr>
            <w:r w:rsidRPr="007A7793">
              <w:rPr>
                <w:i/>
                <w:iCs/>
                <w:sz w:val="18"/>
                <w:szCs w:val="18"/>
              </w:rPr>
              <w:t>Normal Weight</w:t>
            </w:r>
            <w:r w:rsidRPr="006E0C3E">
              <w:rPr>
                <w:i/>
                <w:iCs/>
                <w:sz w:val="18"/>
                <w:szCs w:val="18"/>
              </w:rPr>
              <w:t xml:space="preserve"> </w:t>
            </w:r>
            <w:r w:rsidRPr="007A7793">
              <w:rPr>
                <w:i/>
                <w:iCs/>
                <w:sz w:val="18"/>
                <w:szCs w:val="18"/>
              </w:rPr>
              <w:t>3 months</w:t>
            </w:r>
          </w:p>
        </w:tc>
        <w:tc>
          <w:tcPr>
            <w:tcW w:w="995" w:type="dxa"/>
            <w:shd w:val="clear" w:color="auto" w:fill="auto"/>
            <w:noWrap/>
            <w:vAlign w:val="center"/>
            <w:hideMark/>
          </w:tcPr>
          <w:p w14:paraId="44CBF359" w14:textId="6610485E" w:rsidR="00D225A0" w:rsidRPr="006E0C3E" w:rsidRDefault="00D225A0" w:rsidP="00D225A0">
            <w:pPr>
              <w:jc w:val="center"/>
              <w:rPr>
                <w:sz w:val="18"/>
                <w:szCs w:val="18"/>
              </w:rPr>
            </w:pPr>
            <w:r w:rsidRPr="007B2882">
              <w:rPr>
                <w:sz w:val="18"/>
                <w:szCs w:val="18"/>
              </w:rPr>
              <w:t>–</w:t>
            </w:r>
            <w:r w:rsidRPr="007A7793">
              <w:rPr>
                <w:sz w:val="18"/>
                <w:szCs w:val="18"/>
              </w:rPr>
              <w:t>57.22</w:t>
            </w:r>
          </w:p>
        </w:tc>
        <w:tc>
          <w:tcPr>
            <w:tcW w:w="717" w:type="dxa"/>
            <w:shd w:val="clear" w:color="auto" w:fill="auto"/>
            <w:noWrap/>
            <w:vAlign w:val="center"/>
            <w:hideMark/>
          </w:tcPr>
          <w:p w14:paraId="5F436603" w14:textId="79BA5BDC" w:rsidR="00D225A0" w:rsidRPr="006E0C3E" w:rsidRDefault="00D225A0" w:rsidP="00D225A0">
            <w:pPr>
              <w:jc w:val="center"/>
              <w:rPr>
                <w:sz w:val="18"/>
                <w:szCs w:val="18"/>
              </w:rPr>
            </w:pPr>
            <w:r w:rsidRPr="007A7793">
              <w:rPr>
                <w:sz w:val="18"/>
                <w:szCs w:val="18"/>
              </w:rPr>
              <w:t>8.85</w:t>
            </w:r>
          </w:p>
        </w:tc>
        <w:tc>
          <w:tcPr>
            <w:tcW w:w="850" w:type="dxa"/>
            <w:shd w:val="clear" w:color="auto" w:fill="auto"/>
            <w:noWrap/>
            <w:vAlign w:val="center"/>
            <w:hideMark/>
          </w:tcPr>
          <w:p w14:paraId="37AD7947" w14:textId="57357510" w:rsidR="00D225A0" w:rsidRPr="006E0C3E" w:rsidRDefault="00D225A0" w:rsidP="00D225A0">
            <w:pPr>
              <w:jc w:val="center"/>
              <w:rPr>
                <w:sz w:val="18"/>
                <w:szCs w:val="18"/>
              </w:rPr>
            </w:pPr>
            <w:r w:rsidRPr="007A7793">
              <w:rPr>
                <w:sz w:val="18"/>
                <w:szCs w:val="18"/>
              </w:rPr>
              <w:t>189.50</w:t>
            </w:r>
          </w:p>
        </w:tc>
        <w:tc>
          <w:tcPr>
            <w:tcW w:w="1134" w:type="dxa"/>
            <w:shd w:val="clear" w:color="auto" w:fill="auto"/>
            <w:vAlign w:val="center"/>
          </w:tcPr>
          <w:p w14:paraId="151259C2" w14:textId="5CB37BAB" w:rsidR="00D225A0" w:rsidRPr="006E0C3E" w:rsidRDefault="00D225A0" w:rsidP="00D225A0">
            <w:pPr>
              <w:jc w:val="center"/>
              <w:rPr>
                <w:sz w:val="18"/>
                <w:szCs w:val="18"/>
              </w:rPr>
            </w:pPr>
            <w:r w:rsidRPr="007B2882">
              <w:rPr>
                <w:sz w:val="18"/>
                <w:szCs w:val="18"/>
              </w:rPr>
              <w:t>–</w:t>
            </w:r>
            <w:r w:rsidRPr="007A7793">
              <w:rPr>
                <w:sz w:val="18"/>
                <w:szCs w:val="18"/>
              </w:rPr>
              <w:t>87.62</w:t>
            </w:r>
          </w:p>
        </w:tc>
        <w:tc>
          <w:tcPr>
            <w:tcW w:w="1129" w:type="dxa"/>
            <w:vAlign w:val="center"/>
          </w:tcPr>
          <w:p w14:paraId="7C0A2D75" w14:textId="4EF6EA72" w:rsidR="00D225A0" w:rsidRPr="006E0C3E" w:rsidRDefault="00D225A0" w:rsidP="00D225A0">
            <w:pPr>
              <w:jc w:val="center"/>
              <w:rPr>
                <w:sz w:val="18"/>
                <w:szCs w:val="18"/>
              </w:rPr>
            </w:pPr>
            <w:r w:rsidRPr="007B2882">
              <w:rPr>
                <w:sz w:val="18"/>
                <w:szCs w:val="18"/>
              </w:rPr>
              <w:t>–</w:t>
            </w:r>
            <w:r w:rsidRPr="007A7793">
              <w:rPr>
                <w:sz w:val="18"/>
                <w:szCs w:val="18"/>
              </w:rPr>
              <w:t>26.82</w:t>
            </w:r>
          </w:p>
        </w:tc>
        <w:tc>
          <w:tcPr>
            <w:tcW w:w="853" w:type="dxa"/>
            <w:vAlign w:val="center"/>
          </w:tcPr>
          <w:p w14:paraId="2D7ED45F" w14:textId="2B6E03B8" w:rsidR="00D225A0" w:rsidRPr="006E0C3E" w:rsidRDefault="00D225A0" w:rsidP="00D225A0">
            <w:pPr>
              <w:jc w:val="center"/>
              <w:rPr>
                <w:sz w:val="18"/>
                <w:szCs w:val="18"/>
              </w:rPr>
            </w:pPr>
            <w:r w:rsidRPr="007B2882">
              <w:rPr>
                <w:sz w:val="18"/>
                <w:szCs w:val="18"/>
              </w:rPr>
              <w:t>–</w:t>
            </w:r>
            <w:r w:rsidRPr="007A7793">
              <w:rPr>
                <w:sz w:val="18"/>
                <w:szCs w:val="18"/>
              </w:rPr>
              <w:t>6.468</w:t>
            </w:r>
          </w:p>
        </w:tc>
        <w:tc>
          <w:tcPr>
            <w:tcW w:w="985" w:type="dxa"/>
            <w:vAlign w:val="center"/>
          </w:tcPr>
          <w:p w14:paraId="75A60585" w14:textId="19E7D4AB" w:rsidR="00D225A0" w:rsidRPr="006E0C3E" w:rsidRDefault="00D225A0" w:rsidP="00D225A0">
            <w:pPr>
              <w:jc w:val="center"/>
              <w:rPr>
                <w:b/>
                <w:bCs/>
                <w:sz w:val="18"/>
                <w:szCs w:val="18"/>
              </w:rPr>
            </w:pPr>
            <w:r w:rsidRPr="00D225A0">
              <w:rPr>
                <w:b/>
                <w:bCs/>
                <w:sz w:val="18"/>
                <w:szCs w:val="18"/>
              </w:rPr>
              <w:t>&lt;0.001</w:t>
            </w:r>
          </w:p>
        </w:tc>
      </w:tr>
      <w:tr w:rsidR="00D225A0" w:rsidRPr="006E0C3E" w14:paraId="7A8EFBE5" w14:textId="77777777" w:rsidTr="007A7793">
        <w:trPr>
          <w:trHeight w:val="300"/>
        </w:trPr>
        <w:tc>
          <w:tcPr>
            <w:tcW w:w="2552" w:type="dxa"/>
            <w:shd w:val="clear" w:color="auto" w:fill="auto"/>
            <w:noWrap/>
            <w:vAlign w:val="center"/>
            <w:hideMark/>
          </w:tcPr>
          <w:p w14:paraId="0162B1F0" w14:textId="77777777" w:rsidR="00D225A0" w:rsidRPr="006E0C3E" w:rsidRDefault="00D225A0" w:rsidP="00D225A0">
            <w:pPr>
              <w:rPr>
                <w:i/>
                <w:iCs/>
                <w:sz w:val="18"/>
                <w:szCs w:val="18"/>
              </w:rPr>
            </w:pPr>
            <w:r w:rsidRPr="006E0C3E">
              <w:rPr>
                <w:i/>
                <w:iCs/>
                <w:sz w:val="18"/>
                <w:szCs w:val="18"/>
              </w:rPr>
              <w:t xml:space="preserve">RYGB </w:t>
            </w:r>
            <w:r w:rsidRPr="007A7793">
              <w:rPr>
                <w:i/>
                <w:iCs/>
                <w:sz w:val="18"/>
                <w:szCs w:val="18"/>
              </w:rPr>
              <w:t>6</w:t>
            </w:r>
            <w:r w:rsidRPr="006E0C3E">
              <w:rPr>
                <w:i/>
                <w:iCs/>
                <w:sz w:val="18"/>
                <w:szCs w:val="18"/>
              </w:rPr>
              <w:t xml:space="preserve"> months</w:t>
            </w:r>
          </w:p>
          <w:p w14:paraId="4250F710" w14:textId="77777777" w:rsidR="00D225A0" w:rsidRPr="006E0C3E" w:rsidRDefault="00D225A0" w:rsidP="00D225A0">
            <w:pPr>
              <w:rPr>
                <w:i/>
                <w:iCs/>
                <w:sz w:val="18"/>
                <w:szCs w:val="18"/>
              </w:rPr>
            </w:pPr>
            <w:r w:rsidRPr="006E0C3E">
              <w:rPr>
                <w:i/>
                <w:iCs/>
                <w:sz w:val="18"/>
                <w:szCs w:val="18"/>
              </w:rPr>
              <w:t>vs</w:t>
            </w:r>
          </w:p>
          <w:p w14:paraId="37230777" w14:textId="77777777" w:rsidR="00D225A0" w:rsidRPr="006E0C3E" w:rsidRDefault="00D225A0" w:rsidP="00D225A0">
            <w:pPr>
              <w:rPr>
                <w:i/>
                <w:iCs/>
                <w:sz w:val="18"/>
                <w:szCs w:val="18"/>
              </w:rPr>
            </w:pPr>
            <w:r w:rsidRPr="007A7793">
              <w:rPr>
                <w:i/>
                <w:iCs/>
                <w:sz w:val="18"/>
                <w:szCs w:val="18"/>
              </w:rPr>
              <w:t>Obesity</w:t>
            </w:r>
            <w:r w:rsidRPr="006E0C3E">
              <w:rPr>
                <w:i/>
                <w:iCs/>
                <w:sz w:val="18"/>
                <w:szCs w:val="18"/>
              </w:rPr>
              <w:t xml:space="preserve"> </w:t>
            </w:r>
            <w:r w:rsidRPr="007A7793">
              <w:rPr>
                <w:i/>
                <w:iCs/>
                <w:sz w:val="18"/>
                <w:szCs w:val="18"/>
              </w:rPr>
              <w:t>6 months</w:t>
            </w:r>
          </w:p>
        </w:tc>
        <w:tc>
          <w:tcPr>
            <w:tcW w:w="995" w:type="dxa"/>
            <w:shd w:val="clear" w:color="auto" w:fill="auto"/>
            <w:noWrap/>
            <w:vAlign w:val="center"/>
            <w:hideMark/>
          </w:tcPr>
          <w:p w14:paraId="55E23FB0" w14:textId="537D158C" w:rsidR="00D225A0" w:rsidRPr="006E0C3E" w:rsidRDefault="00D225A0" w:rsidP="00D225A0">
            <w:pPr>
              <w:jc w:val="center"/>
              <w:rPr>
                <w:sz w:val="18"/>
                <w:szCs w:val="18"/>
              </w:rPr>
            </w:pPr>
            <w:r w:rsidRPr="007B2882">
              <w:rPr>
                <w:sz w:val="18"/>
                <w:szCs w:val="18"/>
              </w:rPr>
              <w:t>–</w:t>
            </w:r>
            <w:r w:rsidRPr="007A7793">
              <w:rPr>
                <w:sz w:val="18"/>
                <w:szCs w:val="18"/>
              </w:rPr>
              <w:t>39.77</w:t>
            </w:r>
          </w:p>
        </w:tc>
        <w:tc>
          <w:tcPr>
            <w:tcW w:w="717" w:type="dxa"/>
            <w:shd w:val="clear" w:color="auto" w:fill="auto"/>
            <w:noWrap/>
            <w:vAlign w:val="center"/>
            <w:hideMark/>
          </w:tcPr>
          <w:p w14:paraId="63B22C82" w14:textId="42542DC0" w:rsidR="00D225A0" w:rsidRPr="006E0C3E" w:rsidRDefault="00D225A0" w:rsidP="00D225A0">
            <w:pPr>
              <w:jc w:val="center"/>
              <w:rPr>
                <w:sz w:val="18"/>
                <w:szCs w:val="18"/>
              </w:rPr>
            </w:pPr>
            <w:r w:rsidRPr="007A7793">
              <w:rPr>
                <w:sz w:val="18"/>
                <w:szCs w:val="18"/>
              </w:rPr>
              <w:t>7.39</w:t>
            </w:r>
          </w:p>
        </w:tc>
        <w:tc>
          <w:tcPr>
            <w:tcW w:w="850" w:type="dxa"/>
            <w:shd w:val="clear" w:color="auto" w:fill="auto"/>
            <w:noWrap/>
            <w:vAlign w:val="center"/>
            <w:hideMark/>
          </w:tcPr>
          <w:p w14:paraId="456274CE" w14:textId="7188DD68" w:rsidR="00D225A0" w:rsidRPr="006E0C3E" w:rsidRDefault="00D225A0" w:rsidP="00D225A0">
            <w:pPr>
              <w:jc w:val="center"/>
              <w:rPr>
                <w:sz w:val="18"/>
                <w:szCs w:val="18"/>
              </w:rPr>
            </w:pPr>
            <w:r w:rsidRPr="007A7793">
              <w:rPr>
                <w:sz w:val="18"/>
                <w:szCs w:val="18"/>
              </w:rPr>
              <w:t>197.60</w:t>
            </w:r>
          </w:p>
        </w:tc>
        <w:tc>
          <w:tcPr>
            <w:tcW w:w="1134" w:type="dxa"/>
            <w:shd w:val="clear" w:color="auto" w:fill="auto"/>
            <w:vAlign w:val="center"/>
          </w:tcPr>
          <w:p w14:paraId="6D27ED28" w14:textId="426582CB" w:rsidR="00D225A0" w:rsidRPr="006E0C3E" w:rsidRDefault="00D225A0" w:rsidP="00D225A0">
            <w:pPr>
              <w:jc w:val="center"/>
              <w:rPr>
                <w:sz w:val="18"/>
                <w:szCs w:val="18"/>
              </w:rPr>
            </w:pPr>
            <w:r w:rsidRPr="007B2882">
              <w:rPr>
                <w:sz w:val="18"/>
                <w:szCs w:val="18"/>
              </w:rPr>
              <w:t>–</w:t>
            </w:r>
            <w:r w:rsidRPr="007A7793">
              <w:rPr>
                <w:sz w:val="18"/>
                <w:szCs w:val="18"/>
              </w:rPr>
              <w:t>65.15</w:t>
            </w:r>
          </w:p>
        </w:tc>
        <w:tc>
          <w:tcPr>
            <w:tcW w:w="1129" w:type="dxa"/>
            <w:vAlign w:val="center"/>
          </w:tcPr>
          <w:p w14:paraId="2FC20E12" w14:textId="03D39E11" w:rsidR="00D225A0" w:rsidRPr="006E0C3E" w:rsidRDefault="00D225A0" w:rsidP="00D225A0">
            <w:pPr>
              <w:jc w:val="center"/>
              <w:rPr>
                <w:sz w:val="18"/>
                <w:szCs w:val="18"/>
              </w:rPr>
            </w:pPr>
            <w:r w:rsidRPr="007B2882">
              <w:rPr>
                <w:sz w:val="18"/>
                <w:szCs w:val="18"/>
              </w:rPr>
              <w:t>–</w:t>
            </w:r>
            <w:r w:rsidRPr="007A7793">
              <w:rPr>
                <w:sz w:val="18"/>
                <w:szCs w:val="18"/>
              </w:rPr>
              <w:t>14.40</w:t>
            </w:r>
          </w:p>
        </w:tc>
        <w:tc>
          <w:tcPr>
            <w:tcW w:w="853" w:type="dxa"/>
            <w:vAlign w:val="center"/>
          </w:tcPr>
          <w:p w14:paraId="42A289CD" w14:textId="02E976A1" w:rsidR="00D225A0" w:rsidRPr="006E0C3E" w:rsidRDefault="00D225A0" w:rsidP="00D225A0">
            <w:pPr>
              <w:jc w:val="center"/>
              <w:rPr>
                <w:sz w:val="18"/>
                <w:szCs w:val="18"/>
              </w:rPr>
            </w:pPr>
            <w:r w:rsidRPr="007B2882">
              <w:rPr>
                <w:sz w:val="18"/>
                <w:szCs w:val="18"/>
              </w:rPr>
              <w:t>–</w:t>
            </w:r>
            <w:r w:rsidRPr="007A7793">
              <w:rPr>
                <w:sz w:val="18"/>
                <w:szCs w:val="18"/>
              </w:rPr>
              <w:t>5.383</w:t>
            </w:r>
          </w:p>
        </w:tc>
        <w:tc>
          <w:tcPr>
            <w:tcW w:w="985" w:type="dxa"/>
            <w:vAlign w:val="center"/>
          </w:tcPr>
          <w:p w14:paraId="708D5F54" w14:textId="521F436F" w:rsidR="00D225A0" w:rsidRPr="006E0C3E" w:rsidRDefault="00D225A0" w:rsidP="00D225A0">
            <w:pPr>
              <w:jc w:val="center"/>
              <w:rPr>
                <w:b/>
                <w:bCs/>
                <w:sz w:val="18"/>
                <w:szCs w:val="18"/>
              </w:rPr>
            </w:pPr>
            <w:r w:rsidRPr="00D225A0">
              <w:rPr>
                <w:b/>
                <w:bCs/>
                <w:sz w:val="18"/>
                <w:szCs w:val="18"/>
              </w:rPr>
              <w:t>&lt;0.001</w:t>
            </w:r>
          </w:p>
        </w:tc>
      </w:tr>
      <w:tr w:rsidR="00D225A0" w:rsidRPr="006E0C3E" w14:paraId="6E445631" w14:textId="77777777" w:rsidTr="007A7793">
        <w:trPr>
          <w:trHeight w:val="300"/>
        </w:trPr>
        <w:tc>
          <w:tcPr>
            <w:tcW w:w="2552" w:type="dxa"/>
            <w:shd w:val="clear" w:color="auto" w:fill="auto"/>
            <w:noWrap/>
            <w:vAlign w:val="center"/>
            <w:hideMark/>
          </w:tcPr>
          <w:p w14:paraId="5A626D10" w14:textId="77777777" w:rsidR="00D225A0" w:rsidRPr="006E0C3E" w:rsidRDefault="00D225A0" w:rsidP="00D225A0">
            <w:pPr>
              <w:rPr>
                <w:i/>
                <w:iCs/>
                <w:sz w:val="18"/>
                <w:szCs w:val="18"/>
              </w:rPr>
            </w:pPr>
            <w:r w:rsidRPr="006E0C3E">
              <w:rPr>
                <w:i/>
                <w:iCs/>
                <w:sz w:val="18"/>
                <w:szCs w:val="18"/>
              </w:rPr>
              <w:t xml:space="preserve">RYGB </w:t>
            </w:r>
            <w:r w:rsidRPr="007A7793">
              <w:rPr>
                <w:i/>
                <w:iCs/>
                <w:sz w:val="18"/>
                <w:szCs w:val="18"/>
              </w:rPr>
              <w:t>6</w:t>
            </w:r>
            <w:r w:rsidRPr="006E0C3E">
              <w:rPr>
                <w:i/>
                <w:iCs/>
                <w:sz w:val="18"/>
                <w:szCs w:val="18"/>
              </w:rPr>
              <w:t xml:space="preserve"> months</w:t>
            </w:r>
          </w:p>
          <w:p w14:paraId="0CFED5CF" w14:textId="77777777" w:rsidR="00D225A0" w:rsidRPr="006E0C3E" w:rsidRDefault="00D225A0" w:rsidP="00D225A0">
            <w:pPr>
              <w:rPr>
                <w:i/>
                <w:iCs/>
                <w:sz w:val="18"/>
                <w:szCs w:val="18"/>
              </w:rPr>
            </w:pPr>
            <w:r w:rsidRPr="006E0C3E">
              <w:rPr>
                <w:i/>
                <w:iCs/>
                <w:sz w:val="18"/>
                <w:szCs w:val="18"/>
              </w:rPr>
              <w:t>vs</w:t>
            </w:r>
          </w:p>
          <w:p w14:paraId="275D1542" w14:textId="77777777" w:rsidR="00D225A0" w:rsidRPr="006E0C3E" w:rsidRDefault="00D225A0" w:rsidP="00D225A0">
            <w:pPr>
              <w:rPr>
                <w:i/>
                <w:iCs/>
                <w:sz w:val="18"/>
                <w:szCs w:val="18"/>
              </w:rPr>
            </w:pPr>
            <w:r w:rsidRPr="007A7793">
              <w:rPr>
                <w:i/>
                <w:iCs/>
                <w:sz w:val="18"/>
                <w:szCs w:val="18"/>
              </w:rPr>
              <w:t>Normal Weight</w:t>
            </w:r>
            <w:r w:rsidRPr="006E0C3E">
              <w:rPr>
                <w:i/>
                <w:iCs/>
                <w:sz w:val="18"/>
                <w:szCs w:val="18"/>
              </w:rPr>
              <w:t xml:space="preserve"> </w:t>
            </w:r>
            <w:r w:rsidRPr="007A7793">
              <w:rPr>
                <w:i/>
                <w:iCs/>
                <w:sz w:val="18"/>
                <w:szCs w:val="18"/>
              </w:rPr>
              <w:t>6 months</w:t>
            </w:r>
          </w:p>
        </w:tc>
        <w:tc>
          <w:tcPr>
            <w:tcW w:w="995" w:type="dxa"/>
            <w:shd w:val="clear" w:color="auto" w:fill="auto"/>
            <w:noWrap/>
            <w:vAlign w:val="center"/>
            <w:hideMark/>
          </w:tcPr>
          <w:p w14:paraId="39053B27" w14:textId="0D5DDD2B" w:rsidR="00D225A0" w:rsidRPr="006E0C3E" w:rsidRDefault="00D225A0" w:rsidP="00D225A0">
            <w:pPr>
              <w:jc w:val="center"/>
              <w:rPr>
                <w:sz w:val="18"/>
                <w:szCs w:val="18"/>
              </w:rPr>
            </w:pPr>
            <w:r w:rsidRPr="007B2882">
              <w:rPr>
                <w:sz w:val="18"/>
                <w:szCs w:val="18"/>
              </w:rPr>
              <w:t>–</w:t>
            </w:r>
            <w:r w:rsidRPr="007A7793">
              <w:rPr>
                <w:sz w:val="18"/>
                <w:szCs w:val="18"/>
              </w:rPr>
              <w:t>49.46</w:t>
            </w:r>
          </w:p>
        </w:tc>
        <w:tc>
          <w:tcPr>
            <w:tcW w:w="717" w:type="dxa"/>
            <w:shd w:val="clear" w:color="auto" w:fill="auto"/>
            <w:noWrap/>
            <w:vAlign w:val="center"/>
            <w:hideMark/>
          </w:tcPr>
          <w:p w14:paraId="18BB0729" w14:textId="7E51996C" w:rsidR="00D225A0" w:rsidRPr="006E0C3E" w:rsidRDefault="00D225A0" w:rsidP="00D225A0">
            <w:pPr>
              <w:jc w:val="center"/>
              <w:rPr>
                <w:sz w:val="18"/>
                <w:szCs w:val="18"/>
              </w:rPr>
            </w:pPr>
            <w:r w:rsidRPr="007A7793">
              <w:rPr>
                <w:sz w:val="18"/>
                <w:szCs w:val="18"/>
              </w:rPr>
              <w:t>8.91</w:t>
            </w:r>
          </w:p>
        </w:tc>
        <w:tc>
          <w:tcPr>
            <w:tcW w:w="850" w:type="dxa"/>
            <w:shd w:val="clear" w:color="auto" w:fill="auto"/>
            <w:noWrap/>
            <w:vAlign w:val="center"/>
            <w:hideMark/>
          </w:tcPr>
          <w:p w14:paraId="5A0E6804" w14:textId="5A0E8D28" w:rsidR="00D225A0" w:rsidRPr="006E0C3E" w:rsidRDefault="00D225A0" w:rsidP="00D225A0">
            <w:pPr>
              <w:jc w:val="center"/>
              <w:rPr>
                <w:sz w:val="18"/>
                <w:szCs w:val="18"/>
              </w:rPr>
            </w:pPr>
            <w:r w:rsidRPr="007A7793">
              <w:rPr>
                <w:sz w:val="18"/>
                <w:szCs w:val="18"/>
              </w:rPr>
              <w:t>191.12</w:t>
            </w:r>
          </w:p>
        </w:tc>
        <w:tc>
          <w:tcPr>
            <w:tcW w:w="1134" w:type="dxa"/>
            <w:shd w:val="clear" w:color="auto" w:fill="auto"/>
            <w:vAlign w:val="center"/>
          </w:tcPr>
          <w:p w14:paraId="75B93D2A" w14:textId="2C4FC6E6" w:rsidR="00D225A0" w:rsidRPr="006E0C3E" w:rsidRDefault="00D225A0" w:rsidP="00D225A0">
            <w:pPr>
              <w:jc w:val="center"/>
              <w:rPr>
                <w:sz w:val="18"/>
                <w:szCs w:val="18"/>
              </w:rPr>
            </w:pPr>
            <w:r w:rsidRPr="007B2882">
              <w:rPr>
                <w:sz w:val="18"/>
                <w:szCs w:val="18"/>
              </w:rPr>
              <w:t>–</w:t>
            </w:r>
            <w:r w:rsidRPr="007A7793">
              <w:rPr>
                <w:sz w:val="18"/>
                <w:szCs w:val="18"/>
              </w:rPr>
              <w:t>80.09</w:t>
            </w:r>
          </w:p>
        </w:tc>
        <w:tc>
          <w:tcPr>
            <w:tcW w:w="1129" w:type="dxa"/>
            <w:vAlign w:val="center"/>
          </w:tcPr>
          <w:p w14:paraId="5E6C5AAF" w14:textId="3F6B9793" w:rsidR="00D225A0" w:rsidRPr="006E0C3E" w:rsidRDefault="00D225A0" w:rsidP="00D225A0">
            <w:pPr>
              <w:jc w:val="center"/>
              <w:rPr>
                <w:sz w:val="18"/>
                <w:szCs w:val="18"/>
              </w:rPr>
            </w:pPr>
            <w:r w:rsidRPr="007B2882">
              <w:rPr>
                <w:sz w:val="18"/>
                <w:szCs w:val="18"/>
              </w:rPr>
              <w:t>–</w:t>
            </w:r>
            <w:r w:rsidRPr="007A7793">
              <w:rPr>
                <w:sz w:val="18"/>
                <w:szCs w:val="18"/>
              </w:rPr>
              <w:t>18.83</w:t>
            </w:r>
          </w:p>
        </w:tc>
        <w:tc>
          <w:tcPr>
            <w:tcW w:w="853" w:type="dxa"/>
            <w:vAlign w:val="center"/>
          </w:tcPr>
          <w:p w14:paraId="7DDFD119" w14:textId="1B67A3E7" w:rsidR="00D225A0" w:rsidRPr="006E0C3E" w:rsidRDefault="00D225A0" w:rsidP="00D225A0">
            <w:pPr>
              <w:jc w:val="center"/>
              <w:rPr>
                <w:sz w:val="18"/>
                <w:szCs w:val="18"/>
              </w:rPr>
            </w:pPr>
            <w:r w:rsidRPr="007B2882">
              <w:rPr>
                <w:sz w:val="18"/>
                <w:szCs w:val="18"/>
              </w:rPr>
              <w:t>–</w:t>
            </w:r>
            <w:r w:rsidRPr="007A7793">
              <w:rPr>
                <w:sz w:val="18"/>
                <w:szCs w:val="18"/>
              </w:rPr>
              <w:t>5.549</w:t>
            </w:r>
          </w:p>
        </w:tc>
        <w:tc>
          <w:tcPr>
            <w:tcW w:w="985" w:type="dxa"/>
            <w:vAlign w:val="center"/>
          </w:tcPr>
          <w:p w14:paraId="0E65B102" w14:textId="64C01B10" w:rsidR="00D225A0" w:rsidRPr="006E0C3E" w:rsidRDefault="00D225A0" w:rsidP="00D225A0">
            <w:pPr>
              <w:jc w:val="center"/>
              <w:rPr>
                <w:b/>
                <w:bCs/>
                <w:sz w:val="18"/>
                <w:szCs w:val="18"/>
              </w:rPr>
            </w:pPr>
            <w:r w:rsidRPr="00D225A0">
              <w:rPr>
                <w:b/>
                <w:bCs/>
                <w:sz w:val="18"/>
                <w:szCs w:val="18"/>
              </w:rPr>
              <w:t>&lt;0.001</w:t>
            </w:r>
          </w:p>
        </w:tc>
      </w:tr>
      <w:tr w:rsidR="00D225A0" w:rsidRPr="006E0C3E" w14:paraId="6D14EEE9" w14:textId="77777777" w:rsidTr="007A7793">
        <w:trPr>
          <w:trHeight w:val="300"/>
        </w:trPr>
        <w:tc>
          <w:tcPr>
            <w:tcW w:w="2552" w:type="dxa"/>
            <w:shd w:val="clear" w:color="auto" w:fill="auto"/>
            <w:noWrap/>
            <w:vAlign w:val="center"/>
            <w:hideMark/>
          </w:tcPr>
          <w:p w14:paraId="4EAB860B" w14:textId="77777777" w:rsidR="00D225A0" w:rsidRPr="006E0C3E" w:rsidRDefault="00D225A0" w:rsidP="00D225A0">
            <w:pPr>
              <w:rPr>
                <w:i/>
                <w:iCs/>
                <w:sz w:val="18"/>
                <w:szCs w:val="18"/>
              </w:rPr>
            </w:pPr>
            <w:r w:rsidRPr="006E0C3E">
              <w:rPr>
                <w:i/>
                <w:iCs/>
                <w:sz w:val="18"/>
                <w:szCs w:val="18"/>
              </w:rPr>
              <w:t xml:space="preserve">RYGB </w:t>
            </w:r>
            <w:r w:rsidRPr="007A7793">
              <w:rPr>
                <w:i/>
                <w:iCs/>
                <w:sz w:val="18"/>
                <w:szCs w:val="18"/>
              </w:rPr>
              <w:t>12</w:t>
            </w:r>
            <w:r w:rsidRPr="006E0C3E">
              <w:rPr>
                <w:i/>
                <w:iCs/>
                <w:sz w:val="18"/>
                <w:szCs w:val="18"/>
              </w:rPr>
              <w:t xml:space="preserve"> months</w:t>
            </w:r>
          </w:p>
          <w:p w14:paraId="254231BC" w14:textId="77777777" w:rsidR="00D225A0" w:rsidRPr="006E0C3E" w:rsidRDefault="00D225A0" w:rsidP="00D225A0">
            <w:pPr>
              <w:rPr>
                <w:i/>
                <w:iCs/>
                <w:sz w:val="18"/>
                <w:szCs w:val="18"/>
              </w:rPr>
            </w:pPr>
            <w:r w:rsidRPr="006E0C3E">
              <w:rPr>
                <w:i/>
                <w:iCs/>
                <w:sz w:val="18"/>
                <w:szCs w:val="18"/>
              </w:rPr>
              <w:t>vs</w:t>
            </w:r>
          </w:p>
          <w:p w14:paraId="777AB5B0" w14:textId="77777777" w:rsidR="00D225A0" w:rsidRPr="006E0C3E" w:rsidRDefault="00D225A0" w:rsidP="00D225A0">
            <w:pPr>
              <w:rPr>
                <w:i/>
                <w:iCs/>
                <w:sz w:val="18"/>
                <w:szCs w:val="18"/>
              </w:rPr>
            </w:pPr>
            <w:r w:rsidRPr="007A7793">
              <w:rPr>
                <w:i/>
                <w:iCs/>
                <w:sz w:val="18"/>
                <w:szCs w:val="18"/>
              </w:rPr>
              <w:t>Obesity</w:t>
            </w:r>
            <w:r w:rsidRPr="006E0C3E">
              <w:rPr>
                <w:i/>
                <w:iCs/>
                <w:sz w:val="18"/>
                <w:szCs w:val="18"/>
              </w:rPr>
              <w:t xml:space="preserve"> </w:t>
            </w:r>
            <w:r w:rsidRPr="007A7793">
              <w:rPr>
                <w:i/>
                <w:iCs/>
                <w:sz w:val="18"/>
                <w:szCs w:val="18"/>
              </w:rPr>
              <w:t>12 months</w:t>
            </w:r>
          </w:p>
        </w:tc>
        <w:tc>
          <w:tcPr>
            <w:tcW w:w="995" w:type="dxa"/>
            <w:shd w:val="clear" w:color="auto" w:fill="auto"/>
            <w:noWrap/>
            <w:vAlign w:val="center"/>
            <w:hideMark/>
          </w:tcPr>
          <w:p w14:paraId="39990A36" w14:textId="75C918FA" w:rsidR="00D225A0" w:rsidRPr="006E0C3E" w:rsidRDefault="00D225A0" w:rsidP="00D225A0">
            <w:pPr>
              <w:jc w:val="center"/>
              <w:rPr>
                <w:sz w:val="18"/>
                <w:szCs w:val="18"/>
              </w:rPr>
            </w:pPr>
            <w:r w:rsidRPr="007B2882">
              <w:rPr>
                <w:sz w:val="18"/>
                <w:szCs w:val="18"/>
              </w:rPr>
              <w:t>–</w:t>
            </w:r>
            <w:r w:rsidRPr="007A7793">
              <w:rPr>
                <w:sz w:val="18"/>
                <w:szCs w:val="18"/>
              </w:rPr>
              <w:t>42.92</w:t>
            </w:r>
          </w:p>
        </w:tc>
        <w:tc>
          <w:tcPr>
            <w:tcW w:w="717" w:type="dxa"/>
            <w:shd w:val="clear" w:color="auto" w:fill="auto"/>
            <w:noWrap/>
            <w:vAlign w:val="center"/>
            <w:hideMark/>
          </w:tcPr>
          <w:p w14:paraId="3F299B66" w14:textId="4C8191F7" w:rsidR="00D225A0" w:rsidRPr="006E0C3E" w:rsidRDefault="00D225A0" w:rsidP="00D225A0">
            <w:pPr>
              <w:jc w:val="center"/>
              <w:rPr>
                <w:sz w:val="18"/>
                <w:szCs w:val="18"/>
              </w:rPr>
            </w:pPr>
            <w:r w:rsidRPr="007A7793">
              <w:rPr>
                <w:sz w:val="18"/>
                <w:szCs w:val="18"/>
              </w:rPr>
              <w:t>7.39</w:t>
            </w:r>
          </w:p>
        </w:tc>
        <w:tc>
          <w:tcPr>
            <w:tcW w:w="850" w:type="dxa"/>
            <w:shd w:val="clear" w:color="auto" w:fill="auto"/>
            <w:noWrap/>
            <w:vAlign w:val="center"/>
            <w:hideMark/>
          </w:tcPr>
          <w:p w14:paraId="3A3B7378" w14:textId="4B011E48" w:rsidR="00D225A0" w:rsidRPr="006E0C3E" w:rsidRDefault="00D225A0" w:rsidP="00D225A0">
            <w:pPr>
              <w:jc w:val="center"/>
              <w:rPr>
                <w:sz w:val="18"/>
                <w:szCs w:val="18"/>
              </w:rPr>
            </w:pPr>
            <w:r w:rsidRPr="007A7793">
              <w:rPr>
                <w:sz w:val="18"/>
                <w:szCs w:val="18"/>
              </w:rPr>
              <w:t>197.60</w:t>
            </w:r>
          </w:p>
        </w:tc>
        <w:tc>
          <w:tcPr>
            <w:tcW w:w="1134" w:type="dxa"/>
            <w:shd w:val="clear" w:color="auto" w:fill="auto"/>
            <w:vAlign w:val="center"/>
          </w:tcPr>
          <w:p w14:paraId="15C98D26" w14:textId="67EF9C38" w:rsidR="00D225A0" w:rsidRPr="006E0C3E" w:rsidRDefault="00D225A0" w:rsidP="00D225A0">
            <w:pPr>
              <w:jc w:val="center"/>
              <w:rPr>
                <w:sz w:val="18"/>
                <w:szCs w:val="18"/>
              </w:rPr>
            </w:pPr>
            <w:r w:rsidRPr="007B2882">
              <w:rPr>
                <w:sz w:val="18"/>
                <w:szCs w:val="18"/>
              </w:rPr>
              <w:t>–</w:t>
            </w:r>
            <w:r w:rsidRPr="007A7793">
              <w:rPr>
                <w:sz w:val="18"/>
                <w:szCs w:val="18"/>
              </w:rPr>
              <w:t>68.30</w:t>
            </w:r>
          </w:p>
        </w:tc>
        <w:tc>
          <w:tcPr>
            <w:tcW w:w="1129" w:type="dxa"/>
            <w:vAlign w:val="center"/>
          </w:tcPr>
          <w:p w14:paraId="7038BA60" w14:textId="07F6979A" w:rsidR="00D225A0" w:rsidRPr="006E0C3E" w:rsidRDefault="00D225A0" w:rsidP="00D225A0">
            <w:pPr>
              <w:jc w:val="center"/>
              <w:rPr>
                <w:sz w:val="18"/>
                <w:szCs w:val="18"/>
              </w:rPr>
            </w:pPr>
            <w:r w:rsidRPr="007B2882">
              <w:rPr>
                <w:sz w:val="18"/>
                <w:szCs w:val="18"/>
              </w:rPr>
              <w:t>–</w:t>
            </w:r>
            <w:r w:rsidRPr="007A7793">
              <w:rPr>
                <w:sz w:val="18"/>
                <w:szCs w:val="18"/>
              </w:rPr>
              <w:t>17.55</w:t>
            </w:r>
          </w:p>
        </w:tc>
        <w:tc>
          <w:tcPr>
            <w:tcW w:w="853" w:type="dxa"/>
            <w:vAlign w:val="center"/>
          </w:tcPr>
          <w:p w14:paraId="4B52F155" w14:textId="28640135" w:rsidR="00D225A0" w:rsidRPr="006E0C3E" w:rsidRDefault="00D225A0" w:rsidP="00D225A0">
            <w:pPr>
              <w:jc w:val="center"/>
              <w:rPr>
                <w:sz w:val="18"/>
                <w:szCs w:val="18"/>
              </w:rPr>
            </w:pPr>
            <w:r w:rsidRPr="007B2882">
              <w:rPr>
                <w:sz w:val="18"/>
                <w:szCs w:val="18"/>
              </w:rPr>
              <w:t>–</w:t>
            </w:r>
            <w:r w:rsidRPr="007A7793">
              <w:rPr>
                <w:sz w:val="18"/>
                <w:szCs w:val="18"/>
              </w:rPr>
              <w:t>5.810</w:t>
            </w:r>
          </w:p>
        </w:tc>
        <w:tc>
          <w:tcPr>
            <w:tcW w:w="985" w:type="dxa"/>
            <w:vAlign w:val="center"/>
          </w:tcPr>
          <w:p w14:paraId="4801187B" w14:textId="470D2B7F" w:rsidR="00D225A0" w:rsidRPr="006E0C3E" w:rsidRDefault="00D225A0" w:rsidP="00D225A0">
            <w:pPr>
              <w:jc w:val="center"/>
              <w:rPr>
                <w:b/>
                <w:bCs/>
                <w:sz w:val="18"/>
                <w:szCs w:val="18"/>
              </w:rPr>
            </w:pPr>
            <w:r w:rsidRPr="00D225A0">
              <w:rPr>
                <w:b/>
                <w:bCs/>
                <w:sz w:val="18"/>
                <w:szCs w:val="18"/>
              </w:rPr>
              <w:t>&lt;0.001</w:t>
            </w:r>
          </w:p>
        </w:tc>
      </w:tr>
      <w:tr w:rsidR="00D225A0" w:rsidRPr="006E0C3E" w14:paraId="2EC1800B" w14:textId="77777777" w:rsidTr="007A7793">
        <w:trPr>
          <w:trHeight w:val="300"/>
        </w:trPr>
        <w:tc>
          <w:tcPr>
            <w:tcW w:w="2552" w:type="dxa"/>
            <w:shd w:val="clear" w:color="auto" w:fill="auto"/>
            <w:noWrap/>
            <w:vAlign w:val="center"/>
            <w:hideMark/>
          </w:tcPr>
          <w:p w14:paraId="571E64BE" w14:textId="77777777" w:rsidR="00D225A0" w:rsidRPr="006E0C3E" w:rsidRDefault="00D225A0" w:rsidP="00D225A0">
            <w:pPr>
              <w:rPr>
                <w:i/>
                <w:iCs/>
                <w:sz w:val="18"/>
                <w:szCs w:val="18"/>
              </w:rPr>
            </w:pPr>
            <w:r w:rsidRPr="006E0C3E">
              <w:rPr>
                <w:i/>
                <w:iCs/>
                <w:sz w:val="18"/>
                <w:szCs w:val="18"/>
              </w:rPr>
              <w:t xml:space="preserve">RYGB </w:t>
            </w:r>
            <w:r w:rsidRPr="007A7793">
              <w:rPr>
                <w:i/>
                <w:iCs/>
                <w:sz w:val="18"/>
                <w:szCs w:val="18"/>
              </w:rPr>
              <w:t>12</w:t>
            </w:r>
            <w:r w:rsidRPr="006E0C3E">
              <w:rPr>
                <w:i/>
                <w:iCs/>
                <w:sz w:val="18"/>
                <w:szCs w:val="18"/>
              </w:rPr>
              <w:t xml:space="preserve"> months</w:t>
            </w:r>
          </w:p>
          <w:p w14:paraId="440BAFDB" w14:textId="77777777" w:rsidR="00D225A0" w:rsidRPr="006E0C3E" w:rsidRDefault="00D225A0" w:rsidP="00D225A0">
            <w:pPr>
              <w:rPr>
                <w:i/>
                <w:iCs/>
                <w:sz w:val="18"/>
                <w:szCs w:val="18"/>
              </w:rPr>
            </w:pPr>
            <w:r w:rsidRPr="006E0C3E">
              <w:rPr>
                <w:i/>
                <w:iCs/>
                <w:sz w:val="18"/>
                <w:szCs w:val="18"/>
              </w:rPr>
              <w:t>vs</w:t>
            </w:r>
          </w:p>
          <w:p w14:paraId="0F662E71" w14:textId="77777777" w:rsidR="00D225A0" w:rsidRPr="006E0C3E" w:rsidRDefault="00D225A0" w:rsidP="00D225A0">
            <w:pPr>
              <w:rPr>
                <w:i/>
                <w:iCs/>
                <w:sz w:val="18"/>
                <w:szCs w:val="18"/>
              </w:rPr>
            </w:pPr>
            <w:r w:rsidRPr="007A7793">
              <w:rPr>
                <w:i/>
                <w:iCs/>
                <w:sz w:val="18"/>
                <w:szCs w:val="18"/>
              </w:rPr>
              <w:t>Normal Weight</w:t>
            </w:r>
            <w:r w:rsidRPr="006E0C3E">
              <w:rPr>
                <w:i/>
                <w:iCs/>
                <w:sz w:val="18"/>
                <w:szCs w:val="18"/>
              </w:rPr>
              <w:t xml:space="preserve"> </w:t>
            </w:r>
            <w:r w:rsidRPr="007A7793">
              <w:rPr>
                <w:i/>
                <w:iCs/>
                <w:sz w:val="18"/>
                <w:szCs w:val="18"/>
              </w:rPr>
              <w:t>12 months</w:t>
            </w:r>
          </w:p>
        </w:tc>
        <w:tc>
          <w:tcPr>
            <w:tcW w:w="995" w:type="dxa"/>
            <w:shd w:val="clear" w:color="auto" w:fill="auto"/>
            <w:noWrap/>
            <w:vAlign w:val="center"/>
            <w:hideMark/>
          </w:tcPr>
          <w:p w14:paraId="5E105C45" w14:textId="5366ADD3" w:rsidR="00D225A0" w:rsidRPr="006E0C3E" w:rsidRDefault="00D225A0" w:rsidP="00D225A0">
            <w:pPr>
              <w:jc w:val="center"/>
              <w:rPr>
                <w:sz w:val="18"/>
                <w:szCs w:val="18"/>
              </w:rPr>
            </w:pPr>
            <w:r w:rsidRPr="007B2882">
              <w:rPr>
                <w:sz w:val="18"/>
                <w:szCs w:val="18"/>
              </w:rPr>
              <w:t>–</w:t>
            </w:r>
            <w:r w:rsidRPr="007A7793">
              <w:rPr>
                <w:sz w:val="18"/>
                <w:szCs w:val="18"/>
              </w:rPr>
              <w:t>55.80</w:t>
            </w:r>
          </w:p>
        </w:tc>
        <w:tc>
          <w:tcPr>
            <w:tcW w:w="717" w:type="dxa"/>
            <w:shd w:val="clear" w:color="auto" w:fill="auto"/>
            <w:noWrap/>
            <w:vAlign w:val="center"/>
            <w:hideMark/>
          </w:tcPr>
          <w:p w14:paraId="34B0BE40" w14:textId="46629B30" w:rsidR="00D225A0" w:rsidRPr="006E0C3E" w:rsidRDefault="00D225A0" w:rsidP="00D225A0">
            <w:pPr>
              <w:jc w:val="center"/>
              <w:rPr>
                <w:sz w:val="18"/>
                <w:szCs w:val="18"/>
              </w:rPr>
            </w:pPr>
            <w:r w:rsidRPr="007A7793">
              <w:rPr>
                <w:sz w:val="18"/>
                <w:szCs w:val="18"/>
              </w:rPr>
              <w:t>9.15</w:t>
            </w:r>
          </w:p>
        </w:tc>
        <w:tc>
          <w:tcPr>
            <w:tcW w:w="850" w:type="dxa"/>
            <w:shd w:val="clear" w:color="auto" w:fill="auto"/>
            <w:noWrap/>
            <w:vAlign w:val="center"/>
            <w:hideMark/>
          </w:tcPr>
          <w:p w14:paraId="7B7F6866" w14:textId="22A22786" w:rsidR="00D225A0" w:rsidRPr="006E0C3E" w:rsidRDefault="00D225A0" w:rsidP="00D225A0">
            <w:pPr>
              <w:jc w:val="center"/>
              <w:rPr>
                <w:sz w:val="18"/>
                <w:szCs w:val="18"/>
              </w:rPr>
            </w:pPr>
            <w:r w:rsidRPr="007A7793">
              <w:rPr>
                <w:sz w:val="18"/>
                <w:szCs w:val="18"/>
              </w:rPr>
              <w:t>198.31</w:t>
            </w:r>
          </w:p>
        </w:tc>
        <w:tc>
          <w:tcPr>
            <w:tcW w:w="1134" w:type="dxa"/>
            <w:shd w:val="clear" w:color="auto" w:fill="auto"/>
            <w:vAlign w:val="center"/>
          </w:tcPr>
          <w:p w14:paraId="61D51860" w14:textId="01C516CA" w:rsidR="00D225A0" w:rsidRPr="006E0C3E" w:rsidRDefault="00D225A0" w:rsidP="00D225A0">
            <w:pPr>
              <w:jc w:val="center"/>
              <w:rPr>
                <w:sz w:val="18"/>
                <w:szCs w:val="18"/>
              </w:rPr>
            </w:pPr>
            <w:r w:rsidRPr="007B2882">
              <w:rPr>
                <w:sz w:val="18"/>
                <w:szCs w:val="18"/>
              </w:rPr>
              <w:t>–</w:t>
            </w:r>
            <w:r w:rsidRPr="007A7793">
              <w:rPr>
                <w:sz w:val="18"/>
                <w:szCs w:val="18"/>
              </w:rPr>
              <w:t>87.21</w:t>
            </w:r>
          </w:p>
        </w:tc>
        <w:tc>
          <w:tcPr>
            <w:tcW w:w="1129" w:type="dxa"/>
            <w:vAlign w:val="center"/>
          </w:tcPr>
          <w:p w14:paraId="4714F683" w14:textId="286B350C" w:rsidR="00D225A0" w:rsidRPr="006E0C3E" w:rsidRDefault="00D225A0" w:rsidP="00D225A0">
            <w:pPr>
              <w:jc w:val="center"/>
              <w:rPr>
                <w:sz w:val="18"/>
                <w:szCs w:val="18"/>
              </w:rPr>
            </w:pPr>
            <w:r w:rsidRPr="007B2882">
              <w:rPr>
                <w:sz w:val="18"/>
                <w:szCs w:val="18"/>
              </w:rPr>
              <w:t>–</w:t>
            </w:r>
            <w:r w:rsidRPr="007A7793">
              <w:rPr>
                <w:sz w:val="18"/>
                <w:szCs w:val="18"/>
              </w:rPr>
              <w:t>24.38</w:t>
            </w:r>
          </w:p>
        </w:tc>
        <w:tc>
          <w:tcPr>
            <w:tcW w:w="853" w:type="dxa"/>
            <w:vAlign w:val="center"/>
          </w:tcPr>
          <w:p w14:paraId="0A41DF0D" w14:textId="4EBA9827" w:rsidR="00D225A0" w:rsidRPr="006E0C3E" w:rsidRDefault="00D225A0" w:rsidP="00D225A0">
            <w:pPr>
              <w:jc w:val="center"/>
              <w:rPr>
                <w:sz w:val="18"/>
                <w:szCs w:val="18"/>
              </w:rPr>
            </w:pPr>
            <w:r w:rsidRPr="007B2882">
              <w:rPr>
                <w:sz w:val="18"/>
                <w:szCs w:val="18"/>
              </w:rPr>
              <w:t>–</w:t>
            </w:r>
            <w:r w:rsidRPr="007A7793">
              <w:rPr>
                <w:sz w:val="18"/>
                <w:szCs w:val="18"/>
              </w:rPr>
              <w:t>6.100</w:t>
            </w:r>
          </w:p>
        </w:tc>
        <w:tc>
          <w:tcPr>
            <w:tcW w:w="985" w:type="dxa"/>
            <w:vAlign w:val="center"/>
          </w:tcPr>
          <w:p w14:paraId="1C16B8F0" w14:textId="461AE153" w:rsidR="00D225A0" w:rsidRPr="006E0C3E" w:rsidRDefault="00D225A0" w:rsidP="00D225A0">
            <w:pPr>
              <w:jc w:val="center"/>
              <w:rPr>
                <w:b/>
                <w:bCs/>
                <w:sz w:val="18"/>
                <w:szCs w:val="18"/>
              </w:rPr>
            </w:pPr>
            <w:r w:rsidRPr="00D225A0">
              <w:rPr>
                <w:b/>
                <w:bCs/>
                <w:sz w:val="18"/>
                <w:szCs w:val="18"/>
              </w:rPr>
              <w:t>&lt;0.001</w:t>
            </w:r>
          </w:p>
        </w:tc>
      </w:tr>
      <w:tr w:rsidR="00EF20D0" w:rsidRPr="006E0C3E" w14:paraId="48BA9BBB" w14:textId="77777777" w:rsidTr="000203B2">
        <w:trPr>
          <w:trHeight w:val="300"/>
        </w:trPr>
        <w:tc>
          <w:tcPr>
            <w:tcW w:w="9215" w:type="dxa"/>
            <w:gridSpan w:val="8"/>
            <w:shd w:val="clear" w:color="auto" w:fill="auto"/>
            <w:noWrap/>
            <w:vAlign w:val="bottom"/>
          </w:tcPr>
          <w:p w14:paraId="5648FA63" w14:textId="77777777" w:rsidR="00EF20D0" w:rsidRPr="006E0C3E" w:rsidRDefault="00EF20D0" w:rsidP="000203B2">
            <w:pPr>
              <w:rPr>
                <w:sz w:val="18"/>
                <w:szCs w:val="18"/>
                <w:lang w:val="en-GB"/>
              </w:rPr>
            </w:pPr>
            <w:r w:rsidRPr="006E0C3E">
              <w:rPr>
                <w:sz w:val="18"/>
                <w:szCs w:val="18"/>
                <w:lang w:val="en-GB"/>
              </w:rPr>
              <w:t xml:space="preserve">Abbreviations: </w:t>
            </w:r>
            <w:r w:rsidRPr="006E0C3E">
              <w:rPr>
                <w:b/>
                <w:bCs/>
                <w:sz w:val="18"/>
                <w:szCs w:val="18"/>
                <w:lang w:val="en-GB"/>
              </w:rPr>
              <w:t>CI</w:t>
            </w:r>
            <w:r w:rsidRPr="006E0C3E">
              <w:rPr>
                <w:sz w:val="18"/>
                <w:szCs w:val="18"/>
                <w:lang w:val="en-GB"/>
              </w:rPr>
              <w:t xml:space="preserve">, confidence interval; </w:t>
            </w:r>
            <w:r w:rsidRPr="006E0C3E">
              <w:rPr>
                <w:b/>
                <w:bCs/>
                <w:sz w:val="18"/>
                <w:szCs w:val="18"/>
                <w:lang w:val="en-GB"/>
              </w:rPr>
              <w:t>DF</w:t>
            </w:r>
            <w:r w:rsidRPr="006E0C3E">
              <w:rPr>
                <w:sz w:val="18"/>
                <w:szCs w:val="18"/>
                <w:lang w:val="en-GB"/>
              </w:rPr>
              <w:t xml:space="preserve">, degrees of freedom; </w:t>
            </w:r>
            <w:r w:rsidRPr="006E0C3E">
              <w:rPr>
                <w:b/>
                <w:bCs/>
                <w:sz w:val="18"/>
                <w:szCs w:val="18"/>
                <w:lang w:val="en-GB"/>
              </w:rPr>
              <w:t>RYGB</w:t>
            </w:r>
            <w:r w:rsidRPr="006E0C3E">
              <w:rPr>
                <w:sz w:val="18"/>
                <w:szCs w:val="18"/>
                <w:lang w:val="en-GB"/>
              </w:rPr>
              <w:t xml:space="preserve">, Roux-en-Y Gastric Bypass; </w:t>
            </w:r>
            <w:r w:rsidRPr="006E0C3E">
              <w:rPr>
                <w:b/>
                <w:bCs/>
                <w:sz w:val="18"/>
                <w:szCs w:val="18"/>
                <w:lang w:val="en-GB"/>
              </w:rPr>
              <w:t>SE</w:t>
            </w:r>
            <w:r w:rsidRPr="006E0C3E">
              <w:rPr>
                <w:sz w:val="18"/>
                <w:szCs w:val="18"/>
                <w:lang w:val="en-GB"/>
              </w:rPr>
              <w:t>, standard error.</w:t>
            </w:r>
          </w:p>
        </w:tc>
      </w:tr>
    </w:tbl>
    <w:p w14:paraId="39F520C3" w14:textId="77777777" w:rsidR="00EF20D0" w:rsidRPr="006E0C3E" w:rsidRDefault="00EF20D0" w:rsidP="00EF20D0"/>
    <w:p w14:paraId="0BF6ABCA" w14:textId="77777777" w:rsidR="00EF20D0" w:rsidRDefault="00EF20D0" w:rsidP="00EF20D0">
      <w:r w:rsidRPr="006E0C3E">
        <w:br w:type="page"/>
      </w:r>
    </w:p>
    <w:p w14:paraId="7F9BFE51" w14:textId="43009D54" w:rsidR="004A0C3E" w:rsidRPr="006E0C3E" w:rsidRDefault="004A0C3E" w:rsidP="004A0C3E">
      <w:pPr>
        <w:rPr>
          <w:b/>
          <w:bCs/>
          <w:i/>
          <w:iCs/>
        </w:rPr>
      </w:pPr>
      <w:bookmarkStart w:id="77" w:name="_Toc186800416"/>
      <w:r w:rsidRPr="006E0C3E">
        <w:rPr>
          <w:b/>
          <w:bCs/>
          <w:i/>
          <w:iCs/>
        </w:rPr>
        <w:lastRenderedPageBreak/>
        <w:t xml:space="preserve">Supplementary Table </w:t>
      </w:r>
      <w:r w:rsidRPr="006E0C3E">
        <w:rPr>
          <w:b/>
          <w:bCs/>
          <w:i/>
          <w:iCs/>
        </w:rPr>
        <w:fldChar w:fldCharType="begin"/>
      </w:r>
      <w:r w:rsidRPr="006E0C3E">
        <w:rPr>
          <w:b/>
          <w:bCs/>
          <w:i/>
          <w:iCs/>
        </w:rPr>
        <w:instrText xml:space="preserve"> SEQ Supplementary_Table \* ARABIC </w:instrText>
      </w:r>
      <w:r w:rsidRPr="006E0C3E">
        <w:rPr>
          <w:b/>
          <w:bCs/>
          <w:i/>
          <w:iCs/>
        </w:rPr>
        <w:fldChar w:fldCharType="separate"/>
      </w:r>
      <w:r w:rsidR="005C6C31">
        <w:rPr>
          <w:b/>
          <w:bCs/>
          <w:i/>
          <w:iCs/>
          <w:noProof/>
        </w:rPr>
        <w:t>78</w:t>
      </w:r>
      <w:r w:rsidRPr="006E0C3E">
        <w:fldChar w:fldCharType="end"/>
      </w:r>
      <w:r w:rsidRPr="006E0C3E">
        <w:rPr>
          <w:b/>
          <w:bCs/>
          <w:i/>
          <w:iCs/>
        </w:rPr>
        <w:t xml:space="preserve">: Significant Pairwise Comparisons of </w:t>
      </w:r>
      <w:r w:rsidR="00C51635">
        <w:rPr>
          <w:b/>
          <w:bCs/>
          <w:i/>
          <w:iCs/>
        </w:rPr>
        <w:t>Desire To Eat</w:t>
      </w:r>
      <w:r w:rsidRPr="006E0C3E">
        <w:rPr>
          <w:b/>
          <w:bCs/>
          <w:i/>
          <w:iCs/>
        </w:rPr>
        <w:t xml:space="preserve"> Between Baseline and Follow-up Time Points </w:t>
      </w:r>
      <w:r>
        <w:rPr>
          <w:b/>
          <w:bCs/>
          <w:i/>
          <w:iCs/>
        </w:rPr>
        <w:t>Between</w:t>
      </w:r>
      <w:r w:rsidRPr="006E0C3E">
        <w:rPr>
          <w:b/>
          <w:bCs/>
          <w:i/>
          <w:iCs/>
        </w:rPr>
        <w:t xml:space="preserve"> Cohorts.</w:t>
      </w:r>
      <w:bookmarkEnd w:id="77"/>
    </w:p>
    <w:p w14:paraId="1E7875D8" w14:textId="3D75C376" w:rsidR="004A0C3E" w:rsidRPr="006E0C3E" w:rsidRDefault="004A0C3E" w:rsidP="004A0C3E">
      <w:r w:rsidRPr="006E0C3E">
        <w:t xml:space="preserve">The table presents the statistically significant estimated differences in </w:t>
      </w:r>
      <w:r w:rsidR="00C51635">
        <w:t>desire to eat</w:t>
      </w:r>
      <w:r w:rsidRPr="006E0C3E">
        <w:t xml:space="preserve"> between baseline and the follow-up time points (1 month, 3 months, 6 months, and 12 months) </w:t>
      </w:r>
      <w:r>
        <w:t>between</w:t>
      </w:r>
      <w:r w:rsidRPr="006E0C3E">
        <w:t xml:space="preserve"> the three study groups (Obesity, Normal-Weight, and RYGB). The estimates are derived from a linear mixed model (LMM) with pairwise comparisons performed using estimated marginal means (EMM). The LMM was built with an interaction term between cohort and time point. Significant differences are reported with their corresponding standard errors (SE), degrees of freedom (DF), confidence intervals (lower 95% CI, upper 95% CI), t-ratios, and p-values. The standard errors were estimated using the ordinary least squares (OLS) method, which calculates the variability of the coefficient estimates and residuals by minimizing the sum of the squared differences between the observed and predicted values.</w:t>
      </w:r>
    </w:p>
    <w:p w14:paraId="0E4DA23C" w14:textId="77777777" w:rsidR="004A0C3E" w:rsidRPr="006E0C3E" w:rsidRDefault="004A0C3E" w:rsidP="004A0C3E"/>
    <w:tbl>
      <w:tblPr>
        <w:tblW w:w="9215" w:type="dxa"/>
        <w:tblBorders>
          <w:top w:val="single" w:sz="4" w:space="0" w:color="auto"/>
          <w:bottom w:val="single" w:sz="4" w:space="0" w:color="auto"/>
          <w:insideH w:val="single" w:sz="4" w:space="0" w:color="auto"/>
        </w:tblBorders>
        <w:tblLook w:val="04A0" w:firstRow="1" w:lastRow="0" w:firstColumn="1" w:lastColumn="0" w:noHBand="0" w:noVBand="1"/>
      </w:tblPr>
      <w:tblGrid>
        <w:gridCol w:w="2552"/>
        <w:gridCol w:w="995"/>
        <w:gridCol w:w="717"/>
        <w:gridCol w:w="850"/>
        <w:gridCol w:w="1134"/>
        <w:gridCol w:w="1129"/>
        <w:gridCol w:w="853"/>
        <w:gridCol w:w="985"/>
      </w:tblGrid>
      <w:tr w:rsidR="004A0C3E" w:rsidRPr="006E0C3E" w14:paraId="15B02B5A" w14:textId="77777777" w:rsidTr="000203B2">
        <w:trPr>
          <w:trHeight w:val="300"/>
        </w:trPr>
        <w:tc>
          <w:tcPr>
            <w:tcW w:w="2552" w:type="dxa"/>
            <w:tcBorders>
              <w:top w:val="nil"/>
            </w:tcBorders>
            <w:shd w:val="clear" w:color="auto" w:fill="auto"/>
            <w:noWrap/>
            <w:vAlign w:val="bottom"/>
            <w:hideMark/>
          </w:tcPr>
          <w:p w14:paraId="53558534" w14:textId="77777777" w:rsidR="004A0C3E" w:rsidRPr="006E0C3E" w:rsidRDefault="004A0C3E" w:rsidP="000203B2">
            <w:pPr>
              <w:rPr>
                <w:sz w:val="18"/>
                <w:szCs w:val="18"/>
              </w:rPr>
            </w:pPr>
          </w:p>
        </w:tc>
        <w:tc>
          <w:tcPr>
            <w:tcW w:w="995" w:type="dxa"/>
            <w:shd w:val="clear" w:color="auto" w:fill="auto"/>
            <w:noWrap/>
            <w:vAlign w:val="center"/>
            <w:hideMark/>
          </w:tcPr>
          <w:p w14:paraId="12E3F894" w14:textId="77777777" w:rsidR="004A0C3E" w:rsidRPr="006E0C3E" w:rsidRDefault="004A0C3E" w:rsidP="000203B2">
            <w:pPr>
              <w:rPr>
                <w:sz w:val="18"/>
                <w:szCs w:val="18"/>
              </w:rPr>
            </w:pPr>
            <w:r w:rsidRPr="006E0C3E">
              <w:rPr>
                <w:sz w:val="18"/>
                <w:szCs w:val="18"/>
              </w:rPr>
              <w:t>Estimate</w:t>
            </w:r>
          </w:p>
        </w:tc>
        <w:tc>
          <w:tcPr>
            <w:tcW w:w="717" w:type="dxa"/>
            <w:shd w:val="clear" w:color="auto" w:fill="auto"/>
            <w:noWrap/>
            <w:vAlign w:val="center"/>
            <w:hideMark/>
          </w:tcPr>
          <w:p w14:paraId="4EC413B1" w14:textId="77777777" w:rsidR="004A0C3E" w:rsidRPr="006E0C3E" w:rsidRDefault="004A0C3E" w:rsidP="000203B2">
            <w:pPr>
              <w:rPr>
                <w:sz w:val="18"/>
                <w:szCs w:val="18"/>
              </w:rPr>
            </w:pPr>
            <w:r w:rsidRPr="006E0C3E">
              <w:rPr>
                <w:sz w:val="18"/>
                <w:szCs w:val="18"/>
              </w:rPr>
              <w:t>SE</w:t>
            </w:r>
          </w:p>
        </w:tc>
        <w:tc>
          <w:tcPr>
            <w:tcW w:w="850" w:type="dxa"/>
            <w:shd w:val="clear" w:color="auto" w:fill="auto"/>
            <w:noWrap/>
            <w:vAlign w:val="center"/>
            <w:hideMark/>
          </w:tcPr>
          <w:p w14:paraId="5334438B" w14:textId="77777777" w:rsidR="004A0C3E" w:rsidRPr="006E0C3E" w:rsidRDefault="004A0C3E" w:rsidP="000203B2">
            <w:pPr>
              <w:rPr>
                <w:sz w:val="18"/>
                <w:szCs w:val="18"/>
              </w:rPr>
            </w:pPr>
            <w:r w:rsidRPr="006E0C3E">
              <w:rPr>
                <w:sz w:val="18"/>
                <w:szCs w:val="18"/>
              </w:rPr>
              <w:t>DF</w:t>
            </w:r>
          </w:p>
        </w:tc>
        <w:tc>
          <w:tcPr>
            <w:tcW w:w="1134" w:type="dxa"/>
            <w:shd w:val="clear" w:color="auto" w:fill="auto"/>
            <w:vAlign w:val="center"/>
          </w:tcPr>
          <w:p w14:paraId="171007F6" w14:textId="77777777" w:rsidR="004A0C3E" w:rsidRPr="006E0C3E" w:rsidRDefault="004A0C3E" w:rsidP="000203B2">
            <w:pPr>
              <w:rPr>
                <w:sz w:val="18"/>
                <w:szCs w:val="18"/>
              </w:rPr>
            </w:pPr>
            <w:r w:rsidRPr="006E0C3E">
              <w:rPr>
                <w:sz w:val="18"/>
                <w:szCs w:val="18"/>
              </w:rPr>
              <w:t>Lower</w:t>
            </w:r>
          </w:p>
          <w:p w14:paraId="5D0E2163" w14:textId="77777777" w:rsidR="004A0C3E" w:rsidRPr="006E0C3E" w:rsidRDefault="004A0C3E" w:rsidP="000203B2">
            <w:pPr>
              <w:rPr>
                <w:sz w:val="18"/>
                <w:szCs w:val="18"/>
              </w:rPr>
            </w:pPr>
            <w:r w:rsidRPr="006E0C3E">
              <w:rPr>
                <w:sz w:val="18"/>
                <w:szCs w:val="18"/>
              </w:rPr>
              <w:t>95% CI</w:t>
            </w:r>
          </w:p>
        </w:tc>
        <w:tc>
          <w:tcPr>
            <w:tcW w:w="1129" w:type="dxa"/>
            <w:vAlign w:val="center"/>
          </w:tcPr>
          <w:p w14:paraId="0223B593" w14:textId="77777777" w:rsidR="004A0C3E" w:rsidRPr="006E0C3E" w:rsidRDefault="004A0C3E" w:rsidP="000203B2">
            <w:pPr>
              <w:rPr>
                <w:sz w:val="18"/>
                <w:szCs w:val="18"/>
              </w:rPr>
            </w:pPr>
            <w:r w:rsidRPr="006E0C3E">
              <w:rPr>
                <w:sz w:val="18"/>
                <w:szCs w:val="18"/>
              </w:rPr>
              <w:t>Upper</w:t>
            </w:r>
          </w:p>
          <w:p w14:paraId="2EF97D61" w14:textId="77777777" w:rsidR="004A0C3E" w:rsidRPr="006E0C3E" w:rsidRDefault="004A0C3E" w:rsidP="000203B2">
            <w:pPr>
              <w:rPr>
                <w:sz w:val="18"/>
                <w:szCs w:val="18"/>
              </w:rPr>
            </w:pPr>
            <w:r w:rsidRPr="006E0C3E">
              <w:rPr>
                <w:sz w:val="18"/>
                <w:szCs w:val="18"/>
              </w:rPr>
              <w:t>95% CI</w:t>
            </w:r>
          </w:p>
        </w:tc>
        <w:tc>
          <w:tcPr>
            <w:tcW w:w="853" w:type="dxa"/>
            <w:vAlign w:val="center"/>
          </w:tcPr>
          <w:p w14:paraId="344BB5D4" w14:textId="77777777" w:rsidR="004A0C3E" w:rsidRPr="006E0C3E" w:rsidRDefault="004A0C3E" w:rsidP="000203B2">
            <w:pPr>
              <w:rPr>
                <w:sz w:val="18"/>
                <w:szCs w:val="18"/>
              </w:rPr>
            </w:pPr>
            <w:r w:rsidRPr="006E0C3E">
              <w:rPr>
                <w:sz w:val="18"/>
                <w:szCs w:val="18"/>
              </w:rPr>
              <w:t>t-ratio</w:t>
            </w:r>
          </w:p>
        </w:tc>
        <w:tc>
          <w:tcPr>
            <w:tcW w:w="985" w:type="dxa"/>
            <w:vAlign w:val="center"/>
          </w:tcPr>
          <w:p w14:paraId="578B4A59" w14:textId="77777777" w:rsidR="004A0C3E" w:rsidRPr="006E0C3E" w:rsidRDefault="004A0C3E" w:rsidP="000203B2">
            <w:pPr>
              <w:rPr>
                <w:sz w:val="18"/>
                <w:szCs w:val="18"/>
              </w:rPr>
            </w:pPr>
            <w:r w:rsidRPr="006E0C3E">
              <w:rPr>
                <w:sz w:val="18"/>
                <w:szCs w:val="18"/>
              </w:rPr>
              <w:t>p-value</w:t>
            </w:r>
          </w:p>
        </w:tc>
      </w:tr>
      <w:tr w:rsidR="004A0C3E" w:rsidRPr="00363B9A" w14:paraId="0823FA2F" w14:textId="77777777" w:rsidTr="000203B2">
        <w:trPr>
          <w:trHeight w:val="300"/>
        </w:trPr>
        <w:tc>
          <w:tcPr>
            <w:tcW w:w="2552" w:type="dxa"/>
            <w:shd w:val="clear" w:color="auto" w:fill="auto"/>
            <w:noWrap/>
            <w:vAlign w:val="center"/>
          </w:tcPr>
          <w:p w14:paraId="227BC834" w14:textId="2BB45096" w:rsidR="004A0C3E" w:rsidRPr="00363B9A" w:rsidRDefault="004A0C3E" w:rsidP="000203B2">
            <w:pPr>
              <w:rPr>
                <w:b/>
                <w:bCs/>
                <w:sz w:val="18"/>
                <w:szCs w:val="18"/>
              </w:rPr>
            </w:pPr>
            <w:r w:rsidRPr="00363B9A">
              <w:rPr>
                <w:b/>
                <w:bCs/>
                <w:sz w:val="18"/>
                <w:szCs w:val="18"/>
              </w:rPr>
              <w:t>Desire To Eat before</w:t>
            </w:r>
          </w:p>
        </w:tc>
        <w:tc>
          <w:tcPr>
            <w:tcW w:w="995" w:type="dxa"/>
            <w:shd w:val="clear" w:color="auto" w:fill="auto"/>
            <w:noWrap/>
            <w:vAlign w:val="center"/>
          </w:tcPr>
          <w:p w14:paraId="01BC48B0" w14:textId="77777777" w:rsidR="004A0C3E" w:rsidRPr="00363B9A" w:rsidRDefault="004A0C3E" w:rsidP="000203B2">
            <w:pPr>
              <w:rPr>
                <w:sz w:val="18"/>
                <w:szCs w:val="18"/>
              </w:rPr>
            </w:pPr>
          </w:p>
        </w:tc>
        <w:tc>
          <w:tcPr>
            <w:tcW w:w="717" w:type="dxa"/>
            <w:shd w:val="clear" w:color="auto" w:fill="auto"/>
            <w:noWrap/>
            <w:vAlign w:val="center"/>
          </w:tcPr>
          <w:p w14:paraId="2F3D3A97" w14:textId="77777777" w:rsidR="004A0C3E" w:rsidRPr="00363B9A" w:rsidRDefault="004A0C3E" w:rsidP="000203B2">
            <w:pPr>
              <w:rPr>
                <w:sz w:val="18"/>
                <w:szCs w:val="18"/>
              </w:rPr>
            </w:pPr>
          </w:p>
        </w:tc>
        <w:tc>
          <w:tcPr>
            <w:tcW w:w="850" w:type="dxa"/>
            <w:shd w:val="clear" w:color="auto" w:fill="auto"/>
            <w:noWrap/>
            <w:vAlign w:val="center"/>
          </w:tcPr>
          <w:p w14:paraId="5AFD849A" w14:textId="77777777" w:rsidR="004A0C3E" w:rsidRPr="00363B9A" w:rsidRDefault="004A0C3E" w:rsidP="000203B2">
            <w:pPr>
              <w:rPr>
                <w:sz w:val="18"/>
                <w:szCs w:val="18"/>
              </w:rPr>
            </w:pPr>
          </w:p>
        </w:tc>
        <w:tc>
          <w:tcPr>
            <w:tcW w:w="1134" w:type="dxa"/>
            <w:shd w:val="clear" w:color="auto" w:fill="auto"/>
            <w:vAlign w:val="center"/>
          </w:tcPr>
          <w:p w14:paraId="4AD4FF4E" w14:textId="77777777" w:rsidR="004A0C3E" w:rsidRPr="00363B9A" w:rsidRDefault="004A0C3E" w:rsidP="000203B2">
            <w:pPr>
              <w:rPr>
                <w:sz w:val="18"/>
                <w:szCs w:val="18"/>
              </w:rPr>
            </w:pPr>
          </w:p>
        </w:tc>
        <w:tc>
          <w:tcPr>
            <w:tcW w:w="1129" w:type="dxa"/>
            <w:vAlign w:val="center"/>
          </w:tcPr>
          <w:p w14:paraId="68533ABC" w14:textId="77777777" w:rsidR="004A0C3E" w:rsidRPr="00363B9A" w:rsidRDefault="004A0C3E" w:rsidP="000203B2">
            <w:pPr>
              <w:rPr>
                <w:sz w:val="18"/>
                <w:szCs w:val="18"/>
              </w:rPr>
            </w:pPr>
          </w:p>
        </w:tc>
        <w:tc>
          <w:tcPr>
            <w:tcW w:w="853" w:type="dxa"/>
            <w:vAlign w:val="center"/>
          </w:tcPr>
          <w:p w14:paraId="5C01319C" w14:textId="77777777" w:rsidR="004A0C3E" w:rsidRPr="00363B9A" w:rsidRDefault="004A0C3E" w:rsidP="000203B2">
            <w:pPr>
              <w:rPr>
                <w:sz w:val="18"/>
                <w:szCs w:val="18"/>
              </w:rPr>
            </w:pPr>
          </w:p>
        </w:tc>
        <w:tc>
          <w:tcPr>
            <w:tcW w:w="985" w:type="dxa"/>
            <w:vAlign w:val="center"/>
          </w:tcPr>
          <w:p w14:paraId="34D91C6B" w14:textId="77777777" w:rsidR="004A0C3E" w:rsidRPr="00363B9A" w:rsidRDefault="004A0C3E" w:rsidP="000203B2">
            <w:pPr>
              <w:rPr>
                <w:b/>
                <w:bCs/>
                <w:sz w:val="18"/>
                <w:szCs w:val="18"/>
              </w:rPr>
            </w:pPr>
          </w:p>
        </w:tc>
      </w:tr>
      <w:tr w:rsidR="00363B9A" w:rsidRPr="00363B9A" w14:paraId="29397DE7" w14:textId="77777777" w:rsidTr="00363B9A">
        <w:trPr>
          <w:trHeight w:val="300"/>
        </w:trPr>
        <w:tc>
          <w:tcPr>
            <w:tcW w:w="2552" w:type="dxa"/>
            <w:shd w:val="clear" w:color="auto" w:fill="auto"/>
            <w:noWrap/>
            <w:vAlign w:val="center"/>
          </w:tcPr>
          <w:p w14:paraId="25F23C0E" w14:textId="0A349D12" w:rsidR="00363B9A" w:rsidRPr="006E0C3E" w:rsidRDefault="00363B9A" w:rsidP="00363B9A">
            <w:pPr>
              <w:rPr>
                <w:i/>
                <w:iCs/>
                <w:sz w:val="18"/>
                <w:szCs w:val="18"/>
              </w:rPr>
            </w:pPr>
            <w:r w:rsidRPr="006E0C3E">
              <w:rPr>
                <w:i/>
                <w:iCs/>
                <w:sz w:val="18"/>
                <w:szCs w:val="18"/>
              </w:rPr>
              <w:t xml:space="preserve">RYGB 1 </w:t>
            </w:r>
            <w:r w:rsidRPr="00363B9A">
              <w:rPr>
                <w:i/>
                <w:iCs/>
                <w:sz w:val="18"/>
                <w:szCs w:val="18"/>
              </w:rPr>
              <w:t>Baseline</w:t>
            </w:r>
          </w:p>
          <w:p w14:paraId="58F6A6CC" w14:textId="77777777" w:rsidR="00363B9A" w:rsidRPr="006E0C3E" w:rsidRDefault="00363B9A" w:rsidP="00363B9A">
            <w:pPr>
              <w:rPr>
                <w:i/>
                <w:iCs/>
                <w:sz w:val="18"/>
                <w:szCs w:val="18"/>
              </w:rPr>
            </w:pPr>
            <w:r w:rsidRPr="006E0C3E">
              <w:rPr>
                <w:i/>
                <w:iCs/>
                <w:sz w:val="18"/>
                <w:szCs w:val="18"/>
              </w:rPr>
              <w:t>vs</w:t>
            </w:r>
          </w:p>
          <w:p w14:paraId="1C8F83F9" w14:textId="67B9D57A" w:rsidR="00363B9A" w:rsidRPr="00363B9A" w:rsidRDefault="00363B9A" w:rsidP="00363B9A">
            <w:pPr>
              <w:rPr>
                <w:i/>
                <w:iCs/>
                <w:sz w:val="18"/>
                <w:szCs w:val="18"/>
              </w:rPr>
            </w:pPr>
            <w:r w:rsidRPr="00363B9A">
              <w:rPr>
                <w:i/>
                <w:iCs/>
                <w:sz w:val="18"/>
                <w:szCs w:val="18"/>
              </w:rPr>
              <w:t>Normal Weight</w:t>
            </w:r>
            <w:r w:rsidRPr="006E0C3E">
              <w:rPr>
                <w:i/>
                <w:iCs/>
                <w:sz w:val="18"/>
                <w:szCs w:val="18"/>
              </w:rPr>
              <w:t xml:space="preserve"> </w:t>
            </w:r>
            <w:r w:rsidRPr="00363B9A">
              <w:rPr>
                <w:i/>
                <w:iCs/>
                <w:sz w:val="18"/>
                <w:szCs w:val="18"/>
              </w:rPr>
              <w:t>1 Baseline</w:t>
            </w:r>
          </w:p>
        </w:tc>
        <w:tc>
          <w:tcPr>
            <w:tcW w:w="995" w:type="dxa"/>
            <w:shd w:val="clear" w:color="auto" w:fill="auto"/>
            <w:noWrap/>
            <w:vAlign w:val="center"/>
          </w:tcPr>
          <w:p w14:paraId="48C698FC" w14:textId="6C55B11A" w:rsidR="00363B9A" w:rsidRPr="00363B9A" w:rsidRDefault="00557032" w:rsidP="00363B9A">
            <w:pPr>
              <w:jc w:val="center"/>
              <w:rPr>
                <w:sz w:val="18"/>
                <w:szCs w:val="18"/>
              </w:rPr>
            </w:pPr>
            <w:r w:rsidRPr="007B2882">
              <w:rPr>
                <w:sz w:val="18"/>
                <w:szCs w:val="18"/>
              </w:rPr>
              <w:t>–</w:t>
            </w:r>
            <w:r w:rsidR="00363B9A" w:rsidRPr="00363B9A">
              <w:rPr>
                <w:sz w:val="18"/>
                <w:szCs w:val="18"/>
              </w:rPr>
              <w:t>32.71</w:t>
            </w:r>
          </w:p>
        </w:tc>
        <w:tc>
          <w:tcPr>
            <w:tcW w:w="717" w:type="dxa"/>
            <w:shd w:val="clear" w:color="auto" w:fill="auto"/>
            <w:noWrap/>
            <w:vAlign w:val="center"/>
          </w:tcPr>
          <w:p w14:paraId="05E7D7DD" w14:textId="1D08939C" w:rsidR="00363B9A" w:rsidRPr="00363B9A" w:rsidRDefault="00363B9A" w:rsidP="00363B9A">
            <w:pPr>
              <w:jc w:val="center"/>
              <w:rPr>
                <w:sz w:val="18"/>
                <w:szCs w:val="18"/>
              </w:rPr>
            </w:pPr>
            <w:r w:rsidRPr="00363B9A">
              <w:rPr>
                <w:sz w:val="18"/>
                <w:szCs w:val="18"/>
              </w:rPr>
              <w:t>9.19</w:t>
            </w:r>
          </w:p>
        </w:tc>
        <w:tc>
          <w:tcPr>
            <w:tcW w:w="850" w:type="dxa"/>
            <w:shd w:val="clear" w:color="auto" w:fill="auto"/>
            <w:noWrap/>
            <w:vAlign w:val="center"/>
          </w:tcPr>
          <w:p w14:paraId="2A50E45F" w14:textId="6D139944" w:rsidR="00363B9A" w:rsidRPr="00363B9A" w:rsidRDefault="00363B9A" w:rsidP="00363B9A">
            <w:pPr>
              <w:jc w:val="center"/>
              <w:rPr>
                <w:sz w:val="18"/>
                <w:szCs w:val="18"/>
              </w:rPr>
            </w:pPr>
            <w:r w:rsidRPr="00363B9A">
              <w:rPr>
                <w:sz w:val="18"/>
                <w:szCs w:val="18"/>
              </w:rPr>
              <w:t>196.99</w:t>
            </w:r>
          </w:p>
        </w:tc>
        <w:tc>
          <w:tcPr>
            <w:tcW w:w="1134" w:type="dxa"/>
            <w:shd w:val="clear" w:color="auto" w:fill="auto"/>
            <w:vAlign w:val="center"/>
          </w:tcPr>
          <w:p w14:paraId="7C55D4FE" w14:textId="3A0DBDA1" w:rsidR="00363B9A" w:rsidRPr="00363B9A" w:rsidRDefault="00557032" w:rsidP="00363B9A">
            <w:pPr>
              <w:jc w:val="center"/>
              <w:rPr>
                <w:sz w:val="18"/>
                <w:szCs w:val="18"/>
              </w:rPr>
            </w:pPr>
            <w:r w:rsidRPr="007B2882">
              <w:rPr>
                <w:sz w:val="18"/>
                <w:szCs w:val="18"/>
              </w:rPr>
              <w:t>–</w:t>
            </w:r>
            <w:r w:rsidR="00363B9A" w:rsidRPr="00363B9A">
              <w:rPr>
                <w:sz w:val="18"/>
                <w:szCs w:val="18"/>
              </w:rPr>
              <w:t>64.29</w:t>
            </w:r>
          </w:p>
        </w:tc>
        <w:tc>
          <w:tcPr>
            <w:tcW w:w="1129" w:type="dxa"/>
            <w:vAlign w:val="center"/>
          </w:tcPr>
          <w:p w14:paraId="03D9153B" w14:textId="7113F34B" w:rsidR="00363B9A" w:rsidRPr="00363B9A" w:rsidRDefault="00557032" w:rsidP="00363B9A">
            <w:pPr>
              <w:jc w:val="center"/>
              <w:rPr>
                <w:sz w:val="18"/>
                <w:szCs w:val="18"/>
              </w:rPr>
            </w:pPr>
            <w:r w:rsidRPr="007B2882">
              <w:rPr>
                <w:sz w:val="18"/>
                <w:szCs w:val="18"/>
              </w:rPr>
              <w:t>–</w:t>
            </w:r>
            <w:r w:rsidR="00363B9A" w:rsidRPr="00363B9A">
              <w:rPr>
                <w:sz w:val="18"/>
                <w:szCs w:val="18"/>
              </w:rPr>
              <w:t>1.13</w:t>
            </w:r>
          </w:p>
        </w:tc>
        <w:tc>
          <w:tcPr>
            <w:tcW w:w="853" w:type="dxa"/>
            <w:vAlign w:val="center"/>
          </w:tcPr>
          <w:p w14:paraId="3A101CC6" w14:textId="6384D730" w:rsidR="00363B9A" w:rsidRPr="00363B9A" w:rsidRDefault="006661C7" w:rsidP="00363B9A">
            <w:pPr>
              <w:jc w:val="center"/>
              <w:rPr>
                <w:sz w:val="18"/>
                <w:szCs w:val="18"/>
              </w:rPr>
            </w:pPr>
            <w:r w:rsidRPr="007B2882">
              <w:rPr>
                <w:sz w:val="18"/>
                <w:szCs w:val="18"/>
              </w:rPr>
              <w:t>–</w:t>
            </w:r>
            <w:r w:rsidR="00363B9A" w:rsidRPr="00363B9A">
              <w:rPr>
                <w:sz w:val="18"/>
                <w:szCs w:val="18"/>
              </w:rPr>
              <w:t>3.558</w:t>
            </w:r>
          </w:p>
        </w:tc>
        <w:tc>
          <w:tcPr>
            <w:tcW w:w="985" w:type="dxa"/>
            <w:vAlign w:val="center"/>
          </w:tcPr>
          <w:p w14:paraId="172CB571" w14:textId="741A550E" w:rsidR="00363B9A" w:rsidRPr="00363B9A" w:rsidRDefault="00363B9A" w:rsidP="00363B9A">
            <w:pPr>
              <w:jc w:val="center"/>
              <w:rPr>
                <w:b/>
                <w:bCs/>
                <w:sz w:val="18"/>
                <w:szCs w:val="18"/>
              </w:rPr>
            </w:pPr>
            <w:r w:rsidRPr="00363B9A">
              <w:rPr>
                <w:b/>
                <w:bCs/>
                <w:sz w:val="18"/>
                <w:szCs w:val="18"/>
              </w:rPr>
              <w:t>0.034</w:t>
            </w:r>
          </w:p>
        </w:tc>
      </w:tr>
      <w:tr w:rsidR="00363B9A" w:rsidRPr="006E0C3E" w14:paraId="72438CB9" w14:textId="77777777" w:rsidTr="00363B9A">
        <w:trPr>
          <w:trHeight w:val="300"/>
        </w:trPr>
        <w:tc>
          <w:tcPr>
            <w:tcW w:w="2552" w:type="dxa"/>
            <w:shd w:val="clear" w:color="auto" w:fill="auto"/>
            <w:noWrap/>
            <w:vAlign w:val="center"/>
            <w:hideMark/>
          </w:tcPr>
          <w:p w14:paraId="67419139" w14:textId="77777777" w:rsidR="00363B9A" w:rsidRPr="006E0C3E" w:rsidRDefault="00363B9A" w:rsidP="00363B9A">
            <w:pPr>
              <w:rPr>
                <w:i/>
                <w:iCs/>
                <w:sz w:val="18"/>
                <w:szCs w:val="18"/>
              </w:rPr>
            </w:pPr>
            <w:r w:rsidRPr="006E0C3E">
              <w:rPr>
                <w:i/>
                <w:iCs/>
                <w:sz w:val="18"/>
                <w:szCs w:val="18"/>
              </w:rPr>
              <w:t>RYGB 1 month</w:t>
            </w:r>
          </w:p>
          <w:p w14:paraId="596D21BB" w14:textId="77777777" w:rsidR="00363B9A" w:rsidRPr="006E0C3E" w:rsidRDefault="00363B9A" w:rsidP="00363B9A">
            <w:pPr>
              <w:rPr>
                <w:i/>
                <w:iCs/>
                <w:sz w:val="18"/>
                <w:szCs w:val="18"/>
              </w:rPr>
            </w:pPr>
            <w:r w:rsidRPr="006E0C3E">
              <w:rPr>
                <w:i/>
                <w:iCs/>
                <w:sz w:val="18"/>
                <w:szCs w:val="18"/>
              </w:rPr>
              <w:t>vs</w:t>
            </w:r>
          </w:p>
          <w:p w14:paraId="4AB3DD99" w14:textId="095133EF" w:rsidR="00363B9A" w:rsidRPr="006E0C3E" w:rsidRDefault="00363B9A" w:rsidP="00363B9A">
            <w:pPr>
              <w:rPr>
                <w:i/>
                <w:iCs/>
                <w:sz w:val="18"/>
                <w:szCs w:val="18"/>
              </w:rPr>
            </w:pPr>
            <w:r w:rsidRPr="00363B9A">
              <w:rPr>
                <w:i/>
                <w:iCs/>
                <w:sz w:val="18"/>
                <w:szCs w:val="18"/>
              </w:rPr>
              <w:t>Obesity</w:t>
            </w:r>
            <w:r w:rsidRPr="006E0C3E">
              <w:rPr>
                <w:i/>
                <w:iCs/>
                <w:sz w:val="18"/>
                <w:szCs w:val="18"/>
              </w:rPr>
              <w:t xml:space="preserve"> </w:t>
            </w:r>
            <w:r w:rsidRPr="00363B9A">
              <w:rPr>
                <w:i/>
                <w:iCs/>
                <w:sz w:val="18"/>
                <w:szCs w:val="18"/>
              </w:rPr>
              <w:t>1 month</w:t>
            </w:r>
          </w:p>
        </w:tc>
        <w:tc>
          <w:tcPr>
            <w:tcW w:w="995" w:type="dxa"/>
            <w:shd w:val="clear" w:color="auto" w:fill="auto"/>
            <w:noWrap/>
            <w:vAlign w:val="center"/>
            <w:hideMark/>
          </w:tcPr>
          <w:p w14:paraId="7149082D" w14:textId="4F22D6C4" w:rsidR="00363B9A" w:rsidRPr="006E0C3E" w:rsidRDefault="00557032" w:rsidP="00363B9A">
            <w:pPr>
              <w:jc w:val="center"/>
              <w:rPr>
                <w:sz w:val="18"/>
                <w:szCs w:val="18"/>
              </w:rPr>
            </w:pPr>
            <w:r w:rsidRPr="007B2882">
              <w:rPr>
                <w:sz w:val="18"/>
                <w:szCs w:val="18"/>
              </w:rPr>
              <w:t>–</w:t>
            </w:r>
            <w:r w:rsidR="00363B9A" w:rsidRPr="00363B9A">
              <w:rPr>
                <w:sz w:val="18"/>
                <w:szCs w:val="18"/>
              </w:rPr>
              <w:t>36.52</w:t>
            </w:r>
          </w:p>
        </w:tc>
        <w:tc>
          <w:tcPr>
            <w:tcW w:w="717" w:type="dxa"/>
            <w:shd w:val="clear" w:color="auto" w:fill="auto"/>
            <w:noWrap/>
            <w:vAlign w:val="center"/>
            <w:hideMark/>
          </w:tcPr>
          <w:p w14:paraId="19CB9F22" w14:textId="234A220D" w:rsidR="00363B9A" w:rsidRPr="006E0C3E" w:rsidRDefault="00363B9A" w:rsidP="00363B9A">
            <w:pPr>
              <w:jc w:val="center"/>
              <w:rPr>
                <w:sz w:val="18"/>
                <w:szCs w:val="18"/>
              </w:rPr>
            </w:pPr>
            <w:r w:rsidRPr="00363B9A">
              <w:rPr>
                <w:sz w:val="18"/>
                <w:szCs w:val="18"/>
              </w:rPr>
              <w:t>7.34</w:t>
            </w:r>
          </w:p>
        </w:tc>
        <w:tc>
          <w:tcPr>
            <w:tcW w:w="850" w:type="dxa"/>
            <w:shd w:val="clear" w:color="auto" w:fill="auto"/>
            <w:noWrap/>
            <w:vAlign w:val="center"/>
            <w:hideMark/>
          </w:tcPr>
          <w:p w14:paraId="33A4ADB3" w14:textId="6EB7A3E4" w:rsidR="00363B9A" w:rsidRPr="006E0C3E" w:rsidRDefault="00363B9A" w:rsidP="00363B9A">
            <w:pPr>
              <w:jc w:val="center"/>
              <w:rPr>
                <w:sz w:val="18"/>
                <w:szCs w:val="18"/>
              </w:rPr>
            </w:pPr>
            <w:r w:rsidRPr="00363B9A">
              <w:rPr>
                <w:sz w:val="18"/>
                <w:szCs w:val="18"/>
              </w:rPr>
              <w:t>193.82</w:t>
            </w:r>
          </w:p>
        </w:tc>
        <w:tc>
          <w:tcPr>
            <w:tcW w:w="1134" w:type="dxa"/>
            <w:shd w:val="clear" w:color="auto" w:fill="auto"/>
            <w:vAlign w:val="center"/>
          </w:tcPr>
          <w:p w14:paraId="4FA87768" w14:textId="32890D15" w:rsidR="00363B9A" w:rsidRPr="006E0C3E" w:rsidRDefault="00557032" w:rsidP="00363B9A">
            <w:pPr>
              <w:jc w:val="center"/>
              <w:rPr>
                <w:sz w:val="18"/>
                <w:szCs w:val="18"/>
              </w:rPr>
            </w:pPr>
            <w:r w:rsidRPr="007B2882">
              <w:rPr>
                <w:sz w:val="18"/>
                <w:szCs w:val="18"/>
              </w:rPr>
              <w:t>–</w:t>
            </w:r>
            <w:r w:rsidR="00363B9A" w:rsidRPr="00363B9A">
              <w:rPr>
                <w:sz w:val="18"/>
                <w:szCs w:val="18"/>
              </w:rPr>
              <w:t>61.75</w:t>
            </w:r>
          </w:p>
        </w:tc>
        <w:tc>
          <w:tcPr>
            <w:tcW w:w="1129" w:type="dxa"/>
            <w:vAlign w:val="center"/>
          </w:tcPr>
          <w:p w14:paraId="0CF9A049" w14:textId="2CEFFA38" w:rsidR="00363B9A" w:rsidRPr="006E0C3E" w:rsidRDefault="00557032" w:rsidP="00363B9A">
            <w:pPr>
              <w:jc w:val="center"/>
              <w:rPr>
                <w:sz w:val="18"/>
                <w:szCs w:val="18"/>
              </w:rPr>
            </w:pPr>
            <w:r w:rsidRPr="007B2882">
              <w:rPr>
                <w:sz w:val="18"/>
                <w:szCs w:val="18"/>
              </w:rPr>
              <w:t>–</w:t>
            </w:r>
            <w:r w:rsidR="00363B9A" w:rsidRPr="00363B9A">
              <w:rPr>
                <w:sz w:val="18"/>
                <w:szCs w:val="18"/>
              </w:rPr>
              <w:t>11.29</w:t>
            </w:r>
          </w:p>
        </w:tc>
        <w:tc>
          <w:tcPr>
            <w:tcW w:w="853" w:type="dxa"/>
            <w:vAlign w:val="center"/>
          </w:tcPr>
          <w:p w14:paraId="5F86B947" w14:textId="0E535211" w:rsidR="00363B9A" w:rsidRPr="006E0C3E" w:rsidRDefault="006661C7" w:rsidP="00363B9A">
            <w:pPr>
              <w:jc w:val="center"/>
              <w:rPr>
                <w:sz w:val="18"/>
                <w:szCs w:val="18"/>
              </w:rPr>
            </w:pPr>
            <w:r w:rsidRPr="007B2882">
              <w:rPr>
                <w:sz w:val="18"/>
                <w:szCs w:val="18"/>
              </w:rPr>
              <w:t>–</w:t>
            </w:r>
            <w:r w:rsidR="00363B9A" w:rsidRPr="00363B9A">
              <w:rPr>
                <w:sz w:val="18"/>
                <w:szCs w:val="18"/>
              </w:rPr>
              <w:t>4.973</w:t>
            </w:r>
          </w:p>
        </w:tc>
        <w:tc>
          <w:tcPr>
            <w:tcW w:w="985" w:type="dxa"/>
            <w:vAlign w:val="center"/>
          </w:tcPr>
          <w:p w14:paraId="4E7ED1CD" w14:textId="2F5F1E07" w:rsidR="00363B9A" w:rsidRPr="006E0C3E" w:rsidRDefault="00363B9A" w:rsidP="00363B9A">
            <w:pPr>
              <w:jc w:val="center"/>
              <w:rPr>
                <w:b/>
                <w:bCs/>
                <w:sz w:val="18"/>
                <w:szCs w:val="18"/>
              </w:rPr>
            </w:pPr>
            <w:r w:rsidRPr="00363B9A">
              <w:rPr>
                <w:b/>
                <w:bCs/>
                <w:sz w:val="18"/>
                <w:szCs w:val="18"/>
              </w:rPr>
              <w:t>&lt;0.001</w:t>
            </w:r>
          </w:p>
        </w:tc>
      </w:tr>
      <w:tr w:rsidR="00363B9A" w:rsidRPr="006E0C3E" w14:paraId="4622922E" w14:textId="77777777" w:rsidTr="00363B9A">
        <w:trPr>
          <w:trHeight w:val="300"/>
        </w:trPr>
        <w:tc>
          <w:tcPr>
            <w:tcW w:w="2552" w:type="dxa"/>
            <w:shd w:val="clear" w:color="auto" w:fill="auto"/>
            <w:noWrap/>
            <w:vAlign w:val="center"/>
            <w:hideMark/>
          </w:tcPr>
          <w:p w14:paraId="247A7A96" w14:textId="77777777" w:rsidR="00363B9A" w:rsidRPr="006E0C3E" w:rsidRDefault="00363B9A" w:rsidP="00363B9A">
            <w:pPr>
              <w:rPr>
                <w:i/>
                <w:iCs/>
                <w:sz w:val="18"/>
                <w:szCs w:val="18"/>
              </w:rPr>
            </w:pPr>
            <w:r w:rsidRPr="006E0C3E">
              <w:rPr>
                <w:i/>
                <w:iCs/>
                <w:sz w:val="18"/>
                <w:szCs w:val="18"/>
              </w:rPr>
              <w:t>RYGB 1 month</w:t>
            </w:r>
          </w:p>
          <w:p w14:paraId="09BD9D32" w14:textId="77777777" w:rsidR="00363B9A" w:rsidRPr="006E0C3E" w:rsidRDefault="00363B9A" w:rsidP="00363B9A">
            <w:pPr>
              <w:rPr>
                <w:i/>
                <w:iCs/>
                <w:sz w:val="18"/>
                <w:szCs w:val="18"/>
              </w:rPr>
            </w:pPr>
            <w:r w:rsidRPr="006E0C3E">
              <w:rPr>
                <w:i/>
                <w:iCs/>
                <w:sz w:val="18"/>
                <w:szCs w:val="18"/>
              </w:rPr>
              <w:t>vs</w:t>
            </w:r>
          </w:p>
          <w:p w14:paraId="4A442C54" w14:textId="689DE89B" w:rsidR="00363B9A" w:rsidRPr="006E0C3E" w:rsidRDefault="00363B9A" w:rsidP="00363B9A">
            <w:pPr>
              <w:rPr>
                <w:i/>
                <w:iCs/>
                <w:sz w:val="18"/>
                <w:szCs w:val="18"/>
              </w:rPr>
            </w:pPr>
            <w:r w:rsidRPr="00363B9A">
              <w:rPr>
                <w:i/>
                <w:iCs/>
                <w:sz w:val="18"/>
                <w:szCs w:val="18"/>
              </w:rPr>
              <w:t>Normal Weight</w:t>
            </w:r>
            <w:r w:rsidRPr="006E0C3E">
              <w:rPr>
                <w:i/>
                <w:iCs/>
                <w:sz w:val="18"/>
                <w:szCs w:val="18"/>
              </w:rPr>
              <w:t xml:space="preserve"> </w:t>
            </w:r>
            <w:r w:rsidRPr="00363B9A">
              <w:rPr>
                <w:i/>
                <w:iCs/>
                <w:sz w:val="18"/>
                <w:szCs w:val="18"/>
              </w:rPr>
              <w:t>1 month</w:t>
            </w:r>
          </w:p>
        </w:tc>
        <w:tc>
          <w:tcPr>
            <w:tcW w:w="995" w:type="dxa"/>
            <w:shd w:val="clear" w:color="auto" w:fill="auto"/>
            <w:noWrap/>
            <w:vAlign w:val="center"/>
            <w:hideMark/>
          </w:tcPr>
          <w:p w14:paraId="34656FF4" w14:textId="41DA16AD" w:rsidR="00363B9A" w:rsidRPr="006E0C3E" w:rsidRDefault="00557032" w:rsidP="00363B9A">
            <w:pPr>
              <w:jc w:val="center"/>
              <w:rPr>
                <w:sz w:val="18"/>
                <w:szCs w:val="18"/>
              </w:rPr>
            </w:pPr>
            <w:r w:rsidRPr="007B2882">
              <w:rPr>
                <w:sz w:val="18"/>
                <w:szCs w:val="18"/>
              </w:rPr>
              <w:t>–</w:t>
            </w:r>
            <w:r w:rsidR="00363B9A" w:rsidRPr="00363B9A">
              <w:rPr>
                <w:sz w:val="18"/>
                <w:szCs w:val="18"/>
              </w:rPr>
              <w:t>54.80</w:t>
            </w:r>
          </w:p>
        </w:tc>
        <w:tc>
          <w:tcPr>
            <w:tcW w:w="717" w:type="dxa"/>
            <w:shd w:val="clear" w:color="auto" w:fill="auto"/>
            <w:noWrap/>
            <w:vAlign w:val="center"/>
            <w:hideMark/>
          </w:tcPr>
          <w:p w14:paraId="3284AA86" w14:textId="41B582FE" w:rsidR="00363B9A" w:rsidRPr="006E0C3E" w:rsidRDefault="00363B9A" w:rsidP="00363B9A">
            <w:pPr>
              <w:jc w:val="center"/>
              <w:rPr>
                <w:sz w:val="18"/>
                <w:szCs w:val="18"/>
              </w:rPr>
            </w:pPr>
            <w:r w:rsidRPr="00363B9A">
              <w:rPr>
                <w:sz w:val="18"/>
                <w:szCs w:val="18"/>
              </w:rPr>
              <w:t>9.31</w:t>
            </w:r>
          </w:p>
        </w:tc>
        <w:tc>
          <w:tcPr>
            <w:tcW w:w="850" w:type="dxa"/>
            <w:shd w:val="clear" w:color="auto" w:fill="auto"/>
            <w:noWrap/>
            <w:vAlign w:val="center"/>
            <w:hideMark/>
          </w:tcPr>
          <w:p w14:paraId="268EAA14" w14:textId="1F9017D1" w:rsidR="00363B9A" w:rsidRPr="006E0C3E" w:rsidRDefault="00363B9A" w:rsidP="00363B9A">
            <w:pPr>
              <w:jc w:val="center"/>
              <w:rPr>
                <w:sz w:val="18"/>
                <w:szCs w:val="18"/>
              </w:rPr>
            </w:pPr>
            <w:r w:rsidRPr="00363B9A">
              <w:rPr>
                <w:sz w:val="18"/>
                <w:szCs w:val="18"/>
              </w:rPr>
              <w:t>199.22</w:t>
            </w:r>
          </w:p>
        </w:tc>
        <w:tc>
          <w:tcPr>
            <w:tcW w:w="1134" w:type="dxa"/>
            <w:shd w:val="clear" w:color="auto" w:fill="auto"/>
            <w:vAlign w:val="center"/>
          </w:tcPr>
          <w:p w14:paraId="4A1F7B1C" w14:textId="6A3639EF" w:rsidR="00363B9A" w:rsidRPr="006E0C3E" w:rsidRDefault="00557032" w:rsidP="00363B9A">
            <w:pPr>
              <w:jc w:val="center"/>
              <w:rPr>
                <w:sz w:val="18"/>
                <w:szCs w:val="18"/>
              </w:rPr>
            </w:pPr>
            <w:r w:rsidRPr="007B2882">
              <w:rPr>
                <w:sz w:val="18"/>
                <w:szCs w:val="18"/>
              </w:rPr>
              <w:t>–</w:t>
            </w:r>
            <w:r w:rsidR="00363B9A" w:rsidRPr="00363B9A">
              <w:rPr>
                <w:sz w:val="18"/>
                <w:szCs w:val="18"/>
              </w:rPr>
              <w:t>86.79</w:t>
            </w:r>
          </w:p>
        </w:tc>
        <w:tc>
          <w:tcPr>
            <w:tcW w:w="1129" w:type="dxa"/>
            <w:vAlign w:val="center"/>
          </w:tcPr>
          <w:p w14:paraId="34C2C3B4" w14:textId="35EC387E" w:rsidR="00363B9A" w:rsidRPr="006E0C3E" w:rsidRDefault="00557032" w:rsidP="00363B9A">
            <w:pPr>
              <w:jc w:val="center"/>
              <w:rPr>
                <w:sz w:val="18"/>
                <w:szCs w:val="18"/>
              </w:rPr>
            </w:pPr>
            <w:r w:rsidRPr="007B2882">
              <w:rPr>
                <w:sz w:val="18"/>
                <w:szCs w:val="18"/>
              </w:rPr>
              <w:t>–</w:t>
            </w:r>
            <w:r w:rsidR="00363B9A" w:rsidRPr="00363B9A">
              <w:rPr>
                <w:sz w:val="18"/>
                <w:szCs w:val="18"/>
              </w:rPr>
              <w:t>22.81</w:t>
            </w:r>
          </w:p>
        </w:tc>
        <w:tc>
          <w:tcPr>
            <w:tcW w:w="853" w:type="dxa"/>
            <w:vAlign w:val="center"/>
          </w:tcPr>
          <w:p w14:paraId="2EDAA4C3" w14:textId="23BA2072" w:rsidR="00363B9A" w:rsidRPr="006E0C3E" w:rsidRDefault="006661C7" w:rsidP="00363B9A">
            <w:pPr>
              <w:jc w:val="center"/>
              <w:rPr>
                <w:sz w:val="18"/>
                <w:szCs w:val="18"/>
              </w:rPr>
            </w:pPr>
            <w:r w:rsidRPr="007B2882">
              <w:rPr>
                <w:sz w:val="18"/>
                <w:szCs w:val="18"/>
              </w:rPr>
              <w:t>–</w:t>
            </w:r>
            <w:r w:rsidR="00363B9A" w:rsidRPr="00363B9A">
              <w:rPr>
                <w:sz w:val="18"/>
                <w:szCs w:val="18"/>
              </w:rPr>
              <w:t>5.884</w:t>
            </w:r>
          </w:p>
        </w:tc>
        <w:tc>
          <w:tcPr>
            <w:tcW w:w="985" w:type="dxa"/>
            <w:vAlign w:val="center"/>
          </w:tcPr>
          <w:p w14:paraId="14EF948D" w14:textId="0D9F9A06" w:rsidR="00363B9A" w:rsidRPr="006E0C3E" w:rsidRDefault="00363B9A" w:rsidP="00363B9A">
            <w:pPr>
              <w:jc w:val="center"/>
              <w:rPr>
                <w:b/>
                <w:bCs/>
                <w:sz w:val="18"/>
                <w:szCs w:val="18"/>
              </w:rPr>
            </w:pPr>
            <w:r w:rsidRPr="00363B9A">
              <w:rPr>
                <w:b/>
                <w:bCs/>
                <w:sz w:val="18"/>
                <w:szCs w:val="18"/>
              </w:rPr>
              <w:t>&lt;0.001</w:t>
            </w:r>
          </w:p>
        </w:tc>
      </w:tr>
      <w:tr w:rsidR="00363B9A" w:rsidRPr="006E0C3E" w14:paraId="796E9B9E" w14:textId="77777777" w:rsidTr="00363B9A">
        <w:trPr>
          <w:trHeight w:val="300"/>
        </w:trPr>
        <w:tc>
          <w:tcPr>
            <w:tcW w:w="2552" w:type="dxa"/>
            <w:shd w:val="clear" w:color="auto" w:fill="auto"/>
            <w:noWrap/>
            <w:vAlign w:val="center"/>
            <w:hideMark/>
          </w:tcPr>
          <w:p w14:paraId="374EC7F4" w14:textId="77777777" w:rsidR="00363B9A" w:rsidRPr="006E0C3E" w:rsidRDefault="00363B9A" w:rsidP="00363B9A">
            <w:pPr>
              <w:rPr>
                <w:i/>
                <w:iCs/>
                <w:sz w:val="18"/>
                <w:szCs w:val="18"/>
              </w:rPr>
            </w:pPr>
            <w:r w:rsidRPr="006E0C3E">
              <w:rPr>
                <w:i/>
                <w:iCs/>
                <w:sz w:val="18"/>
                <w:szCs w:val="18"/>
              </w:rPr>
              <w:t>RYGB 3 months</w:t>
            </w:r>
          </w:p>
          <w:p w14:paraId="64599BED" w14:textId="77777777" w:rsidR="00363B9A" w:rsidRPr="006E0C3E" w:rsidRDefault="00363B9A" w:rsidP="00363B9A">
            <w:pPr>
              <w:rPr>
                <w:i/>
                <w:iCs/>
                <w:sz w:val="18"/>
                <w:szCs w:val="18"/>
              </w:rPr>
            </w:pPr>
            <w:r w:rsidRPr="006E0C3E">
              <w:rPr>
                <w:i/>
                <w:iCs/>
                <w:sz w:val="18"/>
                <w:szCs w:val="18"/>
              </w:rPr>
              <w:t>vs</w:t>
            </w:r>
          </w:p>
          <w:p w14:paraId="5CBFCD74" w14:textId="77777777" w:rsidR="00363B9A" w:rsidRPr="006E0C3E" w:rsidRDefault="00363B9A" w:rsidP="00363B9A">
            <w:pPr>
              <w:rPr>
                <w:i/>
                <w:iCs/>
                <w:sz w:val="18"/>
                <w:szCs w:val="18"/>
              </w:rPr>
            </w:pPr>
            <w:r w:rsidRPr="00363B9A">
              <w:rPr>
                <w:i/>
                <w:iCs/>
                <w:sz w:val="18"/>
                <w:szCs w:val="18"/>
              </w:rPr>
              <w:t>Obesity</w:t>
            </w:r>
            <w:r w:rsidRPr="006E0C3E">
              <w:rPr>
                <w:i/>
                <w:iCs/>
                <w:sz w:val="18"/>
                <w:szCs w:val="18"/>
              </w:rPr>
              <w:t xml:space="preserve"> </w:t>
            </w:r>
            <w:r w:rsidRPr="00363B9A">
              <w:rPr>
                <w:i/>
                <w:iCs/>
                <w:sz w:val="18"/>
                <w:szCs w:val="18"/>
              </w:rPr>
              <w:t>3 months</w:t>
            </w:r>
          </w:p>
        </w:tc>
        <w:tc>
          <w:tcPr>
            <w:tcW w:w="995" w:type="dxa"/>
            <w:shd w:val="clear" w:color="auto" w:fill="auto"/>
            <w:noWrap/>
            <w:vAlign w:val="center"/>
            <w:hideMark/>
          </w:tcPr>
          <w:p w14:paraId="4539CCBB" w14:textId="5BEEF087" w:rsidR="00363B9A" w:rsidRPr="006E0C3E" w:rsidRDefault="00557032" w:rsidP="00363B9A">
            <w:pPr>
              <w:jc w:val="center"/>
              <w:rPr>
                <w:sz w:val="18"/>
                <w:szCs w:val="18"/>
              </w:rPr>
            </w:pPr>
            <w:r w:rsidRPr="007B2882">
              <w:rPr>
                <w:sz w:val="18"/>
                <w:szCs w:val="18"/>
              </w:rPr>
              <w:t>–</w:t>
            </w:r>
            <w:r w:rsidR="00363B9A" w:rsidRPr="00363B9A">
              <w:rPr>
                <w:sz w:val="18"/>
                <w:szCs w:val="18"/>
              </w:rPr>
              <w:t>41.35</w:t>
            </w:r>
          </w:p>
        </w:tc>
        <w:tc>
          <w:tcPr>
            <w:tcW w:w="717" w:type="dxa"/>
            <w:shd w:val="clear" w:color="auto" w:fill="auto"/>
            <w:noWrap/>
            <w:vAlign w:val="center"/>
            <w:hideMark/>
          </w:tcPr>
          <w:p w14:paraId="557009DC" w14:textId="0B143147" w:rsidR="00363B9A" w:rsidRPr="006E0C3E" w:rsidRDefault="00363B9A" w:rsidP="00363B9A">
            <w:pPr>
              <w:jc w:val="center"/>
              <w:rPr>
                <w:sz w:val="18"/>
                <w:szCs w:val="18"/>
              </w:rPr>
            </w:pPr>
            <w:r w:rsidRPr="00363B9A">
              <w:rPr>
                <w:sz w:val="18"/>
                <w:szCs w:val="18"/>
              </w:rPr>
              <w:t>7.56</w:t>
            </w:r>
          </w:p>
        </w:tc>
        <w:tc>
          <w:tcPr>
            <w:tcW w:w="850" w:type="dxa"/>
            <w:shd w:val="clear" w:color="auto" w:fill="auto"/>
            <w:noWrap/>
            <w:vAlign w:val="center"/>
            <w:hideMark/>
          </w:tcPr>
          <w:p w14:paraId="4637144A" w14:textId="13132D49" w:rsidR="00363B9A" w:rsidRPr="006E0C3E" w:rsidRDefault="00363B9A" w:rsidP="00363B9A">
            <w:pPr>
              <w:jc w:val="center"/>
              <w:rPr>
                <w:sz w:val="18"/>
                <w:szCs w:val="18"/>
              </w:rPr>
            </w:pPr>
            <w:r w:rsidRPr="00363B9A">
              <w:rPr>
                <w:sz w:val="18"/>
                <w:szCs w:val="18"/>
              </w:rPr>
              <w:t>201.13</w:t>
            </w:r>
          </w:p>
        </w:tc>
        <w:tc>
          <w:tcPr>
            <w:tcW w:w="1134" w:type="dxa"/>
            <w:shd w:val="clear" w:color="auto" w:fill="auto"/>
            <w:vAlign w:val="center"/>
          </w:tcPr>
          <w:p w14:paraId="4A122CC7" w14:textId="2B445113" w:rsidR="00363B9A" w:rsidRPr="006E0C3E" w:rsidRDefault="00557032" w:rsidP="00363B9A">
            <w:pPr>
              <w:jc w:val="center"/>
              <w:rPr>
                <w:sz w:val="18"/>
                <w:szCs w:val="18"/>
              </w:rPr>
            </w:pPr>
            <w:r w:rsidRPr="007B2882">
              <w:rPr>
                <w:sz w:val="18"/>
                <w:szCs w:val="18"/>
              </w:rPr>
              <w:t>–</w:t>
            </w:r>
            <w:r w:rsidR="00363B9A" w:rsidRPr="00363B9A">
              <w:rPr>
                <w:sz w:val="18"/>
                <w:szCs w:val="18"/>
              </w:rPr>
              <w:t>67.32</w:t>
            </w:r>
          </w:p>
        </w:tc>
        <w:tc>
          <w:tcPr>
            <w:tcW w:w="1129" w:type="dxa"/>
            <w:vAlign w:val="center"/>
          </w:tcPr>
          <w:p w14:paraId="364CBC97" w14:textId="3A002496" w:rsidR="00363B9A" w:rsidRPr="006E0C3E" w:rsidRDefault="00557032" w:rsidP="00363B9A">
            <w:pPr>
              <w:jc w:val="center"/>
              <w:rPr>
                <w:sz w:val="18"/>
                <w:szCs w:val="18"/>
              </w:rPr>
            </w:pPr>
            <w:r w:rsidRPr="007B2882">
              <w:rPr>
                <w:sz w:val="18"/>
                <w:szCs w:val="18"/>
              </w:rPr>
              <w:t>–</w:t>
            </w:r>
            <w:r w:rsidR="00363B9A" w:rsidRPr="00363B9A">
              <w:rPr>
                <w:sz w:val="18"/>
                <w:szCs w:val="18"/>
              </w:rPr>
              <w:t>15.37</w:t>
            </w:r>
          </w:p>
        </w:tc>
        <w:tc>
          <w:tcPr>
            <w:tcW w:w="853" w:type="dxa"/>
            <w:vAlign w:val="center"/>
          </w:tcPr>
          <w:p w14:paraId="38EBAEB8" w14:textId="3AB55EFF" w:rsidR="00363B9A" w:rsidRPr="006E0C3E" w:rsidRDefault="006661C7" w:rsidP="00363B9A">
            <w:pPr>
              <w:jc w:val="center"/>
              <w:rPr>
                <w:sz w:val="18"/>
                <w:szCs w:val="18"/>
              </w:rPr>
            </w:pPr>
            <w:r w:rsidRPr="007B2882">
              <w:rPr>
                <w:sz w:val="18"/>
                <w:szCs w:val="18"/>
              </w:rPr>
              <w:t>–</w:t>
            </w:r>
            <w:r w:rsidR="00363B9A" w:rsidRPr="00363B9A">
              <w:rPr>
                <w:sz w:val="18"/>
                <w:szCs w:val="18"/>
              </w:rPr>
              <w:t>5.467</w:t>
            </w:r>
          </w:p>
        </w:tc>
        <w:tc>
          <w:tcPr>
            <w:tcW w:w="985" w:type="dxa"/>
            <w:vAlign w:val="center"/>
          </w:tcPr>
          <w:p w14:paraId="449A95B8" w14:textId="6C41C73E" w:rsidR="00363B9A" w:rsidRPr="006E0C3E" w:rsidRDefault="00363B9A" w:rsidP="00363B9A">
            <w:pPr>
              <w:jc w:val="center"/>
              <w:rPr>
                <w:b/>
                <w:bCs/>
                <w:sz w:val="18"/>
                <w:szCs w:val="18"/>
              </w:rPr>
            </w:pPr>
            <w:r w:rsidRPr="00363B9A">
              <w:rPr>
                <w:b/>
                <w:bCs/>
                <w:sz w:val="18"/>
                <w:szCs w:val="18"/>
              </w:rPr>
              <w:t>&lt;0.001</w:t>
            </w:r>
          </w:p>
        </w:tc>
      </w:tr>
      <w:tr w:rsidR="00363B9A" w:rsidRPr="006E0C3E" w14:paraId="09DCAFD1" w14:textId="77777777" w:rsidTr="00363B9A">
        <w:trPr>
          <w:trHeight w:val="300"/>
        </w:trPr>
        <w:tc>
          <w:tcPr>
            <w:tcW w:w="2552" w:type="dxa"/>
            <w:shd w:val="clear" w:color="auto" w:fill="auto"/>
            <w:noWrap/>
            <w:vAlign w:val="center"/>
            <w:hideMark/>
          </w:tcPr>
          <w:p w14:paraId="2354EC32" w14:textId="77777777" w:rsidR="00363B9A" w:rsidRPr="006E0C3E" w:rsidRDefault="00363B9A" w:rsidP="00363B9A">
            <w:pPr>
              <w:rPr>
                <w:i/>
                <w:iCs/>
                <w:sz w:val="18"/>
                <w:szCs w:val="18"/>
              </w:rPr>
            </w:pPr>
            <w:r w:rsidRPr="006E0C3E">
              <w:rPr>
                <w:i/>
                <w:iCs/>
                <w:sz w:val="18"/>
                <w:szCs w:val="18"/>
              </w:rPr>
              <w:t>RYGB 3 months</w:t>
            </w:r>
          </w:p>
          <w:p w14:paraId="0BF5EDF1" w14:textId="77777777" w:rsidR="00363B9A" w:rsidRPr="006E0C3E" w:rsidRDefault="00363B9A" w:rsidP="00363B9A">
            <w:pPr>
              <w:rPr>
                <w:i/>
                <w:iCs/>
                <w:sz w:val="18"/>
                <w:szCs w:val="18"/>
              </w:rPr>
            </w:pPr>
            <w:r w:rsidRPr="006E0C3E">
              <w:rPr>
                <w:i/>
                <w:iCs/>
                <w:sz w:val="18"/>
                <w:szCs w:val="18"/>
              </w:rPr>
              <w:t>vs</w:t>
            </w:r>
          </w:p>
          <w:p w14:paraId="74B5FDBB" w14:textId="77777777" w:rsidR="00363B9A" w:rsidRPr="006E0C3E" w:rsidRDefault="00363B9A" w:rsidP="00363B9A">
            <w:pPr>
              <w:rPr>
                <w:i/>
                <w:iCs/>
                <w:sz w:val="18"/>
                <w:szCs w:val="18"/>
              </w:rPr>
            </w:pPr>
            <w:r w:rsidRPr="00363B9A">
              <w:rPr>
                <w:i/>
                <w:iCs/>
                <w:sz w:val="18"/>
                <w:szCs w:val="18"/>
              </w:rPr>
              <w:t>Normal Weight</w:t>
            </w:r>
            <w:r w:rsidRPr="006E0C3E">
              <w:rPr>
                <w:i/>
                <w:iCs/>
                <w:sz w:val="18"/>
                <w:szCs w:val="18"/>
              </w:rPr>
              <w:t xml:space="preserve"> </w:t>
            </w:r>
            <w:r w:rsidRPr="00363B9A">
              <w:rPr>
                <w:i/>
                <w:iCs/>
                <w:sz w:val="18"/>
                <w:szCs w:val="18"/>
              </w:rPr>
              <w:t>3 months</w:t>
            </w:r>
          </w:p>
        </w:tc>
        <w:tc>
          <w:tcPr>
            <w:tcW w:w="995" w:type="dxa"/>
            <w:shd w:val="clear" w:color="auto" w:fill="auto"/>
            <w:noWrap/>
            <w:vAlign w:val="center"/>
            <w:hideMark/>
          </w:tcPr>
          <w:p w14:paraId="04D3DE35" w14:textId="07B5A418" w:rsidR="00363B9A" w:rsidRPr="006E0C3E" w:rsidRDefault="00557032" w:rsidP="00363B9A">
            <w:pPr>
              <w:jc w:val="center"/>
              <w:rPr>
                <w:sz w:val="18"/>
                <w:szCs w:val="18"/>
              </w:rPr>
            </w:pPr>
            <w:r w:rsidRPr="007B2882">
              <w:rPr>
                <w:sz w:val="18"/>
                <w:szCs w:val="18"/>
              </w:rPr>
              <w:t>–</w:t>
            </w:r>
            <w:r w:rsidR="00363B9A" w:rsidRPr="00363B9A">
              <w:rPr>
                <w:sz w:val="18"/>
                <w:szCs w:val="18"/>
              </w:rPr>
              <w:t>54.64</w:t>
            </w:r>
          </w:p>
        </w:tc>
        <w:tc>
          <w:tcPr>
            <w:tcW w:w="717" w:type="dxa"/>
            <w:shd w:val="clear" w:color="auto" w:fill="auto"/>
            <w:noWrap/>
            <w:vAlign w:val="center"/>
            <w:hideMark/>
          </w:tcPr>
          <w:p w14:paraId="4F0040B0" w14:textId="36823CA0" w:rsidR="00363B9A" w:rsidRPr="006E0C3E" w:rsidRDefault="00363B9A" w:rsidP="00363B9A">
            <w:pPr>
              <w:jc w:val="center"/>
              <w:rPr>
                <w:sz w:val="18"/>
                <w:szCs w:val="18"/>
              </w:rPr>
            </w:pPr>
            <w:r w:rsidRPr="00363B9A">
              <w:rPr>
                <w:sz w:val="18"/>
                <w:szCs w:val="18"/>
              </w:rPr>
              <w:t>9.06</w:t>
            </w:r>
          </w:p>
        </w:tc>
        <w:tc>
          <w:tcPr>
            <w:tcW w:w="850" w:type="dxa"/>
            <w:shd w:val="clear" w:color="auto" w:fill="auto"/>
            <w:noWrap/>
            <w:vAlign w:val="center"/>
            <w:hideMark/>
          </w:tcPr>
          <w:p w14:paraId="57BE8AEF" w14:textId="21DCA1A9" w:rsidR="00363B9A" w:rsidRPr="006E0C3E" w:rsidRDefault="00363B9A" w:rsidP="00363B9A">
            <w:pPr>
              <w:jc w:val="center"/>
              <w:rPr>
                <w:sz w:val="18"/>
                <w:szCs w:val="18"/>
              </w:rPr>
            </w:pPr>
            <w:r w:rsidRPr="00363B9A">
              <w:rPr>
                <w:sz w:val="18"/>
                <w:szCs w:val="18"/>
              </w:rPr>
              <w:t>192.78</w:t>
            </w:r>
          </w:p>
        </w:tc>
        <w:tc>
          <w:tcPr>
            <w:tcW w:w="1134" w:type="dxa"/>
            <w:shd w:val="clear" w:color="auto" w:fill="auto"/>
            <w:vAlign w:val="center"/>
          </w:tcPr>
          <w:p w14:paraId="43E4DB59" w14:textId="197207F3" w:rsidR="00363B9A" w:rsidRPr="006E0C3E" w:rsidRDefault="00557032" w:rsidP="00363B9A">
            <w:pPr>
              <w:jc w:val="center"/>
              <w:rPr>
                <w:sz w:val="18"/>
                <w:szCs w:val="18"/>
              </w:rPr>
            </w:pPr>
            <w:r w:rsidRPr="007B2882">
              <w:rPr>
                <w:sz w:val="18"/>
                <w:szCs w:val="18"/>
              </w:rPr>
              <w:t>–</w:t>
            </w:r>
            <w:r w:rsidR="00363B9A" w:rsidRPr="00363B9A">
              <w:rPr>
                <w:sz w:val="18"/>
                <w:szCs w:val="18"/>
              </w:rPr>
              <w:t>85.77</w:t>
            </w:r>
          </w:p>
        </w:tc>
        <w:tc>
          <w:tcPr>
            <w:tcW w:w="1129" w:type="dxa"/>
            <w:vAlign w:val="center"/>
          </w:tcPr>
          <w:p w14:paraId="3DBFCE15" w14:textId="4163D9AF" w:rsidR="00363B9A" w:rsidRPr="006E0C3E" w:rsidRDefault="00557032" w:rsidP="00363B9A">
            <w:pPr>
              <w:jc w:val="center"/>
              <w:rPr>
                <w:sz w:val="18"/>
                <w:szCs w:val="18"/>
              </w:rPr>
            </w:pPr>
            <w:r w:rsidRPr="007B2882">
              <w:rPr>
                <w:sz w:val="18"/>
                <w:szCs w:val="18"/>
              </w:rPr>
              <w:t>–</w:t>
            </w:r>
            <w:r w:rsidR="00363B9A" w:rsidRPr="00363B9A">
              <w:rPr>
                <w:sz w:val="18"/>
                <w:szCs w:val="18"/>
              </w:rPr>
              <w:t>23.51</w:t>
            </w:r>
          </w:p>
        </w:tc>
        <w:tc>
          <w:tcPr>
            <w:tcW w:w="853" w:type="dxa"/>
            <w:vAlign w:val="center"/>
          </w:tcPr>
          <w:p w14:paraId="0251D2ED" w14:textId="30E742DB" w:rsidR="00363B9A" w:rsidRPr="006E0C3E" w:rsidRDefault="006661C7" w:rsidP="00363B9A">
            <w:pPr>
              <w:jc w:val="center"/>
              <w:rPr>
                <w:sz w:val="18"/>
                <w:szCs w:val="18"/>
              </w:rPr>
            </w:pPr>
            <w:r w:rsidRPr="007B2882">
              <w:rPr>
                <w:sz w:val="18"/>
                <w:szCs w:val="18"/>
              </w:rPr>
              <w:t>–</w:t>
            </w:r>
            <w:r w:rsidR="00363B9A" w:rsidRPr="00363B9A">
              <w:rPr>
                <w:sz w:val="18"/>
                <w:szCs w:val="18"/>
              </w:rPr>
              <w:t>6.031</w:t>
            </w:r>
          </w:p>
        </w:tc>
        <w:tc>
          <w:tcPr>
            <w:tcW w:w="985" w:type="dxa"/>
            <w:vAlign w:val="center"/>
          </w:tcPr>
          <w:p w14:paraId="181572AA" w14:textId="28DC005B" w:rsidR="00363B9A" w:rsidRPr="006E0C3E" w:rsidRDefault="00363B9A" w:rsidP="00363B9A">
            <w:pPr>
              <w:jc w:val="center"/>
              <w:rPr>
                <w:b/>
                <w:bCs/>
                <w:sz w:val="18"/>
                <w:szCs w:val="18"/>
              </w:rPr>
            </w:pPr>
            <w:r w:rsidRPr="00363B9A">
              <w:rPr>
                <w:b/>
                <w:bCs/>
                <w:sz w:val="18"/>
                <w:szCs w:val="18"/>
              </w:rPr>
              <w:t>&lt;0.001</w:t>
            </w:r>
          </w:p>
        </w:tc>
      </w:tr>
      <w:tr w:rsidR="00363B9A" w:rsidRPr="006E0C3E" w14:paraId="10504FFA" w14:textId="77777777" w:rsidTr="00363B9A">
        <w:trPr>
          <w:trHeight w:val="300"/>
        </w:trPr>
        <w:tc>
          <w:tcPr>
            <w:tcW w:w="2552" w:type="dxa"/>
            <w:shd w:val="clear" w:color="auto" w:fill="auto"/>
            <w:noWrap/>
            <w:vAlign w:val="center"/>
            <w:hideMark/>
          </w:tcPr>
          <w:p w14:paraId="7251970D" w14:textId="77777777" w:rsidR="00363B9A" w:rsidRPr="006E0C3E" w:rsidRDefault="00363B9A" w:rsidP="00363B9A">
            <w:pPr>
              <w:rPr>
                <w:i/>
                <w:iCs/>
                <w:sz w:val="18"/>
                <w:szCs w:val="18"/>
              </w:rPr>
            </w:pPr>
            <w:r w:rsidRPr="006E0C3E">
              <w:rPr>
                <w:i/>
                <w:iCs/>
                <w:sz w:val="18"/>
                <w:szCs w:val="18"/>
              </w:rPr>
              <w:t xml:space="preserve">RYGB </w:t>
            </w:r>
            <w:r w:rsidRPr="00363B9A">
              <w:rPr>
                <w:i/>
                <w:iCs/>
                <w:sz w:val="18"/>
                <w:szCs w:val="18"/>
              </w:rPr>
              <w:t>6</w:t>
            </w:r>
            <w:r w:rsidRPr="006E0C3E">
              <w:rPr>
                <w:i/>
                <w:iCs/>
                <w:sz w:val="18"/>
                <w:szCs w:val="18"/>
              </w:rPr>
              <w:t xml:space="preserve"> months</w:t>
            </w:r>
          </w:p>
          <w:p w14:paraId="3F1CBB6B" w14:textId="77777777" w:rsidR="00363B9A" w:rsidRPr="006E0C3E" w:rsidRDefault="00363B9A" w:rsidP="00363B9A">
            <w:pPr>
              <w:rPr>
                <w:i/>
                <w:iCs/>
                <w:sz w:val="18"/>
                <w:szCs w:val="18"/>
              </w:rPr>
            </w:pPr>
            <w:r w:rsidRPr="006E0C3E">
              <w:rPr>
                <w:i/>
                <w:iCs/>
                <w:sz w:val="18"/>
                <w:szCs w:val="18"/>
              </w:rPr>
              <w:t>vs</w:t>
            </w:r>
          </w:p>
          <w:p w14:paraId="4C4ECEB6" w14:textId="77777777" w:rsidR="00363B9A" w:rsidRPr="006E0C3E" w:rsidRDefault="00363B9A" w:rsidP="00363B9A">
            <w:pPr>
              <w:rPr>
                <w:i/>
                <w:iCs/>
                <w:sz w:val="18"/>
                <w:szCs w:val="18"/>
              </w:rPr>
            </w:pPr>
            <w:r w:rsidRPr="00363B9A">
              <w:rPr>
                <w:i/>
                <w:iCs/>
                <w:sz w:val="18"/>
                <w:szCs w:val="18"/>
              </w:rPr>
              <w:t>Obesity</w:t>
            </w:r>
            <w:r w:rsidRPr="006E0C3E">
              <w:rPr>
                <w:i/>
                <w:iCs/>
                <w:sz w:val="18"/>
                <w:szCs w:val="18"/>
              </w:rPr>
              <w:t xml:space="preserve"> </w:t>
            </w:r>
            <w:r w:rsidRPr="00363B9A">
              <w:rPr>
                <w:i/>
                <w:iCs/>
                <w:sz w:val="18"/>
                <w:szCs w:val="18"/>
              </w:rPr>
              <w:t>6 months</w:t>
            </w:r>
          </w:p>
        </w:tc>
        <w:tc>
          <w:tcPr>
            <w:tcW w:w="995" w:type="dxa"/>
            <w:shd w:val="clear" w:color="auto" w:fill="auto"/>
            <w:noWrap/>
            <w:vAlign w:val="center"/>
            <w:hideMark/>
          </w:tcPr>
          <w:p w14:paraId="065D09F7" w14:textId="5D16C590" w:rsidR="00363B9A" w:rsidRPr="006E0C3E" w:rsidRDefault="00557032" w:rsidP="00363B9A">
            <w:pPr>
              <w:jc w:val="center"/>
              <w:rPr>
                <w:sz w:val="18"/>
                <w:szCs w:val="18"/>
              </w:rPr>
            </w:pPr>
            <w:r w:rsidRPr="007B2882">
              <w:rPr>
                <w:sz w:val="18"/>
                <w:szCs w:val="18"/>
              </w:rPr>
              <w:t>–</w:t>
            </w:r>
            <w:r w:rsidR="00363B9A" w:rsidRPr="00363B9A">
              <w:rPr>
                <w:sz w:val="18"/>
                <w:szCs w:val="18"/>
              </w:rPr>
              <w:t>45.39</w:t>
            </w:r>
          </w:p>
        </w:tc>
        <w:tc>
          <w:tcPr>
            <w:tcW w:w="717" w:type="dxa"/>
            <w:shd w:val="clear" w:color="auto" w:fill="auto"/>
            <w:noWrap/>
            <w:vAlign w:val="center"/>
            <w:hideMark/>
          </w:tcPr>
          <w:p w14:paraId="3A540725" w14:textId="3BF376BA" w:rsidR="00363B9A" w:rsidRPr="006E0C3E" w:rsidRDefault="00363B9A" w:rsidP="00363B9A">
            <w:pPr>
              <w:jc w:val="center"/>
              <w:rPr>
                <w:sz w:val="18"/>
                <w:szCs w:val="18"/>
              </w:rPr>
            </w:pPr>
            <w:r w:rsidRPr="00363B9A">
              <w:rPr>
                <w:sz w:val="18"/>
                <w:szCs w:val="18"/>
              </w:rPr>
              <w:t>7.57</w:t>
            </w:r>
          </w:p>
        </w:tc>
        <w:tc>
          <w:tcPr>
            <w:tcW w:w="850" w:type="dxa"/>
            <w:shd w:val="clear" w:color="auto" w:fill="auto"/>
            <w:noWrap/>
            <w:vAlign w:val="center"/>
            <w:hideMark/>
          </w:tcPr>
          <w:p w14:paraId="44A2FC0B" w14:textId="603E7652" w:rsidR="00363B9A" w:rsidRPr="006E0C3E" w:rsidRDefault="00363B9A" w:rsidP="00363B9A">
            <w:pPr>
              <w:jc w:val="center"/>
              <w:rPr>
                <w:sz w:val="18"/>
                <w:szCs w:val="18"/>
              </w:rPr>
            </w:pPr>
            <w:r w:rsidRPr="00363B9A">
              <w:rPr>
                <w:sz w:val="18"/>
                <w:szCs w:val="18"/>
              </w:rPr>
              <w:t>200.52</w:t>
            </w:r>
          </w:p>
        </w:tc>
        <w:tc>
          <w:tcPr>
            <w:tcW w:w="1134" w:type="dxa"/>
            <w:shd w:val="clear" w:color="auto" w:fill="auto"/>
            <w:vAlign w:val="center"/>
          </w:tcPr>
          <w:p w14:paraId="3BAC1786" w14:textId="2D969106" w:rsidR="00363B9A" w:rsidRPr="006E0C3E" w:rsidRDefault="00557032" w:rsidP="00363B9A">
            <w:pPr>
              <w:jc w:val="center"/>
              <w:rPr>
                <w:sz w:val="18"/>
                <w:szCs w:val="18"/>
              </w:rPr>
            </w:pPr>
            <w:r w:rsidRPr="007B2882">
              <w:rPr>
                <w:sz w:val="18"/>
                <w:szCs w:val="18"/>
              </w:rPr>
              <w:t>–</w:t>
            </w:r>
            <w:r w:rsidR="00363B9A" w:rsidRPr="00363B9A">
              <w:rPr>
                <w:sz w:val="18"/>
                <w:szCs w:val="18"/>
              </w:rPr>
              <w:t>71.39</w:t>
            </w:r>
          </w:p>
        </w:tc>
        <w:tc>
          <w:tcPr>
            <w:tcW w:w="1129" w:type="dxa"/>
            <w:vAlign w:val="center"/>
          </w:tcPr>
          <w:p w14:paraId="540F4E3D" w14:textId="3A8FDD68" w:rsidR="00363B9A" w:rsidRPr="006E0C3E" w:rsidRDefault="00557032" w:rsidP="00363B9A">
            <w:pPr>
              <w:jc w:val="center"/>
              <w:rPr>
                <w:sz w:val="18"/>
                <w:szCs w:val="18"/>
              </w:rPr>
            </w:pPr>
            <w:r w:rsidRPr="007B2882">
              <w:rPr>
                <w:sz w:val="18"/>
                <w:szCs w:val="18"/>
              </w:rPr>
              <w:t>–</w:t>
            </w:r>
            <w:r w:rsidR="00363B9A" w:rsidRPr="00363B9A">
              <w:rPr>
                <w:sz w:val="18"/>
                <w:szCs w:val="18"/>
              </w:rPr>
              <w:t>19.39</w:t>
            </w:r>
          </w:p>
        </w:tc>
        <w:tc>
          <w:tcPr>
            <w:tcW w:w="853" w:type="dxa"/>
            <w:vAlign w:val="center"/>
          </w:tcPr>
          <w:p w14:paraId="6A395CD7" w14:textId="21734AF4" w:rsidR="00363B9A" w:rsidRPr="006E0C3E" w:rsidRDefault="006661C7" w:rsidP="00363B9A">
            <w:pPr>
              <w:jc w:val="center"/>
              <w:rPr>
                <w:sz w:val="18"/>
                <w:szCs w:val="18"/>
              </w:rPr>
            </w:pPr>
            <w:r w:rsidRPr="007B2882">
              <w:rPr>
                <w:sz w:val="18"/>
                <w:szCs w:val="18"/>
              </w:rPr>
              <w:t>–</w:t>
            </w:r>
            <w:r w:rsidR="00363B9A" w:rsidRPr="00363B9A">
              <w:rPr>
                <w:sz w:val="18"/>
                <w:szCs w:val="18"/>
              </w:rPr>
              <w:t>5.996</w:t>
            </w:r>
          </w:p>
        </w:tc>
        <w:tc>
          <w:tcPr>
            <w:tcW w:w="985" w:type="dxa"/>
            <w:vAlign w:val="center"/>
          </w:tcPr>
          <w:p w14:paraId="35AB866A" w14:textId="51714B3A" w:rsidR="00363B9A" w:rsidRPr="006E0C3E" w:rsidRDefault="00363B9A" w:rsidP="00363B9A">
            <w:pPr>
              <w:jc w:val="center"/>
              <w:rPr>
                <w:b/>
                <w:bCs/>
                <w:sz w:val="18"/>
                <w:szCs w:val="18"/>
              </w:rPr>
            </w:pPr>
            <w:r w:rsidRPr="00363B9A">
              <w:rPr>
                <w:b/>
                <w:bCs/>
                <w:sz w:val="18"/>
                <w:szCs w:val="18"/>
              </w:rPr>
              <w:t>&lt;0.001</w:t>
            </w:r>
          </w:p>
        </w:tc>
      </w:tr>
      <w:tr w:rsidR="00363B9A" w:rsidRPr="006E0C3E" w14:paraId="6D98A0BC" w14:textId="77777777" w:rsidTr="00363B9A">
        <w:trPr>
          <w:trHeight w:val="300"/>
        </w:trPr>
        <w:tc>
          <w:tcPr>
            <w:tcW w:w="2552" w:type="dxa"/>
            <w:shd w:val="clear" w:color="auto" w:fill="auto"/>
            <w:noWrap/>
            <w:vAlign w:val="center"/>
            <w:hideMark/>
          </w:tcPr>
          <w:p w14:paraId="7418D786" w14:textId="77777777" w:rsidR="00363B9A" w:rsidRPr="006E0C3E" w:rsidRDefault="00363B9A" w:rsidP="00363B9A">
            <w:pPr>
              <w:rPr>
                <w:i/>
                <w:iCs/>
                <w:sz w:val="18"/>
                <w:szCs w:val="18"/>
              </w:rPr>
            </w:pPr>
            <w:r w:rsidRPr="006E0C3E">
              <w:rPr>
                <w:i/>
                <w:iCs/>
                <w:sz w:val="18"/>
                <w:szCs w:val="18"/>
              </w:rPr>
              <w:t xml:space="preserve">RYGB </w:t>
            </w:r>
            <w:r w:rsidRPr="00363B9A">
              <w:rPr>
                <w:i/>
                <w:iCs/>
                <w:sz w:val="18"/>
                <w:szCs w:val="18"/>
              </w:rPr>
              <w:t>6</w:t>
            </w:r>
            <w:r w:rsidRPr="006E0C3E">
              <w:rPr>
                <w:i/>
                <w:iCs/>
                <w:sz w:val="18"/>
                <w:szCs w:val="18"/>
              </w:rPr>
              <w:t xml:space="preserve"> months</w:t>
            </w:r>
          </w:p>
          <w:p w14:paraId="7811283C" w14:textId="77777777" w:rsidR="00363B9A" w:rsidRPr="006E0C3E" w:rsidRDefault="00363B9A" w:rsidP="00363B9A">
            <w:pPr>
              <w:rPr>
                <w:i/>
                <w:iCs/>
                <w:sz w:val="18"/>
                <w:szCs w:val="18"/>
              </w:rPr>
            </w:pPr>
            <w:r w:rsidRPr="006E0C3E">
              <w:rPr>
                <w:i/>
                <w:iCs/>
                <w:sz w:val="18"/>
                <w:szCs w:val="18"/>
              </w:rPr>
              <w:t>vs</w:t>
            </w:r>
          </w:p>
          <w:p w14:paraId="4541900A" w14:textId="77777777" w:rsidR="00363B9A" w:rsidRPr="006E0C3E" w:rsidRDefault="00363B9A" w:rsidP="00363B9A">
            <w:pPr>
              <w:rPr>
                <w:i/>
                <w:iCs/>
                <w:sz w:val="18"/>
                <w:szCs w:val="18"/>
              </w:rPr>
            </w:pPr>
            <w:r w:rsidRPr="00363B9A">
              <w:rPr>
                <w:i/>
                <w:iCs/>
                <w:sz w:val="18"/>
                <w:szCs w:val="18"/>
              </w:rPr>
              <w:t>Normal Weight</w:t>
            </w:r>
            <w:r w:rsidRPr="006E0C3E">
              <w:rPr>
                <w:i/>
                <w:iCs/>
                <w:sz w:val="18"/>
                <w:szCs w:val="18"/>
              </w:rPr>
              <w:t xml:space="preserve"> </w:t>
            </w:r>
            <w:r w:rsidRPr="00363B9A">
              <w:rPr>
                <w:i/>
                <w:iCs/>
                <w:sz w:val="18"/>
                <w:szCs w:val="18"/>
              </w:rPr>
              <w:t>6 months</w:t>
            </w:r>
          </w:p>
        </w:tc>
        <w:tc>
          <w:tcPr>
            <w:tcW w:w="995" w:type="dxa"/>
            <w:shd w:val="clear" w:color="auto" w:fill="auto"/>
            <w:noWrap/>
            <w:vAlign w:val="center"/>
            <w:hideMark/>
          </w:tcPr>
          <w:p w14:paraId="7F3FAE6A" w14:textId="746E0A82" w:rsidR="00363B9A" w:rsidRPr="006E0C3E" w:rsidRDefault="00557032" w:rsidP="00363B9A">
            <w:pPr>
              <w:jc w:val="center"/>
              <w:rPr>
                <w:sz w:val="18"/>
                <w:szCs w:val="18"/>
              </w:rPr>
            </w:pPr>
            <w:r w:rsidRPr="007B2882">
              <w:rPr>
                <w:sz w:val="18"/>
                <w:szCs w:val="18"/>
              </w:rPr>
              <w:t>–</w:t>
            </w:r>
            <w:r w:rsidR="00363B9A" w:rsidRPr="00363B9A">
              <w:rPr>
                <w:sz w:val="18"/>
                <w:szCs w:val="18"/>
              </w:rPr>
              <w:t>56.32</w:t>
            </w:r>
          </w:p>
        </w:tc>
        <w:tc>
          <w:tcPr>
            <w:tcW w:w="717" w:type="dxa"/>
            <w:shd w:val="clear" w:color="auto" w:fill="auto"/>
            <w:noWrap/>
            <w:vAlign w:val="center"/>
            <w:hideMark/>
          </w:tcPr>
          <w:p w14:paraId="49131018" w14:textId="142D7CBF" w:rsidR="00363B9A" w:rsidRPr="006E0C3E" w:rsidRDefault="00363B9A" w:rsidP="00363B9A">
            <w:pPr>
              <w:jc w:val="center"/>
              <w:rPr>
                <w:sz w:val="18"/>
                <w:szCs w:val="18"/>
              </w:rPr>
            </w:pPr>
            <w:r w:rsidRPr="00363B9A">
              <w:rPr>
                <w:sz w:val="18"/>
                <w:szCs w:val="18"/>
              </w:rPr>
              <w:t>9.13</w:t>
            </w:r>
          </w:p>
        </w:tc>
        <w:tc>
          <w:tcPr>
            <w:tcW w:w="850" w:type="dxa"/>
            <w:shd w:val="clear" w:color="auto" w:fill="auto"/>
            <w:noWrap/>
            <w:vAlign w:val="center"/>
            <w:hideMark/>
          </w:tcPr>
          <w:p w14:paraId="7B5D3EA9" w14:textId="0DC41D42" w:rsidR="00363B9A" w:rsidRPr="006E0C3E" w:rsidRDefault="00363B9A" w:rsidP="00363B9A">
            <w:pPr>
              <w:jc w:val="center"/>
              <w:rPr>
                <w:sz w:val="18"/>
                <w:szCs w:val="18"/>
              </w:rPr>
            </w:pPr>
            <w:r w:rsidRPr="00363B9A">
              <w:rPr>
                <w:sz w:val="18"/>
                <w:szCs w:val="18"/>
              </w:rPr>
              <w:t>194.33</w:t>
            </w:r>
          </w:p>
        </w:tc>
        <w:tc>
          <w:tcPr>
            <w:tcW w:w="1134" w:type="dxa"/>
            <w:shd w:val="clear" w:color="auto" w:fill="auto"/>
            <w:vAlign w:val="center"/>
          </w:tcPr>
          <w:p w14:paraId="4339C059" w14:textId="17FD221A" w:rsidR="00363B9A" w:rsidRPr="006E0C3E" w:rsidRDefault="00557032" w:rsidP="00363B9A">
            <w:pPr>
              <w:jc w:val="center"/>
              <w:rPr>
                <w:sz w:val="18"/>
                <w:szCs w:val="18"/>
              </w:rPr>
            </w:pPr>
            <w:r w:rsidRPr="007B2882">
              <w:rPr>
                <w:sz w:val="18"/>
                <w:szCs w:val="18"/>
              </w:rPr>
              <w:t>–</w:t>
            </w:r>
            <w:r w:rsidR="00363B9A" w:rsidRPr="00363B9A">
              <w:rPr>
                <w:sz w:val="18"/>
                <w:szCs w:val="18"/>
              </w:rPr>
              <w:t>87.68</w:t>
            </w:r>
          </w:p>
        </w:tc>
        <w:tc>
          <w:tcPr>
            <w:tcW w:w="1129" w:type="dxa"/>
            <w:vAlign w:val="center"/>
          </w:tcPr>
          <w:p w14:paraId="1994DFFD" w14:textId="38241D43" w:rsidR="00363B9A" w:rsidRPr="006E0C3E" w:rsidRDefault="00557032" w:rsidP="00363B9A">
            <w:pPr>
              <w:jc w:val="center"/>
              <w:rPr>
                <w:sz w:val="18"/>
                <w:szCs w:val="18"/>
              </w:rPr>
            </w:pPr>
            <w:r w:rsidRPr="007B2882">
              <w:rPr>
                <w:sz w:val="18"/>
                <w:szCs w:val="18"/>
              </w:rPr>
              <w:t>–</w:t>
            </w:r>
            <w:r w:rsidR="00363B9A" w:rsidRPr="00363B9A">
              <w:rPr>
                <w:sz w:val="18"/>
                <w:szCs w:val="18"/>
              </w:rPr>
              <w:t>24.95</w:t>
            </w:r>
          </w:p>
        </w:tc>
        <w:tc>
          <w:tcPr>
            <w:tcW w:w="853" w:type="dxa"/>
            <w:vAlign w:val="center"/>
          </w:tcPr>
          <w:p w14:paraId="7F61B596" w14:textId="653007CF" w:rsidR="00363B9A" w:rsidRPr="006E0C3E" w:rsidRDefault="006661C7" w:rsidP="00363B9A">
            <w:pPr>
              <w:jc w:val="center"/>
              <w:rPr>
                <w:sz w:val="18"/>
                <w:szCs w:val="18"/>
              </w:rPr>
            </w:pPr>
            <w:r w:rsidRPr="007B2882">
              <w:rPr>
                <w:sz w:val="18"/>
                <w:szCs w:val="18"/>
              </w:rPr>
              <w:t>–</w:t>
            </w:r>
            <w:r w:rsidR="00363B9A" w:rsidRPr="00363B9A">
              <w:rPr>
                <w:sz w:val="18"/>
                <w:szCs w:val="18"/>
              </w:rPr>
              <w:t>6.169</w:t>
            </w:r>
          </w:p>
        </w:tc>
        <w:tc>
          <w:tcPr>
            <w:tcW w:w="985" w:type="dxa"/>
            <w:vAlign w:val="center"/>
          </w:tcPr>
          <w:p w14:paraId="62804309" w14:textId="39176D64" w:rsidR="00363B9A" w:rsidRPr="006E0C3E" w:rsidRDefault="00363B9A" w:rsidP="00363B9A">
            <w:pPr>
              <w:jc w:val="center"/>
              <w:rPr>
                <w:b/>
                <w:bCs/>
                <w:sz w:val="18"/>
                <w:szCs w:val="18"/>
              </w:rPr>
            </w:pPr>
            <w:r w:rsidRPr="00363B9A">
              <w:rPr>
                <w:b/>
                <w:bCs/>
                <w:sz w:val="18"/>
                <w:szCs w:val="18"/>
              </w:rPr>
              <w:t>&lt;0.001</w:t>
            </w:r>
          </w:p>
        </w:tc>
      </w:tr>
      <w:tr w:rsidR="00363B9A" w:rsidRPr="006E0C3E" w14:paraId="5EB7C766" w14:textId="77777777" w:rsidTr="00363B9A">
        <w:trPr>
          <w:trHeight w:val="300"/>
        </w:trPr>
        <w:tc>
          <w:tcPr>
            <w:tcW w:w="2552" w:type="dxa"/>
            <w:shd w:val="clear" w:color="auto" w:fill="auto"/>
            <w:noWrap/>
            <w:vAlign w:val="center"/>
            <w:hideMark/>
          </w:tcPr>
          <w:p w14:paraId="135B3ECA" w14:textId="77777777" w:rsidR="00363B9A" w:rsidRPr="006E0C3E" w:rsidRDefault="00363B9A" w:rsidP="00363B9A">
            <w:pPr>
              <w:rPr>
                <w:i/>
                <w:iCs/>
                <w:sz w:val="18"/>
                <w:szCs w:val="18"/>
              </w:rPr>
            </w:pPr>
            <w:r w:rsidRPr="006E0C3E">
              <w:rPr>
                <w:i/>
                <w:iCs/>
                <w:sz w:val="18"/>
                <w:szCs w:val="18"/>
              </w:rPr>
              <w:t xml:space="preserve">RYGB </w:t>
            </w:r>
            <w:r w:rsidRPr="00363B9A">
              <w:rPr>
                <w:i/>
                <w:iCs/>
                <w:sz w:val="18"/>
                <w:szCs w:val="18"/>
              </w:rPr>
              <w:t>12</w:t>
            </w:r>
            <w:r w:rsidRPr="006E0C3E">
              <w:rPr>
                <w:i/>
                <w:iCs/>
                <w:sz w:val="18"/>
                <w:szCs w:val="18"/>
              </w:rPr>
              <w:t xml:space="preserve"> months</w:t>
            </w:r>
          </w:p>
          <w:p w14:paraId="2E8493D7" w14:textId="77777777" w:rsidR="00363B9A" w:rsidRPr="006E0C3E" w:rsidRDefault="00363B9A" w:rsidP="00363B9A">
            <w:pPr>
              <w:rPr>
                <w:i/>
                <w:iCs/>
                <w:sz w:val="18"/>
                <w:szCs w:val="18"/>
              </w:rPr>
            </w:pPr>
            <w:r w:rsidRPr="006E0C3E">
              <w:rPr>
                <w:i/>
                <w:iCs/>
                <w:sz w:val="18"/>
                <w:szCs w:val="18"/>
              </w:rPr>
              <w:t>vs</w:t>
            </w:r>
          </w:p>
          <w:p w14:paraId="2F286B62" w14:textId="77777777" w:rsidR="00363B9A" w:rsidRPr="006E0C3E" w:rsidRDefault="00363B9A" w:rsidP="00363B9A">
            <w:pPr>
              <w:rPr>
                <w:i/>
                <w:iCs/>
                <w:sz w:val="18"/>
                <w:szCs w:val="18"/>
              </w:rPr>
            </w:pPr>
            <w:r w:rsidRPr="00363B9A">
              <w:rPr>
                <w:i/>
                <w:iCs/>
                <w:sz w:val="18"/>
                <w:szCs w:val="18"/>
              </w:rPr>
              <w:t>Obesity</w:t>
            </w:r>
            <w:r w:rsidRPr="006E0C3E">
              <w:rPr>
                <w:i/>
                <w:iCs/>
                <w:sz w:val="18"/>
                <w:szCs w:val="18"/>
              </w:rPr>
              <w:t xml:space="preserve"> </w:t>
            </w:r>
            <w:r w:rsidRPr="00363B9A">
              <w:rPr>
                <w:i/>
                <w:iCs/>
                <w:sz w:val="18"/>
                <w:szCs w:val="18"/>
              </w:rPr>
              <w:t>12 months</w:t>
            </w:r>
          </w:p>
        </w:tc>
        <w:tc>
          <w:tcPr>
            <w:tcW w:w="995" w:type="dxa"/>
            <w:shd w:val="clear" w:color="auto" w:fill="auto"/>
            <w:noWrap/>
            <w:vAlign w:val="center"/>
            <w:hideMark/>
          </w:tcPr>
          <w:p w14:paraId="3CAC64FF" w14:textId="66445316" w:rsidR="00363B9A" w:rsidRPr="006E0C3E" w:rsidRDefault="00557032" w:rsidP="00363B9A">
            <w:pPr>
              <w:jc w:val="center"/>
              <w:rPr>
                <w:sz w:val="18"/>
                <w:szCs w:val="18"/>
              </w:rPr>
            </w:pPr>
            <w:r w:rsidRPr="007B2882">
              <w:rPr>
                <w:sz w:val="18"/>
                <w:szCs w:val="18"/>
              </w:rPr>
              <w:t>–</w:t>
            </w:r>
            <w:r w:rsidR="00363B9A" w:rsidRPr="00363B9A">
              <w:rPr>
                <w:sz w:val="18"/>
                <w:szCs w:val="18"/>
              </w:rPr>
              <w:t>39.34</w:t>
            </w:r>
          </w:p>
        </w:tc>
        <w:tc>
          <w:tcPr>
            <w:tcW w:w="717" w:type="dxa"/>
            <w:shd w:val="clear" w:color="auto" w:fill="auto"/>
            <w:noWrap/>
            <w:vAlign w:val="center"/>
            <w:hideMark/>
          </w:tcPr>
          <w:p w14:paraId="3CAB4EAC" w14:textId="28ADAD94" w:rsidR="00363B9A" w:rsidRPr="006E0C3E" w:rsidRDefault="00363B9A" w:rsidP="00363B9A">
            <w:pPr>
              <w:jc w:val="center"/>
              <w:rPr>
                <w:sz w:val="18"/>
                <w:szCs w:val="18"/>
              </w:rPr>
            </w:pPr>
            <w:r w:rsidRPr="00363B9A">
              <w:rPr>
                <w:sz w:val="18"/>
                <w:szCs w:val="18"/>
              </w:rPr>
              <w:t>7.57</w:t>
            </w:r>
          </w:p>
        </w:tc>
        <w:tc>
          <w:tcPr>
            <w:tcW w:w="850" w:type="dxa"/>
            <w:shd w:val="clear" w:color="auto" w:fill="auto"/>
            <w:noWrap/>
            <w:vAlign w:val="center"/>
            <w:hideMark/>
          </w:tcPr>
          <w:p w14:paraId="12F5F3A1" w14:textId="65C6CE70" w:rsidR="00363B9A" w:rsidRPr="006E0C3E" w:rsidRDefault="00363B9A" w:rsidP="00363B9A">
            <w:pPr>
              <w:jc w:val="center"/>
              <w:rPr>
                <w:sz w:val="18"/>
                <w:szCs w:val="18"/>
              </w:rPr>
            </w:pPr>
            <w:r w:rsidRPr="00363B9A">
              <w:rPr>
                <w:sz w:val="18"/>
                <w:szCs w:val="18"/>
              </w:rPr>
              <w:t>200.52</w:t>
            </w:r>
          </w:p>
        </w:tc>
        <w:tc>
          <w:tcPr>
            <w:tcW w:w="1134" w:type="dxa"/>
            <w:shd w:val="clear" w:color="auto" w:fill="auto"/>
            <w:vAlign w:val="center"/>
          </w:tcPr>
          <w:p w14:paraId="0090247C" w14:textId="7DA98D81" w:rsidR="00363B9A" w:rsidRPr="006E0C3E" w:rsidRDefault="00557032" w:rsidP="00363B9A">
            <w:pPr>
              <w:jc w:val="center"/>
              <w:rPr>
                <w:sz w:val="18"/>
                <w:szCs w:val="18"/>
              </w:rPr>
            </w:pPr>
            <w:r w:rsidRPr="007B2882">
              <w:rPr>
                <w:sz w:val="18"/>
                <w:szCs w:val="18"/>
              </w:rPr>
              <w:t>–</w:t>
            </w:r>
            <w:r w:rsidR="00363B9A" w:rsidRPr="00363B9A">
              <w:rPr>
                <w:sz w:val="18"/>
                <w:szCs w:val="18"/>
              </w:rPr>
              <w:t>65.34</w:t>
            </w:r>
          </w:p>
        </w:tc>
        <w:tc>
          <w:tcPr>
            <w:tcW w:w="1129" w:type="dxa"/>
            <w:vAlign w:val="center"/>
          </w:tcPr>
          <w:p w14:paraId="34D456FB" w14:textId="7218F894" w:rsidR="00363B9A" w:rsidRPr="006E0C3E" w:rsidRDefault="00557032" w:rsidP="00363B9A">
            <w:pPr>
              <w:jc w:val="center"/>
              <w:rPr>
                <w:sz w:val="18"/>
                <w:szCs w:val="18"/>
              </w:rPr>
            </w:pPr>
            <w:r w:rsidRPr="007B2882">
              <w:rPr>
                <w:sz w:val="18"/>
                <w:szCs w:val="18"/>
              </w:rPr>
              <w:t>–</w:t>
            </w:r>
            <w:r w:rsidR="00363B9A" w:rsidRPr="00363B9A">
              <w:rPr>
                <w:sz w:val="18"/>
                <w:szCs w:val="18"/>
              </w:rPr>
              <w:t>13.34</w:t>
            </w:r>
          </w:p>
        </w:tc>
        <w:tc>
          <w:tcPr>
            <w:tcW w:w="853" w:type="dxa"/>
            <w:vAlign w:val="center"/>
          </w:tcPr>
          <w:p w14:paraId="51199BEC" w14:textId="1E718DE0" w:rsidR="00363B9A" w:rsidRPr="006E0C3E" w:rsidRDefault="006661C7" w:rsidP="00363B9A">
            <w:pPr>
              <w:jc w:val="center"/>
              <w:rPr>
                <w:sz w:val="18"/>
                <w:szCs w:val="18"/>
              </w:rPr>
            </w:pPr>
            <w:r w:rsidRPr="007B2882">
              <w:rPr>
                <w:sz w:val="18"/>
                <w:szCs w:val="18"/>
              </w:rPr>
              <w:t>–</w:t>
            </w:r>
            <w:r w:rsidR="00363B9A" w:rsidRPr="00363B9A">
              <w:rPr>
                <w:sz w:val="18"/>
                <w:szCs w:val="18"/>
              </w:rPr>
              <w:t>5.197</w:t>
            </w:r>
          </w:p>
        </w:tc>
        <w:tc>
          <w:tcPr>
            <w:tcW w:w="985" w:type="dxa"/>
            <w:vAlign w:val="center"/>
          </w:tcPr>
          <w:p w14:paraId="5E7F8FAD" w14:textId="62152B87" w:rsidR="00363B9A" w:rsidRPr="006E0C3E" w:rsidRDefault="00363B9A" w:rsidP="00363B9A">
            <w:pPr>
              <w:jc w:val="center"/>
              <w:rPr>
                <w:b/>
                <w:bCs/>
                <w:sz w:val="18"/>
                <w:szCs w:val="18"/>
              </w:rPr>
            </w:pPr>
            <w:r w:rsidRPr="00363B9A">
              <w:rPr>
                <w:b/>
                <w:bCs/>
                <w:sz w:val="18"/>
                <w:szCs w:val="18"/>
              </w:rPr>
              <w:t>&lt;0.001</w:t>
            </w:r>
          </w:p>
        </w:tc>
      </w:tr>
      <w:tr w:rsidR="00363B9A" w:rsidRPr="006E0C3E" w14:paraId="77B0670F" w14:textId="77777777" w:rsidTr="00363B9A">
        <w:trPr>
          <w:trHeight w:val="300"/>
        </w:trPr>
        <w:tc>
          <w:tcPr>
            <w:tcW w:w="2552" w:type="dxa"/>
            <w:shd w:val="clear" w:color="auto" w:fill="auto"/>
            <w:noWrap/>
            <w:vAlign w:val="center"/>
            <w:hideMark/>
          </w:tcPr>
          <w:p w14:paraId="4B696EF1" w14:textId="77777777" w:rsidR="00363B9A" w:rsidRPr="006E0C3E" w:rsidRDefault="00363B9A" w:rsidP="00363B9A">
            <w:pPr>
              <w:rPr>
                <w:i/>
                <w:iCs/>
                <w:sz w:val="18"/>
                <w:szCs w:val="18"/>
              </w:rPr>
            </w:pPr>
            <w:r w:rsidRPr="006E0C3E">
              <w:rPr>
                <w:i/>
                <w:iCs/>
                <w:sz w:val="18"/>
                <w:szCs w:val="18"/>
              </w:rPr>
              <w:t xml:space="preserve">RYGB </w:t>
            </w:r>
            <w:r w:rsidRPr="00363B9A">
              <w:rPr>
                <w:i/>
                <w:iCs/>
                <w:sz w:val="18"/>
                <w:szCs w:val="18"/>
              </w:rPr>
              <w:t>12</w:t>
            </w:r>
            <w:r w:rsidRPr="006E0C3E">
              <w:rPr>
                <w:i/>
                <w:iCs/>
                <w:sz w:val="18"/>
                <w:szCs w:val="18"/>
              </w:rPr>
              <w:t xml:space="preserve"> months</w:t>
            </w:r>
          </w:p>
          <w:p w14:paraId="26D1FA0E" w14:textId="77777777" w:rsidR="00363B9A" w:rsidRPr="006E0C3E" w:rsidRDefault="00363B9A" w:rsidP="00363B9A">
            <w:pPr>
              <w:rPr>
                <w:i/>
                <w:iCs/>
                <w:sz w:val="18"/>
                <w:szCs w:val="18"/>
              </w:rPr>
            </w:pPr>
            <w:r w:rsidRPr="006E0C3E">
              <w:rPr>
                <w:i/>
                <w:iCs/>
                <w:sz w:val="18"/>
                <w:szCs w:val="18"/>
              </w:rPr>
              <w:t>vs</w:t>
            </w:r>
          </w:p>
          <w:p w14:paraId="6072B124" w14:textId="77777777" w:rsidR="00363B9A" w:rsidRPr="006E0C3E" w:rsidRDefault="00363B9A" w:rsidP="00363B9A">
            <w:pPr>
              <w:rPr>
                <w:i/>
                <w:iCs/>
                <w:sz w:val="18"/>
                <w:szCs w:val="18"/>
              </w:rPr>
            </w:pPr>
            <w:r w:rsidRPr="00363B9A">
              <w:rPr>
                <w:i/>
                <w:iCs/>
                <w:sz w:val="18"/>
                <w:szCs w:val="18"/>
              </w:rPr>
              <w:t>Normal Weight</w:t>
            </w:r>
            <w:r w:rsidRPr="006E0C3E">
              <w:rPr>
                <w:i/>
                <w:iCs/>
                <w:sz w:val="18"/>
                <w:szCs w:val="18"/>
              </w:rPr>
              <w:t xml:space="preserve"> </w:t>
            </w:r>
            <w:r w:rsidRPr="00363B9A">
              <w:rPr>
                <w:i/>
                <w:iCs/>
                <w:sz w:val="18"/>
                <w:szCs w:val="18"/>
              </w:rPr>
              <w:t>12 months</w:t>
            </w:r>
          </w:p>
        </w:tc>
        <w:tc>
          <w:tcPr>
            <w:tcW w:w="995" w:type="dxa"/>
            <w:shd w:val="clear" w:color="auto" w:fill="auto"/>
            <w:noWrap/>
            <w:vAlign w:val="center"/>
            <w:hideMark/>
          </w:tcPr>
          <w:p w14:paraId="2B02ABEA" w14:textId="0062EE52" w:rsidR="00363B9A" w:rsidRPr="006E0C3E" w:rsidRDefault="00557032" w:rsidP="00363B9A">
            <w:pPr>
              <w:jc w:val="center"/>
              <w:rPr>
                <w:sz w:val="18"/>
                <w:szCs w:val="18"/>
              </w:rPr>
            </w:pPr>
            <w:r w:rsidRPr="007B2882">
              <w:rPr>
                <w:sz w:val="18"/>
                <w:szCs w:val="18"/>
              </w:rPr>
              <w:t>–</w:t>
            </w:r>
            <w:r w:rsidR="00363B9A" w:rsidRPr="00363B9A">
              <w:rPr>
                <w:sz w:val="18"/>
                <w:szCs w:val="18"/>
              </w:rPr>
              <w:t>53.73</w:t>
            </w:r>
          </w:p>
        </w:tc>
        <w:tc>
          <w:tcPr>
            <w:tcW w:w="717" w:type="dxa"/>
            <w:shd w:val="clear" w:color="auto" w:fill="auto"/>
            <w:noWrap/>
            <w:vAlign w:val="center"/>
            <w:hideMark/>
          </w:tcPr>
          <w:p w14:paraId="2089F0D3" w14:textId="62B1048B" w:rsidR="00363B9A" w:rsidRPr="006E0C3E" w:rsidRDefault="00363B9A" w:rsidP="00363B9A">
            <w:pPr>
              <w:jc w:val="center"/>
              <w:rPr>
                <w:sz w:val="18"/>
                <w:szCs w:val="18"/>
              </w:rPr>
            </w:pPr>
            <w:r w:rsidRPr="00363B9A">
              <w:rPr>
                <w:sz w:val="18"/>
                <w:szCs w:val="18"/>
              </w:rPr>
              <w:t>9.66</w:t>
            </w:r>
          </w:p>
        </w:tc>
        <w:tc>
          <w:tcPr>
            <w:tcW w:w="850" w:type="dxa"/>
            <w:shd w:val="clear" w:color="auto" w:fill="auto"/>
            <w:noWrap/>
            <w:vAlign w:val="center"/>
            <w:hideMark/>
          </w:tcPr>
          <w:p w14:paraId="66E886B2" w14:textId="21647489" w:rsidR="00363B9A" w:rsidRPr="006E0C3E" w:rsidRDefault="00363B9A" w:rsidP="00363B9A">
            <w:pPr>
              <w:jc w:val="center"/>
              <w:rPr>
                <w:sz w:val="18"/>
                <w:szCs w:val="18"/>
              </w:rPr>
            </w:pPr>
            <w:r w:rsidRPr="00363B9A">
              <w:rPr>
                <w:sz w:val="18"/>
                <w:szCs w:val="18"/>
              </w:rPr>
              <w:t>208.68</w:t>
            </w:r>
          </w:p>
        </w:tc>
        <w:tc>
          <w:tcPr>
            <w:tcW w:w="1134" w:type="dxa"/>
            <w:shd w:val="clear" w:color="auto" w:fill="auto"/>
            <w:vAlign w:val="center"/>
          </w:tcPr>
          <w:p w14:paraId="018455C6" w14:textId="4D402CF0" w:rsidR="00363B9A" w:rsidRPr="006E0C3E" w:rsidRDefault="00557032" w:rsidP="00363B9A">
            <w:pPr>
              <w:jc w:val="center"/>
              <w:rPr>
                <w:sz w:val="18"/>
                <w:szCs w:val="18"/>
              </w:rPr>
            </w:pPr>
            <w:r w:rsidRPr="007B2882">
              <w:rPr>
                <w:sz w:val="18"/>
                <w:szCs w:val="18"/>
              </w:rPr>
              <w:t>–</w:t>
            </w:r>
            <w:r w:rsidR="00363B9A" w:rsidRPr="00363B9A">
              <w:rPr>
                <w:sz w:val="18"/>
                <w:szCs w:val="18"/>
              </w:rPr>
              <w:t>86.89</w:t>
            </w:r>
          </w:p>
        </w:tc>
        <w:tc>
          <w:tcPr>
            <w:tcW w:w="1129" w:type="dxa"/>
            <w:vAlign w:val="center"/>
          </w:tcPr>
          <w:p w14:paraId="4CDB511D" w14:textId="1D7632F1" w:rsidR="00363B9A" w:rsidRPr="006E0C3E" w:rsidRDefault="00557032" w:rsidP="00363B9A">
            <w:pPr>
              <w:jc w:val="center"/>
              <w:rPr>
                <w:sz w:val="18"/>
                <w:szCs w:val="18"/>
              </w:rPr>
            </w:pPr>
            <w:r w:rsidRPr="007B2882">
              <w:rPr>
                <w:sz w:val="18"/>
                <w:szCs w:val="18"/>
              </w:rPr>
              <w:t>–</w:t>
            </w:r>
            <w:r w:rsidR="00363B9A" w:rsidRPr="00363B9A">
              <w:rPr>
                <w:sz w:val="18"/>
                <w:szCs w:val="18"/>
              </w:rPr>
              <w:t>20.57</w:t>
            </w:r>
          </w:p>
        </w:tc>
        <w:tc>
          <w:tcPr>
            <w:tcW w:w="853" w:type="dxa"/>
            <w:vAlign w:val="center"/>
          </w:tcPr>
          <w:p w14:paraId="14C3AA9E" w14:textId="4B124650" w:rsidR="00363B9A" w:rsidRPr="006E0C3E" w:rsidRDefault="006661C7" w:rsidP="00363B9A">
            <w:pPr>
              <w:jc w:val="center"/>
              <w:rPr>
                <w:sz w:val="18"/>
                <w:szCs w:val="18"/>
              </w:rPr>
            </w:pPr>
            <w:r w:rsidRPr="007B2882">
              <w:rPr>
                <w:sz w:val="18"/>
                <w:szCs w:val="18"/>
              </w:rPr>
              <w:t>–</w:t>
            </w:r>
            <w:r w:rsidR="00363B9A" w:rsidRPr="00363B9A">
              <w:rPr>
                <w:sz w:val="18"/>
                <w:szCs w:val="18"/>
              </w:rPr>
              <w:t>5.562</w:t>
            </w:r>
          </w:p>
        </w:tc>
        <w:tc>
          <w:tcPr>
            <w:tcW w:w="985" w:type="dxa"/>
            <w:vAlign w:val="center"/>
          </w:tcPr>
          <w:p w14:paraId="31752F9D" w14:textId="45D319A7" w:rsidR="00363B9A" w:rsidRPr="006E0C3E" w:rsidRDefault="00363B9A" w:rsidP="00363B9A">
            <w:pPr>
              <w:jc w:val="center"/>
              <w:rPr>
                <w:b/>
                <w:bCs/>
                <w:sz w:val="18"/>
                <w:szCs w:val="18"/>
              </w:rPr>
            </w:pPr>
            <w:r w:rsidRPr="00363B9A">
              <w:rPr>
                <w:b/>
                <w:bCs/>
                <w:sz w:val="18"/>
                <w:szCs w:val="18"/>
              </w:rPr>
              <w:t>&lt;0.001</w:t>
            </w:r>
          </w:p>
        </w:tc>
      </w:tr>
      <w:tr w:rsidR="004A0C3E" w:rsidRPr="00363B9A" w14:paraId="7DF200AD" w14:textId="77777777" w:rsidTr="000203B2">
        <w:trPr>
          <w:trHeight w:val="300"/>
        </w:trPr>
        <w:tc>
          <w:tcPr>
            <w:tcW w:w="2552" w:type="dxa"/>
            <w:shd w:val="clear" w:color="auto" w:fill="auto"/>
            <w:noWrap/>
            <w:vAlign w:val="center"/>
          </w:tcPr>
          <w:p w14:paraId="456EA029" w14:textId="3FD2F82C" w:rsidR="004A0C3E" w:rsidRPr="00363B9A" w:rsidRDefault="004A0C3E" w:rsidP="000203B2">
            <w:pPr>
              <w:rPr>
                <w:b/>
                <w:bCs/>
                <w:sz w:val="18"/>
                <w:szCs w:val="18"/>
              </w:rPr>
            </w:pPr>
            <w:r w:rsidRPr="00363B9A">
              <w:rPr>
                <w:b/>
                <w:bCs/>
                <w:sz w:val="18"/>
                <w:szCs w:val="18"/>
              </w:rPr>
              <w:t xml:space="preserve">Desire To Eat </w:t>
            </w:r>
            <w:r w:rsidR="00363B9A">
              <w:rPr>
                <w:b/>
                <w:bCs/>
                <w:sz w:val="18"/>
                <w:szCs w:val="18"/>
              </w:rPr>
              <w:t xml:space="preserve">30 min </w:t>
            </w:r>
            <w:r w:rsidRPr="00363B9A">
              <w:rPr>
                <w:b/>
                <w:bCs/>
                <w:sz w:val="18"/>
                <w:szCs w:val="18"/>
              </w:rPr>
              <w:t>after</w:t>
            </w:r>
          </w:p>
        </w:tc>
        <w:tc>
          <w:tcPr>
            <w:tcW w:w="995" w:type="dxa"/>
            <w:shd w:val="clear" w:color="auto" w:fill="auto"/>
            <w:noWrap/>
            <w:vAlign w:val="center"/>
          </w:tcPr>
          <w:p w14:paraId="40032C85" w14:textId="77777777" w:rsidR="004A0C3E" w:rsidRPr="00363B9A" w:rsidRDefault="004A0C3E" w:rsidP="000203B2">
            <w:pPr>
              <w:rPr>
                <w:sz w:val="18"/>
                <w:szCs w:val="18"/>
              </w:rPr>
            </w:pPr>
          </w:p>
        </w:tc>
        <w:tc>
          <w:tcPr>
            <w:tcW w:w="717" w:type="dxa"/>
            <w:shd w:val="clear" w:color="auto" w:fill="auto"/>
            <w:noWrap/>
            <w:vAlign w:val="center"/>
          </w:tcPr>
          <w:p w14:paraId="54CFCC2C" w14:textId="77777777" w:rsidR="004A0C3E" w:rsidRPr="00363B9A" w:rsidRDefault="004A0C3E" w:rsidP="000203B2">
            <w:pPr>
              <w:rPr>
                <w:sz w:val="18"/>
                <w:szCs w:val="18"/>
              </w:rPr>
            </w:pPr>
          </w:p>
        </w:tc>
        <w:tc>
          <w:tcPr>
            <w:tcW w:w="850" w:type="dxa"/>
            <w:shd w:val="clear" w:color="auto" w:fill="auto"/>
            <w:noWrap/>
            <w:vAlign w:val="center"/>
          </w:tcPr>
          <w:p w14:paraId="42D8965E" w14:textId="77777777" w:rsidR="004A0C3E" w:rsidRPr="00363B9A" w:rsidRDefault="004A0C3E" w:rsidP="000203B2">
            <w:pPr>
              <w:rPr>
                <w:sz w:val="18"/>
                <w:szCs w:val="18"/>
              </w:rPr>
            </w:pPr>
          </w:p>
        </w:tc>
        <w:tc>
          <w:tcPr>
            <w:tcW w:w="1134" w:type="dxa"/>
            <w:shd w:val="clear" w:color="auto" w:fill="auto"/>
            <w:vAlign w:val="center"/>
          </w:tcPr>
          <w:p w14:paraId="0A0D5A96" w14:textId="77777777" w:rsidR="004A0C3E" w:rsidRPr="00363B9A" w:rsidRDefault="004A0C3E" w:rsidP="000203B2">
            <w:pPr>
              <w:rPr>
                <w:sz w:val="18"/>
                <w:szCs w:val="18"/>
              </w:rPr>
            </w:pPr>
          </w:p>
        </w:tc>
        <w:tc>
          <w:tcPr>
            <w:tcW w:w="1129" w:type="dxa"/>
            <w:vAlign w:val="center"/>
          </w:tcPr>
          <w:p w14:paraId="3D58D614" w14:textId="77777777" w:rsidR="004A0C3E" w:rsidRPr="00363B9A" w:rsidRDefault="004A0C3E" w:rsidP="000203B2">
            <w:pPr>
              <w:rPr>
                <w:sz w:val="18"/>
                <w:szCs w:val="18"/>
              </w:rPr>
            </w:pPr>
          </w:p>
        </w:tc>
        <w:tc>
          <w:tcPr>
            <w:tcW w:w="853" w:type="dxa"/>
            <w:vAlign w:val="center"/>
          </w:tcPr>
          <w:p w14:paraId="14198FD7" w14:textId="77777777" w:rsidR="004A0C3E" w:rsidRPr="00363B9A" w:rsidRDefault="004A0C3E" w:rsidP="000203B2">
            <w:pPr>
              <w:rPr>
                <w:sz w:val="18"/>
                <w:szCs w:val="18"/>
              </w:rPr>
            </w:pPr>
          </w:p>
        </w:tc>
        <w:tc>
          <w:tcPr>
            <w:tcW w:w="985" w:type="dxa"/>
            <w:vAlign w:val="center"/>
          </w:tcPr>
          <w:p w14:paraId="33AFE507" w14:textId="77777777" w:rsidR="004A0C3E" w:rsidRPr="00363B9A" w:rsidRDefault="004A0C3E" w:rsidP="000203B2">
            <w:pPr>
              <w:rPr>
                <w:b/>
                <w:bCs/>
                <w:sz w:val="18"/>
                <w:szCs w:val="18"/>
              </w:rPr>
            </w:pPr>
          </w:p>
        </w:tc>
      </w:tr>
      <w:tr w:rsidR="00363B9A" w:rsidRPr="006E0C3E" w14:paraId="02954D94" w14:textId="77777777" w:rsidTr="00363B9A">
        <w:trPr>
          <w:trHeight w:val="300"/>
        </w:trPr>
        <w:tc>
          <w:tcPr>
            <w:tcW w:w="2552" w:type="dxa"/>
            <w:shd w:val="clear" w:color="auto" w:fill="auto"/>
            <w:noWrap/>
            <w:vAlign w:val="center"/>
            <w:hideMark/>
          </w:tcPr>
          <w:p w14:paraId="5628EDC6" w14:textId="77777777" w:rsidR="00363B9A" w:rsidRPr="006E0C3E" w:rsidRDefault="00363B9A" w:rsidP="00363B9A">
            <w:pPr>
              <w:rPr>
                <w:i/>
                <w:iCs/>
                <w:sz w:val="18"/>
                <w:szCs w:val="18"/>
              </w:rPr>
            </w:pPr>
            <w:r w:rsidRPr="006E0C3E">
              <w:rPr>
                <w:i/>
                <w:iCs/>
                <w:sz w:val="18"/>
                <w:szCs w:val="18"/>
              </w:rPr>
              <w:t xml:space="preserve">RYGB </w:t>
            </w:r>
            <w:r w:rsidRPr="00363B9A">
              <w:rPr>
                <w:i/>
                <w:iCs/>
                <w:sz w:val="18"/>
                <w:szCs w:val="18"/>
              </w:rPr>
              <w:t>3</w:t>
            </w:r>
            <w:r w:rsidRPr="006E0C3E">
              <w:rPr>
                <w:i/>
                <w:iCs/>
                <w:sz w:val="18"/>
                <w:szCs w:val="18"/>
              </w:rPr>
              <w:t xml:space="preserve"> month</w:t>
            </w:r>
            <w:r w:rsidRPr="00363B9A">
              <w:rPr>
                <w:i/>
                <w:iCs/>
                <w:sz w:val="18"/>
                <w:szCs w:val="18"/>
              </w:rPr>
              <w:t>s</w:t>
            </w:r>
          </w:p>
          <w:p w14:paraId="7B36B060" w14:textId="77777777" w:rsidR="00363B9A" w:rsidRPr="006E0C3E" w:rsidRDefault="00363B9A" w:rsidP="00363B9A">
            <w:pPr>
              <w:rPr>
                <w:i/>
                <w:iCs/>
                <w:sz w:val="18"/>
                <w:szCs w:val="18"/>
              </w:rPr>
            </w:pPr>
            <w:r w:rsidRPr="006E0C3E">
              <w:rPr>
                <w:i/>
                <w:iCs/>
                <w:sz w:val="18"/>
                <w:szCs w:val="18"/>
              </w:rPr>
              <w:t>vs</w:t>
            </w:r>
          </w:p>
          <w:p w14:paraId="7C193ED8" w14:textId="77777777" w:rsidR="00363B9A" w:rsidRPr="006E0C3E" w:rsidRDefault="00363B9A" w:rsidP="00363B9A">
            <w:pPr>
              <w:rPr>
                <w:i/>
                <w:iCs/>
                <w:sz w:val="18"/>
                <w:szCs w:val="18"/>
              </w:rPr>
            </w:pPr>
            <w:r w:rsidRPr="00363B9A">
              <w:rPr>
                <w:i/>
                <w:iCs/>
                <w:sz w:val="18"/>
                <w:szCs w:val="18"/>
              </w:rPr>
              <w:t>Normal Weight</w:t>
            </w:r>
            <w:r w:rsidRPr="006E0C3E">
              <w:rPr>
                <w:i/>
                <w:iCs/>
                <w:sz w:val="18"/>
                <w:szCs w:val="18"/>
              </w:rPr>
              <w:t xml:space="preserve"> </w:t>
            </w:r>
            <w:r w:rsidRPr="00363B9A">
              <w:rPr>
                <w:i/>
                <w:iCs/>
                <w:sz w:val="18"/>
                <w:szCs w:val="18"/>
              </w:rPr>
              <w:t>3 months</w:t>
            </w:r>
          </w:p>
        </w:tc>
        <w:tc>
          <w:tcPr>
            <w:tcW w:w="995" w:type="dxa"/>
            <w:shd w:val="clear" w:color="auto" w:fill="auto"/>
            <w:noWrap/>
            <w:vAlign w:val="center"/>
            <w:hideMark/>
          </w:tcPr>
          <w:p w14:paraId="6F8CDAEE" w14:textId="12862498" w:rsidR="00363B9A" w:rsidRPr="006E0C3E" w:rsidRDefault="00557032" w:rsidP="00363B9A">
            <w:pPr>
              <w:jc w:val="center"/>
              <w:rPr>
                <w:sz w:val="18"/>
                <w:szCs w:val="18"/>
              </w:rPr>
            </w:pPr>
            <w:r w:rsidRPr="007B2882">
              <w:rPr>
                <w:sz w:val="18"/>
                <w:szCs w:val="18"/>
              </w:rPr>
              <w:t>–</w:t>
            </w:r>
            <w:r w:rsidR="00363B9A" w:rsidRPr="00363B9A">
              <w:rPr>
                <w:sz w:val="18"/>
                <w:szCs w:val="18"/>
              </w:rPr>
              <w:t>32.40</w:t>
            </w:r>
          </w:p>
        </w:tc>
        <w:tc>
          <w:tcPr>
            <w:tcW w:w="717" w:type="dxa"/>
            <w:shd w:val="clear" w:color="auto" w:fill="auto"/>
            <w:noWrap/>
            <w:vAlign w:val="center"/>
            <w:hideMark/>
          </w:tcPr>
          <w:p w14:paraId="09B7BD0C" w14:textId="4AAD529D" w:rsidR="00363B9A" w:rsidRPr="006E0C3E" w:rsidRDefault="00363B9A" w:rsidP="00363B9A">
            <w:pPr>
              <w:jc w:val="center"/>
              <w:rPr>
                <w:sz w:val="18"/>
                <w:szCs w:val="18"/>
              </w:rPr>
            </w:pPr>
            <w:r w:rsidRPr="00363B9A">
              <w:rPr>
                <w:sz w:val="18"/>
                <w:szCs w:val="18"/>
              </w:rPr>
              <w:t>7.77</w:t>
            </w:r>
          </w:p>
        </w:tc>
        <w:tc>
          <w:tcPr>
            <w:tcW w:w="850" w:type="dxa"/>
            <w:shd w:val="clear" w:color="auto" w:fill="auto"/>
            <w:noWrap/>
            <w:vAlign w:val="center"/>
            <w:hideMark/>
          </w:tcPr>
          <w:p w14:paraId="68DC2E14" w14:textId="216A5A63" w:rsidR="00363B9A" w:rsidRPr="006E0C3E" w:rsidRDefault="00363B9A" w:rsidP="00363B9A">
            <w:pPr>
              <w:jc w:val="center"/>
              <w:rPr>
                <w:sz w:val="18"/>
                <w:szCs w:val="18"/>
              </w:rPr>
            </w:pPr>
            <w:r w:rsidRPr="00363B9A">
              <w:rPr>
                <w:sz w:val="18"/>
                <w:szCs w:val="18"/>
              </w:rPr>
              <w:t>136.93</w:t>
            </w:r>
          </w:p>
        </w:tc>
        <w:tc>
          <w:tcPr>
            <w:tcW w:w="1134" w:type="dxa"/>
            <w:shd w:val="clear" w:color="auto" w:fill="auto"/>
            <w:vAlign w:val="center"/>
          </w:tcPr>
          <w:p w14:paraId="61E0A25C" w14:textId="18D07EA5" w:rsidR="00363B9A" w:rsidRPr="006E0C3E" w:rsidRDefault="00557032" w:rsidP="00363B9A">
            <w:pPr>
              <w:jc w:val="center"/>
              <w:rPr>
                <w:sz w:val="18"/>
                <w:szCs w:val="18"/>
              </w:rPr>
            </w:pPr>
            <w:r w:rsidRPr="007B2882">
              <w:rPr>
                <w:sz w:val="18"/>
                <w:szCs w:val="18"/>
              </w:rPr>
              <w:t>–</w:t>
            </w:r>
            <w:r w:rsidR="00363B9A" w:rsidRPr="00363B9A">
              <w:rPr>
                <w:sz w:val="18"/>
                <w:szCs w:val="18"/>
              </w:rPr>
              <w:t>59.22</w:t>
            </w:r>
          </w:p>
        </w:tc>
        <w:tc>
          <w:tcPr>
            <w:tcW w:w="1129" w:type="dxa"/>
            <w:vAlign w:val="center"/>
          </w:tcPr>
          <w:p w14:paraId="01C18F3F" w14:textId="7256E942" w:rsidR="00363B9A" w:rsidRPr="006E0C3E" w:rsidRDefault="00557032" w:rsidP="00363B9A">
            <w:pPr>
              <w:jc w:val="center"/>
              <w:rPr>
                <w:sz w:val="18"/>
                <w:szCs w:val="18"/>
              </w:rPr>
            </w:pPr>
            <w:r w:rsidRPr="007B2882">
              <w:rPr>
                <w:sz w:val="18"/>
                <w:szCs w:val="18"/>
              </w:rPr>
              <w:t>–</w:t>
            </w:r>
            <w:r w:rsidR="00363B9A" w:rsidRPr="00363B9A">
              <w:rPr>
                <w:sz w:val="18"/>
                <w:szCs w:val="18"/>
              </w:rPr>
              <w:t>5.57</w:t>
            </w:r>
          </w:p>
        </w:tc>
        <w:tc>
          <w:tcPr>
            <w:tcW w:w="853" w:type="dxa"/>
            <w:vAlign w:val="center"/>
          </w:tcPr>
          <w:p w14:paraId="79A125F8" w14:textId="29940A6B" w:rsidR="00363B9A" w:rsidRPr="006E0C3E" w:rsidRDefault="00363B9A" w:rsidP="00363B9A">
            <w:pPr>
              <w:jc w:val="center"/>
              <w:rPr>
                <w:sz w:val="18"/>
                <w:szCs w:val="18"/>
              </w:rPr>
            </w:pPr>
            <w:r w:rsidRPr="00363B9A">
              <w:rPr>
                <w:sz w:val="18"/>
                <w:szCs w:val="18"/>
              </w:rPr>
              <w:t>-4.172</w:t>
            </w:r>
          </w:p>
        </w:tc>
        <w:tc>
          <w:tcPr>
            <w:tcW w:w="985" w:type="dxa"/>
            <w:vAlign w:val="center"/>
          </w:tcPr>
          <w:p w14:paraId="363AA33E" w14:textId="2185D1AF" w:rsidR="00363B9A" w:rsidRPr="006E0C3E" w:rsidRDefault="00363B9A" w:rsidP="00363B9A">
            <w:pPr>
              <w:jc w:val="center"/>
              <w:rPr>
                <w:b/>
                <w:bCs/>
                <w:sz w:val="18"/>
                <w:szCs w:val="18"/>
              </w:rPr>
            </w:pPr>
            <w:r w:rsidRPr="00363B9A">
              <w:rPr>
                <w:b/>
                <w:bCs/>
                <w:sz w:val="18"/>
                <w:szCs w:val="18"/>
              </w:rPr>
              <w:t>0.005</w:t>
            </w:r>
          </w:p>
        </w:tc>
      </w:tr>
      <w:tr w:rsidR="00363B9A" w:rsidRPr="006E0C3E" w14:paraId="2BF4405A" w14:textId="77777777" w:rsidTr="00363B9A">
        <w:trPr>
          <w:trHeight w:val="300"/>
        </w:trPr>
        <w:tc>
          <w:tcPr>
            <w:tcW w:w="2552" w:type="dxa"/>
            <w:shd w:val="clear" w:color="auto" w:fill="auto"/>
            <w:noWrap/>
            <w:vAlign w:val="center"/>
            <w:hideMark/>
          </w:tcPr>
          <w:p w14:paraId="34CDE841" w14:textId="77777777" w:rsidR="00363B9A" w:rsidRPr="006E0C3E" w:rsidRDefault="00363B9A" w:rsidP="00363B9A">
            <w:pPr>
              <w:rPr>
                <w:i/>
                <w:iCs/>
                <w:sz w:val="18"/>
                <w:szCs w:val="18"/>
              </w:rPr>
            </w:pPr>
            <w:r w:rsidRPr="006E0C3E">
              <w:rPr>
                <w:i/>
                <w:iCs/>
                <w:sz w:val="18"/>
                <w:szCs w:val="18"/>
              </w:rPr>
              <w:t xml:space="preserve">RYGB </w:t>
            </w:r>
            <w:r w:rsidRPr="00363B9A">
              <w:rPr>
                <w:i/>
                <w:iCs/>
                <w:sz w:val="18"/>
                <w:szCs w:val="18"/>
              </w:rPr>
              <w:t>6</w:t>
            </w:r>
            <w:r w:rsidRPr="006E0C3E">
              <w:rPr>
                <w:i/>
                <w:iCs/>
                <w:sz w:val="18"/>
                <w:szCs w:val="18"/>
              </w:rPr>
              <w:t xml:space="preserve"> month</w:t>
            </w:r>
            <w:r w:rsidRPr="00363B9A">
              <w:rPr>
                <w:i/>
                <w:iCs/>
                <w:sz w:val="18"/>
                <w:szCs w:val="18"/>
              </w:rPr>
              <w:t>s</w:t>
            </w:r>
          </w:p>
          <w:p w14:paraId="5A53D603" w14:textId="77777777" w:rsidR="00363B9A" w:rsidRPr="006E0C3E" w:rsidRDefault="00363B9A" w:rsidP="00363B9A">
            <w:pPr>
              <w:rPr>
                <w:i/>
                <w:iCs/>
                <w:sz w:val="18"/>
                <w:szCs w:val="18"/>
              </w:rPr>
            </w:pPr>
            <w:r w:rsidRPr="006E0C3E">
              <w:rPr>
                <w:i/>
                <w:iCs/>
                <w:sz w:val="18"/>
                <w:szCs w:val="18"/>
              </w:rPr>
              <w:t>vs</w:t>
            </w:r>
          </w:p>
          <w:p w14:paraId="5D461E1C" w14:textId="77777777" w:rsidR="00363B9A" w:rsidRPr="006E0C3E" w:rsidRDefault="00363B9A" w:rsidP="00363B9A">
            <w:pPr>
              <w:rPr>
                <w:i/>
                <w:iCs/>
                <w:sz w:val="18"/>
                <w:szCs w:val="18"/>
              </w:rPr>
            </w:pPr>
            <w:r w:rsidRPr="00363B9A">
              <w:rPr>
                <w:i/>
                <w:iCs/>
                <w:sz w:val="18"/>
                <w:szCs w:val="18"/>
              </w:rPr>
              <w:t>Normal Weight</w:t>
            </w:r>
            <w:r w:rsidRPr="006E0C3E">
              <w:rPr>
                <w:i/>
                <w:iCs/>
                <w:sz w:val="18"/>
                <w:szCs w:val="18"/>
              </w:rPr>
              <w:t xml:space="preserve"> </w:t>
            </w:r>
            <w:r w:rsidRPr="00363B9A">
              <w:rPr>
                <w:i/>
                <w:iCs/>
                <w:sz w:val="18"/>
                <w:szCs w:val="18"/>
              </w:rPr>
              <w:t>6 months</w:t>
            </w:r>
          </w:p>
        </w:tc>
        <w:tc>
          <w:tcPr>
            <w:tcW w:w="995" w:type="dxa"/>
            <w:shd w:val="clear" w:color="auto" w:fill="auto"/>
            <w:noWrap/>
            <w:vAlign w:val="center"/>
            <w:hideMark/>
          </w:tcPr>
          <w:p w14:paraId="65FDFD06" w14:textId="2D4BFA79" w:rsidR="00363B9A" w:rsidRPr="006E0C3E" w:rsidRDefault="00557032" w:rsidP="00363B9A">
            <w:pPr>
              <w:jc w:val="center"/>
              <w:rPr>
                <w:sz w:val="18"/>
                <w:szCs w:val="18"/>
              </w:rPr>
            </w:pPr>
            <w:r w:rsidRPr="007B2882">
              <w:rPr>
                <w:sz w:val="18"/>
                <w:szCs w:val="18"/>
              </w:rPr>
              <w:t>–</w:t>
            </w:r>
            <w:r w:rsidR="00363B9A" w:rsidRPr="00363B9A">
              <w:rPr>
                <w:sz w:val="18"/>
                <w:szCs w:val="18"/>
              </w:rPr>
              <w:t>35.98</w:t>
            </w:r>
          </w:p>
        </w:tc>
        <w:tc>
          <w:tcPr>
            <w:tcW w:w="717" w:type="dxa"/>
            <w:shd w:val="clear" w:color="auto" w:fill="auto"/>
            <w:noWrap/>
            <w:vAlign w:val="center"/>
            <w:hideMark/>
          </w:tcPr>
          <w:p w14:paraId="5BE0BBC0" w14:textId="27D5E5E9" w:rsidR="00363B9A" w:rsidRPr="006E0C3E" w:rsidRDefault="00363B9A" w:rsidP="00363B9A">
            <w:pPr>
              <w:jc w:val="center"/>
              <w:rPr>
                <w:sz w:val="18"/>
                <w:szCs w:val="18"/>
              </w:rPr>
            </w:pPr>
            <w:r w:rsidRPr="00363B9A">
              <w:rPr>
                <w:sz w:val="18"/>
                <w:szCs w:val="18"/>
              </w:rPr>
              <w:t>7.81</w:t>
            </w:r>
          </w:p>
        </w:tc>
        <w:tc>
          <w:tcPr>
            <w:tcW w:w="850" w:type="dxa"/>
            <w:shd w:val="clear" w:color="auto" w:fill="auto"/>
            <w:noWrap/>
            <w:vAlign w:val="center"/>
            <w:hideMark/>
          </w:tcPr>
          <w:p w14:paraId="578F9628" w14:textId="1DDE4FDE" w:rsidR="00363B9A" w:rsidRPr="006E0C3E" w:rsidRDefault="00363B9A" w:rsidP="00363B9A">
            <w:pPr>
              <w:jc w:val="center"/>
              <w:rPr>
                <w:sz w:val="18"/>
                <w:szCs w:val="18"/>
              </w:rPr>
            </w:pPr>
            <w:r w:rsidRPr="00363B9A">
              <w:rPr>
                <w:sz w:val="18"/>
                <w:szCs w:val="18"/>
              </w:rPr>
              <w:t>138.82</w:t>
            </w:r>
          </w:p>
        </w:tc>
        <w:tc>
          <w:tcPr>
            <w:tcW w:w="1134" w:type="dxa"/>
            <w:shd w:val="clear" w:color="auto" w:fill="auto"/>
            <w:vAlign w:val="center"/>
          </w:tcPr>
          <w:p w14:paraId="3A805B77" w14:textId="73EF3B42" w:rsidR="00363B9A" w:rsidRPr="006E0C3E" w:rsidRDefault="00557032" w:rsidP="00363B9A">
            <w:pPr>
              <w:jc w:val="center"/>
              <w:rPr>
                <w:sz w:val="18"/>
                <w:szCs w:val="18"/>
              </w:rPr>
            </w:pPr>
            <w:r w:rsidRPr="007B2882">
              <w:rPr>
                <w:sz w:val="18"/>
                <w:szCs w:val="18"/>
              </w:rPr>
              <w:t>–</w:t>
            </w:r>
            <w:r w:rsidR="00363B9A" w:rsidRPr="00363B9A">
              <w:rPr>
                <w:sz w:val="18"/>
                <w:szCs w:val="18"/>
              </w:rPr>
              <w:t>62.97</w:t>
            </w:r>
          </w:p>
        </w:tc>
        <w:tc>
          <w:tcPr>
            <w:tcW w:w="1129" w:type="dxa"/>
            <w:vAlign w:val="center"/>
          </w:tcPr>
          <w:p w14:paraId="6941C363" w14:textId="03BA90CA" w:rsidR="00363B9A" w:rsidRPr="006E0C3E" w:rsidRDefault="00557032" w:rsidP="00363B9A">
            <w:pPr>
              <w:jc w:val="center"/>
              <w:rPr>
                <w:sz w:val="18"/>
                <w:szCs w:val="18"/>
              </w:rPr>
            </w:pPr>
            <w:r w:rsidRPr="007B2882">
              <w:rPr>
                <w:sz w:val="18"/>
                <w:szCs w:val="18"/>
              </w:rPr>
              <w:t>–</w:t>
            </w:r>
            <w:r w:rsidR="00363B9A" w:rsidRPr="00363B9A">
              <w:rPr>
                <w:sz w:val="18"/>
                <w:szCs w:val="18"/>
              </w:rPr>
              <w:t>9.00</w:t>
            </w:r>
          </w:p>
        </w:tc>
        <w:tc>
          <w:tcPr>
            <w:tcW w:w="853" w:type="dxa"/>
            <w:vAlign w:val="center"/>
          </w:tcPr>
          <w:p w14:paraId="1AF1A108" w14:textId="1AAB56B4" w:rsidR="00363B9A" w:rsidRPr="006E0C3E" w:rsidRDefault="00363B9A" w:rsidP="00363B9A">
            <w:pPr>
              <w:jc w:val="center"/>
              <w:rPr>
                <w:sz w:val="18"/>
                <w:szCs w:val="18"/>
              </w:rPr>
            </w:pPr>
            <w:r w:rsidRPr="00363B9A">
              <w:rPr>
                <w:sz w:val="18"/>
                <w:szCs w:val="18"/>
              </w:rPr>
              <w:t>-4.605</w:t>
            </w:r>
          </w:p>
        </w:tc>
        <w:tc>
          <w:tcPr>
            <w:tcW w:w="985" w:type="dxa"/>
            <w:vAlign w:val="center"/>
          </w:tcPr>
          <w:p w14:paraId="42BB713E" w14:textId="76210CF0" w:rsidR="00363B9A" w:rsidRPr="006E0C3E" w:rsidRDefault="00363B9A" w:rsidP="00363B9A">
            <w:pPr>
              <w:jc w:val="center"/>
              <w:rPr>
                <w:b/>
                <w:bCs/>
                <w:sz w:val="18"/>
                <w:szCs w:val="18"/>
              </w:rPr>
            </w:pPr>
            <w:r w:rsidRPr="00363B9A">
              <w:rPr>
                <w:b/>
                <w:bCs/>
                <w:sz w:val="18"/>
                <w:szCs w:val="18"/>
              </w:rPr>
              <w:t>0.001</w:t>
            </w:r>
          </w:p>
        </w:tc>
      </w:tr>
      <w:tr w:rsidR="004A0C3E" w:rsidRPr="006E0C3E" w14:paraId="781EBC59" w14:textId="77777777" w:rsidTr="000203B2">
        <w:trPr>
          <w:trHeight w:val="300"/>
        </w:trPr>
        <w:tc>
          <w:tcPr>
            <w:tcW w:w="9215" w:type="dxa"/>
            <w:gridSpan w:val="8"/>
            <w:shd w:val="clear" w:color="auto" w:fill="auto"/>
            <w:noWrap/>
            <w:vAlign w:val="bottom"/>
          </w:tcPr>
          <w:p w14:paraId="706F47B4" w14:textId="77777777" w:rsidR="004A0C3E" w:rsidRPr="006E0C3E" w:rsidRDefault="004A0C3E" w:rsidP="000203B2">
            <w:pPr>
              <w:rPr>
                <w:sz w:val="18"/>
                <w:szCs w:val="18"/>
                <w:lang w:val="en-GB"/>
              </w:rPr>
            </w:pPr>
            <w:r w:rsidRPr="006E0C3E">
              <w:rPr>
                <w:sz w:val="18"/>
                <w:szCs w:val="18"/>
                <w:lang w:val="en-GB"/>
              </w:rPr>
              <w:t xml:space="preserve">Abbreviations: </w:t>
            </w:r>
            <w:r w:rsidRPr="006E0C3E">
              <w:rPr>
                <w:b/>
                <w:bCs/>
                <w:sz w:val="18"/>
                <w:szCs w:val="18"/>
                <w:lang w:val="en-GB"/>
              </w:rPr>
              <w:t>CI</w:t>
            </w:r>
            <w:r w:rsidRPr="006E0C3E">
              <w:rPr>
                <w:sz w:val="18"/>
                <w:szCs w:val="18"/>
                <w:lang w:val="en-GB"/>
              </w:rPr>
              <w:t xml:space="preserve">, confidence interval; </w:t>
            </w:r>
            <w:r w:rsidRPr="006E0C3E">
              <w:rPr>
                <w:b/>
                <w:bCs/>
                <w:sz w:val="18"/>
                <w:szCs w:val="18"/>
                <w:lang w:val="en-GB"/>
              </w:rPr>
              <w:t>DF</w:t>
            </w:r>
            <w:r w:rsidRPr="006E0C3E">
              <w:rPr>
                <w:sz w:val="18"/>
                <w:szCs w:val="18"/>
                <w:lang w:val="en-GB"/>
              </w:rPr>
              <w:t xml:space="preserve">, degrees of freedom; </w:t>
            </w:r>
            <w:r w:rsidRPr="006E0C3E">
              <w:rPr>
                <w:b/>
                <w:bCs/>
                <w:sz w:val="18"/>
                <w:szCs w:val="18"/>
                <w:lang w:val="en-GB"/>
              </w:rPr>
              <w:t>RYGB</w:t>
            </w:r>
            <w:r w:rsidRPr="006E0C3E">
              <w:rPr>
                <w:sz w:val="18"/>
                <w:szCs w:val="18"/>
                <w:lang w:val="en-GB"/>
              </w:rPr>
              <w:t xml:space="preserve">, Roux-en-Y Gastric Bypass; </w:t>
            </w:r>
            <w:r w:rsidRPr="006E0C3E">
              <w:rPr>
                <w:b/>
                <w:bCs/>
                <w:sz w:val="18"/>
                <w:szCs w:val="18"/>
                <w:lang w:val="en-GB"/>
              </w:rPr>
              <w:t>SE</w:t>
            </w:r>
            <w:r w:rsidRPr="006E0C3E">
              <w:rPr>
                <w:sz w:val="18"/>
                <w:szCs w:val="18"/>
                <w:lang w:val="en-GB"/>
              </w:rPr>
              <w:t>, standard error.</w:t>
            </w:r>
          </w:p>
        </w:tc>
      </w:tr>
    </w:tbl>
    <w:p w14:paraId="4E2C9B31" w14:textId="77777777" w:rsidR="004A0C3E" w:rsidRPr="006E0C3E" w:rsidRDefault="004A0C3E" w:rsidP="004A0C3E"/>
    <w:p w14:paraId="34FDE3C3" w14:textId="6243AE6B" w:rsidR="004A0C3E" w:rsidRDefault="004A0C3E">
      <w:r w:rsidRPr="006E0C3E">
        <w:br w:type="page"/>
      </w:r>
    </w:p>
    <w:p w14:paraId="4268D2B9" w14:textId="22989FEE" w:rsidR="00152D04" w:rsidRPr="006E0C3E" w:rsidRDefault="007958C1" w:rsidP="00152D04">
      <w:pPr>
        <w:pStyle w:val="Caption"/>
        <w:rPr>
          <w:color w:val="000000" w:themeColor="text1"/>
        </w:rPr>
      </w:pPr>
      <w:bookmarkStart w:id="78" w:name="_Toc186800417"/>
      <w:r w:rsidRPr="006E0C3E">
        <w:rPr>
          <w:color w:val="000000" w:themeColor="text1"/>
        </w:rPr>
        <w:lastRenderedPageBreak/>
        <w:t xml:space="preserve">Supplementary Table </w:t>
      </w:r>
      <w:r w:rsidRPr="006E0C3E">
        <w:rPr>
          <w:color w:val="000000" w:themeColor="text1"/>
        </w:rPr>
        <w:fldChar w:fldCharType="begin"/>
      </w:r>
      <w:r w:rsidRPr="006E0C3E">
        <w:rPr>
          <w:color w:val="000000" w:themeColor="text1"/>
        </w:rPr>
        <w:instrText xml:space="preserve"> SEQ Supplementary_Table \* ARABIC </w:instrText>
      </w:r>
      <w:r w:rsidRPr="006E0C3E">
        <w:rPr>
          <w:color w:val="000000" w:themeColor="text1"/>
        </w:rPr>
        <w:fldChar w:fldCharType="separate"/>
      </w:r>
      <w:r w:rsidR="005C6C31">
        <w:rPr>
          <w:noProof/>
          <w:color w:val="000000" w:themeColor="text1"/>
        </w:rPr>
        <w:t>79</w:t>
      </w:r>
      <w:r w:rsidRPr="006E0C3E">
        <w:rPr>
          <w:color w:val="000000" w:themeColor="text1"/>
        </w:rPr>
        <w:fldChar w:fldCharType="end"/>
      </w:r>
      <w:r w:rsidRPr="006E0C3E">
        <w:rPr>
          <w:color w:val="000000" w:themeColor="text1"/>
        </w:rPr>
        <w:t xml:space="preserve">: </w:t>
      </w:r>
      <w:r w:rsidR="00152D04" w:rsidRPr="006E0C3E">
        <w:rPr>
          <w:color w:val="000000" w:themeColor="text1"/>
        </w:rPr>
        <w:t xml:space="preserve">Summary Statistics </w:t>
      </w:r>
      <w:r w:rsidRPr="006E0C3E">
        <w:rPr>
          <w:color w:val="000000" w:themeColor="text1"/>
        </w:rPr>
        <w:t xml:space="preserve">of </w:t>
      </w:r>
      <w:r w:rsidR="00FA4847">
        <w:rPr>
          <w:color w:val="000000" w:themeColor="text1"/>
        </w:rPr>
        <w:t>S</w:t>
      </w:r>
      <w:r w:rsidRPr="006E0C3E">
        <w:rPr>
          <w:color w:val="000000" w:themeColor="text1"/>
        </w:rPr>
        <w:t xml:space="preserve">atiety </w:t>
      </w:r>
      <w:r w:rsidR="00FA4847">
        <w:rPr>
          <w:color w:val="000000" w:themeColor="text1"/>
        </w:rPr>
        <w:t>Q</w:t>
      </w:r>
      <w:r w:rsidRPr="006E0C3E">
        <w:rPr>
          <w:color w:val="000000" w:themeColor="text1"/>
        </w:rPr>
        <w:t>uotient (</w:t>
      </w:r>
      <w:r w:rsidR="00FA4847">
        <w:rPr>
          <w:color w:val="000000" w:themeColor="text1"/>
        </w:rPr>
        <w:t>C</w:t>
      </w:r>
      <w:r w:rsidRPr="006E0C3E">
        <w:rPr>
          <w:color w:val="000000" w:themeColor="text1"/>
        </w:rPr>
        <w:t xml:space="preserve">omposite of </w:t>
      </w:r>
      <w:r w:rsidR="00FA4847">
        <w:rPr>
          <w:color w:val="000000" w:themeColor="text1"/>
        </w:rPr>
        <w:t>H</w:t>
      </w:r>
      <w:r w:rsidRPr="006E0C3E">
        <w:rPr>
          <w:color w:val="000000" w:themeColor="text1"/>
        </w:rPr>
        <w:t xml:space="preserve">unger and </w:t>
      </w:r>
      <w:r w:rsidR="00FA4847">
        <w:rPr>
          <w:color w:val="000000" w:themeColor="text1"/>
        </w:rPr>
        <w:t>D</w:t>
      </w:r>
      <w:r w:rsidRPr="006E0C3E">
        <w:rPr>
          <w:color w:val="000000" w:themeColor="text1"/>
        </w:rPr>
        <w:t xml:space="preserve">esire </w:t>
      </w:r>
      <w:r w:rsidR="00FA4847">
        <w:rPr>
          <w:color w:val="000000" w:themeColor="text1"/>
        </w:rPr>
        <w:t>T</w:t>
      </w:r>
      <w:r w:rsidRPr="006E0C3E">
        <w:rPr>
          <w:color w:val="000000" w:themeColor="text1"/>
        </w:rPr>
        <w:t xml:space="preserve">o </w:t>
      </w:r>
      <w:r w:rsidR="00FA4847">
        <w:rPr>
          <w:color w:val="000000" w:themeColor="text1"/>
        </w:rPr>
        <w:t>E</w:t>
      </w:r>
      <w:r w:rsidRPr="006E0C3E">
        <w:rPr>
          <w:color w:val="000000" w:themeColor="text1"/>
        </w:rPr>
        <w:t>at) of the</w:t>
      </w:r>
      <w:r w:rsidR="005B0AC2" w:rsidRPr="006E0C3E">
        <w:rPr>
          <w:color w:val="000000" w:themeColor="text1"/>
        </w:rPr>
        <w:t xml:space="preserve"> </w:t>
      </w:r>
      <w:r w:rsidR="00FA4847">
        <w:rPr>
          <w:color w:val="000000" w:themeColor="text1"/>
        </w:rPr>
        <w:t>T</w:t>
      </w:r>
      <w:r w:rsidR="005B0AC2" w:rsidRPr="006E0C3E">
        <w:rPr>
          <w:color w:val="000000" w:themeColor="text1"/>
        </w:rPr>
        <w:t>hree</w:t>
      </w:r>
      <w:r w:rsidRPr="006E0C3E">
        <w:rPr>
          <w:color w:val="000000" w:themeColor="text1"/>
        </w:rPr>
        <w:t xml:space="preserve"> </w:t>
      </w:r>
      <w:r w:rsidR="00FA4847">
        <w:rPr>
          <w:color w:val="000000" w:themeColor="text1"/>
        </w:rPr>
        <w:t>S</w:t>
      </w:r>
      <w:r w:rsidRPr="006E0C3E">
        <w:rPr>
          <w:color w:val="000000" w:themeColor="text1"/>
        </w:rPr>
        <w:t xml:space="preserve">tudy </w:t>
      </w:r>
      <w:r w:rsidR="00FA4847">
        <w:rPr>
          <w:color w:val="000000" w:themeColor="text1"/>
        </w:rPr>
        <w:t>G</w:t>
      </w:r>
      <w:r w:rsidRPr="006E0C3E">
        <w:rPr>
          <w:color w:val="000000" w:themeColor="text1"/>
        </w:rPr>
        <w:t>roup</w:t>
      </w:r>
      <w:r w:rsidR="005B0AC2" w:rsidRPr="006E0C3E">
        <w:rPr>
          <w:color w:val="000000" w:themeColor="text1"/>
        </w:rPr>
        <w:t>s</w:t>
      </w:r>
      <w:r w:rsidRPr="006E0C3E">
        <w:rPr>
          <w:color w:val="000000" w:themeColor="text1"/>
        </w:rPr>
        <w:t xml:space="preserve"> </w:t>
      </w:r>
      <w:r w:rsidR="00FA4847">
        <w:rPr>
          <w:color w:val="000000" w:themeColor="text1"/>
        </w:rPr>
        <w:t>O</w:t>
      </w:r>
      <w:r w:rsidRPr="006E0C3E">
        <w:rPr>
          <w:color w:val="000000" w:themeColor="text1"/>
        </w:rPr>
        <w:t xml:space="preserve">ver the </w:t>
      </w:r>
      <w:r w:rsidR="00FA4847">
        <w:rPr>
          <w:color w:val="000000" w:themeColor="text1"/>
        </w:rPr>
        <w:t>S</w:t>
      </w:r>
      <w:r w:rsidRPr="006E0C3E">
        <w:rPr>
          <w:color w:val="000000" w:themeColor="text1"/>
        </w:rPr>
        <w:t xml:space="preserve">tudy </w:t>
      </w:r>
      <w:r w:rsidR="00FA4847">
        <w:rPr>
          <w:color w:val="000000" w:themeColor="text1"/>
        </w:rPr>
        <w:t>P</w:t>
      </w:r>
      <w:r w:rsidRPr="006E0C3E">
        <w:rPr>
          <w:color w:val="000000" w:themeColor="text1"/>
        </w:rPr>
        <w:t xml:space="preserve">eriod. The </w:t>
      </w:r>
      <w:r w:rsidR="00FA4847">
        <w:rPr>
          <w:color w:val="000000" w:themeColor="text1"/>
        </w:rPr>
        <w:t>M</w:t>
      </w:r>
      <w:r w:rsidRPr="006E0C3E">
        <w:rPr>
          <w:color w:val="000000" w:themeColor="text1"/>
        </w:rPr>
        <w:t xml:space="preserve">onths </w:t>
      </w:r>
      <w:r w:rsidR="00FA4847">
        <w:rPr>
          <w:color w:val="000000" w:themeColor="text1"/>
        </w:rPr>
        <w:t>R</w:t>
      </w:r>
      <w:r w:rsidRPr="006E0C3E">
        <w:rPr>
          <w:color w:val="000000" w:themeColor="text1"/>
        </w:rPr>
        <w:t xml:space="preserve">efer to the </w:t>
      </w:r>
      <w:r w:rsidR="00FA4847">
        <w:rPr>
          <w:color w:val="000000" w:themeColor="text1"/>
        </w:rPr>
        <w:t>N</w:t>
      </w:r>
      <w:r w:rsidRPr="006E0C3E">
        <w:rPr>
          <w:color w:val="000000" w:themeColor="text1"/>
        </w:rPr>
        <w:t xml:space="preserve">umber of </w:t>
      </w:r>
      <w:r w:rsidR="00FA4847">
        <w:rPr>
          <w:color w:val="000000" w:themeColor="text1"/>
        </w:rPr>
        <w:t>M</w:t>
      </w:r>
      <w:r w:rsidRPr="006E0C3E">
        <w:rPr>
          <w:color w:val="000000" w:themeColor="text1"/>
        </w:rPr>
        <w:t xml:space="preserve">onths </w:t>
      </w:r>
      <w:r w:rsidR="00FA4847">
        <w:rPr>
          <w:color w:val="000000" w:themeColor="text1"/>
        </w:rPr>
        <w:t>A</w:t>
      </w:r>
      <w:r w:rsidRPr="006E0C3E">
        <w:rPr>
          <w:color w:val="000000" w:themeColor="text1"/>
        </w:rPr>
        <w:t xml:space="preserve">fter RYGB </w:t>
      </w:r>
      <w:r w:rsidR="00FA4847">
        <w:rPr>
          <w:color w:val="000000" w:themeColor="text1"/>
        </w:rPr>
        <w:t>S</w:t>
      </w:r>
      <w:r w:rsidRPr="006E0C3E">
        <w:rPr>
          <w:color w:val="000000" w:themeColor="text1"/>
        </w:rPr>
        <w:t>urgery</w:t>
      </w:r>
      <w:r w:rsidR="005B0AC2" w:rsidRPr="006E0C3E">
        <w:rPr>
          <w:color w:val="000000" w:themeColor="text1"/>
        </w:rPr>
        <w:t xml:space="preserve"> for the </w:t>
      </w:r>
      <w:r w:rsidR="00FA4847">
        <w:rPr>
          <w:color w:val="000000" w:themeColor="text1"/>
        </w:rPr>
        <w:t>G</w:t>
      </w:r>
      <w:r w:rsidR="005B0AC2" w:rsidRPr="006E0C3E">
        <w:rPr>
          <w:color w:val="000000" w:themeColor="text1"/>
        </w:rPr>
        <w:t xml:space="preserve">roup </w:t>
      </w:r>
      <w:r w:rsidR="00FA4847">
        <w:rPr>
          <w:color w:val="000000" w:themeColor="text1"/>
        </w:rPr>
        <w:t>U</w:t>
      </w:r>
      <w:r w:rsidR="005B0AC2" w:rsidRPr="006E0C3E">
        <w:rPr>
          <w:color w:val="000000" w:themeColor="text1"/>
        </w:rPr>
        <w:t xml:space="preserve">ndergoing Roux-en-Y Gastric Bypass (RYGB) </w:t>
      </w:r>
      <w:r w:rsidR="00FA4847">
        <w:rPr>
          <w:color w:val="000000" w:themeColor="text1"/>
        </w:rPr>
        <w:t>S</w:t>
      </w:r>
      <w:r w:rsidR="005B0AC2" w:rsidRPr="006E0C3E">
        <w:rPr>
          <w:color w:val="000000" w:themeColor="text1"/>
        </w:rPr>
        <w:t>urgery</w:t>
      </w:r>
      <w:r w:rsidRPr="006E0C3E">
        <w:rPr>
          <w:color w:val="000000" w:themeColor="text1"/>
        </w:rPr>
        <w:t xml:space="preserve"> and </w:t>
      </w:r>
      <w:r w:rsidR="00FA4847">
        <w:rPr>
          <w:color w:val="000000" w:themeColor="text1"/>
        </w:rPr>
        <w:t>A</w:t>
      </w:r>
      <w:r w:rsidRPr="006E0C3E">
        <w:rPr>
          <w:color w:val="000000" w:themeColor="text1"/>
        </w:rPr>
        <w:t xml:space="preserve">fter the </w:t>
      </w:r>
      <w:r w:rsidR="00FA4847">
        <w:rPr>
          <w:color w:val="000000" w:themeColor="text1"/>
        </w:rPr>
        <w:t>B</w:t>
      </w:r>
      <w:r w:rsidRPr="006E0C3E">
        <w:rPr>
          <w:color w:val="000000" w:themeColor="text1"/>
        </w:rPr>
        <w:t xml:space="preserve">aseline </w:t>
      </w:r>
      <w:r w:rsidR="00FA4847">
        <w:rPr>
          <w:color w:val="000000" w:themeColor="text1"/>
        </w:rPr>
        <w:t>M</w:t>
      </w:r>
      <w:r w:rsidRPr="006E0C3E">
        <w:rPr>
          <w:color w:val="000000" w:themeColor="text1"/>
        </w:rPr>
        <w:t>easurement</w:t>
      </w:r>
      <w:r w:rsidR="005B0AC2" w:rsidRPr="006E0C3E">
        <w:rPr>
          <w:color w:val="000000" w:themeColor="text1"/>
        </w:rPr>
        <w:t xml:space="preserve"> for the </w:t>
      </w:r>
      <w:r w:rsidR="00FA4847">
        <w:rPr>
          <w:color w:val="000000" w:themeColor="text1"/>
        </w:rPr>
        <w:t>G</w:t>
      </w:r>
      <w:r w:rsidR="005B0AC2" w:rsidRPr="006E0C3E">
        <w:rPr>
          <w:color w:val="000000" w:themeColor="text1"/>
        </w:rPr>
        <w:t xml:space="preserve">roups </w:t>
      </w:r>
      <w:r w:rsidR="00FA4847">
        <w:rPr>
          <w:color w:val="000000" w:themeColor="text1"/>
        </w:rPr>
        <w:t>W</w:t>
      </w:r>
      <w:r w:rsidR="005B0AC2" w:rsidRPr="006E0C3E">
        <w:rPr>
          <w:color w:val="000000" w:themeColor="text1"/>
        </w:rPr>
        <w:t xml:space="preserve">ith </w:t>
      </w:r>
      <w:r w:rsidR="00FA4847">
        <w:rPr>
          <w:color w:val="000000" w:themeColor="text1"/>
        </w:rPr>
        <w:t>O</w:t>
      </w:r>
      <w:r w:rsidR="005B0AC2" w:rsidRPr="006E0C3E">
        <w:rPr>
          <w:color w:val="000000" w:themeColor="text1"/>
        </w:rPr>
        <w:t>besity and</w:t>
      </w:r>
      <w:r w:rsidR="00FA4847">
        <w:rPr>
          <w:color w:val="000000" w:themeColor="text1"/>
        </w:rPr>
        <w:t xml:space="preserve"> N</w:t>
      </w:r>
      <w:r w:rsidR="005B0AC2" w:rsidRPr="006E0C3E">
        <w:rPr>
          <w:color w:val="000000" w:themeColor="text1"/>
        </w:rPr>
        <w:t xml:space="preserve">ormal </w:t>
      </w:r>
      <w:r w:rsidR="00FA4847">
        <w:rPr>
          <w:color w:val="000000" w:themeColor="text1"/>
        </w:rPr>
        <w:t>W</w:t>
      </w:r>
      <w:r w:rsidR="005B0AC2" w:rsidRPr="006E0C3E">
        <w:rPr>
          <w:color w:val="000000" w:themeColor="text1"/>
        </w:rPr>
        <w:t>eight</w:t>
      </w:r>
      <w:r w:rsidRPr="006E0C3E">
        <w:rPr>
          <w:color w:val="000000" w:themeColor="text1"/>
        </w:rPr>
        <w:t>.</w:t>
      </w:r>
      <w:bookmarkEnd w:id="78"/>
    </w:p>
    <w:p w14:paraId="5865B73B" w14:textId="77777777" w:rsidR="00152D04" w:rsidRPr="00152D04" w:rsidRDefault="00152D04" w:rsidP="00152D04"/>
    <w:tbl>
      <w:tblPr>
        <w:tblW w:w="8965"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3119"/>
        <w:gridCol w:w="1948"/>
        <w:gridCol w:w="1949"/>
        <w:gridCol w:w="1949"/>
      </w:tblGrid>
      <w:tr w:rsidR="00152D04" w:rsidRPr="0019092F" w14:paraId="39997FEE" w14:textId="77777777" w:rsidTr="000203B2">
        <w:trPr>
          <w:trHeight w:val="20"/>
        </w:trPr>
        <w:tc>
          <w:tcPr>
            <w:tcW w:w="3119" w:type="dxa"/>
            <w:tcBorders>
              <w:bottom w:val="nil"/>
            </w:tcBorders>
            <w:shd w:val="clear" w:color="auto" w:fill="auto"/>
            <w:noWrap/>
            <w:vAlign w:val="bottom"/>
            <w:hideMark/>
          </w:tcPr>
          <w:p w14:paraId="4A68CF1D" w14:textId="77777777" w:rsidR="00152D04" w:rsidRPr="0019092F" w:rsidRDefault="00152D04" w:rsidP="000203B2">
            <w:pPr>
              <w:rPr>
                <w:sz w:val="18"/>
                <w:szCs w:val="18"/>
              </w:rPr>
            </w:pPr>
          </w:p>
        </w:tc>
        <w:tc>
          <w:tcPr>
            <w:tcW w:w="5846" w:type="dxa"/>
            <w:gridSpan w:val="3"/>
            <w:shd w:val="clear" w:color="auto" w:fill="auto"/>
            <w:noWrap/>
            <w:vAlign w:val="bottom"/>
            <w:hideMark/>
          </w:tcPr>
          <w:p w14:paraId="31DE5617" w14:textId="77777777" w:rsidR="00152D04" w:rsidRPr="0019092F" w:rsidRDefault="00152D04" w:rsidP="000203B2">
            <w:pPr>
              <w:jc w:val="center"/>
              <w:rPr>
                <w:b/>
                <w:bCs/>
                <w:sz w:val="18"/>
                <w:szCs w:val="18"/>
              </w:rPr>
            </w:pPr>
            <w:r w:rsidRPr="0019092F">
              <w:rPr>
                <w:b/>
                <w:bCs/>
                <w:sz w:val="18"/>
                <w:szCs w:val="18"/>
              </w:rPr>
              <w:t>Cohort</w:t>
            </w:r>
          </w:p>
        </w:tc>
      </w:tr>
      <w:tr w:rsidR="00152D04" w:rsidRPr="0019092F" w14:paraId="270D8EB8" w14:textId="77777777" w:rsidTr="000203B2">
        <w:trPr>
          <w:trHeight w:val="71"/>
        </w:trPr>
        <w:tc>
          <w:tcPr>
            <w:tcW w:w="3119" w:type="dxa"/>
            <w:tcBorders>
              <w:top w:val="nil"/>
            </w:tcBorders>
            <w:shd w:val="clear" w:color="auto" w:fill="auto"/>
            <w:noWrap/>
            <w:vAlign w:val="bottom"/>
            <w:hideMark/>
          </w:tcPr>
          <w:p w14:paraId="50CDA38E" w14:textId="77777777" w:rsidR="00152D04" w:rsidRPr="0019092F" w:rsidRDefault="00152D04" w:rsidP="000203B2">
            <w:pPr>
              <w:rPr>
                <w:sz w:val="18"/>
                <w:szCs w:val="18"/>
              </w:rPr>
            </w:pPr>
          </w:p>
        </w:tc>
        <w:tc>
          <w:tcPr>
            <w:tcW w:w="1948" w:type="dxa"/>
            <w:shd w:val="clear" w:color="auto" w:fill="auto"/>
            <w:noWrap/>
            <w:vAlign w:val="bottom"/>
            <w:hideMark/>
          </w:tcPr>
          <w:p w14:paraId="7C084D1C" w14:textId="77777777" w:rsidR="00152D04" w:rsidRPr="0019092F" w:rsidRDefault="00152D04" w:rsidP="000203B2">
            <w:pPr>
              <w:jc w:val="center"/>
              <w:rPr>
                <w:b/>
                <w:bCs/>
                <w:sz w:val="18"/>
                <w:szCs w:val="18"/>
              </w:rPr>
            </w:pPr>
            <w:r w:rsidRPr="0019092F">
              <w:rPr>
                <w:b/>
                <w:bCs/>
                <w:sz w:val="18"/>
                <w:szCs w:val="18"/>
              </w:rPr>
              <w:t>RYGB*</w:t>
            </w:r>
          </w:p>
          <w:p w14:paraId="658312CC" w14:textId="77777777" w:rsidR="00152D04" w:rsidRPr="0019092F" w:rsidRDefault="00152D04" w:rsidP="000203B2">
            <w:pPr>
              <w:jc w:val="center"/>
              <w:rPr>
                <w:sz w:val="18"/>
                <w:szCs w:val="18"/>
              </w:rPr>
            </w:pPr>
            <w:r w:rsidRPr="0019092F">
              <w:rPr>
                <w:sz w:val="18"/>
                <w:szCs w:val="18"/>
              </w:rPr>
              <w:t>N = 23</w:t>
            </w:r>
          </w:p>
        </w:tc>
        <w:tc>
          <w:tcPr>
            <w:tcW w:w="1949" w:type="dxa"/>
            <w:shd w:val="clear" w:color="auto" w:fill="auto"/>
            <w:noWrap/>
            <w:vAlign w:val="bottom"/>
            <w:hideMark/>
          </w:tcPr>
          <w:p w14:paraId="7074FE0A" w14:textId="77777777" w:rsidR="00152D04" w:rsidRPr="0019092F" w:rsidRDefault="00152D04" w:rsidP="000203B2">
            <w:pPr>
              <w:jc w:val="center"/>
              <w:rPr>
                <w:b/>
                <w:bCs/>
                <w:sz w:val="18"/>
                <w:szCs w:val="18"/>
              </w:rPr>
            </w:pPr>
            <w:r w:rsidRPr="0019092F">
              <w:rPr>
                <w:b/>
                <w:bCs/>
                <w:sz w:val="18"/>
                <w:szCs w:val="18"/>
              </w:rPr>
              <w:t>Obesity</w:t>
            </w:r>
            <w:r w:rsidRPr="0019092F">
              <w:rPr>
                <w:sz w:val="18"/>
                <w:szCs w:val="18"/>
              </w:rPr>
              <w:t>*</w:t>
            </w:r>
          </w:p>
          <w:p w14:paraId="5342AEFB" w14:textId="77777777" w:rsidR="00152D04" w:rsidRPr="0019092F" w:rsidRDefault="00152D04" w:rsidP="000203B2">
            <w:pPr>
              <w:jc w:val="center"/>
              <w:rPr>
                <w:sz w:val="18"/>
                <w:szCs w:val="18"/>
              </w:rPr>
            </w:pPr>
            <w:r w:rsidRPr="0019092F">
              <w:rPr>
                <w:sz w:val="18"/>
                <w:szCs w:val="18"/>
              </w:rPr>
              <w:t>N = 24</w:t>
            </w:r>
          </w:p>
        </w:tc>
        <w:tc>
          <w:tcPr>
            <w:tcW w:w="1949" w:type="dxa"/>
            <w:shd w:val="clear" w:color="auto" w:fill="auto"/>
            <w:noWrap/>
            <w:vAlign w:val="bottom"/>
            <w:hideMark/>
          </w:tcPr>
          <w:p w14:paraId="403FBC02" w14:textId="77777777" w:rsidR="00152D04" w:rsidRPr="0019092F" w:rsidRDefault="00152D04" w:rsidP="000203B2">
            <w:pPr>
              <w:jc w:val="center"/>
              <w:rPr>
                <w:b/>
                <w:bCs/>
                <w:sz w:val="18"/>
                <w:szCs w:val="18"/>
              </w:rPr>
            </w:pPr>
            <w:r w:rsidRPr="0019092F">
              <w:rPr>
                <w:b/>
                <w:bCs/>
                <w:sz w:val="18"/>
                <w:szCs w:val="18"/>
              </w:rPr>
              <w:t>Normal-Weight</w:t>
            </w:r>
            <w:r w:rsidRPr="0019092F">
              <w:rPr>
                <w:sz w:val="18"/>
                <w:szCs w:val="18"/>
              </w:rPr>
              <w:t>*</w:t>
            </w:r>
          </w:p>
          <w:p w14:paraId="681C76FC" w14:textId="77777777" w:rsidR="00152D04" w:rsidRPr="0019092F" w:rsidRDefault="00152D04" w:rsidP="000203B2">
            <w:pPr>
              <w:jc w:val="center"/>
              <w:rPr>
                <w:sz w:val="18"/>
                <w:szCs w:val="18"/>
              </w:rPr>
            </w:pPr>
            <w:r w:rsidRPr="0019092F">
              <w:rPr>
                <w:sz w:val="18"/>
                <w:szCs w:val="18"/>
              </w:rPr>
              <w:t>N = 11</w:t>
            </w:r>
          </w:p>
        </w:tc>
      </w:tr>
      <w:tr w:rsidR="00152D04" w:rsidRPr="0019092F" w14:paraId="62CD5184" w14:textId="77777777" w:rsidTr="000203B2">
        <w:trPr>
          <w:trHeight w:val="20"/>
        </w:trPr>
        <w:tc>
          <w:tcPr>
            <w:tcW w:w="3119" w:type="dxa"/>
            <w:shd w:val="clear" w:color="auto" w:fill="auto"/>
            <w:noWrap/>
            <w:vAlign w:val="bottom"/>
            <w:hideMark/>
          </w:tcPr>
          <w:p w14:paraId="4E28F545" w14:textId="61A9B421" w:rsidR="00152D04" w:rsidRPr="0019092F" w:rsidRDefault="00152D04" w:rsidP="000203B2">
            <w:pPr>
              <w:rPr>
                <w:b/>
                <w:bCs/>
                <w:sz w:val="18"/>
                <w:szCs w:val="18"/>
              </w:rPr>
            </w:pPr>
            <w:r>
              <w:rPr>
                <w:b/>
                <w:bCs/>
                <w:sz w:val="18"/>
                <w:szCs w:val="18"/>
              </w:rPr>
              <w:t>Hunger</w:t>
            </w:r>
          </w:p>
        </w:tc>
        <w:tc>
          <w:tcPr>
            <w:tcW w:w="1948" w:type="dxa"/>
            <w:shd w:val="clear" w:color="auto" w:fill="auto"/>
            <w:noWrap/>
            <w:vAlign w:val="bottom"/>
            <w:hideMark/>
          </w:tcPr>
          <w:p w14:paraId="14563C66" w14:textId="77777777" w:rsidR="00152D04" w:rsidRPr="0019092F" w:rsidRDefault="00152D04" w:rsidP="000203B2">
            <w:pPr>
              <w:jc w:val="center"/>
              <w:rPr>
                <w:sz w:val="18"/>
                <w:szCs w:val="18"/>
              </w:rPr>
            </w:pPr>
          </w:p>
        </w:tc>
        <w:tc>
          <w:tcPr>
            <w:tcW w:w="1949" w:type="dxa"/>
            <w:shd w:val="clear" w:color="auto" w:fill="auto"/>
            <w:noWrap/>
            <w:vAlign w:val="bottom"/>
            <w:hideMark/>
          </w:tcPr>
          <w:p w14:paraId="4B57D0D9" w14:textId="77777777" w:rsidR="00152D04" w:rsidRPr="0019092F" w:rsidRDefault="00152D04" w:rsidP="000203B2">
            <w:pPr>
              <w:jc w:val="center"/>
              <w:rPr>
                <w:sz w:val="18"/>
                <w:szCs w:val="18"/>
              </w:rPr>
            </w:pPr>
          </w:p>
        </w:tc>
        <w:tc>
          <w:tcPr>
            <w:tcW w:w="1949" w:type="dxa"/>
            <w:shd w:val="clear" w:color="auto" w:fill="auto"/>
            <w:noWrap/>
            <w:vAlign w:val="bottom"/>
            <w:hideMark/>
          </w:tcPr>
          <w:p w14:paraId="02F3ECBA" w14:textId="77777777" w:rsidR="00152D04" w:rsidRPr="0019092F" w:rsidRDefault="00152D04" w:rsidP="000203B2">
            <w:pPr>
              <w:jc w:val="center"/>
              <w:rPr>
                <w:sz w:val="18"/>
                <w:szCs w:val="18"/>
              </w:rPr>
            </w:pPr>
          </w:p>
        </w:tc>
      </w:tr>
      <w:tr w:rsidR="00152D04" w:rsidRPr="0019092F" w14:paraId="199C2B2B" w14:textId="77777777" w:rsidTr="000203B2">
        <w:trPr>
          <w:trHeight w:val="20"/>
        </w:trPr>
        <w:tc>
          <w:tcPr>
            <w:tcW w:w="3119" w:type="dxa"/>
            <w:shd w:val="clear" w:color="auto" w:fill="auto"/>
            <w:noWrap/>
            <w:vAlign w:val="bottom"/>
            <w:hideMark/>
          </w:tcPr>
          <w:p w14:paraId="79BD2CC3" w14:textId="77777777" w:rsidR="00152D04" w:rsidRPr="0019092F" w:rsidRDefault="00152D04" w:rsidP="000203B2">
            <w:pPr>
              <w:rPr>
                <w:i/>
                <w:iCs/>
                <w:sz w:val="18"/>
                <w:szCs w:val="18"/>
              </w:rPr>
            </w:pPr>
            <w:r w:rsidRPr="0019092F">
              <w:rPr>
                <w:i/>
                <w:iCs/>
                <w:sz w:val="18"/>
                <w:szCs w:val="18"/>
              </w:rPr>
              <w:t>    Baseline</w:t>
            </w:r>
          </w:p>
        </w:tc>
        <w:tc>
          <w:tcPr>
            <w:tcW w:w="1948" w:type="dxa"/>
            <w:shd w:val="clear" w:color="auto" w:fill="auto"/>
            <w:noWrap/>
            <w:hideMark/>
          </w:tcPr>
          <w:p w14:paraId="696B36B0" w14:textId="3C533201" w:rsidR="00152D04" w:rsidRPr="0019092F" w:rsidRDefault="00152D04" w:rsidP="000203B2">
            <w:pPr>
              <w:jc w:val="center"/>
              <w:rPr>
                <w:sz w:val="18"/>
                <w:szCs w:val="18"/>
              </w:rPr>
            </w:pPr>
            <w:r>
              <w:rPr>
                <w:sz w:val="18"/>
                <w:szCs w:val="18"/>
              </w:rPr>
              <w:t>0.11</w:t>
            </w:r>
            <w:r w:rsidRPr="0019092F">
              <w:rPr>
                <w:sz w:val="18"/>
                <w:szCs w:val="18"/>
              </w:rPr>
              <w:t xml:space="preserve"> ± </w:t>
            </w:r>
            <w:r>
              <w:rPr>
                <w:sz w:val="18"/>
                <w:szCs w:val="18"/>
              </w:rPr>
              <w:t>0.13</w:t>
            </w:r>
          </w:p>
        </w:tc>
        <w:tc>
          <w:tcPr>
            <w:tcW w:w="1949" w:type="dxa"/>
            <w:shd w:val="clear" w:color="auto" w:fill="auto"/>
            <w:noWrap/>
            <w:hideMark/>
          </w:tcPr>
          <w:p w14:paraId="511DF5E6" w14:textId="01EE4F66" w:rsidR="00152D04" w:rsidRPr="0019092F" w:rsidRDefault="00522E5E" w:rsidP="000203B2">
            <w:pPr>
              <w:jc w:val="center"/>
              <w:rPr>
                <w:sz w:val="18"/>
                <w:szCs w:val="18"/>
              </w:rPr>
            </w:pPr>
            <w:r>
              <w:rPr>
                <w:sz w:val="18"/>
                <w:szCs w:val="18"/>
              </w:rPr>
              <w:t>0.11</w:t>
            </w:r>
            <w:r w:rsidR="00152D04" w:rsidRPr="0019092F">
              <w:rPr>
                <w:sz w:val="18"/>
                <w:szCs w:val="18"/>
              </w:rPr>
              <w:t xml:space="preserve"> ± </w:t>
            </w:r>
            <w:r>
              <w:rPr>
                <w:sz w:val="18"/>
                <w:szCs w:val="18"/>
              </w:rPr>
              <w:t>0.09</w:t>
            </w:r>
          </w:p>
        </w:tc>
        <w:tc>
          <w:tcPr>
            <w:tcW w:w="1949" w:type="dxa"/>
            <w:shd w:val="clear" w:color="auto" w:fill="auto"/>
            <w:noWrap/>
            <w:hideMark/>
          </w:tcPr>
          <w:p w14:paraId="056F4AFB" w14:textId="5E919791" w:rsidR="00152D04" w:rsidRPr="0019092F" w:rsidRDefault="00152D04" w:rsidP="000203B2">
            <w:pPr>
              <w:jc w:val="center"/>
              <w:rPr>
                <w:sz w:val="18"/>
                <w:szCs w:val="18"/>
              </w:rPr>
            </w:pPr>
            <w:r>
              <w:rPr>
                <w:sz w:val="18"/>
                <w:szCs w:val="18"/>
              </w:rPr>
              <w:t>0.14</w:t>
            </w:r>
            <w:r w:rsidRPr="0019092F">
              <w:rPr>
                <w:sz w:val="18"/>
                <w:szCs w:val="18"/>
              </w:rPr>
              <w:t xml:space="preserve"> ± </w:t>
            </w:r>
            <w:r>
              <w:rPr>
                <w:sz w:val="18"/>
                <w:szCs w:val="18"/>
              </w:rPr>
              <w:t>0.14</w:t>
            </w:r>
          </w:p>
        </w:tc>
      </w:tr>
      <w:tr w:rsidR="00152D04" w:rsidRPr="0019092F" w14:paraId="5816D4D1" w14:textId="77777777" w:rsidTr="000203B2">
        <w:trPr>
          <w:trHeight w:val="20"/>
        </w:trPr>
        <w:tc>
          <w:tcPr>
            <w:tcW w:w="3119" w:type="dxa"/>
            <w:shd w:val="clear" w:color="auto" w:fill="auto"/>
            <w:noWrap/>
            <w:vAlign w:val="bottom"/>
            <w:hideMark/>
          </w:tcPr>
          <w:p w14:paraId="1730DC00" w14:textId="77777777" w:rsidR="00152D04" w:rsidRPr="0019092F" w:rsidRDefault="00152D04" w:rsidP="000203B2">
            <w:pPr>
              <w:rPr>
                <w:i/>
                <w:iCs/>
                <w:sz w:val="18"/>
                <w:szCs w:val="18"/>
              </w:rPr>
            </w:pPr>
            <w:r w:rsidRPr="0019092F">
              <w:rPr>
                <w:i/>
                <w:iCs/>
                <w:sz w:val="18"/>
                <w:szCs w:val="18"/>
              </w:rPr>
              <w:t>    1 month</w:t>
            </w:r>
          </w:p>
        </w:tc>
        <w:tc>
          <w:tcPr>
            <w:tcW w:w="1948" w:type="dxa"/>
            <w:shd w:val="clear" w:color="auto" w:fill="auto"/>
            <w:noWrap/>
            <w:hideMark/>
          </w:tcPr>
          <w:p w14:paraId="4874BB80" w14:textId="1F60039B" w:rsidR="00152D04" w:rsidRPr="0019092F" w:rsidRDefault="00152D04" w:rsidP="000203B2">
            <w:pPr>
              <w:jc w:val="center"/>
              <w:rPr>
                <w:sz w:val="18"/>
                <w:szCs w:val="18"/>
              </w:rPr>
            </w:pPr>
            <w:r>
              <w:rPr>
                <w:sz w:val="18"/>
                <w:szCs w:val="18"/>
              </w:rPr>
              <w:t>0.13</w:t>
            </w:r>
            <w:r w:rsidRPr="0019092F">
              <w:rPr>
                <w:sz w:val="18"/>
                <w:szCs w:val="18"/>
              </w:rPr>
              <w:t xml:space="preserve"> ± </w:t>
            </w:r>
            <w:r>
              <w:rPr>
                <w:sz w:val="18"/>
                <w:szCs w:val="18"/>
              </w:rPr>
              <w:t>0.15</w:t>
            </w:r>
          </w:p>
        </w:tc>
        <w:tc>
          <w:tcPr>
            <w:tcW w:w="1949" w:type="dxa"/>
            <w:shd w:val="clear" w:color="auto" w:fill="auto"/>
            <w:noWrap/>
            <w:hideMark/>
          </w:tcPr>
          <w:p w14:paraId="4149ECA0" w14:textId="77777777" w:rsidR="00152D04" w:rsidRPr="0019092F" w:rsidRDefault="00152D04" w:rsidP="000203B2">
            <w:pPr>
              <w:jc w:val="center"/>
              <w:rPr>
                <w:sz w:val="18"/>
                <w:szCs w:val="18"/>
              </w:rPr>
            </w:pPr>
            <w:r w:rsidRPr="0019092F">
              <w:rPr>
                <w:sz w:val="18"/>
                <w:szCs w:val="18"/>
              </w:rPr>
              <w:t>-</w:t>
            </w:r>
          </w:p>
        </w:tc>
        <w:tc>
          <w:tcPr>
            <w:tcW w:w="1949" w:type="dxa"/>
            <w:shd w:val="clear" w:color="auto" w:fill="auto"/>
            <w:noWrap/>
            <w:hideMark/>
          </w:tcPr>
          <w:p w14:paraId="4C0788C5" w14:textId="77777777" w:rsidR="00152D04" w:rsidRPr="0019092F" w:rsidRDefault="00152D04" w:rsidP="000203B2">
            <w:pPr>
              <w:jc w:val="center"/>
              <w:rPr>
                <w:sz w:val="18"/>
                <w:szCs w:val="18"/>
              </w:rPr>
            </w:pPr>
            <w:r w:rsidRPr="0019092F">
              <w:rPr>
                <w:sz w:val="18"/>
                <w:szCs w:val="18"/>
              </w:rPr>
              <w:t>-</w:t>
            </w:r>
          </w:p>
        </w:tc>
      </w:tr>
      <w:tr w:rsidR="00152D04" w:rsidRPr="0019092F" w14:paraId="3513B88A" w14:textId="77777777" w:rsidTr="000203B2">
        <w:trPr>
          <w:trHeight w:val="20"/>
        </w:trPr>
        <w:tc>
          <w:tcPr>
            <w:tcW w:w="3119" w:type="dxa"/>
            <w:shd w:val="clear" w:color="auto" w:fill="auto"/>
            <w:noWrap/>
            <w:vAlign w:val="bottom"/>
            <w:hideMark/>
          </w:tcPr>
          <w:p w14:paraId="7EEF3B4D" w14:textId="77777777" w:rsidR="00152D04" w:rsidRPr="0019092F" w:rsidRDefault="00152D04" w:rsidP="000203B2">
            <w:pPr>
              <w:rPr>
                <w:i/>
                <w:iCs/>
                <w:sz w:val="18"/>
                <w:szCs w:val="18"/>
              </w:rPr>
            </w:pPr>
            <w:r w:rsidRPr="0019092F">
              <w:rPr>
                <w:i/>
                <w:iCs/>
                <w:sz w:val="18"/>
                <w:szCs w:val="18"/>
              </w:rPr>
              <w:t>    3 months</w:t>
            </w:r>
          </w:p>
        </w:tc>
        <w:tc>
          <w:tcPr>
            <w:tcW w:w="1948" w:type="dxa"/>
            <w:shd w:val="clear" w:color="auto" w:fill="auto"/>
            <w:noWrap/>
            <w:hideMark/>
          </w:tcPr>
          <w:p w14:paraId="3AC2EFF6" w14:textId="0F0E1D57" w:rsidR="00152D04" w:rsidRPr="0019092F" w:rsidRDefault="00152D04" w:rsidP="000203B2">
            <w:pPr>
              <w:jc w:val="center"/>
              <w:rPr>
                <w:sz w:val="18"/>
                <w:szCs w:val="18"/>
              </w:rPr>
            </w:pPr>
            <w:r>
              <w:rPr>
                <w:sz w:val="18"/>
                <w:szCs w:val="18"/>
              </w:rPr>
              <w:t>0.10</w:t>
            </w:r>
            <w:r w:rsidRPr="0019092F">
              <w:rPr>
                <w:sz w:val="18"/>
                <w:szCs w:val="18"/>
              </w:rPr>
              <w:t xml:space="preserve"> ± </w:t>
            </w:r>
            <w:r>
              <w:rPr>
                <w:sz w:val="18"/>
                <w:szCs w:val="18"/>
              </w:rPr>
              <w:t>0.18</w:t>
            </w:r>
          </w:p>
        </w:tc>
        <w:tc>
          <w:tcPr>
            <w:tcW w:w="1949" w:type="dxa"/>
            <w:shd w:val="clear" w:color="auto" w:fill="auto"/>
            <w:noWrap/>
            <w:hideMark/>
          </w:tcPr>
          <w:p w14:paraId="637C74ED" w14:textId="7AB306CC" w:rsidR="00152D04" w:rsidRPr="0019092F" w:rsidRDefault="00522E5E" w:rsidP="000203B2">
            <w:pPr>
              <w:jc w:val="center"/>
              <w:rPr>
                <w:sz w:val="18"/>
                <w:szCs w:val="18"/>
              </w:rPr>
            </w:pPr>
            <w:r>
              <w:rPr>
                <w:sz w:val="18"/>
                <w:szCs w:val="18"/>
              </w:rPr>
              <w:t>0.12</w:t>
            </w:r>
            <w:r w:rsidR="00152D04" w:rsidRPr="0019092F">
              <w:rPr>
                <w:sz w:val="18"/>
                <w:szCs w:val="18"/>
              </w:rPr>
              <w:t xml:space="preserve"> ± </w:t>
            </w:r>
            <w:r>
              <w:rPr>
                <w:sz w:val="18"/>
                <w:szCs w:val="18"/>
              </w:rPr>
              <w:t>0.18</w:t>
            </w:r>
          </w:p>
        </w:tc>
        <w:tc>
          <w:tcPr>
            <w:tcW w:w="1949" w:type="dxa"/>
            <w:shd w:val="clear" w:color="auto" w:fill="auto"/>
            <w:noWrap/>
            <w:hideMark/>
          </w:tcPr>
          <w:p w14:paraId="389E89A8" w14:textId="5530D5CF" w:rsidR="00152D04" w:rsidRPr="0019092F" w:rsidRDefault="00152D04" w:rsidP="000203B2">
            <w:pPr>
              <w:jc w:val="center"/>
              <w:rPr>
                <w:sz w:val="18"/>
                <w:szCs w:val="18"/>
              </w:rPr>
            </w:pPr>
            <w:r>
              <w:rPr>
                <w:sz w:val="18"/>
                <w:szCs w:val="18"/>
              </w:rPr>
              <w:t>0.13</w:t>
            </w:r>
            <w:r w:rsidRPr="0019092F">
              <w:rPr>
                <w:sz w:val="18"/>
                <w:szCs w:val="18"/>
              </w:rPr>
              <w:t xml:space="preserve"> ± </w:t>
            </w:r>
            <w:r>
              <w:rPr>
                <w:sz w:val="18"/>
                <w:szCs w:val="18"/>
              </w:rPr>
              <w:t>0.05</w:t>
            </w:r>
          </w:p>
        </w:tc>
      </w:tr>
      <w:tr w:rsidR="00152D04" w:rsidRPr="0019092F" w14:paraId="43EFC856" w14:textId="77777777" w:rsidTr="000203B2">
        <w:trPr>
          <w:trHeight w:val="20"/>
        </w:trPr>
        <w:tc>
          <w:tcPr>
            <w:tcW w:w="3119" w:type="dxa"/>
            <w:shd w:val="clear" w:color="auto" w:fill="auto"/>
            <w:noWrap/>
            <w:vAlign w:val="bottom"/>
            <w:hideMark/>
          </w:tcPr>
          <w:p w14:paraId="509B5D0D" w14:textId="77777777" w:rsidR="00152D04" w:rsidRPr="0019092F" w:rsidRDefault="00152D04" w:rsidP="000203B2">
            <w:pPr>
              <w:rPr>
                <w:i/>
                <w:iCs/>
                <w:sz w:val="18"/>
                <w:szCs w:val="18"/>
              </w:rPr>
            </w:pPr>
            <w:r w:rsidRPr="0019092F">
              <w:rPr>
                <w:i/>
                <w:iCs/>
                <w:sz w:val="18"/>
                <w:szCs w:val="18"/>
              </w:rPr>
              <w:t>    6 months</w:t>
            </w:r>
          </w:p>
        </w:tc>
        <w:tc>
          <w:tcPr>
            <w:tcW w:w="1948" w:type="dxa"/>
            <w:shd w:val="clear" w:color="auto" w:fill="auto"/>
            <w:noWrap/>
            <w:hideMark/>
          </w:tcPr>
          <w:p w14:paraId="734D8A2B" w14:textId="412F3A4B" w:rsidR="00152D04" w:rsidRPr="0019092F" w:rsidRDefault="00152D04" w:rsidP="000203B2">
            <w:pPr>
              <w:jc w:val="center"/>
              <w:rPr>
                <w:sz w:val="18"/>
                <w:szCs w:val="18"/>
              </w:rPr>
            </w:pPr>
            <w:r>
              <w:rPr>
                <w:sz w:val="18"/>
                <w:szCs w:val="18"/>
              </w:rPr>
              <w:t>0.15</w:t>
            </w:r>
            <w:r w:rsidRPr="0019092F">
              <w:rPr>
                <w:sz w:val="18"/>
                <w:szCs w:val="18"/>
              </w:rPr>
              <w:t xml:space="preserve"> ± </w:t>
            </w:r>
            <w:r>
              <w:rPr>
                <w:sz w:val="18"/>
                <w:szCs w:val="18"/>
              </w:rPr>
              <w:t>0.20</w:t>
            </w:r>
          </w:p>
        </w:tc>
        <w:tc>
          <w:tcPr>
            <w:tcW w:w="1949" w:type="dxa"/>
            <w:shd w:val="clear" w:color="auto" w:fill="auto"/>
            <w:noWrap/>
            <w:hideMark/>
          </w:tcPr>
          <w:p w14:paraId="00BA9AA5" w14:textId="1702FB5A" w:rsidR="00152D04" w:rsidRPr="0019092F" w:rsidRDefault="00522E5E" w:rsidP="000203B2">
            <w:pPr>
              <w:jc w:val="center"/>
              <w:rPr>
                <w:sz w:val="18"/>
                <w:szCs w:val="18"/>
              </w:rPr>
            </w:pPr>
            <w:r>
              <w:rPr>
                <w:sz w:val="18"/>
                <w:szCs w:val="18"/>
              </w:rPr>
              <w:t>0.10</w:t>
            </w:r>
            <w:r w:rsidR="00152D04" w:rsidRPr="0019092F">
              <w:rPr>
                <w:sz w:val="18"/>
                <w:szCs w:val="18"/>
              </w:rPr>
              <w:t xml:space="preserve"> ± </w:t>
            </w:r>
            <w:r>
              <w:rPr>
                <w:sz w:val="18"/>
                <w:szCs w:val="18"/>
              </w:rPr>
              <w:t>0.06</w:t>
            </w:r>
          </w:p>
        </w:tc>
        <w:tc>
          <w:tcPr>
            <w:tcW w:w="1949" w:type="dxa"/>
            <w:shd w:val="clear" w:color="auto" w:fill="auto"/>
            <w:noWrap/>
            <w:hideMark/>
          </w:tcPr>
          <w:p w14:paraId="11CB6BB5" w14:textId="634F1F57" w:rsidR="00152D04" w:rsidRPr="0019092F" w:rsidRDefault="00152D04" w:rsidP="000203B2">
            <w:pPr>
              <w:jc w:val="center"/>
              <w:rPr>
                <w:sz w:val="18"/>
                <w:szCs w:val="18"/>
              </w:rPr>
            </w:pPr>
            <w:r>
              <w:rPr>
                <w:sz w:val="18"/>
                <w:szCs w:val="18"/>
              </w:rPr>
              <w:t>0.10</w:t>
            </w:r>
            <w:r w:rsidRPr="0019092F">
              <w:rPr>
                <w:sz w:val="18"/>
                <w:szCs w:val="18"/>
              </w:rPr>
              <w:t xml:space="preserve"> ± </w:t>
            </w:r>
            <w:r>
              <w:rPr>
                <w:sz w:val="18"/>
                <w:szCs w:val="18"/>
              </w:rPr>
              <w:t>0.03</w:t>
            </w:r>
          </w:p>
        </w:tc>
      </w:tr>
      <w:tr w:rsidR="00152D04" w:rsidRPr="0019092F" w14:paraId="112FAE45" w14:textId="77777777" w:rsidTr="000203B2">
        <w:trPr>
          <w:trHeight w:val="20"/>
        </w:trPr>
        <w:tc>
          <w:tcPr>
            <w:tcW w:w="3119" w:type="dxa"/>
            <w:shd w:val="clear" w:color="auto" w:fill="auto"/>
            <w:noWrap/>
            <w:vAlign w:val="bottom"/>
            <w:hideMark/>
          </w:tcPr>
          <w:p w14:paraId="60E55874" w14:textId="77777777" w:rsidR="00152D04" w:rsidRPr="0019092F" w:rsidRDefault="00152D04" w:rsidP="000203B2">
            <w:pPr>
              <w:rPr>
                <w:i/>
                <w:iCs/>
                <w:sz w:val="18"/>
                <w:szCs w:val="18"/>
              </w:rPr>
            </w:pPr>
            <w:r w:rsidRPr="0019092F">
              <w:rPr>
                <w:i/>
                <w:iCs/>
                <w:sz w:val="18"/>
                <w:szCs w:val="18"/>
              </w:rPr>
              <w:t>    12 months</w:t>
            </w:r>
          </w:p>
        </w:tc>
        <w:tc>
          <w:tcPr>
            <w:tcW w:w="1948" w:type="dxa"/>
            <w:shd w:val="clear" w:color="auto" w:fill="auto"/>
            <w:noWrap/>
            <w:hideMark/>
          </w:tcPr>
          <w:p w14:paraId="597F4E21" w14:textId="6386073D" w:rsidR="00152D04" w:rsidRPr="0019092F" w:rsidRDefault="00152D04" w:rsidP="000203B2">
            <w:pPr>
              <w:jc w:val="center"/>
              <w:rPr>
                <w:sz w:val="18"/>
                <w:szCs w:val="18"/>
              </w:rPr>
            </w:pPr>
            <w:r>
              <w:rPr>
                <w:sz w:val="18"/>
                <w:szCs w:val="18"/>
              </w:rPr>
              <w:t>0.06</w:t>
            </w:r>
            <w:r w:rsidRPr="0019092F">
              <w:rPr>
                <w:sz w:val="18"/>
                <w:szCs w:val="18"/>
              </w:rPr>
              <w:t xml:space="preserve"> ± </w:t>
            </w:r>
            <w:r>
              <w:rPr>
                <w:sz w:val="18"/>
                <w:szCs w:val="18"/>
              </w:rPr>
              <w:t>0.16</w:t>
            </w:r>
          </w:p>
        </w:tc>
        <w:tc>
          <w:tcPr>
            <w:tcW w:w="1949" w:type="dxa"/>
            <w:shd w:val="clear" w:color="auto" w:fill="auto"/>
            <w:noWrap/>
            <w:hideMark/>
          </w:tcPr>
          <w:p w14:paraId="03E528BA" w14:textId="77777777" w:rsidR="00152D04" w:rsidRPr="0019092F" w:rsidRDefault="00152D04" w:rsidP="000203B2">
            <w:pPr>
              <w:jc w:val="center"/>
              <w:rPr>
                <w:sz w:val="18"/>
                <w:szCs w:val="18"/>
              </w:rPr>
            </w:pPr>
            <w:r w:rsidRPr="0019092F">
              <w:rPr>
                <w:sz w:val="18"/>
                <w:szCs w:val="18"/>
              </w:rPr>
              <w:t>-</w:t>
            </w:r>
          </w:p>
        </w:tc>
        <w:tc>
          <w:tcPr>
            <w:tcW w:w="1949" w:type="dxa"/>
            <w:shd w:val="clear" w:color="auto" w:fill="auto"/>
            <w:noWrap/>
            <w:hideMark/>
          </w:tcPr>
          <w:p w14:paraId="095807CB" w14:textId="6A442901" w:rsidR="00152D04" w:rsidRPr="0019092F" w:rsidRDefault="00152D04" w:rsidP="000203B2">
            <w:pPr>
              <w:jc w:val="center"/>
              <w:rPr>
                <w:sz w:val="18"/>
                <w:szCs w:val="18"/>
              </w:rPr>
            </w:pPr>
            <w:r>
              <w:rPr>
                <w:sz w:val="18"/>
                <w:szCs w:val="18"/>
              </w:rPr>
              <w:t xml:space="preserve">0.12 </w:t>
            </w:r>
            <w:r w:rsidRPr="0019092F">
              <w:rPr>
                <w:sz w:val="18"/>
                <w:szCs w:val="18"/>
              </w:rPr>
              <w:t>±</w:t>
            </w:r>
            <w:r>
              <w:rPr>
                <w:sz w:val="18"/>
                <w:szCs w:val="18"/>
              </w:rPr>
              <w:t xml:space="preserve"> 0.06</w:t>
            </w:r>
          </w:p>
        </w:tc>
      </w:tr>
      <w:tr w:rsidR="00152D04" w:rsidRPr="0019092F" w14:paraId="2714EE9D" w14:textId="77777777" w:rsidTr="000203B2">
        <w:trPr>
          <w:trHeight w:val="20"/>
        </w:trPr>
        <w:tc>
          <w:tcPr>
            <w:tcW w:w="3119" w:type="dxa"/>
            <w:shd w:val="clear" w:color="auto" w:fill="auto"/>
            <w:noWrap/>
            <w:vAlign w:val="bottom"/>
            <w:hideMark/>
          </w:tcPr>
          <w:p w14:paraId="6D3D5765" w14:textId="46F50242" w:rsidR="00152D04" w:rsidRPr="0019092F" w:rsidRDefault="00152D04" w:rsidP="000203B2">
            <w:pPr>
              <w:rPr>
                <w:b/>
                <w:bCs/>
                <w:sz w:val="18"/>
                <w:szCs w:val="18"/>
              </w:rPr>
            </w:pPr>
            <w:r>
              <w:rPr>
                <w:b/>
                <w:bCs/>
                <w:sz w:val="18"/>
                <w:szCs w:val="18"/>
              </w:rPr>
              <w:t>Desire To Eat</w:t>
            </w:r>
          </w:p>
        </w:tc>
        <w:tc>
          <w:tcPr>
            <w:tcW w:w="1948" w:type="dxa"/>
            <w:shd w:val="clear" w:color="auto" w:fill="auto"/>
            <w:noWrap/>
            <w:vAlign w:val="bottom"/>
            <w:hideMark/>
          </w:tcPr>
          <w:p w14:paraId="654E9EB9" w14:textId="77777777" w:rsidR="00152D04" w:rsidRPr="0019092F" w:rsidRDefault="00152D04" w:rsidP="000203B2">
            <w:pPr>
              <w:jc w:val="center"/>
              <w:rPr>
                <w:sz w:val="18"/>
                <w:szCs w:val="18"/>
              </w:rPr>
            </w:pPr>
          </w:p>
        </w:tc>
        <w:tc>
          <w:tcPr>
            <w:tcW w:w="1949" w:type="dxa"/>
            <w:shd w:val="clear" w:color="auto" w:fill="auto"/>
            <w:noWrap/>
            <w:vAlign w:val="bottom"/>
            <w:hideMark/>
          </w:tcPr>
          <w:p w14:paraId="142C01BE" w14:textId="77777777" w:rsidR="00152D04" w:rsidRPr="0019092F" w:rsidRDefault="00152D04" w:rsidP="000203B2">
            <w:pPr>
              <w:jc w:val="center"/>
              <w:rPr>
                <w:sz w:val="18"/>
                <w:szCs w:val="18"/>
              </w:rPr>
            </w:pPr>
          </w:p>
        </w:tc>
        <w:tc>
          <w:tcPr>
            <w:tcW w:w="1949" w:type="dxa"/>
            <w:shd w:val="clear" w:color="auto" w:fill="auto"/>
            <w:noWrap/>
            <w:vAlign w:val="bottom"/>
            <w:hideMark/>
          </w:tcPr>
          <w:p w14:paraId="774B8407" w14:textId="77777777" w:rsidR="00152D04" w:rsidRPr="0019092F" w:rsidRDefault="00152D04" w:rsidP="000203B2">
            <w:pPr>
              <w:jc w:val="center"/>
              <w:rPr>
                <w:sz w:val="18"/>
                <w:szCs w:val="18"/>
              </w:rPr>
            </w:pPr>
          </w:p>
        </w:tc>
      </w:tr>
      <w:tr w:rsidR="00152D04" w:rsidRPr="0019092F" w14:paraId="0F2181D8" w14:textId="77777777" w:rsidTr="000203B2">
        <w:trPr>
          <w:trHeight w:val="20"/>
        </w:trPr>
        <w:tc>
          <w:tcPr>
            <w:tcW w:w="3119" w:type="dxa"/>
            <w:shd w:val="clear" w:color="auto" w:fill="auto"/>
            <w:noWrap/>
            <w:vAlign w:val="bottom"/>
            <w:hideMark/>
          </w:tcPr>
          <w:p w14:paraId="6912D06E" w14:textId="77777777" w:rsidR="00152D04" w:rsidRPr="0019092F" w:rsidRDefault="00152D04" w:rsidP="000203B2">
            <w:pPr>
              <w:rPr>
                <w:i/>
                <w:iCs/>
                <w:sz w:val="18"/>
                <w:szCs w:val="18"/>
              </w:rPr>
            </w:pPr>
            <w:r w:rsidRPr="0019092F">
              <w:rPr>
                <w:i/>
                <w:iCs/>
                <w:sz w:val="18"/>
                <w:szCs w:val="18"/>
              </w:rPr>
              <w:t>    Baseline</w:t>
            </w:r>
          </w:p>
        </w:tc>
        <w:tc>
          <w:tcPr>
            <w:tcW w:w="1948" w:type="dxa"/>
            <w:shd w:val="clear" w:color="auto" w:fill="auto"/>
            <w:noWrap/>
            <w:hideMark/>
          </w:tcPr>
          <w:p w14:paraId="11D2EC2C" w14:textId="1AE9C46E" w:rsidR="00152D04" w:rsidRPr="0019092F" w:rsidRDefault="00F81D02" w:rsidP="000203B2">
            <w:pPr>
              <w:jc w:val="center"/>
              <w:rPr>
                <w:sz w:val="18"/>
                <w:szCs w:val="18"/>
              </w:rPr>
            </w:pPr>
            <w:r>
              <w:rPr>
                <w:sz w:val="18"/>
                <w:szCs w:val="18"/>
              </w:rPr>
              <w:t>0.10</w:t>
            </w:r>
            <w:r w:rsidR="00152D04" w:rsidRPr="0019092F">
              <w:rPr>
                <w:sz w:val="18"/>
                <w:szCs w:val="18"/>
              </w:rPr>
              <w:t xml:space="preserve"> ± </w:t>
            </w:r>
            <w:r>
              <w:rPr>
                <w:sz w:val="18"/>
                <w:szCs w:val="18"/>
              </w:rPr>
              <w:t>0.12</w:t>
            </w:r>
          </w:p>
        </w:tc>
        <w:tc>
          <w:tcPr>
            <w:tcW w:w="1949" w:type="dxa"/>
            <w:shd w:val="clear" w:color="auto" w:fill="auto"/>
            <w:noWrap/>
            <w:hideMark/>
          </w:tcPr>
          <w:p w14:paraId="63BB1026" w14:textId="4602A363" w:rsidR="00152D04" w:rsidRPr="0019092F" w:rsidRDefault="00F81D02" w:rsidP="000203B2">
            <w:pPr>
              <w:jc w:val="center"/>
              <w:rPr>
                <w:sz w:val="18"/>
                <w:szCs w:val="18"/>
              </w:rPr>
            </w:pPr>
            <w:r>
              <w:rPr>
                <w:sz w:val="18"/>
                <w:szCs w:val="18"/>
              </w:rPr>
              <w:t>0.11</w:t>
            </w:r>
            <w:r w:rsidR="00152D04" w:rsidRPr="0019092F">
              <w:rPr>
                <w:sz w:val="18"/>
                <w:szCs w:val="18"/>
              </w:rPr>
              <w:t xml:space="preserve"> ± </w:t>
            </w:r>
            <w:r>
              <w:rPr>
                <w:sz w:val="18"/>
                <w:szCs w:val="18"/>
              </w:rPr>
              <w:t>0.08</w:t>
            </w:r>
          </w:p>
        </w:tc>
        <w:tc>
          <w:tcPr>
            <w:tcW w:w="1949" w:type="dxa"/>
            <w:shd w:val="clear" w:color="auto" w:fill="auto"/>
            <w:noWrap/>
            <w:hideMark/>
          </w:tcPr>
          <w:p w14:paraId="1A677C8A" w14:textId="1ED88FBB" w:rsidR="00152D04" w:rsidRPr="0019092F" w:rsidRDefault="00F81D02" w:rsidP="000203B2">
            <w:pPr>
              <w:jc w:val="center"/>
              <w:rPr>
                <w:sz w:val="18"/>
                <w:szCs w:val="18"/>
              </w:rPr>
            </w:pPr>
            <w:r>
              <w:rPr>
                <w:sz w:val="18"/>
                <w:szCs w:val="18"/>
              </w:rPr>
              <w:t>0.12</w:t>
            </w:r>
            <w:r w:rsidR="00152D04" w:rsidRPr="0019092F">
              <w:rPr>
                <w:sz w:val="18"/>
                <w:szCs w:val="18"/>
              </w:rPr>
              <w:t xml:space="preserve"> ± </w:t>
            </w:r>
            <w:r>
              <w:rPr>
                <w:sz w:val="18"/>
                <w:szCs w:val="18"/>
              </w:rPr>
              <w:t>0.10</w:t>
            </w:r>
          </w:p>
        </w:tc>
      </w:tr>
      <w:tr w:rsidR="00152D04" w:rsidRPr="0019092F" w14:paraId="63AF8F2A" w14:textId="77777777" w:rsidTr="000203B2">
        <w:trPr>
          <w:trHeight w:val="20"/>
        </w:trPr>
        <w:tc>
          <w:tcPr>
            <w:tcW w:w="3119" w:type="dxa"/>
            <w:shd w:val="clear" w:color="auto" w:fill="auto"/>
            <w:noWrap/>
            <w:vAlign w:val="bottom"/>
            <w:hideMark/>
          </w:tcPr>
          <w:p w14:paraId="137EE86E" w14:textId="77777777" w:rsidR="00152D04" w:rsidRPr="0019092F" w:rsidRDefault="00152D04" w:rsidP="000203B2">
            <w:pPr>
              <w:rPr>
                <w:i/>
                <w:iCs/>
                <w:sz w:val="18"/>
                <w:szCs w:val="18"/>
              </w:rPr>
            </w:pPr>
            <w:r w:rsidRPr="0019092F">
              <w:rPr>
                <w:i/>
                <w:iCs/>
                <w:sz w:val="18"/>
                <w:szCs w:val="18"/>
              </w:rPr>
              <w:t>    1 month</w:t>
            </w:r>
          </w:p>
        </w:tc>
        <w:tc>
          <w:tcPr>
            <w:tcW w:w="1948" w:type="dxa"/>
            <w:shd w:val="clear" w:color="auto" w:fill="auto"/>
            <w:noWrap/>
            <w:hideMark/>
          </w:tcPr>
          <w:p w14:paraId="06A776D7" w14:textId="6C77A369" w:rsidR="00152D04" w:rsidRPr="0019092F" w:rsidRDefault="00F81D02" w:rsidP="000203B2">
            <w:pPr>
              <w:jc w:val="center"/>
              <w:rPr>
                <w:sz w:val="18"/>
                <w:szCs w:val="18"/>
              </w:rPr>
            </w:pPr>
            <w:r>
              <w:rPr>
                <w:sz w:val="18"/>
                <w:szCs w:val="18"/>
              </w:rPr>
              <w:t>0.14</w:t>
            </w:r>
            <w:r w:rsidR="00152D04" w:rsidRPr="0019092F">
              <w:rPr>
                <w:sz w:val="18"/>
                <w:szCs w:val="18"/>
              </w:rPr>
              <w:t xml:space="preserve"> ± </w:t>
            </w:r>
            <w:r>
              <w:rPr>
                <w:sz w:val="18"/>
                <w:szCs w:val="18"/>
              </w:rPr>
              <w:t>0.17</w:t>
            </w:r>
          </w:p>
        </w:tc>
        <w:tc>
          <w:tcPr>
            <w:tcW w:w="1949" w:type="dxa"/>
            <w:shd w:val="clear" w:color="auto" w:fill="auto"/>
            <w:noWrap/>
            <w:hideMark/>
          </w:tcPr>
          <w:p w14:paraId="6186D664" w14:textId="77777777" w:rsidR="00152D04" w:rsidRPr="0019092F" w:rsidRDefault="00152D04" w:rsidP="000203B2">
            <w:pPr>
              <w:jc w:val="center"/>
              <w:rPr>
                <w:sz w:val="18"/>
                <w:szCs w:val="18"/>
              </w:rPr>
            </w:pPr>
            <w:r w:rsidRPr="0019092F">
              <w:rPr>
                <w:sz w:val="18"/>
                <w:szCs w:val="18"/>
              </w:rPr>
              <w:t>-</w:t>
            </w:r>
          </w:p>
        </w:tc>
        <w:tc>
          <w:tcPr>
            <w:tcW w:w="1949" w:type="dxa"/>
            <w:shd w:val="clear" w:color="auto" w:fill="auto"/>
            <w:noWrap/>
            <w:hideMark/>
          </w:tcPr>
          <w:p w14:paraId="0CDBB4B1" w14:textId="77777777" w:rsidR="00152D04" w:rsidRPr="0019092F" w:rsidRDefault="00152D04" w:rsidP="000203B2">
            <w:pPr>
              <w:jc w:val="center"/>
              <w:rPr>
                <w:sz w:val="18"/>
                <w:szCs w:val="18"/>
              </w:rPr>
            </w:pPr>
            <w:r w:rsidRPr="0019092F">
              <w:rPr>
                <w:sz w:val="18"/>
                <w:szCs w:val="18"/>
              </w:rPr>
              <w:t>-</w:t>
            </w:r>
          </w:p>
        </w:tc>
      </w:tr>
      <w:tr w:rsidR="00152D04" w:rsidRPr="0019092F" w14:paraId="3D2C337B" w14:textId="77777777" w:rsidTr="000203B2">
        <w:trPr>
          <w:trHeight w:val="20"/>
        </w:trPr>
        <w:tc>
          <w:tcPr>
            <w:tcW w:w="3119" w:type="dxa"/>
            <w:shd w:val="clear" w:color="auto" w:fill="auto"/>
            <w:noWrap/>
            <w:vAlign w:val="bottom"/>
            <w:hideMark/>
          </w:tcPr>
          <w:p w14:paraId="6114262F" w14:textId="77777777" w:rsidR="00152D04" w:rsidRPr="0019092F" w:rsidRDefault="00152D04" w:rsidP="000203B2">
            <w:pPr>
              <w:rPr>
                <w:i/>
                <w:iCs/>
                <w:sz w:val="18"/>
                <w:szCs w:val="18"/>
              </w:rPr>
            </w:pPr>
            <w:r w:rsidRPr="0019092F">
              <w:rPr>
                <w:i/>
                <w:iCs/>
                <w:sz w:val="18"/>
                <w:szCs w:val="18"/>
              </w:rPr>
              <w:t>    3 months</w:t>
            </w:r>
          </w:p>
        </w:tc>
        <w:tc>
          <w:tcPr>
            <w:tcW w:w="1948" w:type="dxa"/>
            <w:shd w:val="clear" w:color="auto" w:fill="auto"/>
            <w:noWrap/>
            <w:hideMark/>
          </w:tcPr>
          <w:p w14:paraId="5D09B070" w14:textId="30E19C15" w:rsidR="00152D04" w:rsidRPr="0019092F" w:rsidRDefault="00F81D02" w:rsidP="000203B2">
            <w:pPr>
              <w:jc w:val="center"/>
              <w:rPr>
                <w:sz w:val="18"/>
                <w:szCs w:val="18"/>
              </w:rPr>
            </w:pPr>
            <w:r>
              <w:rPr>
                <w:sz w:val="18"/>
                <w:szCs w:val="18"/>
              </w:rPr>
              <w:t>0.12</w:t>
            </w:r>
            <w:r w:rsidR="00152D04" w:rsidRPr="0019092F">
              <w:rPr>
                <w:sz w:val="18"/>
                <w:szCs w:val="18"/>
              </w:rPr>
              <w:t xml:space="preserve"> ± </w:t>
            </w:r>
            <w:r>
              <w:rPr>
                <w:sz w:val="18"/>
                <w:szCs w:val="18"/>
              </w:rPr>
              <w:t>0.21</w:t>
            </w:r>
          </w:p>
        </w:tc>
        <w:tc>
          <w:tcPr>
            <w:tcW w:w="1949" w:type="dxa"/>
            <w:shd w:val="clear" w:color="auto" w:fill="auto"/>
            <w:noWrap/>
            <w:hideMark/>
          </w:tcPr>
          <w:p w14:paraId="57C2B0F2" w14:textId="320A85F6" w:rsidR="00152D04" w:rsidRPr="0019092F" w:rsidRDefault="00F81D02" w:rsidP="000203B2">
            <w:pPr>
              <w:jc w:val="center"/>
              <w:rPr>
                <w:sz w:val="18"/>
                <w:szCs w:val="18"/>
              </w:rPr>
            </w:pPr>
            <w:r>
              <w:rPr>
                <w:sz w:val="18"/>
                <w:szCs w:val="18"/>
              </w:rPr>
              <w:t>0.12</w:t>
            </w:r>
            <w:r w:rsidR="00152D04" w:rsidRPr="0019092F">
              <w:rPr>
                <w:sz w:val="18"/>
                <w:szCs w:val="18"/>
              </w:rPr>
              <w:t xml:space="preserve"> ± </w:t>
            </w:r>
            <w:r>
              <w:rPr>
                <w:sz w:val="18"/>
                <w:szCs w:val="18"/>
              </w:rPr>
              <w:t>0.24</w:t>
            </w:r>
          </w:p>
        </w:tc>
        <w:tc>
          <w:tcPr>
            <w:tcW w:w="1949" w:type="dxa"/>
            <w:shd w:val="clear" w:color="auto" w:fill="auto"/>
            <w:noWrap/>
            <w:hideMark/>
          </w:tcPr>
          <w:p w14:paraId="630B2235" w14:textId="2F884ED1" w:rsidR="00152D04" w:rsidRPr="0019092F" w:rsidRDefault="00F81D02" w:rsidP="000203B2">
            <w:pPr>
              <w:jc w:val="center"/>
              <w:rPr>
                <w:sz w:val="18"/>
                <w:szCs w:val="18"/>
              </w:rPr>
            </w:pPr>
            <w:r>
              <w:rPr>
                <w:sz w:val="18"/>
                <w:szCs w:val="18"/>
              </w:rPr>
              <w:t>0.08</w:t>
            </w:r>
            <w:r w:rsidR="00152D04" w:rsidRPr="0019092F">
              <w:rPr>
                <w:sz w:val="18"/>
                <w:szCs w:val="18"/>
              </w:rPr>
              <w:t xml:space="preserve"> ± </w:t>
            </w:r>
            <w:r>
              <w:rPr>
                <w:sz w:val="18"/>
                <w:szCs w:val="18"/>
              </w:rPr>
              <w:t>0.06</w:t>
            </w:r>
          </w:p>
        </w:tc>
      </w:tr>
      <w:tr w:rsidR="00152D04" w:rsidRPr="0019092F" w14:paraId="057A1A44" w14:textId="77777777" w:rsidTr="000203B2">
        <w:trPr>
          <w:trHeight w:val="20"/>
        </w:trPr>
        <w:tc>
          <w:tcPr>
            <w:tcW w:w="3119" w:type="dxa"/>
            <w:shd w:val="clear" w:color="auto" w:fill="auto"/>
            <w:noWrap/>
            <w:vAlign w:val="bottom"/>
            <w:hideMark/>
          </w:tcPr>
          <w:p w14:paraId="63BFC28F" w14:textId="77777777" w:rsidR="00152D04" w:rsidRPr="0019092F" w:rsidRDefault="00152D04" w:rsidP="000203B2">
            <w:pPr>
              <w:rPr>
                <w:i/>
                <w:iCs/>
                <w:sz w:val="18"/>
                <w:szCs w:val="18"/>
              </w:rPr>
            </w:pPr>
            <w:r w:rsidRPr="0019092F">
              <w:rPr>
                <w:i/>
                <w:iCs/>
                <w:sz w:val="18"/>
                <w:szCs w:val="18"/>
              </w:rPr>
              <w:t>    6 months</w:t>
            </w:r>
          </w:p>
        </w:tc>
        <w:tc>
          <w:tcPr>
            <w:tcW w:w="1948" w:type="dxa"/>
            <w:shd w:val="clear" w:color="auto" w:fill="auto"/>
            <w:noWrap/>
            <w:hideMark/>
          </w:tcPr>
          <w:p w14:paraId="4E97CFB9" w14:textId="32E754CC" w:rsidR="00152D04" w:rsidRPr="0019092F" w:rsidRDefault="00F81D02" w:rsidP="000203B2">
            <w:pPr>
              <w:jc w:val="center"/>
              <w:rPr>
                <w:sz w:val="18"/>
                <w:szCs w:val="18"/>
              </w:rPr>
            </w:pPr>
            <w:r>
              <w:rPr>
                <w:sz w:val="18"/>
                <w:szCs w:val="18"/>
              </w:rPr>
              <w:t>0.10</w:t>
            </w:r>
            <w:r w:rsidR="00152D04" w:rsidRPr="0019092F">
              <w:rPr>
                <w:sz w:val="18"/>
                <w:szCs w:val="18"/>
              </w:rPr>
              <w:t xml:space="preserve"> ± </w:t>
            </w:r>
            <w:r>
              <w:rPr>
                <w:sz w:val="18"/>
                <w:szCs w:val="18"/>
              </w:rPr>
              <w:t>0.13</w:t>
            </w:r>
          </w:p>
        </w:tc>
        <w:tc>
          <w:tcPr>
            <w:tcW w:w="1949" w:type="dxa"/>
            <w:shd w:val="clear" w:color="auto" w:fill="auto"/>
            <w:noWrap/>
            <w:hideMark/>
          </w:tcPr>
          <w:p w14:paraId="3108DC00" w14:textId="7CC00606" w:rsidR="00152D04" w:rsidRPr="0019092F" w:rsidRDefault="00F81D02" w:rsidP="000203B2">
            <w:pPr>
              <w:jc w:val="center"/>
              <w:rPr>
                <w:sz w:val="18"/>
                <w:szCs w:val="18"/>
              </w:rPr>
            </w:pPr>
            <w:r>
              <w:rPr>
                <w:sz w:val="18"/>
                <w:szCs w:val="18"/>
              </w:rPr>
              <w:t>0.08</w:t>
            </w:r>
            <w:r w:rsidR="00152D04" w:rsidRPr="0019092F">
              <w:rPr>
                <w:sz w:val="18"/>
                <w:szCs w:val="18"/>
              </w:rPr>
              <w:t xml:space="preserve"> ± </w:t>
            </w:r>
            <w:r>
              <w:rPr>
                <w:sz w:val="18"/>
                <w:szCs w:val="18"/>
              </w:rPr>
              <w:t>0.08</w:t>
            </w:r>
          </w:p>
        </w:tc>
        <w:tc>
          <w:tcPr>
            <w:tcW w:w="1949" w:type="dxa"/>
            <w:shd w:val="clear" w:color="auto" w:fill="auto"/>
            <w:noWrap/>
            <w:hideMark/>
          </w:tcPr>
          <w:p w14:paraId="3BECC624" w14:textId="392D8CA0" w:rsidR="00152D04" w:rsidRPr="0019092F" w:rsidRDefault="00F81D02" w:rsidP="000203B2">
            <w:pPr>
              <w:jc w:val="center"/>
              <w:rPr>
                <w:sz w:val="18"/>
                <w:szCs w:val="18"/>
              </w:rPr>
            </w:pPr>
            <w:r>
              <w:rPr>
                <w:sz w:val="18"/>
                <w:szCs w:val="18"/>
              </w:rPr>
              <w:t>0.07</w:t>
            </w:r>
            <w:r w:rsidR="00152D04" w:rsidRPr="0019092F">
              <w:rPr>
                <w:sz w:val="18"/>
                <w:szCs w:val="18"/>
              </w:rPr>
              <w:t xml:space="preserve"> ± </w:t>
            </w:r>
            <w:r>
              <w:rPr>
                <w:sz w:val="18"/>
                <w:szCs w:val="18"/>
              </w:rPr>
              <w:t>0.06</w:t>
            </w:r>
          </w:p>
        </w:tc>
      </w:tr>
      <w:tr w:rsidR="00152D04" w:rsidRPr="0019092F" w14:paraId="6FB70ADB" w14:textId="77777777" w:rsidTr="000203B2">
        <w:trPr>
          <w:trHeight w:val="20"/>
        </w:trPr>
        <w:tc>
          <w:tcPr>
            <w:tcW w:w="3119" w:type="dxa"/>
            <w:shd w:val="clear" w:color="auto" w:fill="auto"/>
            <w:noWrap/>
            <w:vAlign w:val="bottom"/>
            <w:hideMark/>
          </w:tcPr>
          <w:p w14:paraId="384E453F" w14:textId="77777777" w:rsidR="00152D04" w:rsidRPr="0019092F" w:rsidRDefault="00152D04" w:rsidP="000203B2">
            <w:pPr>
              <w:rPr>
                <w:i/>
                <w:iCs/>
                <w:sz w:val="18"/>
                <w:szCs w:val="18"/>
              </w:rPr>
            </w:pPr>
            <w:r w:rsidRPr="0019092F">
              <w:rPr>
                <w:i/>
                <w:iCs/>
                <w:sz w:val="18"/>
                <w:szCs w:val="18"/>
              </w:rPr>
              <w:t>    12 months</w:t>
            </w:r>
          </w:p>
        </w:tc>
        <w:tc>
          <w:tcPr>
            <w:tcW w:w="1948" w:type="dxa"/>
            <w:shd w:val="clear" w:color="auto" w:fill="auto"/>
            <w:noWrap/>
            <w:hideMark/>
          </w:tcPr>
          <w:p w14:paraId="2DC3519D" w14:textId="5F3902B1" w:rsidR="00152D04" w:rsidRPr="0019092F" w:rsidRDefault="00F81D02" w:rsidP="000203B2">
            <w:pPr>
              <w:jc w:val="center"/>
              <w:rPr>
                <w:sz w:val="18"/>
                <w:szCs w:val="18"/>
              </w:rPr>
            </w:pPr>
            <w:r>
              <w:rPr>
                <w:sz w:val="18"/>
                <w:szCs w:val="18"/>
              </w:rPr>
              <w:t>0.06</w:t>
            </w:r>
            <w:r w:rsidR="00152D04" w:rsidRPr="0019092F">
              <w:rPr>
                <w:sz w:val="18"/>
                <w:szCs w:val="18"/>
              </w:rPr>
              <w:t xml:space="preserve"> ± </w:t>
            </w:r>
            <w:r>
              <w:rPr>
                <w:sz w:val="18"/>
                <w:szCs w:val="18"/>
              </w:rPr>
              <w:t>0.10</w:t>
            </w:r>
          </w:p>
        </w:tc>
        <w:tc>
          <w:tcPr>
            <w:tcW w:w="1949" w:type="dxa"/>
            <w:shd w:val="clear" w:color="auto" w:fill="auto"/>
            <w:noWrap/>
            <w:hideMark/>
          </w:tcPr>
          <w:p w14:paraId="391EB1B4" w14:textId="77777777" w:rsidR="00152D04" w:rsidRPr="0019092F" w:rsidRDefault="00152D04" w:rsidP="000203B2">
            <w:pPr>
              <w:jc w:val="center"/>
              <w:rPr>
                <w:sz w:val="18"/>
                <w:szCs w:val="18"/>
              </w:rPr>
            </w:pPr>
            <w:r w:rsidRPr="0019092F">
              <w:rPr>
                <w:sz w:val="18"/>
                <w:szCs w:val="18"/>
              </w:rPr>
              <w:t>-</w:t>
            </w:r>
          </w:p>
        </w:tc>
        <w:tc>
          <w:tcPr>
            <w:tcW w:w="1949" w:type="dxa"/>
            <w:shd w:val="clear" w:color="auto" w:fill="auto"/>
            <w:noWrap/>
            <w:hideMark/>
          </w:tcPr>
          <w:p w14:paraId="69940CAC" w14:textId="66E17ED4" w:rsidR="00152D04" w:rsidRPr="0019092F" w:rsidRDefault="00F81D02" w:rsidP="000203B2">
            <w:pPr>
              <w:jc w:val="center"/>
              <w:rPr>
                <w:sz w:val="18"/>
                <w:szCs w:val="18"/>
              </w:rPr>
            </w:pPr>
            <w:r>
              <w:rPr>
                <w:sz w:val="18"/>
                <w:szCs w:val="18"/>
              </w:rPr>
              <w:t>0.06</w:t>
            </w:r>
            <w:r w:rsidR="00152D04" w:rsidRPr="0019092F">
              <w:rPr>
                <w:sz w:val="18"/>
                <w:szCs w:val="18"/>
              </w:rPr>
              <w:t xml:space="preserve"> ± </w:t>
            </w:r>
            <w:r>
              <w:rPr>
                <w:sz w:val="18"/>
                <w:szCs w:val="18"/>
              </w:rPr>
              <w:t>0.06</w:t>
            </w:r>
          </w:p>
        </w:tc>
      </w:tr>
      <w:tr w:rsidR="00152D04" w:rsidRPr="0019092F" w14:paraId="1BF935B2" w14:textId="77777777" w:rsidTr="000203B2">
        <w:trPr>
          <w:trHeight w:val="20"/>
        </w:trPr>
        <w:tc>
          <w:tcPr>
            <w:tcW w:w="3119" w:type="dxa"/>
            <w:shd w:val="clear" w:color="auto" w:fill="auto"/>
            <w:noWrap/>
            <w:vAlign w:val="bottom"/>
            <w:hideMark/>
          </w:tcPr>
          <w:p w14:paraId="5C2874BC" w14:textId="124A4918" w:rsidR="00152D04" w:rsidRPr="0019092F" w:rsidRDefault="00152D04" w:rsidP="000203B2">
            <w:pPr>
              <w:rPr>
                <w:b/>
                <w:bCs/>
                <w:sz w:val="18"/>
                <w:szCs w:val="18"/>
              </w:rPr>
            </w:pPr>
            <w:r>
              <w:rPr>
                <w:b/>
                <w:bCs/>
                <w:sz w:val="18"/>
                <w:szCs w:val="18"/>
              </w:rPr>
              <w:t>Composite</w:t>
            </w:r>
          </w:p>
        </w:tc>
        <w:tc>
          <w:tcPr>
            <w:tcW w:w="1948" w:type="dxa"/>
            <w:shd w:val="clear" w:color="auto" w:fill="auto"/>
            <w:noWrap/>
            <w:vAlign w:val="bottom"/>
            <w:hideMark/>
          </w:tcPr>
          <w:p w14:paraId="17132FD5" w14:textId="77777777" w:rsidR="00152D04" w:rsidRPr="0019092F" w:rsidRDefault="00152D04" w:rsidP="000203B2">
            <w:pPr>
              <w:jc w:val="center"/>
              <w:rPr>
                <w:sz w:val="18"/>
                <w:szCs w:val="18"/>
              </w:rPr>
            </w:pPr>
          </w:p>
        </w:tc>
        <w:tc>
          <w:tcPr>
            <w:tcW w:w="1949" w:type="dxa"/>
            <w:shd w:val="clear" w:color="auto" w:fill="auto"/>
            <w:noWrap/>
            <w:vAlign w:val="bottom"/>
            <w:hideMark/>
          </w:tcPr>
          <w:p w14:paraId="561EC88F" w14:textId="77777777" w:rsidR="00152D04" w:rsidRPr="0019092F" w:rsidRDefault="00152D04" w:rsidP="000203B2">
            <w:pPr>
              <w:jc w:val="center"/>
              <w:rPr>
                <w:sz w:val="18"/>
                <w:szCs w:val="18"/>
              </w:rPr>
            </w:pPr>
          </w:p>
        </w:tc>
        <w:tc>
          <w:tcPr>
            <w:tcW w:w="1949" w:type="dxa"/>
            <w:shd w:val="clear" w:color="auto" w:fill="auto"/>
            <w:noWrap/>
            <w:vAlign w:val="bottom"/>
            <w:hideMark/>
          </w:tcPr>
          <w:p w14:paraId="7600E90B" w14:textId="77777777" w:rsidR="00152D04" w:rsidRPr="0019092F" w:rsidRDefault="00152D04" w:rsidP="000203B2">
            <w:pPr>
              <w:jc w:val="center"/>
              <w:rPr>
                <w:sz w:val="18"/>
                <w:szCs w:val="18"/>
              </w:rPr>
            </w:pPr>
          </w:p>
        </w:tc>
      </w:tr>
      <w:tr w:rsidR="00152D04" w:rsidRPr="0019092F" w14:paraId="3B650512" w14:textId="77777777" w:rsidTr="000203B2">
        <w:trPr>
          <w:trHeight w:val="20"/>
        </w:trPr>
        <w:tc>
          <w:tcPr>
            <w:tcW w:w="3119" w:type="dxa"/>
            <w:shd w:val="clear" w:color="auto" w:fill="auto"/>
            <w:noWrap/>
            <w:vAlign w:val="bottom"/>
            <w:hideMark/>
          </w:tcPr>
          <w:p w14:paraId="428DBA51" w14:textId="77777777" w:rsidR="00152D04" w:rsidRPr="0019092F" w:rsidRDefault="00152D04" w:rsidP="000203B2">
            <w:pPr>
              <w:rPr>
                <w:i/>
                <w:iCs/>
                <w:sz w:val="18"/>
                <w:szCs w:val="18"/>
              </w:rPr>
            </w:pPr>
            <w:r w:rsidRPr="0019092F">
              <w:rPr>
                <w:i/>
                <w:iCs/>
                <w:sz w:val="18"/>
                <w:szCs w:val="18"/>
              </w:rPr>
              <w:t>    Baseline</w:t>
            </w:r>
          </w:p>
        </w:tc>
        <w:tc>
          <w:tcPr>
            <w:tcW w:w="1948" w:type="dxa"/>
            <w:shd w:val="clear" w:color="auto" w:fill="auto"/>
            <w:noWrap/>
            <w:hideMark/>
          </w:tcPr>
          <w:p w14:paraId="5231884C" w14:textId="684B07FB" w:rsidR="00152D04" w:rsidRPr="0019092F" w:rsidRDefault="003F3E49" w:rsidP="000203B2">
            <w:pPr>
              <w:jc w:val="center"/>
              <w:rPr>
                <w:sz w:val="18"/>
                <w:szCs w:val="18"/>
              </w:rPr>
            </w:pPr>
            <w:r>
              <w:rPr>
                <w:sz w:val="18"/>
                <w:szCs w:val="18"/>
              </w:rPr>
              <w:t>0.11</w:t>
            </w:r>
            <w:r w:rsidR="00152D04" w:rsidRPr="0019092F">
              <w:rPr>
                <w:sz w:val="18"/>
                <w:szCs w:val="18"/>
              </w:rPr>
              <w:t xml:space="preserve"> ± </w:t>
            </w:r>
            <w:r>
              <w:rPr>
                <w:sz w:val="18"/>
                <w:szCs w:val="18"/>
              </w:rPr>
              <w:t>0.11</w:t>
            </w:r>
          </w:p>
        </w:tc>
        <w:tc>
          <w:tcPr>
            <w:tcW w:w="1949" w:type="dxa"/>
            <w:shd w:val="clear" w:color="auto" w:fill="auto"/>
            <w:noWrap/>
            <w:hideMark/>
          </w:tcPr>
          <w:p w14:paraId="5146A167" w14:textId="538405DC" w:rsidR="00152D04" w:rsidRPr="0019092F" w:rsidRDefault="003F3E49" w:rsidP="000203B2">
            <w:pPr>
              <w:jc w:val="center"/>
              <w:rPr>
                <w:sz w:val="18"/>
                <w:szCs w:val="18"/>
              </w:rPr>
            </w:pPr>
            <w:r>
              <w:rPr>
                <w:sz w:val="18"/>
                <w:szCs w:val="18"/>
              </w:rPr>
              <w:t>0.11</w:t>
            </w:r>
            <w:r w:rsidR="00152D04" w:rsidRPr="0019092F">
              <w:rPr>
                <w:sz w:val="18"/>
                <w:szCs w:val="18"/>
              </w:rPr>
              <w:t xml:space="preserve"> ± </w:t>
            </w:r>
            <w:r>
              <w:rPr>
                <w:sz w:val="18"/>
                <w:szCs w:val="18"/>
              </w:rPr>
              <w:t>0.08</w:t>
            </w:r>
          </w:p>
        </w:tc>
        <w:tc>
          <w:tcPr>
            <w:tcW w:w="1949" w:type="dxa"/>
            <w:shd w:val="clear" w:color="auto" w:fill="auto"/>
            <w:noWrap/>
            <w:hideMark/>
          </w:tcPr>
          <w:p w14:paraId="1DAAC56F" w14:textId="33ECBB18" w:rsidR="00152D04" w:rsidRPr="0019092F" w:rsidRDefault="003F3E49" w:rsidP="000203B2">
            <w:pPr>
              <w:jc w:val="center"/>
              <w:rPr>
                <w:sz w:val="18"/>
                <w:szCs w:val="18"/>
              </w:rPr>
            </w:pPr>
            <w:r>
              <w:rPr>
                <w:sz w:val="18"/>
                <w:szCs w:val="18"/>
              </w:rPr>
              <w:t>0.13</w:t>
            </w:r>
            <w:r w:rsidR="00152D04" w:rsidRPr="0019092F">
              <w:rPr>
                <w:sz w:val="18"/>
                <w:szCs w:val="18"/>
              </w:rPr>
              <w:t xml:space="preserve"> ± </w:t>
            </w:r>
            <w:r>
              <w:rPr>
                <w:sz w:val="18"/>
                <w:szCs w:val="18"/>
              </w:rPr>
              <w:t>0.12</w:t>
            </w:r>
          </w:p>
        </w:tc>
      </w:tr>
      <w:tr w:rsidR="00152D04" w:rsidRPr="0019092F" w14:paraId="20FBC2FE" w14:textId="77777777" w:rsidTr="000203B2">
        <w:trPr>
          <w:trHeight w:val="20"/>
        </w:trPr>
        <w:tc>
          <w:tcPr>
            <w:tcW w:w="3119" w:type="dxa"/>
            <w:shd w:val="clear" w:color="auto" w:fill="auto"/>
            <w:noWrap/>
            <w:vAlign w:val="bottom"/>
            <w:hideMark/>
          </w:tcPr>
          <w:p w14:paraId="2D8063E6" w14:textId="77777777" w:rsidR="00152D04" w:rsidRPr="0019092F" w:rsidRDefault="00152D04" w:rsidP="000203B2">
            <w:pPr>
              <w:rPr>
                <w:i/>
                <w:iCs/>
                <w:sz w:val="18"/>
                <w:szCs w:val="18"/>
              </w:rPr>
            </w:pPr>
            <w:r w:rsidRPr="0019092F">
              <w:rPr>
                <w:i/>
                <w:iCs/>
                <w:sz w:val="18"/>
                <w:szCs w:val="18"/>
              </w:rPr>
              <w:t>    1 month</w:t>
            </w:r>
          </w:p>
        </w:tc>
        <w:tc>
          <w:tcPr>
            <w:tcW w:w="1948" w:type="dxa"/>
            <w:shd w:val="clear" w:color="auto" w:fill="auto"/>
            <w:noWrap/>
            <w:hideMark/>
          </w:tcPr>
          <w:p w14:paraId="318538A9" w14:textId="469FC9F2" w:rsidR="00152D04" w:rsidRPr="0019092F" w:rsidRDefault="003F3E49" w:rsidP="000203B2">
            <w:pPr>
              <w:jc w:val="center"/>
              <w:rPr>
                <w:sz w:val="18"/>
                <w:szCs w:val="18"/>
              </w:rPr>
            </w:pPr>
            <w:r>
              <w:rPr>
                <w:sz w:val="18"/>
                <w:szCs w:val="18"/>
              </w:rPr>
              <w:t>0.14</w:t>
            </w:r>
            <w:r w:rsidR="00152D04" w:rsidRPr="0019092F">
              <w:rPr>
                <w:sz w:val="18"/>
                <w:szCs w:val="18"/>
              </w:rPr>
              <w:t xml:space="preserve"> ± </w:t>
            </w:r>
            <w:r>
              <w:rPr>
                <w:sz w:val="18"/>
                <w:szCs w:val="18"/>
              </w:rPr>
              <w:t>0.14</w:t>
            </w:r>
          </w:p>
        </w:tc>
        <w:tc>
          <w:tcPr>
            <w:tcW w:w="1949" w:type="dxa"/>
            <w:shd w:val="clear" w:color="auto" w:fill="auto"/>
            <w:noWrap/>
            <w:hideMark/>
          </w:tcPr>
          <w:p w14:paraId="5EDB7785" w14:textId="77777777" w:rsidR="00152D04" w:rsidRPr="0019092F" w:rsidRDefault="00152D04" w:rsidP="000203B2">
            <w:pPr>
              <w:jc w:val="center"/>
              <w:rPr>
                <w:sz w:val="18"/>
                <w:szCs w:val="18"/>
              </w:rPr>
            </w:pPr>
            <w:r w:rsidRPr="0019092F">
              <w:rPr>
                <w:sz w:val="18"/>
                <w:szCs w:val="18"/>
              </w:rPr>
              <w:t>-</w:t>
            </w:r>
          </w:p>
        </w:tc>
        <w:tc>
          <w:tcPr>
            <w:tcW w:w="1949" w:type="dxa"/>
            <w:shd w:val="clear" w:color="auto" w:fill="auto"/>
            <w:noWrap/>
            <w:hideMark/>
          </w:tcPr>
          <w:p w14:paraId="24851823" w14:textId="77777777" w:rsidR="00152D04" w:rsidRPr="0019092F" w:rsidRDefault="00152D04" w:rsidP="000203B2">
            <w:pPr>
              <w:jc w:val="center"/>
              <w:rPr>
                <w:sz w:val="18"/>
                <w:szCs w:val="18"/>
              </w:rPr>
            </w:pPr>
            <w:r w:rsidRPr="0019092F">
              <w:rPr>
                <w:sz w:val="18"/>
                <w:szCs w:val="18"/>
              </w:rPr>
              <w:t>-</w:t>
            </w:r>
          </w:p>
        </w:tc>
      </w:tr>
      <w:tr w:rsidR="00152D04" w:rsidRPr="0019092F" w14:paraId="71DB028C" w14:textId="77777777" w:rsidTr="000203B2">
        <w:trPr>
          <w:trHeight w:val="20"/>
        </w:trPr>
        <w:tc>
          <w:tcPr>
            <w:tcW w:w="3119" w:type="dxa"/>
            <w:shd w:val="clear" w:color="auto" w:fill="auto"/>
            <w:noWrap/>
            <w:vAlign w:val="bottom"/>
            <w:hideMark/>
          </w:tcPr>
          <w:p w14:paraId="757460AA" w14:textId="77777777" w:rsidR="00152D04" w:rsidRPr="0019092F" w:rsidRDefault="00152D04" w:rsidP="000203B2">
            <w:pPr>
              <w:rPr>
                <w:i/>
                <w:iCs/>
                <w:sz w:val="18"/>
                <w:szCs w:val="18"/>
              </w:rPr>
            </w:pPr>
            <w:r w:rsidRPr="0019092F">
              <w:rPr>
                <w:i/>
                <w:iCs/>
                <w:sz w:val="18"/>
                <w:szCs w:val="18"/>
              </w:rPr>
              <w:t>    3 months</w:t>
            </w:r>
          </w:p>
        </w:tc>
        <w:tc>
          <w:tcPr>
            <w:tcW w:w="1948" w:type="dxa"/>
            <w:shd w:val="clear" w:color="auto" w:fill="auto"/>
            <w:noWrap/>
            <w:hideMark/>
          </w:tcPr>
          <w:p w14:paraId="0CAD4429" w14:textId="3D114092" w:rsidR="00152D04" w:rsidRPr="0019092F" w:rsidRDefault="003F3E49" w:rsidP="000203B2">
            <w:pPr>
              <w:jc w:val="center"/>
              <w:rPr>
                <w:sz w:val="18"/>
                <w:szCs w:val="18"/>
              </w:rPr>
            </w:pPr>
            <w:r>
              <w:rPr>
                <w:sz w:val="18"/>
                <w:szCs w:val="18"/>
              </w:rPr>
              <w:t>0.11</w:t>
            </w:r>
            <w:r w:rsidR="00152D04" w:rsidRPr="0019092F">
              <w:rPr>
                <w:sz w:val="18"/>
                <w:szCs w:val="18"/>
              </w:rPr>
              <w:t xml:space="preserve"> ± </w:t>
            </w:r>
            <w:r>
              <w:rPr>
                <w:sz w:val="18"/>
                <w:szCs w:val="18"/>
              </w:rPr>
              <w:t>0.19</w:t>
            </w:r>
          </w:p>
        </w:tc>
        <w:tc>
          <w:tcPr>
            <w:tcW w:w="1949" w:type="dxa"/>
            <w:shd w:val="clear" w:color="auto" w:fill="auto"/>
            <w:noWrap/>
            <w:hideMark/>
          </w:tcPr>
          <w:p w14:paraId="6E1C89AC" w14:textId="66532378" w:rsidR="00152D04" w:rsidRPr="0019092F" w:rsidRDefault="003F3E49" w:rsidP="000203B2">
            <w:pPr>
              <w:jc w:val="center"/>
              <w:rPr>
                <w:sz w:val="18"/>
                <w:szCs w:val="18"/>
              </w:rPr>
            </w:pPr>
            <w:r>
              <w:rPr>
                <w:sz w:val="18"/>
                <w:szCs w:val="18"/>
              </w:rPr>
              <w:t>0.12</w:t>
            </w:r>
            <w:r w:rsidR="00152D04" w:rsidRPr="0019092F">
              <w:rPr>
                <w:sz w:val="18"/>
                <w:szCs w:val="18"/>
              </w:rPr>
              <w:t xml:space="preserve"> ± </w:t>
            </w:r>
            <w:r>
              <w:rPr>
                <w:sz w:val="18"/>
                <w:szCs w:val="18"/>
              </w:rPr>
              <w:t>0.21</w:t>
            </w:r>
          </w:p>
        </w:tc>
        <w:tc>
          <w:tcPr>
            <w:tcW w:w="1949" w:type="dxa"/>
            <w:shd w:val="clear" w:color="auto" w:fill="auto"/>
            <w:noWrap/>
            <w:hideMark/>
          </w:tcPr>
          <w:p w14:paraId="57DA6ED7" w14:textId="63298863" w:rsidR="00152D04" w:rsidRPr="0019092F" w:rsidRDefault="003F3E49" w:rsidP="000203B2">
            <w:pPr>
              <w:jc w:val="center"/>
              <w:rPr>
                <w:sz w:val="18"/>
                <w:szCs w:val="18"/>
              </w:rPr>
            </w:pPr>
            <w:r>
              <w:rPr>
                <w:sz w:val="18"/>
                <w:szCs w:val="18"/>
              </w:rPr>
              <w:t>0.10</w:t>
            </w:r>
            <w:r w:rsidR="00152D04" w:rsidRPr="0019092F">
              <w:rPr>
                <w:sz w:val="18"/>
                <w:szCs w:val="18"/>
              </w:rPr>
              <w:t xml:space="preserve"> ± </w:t>
            </w:r>
            <w:r>
              <w:rPr>
                <w:sz w:val="18"/>
                <w:szCs w:val="18"/>
              </w:rPr>
              <w:t>0.05</w:t>
            </w:r>
          </w:p>
        </w:tc>
      </w:tr>
      <w:tr w:rsidR="00152D04" w:rsidRPr="0019092F" w14:paraId="0F904114" w14:textId="77777777" w:rsidTr="000203B2">
        <w:trPr>
          <w:trHeight w:val="20"/>
        </w:trPr>
        <w:tc>
          <w:tcPr>
            <w:tcW w:w="3119" w:type="dxa"/>
            <w:shd w:val="clear" w:color="auto" w:fill="auto"/>
            <w:noWrap/>
            <w:vAlign w:val="bottom"/>
            <w:hideMark/>
          </w:tcPr>
          <w:p w14:paraId="79FDA9E5" w14:textId="77777777" w:rsidR="00152D04" w:rsidRPr="0019092F" w:rsidRDefault="00152D04" w:rsidP="000203B2">
            <w:pPr>
              <w:rPr>
                <w:i/>
                <w:iCs/>
                <w:sz w:val="18"/>
                <w:szCs w:val="18"/>
              </w:rPr>
            </w:pPr>
            <w:r w:rsidRPr="0019092F">
              <w:rPr>
                <w:i/>
                <w:iCs/>
                <w:sz w:val="18"/>
                <w:szCs w:val="18"/>
              </w:rPr>
              <w:t>    6 months</w:t>
            </w:r>
          </w:p>
        </w:tc>
        <w:tc>
          <w:tcPr>
            <w:tcW w:w="1948" w:type="dxa"/>
            <w:shd w:val="clear" w:color="auto" w:fill="auto"/>
            <w:noWrap/>
            <w:hideMark/>
          </w:tcPr>
          <w:p w14:paraId="136BABE8" w14:textId="76AA87DA" w:rsidR="00152D04" w:rsidRPr="0019092F" w:rsidRDefault="003F3E49" w:rsidP="000203B2">
            <w:pPr>
              <w:jc w:val="center"/>
              <w:rPr>
                <w:sz w:val="18"/>
                <w:szCs w:val="18"/>
              </w:rPr>
            </w:pPr>
            <w:r>
              <w:rPr>
                <w:sz w:val="18"/>
                <w:szCs w:val="18"/>
              </w:rPr>
              <w:t>0.13</w:t>
            </w:r>
            <w:r w:rsidR="00152D04" w:rsidRPr="0019092F">
              <w:rPr>
                <w:sz w:val="18"/>
                <w:szCs w:val="18"/>
              </w:rPr>
              <w:t xml:space="preserve"> ± </w:t>
            </w:r>
            <w:r>
              <w:rPr>
                <w:sz w:val="18"/>
                <w:szCs w:val="18"/>
              </w:rPr>
              <w:t>0.14</w:t>
            </w:r>
          </w:p>
        </w:tc>
        <w:tc>
          <w:tcPr>
            <w:tcW w:w="1949" w:type="dxa"/>
            <w:shd w:val="clear" w:color="auto" w:fill="auto"/>
            <w:noWrap/>
            <w:hideMark/>
          </w:tcPr>
          <w:p w14:paraId="24AEA48C" w14:textId="35DD301A" w:rsidR="00152D04" w:rsidRPr="0019092F" w:rsidRDefault="003F3E49" w:rsidP="000203B2">
            <w:pPr>
              <w:jc w:val="center"/>
              <w:rPr>
                <w:sz w:val="18"/>
                <w:szCs w:val="18"/>
              </w:rPr>
            </w:pPr>
            <w:r>
              <w:rPr>
                <w:sz w:val="18"/>
                <w:szCs w:val="18"/>
              </w:rPr>
              <w:t>0.09</w:t>
            </w:r>
            <w:r w:rsidR="00152D04" w:rsidRPr="0019092F">
              <w:rPr>
                <w:sz w:val="18"/>
                <w:szCs w:val="18"/>
              </w:rPr>
              <w:t xml:space="preserve"> ± </w:t>
            </w:r>
            <w:r>
              <w:rPr>
                <w:sz w:val="18"/>
                <w:szCs w:val="18"/>
              </w:rPr>
              <w:t>0.07</w:t>
            </w:r>
          </w:p>
        </w:tc>
        <w:tc>
          <w:tcPr>
            <w:tcW w:w="1949" w:type="dxa"/>
            <w:shd w:val="clear" w:color="auto" w:fill="auto"/>
            <w:noWrap/>
            <w:hideMark/>
          </w:tcPr>
          <w:p w14:paraId="5AEB4A5A" w14:textId="6BE9F6DA" w:rsidR="00152D04" w:rsidRPr="0019092F" w:rsidRDefault="003F3E49" w:rsidP="000203B2">
            <w:pPr>
              <w:jc w:val="center"/>
              <w:rPr>
                <w:sz w:val="18"/>
                <w:szCs w:val="18"/>
              </w:rPr>
            </w:pPr>
            <w:r>
              <w:rPr>
                <w:sz w:val="18"/>
                <w:szCs w:val="18"/>
              </w:rPr>
              <w:t>0.08</w:t>
            </w:r>
            <w:r w:rsidR="00152D04" w:rsidRPr="0019092F">
              <w:rPr>
                <w:sz w:val="18"/>
                <w:szCs w:val="18"/>
              </w:rPr>
              <w:t xml:space="preserve"> ± </w:t>
            </w:r>
            <w:r>
              <w:rPr>
                <w:sz w:val="18"/>
                <w:szCs w:val="18"/>
              </w:rPr>
              <w:t>0.04</w:t>
            </w:r>
          </w:p>
        </w:tc>
      </w:tr>
      <w:tr w:rsidR="00152D04" w:rsidRPr="0019092F" w14:paraId="231272EA" w14:textId="77777777" w:rsidTr="000203B2">
        <w:trPr>
          <w:trHeight w:val="20"/>
        </w:trPr>
        <w:tc>
          <w:tcPr>
            <w:tcW w:w="3119" w:type="dxa"/>
            <w:shd w:val="clear" w:color="auto" w:fill="auto"/>
            <w:noWrap/>
            <w:vAlign w:val="bottom"/>
            <w:hideMark/>
          </w:tcPr>
          <w:p w14:paraId="2C1D62B3" w14:textId="77777777" w:rsidR="00152D04" w:rsidRPr="0019092F" w:rsidRDefault="00152D04" w:rsidP="000203B2">
            <w:pPr>
              <w:rPr>
                <w:i/>
                <w:iCs/>
                <w:sz w:val="18"/>
                <w:szCs w:val="18"/>
              </w:rPr>
            </w:pPr>
            <w:r w:rsidRPr="0019092F">
              <w:rPr>
                <w:i/>
                <w:iCs/>
                <w:sz w:val="18"/>
                <w:szCs w:val="18"/>
              </w:rPr>
              <w:t>    12 months</w:t>
            </w:r>
          </w:p>
        </w:tc>
        <w:tc>
          <w:tcPr>
            <w:tcW w:w="1948" w:type="dxa"/>
            <w:shd w:val="clear" w:color="auto" w:fill="auto"/>
            <w:noWrap/>
            <w:hideMark/>
          </w:tcPr>
          <w:p w14:paraId="7E603CF9" w14:textId="34E2F1FC" w:rsidR="00152D04" w:rsidRPr="0019092F" w:rsidRDefault="003F3E49" w:rsidP="000203B2">
            <w:pPr>
              <w:jc w:val="center"/>
              <w:rPr>
                <w:sz w:val="18"/>
                <w:szCs w:val="18"/>
              </w:rPr>
            </w:pPr>
            <w:r>
              <w:rPr>
                <w:sz w:val="18"/>
                <w:szCs w:val="18"/>
              </w:rPr>
              <w:t>0.06</w:t>
            </w:r>
            <w:r w:rsidR="00152D04" w:rsidRPr="0019092F">
              <w:rPr>
                <w:sz w:val="18"/>
                <w:szCs w:val="18"/>
              </w:rPr>
              <w:t xml:space="preserve"> ± </w:t>
            </w:r>
            <w:r>
              <w:rPr>
                <w:sz w:val="18"/>
                <w:szCs w:val="18"/>
              </w:rPr>
              <w:t>0.12</w:t>
            </w:r>
          </w:p>
        </w:tc>
        <w:tc>
          <w:tcPr>
            <w:tcW w:w="1949" w:type="dxa"/>
            <w:shd w:val="clear" w:color="auto" w:fill="auto"/>
            <w:noWrap/>
            <w:hideMark/>
          </w:tcPr>
          <w:p w14:paraId="4D101564" w14:textId="77777777" w:rsidR="00152D04" w:rsidRPr="0019092F" w:rsidRDefault="00152D04" w:rsidP="000203B2">
            <w:pPr>
              <w:jc w:val="center"/>
              <w:rPr>
                <w:sz w:val="18"/>
                <w:szCs w:val="18"/>
              </w:rPr>
            </w:pPr>
            <w:r w:rsidRPr="0019092F">
              <w:rPr>
                <w:sz w:val="18"/>
                <w:szCs w:val="18"/>
              </w:rPr>
              <w:t>-</w:t>
            </w:r>
          </w:p>
        </w:tc>
        <w:tc>
          <w:tcPr>
            <w:tcW w:w="1949" w:type="dxa"/>
            <w:shd w:val="clear" w:color="auto" w:fill="auto"/>
            <w:noWrap/>
            <w:hideMark/>
          </w:tcPr>
          <w:p w14:paraId="7D117DC2" w14:textId="19902DA6" w:rsidR="00152D04" w:rsidRPr="0019092F" w:rsidRDefault="003F3E49" w:rsidP="000203B2">
            <w:pPr>
              <w:jc w:val="center"/>
              <w:rPr>
                <w:sz w:val="18"/>
                <w:szCs w:val="18"/>
              </w:rPr>
            </w:pPr>
            <w:r>
              <w:rPr>
                <w:sz w:val="18"/>
                <w:szCs w:val="18"/>
              </w:rPr>
              <w:t>0.08</w:t>
            </w:r>
            <w:r w:rsidR="00152D04" w:rsidRPr="0019092F">
              <w:rPr>
                <w:sz w:val="18"/>
                <w:szCs w:val="18"/>
              </w:rPr>
              <w:t xml:space="preserve"> ± </w:t>
            </w:r>
            <w:r>
              <w:rPr>
                <w:sz w:val="18"/>
                <w:szCs w:val="18"/>
              </w:rPr>
              <w:t>0.03</w:t>
            </w:r>
          </w:p>
        </w:tc>
      </w:tr>
      <w:tr w:rsidR="00152D04" w:rsidRPr="0019092F" w14:paraId="2B0790EE" w14:textId="77777777" w:rsidTr="000203B2">
        <w:trPr>
          <w:trHeight w:val="20"/>
        </w:trPr>
        <w:tc>
          <w:tcPr>
            <w:tcW w:w="8965" w:type="dxa"/>
            <w:gridSpan w:val="4"/>
            <w:shd w:val="clear" w:color="auto" w:fill="auto"/>
            <w:noWrap/>
            <w:vAlign w:val="bottom"/>
          </w:tcPr>
          <w:p w14:paraId="567E3C83" w14:textId="676BEFC7" w:rsidR="00152D04" w:rsidRPr="000203B2" w:rsidRDefault="00152D04" w:rsidP="000203B2">
            <w:pPr>
              <w:rPr>
                <w:sz w:val="18"/>
                <w:szCs w:val="18"/>
                <w:lang w:val="fr-CH"/>
              </w:rPr>
            </w:pPr>
            <w:proofErr w:type="spellStart"/>
            <w:r w:rsidRPr="000203B2">
              <w:rPr>
                <w:sz w:val="18"/>
                <w:szCs w:val="18"/>
                <w:lang w:val="fr-CH"/>
              </w:rPr>
              <w:t>Abbreviations</w:t>
            </w:r>
            <w:proofErr w:type="spellEnd"/>
            <w:r w:rsidRPr="000203B2">
              <w:rPr>
                <w:sz w:val="18"/>
                <w:szCs w:val="18"/>
                <w:lang w:val="fr-CH"/>
              </w:rPr>
              <w:t xml:space="preserve">: </w:t>
            </w:r>
            <w:r w:rsidRPr="000203B2">
              <w:rPr>
                <w:b/>
                <w:bCs/>
                <w:sz w:val="18"/>
                <w:szCs w:val="18"/>
                <w:lang w:val="fr-CH"/>
              </w:rPr>
              <w:t>RYGB</w:t>
            </w:r>
            <w:r w:rsidRPr="000203B2">
              <w:rPr>
                <w:sz w:val="18"/>
                <w:szCs w:val="18"/>
                <w:lang w:val="fr-CH"/>
              </w:rPr>
              <w:t xml:space="preserve">, Roux-en-Y </w:t>
            </w:r>
            <w:proofErr w:type="spellStart"/>
            <w:r w:rsidRPr="000203B2">
              <w:rPr>
                <w:sz w:val="18"/>
                <w:szCs w:val="18"/>
                <w:lang w:val="fr-CH"/>
              </w:rPr>
              <w:t>Gastric</w:t>
            </w:r>
            <w:proofErr w:type="spellEnd"/>
            <w:r w:rsidRPr="000203B2">
              <w:rPr>
                <w:sz w:val="18"/>
                <w:szCs w:val="18"/>
                <w:lang w:val="fr-CH"/>
              </w:rPr>
              <w:t xml:space="preserve"> Bypass.</w:t>
            </w:r>
          </w:p>
          <w:p w14:paraId="43E45E6F" w14:textId="77777777" w:rsidR="00152D04" w:rsidRPr="0019092F" w:rsidRDefault="00152D04" w:rsidP="000203B2">
            <w:pPr>
              <w:rPr>
                <w:sz w:val="18"/>
                <w:szCs w:val="18"/>
              </w:rPr>
            </w:pPr>
            <w:r w:rsidRPr="0019092F">
              <w:rPr>
                <w:i/>
                <w:iCs/>
                <w:sz w:val="18"/>
                <w:szCs w:val="18"/>
                <w:lang w:val="en-GB"/>
              </w:rPr>
              <w:t>*</w:t>
            </w:r>
            <w:r w:rsidRPr="0019092F">
              <w:rPr>
                <w:sz w:val="18"/>
                <w:szCs w:val="18"/>
                <w:lang w:val="en-GB"/>
              </w:rPr>
              <w:t xml:space="preserve"> Mean </w:t>
            </w:r>
            <w:r w:rsidRPr="0019092F">
              <w:rPr>
                <w:sz w:val="18"/>
                <w:szCs w:val="18"/>
              </w:rPr>
              <w:t xml:space="preserve">± </w:t>
            </w:r>
            <w:r w:rsidRPr="0019092F">
              <w:rPr>
                <w:sz w:val="18"/>
                <w:szCs w:val="18"/>
                <w:lang w:val="en-GB"/>
              </w:rPr>
              <w:t>SD. SD, standard deviation.</w:t>
            </w:r>
          </w:p>
        </w:tc>
      </w:tr>
    </w:tbl>
    <w:p w14:paraId="5C4FD4AC" w14:textId="77777777" w:rsidR="00152D04" w:rsidRDefault="00152D04" w:rsidP="00152D04"/>
    <w:p w14:paraId="7D9EBEFF" w14:textId="77777777" w:rsidR="00152D04" w:rsidRDefault="00152D04" w:rsidP="00152D04">
      <w:r>
        <w:br w:type="page"/>
      </w:r>
    </w:p>
    <w:p w14:paraId="459B5C24" w14:textId="7CCA80CD" w:rsidR="00A17C74" w:rsidRPr="006E0C3E" w:rsidRDefault="00A17C74" w:rsidP="00A17C74">
      <w:pPr>
        <w:pStyle w:val="Caption"/>
        <w:rPr>
          <w:color w:val="000000" w:themeColor="text1"/>
        </w:rPr>
      </w:pPr>
      <w:bookmarkStart w:id="79" w:name="_Toc186800418"/>
      <w:r w:rsidRPr="006E0C3E">
        <w:rPr>
          <w:color w:val="000000" w:themeColor="text1"/>
        </w:rPr>
        <w:lastRenderedPageBreak/>
        <w:t xml:space="preserve">Supplementary Table </w:t>
      </w:r>
      <w:r w:rsidRPr="006E0C3E">
        <w:rPr>
          <w:color w:val="000000" w:themeColor="text1"/>
        </w:rPr>
        <w:fldChar w:fldCharType="begin"/>
      </w:r>
      <w:r w:rsidRPr="006E0C3E">
        <w:rPr>
          <w:color w:val="000000" w:themeColor="text1"/>
        </w:rPr>
        <w:instrText xml:space="preserve"> SEQ Supplementary_Table \* ARABIC </w:instrText>
      </w:r>
      <w:r w:rsidRPr="006E0C3E">
        <w:rPr>
          <w:color w:val="000000" w:themeColor="text1"/>
        </w:rPr>
        <w:fldChar w:fldCharType="separate"/>
      </w:r>
      <w:r w:rsidR="005C6C31">
        <w:rPr>
          <w:noProof/>
          <w:color w:val="000000" w:themeColor="text1"/>
        </w:rPr>
        <w:t>80</w:t>
      </w:r>
      <w:r w:rsidRPr="006E0C3E">
        <w:rPr>
          <w:color w:val="000000" w:themeColor="text1"/>
        </w:rPr>
        <w:fldChar w:fldCharType="end"/>
      </w:r>
      <w:r w:rsidRPr="006E0C3E">
        <w:rPr>
          <w:color w:val="000000" w:themeColor="text1"/>
        </w:rPr>
        <w:t>: Summary Statistics of postprandial decrease in appetite sensations of the three study groups over the study period. The months refer to the number of months after RYGB surgery for the group undergoing Roux-en-Y Gastric Bypass (RYGB) surgery and after the baseline measurement for the groups with obesity and normal weight.</w:t>
      </w:r>
      <w:bookmarkEnd w:id="79"/>
    </w:p>
    <w:p w14:paraId="742A9FAD" w14:textId="77777777" w:rsidR="00A17C74" w:rsidRPr="00152D04" w:rsidRDefault="00A17C74" w:rsidP="00A17C74"/>
    <w:tbl>
      <w:tblPr>
        <w:tblW w:w="8965"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3119"/>
        <w:gridCol w:w="1948"/>
        <w:gridCol w:w="1949"/>
        <w:gridCol w:w="1949"/>
      </w:tblGrid>
      <w:tr w:rsidR="00A17C74" w:rsidRPr="0019092F" w14:paraId="65842BC6" w14:textId="77777777" w:rsidTr="000203B2">
        <w:trPr>
          <w:trHeight w:val="20"/>
        </w:trPr>
        <w:tc>
          <w:tcPr>
            <w:tcW w:w="3119" w:type="dxa"/>
            <w:tcBorders>
              <w:bottom w:val="nil"/>
            </w:tcBorders>
            <w:shd w:val="clear" w:color="auto" w:fill="auto"/>
            <w:noWrap/>
            <w:vAlign w:val="bottom"/>
            <w:hideMark/>
          </w:tcPr>
          <w:p w14:paraId="223C9E72" w14:textId="77777777" w:rsidR="00A17C74" w:rsidRPr="0019092F" w:rsidRDefault="00A17C74" w:rsidP="000203B2">
            <w:pPr>
              <w:rPr>
                <w:sz w:val="18"/>
                <w:szCs w:val="18"/>
              </w:rPr>
            </w:pPr>
          </w:p>
        </w:tc>
        <w:tc>
          <w:tcPr>
            <w:tcW w:w="5846" w:type="dxa"/>
            <w:gridSpan w:val="3"/>
            <w:shd w:val="clear" w:color="auto" w:fill="auto"/>
            <w:noWrap/>
            <w:vAlign w:val="bottom"/>
            <w:hideMark/>
          </w:tcPr>
          <w:p w14:paraId="0A9732CA" w14:textId="77777777" w:rsidR="00A17C74" w:rsidRPr="0019092F" w:rsidRDefault="00A17C74" w:rsidP="000203B2">
            <w:pPr>
              <w:jc w:val="center"/>
              <w:rPr>
                <w:b/>
                <w:bCs/>
                <w:sz w:val="18"/>
                <w:szCs w:val="18"/>
              </w:rPr>
            </w:pPr>
            <w:r w:rsidRPr="0019092F">
              <w:rPr>
                <w:b/>
                <w:bCs/>
                <w:sz w:val="18"/>
                <w:szCs w:val="18"/>
              </w:rPr>
              <w:t>Cohort</w:t>
            </w:r>
          </w:p>
        </w:tc>
      </w:tr>
      <w:tr w:rsidR="00A17C74" w:rsidRPr="0019092F" w14:paraId="593922B9" w14:textId="77777777" w:rsidTr="000203B2">
        <w:trPr>
          <w:trHeight w:val="71"/>
        </w:trPr>
        <w:tc>
          <w:tcPr>
            <w:tcW w:w="3119" w:type="dxa"/>
            <w:tcBorders>
              <w:top w:val="nil"/>
            </w:tcBorders>
            <w:shd w:val="clear" w:color="auto" w:fill="auto"/>
            <w:noWrap/>
            <w:vAlign w:val="bottom"/>
            <w:hideMark/>
          </w:tcPr>
          <w:p w14:paraId="1A903435" w14:textId="77777777" w:rsidR="00A17C74" w:rsidRPr="0019092F" w:rsidRDefault="00A17C74" w:rsidP="000203B2">
            <w:pPr>
              <w:rPr>
                <w:sz w:val="18"/>
                <w:szCs w:val="18"/>
              </w:rPr>
            </w:pPr>
          </w:p>
        </w:tc>
        <w:tc>
          <w:tcPr>
            <w:tcW w:w="1948" w:type="dxa"/>
            <w:shd w:val="clear" w:color="auto" w:fill="auto"/>
            <w:noWrap/>
            <w:vAlign w:val="bottom"/>
            <w:hideMark/>
          </w:tcPr>
          <w:p w14:paraId="292F9099" w14:textId="77777777" w:rsidR="00A17C74" w:rsidRPr="0019092F" w:rsidRDefault="00A17C74" w:rsidP="000203B2">
            <w:pPr>
              <w:jc w:val="center"/>
              <w:rPr>
                <w:b/>
                <w:bCs/>
                <w:sz w:val="18"/>
                <w:szCs w:val="18"/>
              </w:rPr>
            </w:pPr>
            <w:r w:rsidRPr="0019092F">
              <w:rPr>
                <w:b/>
                <w:bCs/>
                <w:sz w:val="18"/>
                <w:szCs w:val="18"/>
              </w:rPr>
              <w:t>RYGB*</w:t>
            </w:r>
          </w:p>
          <w:p w14:paraId="20CB1207" w14:textId="77777777" w:rsidR="00A17C74" w:rsidRPr="0019092F" w:rsidRDefault="00A17C74" w:rsidP="000203B2">
            <w:pPr>
              <w:jc w:val="center"/>
              <w:rPr>
                <w:sz w:val="18"/>
                <w:szCs w:val="18"/>
              </w:rPr>
            </w:pPr>
            <w:r w:rsidRPr="0019092F">
              <w:rPr>
                <w:sz w:val="18"/>
                <w:szCs w:val="18"/>
              </w:rPr>
              <w:t>N = 23</w:t>
            </w:r>
          </w:p>
        </w:tc>
        <w:tc>
          <w:tcPr>
            <w:tcW w:w="1949" w:type="dxa"/>
            <w:shd w:val="clear" w:color="auto" w:fill="auto"/>
            <w:noWrap/>
            <w:vAlign w:val="bottom"/>
            <w:hideMark/>
          </w:tcPr>
          <w:p w14:paraId="297F6538" w14:textId="77777777" w:rsidR="00A17C74" w:rsidRPr="0019092F" w:rsidRDefault="00A17C74" w:rsidP="000203B2">
            <w:pPr>
              <w:jc w:val="center"/>
              <w:rPr>
                <w:b/>
                <w:bCs/>
                <w:sz w:val="18"/>
                <w:szCs w:val="18"/>
              </w:rPr>
            </w:pPr>
            <w:r w:rsidRPr="0019092F">
              <w:rPr>
                <w:b/>
                <w:bCs/>
                <w:sz w:val="18"/>
                <w:szCs w:val="18"/>
              </w:rPr>
              <w:t>Obesity</w:t>
            </w:r>
            <w:r w:rsidRPr="0019092F">
              <w:rPr>
                <w:sz w:val="18"/>
                <w:szCs w:val="18"/>
              </w:rPr>
              <w:t>*</w:t>
            </w:r>
          </w:p>
          <w:p w14:paraId="175AE48C" w14:textId="77777777" w:rsidR="00A17C74" w:rsidRPr="0019092F" w:rsidRDefault="00A17C74" w:rsidP="000203B2">
            <w:pPr>
              <w:jc w:val="center"/>
              <w:rPr>
                <w:sz w:val="18"/>
                <w:szCs w:val="18"/>
              </w:rPr>
            </w:pPr>
            <w:r w:rsidRPr="0019092F">
              <w:rPr>
                <w:sz w:val="18"/>
                <w:szCs w:val="18"/>
              </w:rPr>
              <w:t>N = 24</w:t>
            </w:r>
          </w:p>
        </w:tc>
        <w:tc>
          <w:tcPr>
            <w:tcW w:w="1949" w:type="dxa"/>
            <w:shd w:val="clear" w:color="auto" w:fill="auto"/>
            <w:noWrap/>
            <w:vAlign w:val="bottom"/>
            <w:hideMark/>
          </w:tcPr>
          <w:p w14:paraId="14FE821D" w14:textId="77777777" w:rsidR="00A17C74" w:rsidRPr="0019092F" w:rsidRDefault="00A17C74" w:rsidP="000203B2">
            <w:pPr>
              <w:jc w:val="center"/>
              <w:rPr>
                <w:b/>
                <w:bCs/>
                <w:sz w:val="18"/>
                <w:szCs w:val="18"/>
              </w:rPr>
            </w:pPr>
            <w:r w:rsidRPr="0019092F">
              <w:rPr>
                <w:b/>
                <w:bCs/>
                <w:sz w:val="18"/>
                <w:szCs w:val="18"/>
              </w:rPr>
              <w:t>Normal-Weight</w:t>
            </w:r>
            <w:r w:rsidRPr="0019092F">
              <w:rPr>
                <w:sz w:val="18"/>
                <w:szCs w:val="18"/>
              </w:rPr>
              <w:t>*</w:t>
            </w:r>
          </w:p>
          <w:p w14:paraId="02D24F4E" w14:textId="77777777" w:rsidR="00A17C74" w:rsidRPr="0019092F" w:rsidRDefault="00A17C74" w:rsidP="000203B2">
            <w:pPr>
              <w:jc w:val="center"/>
              <w:rPr>
                <w:sz w:val="18"/>
                <w:szCs w:val="18"/>
              </w:rPr>
            </w:pPr>
            <w:r w:rsidRPr="0019092F">
              <w:rPr>
                <w:sz w:val="18"/>
                <w:szCs w:val="18"/>
              </w:rPr>
              <w:t>N = 11</w:t>
            </w:r>
          </w:p>
        </w:tc>
      </w:tr>
      <w:tr w:rsidR="00A17C74" w:rsidRPr="0019092F" w14:paraId="0FA4F9D6" w14:textId="77777777" w:rsidTr="000203B2">
        <w:trPr>
          <w:trHeight w:val="20"/>
        </w:trPr>
        <w:tc>
          <w:tcPr>
            <w:tcW w:w="3119" w:type="dxa"/>
            <w:shd w:val="clear" w:color="auto" w:fill="auto"/>
            <w:noWrap/>
            <w:vAlign w:val="bottom"/>
            <w:hideMark/>
          </w:tcPr>
          <w:p w14:paraId="7FF606AC" w14:textId="77777777" w:rsidR="00A17C74" w:rsidRPr="0019092F" w:rsidRDefault="00A17C74" w:rsidP="000203B2">
            <w:pPr>
              <w:rPr>
                <w:b/>
                <w:bCs/>
                <w:sz w:val="18"/>
                <w:szCs w:val="18"/>
              </w:rPr>
            </w:pPr>
            <w:r>
              <w:rPr>
                <w:b/>
                <w:bCs/>
                <w:sz w:val="18"/>
                <w:szCs w:val="18"/>
              </w:rPr>
              <w:t>Hunger</w:t>
            </w:r>
          </w:p>
        </w:tc>
        <w:tc>
          <w:tcPr>
            <w:tcW w:w="1948" w:type="dxa"/>
            <w:shd w:val="clear" w:color="auto" w:fill="auto"/>
            <w:noWrap/>
            <w:vAlign w:val="bottom"/>
            <w:hideMark/>
          </w:tcPr>
          <w:p w14:paraId="1C6AE1CF" w14:textId="77777777" w:rsidR="00A17C74" w:rsidRPr="0019092F" w:rsidRDefault="00A17C74" w:rsidP="000203B2">
            <w:pPr>
              <w:jc w:val="center"/>
              <w:rPr>
                <w:sz w:val="18"/>
                <w:szCs w:val="18"/>
              </w:rPr>
            </w:pPr>
          </w:p>
        </w:tc>
        <w:tc>
          <w:tcPr>
            <w:tcW w:w="1949" w:type="dxa"/>
            <w:shd w:val="clear" w:color="auto" w:fill="auto"/>
            <w:noWrap/>
            <w:vAlign w:val="bottom"/>
            <w:hideMark/>
          </w:tcPr>
          <w:p w14:paraId="4B657646" w14:textId="77777777" w:rsidR="00A17C74" w:rsidRPr="0019092F" w:rsidRDefault="00A17C74" w:rsidP="000203B2">
            <w:pPr>
              <w:jc w:val="center"/>
              <w:rPr>
                <w:sz w:val="18"/>
                <w:szCs w:val="18"/>
              </w:rPr>
            </w:pPr>
          </w:p>
        </w:tc>
        <w:tc>
          <w:tcPr>
            <w:tcW w:w="1949" w:type="dxa"/>
            <w:shd w:val="clear" w:color="auto" w:fill="auto"/>
            <w:noWrap/>
            <w:vAlign w:val="bottom"/>
            <w:hideMark/>
          </w:tcPr>
          <w:p w14:paraId="0E773E7D" w14:textId="77777777" w:rsidR="00A17C74" w:rsidRPr="0019092F" w:rsidRDefault="00A17C74" w:rsidP="000203B2">
            <w:pPr>
              <w:jc w:val="center"/>
              <w:rPr>
                <w:sz w:val="18"/>
                <w:szCs w:val="18"/>
              </w:rPr>
            </w:pPr>
          </w:p>
        </w:tc>
      </w:tr>
      <w:tr w:rsidR="00A17C74" w:rsidRPr="0019092F" w14:paraId="3C965EB9" w14:textId="77777777" w:rsidTr="000203B2">
        <w:trPr>
          <w:trHeight w:val="20"/>
        </w:trPr>
        <w:tc>
          <w:tcPr>
            <w:tcW w:w="3119" w:type="dxa"/>
            <w:shd w:val="clear" w:color="auto" w:fill="auto"/>
            <w:noWrap/>
            <w:vAlign w:val="bottom"/>
            <w:hideMark/>
          </w:tcPr>
          <w:p w14:paraId="4711319A" w14:textId="77777777" w:rsidR="00A17C74" w:rsidRPr="0019092F" w:rsidRDefault="00A17C74" w:rsidP="000203B2">
            <w:pPr>
              <w:rPr>
                <w:i/>
                <w:iCs/>
                <w:sz w:val="18"/>
                <w:szCs w:val="18"/>
              </w:rPr>
            </w:pPr>
            <w:r w:rsidRPr="0019092F">
              <w:rPr>
                <w:i/>
                <w:iCs/>
                <w:sz w:val="18"/>
                <w:szCs w:val="18"/>
              </w:rPr>
              <w:t>    Baseline</w:t>
            </w:r>
          </w:p>
        </w:tc>
        <w:tc>
          <w:tcPr>
            <w:tcW w:w="1948" w:type="dxa"/>
            <w:shd w:val="clear" w:color="auto" w:fill="auto"/>
            <w:noWrap/>
            <w:hideMark/>
          </w:tcPr>
          <w:p w14:paraId="79A8B6E3" w14:textId="21D7C5A6" w:rsidR="00A17C74" w:rsidRPr="0019092F" w:rsidRDefault="00C475CC" w:rsidP="000203B2">
            <w:pPr>
              <w:jc w:val="center"/>
              <w:rPr>
                <w:sz w:val="18"/>
                <w:szCs w:val="18"/>
              </w:rPr>
            </w:pPr>
            <w:r w:rsidRPr="007B2882">
              <w:rPr>
                <w:sz w:val="18"/>
                <w:szCs w:val="18"/>
              </w:rPr>
              <w:t>–</w:t>
            </w:r>
            <w:r>
              <w:rPr>
                <w:sz w:val="18"/>
                <w:szCs w:val="18"/>
              </w:rPr>
              <w:t>41.96</w:t>
            </w:r>
            <w:r w:rsidR="00A17C74" w:rsidRPr="0019092F">
              <w:rPr>
                <w:sz w:val="18"/>
                <w:szCs w:val="18"/>
              </w:rPr>
              <w:t xml:space="preserve"> ± </w:t>
            </w:r>
            <w:r>
              <w:rPr>
                <w:sz w:val="18"/>
                <w:szCs w:val="18"/>
              </w:rPr>
              <w:t>26.04</w:t>
            </w:r>
          </w:p>
        </w:tc>
        <w:tc>
          <w:tcPr>
            <w:tcW w:w="1949" w:type="dxa"/>
            <w:shd w:val="clear" w:color="auto" w:fill="auto"/>
            <w:noWrap/>
            <w:hideMark/>
          </w:tcPr>
          <w:p w14:paraId="587D096A" w14:textId="35D4C6A5" w:rsidR="00A17C74" w:rsidRPr="0019092F" w:rsidRDefault="00C475CC" w:rsidP="000203B2">
            <w:pPr>
              <w:jc w:val="center"/>
              <w:rPr>
                <w:sz w:val="18"/>
                <w:szCs w:val="18"/>
              </w:rPr>
            </w:pPr>
            <w:r w:rsidRPr="007B2882">
              <w:rPr>
                <w:sz w:val="18"/>
                <w:szCs w:val="18"/>
              </w:rPr>
              <w:t>–</w:t>
            </w:r>
            <w:r>
              <w:rPr>
                <w:sz w:val="18"/>
                <w:szCs w:val="18"/>
              </w:rPr>
              <w:t>51.65</w:t>
            </w:r>
            <w:r w:rsidRPr="0019092F">
              <w:rPr>
                <w:sz w:val="18"/>
                <w:szCs w:val="18"/>
              </w:rPr>
              <w:t xml:space="preserve"> ± </w:t>
            </w:r>
            <w:r>
              <w:rPr>
                <w:sz w:val="18"/>
                <w:szCs w:val="18"/>
              </w:rPr>
              <w:t>25.41</w:t>
            </w:r>
          </w:p>
        </w:tc>
        <w:tc>
          <w:tcPr>
            <w:tcW w:w="1949" w:type="dxa"/>
            <w:shd w:val="clear" w:color="auto" w:fill="auto"/>
            <w:noWrap/>
            <w:hideMark/>
          </w:tcPr>
          <w:p w14:paraId="4FDF1786" w14:textId="69410AF9" w:rsidR="00A17C74" w:rsidRPr="0019092F" w:rsidRDefault="00C475CC" w:rsidP="000203B2">
            <w:pPr>
              <w:jc w:val="center"/>
              <w:rPr>
                <w:sz w:val="18"/>
                <w:szCs w:val="18"/>
              </w:rPr>
            </w:pPr>
            <w:r w:rsidRPr="007B2882">
              <w:rPr>
                <w:sz w:val="18"/>
                <w:szCs w:val="18"/>
              </w:rPr>
              <w:t>–</w:t>
            </w:r>
            <w:r w:rsidR="00C545A6">
              <w:rPr>
                <w:sz w:val="18"/>
                <w:szCs w:val="18"/>
              </w:rPr>
              <w:t>56.50</w:t>
            </w:r>
            <w:r w:rsidRPr="0019092F">
              <w:rPr>
                <w:sz w:val="18"/>
                <w:szCs w:val="18"/>
              </w:rPr>
              <w:t xml:space="preserve"> ± </w:t>
            </w:r>
            <w:r w:rsidR="00C545A6">
              <w:rPr>
                <w:sz w:val="18"/>
                <w:szCs w:val="18"/>
              </w:rPr>
              <w:t>24.72</w:t>
            </w:r>
          </w:p>
        </w:tc>
      </w:tr>
      <w:tr w:rsidR="00C475CC" w:rsidRPr="0019092F" w14:paraId="18EDA7A9" w14:textId="77777777" w:rsidTr="000203B2">
        <w:trPr>
          <w:trHeight w:val="20"/>
        </w:trPr>
        <w:tc>
          <w:tcPr>
            <w:tcW w:w="3119" w:type="dxa"/>
            <w:shd w:val="clear" w:color="auto" w:fill="auto"/>
            <w:noWrap/>
            <w:vAlign w:val="bottom"/>
            <w:hideMark/>
          </w:tcPr>
          <w:p w14:paraId="6FBCC063" w14:textId="77777777" w:rsidR="00C475CC" w:rsidRPr="0019092F" w:rsidRDefault="00C475CC" w:rsidP="00C475CC">
            <w:pPr>
              <w:rPr>
                <w:i/>
                <w:iCs/>
                <w:sz w:val="18"/>
                <w:szCs w:val="18"/>
              </w:rPr>
            </w:pPr>
            <w:r w:rsidRPr="0019092F">
              <w:rPr>
                <w:i/>
                <w:iCs/>
                <w:sz w:val="18"/>
                <w:szCs w:val="18"/>
              </w:rPr>
              <w:t>    1 month</w:t>
            </w:r>
          </w:p>
        </w:tc>
        <w:tc>
          <w:tcPr>
            <w:tcW w:w="1948" w:type="dxa"/>
            <w:shd w:val="clear" w:color="auto" w:fill="auto"/>
            <w:noWrap/>
            <w:hideMark/>
          </w:tcPr>
          <w:p w14:paraId="372D865C" w14:textId="52FB2B91" w:rsidR="00C475CC" w:rsidRPr="0019092F" w:rsidRDefault="00C475CC" w:rsidP="00C475CC">
            <w:pPr>
              <w:jc w:val="center"/>
              <w:rPr>
                <w:sz w:val="18"/>
                <w:szCs w:val="18"/>
              </w:rPr>
            </w:pPr>
            <w:r w:rsidRPr="006E635E">
              <w:rPr>
                <w:sz w:val="18"/>
                <w:szCs w:val="18"/>
              </w:rPr>
              <w:t>–20.10 ± 25.83</w:t>
            </w:r>
          </w:p>
        </w:tc>
        <w:tc>
          <w:tcPr>
            <w:tcW w:w="1949" w:type="dxa"/>
            <w:shd w:val="clear" w:color="auto" w:fill="auto"/>
            <w:noWrap/>
            <w:hideMark/>
          </w:tcPr>
          <w:p w14:paraId="68883C94" w14:textId="77777777" w:rsidR="00C475CC" w:rsidRPr="0019092F" w:rsidRDefault="00C475CC" w:rsidP="00C475CC">
            <w:pPr>
              <w:jc w:val="center"/>
              <w:rPr>
                <w:sz w:val="18"/>
                <w:szCs w:val="18"/>
              </w:rPr>
            </w:pPr>
            <w:r w:rsidRPr="0019092F">
              <w:rPr>
                <w:sz w:val="18"/>
                <w:szCs w:val="18"/>
              </w:rPr>
              <w:t>-</w:t>
            </w:r>
          </w:p>
        </w:tc>
        <w:tc>
          <w:tcPr>
            <w:tcW w:w="1949" w:type="dxa"/>
            <w:shd w:val="clear" w:color="auto" w:fill="auto"/>
            <w:noWrap/>
            <w:hideMark/>
          </w:tcPr>
          <w:p w14:paraId="4D88ECB5" w14:textId="77777777" w:rsidR="00C475CC" w:rsidRPr="0019092F" w:rsidRDefault="00C475CC" w:rsidP="00C475CC">
            <w:pPr>
              <w:jc w:val="center"/>
              <w:rPr>
                <w:sz w:val="18"/>
                <w:szCs w:val="18"/>
              </w:rPr>
            </w:pPr>
            <w:r w:rsidRPr="0019092F">
              <w:rPr>
                <w:sz w:val="18"/>
                <w:szCs w:val="18"/>
              </w:rPr>
              <w:t>-</w:t>
            </w:r>
          </w:p>
        </w:tc>
      </w:tr>
      <w:tr w:rsidR="00C475CC" w:rsidRPr="0019092F" w14:paraId="5C12802A" w14:textId="77777777" w:rsidTr="000203B2">
        <w:trPr>
          <w:trHeight w:val="20"/>
        </w:trPr>
        <w:tc>
          <w:tcPr>
            <w:tcW w:w="3119" w:type="dxa"/>
            <w:shd w:val="clear" w:color="auto" w:fill="auto"/>
            <w:noWrap/>
            <w:vAlign w:val="bottom"/>
            <w:hideMark/>
          </w:tcPr>
          <w:p w14:paraId="7045B1F1" w14:textId="77777777" w:rsidR="00C475CC" w:rsidRPr="0019092F" w:rsidRDefault="00C475CC" w:rsidP="00C475CC">
            <w:pPr>
              <w:rPr>
                <w:i/>
                <w:iCs/>
                <w:sz w:val="18"/>
                <w:szCs w:val="18"/>
              </w:rPr>
            </w:pPr>
            <w:r w:rsidRPr="0019092F">
              <w:rPr>
                <w:i/>
                <w:iCs/>
                <w:sz w:val="18"/>
                <w:szCs w:val="18"/>
              </w:rPr>
              <w:t>    3 months</w:t>
            </w:r>
          </w:p>
        </w:tc>
        <w:tc>
          <w:tcPr>
            <w:tcW w:w="1948" w:type="dxa"/>
            <w:shd w:val="clear" w:color="auto" w:fill="auto"/>
            <w:noWrap/>
            <w:hideMark/>
          </w:tcPr>
          <w:p w14:paraId="3CC8698E" w14:textId="5DA86636" w:rsidR="00C475CC" w:rsidRPr="0019092F" w:rsidRDefault="00C475CC" w:rsidP="00C475CC">
            <w:pPr>
              <w:jc w:val="center"/>
              <w:rPr>
                <w:sz w:val="18"/>
                <w:szCs w:val="18"/>
              </w:rPr>
            </w:pPr>
            <w:r w:rsidRPr="006E635E">
              <w:rPr>
                <w:sz w:val="18"/>
                <w:szCs w:val="18"/>
              </w:rPr>
              <w:t>–</w:t>
            </w:r>
            <w:r>
              <w:rPr>
                <w:sz w:val="18"/>
                <w:szCs w:val="18"/>
              </w:rPr>
              <w:t>16.19</w:t>
            </w:r>
            <w:r w:rsidRPr="006E635E">
              <w:rPr>
                <w:sz w:val="18"/>
                <w:szCs w:val="18"/>
              </w:rPr>
              <w:t xml:space="preserve"> ± </w:t>
            </w:r>
            <w:r>
              <w:rPr>
                <w:sz w:val="18"/>
                <w:szCs w:val="18"/>
              </w:rPr>
              <w:t>22.93</w:t>
            </w:r>
          </w:p>
        </w:tc>
        <w:tc>
          <w:tcPr>
            <w:tcW w:w="1949" w:type="dxa"/>
            <w:shd w:val="clear" w:color="auto" w:fill="auto"/>
            <w:noWrap/>
            <w:hideMark/>
          </w:tcPr>
          <w:p w14:paraId="6F8641ED" w14:textId="7EAEE2F1" w:rsidR="00C475CC" w:rsidRPr="0019092F" w:rsidRDefault="00C475CC" w:rsidP="00C475CC">
            <w:pPr>
              <w:jc w:val="center"/>
              <w:rPr>
                <w:sz w:val="18"/>
                <w:szCs w:val="18"/>
              </w:rPr>
            </w:pPr>
            <w:r w:rsidRPr="00DC293E">
              <w:rPr>
                <w:sz w:val="18"/>
                <w:szCs w:val="18"/>
              </w:rPr>
              <w:t>–</w:t>
            </w:r>
            <w:r>
              <w:rPr>
                <w:sz w:val="18"/>
                <w:szCs w:val="18"/>
              </w:rPr>
              <w:t>58.10</w:t>
            </w:r>
            <w:r w:rsidRPr="00DC293E">
              <w:rPr>
                <w:sz w:val="18"/>
                <w:szCs w:val="18"/>
              </w:rPr>
              <w:t xml:space="preserve"> ± </w:t>
            </w:r>
            <w:r>
              <w:rPr>
                <w:sz w:val="18"/>
                <w:szCs w:val="18"/>
              </w:rPr>
              <w:t>27.38</w:t>
            </w:r>
          </w:p>
        </w:tc>
        <w:tc>
          <w:tcPr>
            <w:tcW w:w="1949" w:type="dxa"/>
            <w:shd w:val="clear" w:color="auto" w:fill="auto"/>
            <w:noWrap/>
            <w:hideMark/>
          </w:tcPr>
          <w:p w14:paraId="0C9C1D08" w14:textId="623DCD0A" w:rsidR="00C475CC" w:rsidRPr="0019092F" w:rsidRDefault="00C475CC" w:rsidP="00C475CC">
            <w:pPr>
              <w:jc w:val="center"/>
              <w:rPr>
                <w:sz w:val="18"/>
                <w:szCs w:val="18"/>
              </w:rPr>
            </w:pPr>
            <w:r w:rsidRPr="009B71EC">
              <w:rPr>
                <w:sz w:val="18"/>
                <w:szCs w:val="18"/>
              </w:rPr>
              <w:t>–</w:t>
            </w:r>
            <w:r w:rsidR="00C545A6">
              <w:rPr>
                <w:sz w:val="18"/>
                <w:szCs w:val="18"/>
              </w:rPr>
              <w:t>66.09</w:t>
            </w:r>
            <w:r w:rsidRPr="009B71EC">
              <w:rPr>
                <w:sz w:val="18"/>
                <w:szCs w:val="18"/>
              </w:rPr>
              <w:t xml:space="preserve"> ± </w:t>
            </w:r>
            <w:r w:rsidR="00C545A6">
              <w:rPr>
                <w:sz w:val="18"/>
                <w:szCs w:val="18"/>
              </w:rPr>
              <w:t>20.37</w:t>
            </w:r>
          </w:p>
        </w:tc>
      </w:tr>
      <w:tr w:rsidR="00C475CC" w:rsidRPr="0019092F" w14:paraId="144F95C7" w14:textId="77777777" w:rsidTr="000203B2">
        <w:trPr>
          <w:trHeight w:val="20"/>
        </w:trPr>
        <w:tc>
          <w:tcPr>
            <w:tcW w:w="3119" w:type="dxa"/>
            <w:shd w:val="clear" w:color="auto" w:fill="auto"/>
            <w:noWrap/>
            <w:vAlign w:val="bottom"/>
            <w:hideMark/>
          </w:tcPr>
          <w:p w14:paraId="4CCBB74E" w14:textId="77777777" w:rsidR="00C475CC" w:rsidRPr="0019092F" w:rsidRDefault="00C475CC" w:rsidP="00C475CC">
            <w:pPr>
              <w:rPr>
                <w:i/>
                <w:iCs/>
                <w:sz w:val="18"/>
                <w:szCs w:val="18"/>
              </w:rPr>
            </w:pPr>
            <w:r w:rsidRPr="0019092F">
              <w:rPr>
                <w:i/>
                <w:iCs/>
                <w:sz w:val="18"/>
                <w:szCs w:val="18"/>
              </w:rPr>
              <w:t>    6 months</w:t>
            </w:r>
          </w:p>
        </w:tc>
        <w:tc>
          <w:tcPr>
            <w:tcW w:w="1948" w:type="dxa"/>
            <w:shd w:val="clear" w:color="auto" w:fill="auto"/>
            <w:noWrap/>
            <w:hideMark/>
          </w:tcPr>
          <w:p w14:paraId="3E440254" w14:textId="38AD4A0C" w:rsidR="00C475CC" w:rsidRPr="0019092F" w:rsidRDefault="00C475CC" w:rsidP="00C475CC">
            <w:pPr>
              <w:jc w:val="center"/>
              <w:rPr>
                <w:sz w:val="18"/>
                <w:szCs w:val="18"/>
              </w:rPr>
            </w:pPr>
            <w:r w:rsidRPr="006E635E">
              <w:rPr>
                <w:sz w:val="18"/>
                <w:szCs w:val="18"/>
              </w:rPr>
              <w:t>–2</w:t>
            </w:r>
            <w:r>
              <w:rPr>
                <w:sz w:val="18"/>
                <w:szCs w:val="18"/>
              </w:rPr>
              <w:t>6.95</w:t>
            </w:r>
            <w:r w:rsidRPr="006E635E">
              <w:rPr>
                <w:sz w:val="18"/>
                <w:szCs w:val="18"/>
              </w:rPr>
              <w:t xml:space="preserve"> ± 2</w:t>
            </w:r>
            <w:r>
              <w:rPr>
                <w:sz w:val="18"/>
                <w:szCs w:val="18"/>
              </w:rPr>
              <w:t>7.44</w:t>
            </w:r>
          </w:p>
        </w:tc>
        <w:tc>
          <w:tcPr>
            <w:tcW w:w="1949" w:type="dxa"/>
            <w:shd w:val="clear" w:color="auto" w:fill="auto"/>
            <w:noWrap/>
            <w:hideMark/>
          </w:tcPr>
          <w:p w14:paraId="521A25EF" w14:textId="4C9AA3DC" w:rsidR="00C475CC" w:rsidRPr="0019092F" w:rsidRDefault="00C475CC" w:rsidP="00C475CC">
            <w:pPr>
              <w:jc w:val="center"/>
              <w:rPr>
                <w:sz w:val="18"/>
                <w:szCs w:val="18"/>
              </w:rPr>
            </w:pPr>
            <w:r w:rsidRPr="00DC293E">
              <w:rPr>
                <w:sz w:val="18"/>
                <w:szCs w:val="18"/>
              </w:rPr>
              <w:t>–</w:t>
            </w:r>
            <w:r>
              <w:rPr>
                <w:sz w:val="18"/>
                <w:szCs w:val="18"/>
              </w:rPr>
              <w:t>60</w:t>
            </w:r>
            <w:r w:rsidRPr="00DC293E">
              <w:rPr>
                <w:sz w:val="18"/>
                <w:szCs w:val="18"/>
              </w:rPr>
              <w:t xml:space="preserve">.10 ± </w:t>
            </w:r>
            <w:r>
              <w:rPr>
                <w:sz w:val="18"/>
                <w:szCs w:val="18"/>
              </w:rPr>
              <w:t>19.59</w:t>
            </w:r>
          </w:p>
        </w:tc>
        <w:tc>
          <w:tcPr>
            <w:tcW w:w="1949" w:type="dxa"/>
            <w:shd w:val="clear" w:color="auto" w:fill="auto"/>
            <w:noWrap/>
            <w:hideMark/>
          </w:tcPr>
          <w:p w14:paraId="502E1E5C" w14:textId="665E0AD3" w:rsidR="00C475CC" w:rsidRPr="0019092F" w:rsidRDefault="00C475CC" w:rsidP="00C475CC">
            <w:pPr>
              <w:jc w:val="center"/>
              <w:rPr>
                <w:sz w:val="18"/>
                <w:szCs w:val="18"/>
              </w:rPr>
            </w:pPr>
            <w:r w:rsidRPr="009B71EC">
              <w:rPr>
                <w:sz w:val="18"/>
                <w:szCs w:val="18"/>
              </w:rPr>
              <w:t>–</w:t>
            </w:r>
            <w:r w:rsidR="00C545A6">
              <w:rPr>
                <w:sz w:val="18"/>
                <w:szCs w:val="18"/>
              </w:rPr>
              <w:t>73.36</w:t>
            </w:r>
            <w:r w:rsidRPr="009B71EC">
              <w:rPr>
                <w:sz w:val="18"/>
                <w:szCs w:val="18"/>
              </w:rPr>
              <w:t xml:space="preserve"> ± </w:t>
            </w:r>
            <w:r w:rsidR="00C545A6">
              <w:rPr>
                <w:sz w:val="18"/>
                <w:szCs w:val="18"/>
              </w:rPr>
              <w:t>12.94</w:t>
            </w:r>
          </w:p>
        </w:tc>
      </w:tr>
      <w:tr w:rsidR="00C475CC" w:rsidRPr="0019092F" w14:paraId="1D0AE169" w14:textId="77777777" w:rsidTr="000203B2">
        <w:trPr>
          <w:trHeight w:val="20"/>
        </w:trPr>
        <w:tc>
          <w:tcPr>
            <w:tcW w:w="3119" w:type="dxa"/>
            <w:shd w:val="clear" w:color="auto" w:fill="auto"/>
            <w:noWrap/>
            <w:vAlign w:val="bottom"/>
            <w:hideMark/>
          </w:tcPr>
          <w:p w14:paraId="4C31AB6A" w14:textId="77777777" w:rsidR="00C475CC" w:rsidRPr="0019092F" w:rsidRDefault="00C475CC" w:rsidP="00C475CC">
            <w:pPr>
              <w:rPr>
                <w:i/>
                <w:iCs/>
                <w:sz w:val="18"/>
                <w:szCs w:val="18"/>
              </w:rPr>
            </w:pPr>
            <w:r w:rsidRPr="0019092F">
              <w:rPr>
                <w:i/>
                <w:iCs/>
                <w:sz w:val="18"/>
                <w:szCs w:val="18"/>
              </w:rPr>
              <w:t>    12 months</w:t>
            </w:r>
          </w:p>
        </w:tc>
        <w:tc>
          <w:tcPr>
            <w:tcW w:w="1948" w:type="dxa"/>
            <w:shd w:val="clear" w:color="auto" w:fill="auto"/>
            <w:noWrap/>
            <w:hideMark/>
          </w:tcPr>
          <w:p w14:paraId="2889DD39" w14:textId="74B8A884" w:rsidR="00C475CC" w:rsidRPr="0019092F" w:rsidRDefault="00C475CC" w:rsidP="00C475CC">
            <w:pPr>
              <w:jc w:val="center"/>
              <w:rPr>
                <w:sz w:val="18"/>
                <w:szCs w:val="18"/>
              </w:rPr>
            </w:pPr>
            <w:r w:rsidRPr="006E635E">
              <w:rPr>
                <w:sz w:val="18"/>
                <w:szCs w:val="18"/>
              </w:rPr>
              <w:t>–2</w:t>
            </w:r>
            <w:r>
              <w:rPr>
                <w:sz w:val="18"/>
                <w:szCs w:val="18"/>
              </w:rPr>
              <w:t>4.15</w:t>
            </w:r>
            <w:r w:rsidRPr="006E635E">
              <w:rPr>
                <w:sz w:val="18"/>
                <w:szCs w:val="18"/>
              </w:rPr>
              <w:t xml:space="preserve"> ± </w:t>
            </w:r>
            <w:r>
              <w:rPr>
                <w:sz w:val="18"/>
                <w:szCs w:val="18"/>
              </w:rPr>
              <w:t>31.50</w:t>
            </w:r>
          </w:p>
        </w:tc>
        <w:tc>
          <w:tcPr>
            <w:tcW w:w="1949" w:type="dxa"/>
            <w:shd w:val="clear" w:color="auto" w:fill="auto"/>
            <w:noWrap/>
            <w:hideMark/>
          </w:tcPr>
          <w:p w14:paraId="4BF893C5" w14:textId="77777777" w:rsidR="00C475CC" w:rsidRPr="0019092F" w:rsidRDefault="00C475CC" w:rsidP="00C475CC">
            <w:pPr>
              <w:jc w:val="center"/>
              <w:rPr>
                <w:sz w:val="18"/>
                <w:szCs w:val="18"/>
              </w:rPr>
            </w:pPr>
            <w:r w:rsidRPr="0019092F">
              <w:rPr>
                <w:sz w:val="18"/>
                <w:szCs w:val="18"/>
              </w:rPr>
              <w:t>-</w:t>
            </w:r>
          </w:p>
        </w:tc>
        <w:tc>
          <w:tcPr>
            <w:tcW w:w="1949" w:type="dxa"/>
            <w:shd w:val="clear" w:color="auto" w:fill="auto"/>
            <w:noWrap/>
            <w:hideMark/>
          </w:tcPr>
          <w:p w14:paraId="1A49D206" w14:textId="04E8454E" w:rsidR="00C475CC" w:rsidRPr="0019092F" w:rsidRDefault="00C475CC" w:rsidP="00C475CC">
            <w:pPr>
              <w:jc w:val="center"/>
              <w:rPr>
                <w:sz w:val="18"/>
                <w:szCs w:val="18"/>
              </w:rPr>
            </w:pPr>
            <w:r w:rsidRPr="009B71EC">
              <w:rPr>
                <w:sz w:val="18"/>
                <w:szCs w:val="18"/>
              </w:rPr>
              <w:t>–</w:t>
            </w:r>
            <w:r w:rsidR="00C545A6">
              <w:rPr>
                <w:sz w:val="18"/>
                <w:szCs w:val="18"/>
              </w:rPr>
              <w:t>70.20</w:t>
            </w:r>
            <w:r w:rsidRPr="009B71EC">
              <w:rPr>
                <w:sz w:val="18"/>
                <w:szCs w:val="18"/>
              </w:rPr>
              <w:t xml:space="preserve"> ± </w:t>
            </w:r>
            <w:r w:rsidR="00C545A6">
              <w:rPr>
                <w:sz w:val="18"/>
                <w:szCs w:val="18"/>
              </w:rPr>
              <w:t>21.45</w:t>
            </w:r>
          </w:p>
        </w:tc>
      </w:tr>
      <w:tr w:rsidR="00A17C74" w:rsidRPr="0019092F" w14:paraId="27D44058" w14:textId="77777777" w:rsidTr="000203B2">
        <w:trPr>
          <w:trHeight w:val="20"/>
        </w:trPr>
        <w:tc>
          <w:tcPr>
            <w:tcW w:w="3119" w:type="dxa"/>
            <w:shd w:val="clear" w:color="auto" w:fill="auto"/>
            <w:noWrap/>
            <w:vAlign w:val="bottom"/>
            <w:hideMark/>
          </w:tcPr>
          <w:p w14:paraId="45763995" w14:textId="77777777" w:rsidR="00A17C74" w:rsidRPr="0019092F" w:rsidRDefault="00A17C74" w:rsidP="000203B2">
            <w:pPr>
              <w:rPr>
                <w:b/>
                <w:bCs/>
                <w:sz w:val="18"/>
                <w:szCs w:val="18"/>
              </w:rPr>
            </w:pPr>
            <w:r>
              <w:rPr>
                <w:b/>
                <w:bCs/>
                <w:sz w:val="18"/>
                <w:szCs w:val="18"/>
              </w:rPr>
              <w:t>Desire To Eat</w:t>
            </w:r>
          </w:p>
        </w:tc>
        <w:tc>
          <w:tcPr>
            <w:tcW w:w="1948" w:type="dxa"/>
            <w:shd w:val="clear" w:color="auto" w:fill="auto"/>
            <w:noWrap/>
            <w:vAlign w:val="bottom"/>
            <w:hideMark/>
          </w:tcPr>
          <w:p w14:paraId="638BEB0F" w14:textId="77777777" w:rsidR="00A17C74" w:rsidRPr="0019092F" w:rsidRDefault="00A17C74" w:rsidP="000203B2">
            <w:pPr>
              <w:jc w:val="center"/>
              <w:rPr>
                <w:sz w:val="18"/>
                <w:szCs w:val="18"/>
              </w:rPr>
            </w:pPr>
          </w:p>
        </w:tc>
        <w:tc>
          <w:tcPr>
            <w:tcW w:w="1949" w:type="dxa"/>
            <w:shd w:val="clear" w:color="auto" w:fill="auto"/>
            <w:noWrap/>
            <w:vAlign w:val="bottom"/>
            <w:hideMark/>
          </w:tcPr>
          <w:p w14:paraId="09C587CD" w14:textId="77777777" w:rsidR="00A17C74" w:rsidRPr="0019092F" w:rsidRDefault="00A17C74" w:rsidP="000203B2">
            <w:pPr>
              <w:jc w:val="center"/>
              <w:rPr>
                <w:sz w:val="18"/>
                <w:szCs w:val="18"/>
              </w:rPr>
            </w:pPr>
          </w:p>
        </w:tc>
        <w:tc>
          <w:tcPr>
            <w:tcW w:w="1949" w:type="dxa"/>
            <w:shd w:val="clear" w:color="auto" w:fill="auto"/>
            <w:noWrap/>
            <w:vAlign w:val="bottom"/>
            <w:hideMark/>
          </w:tcPr>
          <w:p w14:paraId="79F785C8" w14:textId="77777777" w:rsidR="00A17C74" w:rsidRPr="0019092F" w:rsidRDefault="00A17C74" w:rsidP="000203B2">
            <w:pPr>
              <w:jc w:val="center"/>
              <w:rPr>
                <w:sz w:val="18"/>
                <w:szCs w:val="18"/>
              </w:rPr>
            </w:pPr>
          </w:p>
        </w:tc>
      </w:tr>
      <w:tr w:rsidR="00C475CC" w:rsidRPr="0019092F" w14:paraId="47EEB48F" w14:textId="77777777" w:rsidTr="000203B2">
        <w:trPr>
          <w:trHeight w:val="20"/>
        </w:trPr>
        <w:tc>
          <w:tcPr>
            <w:tcW w:w="3119" w:type="dxa"/>
            <w:shd w:val="clear" w:color="auto" w:fill="auto"/>
            <w:noWrap/>
            <w:vAlign w:val="bottom"/>
            <w:hideMark/>
          </w:tcPr>
          <w:p w14:paraId="14B53F05" w14:textId="77777777" w:rsidR="00C475CC" w:rsidRPr="0019092F" w:rsidRDefault="00C475CC" w:rsidP="00C475CC">
            <w:pPr>
              <w:rPr>
                <w:i/>
                <w:iCs/>
                <w:sz w:val="18"/>
                <w:szCs w:val="18"/>
              </w:rPr>
            </w:pPr>
            <w:r w:rsidRPr="0019092F">
              <w:rPr>
                <w:i/>
                <w:iCs/>
                <w:sz w:val="18"/>
                <w:szCs w:val="18"/>
              </w:rPr>
              <w:t>    Baseline</w:t>
            </w:r>
          </w:p>
        </w:tc>
        <w:tc>
          <w:tcPr>
            <w:tcW w:w="1948" w:type="dxa"/>
            <w:shd w:val="clear" w:color="auto" w:fill="auto"/>
            <w:noWrap/>
            <w:hideMark/>
          </w:tcPr>
          <w:p w14:paraId="083F6E7F" w14:textId="125208E1" w:rsidR="00C475CC" w:rsidRPr="0019092F" w:rsidRDefault="00C475CC" w:rsidP="00C475CC">
            <w:pPr>
              <w:jc w:val="center"/>
              <w:rPr>
                <w:sz w:val="18"/>
                <w:szCs w:val="18"/>
              </w:rPr>
            </w:pPr>
            <w:r w:rsidRPr="002F7065">
              <w:rPr>
                <w:sz w:val="18"/>
                <w:szCs w:val="18"/>
              </w:rPr>
              <w:t>–</w:t>
            </w:r>
            <w:r w:rsidR="00C545A6">
              <w:rPr>
                <w:sz w:val="18"/>
                <w:szCs w:val="18"/>
              </w:rPr>
              <w:t>37.13</w:t>
            </w:r>
            <w:r w:rsidRPr="002F7065">
              <w:rPr>
                <w:sz w:val="18"/>
                <w:szCs w:val="18"/>
              </w:rPr>
              <w:t xml:space="preserve"> ± 2</w:t>
            </w:r>
            <w:r w:rsidR="00C545A6">
              <w:rPr>
                <w:sz w:val="18"/>
                <w:szCs w:val="18"/>
              </w:rPr>
              <w:t>6.90</w:t>
            </w:r>
          </w:p>
        </w:tc>
        <w:tc>
          <w:tcPr>
            <w:tcW w:w="1949" w:type="dxa"/>
            <w:shd w:val="clear" w:color="auto" w:fill="auto"/>
            <w:noWrap/>
            <w:hideMark/>
          </w:tcPr>
          <w:p w14:paraId="047EC326" w14:textId="43C1D3F1" w:rsidR="00C475CC" w:rsidRPr="0019092F" w:rsidRDefault="00C475CC" w:rsidP="00C475CC">
            <w:pPr>
              <w:jc w:val="center"/>
              <w:rPr>
                <w:sz w:val="18"/>
                <w:szCs w:val="18"/>
              </w:rPr>
            </w:pPr>
            <w:r w:rsidRPr="007B2882">
              <w:rPr>
                <w:sz w:val="18"/>
                <w:szCs w:val="18"/>
              </w:rPr>
              <w:t>–</w:t>
            </w:r>
            <w:r w:rsidR="00C545A6">
              <w:rPr>
                <w:sz w:val="18"/>
                <w:szCs w:val="18"/>
              </w:rPr>
              <w:t>43.91</w:t>
            </w:r>
            <w:r w:rsidRPr="0019092F">
              <w:rPr>
                <w:sz w:val="18"/>
                <w:szCs w:val="18"/>
              </w:rPr>
              <w:t xml:space="preserve"> ± </w:t>
            </w:r>
            <w:r w:rsidR="00C545A6">
              <w:rPr>
                <w:sz w:val="18"/>
                <w:szCs w:val="18"/>
              </w:rPr>
              <w:t>26.71</w:t>
            </w:r>
          </w:p>
        </w:tc>
        <w:tc>
          <w:tcPr>
            <w:tcW w:w="1949" w:type="dxa"/>
            <w:shd w:val="clear" w:color="auto" w:fill="auto"/>
            <w:noWrap/>
            <w:hideMark/>
          </w:tcPr>
          <w:p w14:paraId="0E114773" w14:textId="6ACDBDAE" w:rsidR="00C475CC" w:rsidRPr="0019092F" w:rsidRDefault="00C475CC" w:rsidP="00C475CC">
            <w:pPr>
              <w:jc w:val="center"/>
              <w:rPr>
                <w:sz w:val="18"/>
                <w:szCs w:val="18"/>
              </w:rPr>
            </w:pPr>
            <w:r w:rsidRPr="007B2882">
              <w:rPr>
                <w:sz w:val="18"/>
                <w:szCs w:val="18"/>
              </w:rPr>
              <w:t>–</w:t>
            </w:r>
            <w:r w:rsidR="00C545A6">
              <w:rPr>
                <w:sz w:val="18"/>
                <w:szCs w:val="18"/>
              </w:rPr>
              <w:t>47.50</w:t>
            </w:r>
            <w:r w:rsidRPr="0019092F">
              <w:rPr>
                <w:sz w:val="18"/>
                <w:szCs w:val="18"/>
              </w:rPr>
              <w:t xml:space="preserve"> ± </w:t>
            </w:r>
            <w:r w:rsidR="00C545A6">
              <w:rPr>
                <w:sz w:val="18"/>
                <w:szCs w:val="18"/>
              </w:rPr>
              <w:t>31.38</w:t>
            </w:r>
          </w:p>
        </w:tc>
      </w:tr>
      <w:tr w:rsidR="00C475CC" w:rsidRPr="0019092F" w14:paraId="60F8424A" w14:textId="77777777" w:rsidTr="000203B2">
        <w:trPr>
          <w:trHeight w:val="20"/>
        </w:trPr>
        <w:tc>
          <w:tcPr>
            <w:tcW w:w="3119" w:type="dxa"/>
            <w:shd w:val="clear" w:color="auto" w:fill="auto"/>
            <w:noWrap/>
            <w:vAlign w:val="bottom"/>
            <w:hideMark/>
          </w:tcPr>
          <w:p w14:paraId="2B91AB1E" w14:textId="77777777" w:rsidR="00C475CC" w:rsidRPr="0019092F" w:rsidRDefault="00C475CC" w:rsidP="00C475CC">
            <w:pPr>
              <w:rPr>
                <w:i/>
                <w:iCs/>
                <w:sz w:val="18"/>
                <w:szCs w:val="18"/>
              </w:rPr>
            </w:pPr>
            <w:r w:rsidRPr="0019092F">
              <w:rPr>
                <w:i/>
                <w:iCs/>
                <w:sz w:val="18"/>
                <w:szCs w:val="18"/>
              </w:rPr>
              <w:t>    1 month</w:t>
            </w:r>
          </w:p>
        </w:tc>
        <w:tc>
          <w:tcPr>
            <w:tcW w:w="1948" w:type="dxa"/>
            <w:shd w:val="clear" w:color="auto" w:fill="auto"/>
            <w:noWrap/>
            <w:hideMark/>
          </w:tcPr>
          <w:p w14:paraId="0E5E5739" w14:textId="238A243C" w:rsidR="00C475CC" w:rsidRPr="0019092F" w:rsidRDefault="00C475CC" w:rsidP="00C475CC">
            <w:pPr>
              <w:jc w:val="center"/>
              <w:rPr>
                <w:sz w:val="18"/>
                <w:szCs w:val="18"/>
              </w:rPr>
            </w:pPr>
            <w:r w:rsidRPr="002F7065">
              <w:rPr>
                <w:sz w:val="18"/>
                <w:szCs w:val="18"/>
              </w:rPr>
              <w:t>–2</w:t>
            </w:r>
            <w:r w:rsidR="00C545A6">
              <w:rPr>
                <w:sz w:val="18"/>
                <w:szCs w:val="18"/>
              </w:rPr>
              <w:t>1</w:t>
            </w:r>
            <w:r w:rsidRPr="002F7065">
              <w:rPr>
                <w:sz w:val="18"/>
                <w:szCs w:val="18"/>
              </w:rPr>
              <w:t>.</w:t>
            </w:r>
            <w:r w:rsidR="00C545A6">
              <w:rPr>
                <w:sz w:val="18"/>
                <w:szCs w:val="18"/>
              </w:rPr>
              <w:t>00</w:t>
            </w:r>
            <w:r w:rsidRPr="002F7065">
              <w:rPr>
                <w:sz w:val="18"/>
                <w:szCs w:val="18"/>
              </w:rPr>
              <w:t xml:space="preserve"> ± </w:t>
            </w:r>
            <w:r w:rsidR="00C545A6">
              <w:rPr>
                <w:sz w:val="18"/>
                <w:szCs w:val="18"/>
              </w:rPr>
              <w:t>28.85</w:t>
            </w:r>
          </w:p>
        </w:tc>
        <w:tc>
          <w:tcPr>
            <w:tcW w:w="1949" w:type="dxa"/>
            <w:shd w:val="clear" w:color="auto" w:fill="auto"/>
            <w:noWrap/>
            <w:hideMark/>
          </w:tcPr>
          <w:p w14:paraId="5444D775" w14:textId="77777777" w:rsidR="00C475CC" w:rsidRPr="0019092F" w:rsidRDefault="00C475CC" w:rsidP="00C475CC">
            <w:pPr>
              <w:jc w:val="center"/>
              <w:rPr>
                <w:sz w:val="18"/>
                <w:szCs w:val="18"/>
              </w:rPr>
            </w:pPr>
            <w:r w:rsidRPr="0019092F">
              <w:rPr>
                <w:sz w:val="18"/>
                <w:szCs w:val="18"/>
              </w:rPr>
              <w:t>-</w:t>
            </w:r>
          </w:p>
        </w:tc>
        <w:tc>
          <w:tcPr>
            <w:tcW w:w="1949" w:type="dxa"/>
            <w:shd w:val="clear" w:color="auto" w:fill="auto"/>
            <w:noWrap/>
            <w:hideMark/>
          </w:tcPr>
          <w:p w14:paraId="700A94B8" w14:textId="77777777" w:rsidR="00C475CC" w:rsidRPr="0019092F" w:rsidRDefault="00C475CC" w:rsidP="00C475CC">
            <w:pPr>
              <w:jc w:val="center"/>
              <w:rPr>
                <w:sz w:val="18"/>
                <w:szCs w:val="18"/>
              </w:rPr>
            </w:pPr>
            <w:r w:rsidRPr="0019092F">
              <w:rPr>
                <w:sz w:val="18"/>
                <w:szCs w:val="18"/>
              </w:rPr>
              <w:t>-</w:t>
            </w:r>
          </w:p>
        </w:tc>
      </w:tr>
      <w:tr w:rsidR="00C475CC" w:rsidRPr="0019092F" w14:paraId="6FF4A4C4" w14:textId="77777777" w:rsidTr="000203B2">
        <w:trPr>
          <w:trHeight w:val="20"/>
        </w:trPr>
        <w:tc>
          <w:tcPr>
            <w:tcW w:w="3119" w:type="dxa"/>
            <w:shd w:val="clear" w:color="auto" w:fill="auto"/>
            <w:noWrap/>
            <w:vAlign w:val="bottom"/>
            <w:hideMark/>
          </w:tcPr>
          <w:p w14:paraId="2F13FD01" w14:textId="77777777" w:rsidR="00C475CC" w:rsidRPr="0019092F" w:rsidRDefault="00C475CC" w:rsidP="00C475CC">
            <w:pPr>
              <w:rPr>
                <w:i/>
                <w:iCs/>
                <w:sz w:val="18"/>
                <w:szCs w:val="18"/>
              </w:rPr>
            </w:pPr>
            <w:r w:rsidRPr="0019092F">
              <w:rPr>
                <w:i/>
                <w:iCs/>
                <w:sz w:val="18"/>
                <w:szCs w:val="18"/>
              </w:rPr>
              <w:t>    3 months</w:t>
            </w:r>
          </w:p>
        </w:tc>
        <w:tc>
          <w:tcPr>
            <w:tcW w:w="1948" w:type="dxa"/>
            <w:shd w:val="clear" w:color="auto" w:fill="auto"/>
            <w:noWrap/>
            <w:hideMark/>
          </w:tcPr>
          <w:p w14:paraId="2CDDED53" w14:textId="572C40FE" w:rsidR="00C475CC" w:rsidRPr="0019092F" w:rsidRDefault="00C475CC" w:rsidP="00C475CC">
            <w:pPr>
              <w:jc w:val="center"/>
              <w:rPr>
                <w:sz w:val="18"/>
                <w:szCs w:val="18"/>
              </w:rPr>
            </w:pPr>
            <w:r w:rsidRPr="002F7065">
              <w:rPr>
                <w:sz w:val="18"/>
                <w:szCs w:val="18"/>
              </w:rPr>
              <w:t>–2</w:t>
            </w:r>
            <w:r w:rsidR="00C545A6">
              <w:rPr>
                <w:sz w:val="18"/>
                <w:szCs w:val="18"/>
              </w:rPr>
              <w:t>3.38</w:t>
            </w:r>
            <w:r w:rsidRPr="002F7065">
              <w:rPr>
                <w:sz w:val="18"/>
                <w:szCs w:val="18"/>
              </w:rPr>
              <w:t xml:space="preserve"> ± 2</w:t>
            </w:r>
            <w:r w:rsidR="00C545A6">
              <w:rPr>
                <w:sz w:val="18"/>
                <w:szCs w:val="18"/>
              </w:rPr>
              <w:t>6.90</w:t>
            </w:r>
          </w:p>
        </w:tc>
        <w:tc>
          <w:tcPr>
            <w:tcW w:w="1949" w:type="dxa"/>
            <w:shd w:val="clear" w:color="auto" w:fill="auto"/>
            <w:noWrap/>
            <w:hideMark/>
          </w:tcPr>
          <w:p w14:paraId="58E65A73" w14:textId="1D17C696" w:rsidR="00C475CC" w:rsidRPr="0019092F" w:rsidRDefault="00C475CC" w:rsidP="00C475CC">
            <w:pPr>
              <w:jc w:val="center"/>
              <w:rPr>
                <w:sz w:val="18"/>
                <w:szCs w:val="18"/>
              </w:rPr>
            </w:pPr>
            <w:r w:rsidRPr="00A86F73">
              <w:rPr>
                <w:sz w:val="18"/>
                <w:szCs w:val="18"/>
              </w:rPr>
              <w:t>–</w:t>
            </w:r>
            <w:r w:rsidR="00C545A6">
              <w:rPr>
                <w:sz w:val="18"/>
                <w:szCs w:val="18"/>
              </w:rPr>
              <w:t>47.00</w:t>
            </w:r>
            <w:r w:rsidRPr="00A86F73">
              <w:rPr>
                <w:sz w:val="18"/>
                <w:szCs w:val="18"/>
              </w:rPr>
              <w:t xml:space="preserve"> ± </w:t>
            </w:r>
            <w:r w:rsidR="00C545A6">
              <w:rPr>
                <w:sz w:val="18"/>
                <w:szCs w:val="18"/>
              </w:rPr>
              <w:t>41.07</w:t>
            </w:r>
          </w:p>
        </w:tc>
        <w:tc>
          <w:tcPr>
            <w:tcW w:w="1949" w:type="dxa"/>
            <w:shd w:val="clear" w:color="auto" w:fill="auto"/>
            <w:noWrap/>
            <w:hideMark/>
          </w:tcPr>
          <w:p w14:paraId="1828CAB1" w14:textId="588DD5DB" w:rsidR="00C475CC" w:rsidRPr="0019092F" w:rsidRDefault="00C475CC" w:rsidP="00C475CC">
            <w:pPr>
              <w:jc w:val="center"/>
              <w:rPr>
                <w:sz w:val="18"/>
                <w:szCs w:val="18"/>
              </w:rPr>
            </w:pPr>
            <w:r w:rsidRPr="00F01685">
              <w:rPr>
                <w:sz w:val="18"/>
                <w:szCs w:val="18"/>
              </w:rPr>
              <w:t>–</w:t>
            </w:r>
            <w:r w:rsidR="00C545A6">
              <w:rPr>
                <w:sz w:val="18"/>
                <w:szCs w:val="18"/>
              </w:rPr>
              <w:t>51.18</w:t>
            </w:r>
            <w:r w:rsidRPr="00F01685">
              <w:rPr>
                <w:sz w:val="18"/>
                <w:szCs w:val="18"/>
              </w:rPr>
              <w:t xml:space="preserve"> ± </w:t>
            </w:r>
            <w:r w:rsidR="00C545A6">
              <w:rPr>
                <w:sz w:val="18"/>
                <w:szCs w:val="18"/>
              </w:rPr>
              <w:t>25.08</w:t>
            </w:r>
          </w:p>
        </w:tc>
      </w:tr>
      <w:tr w:rsidR="00C475CC" w:rsidRPr="0019092F" w14:paraId="04004D6B" w14:textId="77777777" w:rsidTr="000203B2">
        <w:trPr>
          <w:trHeight w:val="20"/>
        </w:trPr>
        <w:tc>
          <w:tcPr>
            <w:tcW w:w="3119" w:type="dxa"/>
            <w:shd w:val="clear" w:color="auto" w:fill="auto"/>
            <w:noWrap/>
            <w:vAlign w:val="bottom"/>
            <w:hideMark/>
          </w:tcPr>
          <w:p w14:paraId="1761E373" w14:textId="77777777" w:rsidR="00C475CC" w:rsidRPr="0019092F" w:rsidRDefault="00C475CC" w:rsidP="00C475CC">
            <w:pPr>
              <w:rPr>
                <w:i/>
                <w:iCs/>
                <w:sz w:val="18"/>
                <w:szCs w:val="18"/>
              </w:rPr>
            </w:pPr>
            <w:r w:rsidRPr="0019092F">
              <w:rPr>
                <w:i/>
                <w:iCs/>
                <w:sz w:val="18"/>
                <w:szCs w:val="18"/>
              </w:rPr>
              <w:t>    6 months</w:t>
            </w:r>
          </w:p>
        </w:tc>
        <w:tc>
          <w:tcPr>
            <w:tcW w:w="1948" w:type="dxa"/>
            <w:shd w:val="clear" w:color="auto" w:fill="auto"/>
            <w:noWrap/>
            <w:hideMark/>
          </w:tcPr>
          <w:p w14:paraId="215F6A27" w14:textId="6F57B3F2" w:rsidR="00C475CC" w:rsidRPr="0019092F" w:rsidRDefault="00C475CC" w:rsidP="00C475CC">
            <w:pPr>
              <w:jc w:val="center"/>
              <w:rPr>
                <w:sz w:val="18"/>
                <w:szCs w:val="18"/>
              </w:rPr>
            </w:pPr>
            <w:r w:rsidRPr="002F7065">
              <w:rPr>
                <w:sz w:val="18"/>
                <w:szCs w:val="18"/>
              </w:rPr>
              <w:t>–</w:t>
            </w:r>
            <w:r w:rsidR="00C545A6">
              <w:rPr>
                <w:sz w:val="18"/>
                <w:szCs w:val="18"/>
              </w:rPr>
              <w:t>19.65</w:t>
            </w:r>
            <w:r w:rsidRPr="002F7065">
              <w:rPr>
                <w:sz w:val="18"/>
                <w:szCs w:val="18"/>
              </w:rPr>
              <w:t xml:space="preserve"> ± </w:t>
            </w:r>
            <w:r w:rsidR="00C545A6">
              <w:rPr>
                <w:sz w:val="18"/>
                <w:szCs w:val="18"/>
              </w:rPr>
              <w:t>16.74</w:t>
            </w:r>
          </w:p>
        </w:tc>
        <w:tc>
          <w:tcPr>
            <w:tcW w:w="1949" w:type="dxa"/>
            <w:shd w:val="clear" w:color="auto" w:fill="auto"/>
            <w:noWrap/>
            <w:hideMark/>
          </w:tcPr>
          <w:p w14:paraId="6478168F" w14:textId="465541FF" w:rsidR="00C475CC" w:rsidRPr="0019092F" w:rsidRDefault="00C475CC" w:rsidP="00C475CC">
            <w:pPr>
              <w:jc w:val="center"/>
              <w:rPr>
                <w:sz w:val="18"/>
                <w:szCs w:val="18"/>
              </w:rPr>
            </w:pPr>
            <w:r w:rsidRPr="00A86F73">
              <w:rPr>
                <w:sz w:val="18"/>
                <w:szCs w:val="18"/>
              </w:rPr>
              <w:t>–</w:t>
            </w:r>
            <w:r w:rsidR="00C545A6">
              <w:rPr>
                <w:sz w:val="18"/>
                <w:szCs w:val="18"/>
              </w:rPr>
              <w:t>50.71</w:t>
            </w:r>
            <w:r w:rsidRPr="00A86F73">
              <w:rPr>
                <w:sz w:val="18"/>
                <w:szCs w:val="18"/>
              </w:rPr>
              <w:t xml:space="preserve"> ± </w:t>
            </w:r>
            <w:r w:rsidR="00C545A6">
              <w:rPr>
                <w:sz w:val="18"/>
                <w:szCs w:val="18"/>
              </w:rPr>
              <w:t>24.79</w:t>
            </w:r>
          </w:p>
        </w:tc>
        <w:tc>
          <w:tcPr>
            <w:tcW w:w="1949" w:type="dxa"/>
            <w:shd w:val="clear" w:color="auto" w:fill="auto"/>
            <w:noWrap/>
            <w:hideMark/>
          </w:tcPr>
          <w:p w14:paraId="6E065539" w14:textId="7A3F105D" w:rsidR="00C475CC" w:rsidRPr="0019092F" w:rsidRDefault="00C475CC" w:rsidP="00C475CC">
            <w:pPr>
              <w:jc w:val="center"/>
              <w:rPr>
                <w:sz w:val="18"/>
                <w:szCs w:val="18"/>
              </w:rPr>
            </w:pPr>
            <w:r w:rsidRPr="00F01685">
              <w:rPr>
                <w:sz w:val="18"/>
                <w:szCs w:val="18"/>
              </w:rPr>
              <w:t>–</w:t>
            </w:r>
            <w:r w:rsidR="00C545A6">
              <w:rPr>
                <w:sz w:val="18"/>
                <w:szCs w:val="18"/>
              </w:rPr>
              <w:t>53.91</w:t>
            </w:r>
            <w:r w:rsidRPr="00F01685">
              <w:rPr>
                <w:sz w:val="18"/>
                <w:szCs w:val="18"/>
              </w:rPr>
              <w:t xml:space="preserve"> ± 2</w:t>
            </w:r>
            <w:r w:rsidR="00C545A6">
              <w:rPr>
                <w:sz w:val="18"/>
                <w:szCs w:val="18"/>
              </w:rPr>
              <w:t>6.69</w:t>
            </w:r>
          </w:p>
        </w:tc>
      </w:tr>
      <w:tr w:rsidR="00C475CC" w:rsidRPr="0019092F" w14:paraId="47C898CA" w14:textId="77777777" w:rsidTr="000203B2">
        <w:trPr>
          <w:trHeight w:val="20"/>
        </w:trPr>
        <w:tc>
          <w:tcPr>
            <w:tcW w:w="3119" w:type="dxa"/>
            <w:shd w:val="clear" w:color="auto" w:fill="auto"/>
            <w:noWrap/>
            <w:vAlign w:val="bottom"/>
            <w:hideMark/>
          </w:tcPr>
          <w:p w14:paraId="1AA6AFF4" w14:textId="77777777" w:rsidR="00C475CC" w:rsidRPr="0019092F" w:rsidRDefault="00C475CC" w:rsidP="00C475CC">
            <w:pPr>
              <w:rPr>
                <w:i/>
                <w:iCs/>
                <w:sz w:val="18"/>
                <w:szCs w:val="18"/>
              </w:rPr>
            </w:pPr>
            <w:r w:rsidRPr="0019092F">
              <w:rPr>
                <w:i/>
                <w:iCs/>
                <w:sz w:val="18"/>
                <w:szCs w:val="18"/>
              </w:rPr>
              <w:t>    12 months</w:t>
            </w:r>
          </w:p>
        </w:tc>
        <w:tc>
          <w:tcPr>
            <w:tcW w:w="1948" w:type="dxa"/>
            <w:shd w:val="clear" w:color="auto" w:fill="auto"/>
            <w:noWrap/>
            <w:hideMark/>
          </w:tcPr>
          <w:p w14:paraId="07B8F252" w14:textId="189A7686" w:rsidR="00C475CC" w:rsidRPr="0019092F" w:rsidRDefault="00C475CC" w:rsidP="00C475CC">
            <w:pPr>
              <w:jc w:val="center"/>
              <w:rPr>
                <w:sz w:val="18"/>
                <w:szCs w:val="18"/>
              </w:rPr>
            </w:pPr>
            <w:r w:rsidRPr="002F7065">
              <w:rPr>
                <w:sz w:val="18"/>
                <w:szCs w:val="18"/>
              </w:rPr>
              <w:t>–2</w:t>
            </w:r>
            <w:r w:rsidR="00C545A6">
              <w:rPr>
                <w:sz w:val="18"/>
                <w:szCs w:val="18"/>
              </w:rPr>
              <w:t>6.30</w:t>
            </w:r>
            <w:r w:rsidRPr="002F7065">
              <w:rPr>
                <w:sz w:val="18"/>
                <w:szCs w:val="18"/>
              </w:rPr>
              <w:t xml:space="preserve"> ± </w:t>
            </w:r>
            <w:r w:rsidR="00C545A6">
              <w:rPr>
                <w:sz w:val="18"/>
                <w:szCs w:val="18"/>
              </w:rPr>
              <w:t>26.96</w:t>
            </w:r>
          </w:p>
        </w:tc>
        <w:tc>
          <w:tcPr>
            <w:tcW w:w="1949" w:type="dxa"/>
            <w:shd w:val="clear" w:color="auto" w:fill="auto"/>
            <w:noWrap/>
            <w:hideMark/>
          </w:tcPr>
          <w:p w14:paraId="5D34DCA0" w14:textId="77777777" w:rsidR="00C475CC" w:rsidRPr="0019092F" w:rsidRDefault="00C475CC" w:rsidP="00C475CC">
            <w:pPr>
              <w:jc w:val="center"/>
              <w:rPr>
                <w:sz w:val="18"/>
                <w:szCs w:val="18"/>
              </w:rPr>
            </w:pPr>
            <w:r w:rsidRPr="0019092F">
              <w:rPr>
                <w:sz w:val="18"/>
                <w:szCs w:val="18"/>
              </w:rPr>
              <w:t>-</w:t>
            </w:r>
          </w:p>
        </w:tc>
        <w:tc>
          <w:tcPr>
            <w:tcW w:w="1949" w:type="dxa"/>
            <w:shd w:val="clear" w:color="auto" w:fill="auto"/>
            <w:noWrap/>
            <w:hideMark/>
          </w:tcPr>
          <w:p w14:paraId="5000BFBD" w14:textId="752207BF" w:rsidR="00C475CC" w:rsidRPr="0019092F" w:rsidRDefault="00C475CC" w:rsidP="00C475CC">
            <w:pPr>
              <w:jc w:val="center"/>
              <w:rPr>
                <w:sz w:val="18"/>
                <w:szCs w:val="18"/>
              </w:rPr>
            </w:pPr>
            <w:r w:rsidRPr="00F01685">
              <w:rPr>
                <w:sz w:val="18"/>
                <w:szCs w:val="18"/>
              </w:rPr>
              <w:t>–</w:t>
            </w:r>
            <w:r w:rsidR="00C545A6">
              <w:rPr>
                <w:sz w:val="18"/>
                <w:szCs w:val="18"/>
              </w:rPr>
              <w:t>47.50</w:t>
            </w:r>
            <w:r w:rsidRPr="00F01685">
              <w:rPr>
                <w:sz w:val="18"/>
                <w:szCs w:val="18"/>
              </w:rPr>
              <w:t xml:space="preserve"> ± </w:t>
            </w:r>
            <w:r w:rsidR="00C545A6">
              <w:rPr>
                <w:sz w:val="18"/>
                <w:szCs w:val="18"/>
              </w:rPr>
              <w:t>31.38</w:t>
            </w:r>
          </w:p>
        </w:tc>
      </w:tr>
      <w:tr w:rsidR="00A17C74" w:rsidRPr="0019092F" w14:paraId="7AA73D91" w14:textId="77777777" w:rsidTr="000203B2">
        <w:trPr>
          <w:trHeight w:val="20"/>
        </w:trPr>
        <w:tc>
          <w:tcPr>
            <w:tcW w:w="8965" w:type="dxa"/>
            <w:gridSpan w:val="4"/>
            <w:shd w:val="clear" w:color="auto" w:fill="auto"/>
            <w:noWrap/>
            <w:vAlign w:val="bottom"/>
          </w:tcPr>
          <w:p w14:paraId="37FE7D9D" w14:textId="77777777" w:rsidR="00A17C74" w:rsidRPr="000203B2" w:rsidRDefault="00A17C74" w:rsidP="000203B2">
            <w:pPr>
              <w:rPr>
                <w:sz w:val="18"/>
                <w:szCs w:val="18"/>
                <w:lang w:val="fr-CH"/>
              </w:rPr>
            </w:pPr>
            <w:proofErr w:type="spellStart"/>
            <w:r w:rsidRPr="000203B2">
              <w:rPr>
                <w:sz w:val="18"/>
                <w:szCs w:val="18"/>
                <w:lang w:val="fr-CH"/>
              </w:rPr>
              <w:t>Abbreviations</w:t>
            </w:r>
            <w:proofErr w:type="spellEnd"/>
            <w:r w:rsidRPr="000203B2">
              <w:rPr>
                <w:sz w:val="18"/>
                <w:szCs w:val="18"/>
                <w:lang w:val="fr-CH"/>
              </w:rPr>
              <w:t xml:space="preserve">: </w:t>
            </w:r>
            <w:r w:rsidRPr="000203B2">
              <w:rPr>
                <w:b/>
                <w:bCs/>
                <w:sz w:val="18"/>
                <w:szCs w:val="18"/>
                <w:lang w:val="fr-CH"/>
              </w:rPr>
              <w:t>RYGB</w:t>
            </w:r>
            <w:r w:rsidRPr="000203B2">
              <w:rPr>
                <w:sz w:val="18"/>
                <w:szCs w:val="18"/>
                <w:lang w:val="fr-CH"/>
              </w:rPr>
              <w:t xml:space="preserve">, Roux-en-Y </w:t>
            </w:r>
            <w:proofErr w:type="spellStart"/>
            <w:r w:rsidRPr="000203B2">
              <w:rPr>
                <w:sz w:val="18"/>
                <w:szCs w:val="18"/>
                <w:lang w:val="fr-CH"/>
              </w:rPr>
              <w:t>Gastric</w:t>
            </w:r>
            <w:proofErr w:type="spellEnd"/>
            <w:r w:rsidRPr="000203B2">
              <w:rPr>
                <w:sz w:val="18"/>
                <w:szCs w:val="18"/>
                <w:lang w:val="fr-CH"/>
              </w:rPr>
              <w:t xml:space="preserve"> Bypass.</w:t>
            </w:r>
          </w:p>
          <w:p w14:paraId="3925CFF2" w14:textId="77777777" w:rsidR="00A17C74" w:rsidRPr="0019092F" w:rsidRDefault="00A17C74" w:rsidP="000203B2">
            <w:pPr>
              <w:rPr>
                <w:sz w:val="18"/>
                <w:szCs w:val="18"/>
              </w:rPr>
            </w:pPr>
            <w:r w:rsidRPr="0019092F">
              <w:rPr>
                <w:i/>
                <w:iCs/>
                <w:sz w:val="18"/>
                <w:szCs w:val="18"/>
                <w:lang w:val="en-GB"/>
              </w:rPr>
              <w:t>*</w:t>
            </w:r>
            <w:r w:rsidRPr="0019092F">
              <w:rPr>
                <w:sz w:val="18"/>
                <w:szCs w:val="18"/>
                <w:lang w:val="en-GB"/>
              </w:rPr>
              <w:t xml:space="preserve"> Mean </w:t>
            </w:r>
            <w:r w:rsidRPr="0019092F">
              <w:rPr>
                <w:sz w:val="18"/>
                <w:szCs w:val="18"/>
              </w:rPr>
              <w:t xml:space="preserve">± </w:t>
            </w:r>
            <w:r w:rsidRPr="0019092F">
              <w:rPr>
                <w:sz w:val="18"/>
                <w:szCs w:val="18"/>
                <w:lang w:val="en-GB"/>
              </w:rPr>
              <w:t>SD. SD, standard deviation.</w:t>
            </w:r>
          </w:p>
        </w:tc>
      </w:tr>
    </w:tbl>
    <w:p w14:paraId="7CF1EEE4" w14:textId="77777777" w:rsidR="00A17C74" w:rsidRDefault="00A17C74" w:rsidP="00A17C74"/>
    <w:p w14:paraId="68668D8C" w14:textId="77777777" w:rsidR="00A17C74" w:rsidRDefault="00A17C74" w:rsidP="00A17C74">
      <w:r>
        <w:br w:type="page"/>
      </w:r>
    </w:p>
    <w:p w14:paraId="79E5C6D5" w14:textId="398095F1" w:rsidR="006E0C3E" w:rsidRPr="006E0C3E" w:rsidRDefault="006E0C3E" w:rsidP="006E0C3E">
      <w:pPr>
        <w:rPr>
          <w:b/>
          <w:bCs/>
          <w:i/>
          <w:iCs/>
        </w:rPr>
      </w:pPr>
      <w:bookmarkStart w:id="80" w:name="_Toc186800419"/>
      <w:r w:rsidRPr="006E0C3E">
        <w:rPr>
          <w:b/>
          <w:bCs/>
          <w:i/>
          <w:iCs/>
        </w:rPr>
        <w:lastRenderedPageBreak/>
        <w:t xml:space="preserve">Supplementary Table </w:t>
      </w:r>
      <w:r w:rsidRPr="006E0C3E">
        <w:rPr>
          <w:b/>
          <w:bCs/>
          <w:i/>
          <w:iCs/>
        </w:rPr>
        <w:fldChar w:fldCharType="begin"/>
      </w:r>
      <w:r w:rsidRPr="006E0C3E">
        <w:rPr>
          <w:b/>
          <w:bCs/>
          <w:i/>
          <w:iCs/>
        </w:rPr>
        <w:instrText xml:space="preserve"> SEQ Supplementary_Table \* ARABIC </w:instrText>
      </w:r>
      <w:r w:rsidRPr="006E0C3E">
        <w:rPr>
          <w:b/>
          <w:bCs/>
          <w:i/>
          <w:iCs/>
        </w:rPr>
        <w:fldChar w:fldCharType="separate"/>
      </w:r>
      <w:r w:rsidR="005C6C31">
        <w:rPr>
          <w:b/>
          <w:bCs/>
          <w:i/>
          <w:iCs/>
          <w:noProof/>
        </w:rPr>
        <w:t>81</w:t>
      </w:r>
      <w:r w:rsidRPr="006E0C3E">
        <w:fldChar w:fldCharType="end"/>
      </w:r>
      <w:r w:rsidRPr="006E0C3E">
        <w:rPr>
          <w:b/>
          <w:bCs/>
          <w:i/>
          <w:iCs/>
        </w:rPr>
        <w:t xml:space="preserve">: Significant Pairwise Comparisons of </w:t>
      </w:r>
      <w:r w:rsidR="00CC3D8E">
        <w:rPr>
          <w:b/>
          <w:bCs/>
          <w:i/>
          <w:iCs/>
        </w:rPr>
        <w:t>Postprandial</w:t>
      </w:r>
      <w:r w:rsidR="009C7EB6">
        <w:rPr>
          <w:b/>
          <w:bCs/>
          <w:i/>
          <w:iCs/>
        </w:rPr>
        <w:t xml:space="preserve"> </w:t>
      </w:r>
      <w:r>
        <w:rPr>
          <w:b/>
          <w:bCs/>
          <w:i/>
          <w:iCs/>
        </w:rPr>
        <w:t>D</w:t>
      </w:r>
      <w:r w:rsidRPr="006E0C3E">
        <w:rPr>
          <w:b/>
          <w:bCs/>
          <w:i/>
          <w:iCs/>
        </w:rPr>
        <w:t xml:space="preserve">ecrease in </w:t>
      </w:r>
      <w:r>
        <w:rPr>
          <w:b/>
          <w:bCs/>
          <w:i/>
          <w:iCs/>
        </w:rPr>
        <w:t>A</w:t>
      </w:r>
      <w:r w:rsidRPr="006E0C3E">
        <w:rPr>
          <w:b/>
          <w:bCs/>
          <w:i/>
          <w:iCs/>
        </w:rPr>
        <w:t xml:space="preserve">ppetite </w:t>
      </w:r>
      <w:r>
        <w:rPr>
          <w:b/>
          <w:bCs/>
          <w:i/>
          <w:iCs/>
        </w:rPr>
        <w:t>S</w:t>
      </w:r>
      <w:r w:rsidRPr="006E0C3E">
        <w:rPr>
          <w:b/>
          <w:bCs/>
          <w:i/>
          <w:iCs/>
        </w:rPr>
        <w:t xml:space="preserve">ensations Between Baseline and Follow-up Time Points </w:t>
      </w:r>
      <w:r>
        <w:rPr>
          <w:b/>
          <w:bCs/>
          <w:i/>
          <w:iCs/>
        </w:rPr>
        <w:t>Between</w:t>
      </w:r>
      <w:r w:rsidRPr="006E0C3E">
        <w:rPr>
          <w:b/>
          <w:bCs/>
          <w:i/>
          <w:iCs/>
        </w:rPr>
        <w:t xml:space="preserve"> Cohorts.</w:t>
      </w:r>
      <w:bookmarkEnd w:id="80"/>
    </w:p>
    <w:p w14:paraId="7F09CA24" w14:textId="6BFDB880" w:rsidR="006E0C3E" w:rsidRPr="006E0C3E" w:rsidRDefault="006E0C3E" w:rsidP="006E0C3E">
      <w:r w:rsidRPr="006E0C3E">
        <w:t xml:space="preserve">The table presents the statistically significant estimated differences in </w:t>
      </w:r>
      <w:r w:rsidR="009C7EB6">
        <w:t>postprandial decrease in appetite sensations (hunger and desire to eat)</w:t>
      </w:r>
      <w:r w:rsidRPr="006E0C3E">
        <w:t xml:space="preserve"> between baseline and the follow-up time points (1 month, 3 months, 6 months, and 12 months) </w:t>
      </w:r>
      <w:r>
        <w:t>between</w:t>
      </w:r>
      <w:r w:rsidRPr="006E0C3E">
        <w:t xml:space="preserve"> the three study groups (Obesity, Normal-Weight, and RYGB). The estimates are derived from a linear mixed model (LMM) with pairwise comparisons performed using estimated marginal means (EMM). The LMM was built with an interaction term between cohort and time point. Significant differences are reported with their corresponding standard errors (SE), degrees of freedom (DF), confidence intervals (lower 95% CI, upper 95% CI), t-ratios, and p-values. The standard errors were estimated using the ordinary least squares (OLS) method, which calculates the variability of the coefficient estimates and residuals by minimizing the sum of the squared differences between the observed and predicted values.</w:t>
      </w:r>
    </w:p>
    <w:p w14:paraId="359CD585" w14:textId="77777777" w:rsidR="006E0C3E" w:rsidRPr="006E0C3E" w:rsidRDefault="006E0C3E" w:rsidP="006E0C3E"/>
    <w:tbl>
      <w:tblPr>
        <w:tblW w:w="9215" w:type="dxa"/>
        <w:tblBorders>
          <w:top w:val="single" w:sz="4" w:space="0" w:color="auto"/>
          <w:bottom w:val="single" w:sz="4" w:space="0" w:color="auto"/>
          <w:insideH w:val="single" w:sz="4" w:space="0" w:color="auto"/>
        </w:tblBorders>
        <w:tblLook w:val="04A0" w:firstRow="1" w:lastRow="0" w:firstColumn="1" w:lastColumn="0" w:noHBand="0" w:noVBand="1"/>
      </w:tblPr>
      <w:tblGrid>
        <w:gridCol w:w="2552"/>
        <w:gridCol w:w="995"/>
        <w:gridCol w:w="717"/>
        <w:gridCol w:w="850"/>
        <w:gridCol w:w="1134"/>
        <w:gridCol w:w="1129"/>
        <w:gridCol w:w="853"/>
        <w:gridCol w:w="985"/>
      </w:tblGrid>
      <w:tr w:rsidR="006E0C3E" w:rsidRPr="006E0C3E" w14:paraId="45BB7FD3" w14:textId="77777777" w:rsidTr="00730D35">
        <w:trPr>
          <w:trHeight w:val="300"/>
        </w:trPr>
        <w:tc>
          <w:tcPr>
            <w:tcW w:w="2552" w:type="dxa"/>
            <w:tcBorders>
              <w:top w:val="nil"/>
            </w:tcBorders>
            <w:shd w:val="clear" w:color="auto" w:fill="auto"/>
            <w:noWrap/>
            <w:vAlign w:val="bottom"/>
            <w:hideMark/>
          </w:tcPr>
          <w:p w14:paraId="5CB80E54" w14:textId="77777777" w:rsidR="006E0C3E" w:rsidRPr="006E0C3E" w:rsidRDefault="006E0C3E" w:rsidP="006E0C3E">
            <w:pPr>
              <w:rPr>
                <w:sz w:val="18"/>
                <w:szCs w:val="18"/>
              </w:rPr>
            </w:pPr>
          </w:p>
        </w:tc>
        <w:tc>
          <w:tcPr>
            <w:tcW w:w="995" w:type="dxa"/>
            <w:shd w:val="clear" w:color="auto" w:fill="auto"/>
            <w:noWrap/>
            <w:vAlign w:val="center"/>
            <w:hideMark/>
          </w:tcPr>
          <w:p w14:paraId="1C0AA381" w14:textId="77777777" w:rsidR="006E0C3E" w:rsidRPr="006E0C3E" w:rsidRDefault="006E0C3E" w:rsidP="006E0C3E">
            <w:pPr>
              <w:rPr>
                <w:sz w:val="18"/>
                <w:szCs w:val="18"/>
              </w:rPr>
            </w:pPr>
            <w:r w:rsidRPr="006E0C3E">
              <w:rPr>
                <w:sz w:val="18"/>
                <w:szCs w:val="18"/>
              </w:rPr>
              <w:t>Estimate</w:t>
            </w:r>
          </w:p>
        </w:tc>
        <w:tc>
          <w:tcPr>
            <w:tcW w:w="717" w:type="dxa"/>
            <w:shd w:val="clear" w:color="auto" w:fill="auto"/>
            <w:noWrap/>
            <w:vAlign w:val="center"/>
            <w:hideMark/>
          </w:tcPr>
          <w:p w14:paraId="5F2F506C" w14:textId="77777777" w:rsidR="006E0C3E" w:rsidRPr="006E0C3E" w:rsidRDefault="006E0C3E" w:rsidP="006E0C3E">
            <w:pPr>
              <w:rPr>
                <w:sz w:val="18"/>
                <w:szCs w:val="18"/>
              </w:rPr>
            </w:pPr>
            <w:r w:rsidRPr="006E0C3E">
              <w:rPr>
                <w:sz w:val="18"/>
                <w:szCs w:val="18"/>
              </w:rPr>
              <w:t>SE</w:t>
            </w:r>
          </w:p>
        </w:tc>
        <w:tc>
          <w:tcPr>
            <w:tcW w:w="850" w:type="dxa"/>
            <w:shd w:val="clear" w:color="auto" w:fill="auto"/>
            <w:noWrap/>
            <w:vAlign w:val="center"/>
            <w:hideMark/>
          </w:tcPr>
          <w:p w14:paraId="352D20CB" w14:textId="77777777" w:rsidR="006E0C3E" w:rsidRPr="006E0C3E" w:rsidRDefault="006E0C3E" w:rsidP="006E0C3E">
            <w:pPr>
              <w:rPr>
                <w:sz w:val="18"/>
                <w:szCs w:val="18"/>
              </w:rPr>
            </w:pPr>
            <w:r w:rsidRPr="006E0C3E">
              <w:rPr>
                <w:sz w:val="18"/>
                <w:szCs w:val="18"/>
              </w:rPr>
              <w:t>DF</w:t>
            </w:r>
          </w:p>
        </w:tc>
        <w:tc>
          <w:tcPr>
            <w:tcW w:w="1134" w:type="dxa"/>
            <w:shd w:val="clear" w:color="auto" w:fill="auto"/>
            <w:vAlign w:val="center"/>
          </w:tcPr>
          <w:p w14:paraId="1F4FD242" w14:textId="77777777" w:rsidR="006E0C3E" w:rsidRPr="006E0C3E" w:rsidRDefault="006E0C3E" w:rsidP="006E0C3E">
            <w:pPr>
              <w:rPr>
                <w:sz w:val="18"/>
                <w:szCs w:val="18"/>
              </w:rPr>
            </w:pPr>
            <w:r w:rsidRPr="006E0C3E">
              <w:rPr>
                <w:sz w:val="18"/>
                <w:szCs w:val="18"/>
              </w:rPr>
              <w:t>Lower</w:t>
            </w:r>
          </w:p>
          <w:p w14:paraId="5441DE87" w14:textId="77777777" w:rsidR="006E0C3E" w:rsidRPr="006E0C3E" w:rsidRDefault="006E0C3E" w:rsidP="006E0C3E">
            <w:pPr>
              <w:rPr>
                <w:sz w:val="18"/>
                <w:szCs w:val="18"/>
              </w:rPr>
            </w:pPr>
            <w:r w:rsidRPr="006E0C3E">
              <w:rPr>
                <w:sz w:val="18"/>
                <w:szCs w:val="18"/>
              </w:rPr>
              <w:t>95% CI</w:t>
            </w:r>
          </w:p>
        </w:tc>
        <w:tc>
          <w:tcPr>
            <w:tcW w:w="1129" w:type="dxa"/>
            <w:vAlign w:val="center"/>
          </w:tcPr>
          <w:p w14:paraId="7E02D5DA" w14:textId="77777777" w:rsidR="006E0C3E" w:rsidRPr="006E0C3E" w:rsidRDefault="006E0C3E" w:rsidP="006E0C3E">
            <w:pPr>
              <w:rPr>
                <w:sz w:val="18"/>
                <w:szCs w:val="18"/>
              </w:rPr>
            </w:pPr>
            <w:r w:rsidRPr="006E0C3E">
              <w:rPr>
                <w:sz w:val="18"/>
                <w:szCs w:val="18"/>
              </w:rPr>
              <w:t>Upper</w:t>
            </w:r>
          </w:p>
          <w:p w14:paraId="4DD31337" w14:textId="77777777" w:rsidR="006E0C3E" w:rsidRPr="006E0C3E" w:rsidRDefault="006E0C3E" w:rsidP="006E0C3E">
            <w:pPr>
              <w:rPr>
                <w:sz w:val="18"/>
                <w:szCs w:val="18"/>
              </w:rPr>
            </w:pPr>
            <w:r w:rsidRPr="006E0C3E">
              <w:rPr>
                <w:sz w:val="18"/>
                <w:szCs w:val="18"/>
              </w:rPr>
              <w:t>95% CI</w:t>
            </w:r>
          </w:p>
        </w:tc>
        <w:tc>
          <w:tcPr>
            <w:tcW w:w="853" w:type="dxa"/>
            <w:vAlign w:val="center"/>
          </w:tcPr>
          <w:p w14:paraId="35950B1C" w14:textId="77777777" w:rsidR="006E0C3E" w:rsidRPr="006E0C3E" w:rsidRDefault="006E0C3E" w:rsidP="006E0C3E">
            <w:pPr>
              <w:rPr>
                <w:sz w:val="18"/>
                <w:szCs w:val="18"/>
              </w:rPr>
            </w:pPr>
            <w:r w:rsidRPr="006E0C3E">
              <w:rPr>
                <w:sz w:val="18"/>
                <w:szCs w:val="18"/>
              </w:rPr>
              <w:t>t-ratio</w:t>
            </w:r>
          </w:p>
        </w:tc>
        <w:tc>
          <w:tcPr>
            <w:tcW w:w="985" w:type="dxa"/>
            <w:vAlign w:val="center"/>
          </w:tcPr>
          <w:p w14:paraId="31D7FAC1" w14:textId="77777777" w:rsidR="006E0C3E" w:rsidRPr="006E0C3E" w:rsidRDefault="006E0C3E" w:rsidP="006E0C3E">
            <w:pPr>
              <w:rPr>
                <w:sz w:val="18"/>
                <w:szCs w:val="18"/>
              </w:rPr>
            </w:pPr>
            <w:r w:rsidRPr="006E0C3E">
              <w:rPr>
                <w:sz w:val="18"/>
                <w:szCs w:val="18"/>
              </w:rPr>
              <w:t>p-value</w:t>
            </w:r>
          </w:p>
        </w:tc>
      </w:tr>
      <w:tr w:rsidR="006E0C3E" w:rsidRPr="00B576BC" w14:paraId="15E06650" w14:textId="77777777" w:rsidTr="00730D35">
        <w:trPr>
          <w:trHeight w:val="300"/>
        </w:trPr>
        <w:tc>
          <w:tcPr>
            <w:tcW w:w="2552" w:type="dxa"/>
            <w:shd w:val="clear" w:color="auto" w:fill="auto"/>
            <w:noWrap/>
            <w:vAlign w:val="center"/>
          </w:tcPr>
          <w:p w14:paraId="1B428DBC" w14:textId="3FD7C04E" w:rsidR="006E0C3E" w:rsidRPr="00B576BC" w:rsidRDefault="006E0C3E" w:rsidP="006E0C3E">
            <w:pPr>
              <w:rPr>
                <w:b/>
                <w:bCs/>
                <w:sz w:val="18"/>
                <w:szCs w:val="18"/>
              </w:rPr>
            </w:pPr>
            <w:r w:rsidRPr="00B576BC">
              <w:rPr>
                <w:b/>
                <w:bCs/>
                <w:sz w:val="18"/>
                <w:szCs w:val="18"/>
              </w:rPr>
              <w:t>Hunger</w:t>
            </w:r>
          </w:p>
        </w:tc>
        <w:tc>
          <w:tcPr>
            <w:tcW w:w="995" w:type="dxa"/>
            <w:shd w:val="clear" w:color="auto" w:fill="auto"/>
            <w:noWrap/>
            <w:vAlign w:val="center"/>
          </w:tcPr>
          <w:p w14:paraId="634434DE" w14:textId="77777777" w:rsidR="006E0C3E" w:rsidRPr="00B576BC" w:rsidRDefault="006E0C3E" w:rsidP="006E0C3E">
            <w:pPr>
              <w:rPr>
                <w:sz w:val="18"/>
                <w:szCs w:val="18"/>
              </w:rPr>
            </w:pPr>
          </w:p>
        </w:tc>
        <w:tc>
          <w:tcPr>
            <w:tcW w:w="717" w:type="dxa"/>
            <w:shd w:val="clear" w:color="auto" w:fill="auto"/>
            <w:noWrap/>
            <w:vAlign w:val="center"/>
          </w:tcPr>
          <w:p w14:paraId="4AAD251B" w14:textId="77777777" w:rsidR="006E0C3E" w:rsidRPr="00B576BC" w:rsidRDefault="006E0C3E" w:rsidP="006E0C3E">
            <w:pPr>
              <w:rPr>
                <w:sz w:val="18"/>
                <w:szCs w:val="18"/>
              </w:rPr>
            </w:pPr>
          </w:p>
        </w:tc>
        <w:tc>
          <w:tcPr>
            <w:tcW w:w="850" w:type="dxa"/>
            <w:shd w:val="clear" w:color="auto" w:fill="auto"/>
            <w:noWrap/>
            <w:vAlign w:val="center"/>
          </w:tcPr>
          <w:p w14:paraId="6F754B55" w14:textId="77777777" w:rsidR="006E0C3E" w:rsidRPr="00B576BC" w:rsidRDefault="006E0C3E" w:rsidP="006E0C3E">
            <w:pPr>
              <w:rPr>
                <w:sz w:val="18"/>
                <w:szCs w:val="18"/>
              </w:rPr>
            </w:pPr>
          </w:p>
        </w:tc>
        <w:tc>
          <w:tcPr>
            <w:tcW w:w="1134" w:type="dxa"/>
            <w:shd w:val="clear" w:color="auto" w:fill="auto"/>
            <w:vAlign w:val="center"/>
          </w:tcPr>
          <w:p w14:paraId="01D7E382" w14:textId="77777777" w:rsidR="006E0C3E" w:rsidRPr="00B576BC" w:rsidRDefault="006E0C3E" w:rsidP="006E0C3E">
            <w:pPr>
              <w:rPr>
                <w:sz w:val="18"/>
                <w:szCs w:val="18"/>
              </w:rPr>
            </w:pPr>
          </w:p>
        </w:tc>
        <w:tc>
          <w:tcPr>
            <w:tcW w:w="1129" w:type="dxa"/>
            <w:vAlign w:val="center"/>
          </w:tcPr>
          <w:p w14:paraId="523FADCB" w14:textId="77777777" w:rsidR="006E0C3E" w:rsidRPr="00B576BC" w:rsidRDefault="006E0C3E" w:rsidP="006E0C3E">
            <w:pPr>
              <w:rPr>
                <w:sz w:val="18"/>
                <w:szCs w:val="18"/>
              </w:rPr>
            </w:pPr>
          </w:p>
        </w:tc>
        <w:tc>
          <w:tcPr>
            <w:tcW w:w="853" w:type="dxa"/>
            <w:vAlign w:val="center"/>
          </w:tcPr>
          <w:p w14:paraId="6FFB2E18" w14:textId="77777777" w:rsidR="006E0C3E" w:rsidRPr="00B576BC" w:rsidRDefault="006E0C3E" w:rsidP="006E0C3E">
            <w:pPr>
              <w:rPr>
                <w:sz w:val="18"/>
                <w:szCs w:val="18"/>
              </w:rPr>
            </w:pPr>
          </w:p>
        </w:tc>
        <w:tc>
          <w:tcPr>
            <w:tcW w:w="985" w:type="dxa"/>
            <w:vAlign w:val="center"/>
          </w:tcPr>
          <w:p w14:paraId="12244E66" w14:textId="77777777" w:rsidR="006E0C3E" w:rsidRPr="00B576BC" w:rsidRDefault="006E0C3E" w:rsidP="006E0C3E">
            <w:pPr>
              <w:rPr>
                <w:b/>
                <w:bCs/>
                <w:sz w:val="18"/>
                <w:szCs w:val="18"/>
              </w:rPr>
            </w:pPr>
          </w:p>
        </w:tc>
      </w:tr>
      <w:tr w:rsidR="00B576BC" w:rsidRPr="006E0C3E" w14:paraId="5DEF7DDC" w14:textId="77777777" w:rsidTr="00B576BC">
        <w:trPr>
          <w:trHeight w:val="300"/>
        </w:trPr>
        <w:tc>
          <w:tcPr>
            <w:tcW w:w="2552" w:type="dxa"/>
            <w:shd w:val="clear" w:color="auto" w:fill="auto"/>
            <w:noWrap/>
            <w:vAlign w:val="center"/>
            <w:hideMark/>
          </w:tcPr>
          <w:p w14:paraId="4523A6F5" w14:textId="77777777" w:rsidR="00B576BC" w:rsidRPr="006E0C3E" w:rsidRDefault="00B576BC" w:rsidP="00B576BC">
            <w:pPr>
              <w:rPr>
                <w:i/>
                <w:iCs/>
                <w:sz w:val="18"/>
                <w:szCs w:val="18"/>
              </w:rPr>
            </w:pPr>
            <w:r w:rsidRPr="006E0C3E">
              <w:rPr>
                <w:i/>
                <w:iCs/>
                <w:sz w:val="18"/>
                <w:szCs w:val="18"/>
              </w:rPr>
              <w:t>RYGB 1 month</w:t>
            </w:r>
          </w:p>
          <w:p w14:paraId="03C8CEAA" w14:textId="77777777" w:rsidR="00B576BC" w:rsidRPr="006E0C3E" w:rsidRDefault="00B576BC" w:rsidP="00B576BC">
            <w:pPr>
              <w:rPr>
                <w:i/>
                <w:iCs/>
                <w:sz w:val="18"/>
                <w:szCs w:val="18"/>
              </w:rPr>
            </w:pPr>
            <w:r w:rsidRPr="006E0C3E">
              <w:rPr>
                <w:i/>
                <w:iCs/>
                <w:sz w:val="18"/>
                <w:szCs w:val="18"/>
              </w:rPr>
              <w:t>vs</w:t>
            </w:r>
          </w:p>
          <w:p w14:paraId="49ACF213" w14:textId="3CDACDA0" w:rsidR="00B576BC" w:rsidRPr="006E0C3E" w:rsidRDefault="00B576BC" w:rsidP="00B576BC">
            <w:pPr>
              <w:rPr>
                <w:i/>
                <w:iCs/>
                <w:sz w:val="18"/>
                <w:szCs w:val="18"/>
              </w:rPr>
            </w:pPr>
            <w:r w:rsidRPr="00B576BC">
              <w:rPr>
                <w:i/>
                <w:iCs/>
                <w:sz w:val="18"/>
                <w:szCs w:val="18"/>
              </w:rPr>
              <w:t>Obesity</w:t>
            </w:r>
            <w:r w:rsidRPr="006E0C3E">
              <w:rPr>
                <w:i/>
                <w:iCs/>
                <w:sz w:val="18"/>
                <w:szCs w:val="18"/>
              </w:rPr>
              <w:t xml:space="preserve"> Baseline</w:t>
            </w:r>
          </w:p>
        </w:tc>
        <w:tc>
          <w:tcPr>
            <w:tcW w:w="995" w:type="dxa"/>
            <w:shd w:val="clear" w:color="auto" w:fill="auto"/>
            <w:noWrap/>
            <w:vAlign w:val="center"/>
            <w:hideMark/>
          </w:tcPr>
          <w:p w14:paraId="0ACFA417" w14:textId="38DCFE60" w:rsidR="00B576BC" w:rsidRPr="006E0C3E" w:rsidRDefault="00B576BC" w:rsidP="00B576BC">
            <w:pPr>
              <w:jc w:val="center"/>
              <w:rPr>
                <w:sz w:val="18"/>
                <w:szCs w:val="18"/>
              </w:rPr>
            </w:pPr>
            <w:r w:rsidRPr="00B576BC">
              <w:rPr>
                <w:sz w:val="18"/>
                <w:szCs w:val="18"/>
              </w:rPr>
              <w:t>31.17</w:t>
            </w:r>
          </w:p>
        </w:tc>
        <w:tc>
          <w:tcPr>
            <w:tcW w:w="717" w:type="dxa"/>
            <w:shd w:val="clear" w:color="auto" w:fill="auto"/>
            <w:noWrap/>
            <w:vAlign w:val="center"/>
            <w:hideMark/>
          </w:tcPr>
          <w:p w14:paraId="5AD6AA05" w14:textId="4E22667F" w:rsidR="00B576BC" w:rsidRPr="006E0C3E" w:rsidRDefault="00B576BC" w:rsidP="00B576BC">
            <w:pPr>
              <w:jc w:val="center"/>
              <w:rPr>
                <w:sz w:val="18"/>
                <w:szCs w:val="18"/>
              </w:rPr>
            </w:pPr>
            <w:r w:rsidRPr="00B576BC">
              <w:rPr>
                <w:sz w:val="18"/>
                <w:szCs w:val="18"/>
              </w:rPr>
              <w:t>7.46</w:t>
            </w:r>
          </w:p>
        </w:tc>
        <w:tc>
          <w:tcPr>
            <w:tcW w:w="850" w:type="dxa"/>
            <w:shd w:val="clear" w:color="auto" w:fill="auto"/>
            <w:noWrap/>
            <w:vAlign w:val="center"/>
            <w:hideMark/>
          </w:tcPr>
          <w:p w14:paraId="78456D56" w14:textId="0CAD76C4" w:rsidR="00B576BC" w:rsidRPr="006E0C3E" w:rsidRDefault="00B576BC" w:rsidP="00B576BC">
            <w:pPr>
              <w:jc w:val="center"/>
              <w:rPr>
                <w:sz w:val="18"/>
                <w:szCs w:val="18"/>
              </w:rPr>
            </w:pPr>
            <w:r w:rsidRPr="00B576BC">
              <w:rPr>
                <w:sz w:val="18"/>
                <w:szCs w:val="18"/>
              </w:rPr>
              <w:t>189.67</w:t>
            </w:r>
          </w:p>
        </w:tc>
        <w:tc>
          <w:tcPr>
            <w:tcW w:w="1134" w:type="dxa"/>
            <w:shd w:val="clear" w:color="auto" w:fill="auto"/>
            <w:vAlign w:val="center"/>
          </w:tcPr>
          <w:p w14:paraId="1A806F2F" w14:textId="492E3512" w:rsidR="00B576BC" w:rsidRPr="006E0C3E" w:rsidRDefault="00B576BC" w:rsidP="00B576BC">
            <w:pPr>
              <w:jc w:val="center"/>
              <w:rPr>
                <w:sz w:val="18"/>
                <w:szCs w:val="18"/>
              </w:rPr>
            </w:pPr>
            <w:r w:rsidRPr="00B576BC">
              <w:rPr>
                <w:sz w:val="18"/>
                <w:szCs w:val="18"/>
              </w:rPr>
              <w:t>5.53</w:t>
            </w:r>
          </w:p>
        </w:tc>
        <w:tc>
          <w:tcPr>
            <w:tcW w:w="1129" w:type="dxa"/>
            <w:vAlign w:val="center"/>
          </w:tcPr>
          <w:p w14:paraId="4C362A20" w14:textId="596DF0E1" w:rsidR="00B576BC" w:rsidRPr="006E0C3E" w:rsidRDefault="00B576BC" w:rsidP="00B576BC">
            <w:pPr>
              <w:jc w:val="center"/>
              <w:rPr>
                <w:sz w:val="18"/>
                <w:szCs w:val="18"/>
              </w:rPr>
            </w:pPr>
            <w:r w:rsidRPr="00B576BC">
              <w:rPr>
                <w:sz w:val="18"/>
                <w:szCs w:val="18"/>
              </w:rPr>
              <w:t>56.81</w:t>
            </w:r>
          </w:p>
        </w:tc>
        <w:tc>
          <w:tcPr>
            <w:tcW w:w="853" w:type="dxa"/>
            <w:vAlign w:val="center"/>
          </w:tcPr>
          <w:p w14:paraId="54FAF57A" w14:textId="565FD913" w:rsidR="00B576BC" w:rsidRPr="006E0C3E" w:rsidRDefault="00B576BC" w:rsidP="00B576BC">
            <w:pPr>
              <w:jc w:val="center"/>
              <w:rPr>
                <w:sz w:val="18"/>
                <w:szCs w:val="18"/>
              </w:rPr>
            </w:pPr>
            <w:r w:rsidRPr="00B576BC">
              <w:rPr>
                <w:sz w:val="18"/>
                <w:szCs w:val="18"/>
              </w:rPr>
              <w:t>4.179</w:t>
            </w:r>
          </w:p>
        </w:tc>
        <w:tc>
          <w:tcPr>
            <w:tcW w:w="985" w:type="dxa"/>
            <w:vAlign w:val="center"/>
          </w:tcPr>
          <w:p w14:paraId="3AA819B8" w14:textId="40DEC8C3" w:rsidR="00B576BC" w:rsidRPr="006E0C3E" w:rsidRDefault="00B576BC" w:rsidP="00B576BC">
            <w:pPr>
              <w:jc w:val="center"/>
              <w:rPr>
                <w:b/>
                <w:bCs/>
                <w:sz w:val="18"/>
                <w:szCs w:val="18"/>
              </w:rPr>
            </w:pPr>
            <w:r w:rsidRPr="00B576BC">
              <w:rPr>
                <w:b/>
                <w:bCs/>
                <w:sz w:val="18"/>
                <w:szCs w:val="18"/>
              </w:rPr>
              <w:t>0.004</w:t>
            </w:r>
          </w:p>
        </w:tc>
      </w:tr>
      <w:tr w:rsidR="00B576BC" w:rsidRPr="006E0C3E" w14:paraId="75A5D8C9" w14:textId="77777777" w:rsidTr="00B576BC">
        <w:trPr>
          <w:trHeight w:val="300"/>
        </w:trPr>
        <w:tc>
          <w:tcPr>
            <w:tcW w:w="2552" w:type="dxa"/>
            <w:shd w:val="clear" w:color="auto" w:fill="auto"/>
            <w:noWrap/>
            <w:vAlign w:val="center"/>
            <w:hideMark/>
          </w:tcPr>
          <w:p w14:paraId="08C660EE" w14:textId="77777777" w:rsidR="00B576BC" w:rsidRPr="006E0C3E" w:rsidRDefault="00B576BC" w:rsidP="00B576BC">
            <w:pPr>
              <w:rPr>
                <w:i/>
                <w:iCs/>
                <w:sz w:val="18"/>
                <w:szCs w:val="18"/>
              </w:rPr>
            </w:pPr>
            <w:r w:rsidRPr="006E0C3E">
              <w:rPr>
                <w:i/>
                <w:iCs/>
                <w:sz w:val="18"/>
                <w:szCs w:val="18"/>
              </w:rPr>
              <w:t>RYGB 1 month</w:t>
            </w:r>
          </w:p>
          <w:p w14:paraId="3D813625" w14:textId="77777777" w:rsidR="00B576BC" w:rsidRPr="006E0C3E" w:rsidRDefault="00B576BC" w:rsidP="00B576BC">
            <w:pPr>
              <w:rPr>
                <w:i/>
                <w:iCs/>
                <w:sz w:val="18"/>
                <w:szCs w:val="18"/>
              </w:rPr>
            </w:pPr>
            <w:r w:rsidRPr="006E0C3E">
              <w:rPr>
                <w:i/>
                <w:iCs/>
                <w:sz w:val="18"/>
                <w:szCs w:val="18"/>
              </w:rPr>
              <w:t>vs</w:t>
            </w:r>
          </w:p>
          <w:p w14:paraId="2106FF50" w14:textId="5C680372" w:rsidR="00B576BC" w:rsidRPr="006E0C3E" w:rsidRDefault="00B576BC" w:rsidP="00B576BC">
            <w:pPr>
              <w:rPr>
                <w:i/>
                <w:iCs/>
                <w:sz w:val="18"/>
                <w:szCs w:val="18"/>
              </w:rPr>
            </w:pPr>
            <w:r w:rsidRPr="00B576BC">
              <w:rPr>
                <w:i/>
                <w:iCs/>
                <w:sz w:val="18"/>
                <w:szCs w:val="18"/>
              </w:rPr>
              <w:t>Normal Weight</w:t>
            </w:r>
            <w:r w:rsidRPr="006E0C3E">
              <w:rPr>
                <w:i/>
                <w:iCs/>
                <w:sz w:val="18"/>
                <w:szCs w:val="18"/>
              </w:rPr>
              <w:t xml:space="preserve"> Baseline</w:t>
            </w:r>
          </w:p>
        </w:tc>
        <w:tc>
          <w:tcPr>
            <w:tcW w:w="995" w:type="dxa"/>
            <w:shd w:val="clear" w:color="auto" w:fill="auto"/>
            <w:noWrap/>
            <w:vAlign w:val="center"/>
            <w:hideMark/>
          </w:tcPr>
          <w:p w14:paraId="247D59AF" w14:textId="5A18A696" w:rsidR="00B576BC" w:rsidRPr="006E0C3E" w:rsidRDefault="00B576BC" w:rsidP="00B576BC">
            <w:pPr>
              <w:jc w:val="center"/>
              <w:rPr>
                <w:sz w:val="18"/>
                <w:szCs w:val="18"/>
              </w:rPr>
            </w:pPr>
            <w:r w:rsidRPr="00B576BC">
              <w:rPr>
                <w:sz w:val="18"/>
                <w:szCs w:val="18"/>
              </w:rPr>
              <w:t>35.30</w:t>
            </w:r>
          </w:p>
        </w:tc>
        <w:tc>
          <w:tcPr>
            <w:tcW w:w="717" w:type="dxa"/>
            <w:shd w:val="clear" w:color="auto" w:fill="auto"/>
            <w:noWrap/>
            <w:vAlign w:val="center"/>
            <w:hideMark/>
          </w:tcPr>
          <w:p w14:paraId="77E65C32" w14:textId="01EA4A8D" w:rsidR="00B576BC" w:rsidRPr="006E0C3E" w:rsidRDefault="00B576BC" w:rsidP="00B576BC">
            <w:pPr>
              <w:jc w:val="center"/>
              <w:rPr>
                <w:sz w:val="18"/>
                <w:szCs w:val="18"/>
              </w:rPr>
            </w:pPr>
            <w:r w:rsidRPr="00B576BC">
              <w:rPr>
                <w:sz w:val="18"/>
                <w:szCs w:val="18"/>
              </w:rPr>
              <w:t>9.46</w:t>
            </w:r>
          </w:p>
        </w:tc>
        <w:tc>
          <w:tcPr>
            <w:tcW w:w="850" w:type="dxa"/>
            <w:shd w:val="clear" w:color="auto" w:fill="auto"/>
            <w:noWrap/>
            <w:vAlign w:val="center"/>
            <w:hideMark/>
          </w:tcPr>
          <w:p w14:paraId="5B6BF142" w14:textId="2BE73E0C" w:rsidR="00B576BC" w:rsidRPr="006E0C3E" w:rsidRDefault="00B576BC" w:rsidP="00B576BC">
            <w:pPr>
              <w:jc w:val="center"/>
              <w:rPr>
                <w:sz w:val="18"/>
                <w:szCs w:val="18"/>
              </w:rPr>
            </w:pPr>
            <w:r w:rsidRPr="00B576BC">
              <w:rPr>
                <w:sz w:val="18"/>
                <w:szCs w:val="18"/>
              </w:rPr>
              <w:t>195.29</w:t>
            </w:r>
          </w:p>
        </w:tc>
        <w:tc>
          <w:tcPr>
            <w:tcW w:w="1134" w:type="dxa"/>
            <w:shd w:val="clear" w:color="auto" w:fill="auto"/>
            <w:vAlign w:val="center"/>
          </w:tcPr>
          <w:p w14:paraId="57135DFF" w14:textId="0DC564B2" w:rsidR="00B576BC" w:rsidRPr="006E0C3E" w:rsidRDefault="00B576BC" w:rsidP="00B576BC">
            <w:pPr>
              <w:jc w:val="center"/>
              <w:rPr>
                <w:sz w:val="18"/>
                <w:szCs w:val="18"/>
              </w:rPr>
            </w:pPr>
            <w:r w:rsidRPr="00B576BC">
              <w:rPr>
                <w:sz w:val="18"/>
                <w:szCs w:val="18"/>
              </w:rPr>
              <w:t>2.81</w:t>
            </w:r>
          </w:p>
        </w:tc>
        <w:tc>
          <w:tcPr>
            <w:tcW w:w="1129" w:type="dxa"/>
            <w:vAlign w:val="center"/>
          </w:tcPr>
          <w:p w14:paraId="1D09E47E" w14:textId="79722399" w:rsidR="00B576BC" w:rsidRPr="006E0C3E" w:rsidRDefault="00B576BC" w:rsidP="00B576BC">
            <w:pPr>
              <w:jc w:val="center"/>
              <w:rPr>
                <w:sz w:val="18"/>
                <w:szCs w:val="18"/>
              </w:rPr>
            </w:pPr>
            <w:r w:rsidRPr="00B576BC">
              <w:rPr>
                <w:sz w:val="18"/>
                <w:szCs w:val="18"/>
              </w:rPr>
              <w:t>67.79</w:t>
            </w:r>
          </w:p>
        </w:tc>
        <w:tc>
          <w:tcPr>
            <w:tcW w:w="853" w:type="dxa"/>
            <w:vAlign w:val="center"/>
          </w:tcPr>
          <w:p w14:paraId="1F8F7BFC" w14:textId="0678F49A" w:rsidR="00B576BC" w:rsidRPr="006E0C3E" w:rsidRDefault="00B576BC" w:rsidP="00B576BC">
            <w:pPr>
              <w:jc w:val="center"/>
              <w:rPr>
                <w:sz w:val="18"/>
                <w:szCs w:val="18"/>
              </w:rPr>
            </w:pPr>
            <w:r w:rsidRPr="00B576BC">
              <w:rPr>
                <w:sz w:val="18"/>
                <w:szCs w:val="18"/>
              </w:rPr>
              <w:t>3.733</w:t>
            </w:r>
          </w:p>
        </w:tc>
        <w:tc>
          <w:tcPr>
            <w:tcW w:w="985" w:type="dxa"/>
            <w:vAlign w:val="center"/>
          </w:tcPr>
          <w:p w14:paraId="5E942D97" w14:textId="34E9F296" w:rsidR="00B576BC" w:rsidRPr="006E0C3E" w:rsidRDefault="00B576BC" w:rsidP="00B576BC">
            <w:pPr>
              <w:jc w:val="center"/>
              <w:rPr>
                <w:b/>
                <w:bCs/>
                <w:sz w:val="18"/>
                <w:szCs w:val="18"/>
              </w:rPr>
            </w:pPr>
            <w:r w:rsidRPr="00B576BC">
              <w:rPr>
                <w:b/>
                <w:bCs/>
                <w:sz w:val="18"/>
                <w:szCs w:val="18"/>
              </w:rPr>
              <w:t>0.019</w:t>
            </w:r>
          </w:p>
        </w:tc>
      </w:tr>
      <w:tr w:rsidR="00B576BC" w:rsidRPr="006E0C3E" w14:paraId="7AF7A658" w14:textId="77777777" w:rsidTr="00B576BC">
        <w:trPr>
          <w:trHeight w:val="300"/>
        </w:trPr>
        <w:tc>
          <w:tcPr>
            <w:tcW w:w="2552" w:type="dxa"/>
            <w:shd w:val="clear" w:color="auto" w:fill="auto"/>
            <w:noWrap/>
            <w:vAlign w:val="center"/>
            <w:hideMark/>
          </w:tcPr>
          <w:p w14:paraId="378AC9E2" w14:textId="77777777" w:rsidR="00B576BC" w:rsidRPr="006E0C3E" w:rsidRDefault="00B576BC" w:rsidP="00B576BC">
            <w:pPr>
              <w:rPr>
                <w:i/>
                <w:iCs/>
                <w:sz w:val="18"/>
                <w:szCs w:val="18"/>
              </w:rPr>
            </w:pPr>
            <w:r w:rsidRPr="006E0C3E">
              <w:rPr>
                <w:i/>
                <w:iCs/>
                <w:sz w:val="18"/>
                <w:szCs w:val="18"/>
              </w:rPr>
              <w:t>RYGB 3 months</w:t>
            </w:r>
          </w:p>
          <w:p w14:paraId="626FAD21" w14:textId="77777777" w:rsidR="00B576BC" w:rsidRPr="006E0C3E" w:rsidRDefault="00B576BC" w:rsidP="00B576BC">
            <w:pPr>
              <w:rPr>
                <w:i/>
                <w:iCs/>
                <w:sz w:val="18"/>
                <w:szCs w:val="18"/>
              </w:rPr>
            </w:pPr>
            <w:r w:rsidRPr="006E0C3E">
              <w:rPr>
                <w:i/>
                <w:iCs/>
                <w:sz w:val="18"/>
                <w:szCs w:val="18"/>
              </w:rPr>
              <w:t>vs</w:t>
            </w:r>
          </w:p>
          <w:p w14:paraId="7151B682" w14:textId="76750842" w:rsidR="00B576BC" w:rsidRPr="006E0C3E" w:rsidRDefault="00B576BC" w:rsidP="00B576BC">
            <w:pPr>
              <w:rPr>
                <w:i/>
                <w:iCs/>
                <w:sz w:val="18"/>
                <w:szCs w:val="18"/>
              </w:rPr>
            </w:pPr>
            <w:r w:rsidRPr="00B576BC">
              <w:rPr>
                <w:i/>
                <w:iCs/>
                <w:sz w:val="18"/>
                <w:szCs w:val="18"/>
              </w:rPr>
              <w:t>Obesity</w:t>
            </w:r>
            <w:r w:rsidRPr="006E0C3E">
              <w:rPr>
                <w:i/>
                <w:iCs/>
                <w:sz w:val="18"/>
                <w:szCs w:val="18"/>
              </w:rPr>
              <w:t xml:space="preserve"> </w:t>
            </w:r>
            <w:r w:rsidRPr="00B576BC">
              <w:rPr>
                <w:i/>
                <w:iCs/>
                <w:sz w:val="18"/>
                <w:szCs w:val="18"/>
              </w:rPr>
              <w:t>3 months</w:t>
            </w:r>
          </w:p>
        </w:tc>
        <w:tc>
          <w:tcPr>
            <w:tcW w:w="995" w:type="dxa"/>
            <w:shd w:val="clear" w:color="auto" w:fill="auto"/>
            <w:noWrap/>
            <w:vAlign w:val="center"/>
            <w:hideMark/>
          </w:tcPr>
          <w:p w14:paraId="66D38C2A" w14:textId="064FF999" w:rsidR="00B576BC" w:rsidRPr="006E0C3E" w:rsidRDefault="00B576BC" w:rsidP="00B576BC">
            <w:pPr>
              <w:jc w:val="center"/>
              <w:rPr>
                <w:sz w:val="18"/>
                <w:szCs w:val="18"/>
              </w:rPr>
            </w:pPr>
            <w:r w:rsidRPr="00B576BC">
              <w:rPr>
                <w:sz w:val="18"/>
                <w:szCs w:val="18"/>
              </w:rPr>
              <w:t>38.58</w:t>
            </w:r>
          </w:p>
        </w:tc>
        <w:tc>
          <w:tcPr>
            <w:tcW w:w="717" w:type="dxa"/>
            <w:shd w:val="clear" w:color="auto" w:fill="auto"/>
            <w:noWrap/>
            <w:vAlign w:val="center"/>
            <w:hideMark/>
          </w:tcPr>
          <w:p w14:paraId="5CB519AC" w14:textId="088BA35B" w:rsidR="00B576BC" w:rsidRPr="006E0C3E" w:rsidRDefault="00B576BC" w:rsidP="00B576BC">
            <w:pPr>
              <w:jc w:val="center"/>
              <w:rPr>
                <w:sz w:val="18"/>
                <w:szCs w:val="18"/>
              </w:rPr>
            </w:pPr>
            <w:r w:rsidRPr="00B576BC">
              <w:rPr>
                <w:sz w:val="18"/>
                <w:szCs w:val="18"/>
              </w:rPr>
              <w:t>7.68</w:t>
            </w:r>
          </w:p>
        </w:tc>
        <w:tc>
          <w:tcPr>
            <w:tcW w:w="850" w:type="dxa"/>
            <w:shd w:val="clear" w:color="auto" w:fill="auto"/>
            <w:noWrap/>
            <w:vAlign w:val="center"/>
            <w:hideMark/>
          </w:tcPr>
          <w:p w14:paraId="2AA6C356" w14:textId="47A9E458" w:rsidR="00B576BC" w:rsidRPr="006E0C3E" w:rsidRDefault="00B576BC" w:rsidP="00B576BC">
            <w:pPr>
              <w:jc w:val="center"/>
              <w:rPr>
                <w:sz w:val="18"/>
                <w:szCs w:val="18"/>
              </w:rPr>
            </w:pPr>
            <w:r w:rsidRPr="00B576BC">
              <w:rPr>
                <w:sz w:val="18"/>
                <w:szCs w:val="18"/>
              </w:rPr>
              <w:t>197.29</w:t>
            </w:r>
          </w:p>
        </w:tc>
        <w:tc>
          <w:tcPr>
            <w:tcW w:w="1134" w:type="dxa"/>
            <w:shd w:val="clear" w:color="auto" w:fill="auto"/>
            <w:vAlign w:val="center"/>
          </w:tcPr>
          <w:p w14:paraId="5AA08AA4" w14:textId="204D0D40" w:rsidR="00B576BC" w:rsidRPr="006E0C3E" w:rsidRDefault="00B576BC" w:rsidP="00B576BC">
            <w:pPr>
              <w:jc w:val="center"/>
              <w:rPr>
                <w:sz w:val="18"/>
                <w:szCs w:val="18"/>
              </w:rPr>
            </w:pPr>
            <w:r w:rsidRPr="00B576BC">
              <w:rPr>
                <w:sz w:val="18"/>
                <w:szCs w:val="18"/>
              </w:rPr>
              <w:t>12.20</w:t>
            </w:r>
          </w:p>
        </w:tc>
        <w:tc>
          <w:tcPr>
            <w:tcW w:w="1129" w:type="dxa"/>
            <w:vAlign w:val="center"/>
          </w:tcPr>
          <w:p w14:paraId="5BF38B98" w14:textId="365265D8" w:rsidR="00B576BC" w:rsidRPr="006E0C3E" w:rsidRDefault="00B576BC" w:rsidP="00B576BC">
            <w:pPr>
              <w:jc w:val="center"/>
              <w:rPr>
                <w:sz w:val="18"/>
                <w:szCs w:val="18"/>
              </w:rPr>
            </w:pPr>
            <w:r w:rsidRPr="00B576BC">
              <w:rPr>
                <w:sz w:val="18"/>
                <w:szCs w:val="18"/>
              </w:rPr>
              <w:t>64.96</w:t>
            </w:r>
          </w:p>
        </w:tc>
        <w:tc>
          <w:tcPr>
            <w:tcW w:w="853" w:type="dxa"/>
            <w:vAlign w:val="center"/>
          </w:tcPr>
          <w:p w14:paraId="293F3424" w14:textId="03B9F42C" w:rsidR="00B576BC" w:rsidRPr="006E0C3E" w:rsidRDefault="00B576BC" w:rsidP="00B576BC">
            <w:pPr>
              <w:jc w:val="center"/>
              <w:rPr>
                <w:sz w:val="18"/>
                <w:szCs w:val="18"/>
              </w:rPr>
            </w:pPr>
            <w:r w:rsidRPr="00B576BC">
              <w:rPr>
                <w:sz w:val="18"/>
                <w:szCs w:val="18"/>
              </w:rPr>
              <w:t>5.024</w:t>
            </w:r>
          </w:p>
        </w:tc>
        <w:tc>
          <w:tcPr>
            <w:tcW w:w="985" w:type="dxa"/>
            <w:vAlign w:val="center"/>
          </w:tcPr>
          <w:p w14:paraId="78C00E75" w14:textId="11A38551" w:rsidR="00B576BC" w:rsidRPr="006E0C3E" w:rsidRDefault="00B576BC" w:rsidP="00B576BC">
            <w:pPr>
              <w:jc w:val="center"/>
              <w:rPr>
                <w:b/>
                <w:bCs/>
                <w:sz w:val="18"/>
                <w:szCs w:val="18"/>
              </w:rPr>
            </w:pPr>
            <w:r w:rsidRPr="00B576BC">
              <w:rPr>
                <w:b/>
                <w:bCs/>
                <w:sz w:val="18"/>
                <w:szCs w:val="18"/>
              </w:rPr>
              <w:t>&lt; 0.001</w:t>
            </w:r>
          </w:p>
        </w:tc>
      </w:tr>
      <w:tr w:rsidR="00B576BC" w:rsidRPr="006E0C3E" w14:paraId="33F43852" w14:textId="77777777" w:rsidTr="00B576BC">
        <w:trPr>
          <w:trHeight w:val="300"/>
        </w:trPr>
        <w:tc>
          <w:tcPr>
            <w:tcW w:w="2552" w:type="dxa"/>
            <w:shd w:val="clear" w:color="auto" w:fill="auto"/>
            <w:noWrap/>
            <w:vAlign w:val="center"/>
            <w:hideMark/>
          </w:tcPr>
          <w:p w14:paraId="6D667F48" w14:textId="77777777" w:rsidR="00B576BC" w:rsidRPr="006E0C3E" w:rsidRDefault="00B576BC" w:rsidP="00B576BC">
            <w:pPr>
              <w:rPr>
                <w:i/>
                <w:iCs/>
                <w:sz w:val="18"/>
                <w:szCs w:val="18"/>
              </w:rPr>
            </w:pPr>
            <w:r w:rsidRPr="006E0C3E">
              <w:rPr>
                <w:i/>
                <w:iCs/>
                <w:sz w:val="18"/>
                <w:szCs w:val="18"/>
              </w:rPr>
              <w:t>RYGB 3 months</w:t>
            </w:r>
          </w:p>
          <w:p w14:paraId="102DE38C" w14:textId="77777777" w:rsidR="00B576BC" w:rsidRPr="006E0C3E" w:rsidRDefault="00B576BC" w:rsidP="00B576BC">
            <w:pPr>
              <w:rPr>
                <w:i/>
                <w:iCs/>
                <w:sz w:val="18"/>
                <w:szCs w:val="18"/>
              </w:rPr>
            </w:pPr>
            <w:r w:rsidRPr="006E0C3E">
              <w:rPr>
                <w:i/>
                <w:iCs/>
                <w:sz w:val="18"/>
                <w:szCs w:val="18"/>
              </w:rPr>
              <w:t>vs</w:t>
            </w:r>
          </w:p>
          <w:p w14:paraId="4B7F2509" w14:textId="1606D7E3" w:rsidR="00B576BC" w:rsidRPr="006E0C3E" w:rsidRDefault="00B576BC" w:rsidP="00B576BC">
            <w:pPr>
              <w:rPr>
                <w:i/>
                <w:iCs/>
                <w:sz w:val="18"/>
                <w:szCs w:val="18"/>
              </w:rPr>
            </w:pPr>
            <w:r w:rsidRPr="00B576BC">
              <w:rPr>
                <w:i/>
                <w:iCs/>
                <w:sz w:val="18"/>
                <w:szCs w:val="18"/>
              </w:rPr>
              <w:t>Normal Weight</w:t>
            </w:r>
            <w:r w:rsidRPr="006E0C3E">
              <w:rPr>
                <w:i/>
                <w:iCs/>
                <w:sz w:val="18"/>
                <w:szCs w:val="18"/>
              </w:rPr>
              <w:t xml:space="preserve"> </w:t>
            </w:r>
            <w:r w:rsidRPr="00B576BC">
              <w:rPr>
                <w:i/>
                <w:iCs/>
                <w:sz w:val="18"/>
                <w:szCs w:val="18"/>
              </w:rPr>
              <w:t>3 months</w:t>
            </w:r>
          </w:p>
        </w:tc>
        <w:tc>
          <w:tcPr>
            <w:tcW w:w="995" w:type="dxa"/>
            <w:shd w:val="clear" w:color="auto" w:fill="auto"/>
            <w:noWrap/>
            <w:vAlign w:val="center"/>
            <w:hideMark/>
          </w:tcPr>
          <w:p w14:paraId="67BCA66E" w14:textId="718A8F35" w:rsidR="00B576BC" w:rsidRPr="006E0C3E" w:rsidRDefault="00B576BC" w:rsidP="00B576BC">
            <w:pPr>
              <w:jc w:val="center"/>
              <w:rPr>
                <w:sz w:val="18"/>
                <w:szCs w:val="18"/>
              </w:rPr>
            </w:pPr>
            <w:r w:rsidRPr="00B576BC">
              <w:rPr>
                <w:sz w:val="18"/>
                <w:szCs w:val="18"/>
              </w:rPr>
              <w:t>49.06</w:t>
            </w:r>
          </w:p>
        </w:tc>
        <w:tc>
          <w:tcPr>
            <w:tcW w:w="717" w:type="dxa"/>
            <w:shd w:val="clear" w:color="auto" w:fill="auto"/>
            <w:noWrap/>
            <w:vAlign w:val="center"/>
            <w:hideMark/>
          </w:tcPr>
          <w:p w14:paraId="4B49B3D6" w14:textId="2D310D08" w:rsidR="00B576BC" w:rsidRPr="006E0C3E" w:rsidRDefault="00B576BC" w:rsidP="00B576BC">
            <w:pPr>
              <w:jc w:val="center"/>
              <w:rPr>
                <w:sz w:val="18"/>
                <w:szCs w:val="18"/>
              </w:rPr>
            </w:pPr>
            <w:r w:rsidRPr="00B576BC">
              <w:rPr>
                <w:sz w:val="18"/>
                <w:szCs w:val="18"/>
              </w:rPr>
              <w:t>9.20</w:t>
            </w:r>
          </w:p>
        </w:tc>
        <w:tc>
          <w:tcPr>
            <w:tcW w:w="850" w:type="dxa"/>
            <w:shd w:val="clear" w:color="auto" w:fill="auto"/>
            <w:noWrap/>
            <w:vAlign w:val="center"/>
            <w:hideMark/>
          </w:tcPr>
          <w:p w14:paraId="6584E577" w14:textId="68A6D363" w:rsidR="00B576BC" w:rsidRPr="006E0C3E" w:rsidRDefault="00B576BC" w:rsidP="00B576BC">
            <w:pPr>
              <w:jc w:val="center"/>
              <w:rPr>
                <w:sz w:val="18"/>
                <w:szCs w:val="18"/>
              </w:rPr>
            </w:pPr>
            <w:r w:rsidRPr="00B576BC">
              <w:rPr>
                <w:sz w:val="18"/>
                <w:szCs w:val="18"/>
              </w:rPr>
              <w:t>188.53</w:t>
            </w:r>
          </w:p>
        </w:tc>
        <w:tc>
          <w:tcPr>
            <w:tcW w:w="1134" w:type="dxa"/>
            <w:shd w:val="clear" w:color="auto" w:fill="auto"/>
            <w:vAlign w:val="center"/>
          </w:tcPr>
          <w:p w14:paraId="3664066F" w14:textId="542A5529" w:rsidR="00B576BC" w:rsidRPr="006E0C3E" w:rsidRDefault="00B576BC" w:rsidP="00B576BC">
            <w:pPr>
              <w:jc w:val="center"/>
              <w:rPr>
                <w:sz w:val="18"/>
                <w:szCs w:val="18"/>
              </w:rPr>
            </w:pPr>
            <w:r w:rsidRPr="00B576BC">
              <w:rPr>
                <w:sz w:val="18"/>
                <w:szCs w:val="18"/>
              </w:rPr>
              <w:t>17.42</w:t>
            </w:r>
          </w:p>
        </w:tc>
        <w:tc>
          <w:tcPr>
            <w:tcW w:w="1129" w:type="dxa"/>
            <w:vAlign w:val="center"/>
          </w:tcPr>
          <w:p w14:paraId="3657A1FF" w14:textId="035F455F" w:rsidR="00B576BC" w:rsidRPr="006E0C3E" w:rsidRDefault="00B576BC" w:rsidP="00B576BC">
            <w:pPr>
              <w:jc w:val="center"/>
              <w:rPr>
                <w:sz w:val="18"/>
                <w:szCs w:val="18"/>
              </w:rPr>
            </w:pPr>
            <w:r w:rsidRPr="00B576BC">
              <w:rPr>
                <w:sz w:val="18"/>
                <w:szCs w:val="18"/>
              </w:rPr>
              <w:t>80.69</w:t>
            </w:r>
          </w:p>
        </w:tc>
        <w:tc>
          <w:tcPr>
            <w:tcW w:w="853" w:type="dxa"/>
            <w:vAlign w:val="center"/>
          </w:tcPr>
          <w:p w14:paraId="5AEE8D06" w14:textId="6822D360" w:rsidR="00B576BC" w:rsidRPr="006E0C3E" w:rsidRDefault="00B576BC" w:rsidP="00B576BC">
            <w:pPr>
              <w:jc w:val="center"/>
              <w:rPr>
                <w:sz w:val="18"/>
                <w:szCs w:val="18"/>
              </w:rPr>
            </w:pPr>
            <w:r w:rsidRPr="00B576BC">
              <w:rPr>
                <w:sz w:val="18"/>
                <w:szCs w:val="18"/>
              </w:rPr>
              <w:t>5.330</w:t>
            </w:r>
          </w:p>
        </w:tc>
        <w:tc>
          <w:tcPr>
            <w:tcW w:w="985" w:type="dxa"/>
            <w:vAlign w:val="center"/>
          </w:tcPr>
          <w:p w14:paraId="0CA513C6" w14:textId="696F02F9" w:rsidR="00B576BC" w:rsidRPr="006E0C3E" w:rsidRDefault="00B576BC" w:rsidP="00B576BC">
            <w:pPr>
              <w:jc w:val="center"/>
              <w:rPr>
                <w:b/>
                <w:bCs/>
                <w:sz w:val="18"/>
                <w:szCs w:val="18"/>
              </w:rPr>
            </w:pPr>
            <w:r w:rsidRPr="00B576BC">
              <w:rPr>
                <w:b/>
                <w:bCs/>
                <w:sz w:val="18"/>
                <w:szCs w:val="18"/>
              </w:rPr>
              <w:t>&lt; 0.001</w:t>
            </w:r>
          </w:p>
        </w:tc>
      </w:tr>
      <w:tr w:rsidR="00B576BC" w:rsidRPr="006E0C3E" w14:paraId="2A8379F2" w14:textId="77777777" w:rsidTr="00B576BC">
        <w:trPr>
          <w:trHeight w:val="300"/>
        </w:trPr>
        <w:tc>
          <w:tcPr>
            <w:tcW w:w="2552" w:type="dxa"/>
            <w:shd w:val="clear" w:color="auto" w:fill="auto"/>
            <w:noWrap/>
            <w:vAlign w:val="center"/>
            <w:hideMark/>
          </w:tcPr>
          <w:p w14:paraId="7B491208" w14:textId="2F06B193" w:rsidR="00B576BC" w:rsidRPr="006E0C3E" w:rsidRDefault="00B576BC" w:rsidP="00B576BC">
            <w:pPr>
              <w:rPr>
                <w:i/>
                <w:iCs/>
                <w:sz w:val="18"/>
                <w:szCs w:val="18"/>
              </w:rPr>
            </w:pPr>
            <w:r w:rsidRPr="006E0C3E">
              <w:rPr>
                <w:i/>
                <w:iCs/>
                <w:sz w:val="18"/>
                <w:szCs w:val="18"/>
              </w:rPr>
              <w:t xml:space="preserve">RYGB </w:t>
            </w:r>
            <w:r w:rsidRPr="00B576BC">
              <w:rPr>
                <w:i/>
                <w:iCs/>
                <w:sz w:val="18"/>
                <w:szCs w:val="18"/>
              </w:rPr>
              <w:t>6</w:t>
            </w:r>
            <w:r w:rsidRPr="006E0C3E">
              <w:rPr>
                <w:i/>
                <w:iCs/>
                <w:sz w:val="18"/>
                <w:szCs w:val="18"/>
              </w:rPr>
              <w:t xml:space="preserve"> months</w:t>
            </w:r>
          </w:p>
          <w:p w14:paraId="3D45A642" w14:textId="77777777" w:rsidR="00B576BC" w:rsidRPr="006E0C3E" w:rsidRDefault="00B576BC" w:rsidP="00B576BC">
            <w:pPr>
              <w:rPr>
                <w:i/>
                <w:iCs/>
                <w:sz w:val="18"/>
                <w:szCs w:val="18"/>
              </w:rPr>
            </w:pPr>
            <w:r w:rsidRPr="006E0C3E">
              <w:rPr>
                <w:i/>
                <w:iCs/>
                <w:sz w:val="18"/>
                <w:szCs w:val="18"/>
              </w:rPr>
              <w:t>vs</w:t>
            </w:r>
          </w:p>
          <w:p w14:paraId="3407F470" w14:textId="0CFC75E5" w:rsidR="00B576BC" w:rsidRPr="006E0C3E" w:rsidRDefault="00B576BC" w:rsidP="00B576BC">
            <w:pPr>
              <w:rPr>
                <w:i/>
                <w:iCs/>
                <w:sz w:val="18"/>
                <w:szCs w:val="18"/>
              </w:rPr>
            </w:pPr>
            <w:r w:rsidRPr="00B576BC">
              <w:rPr>
                <w:i/>
                <w:iCs/>
                <w:sz w:val="18"/>
                <w:szCs w:val="18"/>
              </w:rPr>
              <w:t>Obesity</w:t>
            </w:r>
            <w:r w:rsidRPr="006E0C3E">
              <w:rPr>
                <w:i/>
                <w:iCs/>
                <w:sz w:val="18"/>
                <w:szCs w:val="18"/>
              </w:rPr>
              <w:t xml:space="preserve"> </w:t>
            </w:r>
            <w:r w:rsidRPr="00B576BC">
              <w:rPr>
                <w:i/>
                <w:iCs/>
                <w:sz w:val="18"/>
                <w:szCs w:val="18"/>
              </w:rPr>
              <w:t>6 months</w:t>
            </w:r>
          </w:p>
        </w:tc>
        <w:tc>
          <w:tcPr>
            <w:tcW w:w="995" w:type="dxa"/>
            <w:shd w:val="clear" w:color="auto" w:fill="auto"/>
            <w:noWrap/>
            <w:vAlign w:val="center"/>
            <w:hideMark/>
          </w:tcPr>
          <w:p w14:paraId="30394AF3" w14:textId="2AF634D9" w:rsidR="00B576BC" w:rsidRPr="006E0C3E" w:rsidRDefault="00B576BC" w:rsidP="00B576BC">
            <w:pPr>
              <w:jc w:val="center"/>
              <w:rPr>
                <w:sz w:val="18"/>
                <w:szCs w:val="18"/>
              </w:rPr>
            </w:pPr>
            <w:r w:rsidRPr="00B576BC">
              <w:rPr>
                <w:sz w:val="18"/>
                <w:szCs w:val="18"/>
              </w:rPr>
              <w:t>30.87</w:t>
            </w:r>
          </w:p>
        </w:tc>
        <w:tc>
          <w:tcPr>
            <w:tcW w:w="717" w:type="dxa"/>
            <w:shd w:val="clear" w:color="auto" w:fill="auto"/>
            <w:noWrap/>
            <w:vAlign w:val="center"/>
            <w:hideMark/>
          </w:tcPr>
          <w:p w14:paraId="20FD1316" w14:textId="025F9120" w:rsidR="00B576BC" w:rsidRPr="006E0C3E" w:rsidRDefault="00B576BC" w:rsidP="00B576BC">
            <w:pPr>
              <w:jc w:val="center"/>
              <w:rPr>
                <w:sz w:val="18"/>
                <w:szCs w:val="18"/>
              </w:rPr>
            </w:pPr>
            <w:r w:rsidRPr="00B576BC">
              <w:rPr>
                <w:sz w:val="18"/>
                <w:szCs w:val="18"/>
              </w:rPr>
              <w:t>7.69</w:t>
            </w:r>
          </w:p>
        </w:tc>
        <w:tc>
          <w:tcPr>
            <w:tcW w:w="850" w:type="dxa"/>
            <w:shd w:val="clear" w:color="auto" w:fill="auto"/>
            <w:noWrap/>
            <w:vAlign w:val="center"/>
            <w:hideMark/>
          </w:tcPr>
          <w:p w14:paraId="27D1FF6C" w14:textId="24196A96" w:rsidR="00B576BC" w:rsidRPr="006E0C3E" w:rsidRDefault="00B576BC" w:rsidP="00B576BC">
            <w:pPr>
              <w:jc w:val="center"/>
              <w:rPr>
                <w:sz w:val="18"/>
                <w:szCs w:val="18"/>
              </w:rPr>
            </w:pPr>
            <w:r w:rsidRPr="00B576BC">
              <w:rPr>
                <w:sz w:val="18"/>
                <w:szCs w:val="18"/>
              </w:rPr>
              <w:t>196.71</w:t>
            </w:r>
          </w:p>
        </w:tc>
        <w:tc>
          <w:tcPr>
            <w:tcW w:w="1134" w:type="dxa"/>
            <w:shd w:val="clear" w:color="auto" w:fill="auto"/>
            <w:vAlign w:val="center"/>
          </w:tcPr>
          <w:p w14:paraId="3E409033" w14:textId="63BA8DC9" w:rsidR="00B576BC" w:rsidRPr="006E0C3E" w:rsidRDefault="00B576BC" w:rsidP="00B576BC">
            <w:pPr>
              <w:jc w:val="center"/>
              <w:rPr>
                <w:sz w:val="18"/>
                <w:szCs w:val="18"/>
              </w:rPr>
            </w:pPr>
            <w:r w:rsidRPr="00B576BC">
              <w:rPr>
                <w:sz w:val="18"/>
                <w:szCs w:val="18"/>
              </w:rPr>
              <w:t>4.46</w:t>
            </w:r>
          </w:p>
        </w:tc>
        <w:tc>
          <w:tcPr>
            <w:tcW w:w="1129" w:type="dxa"/>
            <w:vAlign w:val="center"/>
          </w:tcPr>
          <w:p w14:paraId="4DE8D6AF" w14:textId="189B2F06" w:rsidR="00B576BC" w:rsidRPr="006E0C3E" w:rsidRDefault="00B576BC" w:rsidP="00B576BC">
            <w:pPr>
              <w:jc w:val="center"/>
              <w:rPr>
                <w:sz w:val="18"/>
                <w:szCs w:val="18"/>
              </w:rPr>
            </w:pPr>
            <w:r w:rsidRPr="00B576BC">
              <w:rPr>
                <w:sz w:val="18"/>
                <w:szCs w:val="18"/>
              </w:rPr>
              <w:t>57.27</w:t>
            </w:r>
          </w:p>
        </w:tc>
        <w:tc>
          <w:tcPr>
            <w:tcW w:w="853" w:type="dxa"/>
            <w:vAlign w:val="center"/>
          </w:tcPr>
          <w:p w14:paraId="7880CF76" w14:textId="6903F2F1" w:rsidR="00B576BC" w:rsidRPr="006E0C3E" w:rsidRDefault="00B576BC" w:rsidP="00B576BC">
            <w:pPr>
              <w:jc w:val="center"/>
              <w:rPr>
                <w:sz w:val="18"/>
                <w:szCs w:val="18"/>
              </w:rPr>
            </w:pPr>
            <w:r w:rsidRPr="00B576BC">
              <w:rPr>
                <w:sz w:val="18"/>
                <w:szCs w:val="18"/>
              </w:rPr>
              <w:t>4.016</w:t>
            </w:r>
          </w:p>
        </w:tc>
        <w:tc>
          <w:tcPr>
            <w:tcW w:w="985" w:type="dxa"/>
            <w:vAlign w:val="center"/>
          </w:tcPr>
          <w:p w14:paraId="00A3E48C" w14:textId="2F71A70C" w:rsidR="00B576BC" w:rsidRPr="006E0C3E" w:rsidRDefault="00B576BC" w:rsidP="00B576BC">
            <w:pPr>
              <w:jc w:val="center"/>
              <w:rPr>
                <w:b/>
                <w:bCs/>
                <w:sz w:val="18"/>
                <w:szCs w:val="18"/>
              </w:rPr>
            </w:pPr>
            <w:r w:rsidRPr="00B576BC">
              <w:rPr>
                <w:b/>
                <w:bCs/>
                <w:sz w:val="18"/>
                <w:szCs w:val="18"/>
              </w:rPr>
              <w:t>0.007</w:t>
            </w:r>
          </w:p>
        </w:tc>
      </w:tr>
      <w:tr w:rsidR="00B576BC" w:rsidRPr="006E0C3E" w14:paraId="5B33CC7C" w14:textId="77777777" w:rsidTr="00B576BC">
        <w:trPr>
          <w:trHeight w:val="300"/>
        </w:trPr>
        <w:tc>
          <w:tcPr>
            <w:tcW w:w="2552" w:type="dxa"/>
            <w:shd w:val="clear" w:color="auto" w:fill="auto"/>
            <w:noWrap/>
            <w:vAlign w:val="center"/>
            <w:hideMark/>
          </w:tcPr>
          <w:p w14:paraId="10E9FD67" w14:textId="53551AD9" w:rsidR="00B576BC" w:rsidRPr="006E0C3E" w:rsidRDefault="00B576BC" w:rsidP="00B576BC">
            <w:pPr>
              <w:rPr>
                <w:i/>
                <w:iCs/>
                <w:sz w:val="18"/>
                <w:szCs w:val="18"/>
              </w:rPr>
            </w:pPr>
            <w:r w:rsidRPr="006E0C3E">
              <w:rPr>
                <w:i/>
                <w:iCs/>
                <w:sz w:val="18"/>
                <w:szCs w:val="18"/>
              </w:rPr>
              <w:t xml:space="preserve">RYGB </w:t>
            </w:r>
            <w:r w:rsidRPr="00B576BC">
              <w:rPr>
                <w:i/>
                <w:iCs/>
                <w:sz w:val="18"/>
                <w:szCs w:val="18"/>
              </w:rPr>
              <w:t>6</w:t>
            </w:r>
            <w:r w:rsidRPr="006E0C3E">
              <w:rPr>
                <w:i/>
                <w:iCs/>
                <w:sz w:val="18"/>
                <w:szCs w:val="18"/>
              </w:rPr>
              <w:t xml:space="preserve"> months</w:t>
            </w:r>
          </w:p>
          <w:p w14:paraId="7BAB1824" w14:textId="77777777" w:rsidR="00B576BC" w:rsidRPr="006E0C3E" w:rsidRDefault="00B576BC" w:rsidP="00B576BC">
            <w:pPr>
              <w:rPr>
                <w:i/>
                <w:iCs/>
                <w:sz w:val="18"/>
                <w:szCs w:val="18"/>
              </w:rPr>
            </w:pPr>
            <w:r w:rsidRPr="006E0C3E">
              <w:rPr>
                <w:i/>
                <w:iCs/>
                <w:sz w:val="18"/>
                <w:szCs w:val="18"/>
              </w:rPr>
              <w:t>vs</w:t>
            </w:r>
          </w:p>
          <w:p w14:paraId="6DCA1CB7" w14:textId="5F47422B" w:rsidR="00B576BC" w:rsidRPr="006E0C3E" w:rsidRDefault="00B576BC" w:rsidP="00B576BC">
            <w:pPr>
              <w:rPr>
                <w:i/>
                <w:iCs/>
                <w:sz w:val="18"/>
                <w:szCs w:val="18"/>
              </w:rPr>
            </w:pPr>
            <w:r w:rsidRPr="00B576BC">
              <w:rPr>
                <w:i/>
                <w:iCs/>
                <w:sz w:val="18"/>
                <w:szCs w:val="18"/>
              </w:rPr>
              <w:t>Normal Weight</w:t>
            </w:r>
            <w:r w:rsidRPr="006E0C3E">
              <w:rPr>
                <w:i/>
                <w:iCs/>
                <w:sz w:val="18"/>
                <w:szCs w:val="18"/>
              </w:rPr>
              <w:t xml:space="preserve"> </w:t>
            </w:r>
            <w:r w:rsidRPr="00B576BC">
              <w:rPr>
                <w:i/>
                <w:iCs/>
                <w:sz w:val="18"/>
                <w:szCs w:val="18"/>
              </w:rPr>
              <w:t>6 months</w:t>
            </w:r>
          </w:p>
        </w:tc>
        <w:tc>
          <w:tcPr>
            <w:tcW w:w="995" w:type="dxa"/>
            <w:shd w:val="clear" w:color="auto" w:fill="auto"/>
            <w:noWrap/>
            <w:vAlign w:val="center"/>
            <w:hideMark/>
          </w:tcPr>
          <w:p w14:paraId="7DBC95D5" w14:textId="5E49DAEC" w:rsidR="00B576BC" w:rsidRPr="006E0C3E" w:rsidRDefault="00B576BC" w:rsidP="00B576BC">
            <w:pPr>
              <w:jc w:val="center"/>
              <w:rPr>
                <w:sz w:val="18"/>
                <w:szCs w:val="18"/>
              </w:rPr>
            </w:pPr>
            <w:r w:rsidRPr="00B576BC">
              <w:rPr>
                <w:sz w:val="18"/>
                <w:szCs w:val="18"/>
              </w:rPr>
              <w:t>46.20</w:t>
            </w:r>
          </w:p>
        </w:tc>
        <w:tc>
          <w:tcPr>
            <w:tcW w:w="717" w:type="dxa"/>
            <w:shd w:val="clear" w:color="auto" w:fill="auto"/>
            <w:noWrap/>
            <w:vAlign w:val="center"/>
            <w:hideMark/>
          </w:tcPr>
          <w:p w14:paraId="46CD083C" w14:textId="5865B692" w:rsidR="00B576BC" w:rsidRPr="006E0C3E" w:rsidRDefault="00B576BC" w:rsidP="00B576BC">
            <w:pPr>
              <w:jc w:val="center"/>
              <w:rPr>
                <w:sz w:val="18"/>
                <w:szCs w:val="18"/>
              </w:rPr>
            </w:pPr>
            <w:r w:rsidRPr="00B576BC">
              <w:rPr>
                <w:sz w:val="18"/>
                <w:szCs w:val="18"/>
              </w:rPr>
              <w:t>9.27</w:t>
            </w:r>
          </w:p>
        </w:tc>
        <w:tc>
          <w:tcPr>
            <w:tcW w:w="850" w:type="dxa"/>
            <w:shd w:val="clear" w:color="auto" w:fill="auto"/>
            <w:noWrap/>
            <w:vAlign w:val="center"/>
            <w:hideMark/>
          </w:tcPr>
          <w:p w14:paraId="42C1C960" w14:textId="6BFD4F3B" w:rsidR="00B576BC" w:rsidRPr="006E0C3E" w:rsidRDefault="00B576BC" w:rsidP="00B576BC">
            <w:pPr>
              <w:jc w:val="center"/>
              <w:rPr>
                <w:sz w:val="18"/>
                <w:szCs w:val="18"/>
              </w:rPr>
            </w:pPr>
            <w:r w:rsidRPr="00B576BC">
              <w:rPr>
                <w:sz w:val="18"/>
                <w:szCs w:val="18"/>
              </w:rPr>
              <w:t>190.17</w:t>
            </w:r>
          </w:p>
        </w:tc>
        <w:tc>
          <w:tcPr>
            <w:tcW w:w="1134" w:type="dxa"/>
            <w:shd w:val="clear" w:color="auto" w:fill="auto"/>
            <w:vAlign w:val="center"/>
          </w:tcPr>
          <w:p w14:paraId="1F575114" w14:textId="6A3ACEBE" w:rsidR="00B576BC" w:rsidRPr="006E0C3E" w:rsidRDefault="00B576BC" w:rsidP="00B576BC">
            <w:pPr>
              <w:jc w:val="center"/>
              <w:rPr>
                <w:sz w:val="18"/>
                <w:szCs w:val="18"/>
              </w:rPr>
            </w:pPr>
            <w:r w:rsidRPr="00B576BC">
              <w:rPr>
                <w:sz w:val="18"/>
                <w:szCs w:val="18"/>
              </w:rPr>
              <w:t>14.33</w:t>
            </w:r>
          </w:p>
        </w:tc>
        <w:tc>
          <w:tcPr>
            <w:tcW w:w="1129" w:type="dxa"/>
            <w:vAlign w:val="center"/>
          </w:tcPr>
          <w:p w14:paraId="73CE20A3" w14:textId="20C3AAC5" w:rsidR="00B576BC" w:rsidRPr="006E0C3E" w:rsidRDefault="00B576BC" w:rsidP="00B576BC">
            <w:pPr>
              <w:jc w:val="center"/>
              <w:rPr>
                <w:sz w:val="18"/>
                <w:szCs w:val="18"/>
              </w:rPr>
            </w:pPr>
            <w:r w:rsidRPr="00B576BC">
              <w:rPr>
                <w:sz w:val="18"/>
                <w:szCs w:val="18"/>
              </w:rPr>
              <w:t>78.07</w:t>
            </w:r>
          </w:p>
        </w:tc>
        <w:tc>
          <w:tcPr>
            <w:tcW w:w="853" w:type="dxa"/>
            <w:vAlign w:val="center"/>
          </w:tcPr>
          <w:p w14:paraId="45C70C25" w14:textId="422BA499" w:rsidR="00B576BC" w:rsidRPr="006E0C3E" w:rsidRDefault="00B576BC" w:rsidP="00B576BC">
            <w:pPr>
              <w:jc w:val="center"/>
              <w:rPr>
                <w:sz w:val="18"/>
                <w:szCs w:val="18"/>
              </w:rPr>
            </w:pPr>
            <w:r w:rsidRPr="00B576BC">
              <w:rPr>
                <w:sz w:val="18"/>
                <w:szCs w:val="18"/>
              </w:rPr>
              <w:t>4.982</w:t>
            </w:r>
          </w:p>
        </w:tc>
        <w:tc>
          <w:tcPr>
            <w:tcW w:w="985" w:type="dxa"/>
            <w:vAlign w:val="center"/>
          </w:tcPr>
          <w:p w14:paraId="0029B5E5" w14:textId="508ABE0F" w:rsidR="00B576BC" w:rsidRPr="006E0C3E" w:rsidRDefault="00B576BC" w:rsidP="00B576BC">
            <w:pPr>
              <w:jc w:val="center"/>
              <w:rPr>
                <w:b/>
                <w:bCs/>
                <w:sz w:val="18"/>
                <w:szCs w:val="18"/>
              </w:rPr>
            </w:pPr>
            <w:r w:rsidRPr="00B576BC">
              <w:rPr>
                <w:b/>
                <w:bCs/>
                <w:sz w:val="18"/>
                <w:szCs w:val="18"/>
              </w:rPr>
              <w:t>&lt; 0.001</w:t>
            </w:r>
          </w:p>
        </w:tc>
      </w:tr>
      <w:tr w:rsidR="00B576BC" w:rsidRPr="006E0C3E" w14:paraId="64D9C9F1" w14:textId="77777777" w:rsidTr="00B576BC">
        <w:trPr>
          <w:trHeight w:val="300"/>
        </w:trPr>
        <w:tc>
          <w:tcPr>
            <w:tcW w:w="2552" w:type="dxa"/>
            <w:shd w:val="clear" w:color="auto" w:fill="auto"/>
            <w:noWrap/>
            <w:vAlign w:val="center"/>
            <w:hideMark/>
          </w:tcPr>
          <w:p w14:paraId="24F81FB5" w14:textId="0EF89A69" w:rsidR="00B576BC" w:rsidRPr="006E0C3E" w:rsidRDefault="00B576BC" w:rsidP="00B576BC">
            <w:pPr>
              <w:rPr>
                <w:i/>
                <w:iCs/>
                <w:sz w:val="18"/>
                <w:szCs w:val="18"/>
              </w:rPr>
            </w:pPr>
            <w:r w:rsidRPr="006E0C3E">
              <w:rPr>
                <w:i/>
                <w:iCs/>
                <w:sz w:val="18"/>
                <w:szCs w:val="18"/>
              </w:rPr>
              <w:t xml:space="preserve">RYGB </w:t>
            </w:r>
            <w:r w:rsidRPr="00B576BC">
              <w:rPr>
                <w:i/>
                <w:iCs/>
                <w:sz w:val="18"/>
                <w:szCs w:val="18"/>
              </w:rPr>
              <w:t>12</w:t>
            </w:r>
            <w:r w:rsidRPr="006E0C3E">
              <w:rPr>
                <w:i/>
                <w:iCs/>
                <w:sz w:val="18"/>
                <w:szCs w:val="18"/>
              </w:rPr>
              <w:t xml:space="preserve"> months</w:t>
            </w:r>
          </w:p>
          <w:p w14:paraId="5DE517E0" w14:textId="77777777" w:rsidR="00B576BC" w:rsidRPr="006E0C3E" w:rsidRDefault="00B576BC" w:rsidP="00B576BC">
            <w:pPr>
              <w:rPr>
                <w:i/>
                <w:iCs/>
                <w:sz w:val="18"/>
                <w:szCs w:val="18"/>
              </w:rPr>
            </w:pPr>
            <w:r w:rsidRPr="006E0C3E">
              <w:rPr>
                <w:i/>
                <w:iCs/>
                <w:sz w:val="18"/>
                <w:szCs w:val="18"/>
              </w:rPr>
              <w:t>vs</w:t>
            </w:r>
          </w:p>
          <w:p w14:paraId="38D1E443" w14:textId="5F45A86F" w:rsidR="00B576BC" w:rsidRPr="006E0C3E" w:rsidRDefault="00B576BC" w:rsidP="00B576BC">
            <w:pPr>
              <w:rPr>
                <w:i/>
                <w:iCs/>
                <w:sz w:val="18"/>
                <w:szCs w:val="18"/>
              </w:rPr>
            </w:pPr>
            <w:r w:rsidRPr="00B576BC">
              <w:rPr>
                <w:i/>
                <w:iCs/>
                <w:sz w:val="18"/>
                <w:szCs w:val="18"/>
              </w:rPr>
              <w:t>Obesity</w:t>
            </w:r>
            <w:r w:rsidRPr="006E0C3E">
              <w:rPr>
                <w:i/>
                <w:iCs/>
                <w:sz w:val="18"/>
                <w:szCs w:val="18"/>
              </w:rPr>
              <w:t xml:space="preserve"> </w:t>
            </w:r>
            <w:r w:rsidRPr="00B576BC">
              <w:rPr>
                <w:i/>
                <w:iCs/>
                <w:sz w:val="18"/>
                <w:szCs w:val="18"/>
              </w:rPr>
              <w:t>12 months</w:t>
            </w:r>
          </w:p>
        </w:tc>
        <w:tc>
          <w:tcPr>
            <w:tcW w:w="995" w:type="dxa"/>
            <w:shd w:val="clear" w:color="auto" w:fill="auto"/>
            <w:noWrap/>
            <w:vAlign w:val="center"/>
            <w:hideMark/>
          </w:tcPr>
          <w:p w14:paraId="672EA9CA" w14:textId="1B70A0B2" w:rsidR="00B576BC" w:rsidRPr="006E0C3E" w:rsidRDefault="00B576BC" w:rsidP="00B576BC">
            <w:pPr>
              <w:jc w:val="center"/>
              <w:rPr>
                <w:sz w:val="18"/>
                <w:szCs w:val="18"/>
              </w:rPr>
            </w:pPr>
            <w:r w:rsidRPr="00B576BC">
              <w:rPr>
                <w:sz w:val="18"/>
                <w:szCs w:val="18"/>
              </w:rPr>
              <w:t>33.67</w:t>
            </w:r>
          </w:p>
        </w:tc>
        <w:tc>
          <w:tcPr>
            <w:tcW w:w="717" w:type="dxa"/>
            <w:shd w:val="clear" w:color="auto" w:fill="auto"/>
            <w:noWrap/>
            <w:vAlign w:val="center"/>
            <w:hideMark/>
          </w:tcPr>
          <w:p w14:paraId="0434A738" w14:textId="61FFB8D1" w:rsidR="00B576BC" w:rsidRPr="006E0C3E" w:rsidRDefault="00B576BC" w:rsidP="00B576BC">
            <w:pPr>
              <w:jc w:val="center"/>
              <w:rPr>
                <w:sz w:val="18"/>
                <w:szCs w:val="18"/>
              </w:rPr>
            </w:pPr>
            <w:r w:rsidRPr="00B576BC">
              <w:rPr>
                <w:sz w:val="18"/>
                <w:szCs w:val="18"/>
              </w:rPr>
              <w:t>7.69</w:t>
            </w:r>
          </w:p>
        </w:tc>
        <w:tc>
          <w:tcPr>
            <w:tcW w:w="850" w:type="dxa"/>
            <w:shd w:val="clear" w:color="auto" w:fill="auto"/>
            <w:noWrap/>
            <w:vAlign w:val="center"/>
            <w:hideMark/>
          </w:tcPr>
          <w:p w14:paraId="72FFB3FB" w14:textId="1147D910" w:rsidR="00B576BC" w:rsidRPr="006E0C3E" w:rsidRDefault="00B576BC" w:rsidP="00B576BC">
            <w:pPr>
              <w:jc w:val="center"/>
              <w:rPr>
                <w:sz w:val="18"/>
                <w:szCs w:val="18"/>
              </w:rPr>
            </w:pPr>
            <w:r w:rsidRPr="00B576BC">
              <w:rPr>
                <w:sz w:val="18"/>
                <w:szCs w:val="18"/>
              </w:rPr>
              <w:t>196.71</w:t>
            </w:r>
          </w:p>
        </w:tc>
        <w:tc>
          <w:tcPr>
            <w:tcW w:w="1134" w:type="dxa"/>
            <w:shd w:val="clear" w:color="auto" w:fill="auto"/>
            <w:vAlign w:val="center"/>
          </w:tcPr>
          <w:p w14:paraId="56A89D91" w14:textId="317DD7D5" w:rsidR="00B576BC" w:rsidRPr="006E0C3E" w:rsidRDefault="00B576BC" w:rsidP="00B576BC">
            <w:pPr>
              <w:jc w:val="center"/>
              <w:rPr>
                <w:sz w:val="18"/>
                <w:szCs w:val="18"/>
              </w:rPr>
            </w:pPr>
            <w:r w:rsidRPr="00B576BC">
              <w:rPr>
                <w:sz w:val="18"/>
                <w:szCs w:val="18"/>
              </w:rPr>
              <w:t>7.26</w:t>
            </w:r>
          </w:p>
        </w:tc>
        <w:tc>
          <w:tcPr>
            <w:tcW w:w="1129" w:type="dxa"/>
            <w:vAlign w:val="center"/>
          </w:tcPr>
          <w:p w14:paraId="1DB1A768" w14:textId="48AFFD97" w:rsidR="00B576BC" w:rsidRPr="006E0C3E" w:rsidRDefault="00B576BC" w:rsidP="00B576BC">
            <w:pPr>
              <w:jc w:val="center"/>
              <w:rPr>
                <w:sz w:val="18"/>
                <w:szCs w:val="18"/>
              </w:rPr>
            </w:pPr>
            <w:r w:rsidRPr="00B576BC">
              <w:rPr>
                <w:sz w:val="18"/>
                <w:szCs w:val="18"/>
              </w:rPr>
              <w:t>60.07</w:t>
            </w:r>
          </w:p>
        </w:tc>
        <w:tc>
          <w:tcPr>
            <w:tcW w:w="853" w:type="dxa"/>
            <w:vAlign w:val="center"/>
          </w:tcPr>
          <w:p w14:paraId="4370118E" w14:textId="7D4E7EA5" w:rsidR="00B576BC" w:rsidRPr="006E0C3E" w:rsidRDefault="00B576BC" w:rsidP="00B576BC">
            <w:pPr>
              <w:jc w:val="center"/>
              <w:rPr>
                <w:sz w:val="18"/>
                <w:szCs w:val="18"/>
              </w:rPr>
            </w:pPr>
            <w:r w:rsidRPr="00B576BC">
              <w:rPr>
                <w:sz w:val="18"/>
                <w:szCs w:val="18"/>
              </w:rPr>
              <w:t>4.380</w:t>
            </w:r>
          </w:p>
        </w:tc>
        <w:tc>
          <w:tcPr>
            <w:tcW w:w="985" w:type="dxa"/>
            <w:vAlign w:val="center"/>
          </w:tcPr>
          <w:p w14:paraId="3D5E4715" w14:textId="6771AF8D" w:rsidR="00B576BC" w:rsidRPr="006E0C3E" w:rsidRDefault="00B576BC" w:rsidP="00B576BC">
            <w:pPr>
              <w:jc w:val="center"/>
              <w:rPr>
                <w:b/>
                <w:bCs/>
                <w:sz w:val="18"/>
                <w:szCs w:val="18"/>
              </w:rPr>
            </w:pPr>
            <w:r w:rsidRPr="00B576BC">
              <w:rPr>
                <w:b/>
                <w:bCs/>
                <w:sz w:val="18"/>
                <w:szCs w:val="18"/>
              </w:rPr>
              <w:t>0.002</w:t>
            </w:r>
          </w:p>
        </w:tc>
      </w:tr>
      <w:tr w:rsidR="00B576BC" w:rsidRPr="006E0C3E" w14:paraId="3101D5AD" w14:textId="77777777" w:rsidTr="00B576BC">
        <w:trPr>
          <w:trHeight w:val="300"/>
        </w:trPr>
        <w:tc>
          <w:tcPr>
            <w:tcW w:w="2552" w:type="dxa"/>
            <w:shd w:val="clear" w:color="auto" w:fill="auto"/>
            <w:noWrap/>
            <w:vAlign w:val="center"/>
            <w:hideMark/>
          </w:tcPr>
          <w:p w14:paraId="1225102D" w14:textId="0004F347" w:rsidR="00B576BC" w:rsidRPr="006E0C3E" w:rsidRDefault="00B576BC" w:rsidP="00B576BC">
            <w:pPr>
              <w:rPr>
                <w:i/>
                <w:iCs/>
                <w:sz w:val="18"/>
                <w:szCs w:val="18"/>
              </w:rPr>
            </w:pPr>
            <w:r w:rsidRPr="006E0C3E">
              <w:rPr>
                <w:i/>
                <w:iCs/>
                <w:sz w:val="18"/>
                <w:szCs w:val="18"/>
              </w:rPr>
              <w:t xml:space="preserve">RYGB </w:t>
            </w:r>
            <w:r w:rsidRPr="00B576BC">
              <w:rPr>
                <w:i/>
                <w:iCs/>
                <w:sz w:val="18"/>
                <w:szCs w:val="18"/>
              </w:rPr>
              <w:t>12</w:t>
            </w:r>
            <w:r w:rsidRPr="006E0C3E">
              <w:rPr>
                <w:i/>
                <w:iCs/>
                <w:sz w:val="18"/>
                <w:szCs w:val="18"/>
              </w:rPr>
              <w:t xml:space="preserve"> months</w:t>
            </w:r>
          </w:p>
          <w:p w14:paraId="32EA37DC" w14:textId="77777777" w:rsidR="00B576BC" w:rsidRPr="006E0C3E" w:rsidRDefault="00B576BC" w:rsidP="00B576BC">
            <w:pPr>
              <w:rPr>
                <w:i/>
                <w:iCs/>
                <w:sz w:val="18"/>
                <w:szCs w:val="18"/>
              </w:rPr>
            </w:pPr>
            <w:r w:rsidRPr="006E0C3E">
              <w:rPr>
                <w:i/>
                <w:iCs/>
                <w:sz w:val="18"/>
                <w:szCs w:val="18"/>
              </w:rPr>
              <w:t>vs</w:t>
            </w:r>
          </w:p>
          <w:p w14:paraId="5E6DBE86" w14:textId="2E7ECFF8" w:rsidR="00B576BC" w:rsidRPr="006E0C3E" w:rsidRDefault="00B576BC" w:rsidP="00B576BC">
            <w:pPr>
              <w:rPr>
                <w:i/>
                <w:iCs/>
                <w:sz w:val="18"/>
                <w:szCs w:val="18"/>
              </w:rPr>
            </w:pPr>
            <w:r w:rsidRPr="00B576BC">
              <w:rPr>
                <w:i/>
                <w:iCs/>
                <w:sz w:val="18"/>
                <w:szCs w:val="18"/>
              </w:rPr>
              <w:t>Normal Weight</w:t>
            </w:r>
            <w:r w:rsidRPr="006E0C3E">
              <w:rPr>
                <w:i/>
                <w:iCs/>
                <w:sz w:val="18"/>
                <w:szCs w:val="18"/>
              </w:rPr>
              <w:t xml:space="preserve"> </w:t>
            </w:r>
            <w:r w:rsidRPr="00B576BC">
              <w:rPr>
                <w:i/>
                <w:iCs/>
                <w:sz w:val="18"/>
                <w:szCs w:val="18"/>
              </w:rPr>
              <w:t>12 months</w:t>
            </w:r>
          </w:p>
        </w:tc>
        <w:tc>
          <w:tcPr>
            <w:tcW w:w="995" w:type="dxa"/>
            <w:shd w:val="clear" w:color="auto" w:fill="auto"/>
            <w:noWrap/>
            <w:vAlign w:val="center"/>
            <w:hideMark/>
          </w:tcPr>
          <w:p w14:paraId="3332FF16" w14:textId="3B8E916C" w:rsidR="00B576BC" w:rsidRPr="006E0C3E" w:rsidRDefault="00B576BC" w:rsidP="00B576BC">
            <w:pPr>
              <w:jc w:val="center"/>
              <w:rPr>
                <w:sz w:val="18"/>
                <w:szCs w:val="18"/>
              </w:rPr>
            </w:pPr>
            <w:r w:rsidRPr="00B576BC">
              <w:rPr>
                <w:sz w:val="18"/>
                <w:szCs w:val="18"/>
              </w:rPr>
              <w:t>45.33</w:t>
            </w:r>
          </w:p>
        </w:tc>
        <w:tc>
          <w:tcPr>
            <w:tcW w:w="717" w:type="dxa"/>
            <w:shd w:val="clear" w:color="auto" w:fill="auto"/>
            <w:noWrap/>
            <w:vAlign w:val="center"/>
            <w:hideMark/>
          </w:tcPr>
          <w:p w14:paraId="4670B1C1" w14:textId="75147DE9" w:rsidR="00B576BC" w:rsidRPr="006E0C3E" w:rsidRDefault="00B576BC" w:rsidP="00B576BC">
            <w:pPr>
              <w:jc w:val="center"/>
              <w:rPr>
                <w:sz w:val="18"/>
                <w:szCs w:val="18"/>
              </w:rPr>
            </w:pPr>
            <w:r w:rsidRPr="00B576BC">
              <w:rPr>
                <w:sz w:val="18"/>
                <w:szCs w:val="18"/>
              </w:rPr>
              <w:t>9.52</w:t>
            </w:r>
          </w:p>
        </w:tc>
        <w:tc>
          <w:tcPr>
            <w:tcW w:w="850" w:type="dxa"/>
            <w:shd w:val="clear" w:color="auto" w:fill="auto"/>
            <w:noWrap/>
            <w:vAlign w:val="center"/>
            <w:hideMark/>
          </w:tcPr>
          <w:p w14:paraId="6C600CE1" w14:textId="6709F083" w:rsidR="00B576BC" w:rsidRPr="006E0C3E" w:rsidRDefault="00B576BC" w:rsidP="00B576BC">
            <w:pPr>
              <w:jc w:val="center"/>
              <w:rPr>
                <w:sz w:val="18"/>
                <w:szCs w:val="18"/>
              </w:rPr>
            </w:pPr>
            <w:r w:rsidRPr="00B576BC">
              <w:rPr>
                <w:sz w:val="18"/>
                <w:szCs w:val="18"/>
              </w:rPr>
              <w:t>197.40</w:t>
            </w:r>
          </w:p>
        </w:tc>
        <w:tc>
          <w:tcPr>
            <w:tcW w:w="1134" w:type="dxa"/>
            <w:shd w:val="clear" w:color="auto" w:fill="auto"/>
            <w:vAlign w:val="center"/>
          </w:tcPr>
          <w:p w14:paraId="3BDB16CA" w14:textId="19A45909" w:rsidR="00B576BC" w:rsidRPr="006E0C3E" w:rsidRDefault="00B576BC" w:rsidP="00B576BC">
            <w:pPr>
              <w:jc w:val="center"/>
              <w:rPr>
                <w:sz w:val="18"/>
                <w:szCs w:val="18"/>
              </w:rPr>
            </w:pPr>
            <w:r w:rsidRPr="00B576BC">
              <w:rPr>
                <w:sz w:val="18"/>
                <w:szCs w:val="18"/>
              </w:rPr>
              <w:t>12.65</w:t>
            </w:r>
          </w:p>
        </w:tc>
        <w:tc>
          <w:tcPr>
            <w:tcW w:w="1129" w:type="dxa"/>
            <w:vAlign w:val="center"/>
          </w:tcPr>
          <w:p w14:paraId="5F061162" w14:textId="648585A7" w:rsidR="00B576BC" w:rsidRPr="006E0C3E" w:rsidRDefault="00B576BC" w:rsidP="00B576BC">
            <w:pPr>
              <w:jc w:val="center"/>
              <w:rPr>
                <w:sz w:val="18"/>
                <w:szCs w:val="18"/>
              </w:rPr>
            </w:pPr>
            <w:r w:rsidRPr="00B576BC">
              <w:rPr>
                <w:sz w:val="18"/>
                <w:szCs w:val="18"/>
              </w:rPr>
              <w:t>78.02</w:t>
            </w:r>
          </w:p>
        </w:tc>
        <w:tc>
          <w:tcPr>
            <w:tcW w:w="853" w:type="dxa"/>
            <w:vAlign w:val="center"/>
          </w:tcPr>
          <w:p w14:paraId="06D5B9D1" w14:textId="5231B982" w:rsidR="00B576BC" w:rsidRPr="006E0C3E" w:rsidRDefault="00B576BC" w:rsidP="00B576BC">
            <w:pPr>
              <w:jc w:val="center"/>
              <w:rPr>
                <w:sz w:val="18"/>
                <w:szCs w:val="18"/>
              </w:rPr>
            </w:pPr>
            <w:r w:rsidRPr="00B576BC">
              <w:rPr>
                <w:sz w:val="18"/>
                <w:szCs w:val="18"/>
              </w:rPr>
              <w:t>4.764</w:t>
            </w:r>
          </w:p>
        </w:tc>
        <w:tc>
          <w:tcPr>
            <w:tcW w:w="985" w:type="dxa"/>
            <w:vAlign w:val="center"/>
          </w:tcPr>
          <w:p w14:paraId="504638E7" w14:textId="0BE2939F" w:rsidR="00B576BC" w:rsidRPr="006E0C3E" w:rsidRDefault="00B576BC" w:rsidP="00B576BC">
            <w:pPr>
              <w:jc w:val="center"/>
              <w:rPr>
                <w:b/>
                <w:bCs/>
                <w:sz w:val="18"/>
                <w:szCs w:val="18"/>
              </w:rPr>
            </w:pPr>
            <w:r w:rsidRPr="00B576BC">
              <w:rPr>
                <w:b/>
                <w:bCs/>
                <w:sz w:val="18"/>
                <w:szCs w:val="18"/>
              </w:rPr>
              <w:t>&lt; 0.001</w:t>
            </w:r>
          </w:p>
        </w:tc>
      </w:tr>
      <w:tr w:rsidR="006E0C3E" w:rsidRPr="00B576BC" w14:paraId="778F9B69" w14:textId="77777777" w:rsidTr="00730D35">
        <w:trPr>
          <w:trHeight w:val="300"/>
        </w:trPr>
        <w:tc>
          <w:tcPr>
            <w:tcW w:w="2552" w:type="dxa"/>
            <w:shd w:val="clear" w:color="auto" w:fill="auto"/>
            <w:noWrap/>
            <w:vAlign w:val="center"/>
          </w:tcPr>
          <w:p w14:paraId="129B918A" w14:textId="5891F1B0" w:rsidR="006E0C3E" w:rsidRPr="00B576BC" w:rsidRDefault="006E0C3E" w:rsidP="000203B2">
            <w:pPr>
              <w:rPr>
                <w:b/>
                <w:bCs/>
                <w:sz w:val="18"/>
                <w:szCs w:val="18"/>
              </w:rPr>
            </w:pPr>
            <w:r w:rsidRPr="00B576BC">
              <w:rPr>
                <w:b/>
                <w:bCs/>
                <w:sz w:val="18"/>
                <w:szCs w:val="18"/>
              </w:rPr>
              <w:t>Desire To Eat</w:t>
            </w:r>
          </w:p>
        </w:tc>
        <w:tc>
          <w:tcPr>
            <w:tcW w:w="995" w:type="dxa"/>
            <w:shd w:val="clear" w:color="auto" w:fill="auto"/>
            <w:noWrap/>
            <w:vAlign w:val="center"/>
          </w:tcPr>
          <w:p w14:paraId="752B077D" w14:textId="77777777" w:rsidR="006E0C3E" w:rsidRPr="00B576BC" w:rsidRDefault="006E0C3E" w:rsidP="000203B2">
            <w:pPr>
              <w:rPr>
                <w:sz w:val="18"/>
                <w:szCs w:val="18"/>
              </w:rPr>
            </w:pPr>
          </w:p>
        </w:tc>
        <w:tc>
          <w:tcPr>
            <w:tcW w:w="717" w:type="dxa"/>
            <w:shd w:val="clear" w:color="auto" w:fill="auto"/>
            <w:noWrap/>
            <w:vAlign w:val="center"/>
          </w:tcPr>
          <w:p w14:paraId="0ECB34A2" w14:textId="77777777" w:rsidR="006E0C3E" w:rsidRPr="00B576BC" w:rsidRDefault="006E0C3E" w:rsidP="000203B2">
            <w:pPr>
              <w:rPr>
                <w:sz w:val="18"/>
                <w:szCs w:val="18"/>
              </w:rPr>
            </w:pPr>
          </w:p>
        </w:tc>
        <w:tc>
          <w:tcPr>
            <w:tcW w:w="850" w:type="dxa"/>
            <w:shd w:val="clear" w:color="auto" w:fill="auto"/>
            <w:noWrap/>
            <w:vAlign w:val="center"/>
          </w:tcPr>
          <w:p w14:paraId="24AEE5D2" w14:textId="77777777" w:rsidR="006E0C3E" w:rsidRPr="00B576BC" w:rsidRDefault="006E0C3E" w:rsidP="000203B2">
            <w:pPr>
              <w:rPr>
                <w:sz w:val="18"/>
                <w:szCs w:val="18"/>
              </w:rPr>
            </w:pPr>
          </w:p>
        </w:tc>
        <w:tc>
          <w:tcPr>
            <w:tcW w:w="1134" w:type="dxa"/>
            <w:shd w:val="clear" w:color="auto" w:fill="auto"/>
            <w:vAlign w:val="center"/>
          </w:tcPr>
          <w:p w14:paraId="64B38141" w14:textId="77777777" w:rsidR="006E0C3E" w:rsidRPr="00B576BC" w:rsidRDefault="006E0C3E" w:rsidP="000203B2">
            <w:pPr>
              <w:rPr>
                <w:sz w:val="18"/>
                <w:szCs w:val="18"/>
              </w:rPr>
            </w:pPr>
          </w:p>
        </w:tc>
        <w:tc>
          <w:tcPr>
            <w:tcW w:w="1129" w:type="dxa"/>
            <w:vAlign w:val="center"/>
          </w:tcPr>
          <w:p w14:paraId="55727DE4" w14:textId="77777777" w:rsidR="006E0C3E" w:rsidRPr="00B576BC" w:rsidRDefault="006E0C3E" w:rsidP="000203B2">
            <w:pPr>
              <w:rPr>
                <w:sz w:val="18"/>
                <w:szCs w:val="18"/>
              </w:rPr>
            </w:pPr>
          </w:p>
        </w:tc>
        <w:tc>
          <w:tcPr>
            <w:tcW w:w="853" w:type="dxa"/>
            <w:vAlign w:val="center"/>
          </w:tcPr>
          <w:p w14:paraId="24548785" w14:textId="77777777" w:rsidR="006E0C3E" w:rsidRPr="00B576BC" w:rsidRDefault="006E0C3E" w:rsidP="000203B2">
            <w:pPr>
              <w:rPr>
                <w:sz w:val="18"/>
                <w:szCs w:val="18"/>
              </w:rPr>
            </w:pPr>
          </w:p>
        </w:tc>
        <w:tc>
          <w:tcPr>
            <w:tcW w:w="985" w:type="dxa"/>
            <w:vAlign w:val="center"/>
          </w:tcPr>
          <w:p w14:paraId="59DFBE2D" w14:textId="77777777" w:rsidR="006E0C3E" w:rsidRPr="00B576BC" w:rsidRDefault="006E0C3E" w:rsidP="000203B2">
            <w:pPr>
              <w:rPr>
                <w:b/>
                <w:bCs/>
                <w:sz w:val="18"/>
                <w:szCs w:val="18"/>
              </w:rPr>
            </w:pPr>
          </w:p>
        </w:tc>
      </w:tr>
      <w:tr w:rsidR="00B576BC" w:rsidRPr="006E0C3E" w14:paraId="72A67E20" w14:textId="77777777" w:rsidTr="00B576BC">
        <w:trPr>
          <w:trHeight w:val="300"/>
        </w:trPr>
        <w:tc>
          <w:tcPr>
            <w:tcW w:w="2552" w:type="dxa"/>
            <w:shd w:val="clear" w:color="auto" w:fill="auto"/>
            <w:noWrap/>
            <w:vAlign w:val="center"/>
            <w:hideMark/>
          </w:tcPr>
          <w:p w14:paraId="6423C518" w14:textId="77777777" w:rsidR="00B576BC" w:rsidRPr="006E0C3E" w:rsidRDefault="00B576BC" w:rsidP="00B576BC">
            <w:pPr>
              <w:rPr>
                <w:i/>
                <w:iCs/>
                <w:sz w:val="18"/>
                <w:szCs w:val="18"/>
              </w:rPr>
            </w:pPr>
            <w:r w:rsidRPr="006E0C3E">
              <w:rPr>
                <w:i/>
                <w:iCs/>
                <w:sz w:val="18"/>
                <w:szCs w:val="18"/>
              </w:rPr>
              <w:t>RYGB 1 month</w:t>
            </w:r>
          </w:p>
          <w:p w14:paraId="4B4D0C06" w14:textId="77777777" w:rsidR="00B576BC" w:rsidRPr="006E0C3E" w:rsidRDefault="00B576BC" w:rsidP="00B576BC">
            <w:pPr>
              <w:rPr>
                <w:i/>
                <w:iCs/>
                <w:sz w:val="18"/>
                <w:szCs w:val="18"/>
              </w:rPr>
            </w:pPr>
            <w:r w:rsidRPr="006E0C3E">
              <w:rPr>
                <w:i/>
                <w:iCs/>
                <w:sz w:val="18"/>
                <w:szCs w:val="18"/>
              </w:rPr>
              <w:t>vs</w:t>
            </w:r>
          </w:p>
          <w:p w14:paraId="65D32801" w14:textId="24C950B1" w:rsidR="00B576BC" w:rsidRPr="006E0C3E" w:rsidRDefault="00B576BC" w:rsidP="00B576BC">
            <w:pPr>
              <w:rPr>
                <w:i/>
                <w:iCs/>
                <w:sz w:val="18"/>
                <w:szCs w:val="18"/>
              </w:rPr>
            </w:pPr>
            <w:r w:rsidRPr="00B576BC">
              <w:rPr>
                <w:i/>
                <w:iCs/>
                <w:sz w:val="18"/>
                <w:szCs w:val="18"/>
              </w:rPr>
              <w:t>Normal Weight</w:t>
            </w:r>
            <w:r w:rsidRPr="006E0C3E">
              <w:rPr>
                <w:i/>
                <w:iCs/>
                <w:sz w:val="18"/>
                <w:szCs w:val="18"/>
              </w:rPr>
              <w:t xml:space="preserve"> </w:t>
            </w:r>
            <w:r w:rsidRPr="00B576BC">
              <w:rPr>
                <w:i/>
                <w:iCs/>
                <w:sz w:val="18"/>
                <w:szCs w:val="18"/>
              </w:rPr>
              <w:t>1 month</w:t>
            </w:r>
          </w:p>
        </w:tc>
        <w:tc>
          <w:tcPr>
            <w:tcW w:w="995" w:type="dxa"/>
            <w:shd w:val="clear" w:color="auto" w:fill="auto"/>
            <w:noWrap/>
            <w:vAlign w:val="center"/>
            <w:hideMark/>
          </w:tcPr>
          <w:p w14:paraId="70B2A8CB" w14:textId="151738C2" w:rsidR="00B576BC" w:rsidRPr="006E0C3E" w:rsidRDefault="00B576BC" w:rsidP="00B576BC">
            <w:pPr>
              <w:jc w:val="center"/>
              <w:rPr>
                <w:sz w:val="18"/>
                <w:szCs w:val="18"/>
              </w:rPr>
            </w:pPr>
            <w:r w:rsidRPr="00B576BC">
              <w:rPr>
                <w:sz w:val="18"/>
                <w:szCs w:val="18"/>
              </w:rPr>
              <w:t>27.85</w:t>
            </w:r>
          </w:p>
        </w:tc>
        <w:tc>
          <w:tcPr>
            <w:tcW w:w="717" w:type="dxa"/>
            <w:shd w:val="clear" w:color="auto" w:fill="auto"/>
            <w:noWrap/>
            <w:vAlign w:val="center"/>
            <w:hideMark/>
          </w:tcPr>
          <w:p w14:paraId="11026C4F" w14:textId="28EF82A6" w:rsidR="00B576BC" w:rsidRPr="006E0C3E" w:rsidRDefault="00B576BC" w:rsidP="00B576BC">
            <w:pPr>
              <w:jc w:val="center"/>
              <w:rPr>
                <w:sz w:val="18"/>
                <w:szCs w:val="18"/>
              </w:rPr>
            </w:pPr>
            <w:r w:rsidRPr="00B576BC">
              <w:rPr>
                <w:sz w:val="18"/>
                <w:szCs w:val="18"/>
              </w:rPr>
              <w:t>7.42</w:t>
            </w:r>
          </w:p>
        </w:tc>
        <w:tc>
          <w:tcPr>
            <w:tcW w:w="850" w:type="dxa"/>
            <w:shd w:val="clear" w:color="auto" w:fill="auto"/>
            <w:noWrap/>
            <w:vAlign w:val="center"/>
            <w:hideMark/>
          </w:tcPr>
          <w:p w14:paraId="2501D038" w14:textId="05366EF4" w:rsidR="00B576BC" w:rsidRPr="006E0C3E" w:rsidRDefault="00B576BC" w:rsidP="00B576BC">
            <w:pPr>
              <w:jc w:val="center"/>
              <w:rPr>
                <w:sz w:val="18"/>
                <w:szCs w:val="18"/>
              </w:rPr>
            </w:pPr>
            <w:r w:rsidRPr="00B576BC">
              <w:rPr>
                <w:sz w:val="18"/>
                <w:szCs w:val="18"/>
              </w:rPr>
              <w:t>53.47</w:t>
            </w:r>
          </w:p>
        </w:tc>
        <w:tc>
          <w:tcPr>
            <w:tcW w:w="1134" w:type="dxa"/>
            <w:shd w:val="clear" w:color="auto" w:fill="auto"/>
            <w:vAlign w:val="center"/>
          </w:tcPr>
          <w:p w14:paraId="519DACB0" w14:textId="27C762A1" w:rsidR="00B576BC" w:rsidRPr="006E0C3E" w:rsidRDefault="00B576BC" w:rsidP="00B576BC">
            <w:pPr>
              <w:jc w:val="center"/>
              <w:rPr>
                <w:sz w:val="18"/>
                <w:szCs w:val="18"/>
              </w:rPr>
            </w:pPr>
            <w:r w:rsidRPr="00B576BC">
              <w:rPr>
                <w:sz w:val="18"/>
                <w:szCs w:val="18"/>
              </w:rPr>
              <w:t>1.47</w:t>
            </w:r>
          </w:p>
        </w:tc>
        <w:tc>
          <w:tcPr>
            <w:tcW w:w="1129" w:type="dxa"/>
            <w:vAlign w:val="center"/>
          </w:tcPr>
          <w:p w14:paraId="28F6CC8E" w14:textId="7E683044" w:rsidR="00B576BC" w:rsidRPr="006E0C3E" w:rsidRDefault="00B576BC" w:rsidP="00B576BC">
            <w:pPr>
              <w:jc w:val="center"/>
              <w:rPr>
                <w:sz w:val="18"/>
                <w:szCs w:val="18"/>
              </w:rPr>
            </w:pPr>
            <w:r w:rsidRPr="00B576BC">
              <w:rPr>
                <w:sz w:val="18"/>
                <w:szCs w:val="18"/>
              </w:rPr>
              <w:t>54.23</w:t>
            </w:r>
          </w:p>
        </w:tc>
        <w:tc>
          <w:tcPr>
            <w:tcW w:w="853" w:type="dxa"/>
            <w:vAlign w:val="center"/>
          </w:tcPr>
          <w:p w14:paraId="1F123DA7" w14:textId="5EBD58D1" w:rsidR="00B576BC" w:rsidRPr="006E0C3E" w:rsidRDefault="00B576BC" w:rsidP="00B576BC">
            <w:pPr>
              <w:jc w:val="center"/>
              <w:rPr>
                <w:sz w:val="18"/>
                <w:szCs w:val="18"/>
              </w:rPr>
            </w:pPr>
            <w:r w:rsidRPr="00B576BC">
              <w:rPr>
                <w:sz w:val="18"/>
                <w:szCs w:val="18"/>
              </w:rPr>
              <w:t>3.752</w:t>
            </w:r>
          </w:p>
        </w:tc>
        <w:tc>
          <w:tcPr>
            <w:tcW w:w="985" w:type="dxa"/>
            <w:vAlign w:val="center"/>
          </w:tcPr>
          <w:p w14:paraId="19D3EFE2" w14:textId="60BABF86" w:rsidR="00B576BC" w:rsidRPr="006E0C3E" w:rsidRDefault="00B576BC" w:rsidP="00B576BC">
            <w:pPr>
              <w:jc w:val="center"/>
              <w:rPr>
                <w:b/>
                <w:bCs/>
                <w:sz w:val="18"/>
                <w:szCs w:val="18"/>
              </w:rPr>
            </w:pPr>
            <w:r w:rsidRPr="00B576BC">
              <w:rPr>
                <w:b/>
                <w:bCs/>
                <w:sz w:val="18"/>
                <w:szCs w:val="18"/>
              </w:rPr>
              <w:t>0.029</w:t>
            </w:r>
          </w:p>
        </w:tc>
      </w:tr>
      <w:tr w:rsidR="00B576BC" w:rsidRPr="006E0C3E" w14:paraId="29CA909C" w14:textId="77777777" w:rsidTr="00B576BC">
        <w:trPr>
          <w:trHeight w:val="300"/>
        </w:trPr>
        <w:tc>
          <w:tcPr>
            <w:tcW w:w="2552" w:type="dxa"/>
            <w:shd w:val="clear" w:color="auto" w:fill="auto"/>
            <w:noWrap/>
            <w:vAlign w:val="center"/>
            <w:hideMark/>
          </w:tcPr>
          <w:p w14:paraId="6005CA68" w14:textId="3C8B4CEB" w:rsidR="00B576BC" w:rsidRPr="006E0C3E" w:rsidRDefault="00B576BC" w:rsidP="00B576BC">
            <w:pPr>
              <w:rPr>
                <w:i/>
                <w:iCs/>
                <w:sz w:val="18"/>
                <w:szCs w:val="18"/>
              </w:rPr>
            </w:pPr>
            <w:r w:rsidRPr="006E0C3E">
              <w:rPr>
                <w:i/>
                <w:iCs/>
                <w:sz w:val="18"/>
                <w:szCs w:val="18"/>
              </w:rPr>
              <w:t xml:space="preserve">RYGB </w:t>
            </w:r>
            <w:r w:rsidRPr="00B576BC">
              <w:rPr>
                <w:i/>
                <w:iCs/>
                <w:sz w:val="18"/>
                <w:szCs w:val="18"/>
              </w:rPr>
              <w:t>3</w:t>
            </w:r>
            <w:r w:rsidRPr="006E0C3E">
              <w:rPr>
                <w:i/>
                <w:iCs/>
                <w:sz w:val="18"/>
                <w:szCs w:val="18"/>
              </w:rPr>
              <w:t xml:space="preserve"> month</w:t>
            </w:r>
            <w:r w:rsidRPr="00B576BC">
              <w:rPr>
                <w:i/>
                <w:iCs/>
                <w:sz w:val="18"/>
                <w:szCs w:val="18"/>
              </w:rPr>
              <w:t>s</w:t>
            </w:r>
          </w:p>
          <w:p w14:paraId="5932F0B7" w14:textId="77777777" w:rsidR="00B576BC" w:rsidRPr="006E0C3E" w:rsidRDefault="00B576BC" w:rsidP="00B576BC">
            <w:pPr>
              <w:rPr>
                <w:i/>
                <w:iCs/>
                <w:sz w:val="18"/>
                <w:szCs w:val="18"/>
              </w:rPr>
            </w:pPr>
            <w:r w:rsidRPr="006E0C3E">
              <w:rPr>
                <w:i/>
                <w:iCs/>
                <w:sz w:val="18"/>
                <w:szCs w:val="18"/>
              </w:rPr>
              <w:t>vs</w:t>
            </w:r>
          </w:p>
          <w:p w14:paraId="12497CC4" w14:textId="497E8639" w:rsidR="00B576BC" w:rsidRPr="006E0C3E" w:rsidRDefault="00B576BC" w:rsidP="00B576BC">
            <w:pPr>
              <w:rPr>
                <w:i/>
                <w:iCs/>
                <w:sz w:val="18"/>
                <w:szCs w:val="18"/>
              </w:rPr>
            </w:pPr>
            <w:r w:rsidRPr="00B576BC">
              <w:rPr>
                <w:i/>
                <w:iCs/>
                <w:sz w:val="18"/>
                <w:szCs w:val="18"/>
              </w:rPr>
              <w:t>Normal Weight</w:t>
            </w:r>
            <w:r w:rsidRPr="006E0C3E">
              <w:rPr>
                <w:i/>
                <w:iCs/>
                <w:sz w:val="18"/>
                <w:szCs w:val="18"/>
              </w:rPr>
              <w:t xml:space="preserve"> </w:t>
            </w:r>
            <w:r w:rsidRPr="00B576BC">
              <w:rPr>
                <w:i/>
                <w:iCs/>
                <w:sz w:val="18"/>
                <w:szCs w:val="18"/>
              </w:rPr>
              <w:t>3 months</w:t>
            </w:r>
          </w:p>
        </w:tc>
        <w:tc>
          <w:tcPr>
            <w:tcW w:w="995" w:type="dxa"/>
            <w:shd w:val="clear" w:color="auto" w:fill="auto"/>
            <w:noWrap/>
            <w:vAlign w:val="center"/>
            <w:hideMark/>
          </w:tcPr>
          <w:p w14:paraId="28442E57" w14:textId="2EC5CDB1" w:rsidR="00B576BC" w:rsidRPr="006E0C3E" w:rsidRDefault="00B576BC" w:rsidP="00B576BC">
            <w:pPr>
              <w:jc w:val="center"/>
              <w:rPr>
                <w:sz w:val="18"/>
                <w:szCs w:val="18"/>
              </w:rPr>
            </w:pPr>
            <w:r w:rsidRPr="00B576BC">
              <w:rPr>
                <w:sz w:val="18"/>
                <w:szCs w:val="18"/>
              </w:rPr>
              <w:t>27.85</w:t>
            </w:r>
          </w:p>
        </w:tc>
        <w:tc>
          <w:tcPr>
            <w:tcW w:w="717" w:type="dxa"/>
            <w:shd w:val="clear" w:color="auto" w:fill="auto"/>
            <w:noWrap/>
            <w:vAlign w:val="center"/>
            <w:hideMark/>
          </w:tcPr>
          <w:p w14:paraId="5AB28FDA" w14:textId="053B8C45" w:rsidR="00B576BC" w:rsidRPr="006E0C3E" w:rsidRDefault="00B576BC" w:rsidP="00B576BC">
            <w:pPr>
              <w:jc w:val="center"/>
              <w:rPr>
                <w:sz w:val="18"/>
                <w:szCs w:val="18"/>
              </w:rPr>
            </w:pPr>
            <w:r w:rsidRPr="00B576BC">
              <w:rPr>
                <w:sz w:val="18"/>
                <w:szCs w:val="18"/>
              </w:rPr>
              <w:t>7.42</w:t>
            </w:r>
          </w:p>
        </w:tc>
        <w:tc>
          <w:tcPr>
            <w:tcW w:w="850" w:type="dxa"/>
            <w:shd w:val="clear" w:color="auto" w:fill="auto"/>
            <w:noWrap/>
            <w:vAlign w:val="center"/>
            <w:hideMark/>
          </w:tcPr>
          <w:p w14:paraId="0F458CA5" w14:textId="6686183B" w:rsidR="00B576BC" w:rsidRPr="006E0C3E" w:rsidRDefault="00B576BC" w:rsidP="00B576BC">
            <w:pPr>
              <w:jc w:val="center"/>
              <w:rPr>
                <w:sz w:val="18"/>
                <w:szCs w:val="18"/>
              </w:rPr>
            </w:pPr>
            <w:r w:rsidRPr="00B576BC">
              <w:rPr>
                <w:sz w:val="18"/>
                <w:szCs w:val="18"/>
              </w:rPr>
              <w:t>53.47</w:t>
            </w:r>
          </w:p>
        </w:tc>
        <w:tc>
          <w:tcPr>
            <w:tcW w:w="1134" w:type="dxa"/>
            <w:shd w:val="clear" w:color="auto" w:fill="auto"/>
            <w:vAlign w:val="center"/>
          </w:tcPr>
          <w:p w14:paraId="7A313F60" w14:textId="15C3001E" w:rsidR="00B576BC" w:rsidRPr="006E0C3E" w:rsidRDefault="00B576BC" w:rsidP="00B576BC">
            <w:pPr>
              <w:jc w:val="center"/>
              <w:rPr>
                <w:sz w:val="18"/>
                <w:szCs w:val="18"/>
              </w:rPr>
            </w:pPr>
            <w:r w:rsidRPr="00B576BC">
              <w:rPr>
                <w:sz w:val="18"/>
                <w:szCs w:val="18"/>
              </w:rPr>
              <w:t>1.47</w:t>
            </w:r>
          </w:p>
        </w:tc>
        <w:tc>
          <w:tcPr>
            <w:tcW w:w="1129" w:type="dxa"/>
            <w:vAlign w:val="center"/>
          </w:tcPr>
          <w:p w14:paraId="4E5930DF" w14:textId="09C1EB7C" w:rsidR="00B576BC" w:rsidRPr="006E0C3E" w:rsidRDefault="00B576BC" w:rsidP="00B576BC">
            <w:pPr>
              <w:jc w:val="center"/>
              <w:rPr>
                <w:sz w:val="18"/>
                <w:szCs w:val="18"/>
              </w:rPr>
            </w:pPr>
            <w:r w:rsidRPr="00B576BC">
              <w:rPr>
                <w:sz w:val="18"/>
                <w:szCs w:val="18"/>
              </w:rPr>
              <w:t>54.23</w:t>
            </w:r>
          </w:p>
        </w:tc>
        <w:tc>
          <w:tcPr>
            <w:tcW w:w="853" w:type="dxa"/>
            <w:vAlign w:val="center"/>
          </w:tcPr>
          <w:p w14:paraId="4EB4C389" w14:textId="4167A2F1" w:rsidR="00B576BC" w:rsidRPr="006E0C3E" w:rsidRDefault="00B576BC" w:rsidP="00B576BC">
            <w:pPr>
              <w:jc w:val="center"/>
              <w:rPr>
                <w:sz w:val="18"/>
                <w:szCs w:val="18"/>
              </w:rPr>
            </w:pPr>
            <w:r w:rsidRPr="00B576BC">
              <w:rPr>
                <w:sz w:val="18"/>
                <w:szCs w:val="18"/>
              </w:rPr>
              <w:t>3.752</w:t>
            </w:r>
          </w:p>
        </w:tc>
        <w:tc>
          <w:tcPr>
            <w:tcW w:w="985" w:type="dxa"/>
            <w:vAlign w:val="center"/>
          </w:tcPr>
          <w:p w14:paraId="07BE4786" w14:textId="793D5561" w:rsidR="00B576BC" w:rsidRPr="006E0C3E" w:rsidRDefault="00B576BC" w:rsidP="00B576BC">
            <w:pPr>
              <w:jc w:val="center"/>
              <w:rPr>
                <w:b/>
                <w:bCs/>
                <w:sz w:val="18"/>
                <w:szCs w:val="18"/>
              </w:rPr>
            </w:pPr>
            <w:r w:rsidRPr="00B576BC">
              <w:rPr>
                <w:b/>
                <w:bCs/>
                <w:sz w:val="18"/>
                <w:szCs w:val="18"/>
              </w:rPr>
              <w:t>0.029</w:t>
            </w:r>
          </w:p>
        </w:tc>
      </w:tr>
      <w:tr w:rsidR="00B576BC" w:rsidRPr="006E0C3E" w14:paraId="55DE4358" w14:textId="77777777" w:rsidTr="00B576BC">
        <w:trPr>
          <w:trHeight w:val="300"/>
        </w:trPr>
        <w:tc>
          <w:tcPr>
            <w:tcW w:w="2552" w:type="dxa"/>
            <w:shd w:val="clear" w:color="auto" w:fill="auto"/>
            <w:noWrap/>
            <w:vAlign w:val="center"/>
            <w:hideMark/>
          </w:tcPr>
          <w:p w14:paraId="5B1A7B99" w14:textId="0385017F" w:rsidR="00B576BC" w:rsidRPr="006E0C3E" w:rsidRDefault="00B576BC" w:rsidP="00B576BC">
            <w:pPr>
              <w:rPr>
                <w:i/>
                <w:iCs/>
                <w:sz w:val="18"/>
                <w:szCs w:val="18"/>
              </w:rPr>
            </w:pPr>
            <w:r w:rsidRPr="006E0C3E">
              <w:rPr>
                <w:i/>
                <w:iCs/>
                <w:sz w:val="18"/>
                <w:szCs w:val="18"/>
              </w:rPr>
              <w:t xml:space="preserve">RYGB </w:t>
            </w:r>
            <w:r w:rsidRPr="00B576BC">
              <w:rPr>
                <w:i/>
                <w:iCs/>
                <w:sz w:val="18"/>
                <w:szCs w:val="18"/>
              </w:rPr>
              <w:t>6</w:t>
            </w:r>
            <w:r w:rsidRPr="006E0C3E">
              <w:rPr>
                <w:i/>
                <w:iCs/>
                <w:sz w:val="18"/>
                <w:szCs w:val="18"/>
              </w:rPr>
              <w:t xml:space="preserve"> month</w:t>
            </w:r>
            <w:r w:rsidRPr="00B576BC">
              <w:rPr>
                <w:i/>
                <w:iCs/>
                <w:sz w:val="18"/>
                <w:szCs w:val="18"/>
              </w:rPr>
              <w:t>s</w:t>
            </w:r>
          </w:p>
          <w:p w14:paraId="22048F00" w14:textId="77777777" w:rsidR="00B576BC" w:rsidRPr="006E0C3E" w:rsidRDefault="00B576BC" w:rsidP="00B576BC">
            <w:pPr>
              <w:rPr>
                <w:i/>
                <w:iCs/>
                <w:sz w:val="18"/>
                <w:szCs w:val="18"/>
              </w:rPr>
            </w:pPr>
            <w:r w:rsidRPr="006E0C3E">
              <w:rPr>
                <w:i/>
                <w:iCs/>
                <w:sz w:val="18"/>
                <w:szCs w:val="18"/>
              </w:rPr>
              <w:t>vs</w:t>
            </w:r>
          </w:p>
          <w:p w14:paraId="23EEB47D" w14:textId="2508E908" w:rsidR="00B576BC" w:rsidRPr="006E0C3E" w:rsidRDefault="00B576BC" w:rsidP="00B576BC">
            <w:pPr>
              <w:rPr>
                <w:i/>
                <w:iCs/>
                <w:sz w:val="18"/>
                <w:szCs w:val="18"/>
              </w:rPr>
            </w:pPr>
            <w:r w:rsidRPr="00B576BC">
              <w:rPr>
                <w:i/>
                <w:iCs/>
                <w:sz w:val="18"/>
                <w:szCs w:val="18"/>
              </w:rPr>
              <w:t>Normal Weight</w:t>
            </w:r>
            <w:r w:rsidRPr="006E0C3E">
              <w:rPr>
                <w:i/>
                <w:iCs/>
                <w:sz w:val="18"/>
                <w:szCs w:val="18"/>
              </w:rPr>
              <w:t xml:space="preserve"> </w:t>
            </w:r>
            <w:r w:rsidRPr="00B576BC">
              <w:rPr>
                <w:i/>
                <w:iCs/>
                <w:sz w:val="18"/>
                <w:szCs w:val="18"/>
              </w:rPr>
              <w:t>6 months</w:t>
            </w:r>
          </w:p>
        </w:tc>
        <w:tc>
          <w:tcPr>
            <w:tcW w:w="995" w:type="dxa"/>
            <w:shd w:val="clear" w:color="auto" w:fill="auto"/>
            <w:noWrap/>
            <w:vAlign w:val="center"/>
            <w:hideMark/>
          </w:tcPr>
          <w:p w14:paraId="178EEFD0" w14:textId="6DCD8943" w:rsidR="00B576BC" w:rsidRPr="006E0C3E" w:rsidRDefault="00B576BC" w:rsidP="00B576BC">
            <w:pPr>
              <w:jc w:val="center"/>
              <w:rPr>
                <w:sz w:val="18"/>
                <w:szCs w:val="18"/>
              </w:rPr>
            </w:pPr>
            <w:r w:rsidRPr="00B576BC">
              <w:rPr>
                <w:sz w:val="18"/>
                <w:szCs w:val="18"/>
              </w:rPr>
              <w:t>27.85</w:t>
            </w:r>
          </w:p>
        </w:tc>
        <w:tc>
          <w:tcPr>
            <w:tcW w:w="717" w:type="dxa"/>
            <w:shd w:val="clear" w:color="auto" w:fill="auto"/>
            <w:noWrap/>
            <w:vAlign w:val="center"/>
            <w:hideMark/>
          </w:tcPr>
          <w:p w14:paraId="6192AE37" w14:textId="06DE5790" w:rsidR="00B576BC" w:rsidRPr="006E0C3E" w:rsidRDefault="00B576BC" w:rsidP="00B576BC">
            <w:pPr>
              <w:jc w:val="center"/>
              <w:rPr>
                <w:sz w:val="18"/>
                <w:szCs w:val="18"/>
              </w:rPr>
            </w:pPr>
            <w:r w:rsidRPr="00B576BC">
              <w:rPr>
                <w:sz w:val="18"/>
                <w:szCs w:val="18"/>
              </w:rPr>
              <w:t>7.42</w:t>
            </w:r>
          </w:p>
        </w:tc>
        <w:tc>
          <w:tcPr>
            <w:tcW w:w="850" w:type="dxa"/>
            <w:shd w:val="clear" w:color="auto" w:fill="auto"/>
            <w:noWrap/>
            <w:vAlign w:val="center"/>
            <w:hideMark/>
          </w:tcPr>
          <w:p w14:paraId="533261E6" w14:textId="024C4D2C" w:rsidR="00B576BC" w:rsidRPr="006E0C3E" w:rsidRDefault="00B576BC" w:rsidP="00B576BC">
            <w:pPr>
              <w:jc w:val="center"/>
              <w:rPr>
                <w:sz w:val="18"/>
                <w:szCs w:val="18"/>
              </w:rPr>
            </w:pPr>
            <w:r w:rsidRPr="00B576BC">
              <w:rPr>
                <w:sz w:val="18"/>
                <w:szCs w:val="18"/>
              </w:rPr>
              <w:t>53.47</w:t>
            </w:r>
          </w:p>
        </w:tc>
        <w:tc>
          <w:tcPr>
            <w:tcW w:w="1134" w:type="dxa"/>
            <w:shd w:val="clear" w:color="auto" w:fill="auto"/>
            <w:vAlign w:val="center"/>
          </w:tcPr>
          <w:p w14:paraId="4EE2A04D" w14:textId="61A43FE4" w:rsidR="00B576BC" w:rsidRPr="006E0C3E" w:rsidRDefault="00B576BC" w:rsidP="00B576BC">
            <w:pPr>
              <w:jc w:val="center"/>
              <w:rPr>
                <w:sz w:val="18"/>
                <w:szCs w:val="18"/>
              </w:rPr>
            </w:pPr>
            <w:r w:rsidRPr="00B576BC">
              <w:rPr>
                <w:sz w:val="18"/>
                <w:szCs w:val="18"/>
              </w:rPr>
              <w:t>1.47</w:t>
            </w:r>
          </w:p>
        </w:tc>
        <w:tc>
          <w:tcPr>
            <w:tcW w:w="1129" w:type="dxa"/>
            <w:vAlign w:val="center"/>
          </w:tcPr>
          <w:p w14:paraId="672C8B74" w14:textId="67EE8761" w:rsidR="00B576BC" w:rsidRPr="006E0C3E" w:rsidRDefault="00B576BC" w:rsidP="00B576BC">
            <w:pPr>
              <w:jc w:val="center"/>
              <w:rPr>
                <w:sz w:val="18"/>
                <w:szCs w:val="18"/>
              </w:rPr>
            </w:pPr>
            <w:r w:rsidRPr="00B576BC">
              <w:rPr>
                <w:sz w:val="18"/>
                <w:szCs w:val="18"/>
              </w:rPr>
              <w:t>54.23</w:t>
            </w:r>
          </w:p>
        </w:tc>
        <w:tc>
          <w:tcPr>
            <w:tcW w:w="853" w:type="dxa"/>
            <w:vAlign w:val="center"/>
          </w:tcPr>
          <w:p w14:paraId="32EEC70B" w14:textId="753F9D8D" w:rsidR="00B576BC" w:rsidRPr="006E0C3E" w:rsidRDefault="00B576BC" w:rsidP="00B576BC">
            <w:pPr>
              <w:jc w:val="center"/>
              <w:rPr>
                <w:sz w:val="18"/>
                <w:szCs w:val="18"/>
              </w:rPr>
            </w:pPr>
            <w:r w:rsidRPr="00B576BC">
              <w:rPr>
                <w:sz w:val="18"/>
                <w:szCs w:val="18"/>
              </w:rPr>
              <w:t>3.752</w:t>
            </w:r>
          </w:p>
        </w:tc>
        <w:tc>
          <w:tcPr>
            <w:tcW w:w="985" w:type="dxa"/>
            <w:vAlign w:val="center"/>
          </w:tcPr>
          <w:p w14:paraId="0D56CC0A" w14:textId="2E0B42F4" w:rsidR="00B576BC" w:rsidRPr="006E0C3E" w:rsidRDefault="00B576BC" w:rsidP="00B576BC">
            <w:pPr>
              <w:jc w:val="center"/>
              <w:rPr>
                <w:b/>
                <w:bCs/>
                <w:sz w:val="18"/>
                <w:szCs w:val="18"/>
              </w:rPr>
            </w:pPr>
            <w:r w:rsidRPr="00B576BC">
              <w:rPr>
                <w:b/>
                <w:bCs/>
                <w:sz w:val="18"/>
                <w:szCs w:val="18"/>
              </w:rPr>
              <w:t>0.029</w:t>
            </w:r>
          </w:p>
        </w:tc>
      </w:tr>
      <w:tr w:rsidR="00B576BC" w:rsidRPr="006E0C3E" w14:paraId="3ADD038B" w14:textId="77777777" w:rsidTr="00B576BC">
        <w:trPr>
          <w:trHeight w:val="300"/>
        </w:trPr>
        <w:tc>
          <w:tcPr>
            <w:tcW w:w="2552" w:type="dxa"/>
            <w:shd w:val="clear" w:color="auto" w:fill="auto"/>
            <w:noWrap/>
            <w:vAlign w:val="center"/>
            <w:hideMark/>
          </w:tcPr>
          <w:p w14:paraId="4ACA6B26" w14:textId="21F78B15" w:rsidR="00B576BC" w:rsidRPr="006E0C3E" w:rsidRDefault="00B576BC" w:rsidP="00B576BC">
            <w:pPr>
              <w:rPr>
                <w:i/>
                <w:iCs/>
                <w:sz w:val="18"/>
                <w:szCs w:val="18"/>
              </w:rPr>
            </w:pPr>
            <w:r w:rsidRPr="006E0C3E">
              <w:rPr>
                <w:i/>
                <w:iCs/>
                <w:sz w:val="18"/>
                <w:szCs w:val="18"/>
              </w:rPr>
              <w:t xml:space="preserve">RYGB </w:t>
            </w:r>
            <w:r w:rsidRPr="00B576BC">
              <w:rPr>
                <w:i/>
                <w:iCs/>
                <w:sz w:val="18"/>
                <w:szCs w:val="18"/>
              </w:rPr>
              <w:t>12</w:t>
            </w:r>
            <w:r w:rsidRPr="006E0C3E">
              <w:rPr>
                <w:i/>
                <w:iCs/>
                <w:sz w:val="18"/>
                <w:szCs w:val="18"/>
              </w:rPr>
              <w:t xml:space="preserve"> month</w:t>
            </w:r>
            <w:r w:rsidRPr="00B576BC">
              <w:rPr>
                <w:i/>
                <w:iCs/>
                <w:sz w:val="18"/>
                <w:szCs w:val="18"/>
              </w:rPr>
              <w:t>s</w:t>
            </w:r>
          </w:p>
          <w:p w14:paraId="527D6506" w14:textId="77777777" w:rsidR="00B576BC" w:rsidRPr="006E0C3E" w:rsidRDefault="00B576BC" w:rsidP="00B576BC">
            <w:pPr>
              <w:rPr>
                <w:i/>
                <w:iCs/>
                <w:sz w:val="18"/>
                <w:szCs w:val="18"/>
              </w:rPr>
            </w:pPr>
            <w:r w:rsidRPr="006E0C3E">
              <w:rPr>
                <w:i/>
                <w:iCs/>
                <w:sz w:val="18"/>
                <w:szCs w:val="18"/>
              </w:rPr>
              <w:t>vs</w:t>
            </w:r>
          </w:p>
          <w:p w14:paraId="2F997750" w14:textId="6DAA6278" w:rsidR="00B576BC" w:rsidRPr="006E0C3E" w:rsidRDefault="00B576BC" w:rsidP="00B576BC">
            <w:pPr>
              <w:rPr>
                <w:i/>
                <w:iCs/>
                <w:sz w:val="18"/>
                <w:szCs w:val="18"/>
              </w:rPr>
            </w:pPr>
            <w:r w:rsidRPr="00B576BC">
              <w:rPr>
                <w:i/>
                <w:iCs/>
                <w:sz w:val="18"/>
                <w:szCs w:val="18"/>
              </w:rPr>
              <w:t>Normal Weight</w:t>
            </w:r>
            <w:r w:rsidRPr="006E0C3E">
              <w:rPr>
                <w:i/>
                <w:iCs/>
                <w:sz w:val="18"/>
                <w:szCs w:val="18"/>
              </w:rPr>
              <w:t xml:space="preserve"> </w:t>
            </w:r>
            <w:r w:rsidRPr="00B576BC">
              <w:rPr>
                <w:i/>
                <w:iCs/>
                <w:sz w:val="18"/>
                <w:szCs w:val="18"/>
              </w:rPr>
              <w:t>12 months</w:t>
            </w:r>
          </w:p>
        </w:tc>
        <w:tc>
          <w:tcPr>
            <w:tcW w:w="995" w:type="dxa"/>
            <w:shd w:val="clear" w:color="auto" w:fill="auto"/>
            <w:noWrap/>
            <w:vAlign w:val="center"/>
            <w:hideMark/>
          </w:tcPr>
          <w:p w14:paraId="2D8313A0" w14:textId="0326997A" w:rsidR="00B576BC" w:rsidRPr="006E0C3E" w:rsidRDefault="00B576BC" w:rsidP="00B576BC">
            <w:pPr>
              <w:jc w:val="center"/>
              <w:rPr>
                <w:sz w:val="18"/>
                <w:szCs w:val="18"/>
              </w:rPr>
            </w:pPr>
            <w:r w:rsidRPr="00B576BC">
              <w:rPr>
                <w:sz w:val="18"/>
                <w:szCs w:val="18"/>
              </w:rPr>
              <w:t>27.85</w:t>
            </w:r>
          </w:p>
        </w:tc>
        <w:tc>
          <w:tcPr>
            <w:tcW w:w="717" w:type="dxa"/>
            <w:shd w:val="clear" w:color="auto" w:fill="auto"/>
            <w:noWrap/>
            <w:vAlign w:val="center"/>
            <w:hideMark/>
          </w:tcPr>
          <w:p w14:paraId="1894B99E" w14:textId="2CE66B4F" w:rsidR="00B576BC" w:rsidRPr="006E0C3E" w:rsidRDefault="00B576BC" w:rsidP="00B576BC">
            <w:pPr>
              <w:jc w:val="center"/>
              <w:rPr>
                <w:sz w:val="18"/>
                <w:szCs w:val="18"/>
              </w:rPr>
            </w:pPr>
            <w:r w:rsidRPr="00B576BC">
              <w:rPr>
                <w:sz w:val="18"/>
                <w:szCs w:val="18"/>
              </w:rPr>
              <w:t>7.42</w:t>
            </w:r>
          </w:p>
        </w:tc>
        <w:tc>
          <w:tcPr>
            <w:tcW w:w="850" w:type="dxa"/>
            <w:shd w:val="clear" w:color="auto" w:fill="auto"/>
            <w:noWrap/>
            <w:vAlign w:val="center"/>
            <w:hideMark/>
          </w:tcPr>
          <w:p w14:paraId="1CA1A9BC" w14:textId="4EC3C295" w:rsidR="00B576BC" w:rsidRPr="006E0C3E" w:rsidRDefault="00B576BC" w:rsidP="00B576BC">
            <w:pPr>
              <w:jc w:val="center"/>
              <w:rPr>
                <w:sz w:val="18"/>
                <w:szCs w:val="18"/>
              </w:rPr>
            </w:pPr>
            <w:r w:rsidRPr="00B576BC">
              <w:rPr>
                <w:sz w:val="18"/>
                <w:szCs w:val="18"/>
              </w:rPr>
              <w:t>53.47</w:t>
            </w:r>
          </w:p>
        </w:tc>
        <w:tc>
          <w:tcPr>
            <w:tcW w:w="1134" w:type="dxa"/>
            <w:shd w:val="clear" w:color="auto" w:fill="auto"/>
            <w:vAlign w:val="center"/>
          </w:tcPr>
          <w:p w14:paraId="00F941C8" w14:textId="4C1EA08F" w:rsidR="00B576BC" w:rsidRPr="006E0C3E" w:rsidRDefault="00B576BC" w:rsidP="00B576BC">
            <w:pPr>
              <w:jc w:val="center"/>
              <w:rPr>
                <w:sz w:val="18"/>
                <w:szCs w:val="18"/>
              </w:rPr>
            </w:pPr>
            <w:r w:rsidRPr="00B576BC">
              <w:rPr>
                <w:sz w:val="18"/>
                <w:szCs w:val="18"/>
              </w:rPr>
              <w:t>1.47</w:t>
            </w:r>
          </w:p>
        </w:tc>
        <w:tc>
          <w:tcPr>
            <w:tcW w:w="1129" w:type="dxa"/>
            <w:vAlign w:val="center"/>
          </w:tcPr>
          <w:p w14:paraId="755D36C6" w14:textId="4C5D4D2D" w:rsidR="00B576BC" w:rsidRPr="006E0C3E" w:rsidRDefault="00B576BC" w:rsidP="00B576BC">
            <w:pPr>
              <w:jc w:val="center"/>
              <w:rPr>
                <w:sz w:val="18"/>
                <w:szCs w:val="18"/>
              </w:rPr>
            </w:pPr>
            <w:r w:rsidRPr="00B576BC">
              <w:rPr>
                <w:sz w:val="18"/>
                <w:szCs w:val="18"/>
              </w:rPr>
              <w:t>54.23</w:t>
            </w:r>
          </w:p>
        </w:tc>
        <w:tc>
          <w:tcPr>
            <w:tcW w:w="853" w:type="dxa"/>
            <w:vAlign w:val="center"/>
          </w:tcPr>
          <w:p w14:paraId="140B2EB6" w14:textId="252A211C" w:rsidR="00B576BC" w:rsidRPr="006E0C3E" w:rsidRDefault="00B576BC" w:rsidP="00B576BC">
            <w:pPr>
              <w:jc w:val="center"/>
              <w:rPr>
                <w:sz w:val="18"/>
                <w:szCs w:val="18"/>
              </w:rPr>
            </w:pPr>
            <w:r w:rsidRPr="00B576BC">
              <w:rPr>
                <w:sz w:val="18"/>
                <w:szCs w:val="18"/>
              </w:rPr>
              <w:t>3.752</w:t>
            </w:r>
          </w:p>
        </w:tc>
        <w:tc>
          <w:tcPr>
            <w:tcW w:w="985" w:type="dxa"/>
            <w:vAlign w:val="center"/>
          </w:tcPr>
          <w:p w14:paraId="0C0BC6F9" w14:textId="5CBFE90F" w:rsidR="00B576BC" w:rsidRPr="006E0C3E" w:rsidRDefault="00B576BC" w:rsidP="00B576BC">
            <w:pPr>
              <w:jc w:val="center"/>
              <w:rPr>
                <w:b/>
                <w:bCs/>
                <w:sz w:val="18"/>
                <w:szCs w:val="18"/>
              </w:rPr>
            </w:pPr>
            <w:r w:rsidRPr="00B576BC">
              <w:rPr>
                <w:b/>
                <w:bCs/>
                <w:sz w:val="18"/>
                <w:szCs w:val="18"/>
              </w:rPr>
              <w:t>0.029</w:t>
            </w:r>
          </w:p>
        </w:tc>
      </w:tr>
      <w:tr w:rsidR="006E0C3E" w:rsidRPr="006E0C3E" w14:paraId="56949433" w14:textId="77777777" w:rsidTr="00730D35">
        <w:trPr>
          <w:trHeight w:val="300"/>
        </w:trPr>
        <w:tc>
          <w:tcPr>
            <w:tcW w:w="9215" w:type="dxa"/>
            <w:gridSpan w:val="8"/>
            <w:shd w:val="clear" w:color="auto" w:fill="auto"/>
            <w:noWrap/>
            <w:vAlign w:val="bottom"/>
          </w:tcPr>
          <w:p w14:paraId="1C392030" w14:textId="77777777" w:rsidR="006E0C3E" w:rsidRPr="006E0C3E" w:rsidRDefault="006E0C3E" w:rsidP="006E0C3E">
            <w:pPr>
              <w:rPr>
                <w:sz w:val="18"/>
                <w:szCs w:val="18"/>
                <w:lang w:val="en-GB"/>
              </w:rPr>
            </w:pPr>
            <w:r w:rsidRPr="006E0C3E">
              <w:rPr>
                <w:sz w:val="18"/>
                <w:szCs w:val="18"/>
                <w:lang w:val="en-GB"/>
              </w:rPr>
              <w:t xml:space="preserve">Abbreviations: </w:t>
            </w:r>
            <w:r w:rsidRPr="006E0C3E">
              <w:rPr>
                <w:b/>
                <w:bCs/>
                <w:sz w:val="18"/>
                <w:szCs w:val="18"/>
                <w:lang w:val="en-GB"/>
              </w:rPr>
              <w:t>CI</w:t>
            </w:r>
            <w:r w:rsidRPr="006E0C3E">
              <w:rPr>
                <w:sz w:val="18"/>
                <w:szCs w:val="18"/>
                <w:lang w:val="en-GB"/>
              </w:rPr>
              <w:t xml:space="preserve">, confidence interval; </w:t>
            </w:r>
            <w:r w:rsidRPr="006E0C3E">
              <w:rPr>
                <w:b/>
                <w:bCs/>
                <w:sz w:val="18"/>
                <w:szCs w:val="18"/>
                <w:lang w:val="en-GB"/>
              </w:rPr>
              <w:t>DF</w:t>
            </w:r>
            <w:r w:rsidRPr="006E0C3E">
              <w:rPr>
                <w:sz w:val="18"/>
                <w:szCs w:val="18"/>
                <w:lang w:val="en-GB"/>
              </w:rPr>
              <w:t xml:space="preserve">, degrees of freedom; </w:t>
            </w:r>
            <w:r w:rsidRPr="006E0C3E">
              <w:rPr>
                <w:b/>
                <w:bCs/>
                <w:sz w:val="18"/>
                <w:szCs w:val="18"/>
                <w:lang w:val="en-GB"/>
              </w:rPr>
              <w:t>RYGB</w:t>
            </w:r>
            <w:r w:rsidRPr="006E0C3E">
              <w:rPr>
                <w:sz w:val="18"/>
                <w:szCs w:val="18"/>
                <w:lang w:val="en-GB"/>
              </w:rPr>
              <w:t xml:space="preserve">, Roux-en-Y Gastric Bypass; </w:t>
            </w:r>
            <w:r w:rsidRPr="006E0C3E">
              <w:rPr>
                <w:b/>
                <w:bCs/>
                <w:sz w:val="18"/>
                <w:szCs w:val="18"/>
                <w:lang w:val="en-GB"/>
              </w:rPr>
              <w:t>SE</w:t>
            </w:r>
            <w:r w:rsidRPr="006E0C3E">
              <w:rPr>
                <w:sz w:val="18"/>
                <w:szCs w:val="18"/>
                <w:lang w:val="en-GB"/>
              </w:rPr>
              <w:t>, standard error.</w:t>
            </w:r>
          </w:p>
        </w:tc>
      </w:tr>
    </w:tbl>
    <w:p w14:paraId="1D063C4D" w14:textId="77777777" w:rsidR="006E0C3E" w:rsidRPr="006E0C3E" w:rsidRDefault="006E0C3E" w:rsidP="006E0C3E"/>
    <w:p w14:paraId="13440C4C" w14:textId="77777777" w:rsidR="006E0C3E" w:rsidRPr="006E0C3E" w:rsidRDefault="006E0C3E" w:rsidP="006E0C3E">
      <w:r w:rsidRPr="006E0C3E">
        <w:br w:type="page"/>
      </w:r>
    </w:p>
    <w:p w14:paraId="260B2D50" w14:textId="60D0C3B0" w:rsidR="007C4E41" w:rsidRPr="006E0C3E" w:rsidRDefault="007C4E41" w:rsidP="007C4E41">
      <w:pPr>
        <w:pStyle w:val="Caption"/>
        <w:rPr>
          <w:color w:val="000000" w:themeColor="text1"/>
        </w:rPr>
      </w:pPr>
      <w:bookmarkStart w:id="81" w:name="_Toc186800420"/>
      <w:r w:rsidRPr="006E0C3E">
        <w:rPr>
          <w:color w:val="000000" w:themeColor="text1"/>
        </w:rPr>
        <w:lastRenderedPageBreak/>
        <w:t xml:space="preserve">Supplementary Table </w:t>
      </w:r>
      <w:r w:rsidRPr="006E0C3E">
        <w:rPr>
          <w:color w:val="000000" w:themeColor="text1"/>
        </w:rPr>
        <w:fldChar w:fldCharType="begin"/>
      </w:r>
      <w:r w:rsidRPr="006E0C3E">
        <w:rPr>
          <w:color w:val="000000" w:themeColor="text1"/>
        </w:rPr>
        <w:instrText xml:space="preserve"> SEQ Supplementary_Table \* ARABIC </w:instrText>
      </w:r>
      <w:r w:rsidRPr="006E0C3E">
        <w:rPr>
          <w:color w:val="000000" w:themeColor="text1"/>
        </w:rPr>
        <w:fldChar w:fldCharType="separate"/>
      </w:r>
      <w:r w:rsidR="005C6C31">
        <w:rPr>
          <w:noProof/>
          <w:color w:val="000000" w:themeColor="text1"/>
        </w:rPr>
        <w:t>82</w:t>
      </w:r>
      <w:r w:rsidRPr="006E0C3E">
        <w:rPr>
          <w:color w:val="000000" w:themeColor="text1"/>
        </w:rPr>
        <w:fldChar w:fldCharType="end"/>
      </w:r>
      <w:r w:rsidRPr="006E0C3E">
        <w:rPr>
          <w:color w:val="000000" w:themeColor="text1"/>
        </w:rPr>
        <w:t xml:space="preserve">: Results of </w:t>
      </w:r>
      <w:r>
        <w:rPr>
          <w:color w:val="000000" w:themeColor="text1"/>
        </w:rPr>
        <w:t>Partial</w:t>
      </w:r>
      <w:r w:rsidRPr="006E0C3E">
        <w:rPr>
          <w:color w:val="000000" w:themeColor="text1"/>
        </w:rPr>
        <w:t xml:space="preserve"> Correlation Analysis for</w:t>
      </w:r>
      <w:r>
        <w:rPr>
          <w:color w:val="000000" w:themeColor="text1"/>
        </w:rPr>
        <w:t xml:space="preserve"> Postprandial</w:t>
      </w:r>
      <w:r w:rsidRPr="006E0C3E">
        <w:rPr>
          <w:color w:val="000000" w:themeColor="text1"/>
        </w:rPr>
        <w:t xml:space="preserve"> </w:t>
      </w:r>
      <w:r>
        <w:rPr>
          <w:color w:val="000000" w:themeColor="text1"/>
        </w:rPr>
        <w:t xml:space="preserve">Decrease in </w:t>
      </w:r>
      <w:r w:rsidR="00006C1C">
        <w:rPr>
          <w:color w:val="000000" w:themeColor="text1"/>
        </w:rPr>
        <w:t>Hunger</w:t>
      </w:r>
      <w:r w:rsidRPr="006E0C3E">
        <w:rPr>
          <w:color w:val="000000" w:themeColor="text1"/>
        </w:rPr>
        <w:t xml:space="preserve"> and </w:t>
      </w:r>
      <w:r>
        <w:rPr>
          <w:color w:val="000000" w:themeColor="text1"/>
        </w:rPr>
        <w:t>Energy Intake</w:t>
      </w:r>
      <w:r w:rsidRPr="006E0C3E">
        <w:rPr>
          <w:color w:val="000000" w:themeColor="text1"/>
        </w:rPr>
        <w:t xml:space="preserve"> During the Drinkometer Test in the Three Study Groups.</w:t>
      </w:r>
      <w:bookmarkEnd w:id="81"/>
    </w:p>
    <w:p w14:paraId="3CB8A210" w14:textId="6FA6EF68" w:rsidR="00006C1C" w:rsidRDefault="00006C1C" w:rsidP="00006C1C">
      <w:r w:rsidRPr="00104E6B">
        <w:t xml:space="preserve">The table presents the results of the partial correlation analysis for </w:t>
      </w:r>
      <w:r>
        <w:t xml:space="preserve">postprandial decrease in hunger and energy intake during the drinkometer test </w:t>
      </w:r>
      <w:r w:rsidRPr="00104E6B">
        <w:t xml:space="preserve">adjusted for </w:t>
      </w:r>
      <w:r>
        <w:t>Basal Metabolic Rate (BMR)</w:t>
      </w:r>
      <w:r w:rsidRPr="00104E6B">
        <w:t xml:space="preserve"> in the </w:t>
      </w:r>
      <w:r>
        <w:t>three study</w:t>
      </w:r>
      <w:r w:rsidRPr="00104E6B">
        <w:t xml:space="preserve"> </w:t>
      </w:r>
      <w:r>
        <w:t>groups (Obesity, Normal Weight, and RYGB)</w:t>
      </w:r>
      <w:r w:rsidRPr="00104E6B">
        <w:t xml:space="preserve">. The partial correlations were calculated by fitting linear models to control for </w:t>
      </w:r>
      <w:r>
        <w:t>BMR</w:t>
      </w:r>
      <w:r w:rsidRPr="00104E6B">
        <w:t xml:space="preserve">, extracting the residuals, and computing the correlation of these residuals. For each time frame, the table reports the </w:t>
      </w:r>
      <w:r>
        <w:t xml:space="preserve">number of complete cases (N), the </w:t>
      </w:r>
      <w:r w:rsidRPr="00104E6B">
        <w:t>partial correlation coefficients (</w:t>
      </w:r>
      <w:r>
        <w:t>partial r</w:t>
      </w:r>
      <w:r w:rsidRPr="00104E6B">
        <w:t>)</w:t>
      </w:r>
      <w:r>
        <w:t>, and</w:t>
      </w:r>
      <w:r w:rsidRPr="00104E6B">
        <w:t xml:space="preserve"> p-values (</w:t>
      </w:r>
      <w:proofErr w:type="spellStart"/>
      <w:r w:rsidRPr="005A3A77">
        <w:t>Pr</w:t>
      </w:r>
      <w:proofErr w:type="spellEnd"/>
      <w:r w:rsidRPr="005A3A77">
        <w:t>(&gt;|t|))</w:t>
      </w:r>
      <w:r>
        <w:t>.</w:t>
      </w:r>
      <w:r w:rsidRPr="00104E6B">
        <w:t xml:space="preserve"> The standard errors and residual standard errors were estimated using the ordinary least squares (OLS) method, which calculates the variability of the coefficient estimates and residuals by minimizing the sum of the squared differences between the observed and predicted values. The </w:t>
      </w:r>
      <w:r>
        <w:t>adjusted r</w:t>
      </w:r>
      <w:r w:rsidRPr="00104E6B">
        <w:t>-squared (</w:t>
      </w:r>
      <w:r>
        <w:t>r</w:t>
      </w:r>
      <w:r w:rsidRPr="00104E6B">
        <w:t>²)</w:t>
      </w:r>
      <w:r>
        <w:t xml:space="preserve"> </w:t>
      </w:r>
      <w:r w:rsidRPr="00104E6B">
        <w:t>value</w:t>
      </w:r>
      <w:r>
        <w:t>, or coefficient of determination,</w:t>
      </w:r>
      <w:r w:rsidRPr="00104E6B">
        <w:t xml:space="preserve"> represents the proportion of the variance in the dependent variable that is explained by the independent variables in the model.</w:t>
      </w:r>
    </w:p>
    <w:p w14:paraId="505DF79D" w14:textId="77777777" w:rsidR="007C4E41" w:rsidRDefault="007C4E41" w:rsidP="007C4E41">
      <w:pPr>
        <w:pStyle w:val="Caption"/>
      </w:pPr>
    </w:p>
    <w:p w14:paraId="3FF11D13" w14:textId="77777777" w:rsidR="007C4E41" w:rsidRDefault="007C4E41" w:rsidP="007C4E41"/>
    <w:tbl>
      <w:tblPr>
        <w:tblW w:w="0" w:type="auto"/>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390"/>
        <w:gridCol w:w="1587"/>
        <w:gridCol w:w="678"/>
        <w:gridCol w:w="1664"/>
        <w:gridCol w:w="1664"/>
        <w:gridCol w:w="1470"/>
        <w:gridCol w:w="194"/>
        <w:gridCol w:w="42"/>
      </w:tblGrid>
      <w:tr w:rsidR="007C4E41" w:rsidRPr="0065417D" w14:paraId="6AE38902" w14:textId="77777777" w:rsidTr="000203B2">
        <w:trPr>
          <w:gridAfter w:val="1"/>
          <w:wAfter w:w="42" w:type="dxa"/>
          <w:trHeight w:val="170"/>
        </w:trPr>
        <w:tc>
          <w:tcPr>
            <w:tcW w:w="1390" w:type="dxa"/>
            <w:tcBorders>
              <w:top w:val="nil"/>
            </w:tcBorders>
            <w:vAlign w:val="center"/>
          </w:tcPr>
          <w:p w14:paraId="1FF52FFB" w14:textId="77777777" w:rsidR="007C4E41" w:rsidRPr="0065417D" w:rsidRDefault="007C4E41" w:rsidP="000203B2">
            <w:pPr>
              <w:jc w:val="center"/>
              <w:rPr>
                <w:b/>
                <w:bCs/>
                <w:sz w:val="18"/>
                <w:szCs w:val="18"/>
              </w:rPr>
            </w:pPr>
            <w:r w:rsidRPr="0065417D">
              <w:rPr>
                <w:b/>
                <w:bCs/>
                <w:sz w:val="18"/>
                <w:szCs w:val="18"/>
              </w:rPr>
              <w:t>Group</w:t>
            </w:r>
          </w:p>
        </w:tc>
        <w:tc>
          <w:tcPr>
            <w:tcW w:w="1587" w:type="dxa"/>
            <w:tcBorders>
              <w:top w:val="nil"/>
            </w:tcBorders>
            <w:shd w:val="clear" w:color="auto" w:fill="auto"/>
            <w:noWrap/>
            <w:vAlign w:val="center"/>
            <w:hideMark/>
          </w:tcPr>
          <w:p w14:paraId="1C3E6E00" w14:textId="77777777" w:rsidR="007C4E41" w:rsidRPr="0065417D" w:rsidRDefault="007C4E41" w:rsidP="000203B2">
            <w:pPr>
              <w:rPr>
                <w:b/>
                <w:bCs/>
                <w:sz w:val="18"/>
                <w:szCs w:val="18"/>
              </w:rPr>
            </w:pPr>
            <w:r w:rsidRPr="0065417D">
              <w:rPr>
                <w:b/>
                <w:bCs/>
                <w:sz w:val="18"/>
                <w:szCs w:val="18"/>
              </w:rPr>
              <w:t>Energy</w:t>
            </w:r>
          </w:p>
          <w:p w14:paraId="220ECA39" w14:textId="77777777" w:rsidR="007C4E41" w:rsidRPr="0065417D" w:rsidRDefault="007C4E41" w:rsidP="000203B2">
            <w:pPr>
              <w:rPr>
                <w:b/>
                <w:bCs/>
                <w:sz w:val="18"/>
                <w:szCs w:val="18"/>
              </w:rPr>
            </w:pPr>
            <w:r w:rsidRPr="0065417D">
              <w:rPr>
                <w:b/>
                <w:bCs/>
                <w:sz w:val="18"/>
                <w:szCs w:val="18"/>
              </w:rPr>
              <w:t>Intake</w:t>
            </w:r>
          </w:p>
        </w:tc>
        <w:tc>
          <w:tcPr>
            <w:tcW w:w="678" w:type="dxa"/>
            <w:shd w:val="clear" w:color="auto" w:fill="auto"/>
            <w:noWrap/>
            <w:vAlign w:val="center"/>
            <w:hideMark/>
          </w:tcPr>
          <w:p w14:paraId="2C70A67A" w14:textId="77777777" w:rsidR="007C4E41" w:rsidRPr="0065417D" w:rsidRDefault="007C4E41" w:rsidP="000203B2">
            <w:pPr>
              <w:jc w:val="center"/>
              <w:rPr>
                <w:b/>
                <w:bCs/>
                <w:sz w:val="18"/>
                <w:szCs w:val="18"/>
              </w:rPr>
            </w:pPr>
            <w:r w:rsidRPr="0065417D">
              <w:rPr>
                <w:b/>
                <w:bCs/>
                <w:sz w:val="18"/>
                <w:szCs w:val="18"/>
              </w:rPr>
              <w:t>N</w:t>
            </w:r>
          </w:p>
        </w:tc>
        <w:tc>
          <w:tcPr>
            <w:tcW w:w="1664" w:type="dxa"/>
            <w:shd w:val="clear" w:color="auto" w:fill="auto"/>
            <w:noWrap/>
            <w:vAlign w:val="center"/>
            <w:hideMark/>
          </w:tcPr>
          <w:p w14:paraId="78AF71E1" w14:textId="77777777" w:rsidR="007C4E41" w:rsidRPr="0065417D" w:rsidRDefault="007C4E41" w:rsidP="000203B2">
            <w:pPr>
              <w:jc w:val="center"/>
              <w:rPr>
                <w:b/>
                <w:bCs/>
                <w:sz w:val="18"/>
                <w:szCs w:val="18"/>
              </w:rPr>
            </w:pPr>
            <w:r w:rsidRPr="0065417D">
              <w:rPr>
                <w:b/>
                <w:bCs/>
                <w:i/>
                <w:iCs/>
                <w:sz w:val="18"/>
                <w:szCs w:val="18"/>
              </w:rPr>
              <w:t>r</w:t>
            </w:r>
          </w:p>
        </w:tc>
        <w:tc>
          <w:tcPr>
            <w:tcW w:w="1664" w:type="dxa"/>
            <w:shd w:val="clear" w:color="auto" w:fill="auto"/>
            <w:vAlign w:val="center"/>
          </w:tcPr>
          <w:p w14:paraId="7DB0C397" w14:textId="77777777" w:rsidR="007C4E41" w:rsidRPr="0065417D" w:rsidRDefault="007C4E41" w:rsidP="000203B2">
            <w:pPr>
              <w:jc w:val="center"/>
              <w:rPr>
                <w:b/>
                <w:bCs/>
                <w:sz w:val="18"/>
                <w:szCs w:val="18"/>
              </w:rPr>
            </w:pPr>
            <w:proofErr w:type="spellStart"/>
            <w:r w:rsidRPr="0065417D">
              <w:rPr>
                <w:b/>
                <w:bCs/>
                <w:sz w:val="18"/>
                <w:szCs w:val="18"/>
              </w:rPr>
              <w:t>Pr</w:t>
            </w:r>
            <w:proofErr w:type="spellEnd"/>
            <w:r w:rsidRPr="0065417D">
              <w:rPr>
                <w:b/>
                <w:bCs/>
                <w:sz w:val="18"/>
                <w:szCs w:val="18"/>
              </w:rPr>
              <w:t>(&gt;|t|)</w:t>
            </w:r>
          </w:p>
        </w:tc>
        <w:tc>
          <w:tcPr>
            <w:tcW w:w="1664" w:type="dxa"/>
            <w:gridSpan w:val="2"/>
            <w:vAlign w:val="center"/>
          </w:tcPr>
          <w:p w14:paraId="014C65A1" w14:textId="77777777" w:rsidR="007C4E41" w:rsidRPr="0065417D" w:rsidRDefault="007C4E41" w:rsidP="000203B2">
            <w:pPr>
              <w:jc w:val="center"/>
              <w:rPr>
                <w:b/>
                <w:bCs/>
                <w:sz w:val="18"/>
                <w:szCs w:val="18"/>
              </w:rPr>
            </w:pPr>
            <w:r w:rsidRPr="0065417D">
              <w:rPr>
                <w:b/>
                <w:bCs/>
                <w:i/>
                <w:iCs/>
                <w:sz w:val="18"/>
                <w:szCs w:val="18"/>
              </w:rPr>
              <w:t>r</w:t>
            </w:r>
            <w:r w:rsidRPr="0065417D">
              <w:rPr>
                <w:b/>
                <w:bCs/>
                <w:i/>
                <w:iCs/>
                <w:sz w:val="18"/>
                <w:szCs w:val="18"/>
                <w:vertAlign w:val="superscript"/>
              </w:rPr>
              <w:t>2</w:t>
            </w:r>
          </w:p>
        </w:tc>
      </w:tr>
      <w:tr w:rsidR="00755923" w:rsidRPr="0065417D" w14:paraId="41FAC7D9" w14:textId="77777777" w:rsidTr="000203B2">
        <w:trPr>
          <w:gridAfter w:val="1"/>
          <w:wAfter w:w="42" w:type="dxa"/>
          <w:trHeight w:val="170"/>
        </w:trPr>
        <w:tc>
          <w:tcPr>
            <w:tcW w:w="1390" w:type="dxa"/>
            <w:vMerge w:val="restart"/>
            <w:vAlign w:val="center"/>
          </w:tcPr>
          <w:p w14:paraId="360C026C" w14:textId="77777777" w:rsidR="00755923" w:rsidRPr="0065417D" w:rsidRDefault="00755923" w:rsidP="00755923">
            <w:pPr>
              <w:jc w:val="center"/>
              <w:rPr>
                <w:b/>
                <w:bCs/>
                <w:sz w:val="18"/>
                <w:szCs w:val="18"/>
              </w:rPr>
            </w:pPr>
            <w:r w:rsidRPr="0065417D">
              <w:rPr>
                <w:b/>
                <w:bCs/>
                <w:sz w:val="18"/>
                <w:szCs w:val="18"/>
              </w:rPr>
              <w:t>RYGB</w:t>
            </w:r>
          </w:p>
        </w:tc>
        <w:tc>
          <w:tcPr>
            <w:tcW w:w="1587" w:type="dxa"/>
            <w:shd w:val="clear" w:color="auto" w:fill="auto"/>
            <w:noWrap/>
            <w:vAlign w:val="center"/>
            <w:hideMark/>
          </w:tcPr>
          <w:p w14:paraId="05C5AF72" w14:textId="77777777" w:rsidR="00755923" w:rsidRPr="0065417D" w:rsidRDefault="00755923" w:rsidP="00755923">
            <w:pPr>
              <w:rPr>
                <w:i/>
                <w:iCs/>
                <w:sz w:val="18"/>
                <w:szCs w:val="18"/>
              </w:rPr>
            </w:pPr>
            <w:r w:rsidRPr="0065417D">
              <w:rPr>
                <w:i/>
                <w:iCs/>
                <w:sz w:val="18"/>
                <w:szCs w:val="18"/>
              </w:rPr>
              <w:t>at Baseline</w:t>
            </w:r>
          </w:p>
        </w:tc>
        <w:tc>
          <w:tcPr>
            <w:tcW w:w="678" w:type="dxa"/>
            <w:shd w:val="clear" w:color="auto" w:fill="auto"/>
            <w:noWrap/>
            <w:hideMark/>
          </w:tcPr>
          <w:p w14:paraId="0BE86376" w14:textId="77777777" w:rsidR="00755923" w:rsidRPr="0065417D" w:rsidRDefault="00755923" w:rsidP="00755923">
            <w:pPr>
              <w:jc w:val="center"/>
              <w:rPr>
                <w:sz w:val="18"/>
                <w:szCs w:val="18"/>
              </w:rPr>
            </w:pPr>
            <w:r w:rsidRPr="0065417D">
              <w:rPr>
                <w:color w:val="000000"/>
                <w:sz w:val="18"/>
                <w:szCs w:val="18"/>
              </w:rPr>
              <w:t>23</w:t>
            </w:r>
          </w:p>
        </w:tc>
        <w:tc>
          <w:tcPr>
            <w:tcW w:w="1664" w:type="dxa"/>
            <w:shd w:val="clear" w:color="auto" w:fill="auto"/>
            <w:noWrap/>
            <w:hideMark/>
          </w:tcPr>
          <w:p w14:paraId="6D3C5E70" w14:textId="1403C6F2" w:rsidR="00755923" w:rsidRPr="00755923" w:rsidRDefault="00755923" w:rsidP="00755923">
            <w:pPr>
              <w:jc w:val="center"/>
              <w:rPr>
                <w:sz w:val="18"/>
                <w:szCs w:val="18"/>
              </w:rPr>
            </w:pPr>
            <w:r w:rsidRPr="002F7065">
              <w:rPr>
                <w:sz w:val="18"/>
                <w:szCs w:val="18"/>
              </w:rPr>
              <w:t>–</w:t>
            </w:r>
            <w:r w:rsidRPr="00755923">
              <w:rPr>
                <w:sz w:val="18"/>
                <w:szCs w:val="18"/>
              </w:rPr>
              <w:t>0.54</w:t>
            </w:r>
          </w:p>
        </w:tc>
        <w:tc>
          <w:tcPr>
            <w:tcW w:w="1664" w:type="dxa"/>
            <w:shd w:val="clear" w:color="auto" w:fill="auto"/>
          </w:tcPr>
          <w:p w14:paraId="3FFFCDD9" w14:textId="2CD5D4EE" w:rsidR="00755923" w:rsidRPr="00F64ABB" w:rsidRDefault="00755923" w:rsidP="00755923">
            <w:pPr>
              <w:jc w:val="center"/>
              <w:rPr>
                <w:b/>
                <w:bCs/>
                <w:sz w:val="18"/>
                <w:szCs w:val="18"/>
              </w:rPr>
            </w:pPr>
            <w:r w:rsidRPr="00F64ABB">
              <w:rPr>
                <w:b/>
                <w:bCs/>
                <w:sz w:val="18"/>
                <w:szCs w:val="18"/>
              </w:rPr>
              <w:t>0.008</w:t>
            </w:r>
          </w:p>
        </w:tc>
        <w:tc>
          <w:tcPr>
            <w:tcW w:w="1664" w:type="dxa"/>
            <w:gridSpan w:val="2"/>
          </w:tcPr>
          <w:p w14:paraId="5388CBAF" w14:textId="68E0AFDF" w:rsidR="00755923" w:rsidRPr="00755923" w:rsidRDefault="00755923" w:rsidP="00755923">
            <w:pPr>
              <w:jc w:val="center"/>
              <w:rPr>
                <w:sz w:val="18"/>
                <w:szCs w:val="18"/>
              </w:rPr>
            </w:pPr>
            <w:r w:rsidRPr="00755923">
              <w:rPr>
                <w:sz w:val="18"/>
                <w:szCs w:val="18"/>
              </w:rPr>
              <w:t>29.4%</w:t>
            </w:r>
          </w:p>
        </w:tc>
      </w:tr>
      <w:tr w:rsidR="00755923" w:rsidRPr="0065417D" w14:paraId="01CFE7F3" w14:textId="77777777" w:rsidTr="000203B2">
        <w:trPr>
          <w:gridAfter w:val="1"/>
          <w:wAfter w:w="42" w:type="dxa"/>
          <w:trHeight w:val="170"/>
        </w:trPr>
        <w:tc>
          <w:tcPr>
            <w:tcW w:w="1390" w:type="dxa"/>
            <w:vMerge/>
          </w:tcPr>
          <w:p w14:paraId="4CD1B06A" w14:textId="77777777" w:rsidR="00755923" w:rsidRPr="0065417D" w:rsidRDefault="00755923" w:rsidP="00755923">
            <w:pPr>
              <w:rPr>
                <w:b/>
                <w:bCs/>
                <w:sz w:val="18"/>
                <w:szCs w:val="18"/>
              </w:rPr>
            </w:pPr>
          </w:p>
        </w:tc>
        <w:tc>
          <w:tcPr>
            <w:tcW w:w="1587" w:type="dxa"/>
            <w:shd w:val="clear" w:color="auto" w:fill="auto"/>
            <w:noWrap/>
            <w:vAlign w:val="center"/>
          </w:tcPr>
          <w:p w14:paraId="2369B185" w14:textId="77777777" w:rsidR="00755923" w:rsidRPr="0065417D" w:rsidRDefault="00755923" w:rsidP="00755923">
            <w:pPr>
              <w:rPr>
                <w:i/>
                <w:iCs/>
                <w:sz w:val="18"/>
                <w:szCs w:val="18"/>
              </w:rPr>
            </w:pPr>
            <w:r w:rsidRPr="0065417D">
              <w:rPr>
                <w:i/>
                <w:iCs/>
                <w:sz w:val="18"/>
                <w:szCs w:val="18"/>
              </w:rPr>
              <w:t>at 1 month</w:t>
            </w:r>
          </w:p>
        </w:tc>
        <w:tc>
          <w:tcPr>
            <w:tcW w:w="678" w:type="dxa"/>
            <w:shd w:val="clear" w:color="auto" w:fill="auto"/>
            <w:noWrap/>
          </w:tcPr>
          <w:p w14:paraId="28CBFB15" w14:textId="77777777" w:rsidR="00755923" w:rsidRPr="0065417D" w:rsidRDefault="00755923" w:rsidP="00755923">
            <w:pPr>
              <w:jc w:val="center"/>
              <w:rPr>
                <w:color w:val="000000"/>
                <w:sz w:val="18"/>
                <w:szCs w:val="18"/>
              </w:rPr>
            </w:pPr>
            <w:r w:rsidRPr="0065417D">
              <w:rPr>
                <w:color w:val="000000"/>
                <w:sz w:val="18"/>
                <w:szCs w:val="18"/>
              </w:rPr>
              <w:t>19</w:t>
            </w:r>
          </w:p>
        </w:tc>
        <w:tc>
          <w:tcPr>
            <w:tcW w:w="1664" w:type="dxa"/>
            <w:shd w:val="clear" w:color="auto" w:fill="auto"/>
            <w:noWrap/>
          </w:tcPr>
          <w:p w14:paraId="346C1E36" w14:textId="7E7413CD" w:rsidR="00755923" w:rsidRPr="00755923" w:rsidRDefault="00755923" w:rsidP="00755923">
            <w:pPr>
              <w:jc w:val="center"/>
              <w:rPr>
                <w:sz w:val="18"/>
                <w:szCs w:val="18"/>
              </w:rPr>
            </w:pPr>
            <w:r w:rsidRPr="002F7065">
              <w:rPr>
                <w:sz w:val="18"/>
                <w:szCs w:val="18"/>
              </w:rPr>
              <w:t>–</w:t>
            </w:r>
            <w:r w:rsidRPr="00755923">
              <w:rPr>
                <w:sz w:val="18"/>
                <w:szCs w:val="18"/>
              </w:rPr>
              <w:t>0.28</w:t>
            </w:r>
          </w:p>
        </w:tc>
        <w:tc>
          <w:tcPr>
            <w:tcW w:w="1664" w:type="dxa"/>
            <w:shd w:val="clear" w:color="auto" w:fill="auto"/>
          </w:tcPr>
          <w:p w14:paraId="32CFBF55" w14:textId="2C494E4A" w:rsidR="00755923" w:rsidRPr="00755923" w:rsidRDefault="00755923" w:rsidP="00755923">
            <w:pPr>
              <w:jc w:val="center"/>
              <w:rPr>
                <w:b/>
                <w:bCs/>
                <w:sz w:val="18"/>
                <w:szCs w:val="18"/>
              </w:rPr>
            </w:pPr>
            <w:r w:rsidRPr="00755923">
              <w:rPr>
                <w:sz w:val="18"/>
                <w:szCs w:val="18"/>
              </w:rPr>
              <w:t>0.242</w:t>
            </w:r>
          </w:p>
        </w:tc>
        <w:tc>
          <w:tcPr>
            <w:tcW w:w="1664" w:type="dxa"/>
            <w:gridSpan w:val="2"/>
          </w:tcPr>
          <w:p w14:paraId="66EBDED1" w14:textId="13A81B06" w:rsidR="00755923" w:rsidRPr="00755923" w:rsidRDefault="00755923" w:rsidP="00755923">
            <w:pPr>
              <w:jc w:val="center"/>
              <w:rPr>
                <w:sz w:val="18"/>
                <w:szCs w:val="18"/>
              </w:rPr>
            </w:pPr>
            <w:r w:rsidRPr="00755923">
              <w:rPr>
                <w:sz w:val="18"/>
                <w:szCs w:val="18"/>
              </w:rPr>
              <w:t>7.9%</w:t>
            </w:r>
          </w:p>
        </w:tc>
      </w:tr>
      <w:tr w:rsidR="00755923" w:rsidRPr="0065417D" w14:paraId="24BA1602" w14:textId="77777777" w:rsidTr="000203B2">
        <w:trPr>
          <w:gridAfter w:val="1"/>
          <w:wAfter w:w="42" w:type="dxa"/>
          <w:trHeight w:val="170"/>
        </w:trPr>
        <w:tc>
          <w:tcPr>
            <w:tcW w:w="1390" w:type="dxa"/>
            <w:vMerge/>
          </w:tcPr>
          <w:p w14:paraId="2001F799" w14:textId="77777777" w:rsidR="00755923" w:rsidRPr="0065417D" w:rsidRDefault="00755923" w:rsidP="00755923">
            <w:pPr>
              <w:rPr>
                <w:b/>
                <w:bCs/>
                <w:sz w:val="18"/>
                <w:szCs w:val="18"/>
              </w:rPr>
            </w:pPr>
          </w:p>
        </w:tc>
        <w:tc>
          <w:tcPr>
            <w:tcW w:w="1587" w:type="dxa"/>
            <w:shd w:val="clear" w:color="auto" w:fill="auto"/>
            <w:noWrap/>
            <w:vAlign w:val="center"/>
          </w:tcPr>
          <w:p w14:paraId="06846368" w14:textId="77777777" w:rsidR="00755923" w:rsidRPr="0065417D" w:rsidRDefault="00755923" w:rsidP="00755923">
            <w:pPr>
              <w:rPr>
                <w:i/>
                <w:iCs/>
                <w:sz w:val="18"/>
                <w:szCs w:val="18"/>
              </w:rPr>
            </w:pPr>
            <w:r w:rsidRPr="0065417D">
              <w:rPr>
                <w:i/>
                <w:iCs/>
                <w:sz w:val="18"/>
                <w:szCs w:val="18"/>
              </w:rPr>
              <w:t>at 3 months</w:t>
            </w:r>
          </w:p>
        </w:tc>
        <w:tc>
          <w:tcPr>
            <w:tcW w:w="678" w:type="dxa"/>
            <w:shd w:val="clear" w:color="auto" w:fill="auto"/>
            <w:noWrap/>
          </w:tcPr>
          <w:p w14:paraId="1FE64774" w14:textId="77777777" w:rsidR="00755923" w:rsidRPr="0065417D" w:rsidRDefault="00755923" w:rsidP="00755923">
            <w:pPr>
              <w:jc w:val="center"/>
              <w:rPr>
                <w:color w:val="000000"/>
                <w:sz w:val="18"/>
                <w:szCs w:val="18"/>
              </w:rPr>
            </w:pPr>
            <w:r w:rsidRPr="0065417D">
              <w:rPr>
                <w:color w:val="000000"/>
                <w:sz w:val="18"/>
                <w:szCs w:val="18"/>
              </w:rPr>
              <w:t>21</w:t>
            </w:r>
          </w:p>
        </w:tc>
        <w:tc>
          <w:tcPr>
            <w:tcW w:w="1664" w:type="dxa"/>
            <w:shd w:val="clear" w:color="auto" w:fill="auto"/>
            <w:noWrap/>
          </w:tcPr>
          <w:p w14:paraId="604FE93B" w14:textId="25B86FAF" w:rsidR="00755923" w:rsidRPr="00755923" w:rsidRDefault="00755923" w:rsidP="00755923">
            <w:pPr>
              <w:jc w:val="center"/>
              <w:rPr>
                <w:sz w:val="18"/>
                <w:szCs w:val="18"/>
              </w:rPr>
            </w:pPr>
            <w:r w:rsidRPr="00755923">
              <w:rPr>
                <w:sz w:val="18"/>
                <w:szCs w:val="18"/>
              </w:rPr>
              <w:t>0.07</w:t>
            </w:r>
          </w:p>
        </w:tc>
        <w:tc>
          <w:tcPr>
            <w:tcW w:w="1664" w:type="dxa"/>
            <w:shd w:val="clear" w:color="auto" w:fill="auto"/>
          </w:tcPr>
          <w:p w14:paraId="74B37032" w14:textId="5D1F4AF9" w:rsidR="00755923" w:rsidRPr="00755923" w:rsidRDefault="00755923" w:rsidP="00755923">
            <w:pPr>
              <w:jc w:val="center"/>
              <w:rPr>
                <w:sz w:val="18"/>
                <w:szCs w:val="18"/>
              </w:rPr>
            </w:pPr>
            <w:r w:rsidRPr="00755923">
              <w:rPr>
                <w:sz w:val="18"/>
                <w:szCs w:val="18"/>
              </w:rPr>
              <w:t>0.751</w:t>
            </w:r>
          </w:p>
        </w:tc>
        <w:tc>
          <w:tcPr>
            <w:tcW w:w="1664" w:type="dxa"/>
            <w:gridSpan w:val="2"/>
          </w:tcPr>
          <w:p w14:paraId="22E4205B" w14:textId="5D6FBDE2" w:rsidR="00755923" w:rsidRPr="00755923" w:rsidRDefault="00755923" w:rsidP="00755923">
            <w:pPr>
              <w:jc w:val="center"/>
              <w:rPr>
                <w:sz w:val="18"/>
                <w:szCs w:val="18"/>
              </w:rPr>
            </w:pPr>
            <w:r w:rsidRPr="00755923">
              <w:rPr>
                <w:sz w:val="18"/>
                <w:szCs w:val="18"/>
              </w:rPr>
              <w:t>0.5%</w:t>
            </w:r>
          </w:p>
        </w:tc>
      </w:tr>
      <w:tr w:rsidR="00755923" w:rsidRPr="0065417D" w14:paraId="1B7D615A" w14:textId="77777777" w:rsidTr="000203B2">
        <w:trPr>
          <w:gridAfter w:val="1"/>
          <w:wAfter w:w="42" w:type="dxa"/>
          <w:trHeight w:val="170"/>
        </w:trPr>
        <w:tc>
          <w:tcPr>
            <w:tcW w:w="1390" w:type="dxa"/>
            <w:vMerge/>
          </w:tcPr>
          <w:p w14:paraId="11EB0121" w14:textId="77777777" w:rsidR="00755923" w:rsidRPr="0065417D" w:rsidRDefault="00755923" w:rsidP="00755923">
            <w:pPr>
              <w:rPr>
                <w:b/>
                <w:bCs/>
                <w:sz w:val="18"/>
                <w:szCs w:val="18"/>
              </w:rPr>
            </w:pPr>
          </w:p>
        </w:tc>
        <w:tc>
          <w:tcPr>
            <w:tcW w:w="1587" w:type="dxa"/>
            <w:shd w:val="clear" w:color="auto" w:fill="auto"/>
            <w:noWrap/>
            <w:vAlign w:val="center"/>
            <w:hideMark/>
          </w:tcPr>
          <w:p w14:paraId="7F96FD84" w14:textId="77777777" w:rsidR="00755923" w:rsidRPr="0065417D" w:rsidRDefault="00755923" w:rsidP="00755923">
            <w:pPr>
              <w:rPr>
                <w:i/>
                <w:iCs/>
                <w:sz w:val="18"/>
                <w:szCs w:val="18"/>
              </w:rPr>
            </w:pPr>
            <w:r w:rsidRPr="0065417D">
              <w:rPr>
                <w:i/>
                <w:iCs/>
                <w:sz w:val="18"/>
                <w:szCs w:val="18"/>
              </w:rPr>
              <w:t>at 6 months</w:t>
            </w:r>
          </w:p>
        </w:tc>
        <w:tc>
          <w:tcPr>
            <w:tcW w:w="678" w:type="dxa"/>
            <w:shd w:val="clear" w:color="auto" w:fill="auto"/>
            <w:noWrap/>
            <w:hideMark/>
          </w:tcPr>
          <w:p w14:paraId="5E88A970" w14:textId="77777777" w:rsidR="00755923" w:rsidRPr="0065417D" w:rsidRDefault="00755923" w:rsidP="00755923">
            <w:pPr>
              <w:jc w:val="center"/>
              <w:rPr>
                <w:sz w:val="18"/>
                <w:szCs w:val="18"/>
              </w:rPr>
            </w:pPr>
            <w:r w:rsidRPr="0065417D">
              <w:rPr>
                <w:color w:val="000000"/>
                <w:sz w:val="18"/>
                <w:szCs w:val="18"/>
              </w:rPr>
              <w:t>19</w:t>
            </w:r>
          </w:p>
        </w:tc>
        <w:tc>
          <w:tcPr>
            <w:tcW w:w="1664" w:type="dxa"/>
            <w:shd w:val="clear" w:color="auto" w:fill="auto"/>
            <w:noWrap/>
            <w:hideMark/>
          </w:tcPr>
          <w:p w14:paraId="3BD90A86" w14:textId="20237A5B" w:rsidR="00755923" w:rsidRPr="00755923" w:rsidRDefault="00755923" w:rsidP="00755923">
            <w:pPr>
              <w:jc w:val="center"/>
              <w:rPr>
                <w:sz w:val="18"/>
                <w:szCs w:val="18"/>
              </w:rPr>
            </w:pPr>
            <w:r w:rsidRPr="002F7065">
              <w:rPr>
                <w:sz w:val="18"/>
                <w:szCs w:val="18"/>
              </w:rPr>
              <w:t>–</w:t>
            </w:r>
            <w:r w:rsidRPr="00755923">
              <w:rPr>
                <w:sz w:val="18"/>
                <w:szCs w:val="18"/>
              </w:rPr>
              <w:t>0.03</w:t>
            </w:r>
          </w:p>
        </w:tc>
        <w:tc>
          <w:tcPr>
            <w:tcW w:w="1664" w:type="dxa"/>
            <w:shd w:val="clear" w:color="auto" w:fill="auto"/>
          </w:tcPr>
          <w:p w14:paraId="1075928C" w14:textId="4F9E5B54" w:rsidR="00755923" w:rsidRPr="00755923" w:rsidRDefault="00755923" w:rsidP="00755923">
            <w:pPr>
              <w:jc w:val="center"/>
              <w:rPr>
                <w:b/>
                <w:bCs/>
                <w:sz w:val="18"/>
                <w:szCs w:val="18"/>
              </w:rPr>
            </w:pPr>
            <w:r w:rsidRPr="00755923">
              <w:rPr>
                <w:sz w:val="18"/>
                <w:szCs w:val="18"/>
              </w:rPr>
              <w:t>0.893</w:t>
            </w:r>
          </w:p>
        </w:tc>
        <w:tc>
          <w:tcPr>
            <w:tcW w:w="1664" w:type="dxa"/>
            <w:gridSpan w:val="2"/>
          </w:tcPr>
          <w:p w14:paraId="0983AC80" w14:textId="0E67F61C" w:rsidR="00755923" w:rsidRPr="00755923" w:rsidRDefault="00755923" w:rsidP="00755923">
            <w:pPr>
              <w:jc w:val="center"/>
              <w:rPr>
                <w:sz w:val="18"/>
                <w:szCs w:val="18"/>
              </w:rPr>
            </w:pPr>
            <w:r w:rsidRPr="00755923">
              <w:rPr>
                <w:sz w:val="18"/>
                <w:szCs w:val="18"/>
              </w:rPr>
              <w:t>0.1%</w:t>
            </w:r>
          </w:p>
        </w:tc>
      </w:tr>
      <w:tr w:rsidR="00755923" w:rsidRPr="0065417D" w14:paraId="03FA6E9B" w14:textId="77777777" w:rsidTr="000203B2">
        <w:trPr>
          <w:gridAfter w:val="1"/>
          <w:wAfter w:w="42" w:type="dxa"/>
          <w:trHeight w:val="170"/>
        </w:trPr>
        <w:tc>
          <w:tcPr>
            <w:tcW w:w="1390" w:type="dxa"/>
            <w:vMerge/>
          </w:tcPr>
          <w:p w14:paraId="340C6BAC" w14:textId="77777777" w:rsidR="00755923" w:rsidRPr="0065417D" w:rsidRDefault="00755923" w:rsidP="00755923">
            <w:pPr>
              <w:rPr>
                <w:b/>
                <w:bCs/>
                <w:sz w:val="18"/>
                <w:szCs w:val="18"/>
              </w:rPr>
            </w:pPr>
          </w:p>
        </w:tc>
        <w:tc>
          <w:tcPr>
            <w:tcW w:w="1587" w:type="dxa"/>
            <w:shd w:val="clear" w:color="auto" w:fill="auto"/>
            <w:noWrap/>
            <w:vAlign w:val="center"/>
            <w:hideMark/>
          </w:tcPr>
          <w:p w14:paraId="5B8B853E" w14:textId="77777777" w:rsidR="00755923" w:rsidRPr="0065417D" w:rsidRDefault="00755923" w:rsidP="00755923">
            <w:pPr>
              <w:rPr>
                <w:i/>
                <w:iCs/>
                <w:sz w:val="18"/>
                <w:szCs w:val="18"/>
              </w:rPr>
            </w:pPr>
            <w:r w:rsidRPr="0065417D">
              <w:rPr>
                <w:i/>
                <w:iCs/>
                <w:sz w:val="18"/>
                <w:szCs w:val="18"/>
              </w:rPr>
              <w:t>at 12 months</w:t>
            </w:r>
          </w:p>
        </w:tc>
        <w:tc>
          <w:tcPr>
            <w:tcW w:w="678" w:type="dxa"/>
            <w:shd w:val="clear" w:color="auto" w:fill="auto"/>
            <w:noWrap/>
            <w:hideMark/>
          </w:tcPr>
          <w:p w14:paraId="12837A9C" w14:textId="77777777" w:rsidR="00755923" w:rsidRPr="0065417D" w:rsidRDefault="00755923" w:rsidP="00755923">
            <w:pPr>
              <w:jc w:val="center"/>
              <w:rPr>
                <w:sz w:val="18"/>
                <w:szCs w:val="18"/>
              </w:rPr>
            </w:pPr>
            <w:r w:rsidRPr="0065417D">
              <w:rPr>
                <w:color w:val="000000"/>
                <w:sz w:val="18"/>
                <w:szCs w:val="18"/>
              </w:rPr>
              <w:t>20</w:t>
            </w:r>
          </w:p>
        </w:tc>
        <w:tc>
          <w:tcPr>
            <w:tcW w:w="1664" w:type="dxa"/>
            <w:shd w:val="clear" w:color="auto" w:fill="auto"/>
            <w:noWrap/>
            <w:hideMark/>
          </w:tcPr>
          <w:p w14:paraId="59037967" w14:textId="50467739" w:rsidR="00755923" w:rsidRPr="00755923" w:rsidRDefault="00755923" w:rsidP="00755923">
            <w:pPr>
              <w:jc w:val="center"/>
              <w:rPr>
                <w:sz w:val="18"/>
                <w:szCs w:val="18"/>
              </w:rPr>
            </w:pPr>
            <w:r w:rsidRPr="002F7065">
              <w:rPr>
                <w:sz w:val="18"/>
                <w:szCs w:val="18"/>
              </w:rPr>
              <w:t>–</w:t>
            </w:r>
            <w:r w:rsidRPr="00755923">
              <w:rPr>
                <w:sz w:val="18"/>
                <w:szCs w:val="18"/>
              </w:rPr>
              <w:t>0.63</w:t>
            </w:r>
          </w:p>
        </w:tc>
        <w:tc>
          <w:tcPr>
            <w:tcW w:w="1664" w:type="dxa"/>
            <w:shd w:val="clear" w:color="auto" w:fill="auto"/>
          </w:tcPr>
          <w:p w14:paraId="7555503D" w14:textId="5A88A3ED" w:rsidR="00755923" w:rsidRPr="00F64ABB" w:rsidRDefault="00755923" w:rsidP="00755923">
            <w:pPr>
              <w:jc w:val="center"/>
              <w:rPr>
                <w:b/>
                <w:bCs/>
                <w:sz w:val="18"/>
                <w:szCs w:val="18"/>
              </w:rPr>
            </w:pPr>
            <w:r w:rsidRPr="00F64ABB">
              <w:rPr>
                <w:b/>
                <w:bCs/>
                <w:sz w:val="18"/>
                <w:szCs w:val="18"/>
              </w:rPr>
              <w:t>0.003</w:t>
            </w:r>
          </w:p>
        </w:tc>
        <w:tc>
          <w:tcPr>
            <w:tcW w:w="1664" w:type="dxa"/>
            <w:gridSpan w:val="2"/>
          </w:tcPr>
          <w:p w14:paraId="64F41C9C" w14:textId="3B7D54E1" w:rsidR="00755923" w:rsidRPr="00755923" w:rsidRDefault="00755923" w:rsidP="00755923">
            <w:pPr>
              <w:jc w:val="center"/>
              <w:rPr>
                <w:sz w:val="18"/>
                <w:szCs w:val="18"/>
              </w:rPr>
            </w:pPr>
            <w:r w:rsidRPr="00755923">
              <w:rPr>
                <w:sz w:val="18"/>
                <w:szCs w:val="18"/>
              </w:rPr>
              <w:t>40.0%</w:t>
            </w:r>
          </w:p>
        </w:tc>
      </w:tr>
      <w:tr w:rsidR="00755923" w:rsidRPr="0065417D" w14:paraId="5A39F6D9" w14:textId="77777777" w:rsidTr="000203B2">
        <w:trPr>
          <w:gridAfter w:val="1"/>
          <w:wAfter w:w="42" w:type="dxa"/>
          <w:trHeight w:val="170"/>
        </w:trPr>
        <w:tc>
          <w:tcPr>
            <w:tcW w:w="1390" w:type="dxa"/>
            <w:vMerge w:val="restart"/>
            <w:vAlign w:val="center"/>
          </w:tcPr>
          <w:p w14:paraId="3971F34C" w14:textId="77777777" w:rsidR="00755923" w:rsidRPr="0065417D" w:rsidRDefault="00755923" w:rsidP="00755923">
            <w:pPr>
              <w:jc w:val="center"/>
              <w:rPr>
                <w:b/>
                <w:bCs/>
                <w:sz w:val="18"/>
                <w:szCs w:val="18"/>
              </w:rPr>
            </w:pPr>
            <w:r w:rsidRPr="0065417D">
              <w:rPr>
                <w:b/>
                <w:bCs/>
                <w:sz w:val="18"/>
                <w:szCs w:val="18"/>
              </w:rPr>
              <w:t>Obesity</w:t>
            </w:r>
          </w:p>
        </w:tc>
        <w:tc>
          <w:tcPr>
            <w:tcW w:w="1587" w:type="dxa"/>
            <w:shd w:val="clear" w:color="auto" w:fill="auto"/>
            <w:noWrap/>
            <w:vAlign w:val="center"/>
            <w:hideMark/>
          </w:tcPr>
          <w:p w14:paraId="638F6CEB" w14:textId="77777777" w:rsidR="00755923" w:rsidRPr="0065417D" w:rsidRDefault="00755923" w:rsidP="00755923">
            <w:pPr>
              <w:rPr>
                <w:i/>
                <w:iCs/>
                <w:sz w:val="18"/>
                <w:szCs w:val="18"/>
              </w:rPr>
            </w:pPr>
            <w:r w:rsidRPr="0065417D">
              <w:rPr>
                <w:i/>
                <w:iCs/>
                <w:sz w:val="18"/>
                <w:szCs w:val="18"/>
              </w:rPr>
              <w:t>at Baseline</w:t>
            </w:r>
          </w:p>
        </w:tc>
        <w:tc>
          <w:tcPr>
            <w:tcW w:w="678" w:type="dxa"/>
            <w:shd w:val="clear" w:color="auto" w:fill="auto"/>
            <w:noWrap/>
            <w:hideMark/>
          </w:tcPr>
          <w:p w14:paraId="10526A10" w14:textId="77777777" w:rsidR="00755923" w:rsidRPr="0065417D" w:rsidRDefault="00755923" w:rsidP="00755923">
            <w:pPr>
              <w:jc w:val="center"/>
              <w:rPr>
                <w:sz w:val="18"/>
                <w:szCs w:val="18"/>
              </w:rPr>
            </w:pPr>
            <w:r w:rsidRPr="0065417D">
              <w:rPr>
                <w:color w:val="000000"/>
                <w:sz w:val="18"/>
                <w:szCs w:val="18"/>
              </w:rPr>
              <w:t>24</w:t>
            </w:r>
          </w:p>
        </w:tc>
        <w:tc>
          <w:tcPr>
            <w:tcW w:w="1664" w:type="dxa"/>
            <w:shd w:val="clear" w:color="auto" w:fill="auto"/>
            <w:noWrap/>
            <w:hideMark/>
          </w:tcPr>
          <w:p w14:paraId="44BB9080" w14:textId="77D04E4B" w:rsidR="00755923" w:rsidRPr="00755923" w:rsidRDefault="00755923" w:rsidP="00755923">
            <w:pPr>
              <w:jc w:val="center"/>
              <w:rPr>
                <w:sz w:val="18"/>
                <w:szCs w:val="18"/>
              </w:rPr>
            </w:pPr>
            <w:r w:rsidRPr="002F7065">
              <w:rPr>
                <w:sz w:val="18"/>
                <w:szCs w:val="18"/>
              </w:rPr>
              <w:t>–</w:t>
            </w:r>
            <w:r w:rsidRPr="00755923">
              <w:rPr>
                <w:sz w:val="18"/>
                <w:szCs w:val="18"/>
              </w:rPr>
              <w:t>0.06</w:t>
            </w:r>
          </w:p>
        </w:tc>
        <w:tc>
          <w:tcPr>
            <w:tcW w:w="1664" w:type="dxa"/>
            <w:shd w:val="clear" w:color="auto" w:fill="auto"/>
          </w:tcPr>
          <w:p w14:paraId="6AA34A2D" w14:textId="5942E2FE" w:rsidR="00755923" w:rsidRPr="00755923" w:rsidRDefault="00755923" w:rsidP="00755923">
            <w:pPr>
              <w:jc w:val="center"/>
              <w:rPr>
                <w:b/>
                <w:bCs/>
                <w:sz w:val="18"/>
                <w:szCs w:val="18"/>
              </w:rPr>
            </w:pPr>
            <w:r w:rsidRPr="00755923">
              <w:rPr>
                <w:sz w:val="18"/>
                <w:szCs w:val="18"/>
              </w:rPr>
              <w:t>0.776</w:t>
            </w:r>
          </w:p>
        </w:tc>
        <w:tc>
          <w:tcPr>
            <w:tcW w:w="1664" w:type="dxa"/>
            <w:gridSpan w:val="2"/>
          </w:tcPr>
          <w:p w14:paraId="15618BB9" w14:textId="208F93DD" w:rsidR="00755923" w:rsidRPr="00755923" w:rsidRDefault="00755923" w:rsidP="00755923">
            <w:pPr>
              <w:jc w:val="center"/>
              <w:rPr>
                <w:sz w:val="18"/>
                <w:szCs w:val="18"/>
              </w:rPr>
            </w:pPr>
            <w:r w:rsidRPr="00755923">
              <w:rPr>
                <w:sz w:val="18"/>
                <w:szCs w:val="18"/>
              </w:rPr>
              <w:t>0.4%</w:t>
            </w:r>
          </w:p>
        </w:tc>
      </w:tr>
      <w:tr w:rsidR="00755923" w:rsidRPr="0065417D" w14:paraId="3C4CD80B" w14:textId="77777777" w:rsidTr="000203B2">
        <w:trPr>
          <w:gridAfter w:val="1"/>
          <w:wAfter w:w="42" w:type="dxa"/>
          <w:trHeight w:val="170"/>
        </w:trPr>
        <w:tc>
          <w:tcPr>
            <w:tcW w:w="1390" w:type="dxa"/>
            <w:vMerge/>
          </w:tcPr>
          <w:p w14:paraId="7CBFB6F9" w14:textId="77777777" w:rsidR="00755923" w:rsidRPr="0065417D" w:rsidRDefault="00755923" w:rsidP="00755923">
            <w:pPr>
              <w:rPr>
                <w:b/>
                <w:bCs/>
                <w:sz w:val="18"/>
                <w:szCs w:val="18"/>
              </w:rPr>
            </w:pPr>
          </w:p>
        </w:tc>
        <w:tc>
          <w:tcPr>
            <w:tcW w:w="1587" w:type="dxa"/>
            <w:shd w:val="clear" w:color="auto" w:fill="auto"/>
            <w:noWrap/>
            <w:vAlign w:val="center"/>
          </w:tcPr>
          <w:p w14:paraId="61DB6DFC" w14:textId="77777777" w:rsidR="00755923" w:rsidRPr="0065417D" w:rsidRDefault="00755923" w:rsidP="00755923">
            <w:pPr>
              <w:rPr>
                <w:i/>
                <w:iCs/>
                <w:sz w:val="18"/>
                <w:szCs w:val="18"/>
              </w:rPr>
            </w:pPr>
            <w:r w:rsidRPr="0065417D">
              <w:rPr>
                <w:i/>
                <w:iCs/>
                <w:sz w:val="18"/>
                <w:szCs w:val="18"/>
              </w:rPr>
              <w:t>at 3 months</w:t>
            </w:r>
          </w:p>
        </w:tc>
        <w:tc>
          <w:tcPr>
            <w:tcW w:w="678" w:type="dxa"/>
            <w:shd w:val="clear" w:color="auto" w:fill="auto"/>
            <w:noWrap/>
          </w:tcPr>
          <w:p w14:paraId="3A173C61" w14:textId="77777777" w:rsidR="00755923" w:rsidRPr="0065417D" w:rsidRDefault="00755923" w:rsidP="00755923">
            <w:pPr>
              <w:jc w:val="center"/>
              <w:rPr>
                <w:color w:val="000000"/>
                <w:sz w:val="18"/>
                <w:szCs w:val="18"/>
              </w:rPr>
            </w:pPr>
            <w:r w:rsidRPr="0065417D">
              <w:rPr>
                <w:color w:val="000000"/>
                <w:sz w:val="18"/>
                <w:szCs w:val="18"/>
              </w:rPr>
              <w:t>22</w:t>
            </w:r>
          </w:p>
        </w:tc>
        <w:tc>
          <w:tcPr>
            <w:tcW w:w="1664" w:type="dxa"/>
            <w:shd w:val="clear" w:color="auto" w:fill="auto"/>
            <w:noWrap/>
          </w:tcPr>
          <w:p w14:paraId="28743B4B" w14:textId="168E3D99" w:rsidR="00755923" w:rsidRPr="00755923" w:rsidRDefault="00755923" w:rsidP="00755923">
            <w:pPr>
              <w:jc w:val="center"/>
              <w:rPr>
                <w:sz w:val="18"/>
                <w:szCs w:val="18"/>
              </w:rPr>
            </w:pPr>
            <w:r w:rsidRPr="002F7065">
              <w:rPr>
                <w:sz w:val="18"/>
                <w:szCs w:val="18"/>
              </w:rPr>
              <w:t>–</w:t>
            </w:r>
            <w:r w:rsidRPr="00755923">
              <w:rPr>
                <w:sz w:val="18"/>
                <w:szCs w:val="18"/>
              </w:rPr>
              <w:t>0.51</w:t>
            </w:r>
          </w:p>
        </w:tc>
        <w:tc>
          <w:tcPr>
            <w:tcW w:w="1664" w:type="dxa"/>
            <w:shd w:val="clear" w:color="auto" w:fill="auto"/>
          </w:tcPr>
          <w:p w14:paraId="0E136EDC" w14:textId="0BD798C7" w:rsidR="00755923" w:rsidRPr="00755923" w:rsidRDefault="00755923" w:rsidP="00755923">
            <w:pPr>
              <w:jc w:val="center"/>
              <w:rPr>
                <w:b/>
                <w:bCs/>
                <w:sz w:val="18"/>
                <w:szCs w:val="18"/>
              </w:rPr>
            </w:pPr>
            <w:r w:rsidRPr="00755923">
              <w:rPr>
                <w:sz w:val="18"/>
                <w:szCs w:val="18"/>
              </w:rPr>
              <w:t>0.023</w:t>
            </w:r>
          </w:p>
        </w:tc>
        <w:tc>
          <w:tcPr>
            <w:tcW w:w="1664" w:type="dxa"/>
            <w:gridSpan w:val="2"/>
          </w:tcPr>
          <w:p w14:paraId="1A90B3C2" w14:textId="284F0673" w:rsidR="00755923" w:rsidRPr="00755923" w:rsidRDefault="00755923" w:rsidP="00755923">
            <w:pPr>
              <w:jc w:val="center"/>
              <w:rPr>
                <w:sz w:val="18"/>
                <w:szCs w:val="18"/>
              </w:rPr>
            </w:pPr>
            <w:r w:rsidRPr="00755923">
              <w:rPr>
                <w:sz w:val="18"/>
                <w:szCs w:val="18"/>
              </w:rPr>
              <w:t>25.6%</w:t>
            </w:r>
          </w:p>
        </w:tc>
      </w:tr>
      <w:tr w:rsidR="00755923" w:rsidRPr="0065417D" w14:paraId="792D1968" w14:textId="77777777" w:rsidTr="000203B2">
        <w:trPr>
          <w:gridAfter w:val="1"/>
          <w:wAfter w:w="42" w:type="dxa"/>
          <w:trHeight w:val="170"/>
        </w:trPr>
        <w:tc>
          <w:tcPr>
            <w:tcW w:w="1390" w:type="dxa"/>
            <w:vMerge/>
          </w:tcPr>
          <w:p w14:paraId="6B08EB2C" w14:textId="77777777" w:rsidR="00755923" w:rsidRPr="0065417D" w:rsidRDefault="00755923" w:rsidP="00755923">
            <w:pPr>
              <w:rPr>
                <w:b/>
                <w:bCs/>
                <w:sz w:val="18"/>
                <w:szCs w:val="18"/>
              </w:rPr>
            </w:pPr>
          </w:p>
        </w:tc>
        <w:tc>
          <w:tcPr>
            <w:tcW w:w="1587" w:type="dxa"/>
            <w:shd w:val="clear" w:color="auto" w:fill="auto"/>
            <w:noWrap/>
            <w:vAlign w:val="center"/>
          </w:tcPr>
          <w:p w14:paraId="5032D445" w14:textId="77777777" w:rsidR="00755923" w:rsidRPr="0065417D" w:rsidRDefault="00755923" w:rsidP="00755923">
            <w:pPr>
              <w:rPr>
                <w:i/>
                <w:iCs/>
                <w:sz w:val="18"/>
                <w:szCs w:val="18"/>
              </w:rPr>
            </w:pPr>
            <w:r w:rsidRPr="0065417D">
              <w:rPr>
                <w:i/>
                <w:iCs/>
                <w:sz w:val="18"/>
                <w:szCs w:val="18"/>
              </w:rPr>
              <w:t>at 6 months</w:t>
            </w:r>
          </w:p>
        </w:tc>
        <w:tc>
          <w:tcPr>
            <w:tcW w:w="678" w:type="dxa"/>
            <w:shd w:val="clear" w:color="auto" w:fill="auto"/>
            <w:noWrap/>
          </w:tcPr>
          <w:p w14:paraId="49063A73" w14:textId="77777777" w:rsidR="00755923" w:rsidRPr="0065417D" w:rsidRDefault="00755923" w:rsidP="00755923">
            <w:pPr>
              <w:jc w:val="center"/>
              <w:rPr>
                <w:color w:val="000000"/>
                <w:sz w:val="18"/>
                <w:szCs w:val="18"/>
              </w:rPr>
            </w:pPr>
            <w:r w:rsidRPr="0065417D">
              <w:rPr>
                <w:color w:val="000000"/>
                <w:sz w:val="18"/>
                <w:szCs w:val="18"/>
              </w:rPr>
              <w:t>21</w:t>
            </w:r>
          </w:p>
        </w:tc>
        <w:tc>
          <w:tcPr>
            <w:tcW w:w="1664" w:type="dxa"/>
            <w:shd w:val="clear" w:color="auto" w:fill="auto"/>
            <w:noWrap/>
          </w:tcPr>
          <w:p w14:paraId="0EFD3063" w14:textId="7EF07859" w:rsidR="00755923" w:rsidRPr="00755923" w:rsidRDefault="00755923" w:rsidP="00755923">
            <w:pPr>
              <w:jc w:val="center"/>
              <w:rPr>
                <w:sz w:val="18"/>
                <w:szCs w:val="18"/>
              </w:rPr>
            </w:pPr>
            <w:r w:rsidRPr="002F7065">
              <w:rPr>
                <w:sz w:val="18"/>
                <w:szCs w:val="18"/>
              </w:rPr>
              <w:t>–</w:t>
            </w:r>
            <w:r w:rsidRPr="00755923">
              <w:rPr>
                <w:sz w:val="18"/>
                <w:szCs w:val="18"/>
              </w:rPr>
              <w:t>0.33</w:t>
            </w:r>
          </w:p>
        </w:tc>
        <w:tc>
          <w:tcPr>
            <w:tcW w:w="1664" w:type="dxa"/>
            <w:shd w:val="clear" w:color="auto" w:fill="auto"/>
          </w:tcPr>
          <w:p w14:paraId="2235FAF1" w14:textId="673DC4DF" w:rsidR="00755923" w:rsidRPr="00755923" w:rsidRDefault="00755923" w:rsidP="00755923">
            <w:pPr>
              <w:jc w:val="center"/>
              <w:rPr>
                <w:b/>
                <w:bCs/>
                <w:sz w:val="18"/>
                <w:szCs w:val="18"/>
              </w:rPr>
            </w:pPr>
            <w:r w:rsidRPr="00755923">
              <w:rPr>
                <w:sz w:val="18"/>
                <w:szCs w:val="18"/>
              </w:rPr>
              <w:t>0.147</w:t>
            </w:r>
          </w:p>
        </w:tc>
        <w:tc>
          <w:tcPr>
            <w:tcW w:w="1664" w:type="dxa"/>
            <w:gridSpan w:val="2"/>
          </w:tcPr>
          <w:p w14:paraId="0BE8B324" w14:textId="431B1D42" w:rsidR="00755923" w:rsidRPr="00755923" w:rsidRDefault="00755923" w:rsidP="00755923">
            <w:pPr>
              <w:jc w:val="center"/>
              <w:rPr>
                <w:sz w:val="18"/>
                <w:szCs w:val="18"/>
              </w:rPr>
            </w:pPr>
            <w:r w:rsidRPr="00755923">
              <w:rPr>
                <w:sz w:val="18"/>
                <w:szCs w:val="18"/>
              </w:rPr>
              <w:t>10.7%</w:t>
            </w:r>
          </w:p>
        </w:tc>
      </w:tr>
      <w:tr w:rsidR="00755923" w:rsidRPr="0065417D" w14:paraId="315B3270" w14:textId="77777777" w:rsidTr="000203B2">
        <w:trPr>
          <w:gridAfter w:val="1"/>
          <w:wAfter w:w="42" w:type="dxa"/>
          <w:trHeight w:val="170"/>
        </w:trPr>
        <w:tc>
          <w:tcPr>
            <w:tcW w:w="1390" w:type="dxa"/>
            <w:vMerge w:val="restart"/>
            <w:vAlign w:val="center"/>
          </w:tcPr>
          <w:p w14:paraId="5234A6DD" w14:textId="77777777" w:rsidR="00755923" w:rsidRPr="0065417D" w:rsidRDefault="00755923" w:rsidP="00755923">
            <w:pPr>
              <w:jc w:val="center"/>
              <w:rPr>
                <w:b/>
                <w:bCs/>
                <w:sz w:val="18"/>
                <w:szCs w:val="18"/>
              </w:rPr>
            </w:pPr>
            <w:r w:rsidRPr="0065417D">
              <w:rPr>
                <w:b/>
                <w:bCs/>
                <w:sz w:val="18"/>
                <w:szCs w:val="18"/>
              </w:rPr>
              <w:t>Normal Weight</w:t>
            </w:r>
          </w:p>
        </w:tc>
        <w:tc>
          <w:tcPr>
            <w:tcW w:w="1587" w:type="dxa"/>
            <w:shd w:val="clear" w:color="auto" w:fill="auto"/>
            <w:noWrap/>
            <w:vAlign w:val="center"/>
            <w:hideMark/>
          </w:tcPr>
          <w:p w14:paraId="48F23E55" w14:textId="77777777" w:rsidR="00755923" w:rsidRPr="0065417D" w:rsidRDefault="00755923" w:rsidP="00755923">
            <w:pPr>
              <w:rPr>
                <w:i/>
                <w:iCs/>
                <w:sz w:val="18"/>
                <w:szCs w:val="18"/>
              </w:rPr>
            </w:pPr>
            <w:r w:rsidRPr="0065417D">
              <w:rPr>
                <w:i/>
                <w:iCs/>
                <w:sz w:val="18"/>
                <w:szCs w:val="18"/>
              </w:rPr>
              <w:t>at Baseline</w:t>
            </w:r>
          </w:p>
        </w:tc>
        <w:tc>
          <w:tcPr>
            <w:tcW w:w="678" w:type="dxa"/>
            <w:shd w:val="clear" w:color="auto" w:fill="auto"/>
            <w:noWrap/>
            <w:hideMark/>
          </w:tcPr>
          <w:p w14:paraId="104E18C0" w14:textId="77777777" w:rsidR="00755923" w:rsidRPr="0065417D" w:rsidRDefault="00755923" w:rsidP="00755923">
            <w:pPr>
              <w:jc w:val="center"/>
              <w:rPr>
                <w:sz w:val="18"/>
                <w:szCs w:val="18"/>
              </w:rPr>
            </w:pPr>
            <w:r w:rsidRPr="0065417D">
              <w:rPr>
                <w:color w:val="000000"/>
                <w:sz w:val="18"/>
                <w:szCs w:val="18"/>
              </w:rPr>
              <w:t>11</w:t>
            </w:r>
          </w:p>
        </w:tc>
        <w:tc>
          <w:tcPr>
            <w:tcW w:w="1664" w:type="dxa"/>
            <w:shd w:val="clear" w:color="auto" w:fill="auto"/>
            <w:noWrap/>
            <w:hideMark/>
          </w:tcPr>
          <w:p w14:paraId="1F18375F" w14:textId="29049F0D" w:rsidR="00755923" w:rsidRPr="00755923" w:rsidRDefault="00755923" w:rsidP="00755923">
            <w:pPr>
              <w:jc w:val="center"/>
              <w:rPr>
                <w:sz w:val="18"/>
                <w:szCs w:val="18"/>
              </w:rPr>
            </w:pPr>
            <w:r w:rsidRPr="00755923">
              <w:rPr>
                <w:sz w:val="18"/>
                <w:szCs w:val="18"/>
              </w:rPr>
              <w:t>0.50</w:t>
            </w:r>
          </w:p>
        </w:tc>
        <w:tc>
          <w:tcPr>
            <w:tcW w:w="1664" w:type="dxa"/>
            <w:shd w:val="clear" w:color="auto" w:fill="auto"/>
          </w:tcPr>
          <w:p w14:paraId="7F110522" w14:textId="5BFA6799" w:rsidR="00755923" w:rsidRPr="00755923" w:rsidRDefault="00755923" w:rsidP="00755923">
            <w:pPr>
              <w:jc w:val="center"/>
              <w:rPr>
                <w:b/>
                <w:bCs/>
                <w:sz w:val="18"/>
                <w:szCs w:val="18"/>
              </w:rPr>
            </w:pPr>
            <w:r w:rsidRPr="00755923">
              <w:rPr>
                <w:sz w:val="18"/>
                <w:szCs w:val="18"/>
              </w:rPr>
              <w:t>0.145</w:t>
            </w:r>
          </w:p>
        </w:tc>
        <w:tc>
          <w:tcPr>
            <w:tcW w:w="1664" w:type="dxa"/>
            <w:gridSpan w:val="2"/>
          </w:tcPr>
          <w:p w14:paraId="4AFEF072" w14:textId="34F8CEA8" w:rsidR="00755923" w:rsidRPr="00755923" w:rsidRDefault="00755923" w:rsidP="00755923">
            <w:pPr>
              <w:jc w:val="center"/>
              <w:rPr>
                <w:sz w:val="18"/>
                <w:szCs w:val="18"/>
              </w:rPr>
            </w:pPr>
            <w:r w:rsidRPr="00755923">
              <w:rPr>
                <w:sz w:val="18"/>
                <w:szCs w:val="18"/>
              </w:rPr>
              <w:t>24.6%</w:t>
            </w:r>
          </w:p>
        </w:tc>
      </w:tr>
      <w:tr w:rsidR="00755923" w:rsidRPr="0065417D" w14:paraId="1E3BB90E" w14:textId="77777777" w:rsidTr="000203B2">
        <w:trPr>
          <w:gridAfter w:val="1"/>
          <w:wAfter w:w="42" w:type="dxa"/>
          <w:trHeight w:val="170"/>
        </w:trPr>
        <w:tc>
          <w:tcPr>
            <w:tcW w:w="1390" w:type="dxa"/>
            <w:vMerge/>
          </w:tcPr>
          <w:p w14:paraId="12AAB12E" w14:textId="77777777" w:rsidR="00755923" w:rsidRPr="0065417D" w:rsidRDefault="00755923" w:rsidP="00755923">
            <w:pPr>
              <w:rPr>
                <w:b/>
                <w:bCs/>
                <w:sz w:val="18"/>
                <w:szCs w:val="18"/>
              </w:rPr>
            </w:pPr>
          </w:p>
        </w:tc>
        <w:tc>
          <w:tcPr>
            <w:tcW w:w="1587" w:type="dxa"/>
            <w:shd w:val="clear" w:color="auto" w:fill="auto"/>
            <w:noWrap/>
            <w:vAlign w:val="center"/>
          </w:tcPr>
          <w:p w14:paraId="395BF7EB" w14:textId="77777777" w:rsidR="00755923" w:rsidRPr="0065417D" w:rsidRDefault="00755923" w:rsidP="00755923">
            <w:pPr>
              <w:rPr>
                <w:i/>
                <w:iCs/>
                <w:sz w:val="18"/>
                <w:szCs w:val="18"/>
              </w:rPr>
            </w:pPr>
            <w:r w:rsidRPr="0065417D">
              <w:rPr>
                <w:i/>
                <w:iCs/>
                <w:sz w:val="18"/>
                <w:szCs w:val="18"/>
              </w:rPr>
              <w:t>at 3 months</w:t>
            </w:r>
          </w:p>
        </w:tc>
        <w:tc>
          <w:tcPr>
            <w:tcW w:w="678" w:type="dxa"/>
            <w:shd w:val="clear" w:color="auto" w:fill="auto"/>
            <w:noWrap/>
          </w:tcPr>
          <w:p w14:paraId="1842D3C8" w14:textId="77777777" w:rsidR="00755923" w:rsidRPr="0065417D" w:rsidRDefault="00755923" w:rsidP="00755923">
            <w:pPr>
              <w:jc w:val="center"/>
              <w:rPr>
                <w:color w:val="000000"/>
                <w:sz w:val="18"/>
                <w:szCs w:val="18"/>
              </w:rPr>
            </w:pPr>
            <w:r w:rsidRPr="0065417D">
              <w:rPr>
                <w:color w:val="000000"/>
                <w:sz w:val="18"/>
                <w:szCs w:val="18"/>
              </w:rPr>
              <w:t>11</w:t>
            </w:r>
          </w:p>
        </w:tc>
        <w:tc>
          <w:tcPr>
            <w:tcW w:w="1664" w:type="dxa"/>
            <w:shd w:val="clear" w:color="auto" w:fill="auto"/>
            <w:noWrap/>
          </w:tcPr>
          <w:p w14:paraId="56C3583A" w14:textId="33D46043" w:rsidR="00755923" w:rsidRPr="00755923" w:rsidRDefault="00755923" w:rsidP="00755923">
            <w:pPr>
              <w:jc w:val="center"/>
              <w:rPr>
                <w:sz w:val="18"/>
                <w:szCs w:val="18"/>
              </w:rPr>
            </w:pPr>
            <w:r>
              <w:rPr>
                <w:sz w:val="18"/>
                <w:szCs w:val="18"/>
              </w:rPr>
              <w:t>0.00</w:t>
            </w:r>
          </w:p>
        </w:tc>
        <w:tc>
          <w:tcPr>
            <w:tcW w:w="1664" w:type="dxa"/>
            <w:shd w:val="clear" w:color="auto" w:fill="auto"/>
          </w:tcPr>
          <w:p w14:paraId="1F1C883B" w14:textId="79E55EB3" w:rsidR="00755923" w:rsidRPr="00755923" w:rsidRDefault="00755923" w:rsidP="00755923">
            <w:pPr>
              <w:jc w:val="center"/>
              <w:rPr>
                <w:b/>
                <w:bCs/>
                <w:sz w:val="18"/>
                <w:szCs w:val="18"/>
              </w:rPr>
            </w:pPr>
            <w:r w:rsidRPr="00755923">
              <w:rPr>
                <w:sz w:val="18"/>
                <w:szCs w:val="18"/>
              </w:rPr>
              <w:t>1.000</w:t>
            </w:r>
          </w:p>
        </w:tc>
        <w:tc>
          <w:tcPr>
            <w:tcW w:w="1664" w:type="dxa"/>
            <w:gridSpan w:val="2"/>
          </w:tcPr>
          <w:p w14:paraId="24A30D23" w14:textId="51961272" w:rsidR="00755923" w:rsidRPr="00755923" w:rsidRDefault="00755923" w:rsidP="00755923">
            <w:pPr>
              <w:jc w:val="center"/>
              <w:rPr>
                <w:sz w:val="18"/>
                <w:szCs w:val="18"/>
              </w:rPr>
            </w:pPr>
            <w:r>
              <w:rPr>
                <w:sz w:val="18"/>
                <w:szCs w:val="18"/>
              </w:rPr>
              <w:t>0.0%</w:t>
            </w:r>
          </w:p>
        </w:tc>
      </w:tr>
      <w:tr w:rsidR="00755923" w:rsidRPr="0065417D" w14:paraId="7F0B4D23" w14:textId="77777777" w:rsidTr="000203B2">
        <w:trPr>
          <w:gridAfter w:val="1"/>
          <w:wAfter w:w="42" w:type="dxa"/>
          <w:trHeight w:val="170"/>
        </w:trPr>
        <w:tc>
          <w:tcPr>
            <w:tcW w:w="1390" w:type="dxa"/>
            <w:vMerge/>
          </w:tcPr>
          <w:p w14:paraId="7437108B" w14:textId="77777777" w:rsidR="00755923" w:rsidRPr="0065417D" w:rsidRDefault="00755923" w:rsidP="00755923">
            <w:pPr>
              <w:rPr>
                <w:b/>
                <w:bCs/>
                <w:sz w:val="18"/>
                <w:szCs w:val="18"/>
              </w:rPr>
            </w:pPr>
          </w:p>
        </w:tc>
        <w:tc>
          <w:tcPr>
            <w:tcW w:w="1587" w:type="dxa"/>
            <w:shd w:val="clear" w:color="auto" w:fill="auto"/>
            <w:noWrap/>
            <w:vAlign w:val="center"/>
          </w:tcPr>
          <w:p w14:paraId="7F82A91E" w14:textId="77777777" w:rsidR="00755923" w:rsidRPr="0065417D" w:rsidRDefault="00755923" w:rsidP="00755923">
            <w:pPr>
              <w:rPr>
                <w:i/>
                <w:iCs/>
                <w:sz w:val="18"/>
                <w:szCs w:val="18"/>
              </w:rPr>
            </w:pPr>
            <w:r w:rsidRPr="0065417D">
              <w:rPr>
                <w:i/>
                <w:iCs/>
                <w:sz w:val="18"/>
                <w:szCs w:val="18"/>
              </w:rPr>
              <w:t>at 6 months</w:t>
            </w:r>
          </w:p>
        </w:tc>
        <w:tc>
          <w:tcPr>
            <w:tcW w:w="678" w:type="dxa"/>
            <w:shd w:val="clear" w:color="auto" w:fill="auto"/>
            <w:noWrap/>
          </w:tcPr>
          <w:p w14:paraId="529ED138" w14:textId="77777777" w:rsidR="00755923" w:rsidRPr="0065417D" w:rsidRDefault="00755923" w:rsidP="00755923">
            <w:pPr>
              <w:jc w:val="center"/>
              <w:rPr>
                <w:color w:val="000000"/>
                <w:sz w:val="18"/>
                <w:szCs w:val="18"/>
              </w:rPr>
            </w:pPr>
            <w:r w:rsidRPr="0065417D">
              <w:rPr>
                <w:color w:val="000000"/>
                <w:sz w:val="18"/>
                <w:szCs w:val="18"/>
              </w:rPr>
              <w:t>11</w:t>
            </w:r>
          </w:p>
        </w:tc>
        <w:tc>
          <w:tcPr>
            <w:tcW w:w="1664" w:type="dxa"/>
            <w:shd w:val="clear" w:color="auto" w:fill="auto"/>
            <w:noWrap/>
          </w:tcPr>
          <w:p w14:paraId="31CD2BC9" w14:textId="5D38C97E" w:rsidR="00755923" w:rsidRPr="00755923" w:rsidRDefault="00755923" w:rsidP="00755923">
            <w:pPr>
              <w:jc w:val="center"/>
              <w:rPr>
                <w:sz w:val="18"/>
                <w:szCs w:val="18"/>
              </w:rPr>
            </w:pPr>
            <w:r w:rsidRPr="00755923">
              <w:rPr>
                <w:sz w:val="18"/>
                <w:szCs w:val="18"/>
              </w:rPr>
              <w:t>0.40</w:t>
            </w:r>
          </w:p>
        </w:tc>
        <w:tc>
          <w:tcPr>
            <w:tcW w:w="1664" w:type="dxa"/>
            <w:shd w:val="clear" w:color="auto" w:fill="auto"/>
          </w:tcPr>
          <w:p w14:paraId="27157AB7" w14:textId="42FD3AF6" w:rsidR="00755923" w:rsidRPr="00755923" w:rsidRDefault="00755923" w:rsidP="00755923">
            <w:pPr>
              <w:jc w:val="center"/>
              <w:rPr>
                <w:b/>
                <w:bCs/>
                <w:sz w:val="18"/>
                <w:szCs w:val="18"/>
              </w:rPr>
            </w:pPr>
            <w:r w:rsidRPr="00755923">
              <w:rPr>
                <w:sz w:val="18"/>
                <w:szCs w:val="18"/>
              </w:rPr>
              <w:t>0.258</w:t>
            </w:r>
          </w:p>
        </w:tc>
        <w:tc>
          <w:tcPr>
            <w:tcW w:w="1664" w:type="dxa"/>
            <w:gridSpan w:val="2"/>
          </w:tcPr>
          <w:p w14:paraId="7E1176E6" w14:textId="3190B54E" w:rsidR="00755923" w:rsidRPr="00755923" w:rsidRDefault="00755923" w:rsidP="00755923">
            <w:pPr>
              <w:jc w:val="center"/>
              <w:rPr>
                <w:sz w:val="18"/>
                <w:szCs w:val="18"/>
              </w:rPr>
            </w:pPr>
            <w:r w:rsidRPr="00755923">
              <w:rPr>
                <w:sz w:val="18"/>
                <w:szCs w:val="18"/>
              </w:rPr>
              <w:t>15.6%</w:t>
            </w:r>
          </w:p>
        </w:tc>
      </w:tr>
      <w:tr w:rsidR="00755923" w:rsidRPr="0065417D" w14:paraId="2BDE5439" w14:textId="77777777" w:rsidTr="000203B2">
        <w:trPr>
          <w:gridAfter w:val="1"/>
          <w:wAfter w:w="42" w:type="dxa"/>
          <w:trHeight w:val="170"/>
        </w:trPr>
        <w:tc>
          <w:tcPr>
            <w:tcW w:w="1390" w:type="dxa"/>
            <w:vMerge/>
          </w:tcPr>
          <w:p w14:paraId="6F9B3405" w14:textId="77777777" w:rsidR="00755923" w:rsidRPr="0065417D" w:rsidRDefault="00755923" w:rsidP="00755923">
            <w:pPr>
              <w:rPr>
                <w:b/>
                <w:bCs/>
                <w:sz w:val="18"/>
                <w:szCs w:val="18"/>
              </w:rPr>
            </w:pPr>
          </w:p>
        </w:tc>
        <w:tc>
          <w:tcPr>
            <w:tcW w:w="1587" w:type="dxa"/>
            <w:shd w:val="clear" w:color="auto" w:fill="auto"/>
            <w:noWrap/>
            <w:vAlign w:val="center"/>
            <w:hideMark/>
          </w:tcPr>
          <w:p w14:paraId="30278AD8" w14:textId="77777777" w:rsidR="00755923" w:rsidRPr="0065417D" w:rsidRDefault="00755923" w:rsidP="00755923">
            <w:pPr>
              <w:rPr>
                <w:i/>
                <w:iCs/>
                <w:sz w:val="18"/>
                <w:szCs w:val="18"/>
              </w:rPr>
            </w:pPr>
            <w:r w:rsidRPr="0065417D">
              <w:rPr>
                <w:i/>
                <w:iCs/>
                <w:sz w:val="18"/>
                <w:szCs w:val="18"/>
              </w:rPr>
              <w:t>at 12 months</w:t>
            </w:r>
          </w:p>
        </w:tc>
        <w:tc>
          <w:tcPr>
            <w:tcW w:w="678" w:type="dxa"/>
            <w:shd w:val="clear" w:color="auto" w:fill="auto"/>
            <w:noWrap/>
            <w:hideMark/>
          </w:tcPr>
          <w:p w14:paraId="78065103" w14:textId="77777777" w:rsidR="00755923" w:rsidRPr="0065417D" w:rsidRDefault="00755923" w:rsidP="00755923">
            <w:pPr>
              <w:jc w:val="center"/>
              <w:rPr>
                <w:sz w:val="18"/>
                <w:szCs w:val="18"/>
              </w:rPr>
            </w:pPr>
            <w:r w:rsidRPr="0065417D">
              <w:rPr>
                <w:color w:val="000000"/>
                <w:sz w:val="18"/>
                <w:szCs w:val="18"/>
              </w:rPr>
              <w:t>10</w:t>
            </w:r>
          </w:p>
        </w:tc>
        <w:tc>
          <w:tcPr>
            <w:tcW w:w="1664" w:type="dxa"/>
            <w:shd w:val="clear" w:color="auto" w:fill="auto"/>
            <w:noWrap/>
            <w:hideMark/>
          </w:tcPr>
          <w:p w14:paraId="255EEA69" w14:textId="729D043F" w:rsidR="00755923" w:rsidRPr="00755923" w:rsidRDefault="00755923" w:rsidP="00755923">
            <w:pPr>
              <w:jc w:val="center"/>
              <w:rPr>
                <w:sz w:val="18"/>
                <w:szCs w:val="18"/>
              </w:rPr>
            </w:pPr>
            <w:r w:rsidRPr="002F7065">
              <w:rPr>
                <w:sz w:val="18"/>
                <w:szCs w:val="18"/>
              </w:rPr>
              <w:t>–</w:t>
            </w:r>
            <w:r w:rsidRPr="00755923">
              <w:rPr>
                <w:sz w:val="18"/>
                <w:szCs w:val="18"/>
              </w:rPr>
              <w:t>0.19</w:t>
            </w:r>
          </w:p>
        </w:tc>
        <w:tc>
          <w:tcPr>
            <w:tcW w:w="1664" w:type="dxa"/>
            <w:shd w:val="clear" w:color="auto" w:fill="auto"/>
          </w:tcPr>
          <w:p w14:paraId="45537D9C" w14:textId="2D53C99A" w:rsidR="00755923" w:rsidRPr="00755923" w:rsidRDefault="00755923" w:rsidP="00755923">
            <w:pPr>
              <w:jc w:val="center"/>
              <w:rPr>
                <w:b/>
                <w:bCs/>
                <w:sz w:val="18"/>
                <w:szCs w:val="18"/>
              </w:rPr>
            </w:pPr>
            <w:r w:rsidRPr="00755923">
              <w:rPr>
                <w:sz w:val="18"/>
                <w:szCs w:val="18"/>
              </w:rPr>
              <w:t>0.606</w:t>
            </w:r>
          </w:p>
        </w:tc>
        <w:tc>
          <w:tcPr>
            <w:tcW w:w="1664" w:type="dxa"/>
            <w:gridSpan w:val="2"/>
          </w:tcPr>
          <w:p w14:paraId="2F069DBE" w14:textId="31160E6C" w:rsidR="00755923" w:rsidRPr="00755923" w:rsidRDefault="00755923" w:rsidP="00755923">
            <w:pPr>
              <w:jc w:val="center"/>
              <w:rPr>
                <w:sz w:val="18"/>
                <w:szCs w:val="18"/>
              </w:rPr>
            </w:pPr>
            <w:r w:rsidRPr="00755923">
              <w:rPr>
                <w:sz w:val="18"/>
                <w:szCs w:val="18"/>
              </w:rPr>
              <w:t>3.5%</w:t>
            </w:r>
          </w:p>
        </w:tc>
      </w:tr>
      <w:tr w:rsidR="007C4E41" w:rsidRPr="0065417D" w14:paraId="2C08BA3C" w14:textId="77777777" w:rsidTr="000203B2">
        <w:trPr>
          <w:trHeight w:val="170"/>
        </w:trPr>
        <w:tc>
          <w:tcPr>
            <w:tcW w:w="8453" w:type="dxa"/>
            <w:gridSpan w:val="6"/>
          </w:tcPr>
          <w:p w14:paraId="0B51CC27" w14:textId="77777777" w:rsidR="007C4E41" w:rsidRPr="0065417D" w:rsidRDefault="007C4E41" w:rsidP="000203B2">
            <w:pPr>
              <w:rPr>
                <w:sz w:val="18"/>
                <w:szCs w:val="18"/>
              </w:rPr>
            </w:pPr>
            <w:r w:rsidRPr="0065417D">
              <w:rPr>
                <w:sz w:val="18"/>
                <w:szCs w:val="18"/>
              </w:rPr>
              <w:t xml:space="preserve">Abbreviations: </w:t>
            </w:r>
            <w:r w:rsidRPr="0065417D">
              <w:rPr>
                <w:b/>
                <w:bCs/>
                <w:sz w:val="18"/>
                <w:szCs w:val="18"/>
                <w:lang w:val="en-GB"/>
              </w:rPr>
              <w:t>r</w:t>
            </w:r>
            <w:r w:rsidRPr="0065417D">
              <w:rPr>
                <w:sz w:val="18"/>
                <w:szCs w:val="18"/>
                <w:lang w:val="en-GB"/>
              </w:rPr>
              <w:t xml:space="preserve">, Pearson correlation coefficient; </w:t>
            </w:r>
            <w:r w:rsidRPr="0065417D">
              <w:rPr>
                <w:b/>
                <w:bCs/>
                <w:sz w:val="18"/>
                <w:szCs w:val="18"/>
                <w:lang w:val="en-GB"/>
              </w:rPr>
              <w:t>r</w:t>
            </w:r>
            <w:r w:rsidRPr="0065417D">
              <w:rPr>
                <w:b/>
                <w:bCs/>
                <w:sz w:val="18"/>
                <w:szCs w:val="18"/>
                <w:vertAlign w:val="superscript"/>
                <w:lang w:val="en-GB"/>
              </w:rPr>
              <w:t>2</w:t>
            </w:r>
            <w:r w:rsidRPr="0065417D">
              <w:rPr>
                <w:sz w:val="18"/>
                <w:szCs w:val="18"/>
                <w:lang w:val="en-GB"/>
              </w:rPr>
              <w:t xml:space="preserve">, Coefficient of determination; </w:t>
            </w:r>
            <w:r w:rsidRPr="0065417D">
              <w:rPr>
                <w:b/>
                <w:bCs/>
                <w:sz w:val="18"/>
                <w:szCs w:val="18"/>
                <w:lang w:val="en-GB"/>
              </w:rPr>
              <w:t>RYGB</w:t>
            </w:r>
            <w:r w:rsidRPr="0065417D">
              <w:rPr>
                <w:sz w:val="18"/>
                <w:szCs w:val="18"/>
                <w:lang w:val="en-GB"/>
              </w:rPr>
              <w:t>, Roux-en-Y gastric bypass.</w:t>
            </w:r>
          </w:p>
        </w:tc>
        <w:tc>
          <w:tcPr>
            <w:tcW w:w="236" w:type="dxa"/>
            <w:gridSpan w:val="2"/>
          </w:tcPr>
          <w:p w14:paraId="5C11A58B" w14:textId="77777777" w:rsidR="007C4E41" w:rsidRPr="0065417D" w:rsidRDefault="007C4E41" w:rsidP="000203B2">
            <w:pPr>
              <w:rPr>
                <w:sz w:val="18"/>
                <w:szCs w:val="18"/>
              </w:rPr>
            </w:pPr>
          </w:p>
        </w:tc>
      </w:tr>
    </w:tbl>
    <w:p w14:paraId="581F8663" w14:textId="77777777" w:rsidR="007958C1" w:rsidRPr="00344397" w:rsidRDefault="007958C1" w:rsidP="007958C1"/>
    <w:p w14:paraId="4C735689" w14:textId="77777777" w:rsidR="007958C1" w:rsidRDefault="007958C1" w:rsidP="007958C1">
      <w:r w:rsidRPr="00344397">
        <w:br w:type="page"/>
      </w:r>
    </w:p>
    <w:p w14:paraId="4460E93C" w14:textId="136C997C" w:rsidR="00E31302" w:rsidRPr="006E0C3E" w:rsidRDefault="00E31302" w:rsidP="00E31302">
      <w:pPr>
        <w:pStyle w:val="Caption"/>
        <w:rPr>
          <w:color w:val="000000" w:themeColor="text1"/>
        </w:rPr>
      </w:pPr>
      <w:bookmarkStart w:id="82" w:name="_Toc186800421"/>
      <w:r w:rsidRPr="006E0C3E">
        <w:rPr>
          <w:color w:val="000000" w:themeColor="text1"/>
        </w:rPr>
        <w:lastRenderedPageBreak/>
        <w:t xml:space="preserve">Supplementary Table </w:t>
      </w:r>
      <w:r w:rsidRPr="006E0C3E">
        <w:rPr>
          <w:color w:val="000000" w:themeColor="text1"/>
        </w:rPr>
        <w:fldChar w:fldCharType="begin"/>
      </w:r>
      <w:r w:rsidRPr="006E0C3E">
        <w:rPr>
          <w:color w:val="000000" w:themeColor="text1"/>
        </w:rPr>
        <w:instrText xml:space="preserve"> SEQ Supplementary_Table \* ARABIC </w:instrText>
      </w:r>
      <w:r w:rsidRPr="006E0C3E">
        <w:rPr>
          <w:color w:val="000000" w:themeColor="text1"/>
        </w:rPr>
        <w:fldChar w:fldCharType="separate"/>
      </w:r>
      <w:r w:rsidR="005C6C31">
        <w:rPr>
          <w:noProof/>
          <w:color w:val="000000" w:themeColor="text1"/>
        </w:rPr>
        <w:t>83</w:t>
      </w:r>
      <w:r w:rsidRPr="006E0C3E">
        <w:rPr>
          <w:color w:val="000000" w:themeColor="text1"/>
        </w:rPr>
        <w:fldChar w:fldCharType="end"/>
      </w:r>
      <w:r w:rsidRPr="006E0C3E">
        <w:rPr>
          <w:color w:val="000000" w:themeColor="text1"/>
        </w:rPr>
        <w:t xml:space="preserve">: Results of </w:t>
      </w:r>
      <w:r>
        <w:rPr>
          <w:color w:val="000000" w:themeColor="text1"/>
        </w:rPr>
        <w:t>Partial</w:t>
      </w:r>
      <w:r w:rsidRPr="006E0C3E">
        <w:rPr>
          <w:color w:val="000000" w:themeColor="text1"/>
        </w:rPr>
        <w:t xml:space="preserve"> Correlation Analysis for</w:t>
      </w:r>
      <w:r>
        <w:rPr>
          <w:color w:val="000000" w:themeColor="text1"/>
        </w:rPr>
        <w:t xml:space="preserve"> Postprandial</w:t>
      </w:r>
      <w:r w:rsidRPr="006E0C3E">
        <w:rPr>
          <w:color w:val="000000" w:themeColor="text1"/>
        </w:rPr>
        <w:t xml:space="preserve"> </w:t>
      </w:r>
      <w:r>
        <w:rPr>
          <w:color w:val="000000" w:themeColor="text1"/>
        </w:rPr>
        <w:t>Decrease in Desire To Eat</w:t>
      </w:r>
      <w:r w:rsidRPr="006E0C3E">
        <w:rPr>
          <w:color w:val="000000" w:themeColor="text1"/>
        </w:rPr>
        <w:t xml:space="preserve"> and </w:t>
      </w:r>
      <w:r>
        <w:rPr>
          <w:color w:val="000000" w:themeColor="text1"/>
        </w:rPr>
        <w:t>Energy Intake</w:t>
      </w:r>
      <w:r w:rsidRPr="006E0C3E">
        <w:rPr>
          <w:color w:val="000000" w:themeColor="text1"/>
        </w:rPr>
        <w:t xml:space="preserve"> During the Drinkometer Test in the Three Study Groups.</w:t>
      </w:r>
      <w:bookmarkEnd w:id="82"/>
    </w:p>
    <w:p w14:paraId="54E080D5" w14:textId="4945F13D" w:rsidR="00E31302" w:rsidRDefault="00E31302" w:rsidP="00E31302">
      <w:r w:rsidRPr="00104E6B">
        <w:t xml:space="preserve">The table presents the results of the partial correlation analysis for </w:t>
      </w:r>
      <w:r>
        <w:t xml:space="preserve">postprandial decrease in desire to eat and energy intake during the drinkometer test </w:t>
      </w:r>
      <w:r w:rsidRPr="00104E6B">
        <w:t xml:space="preserve">adjusted for </w:t>
      </w:r>
      <w:r>
        <w:t>Basal Metabolic Rate (BMR)</w:t>
      </w:r>
      <w:r w:rsidRPr="00104E6B">
        <w:t xml:space="preserve"> in the </w:t>
      </w:r>
      <w:r>
        <w:t>three study</w:t>
      </w:r>
      <w:r w:rsidRPr="00104E6B">
        <w:t xml:space="preserve"> </w:t>
      </w:r>
      <w:r>
        <w:t>groups (Obesity, Normal Weight, and RYGB)</w:t>
      </w:r>
      <w:r w:rsidRPr="00104E6B">
        <w:t xml:space="preserve">. The partial correlations were calculated by fitting linear models to control for </w:t>
      </w:r>
      <w:r>
        <w:t>BMR</w:t>
      </w:r>
      <w:r w:rsidRPr="00104E6B">
        <w:t xml:space="preserve">, extracting the residuals, and computing the correlation of these residuals. For each time frame, the table reports the </w:t>
      </w:r>
      <w:r>
        <w:t xml:space="preserve">number of complete cases (N), the </w:t>
      </w:r>
      <w:r w:rsidRPr="00104E6B">
        <w:t>partial correlation coefficients (</w:t>
      </w:r>
      <w:r>
        <w:t>partial r</w:t>
      </w:r>
      <w:r w:rsidRPr="00104E6B">
        <w:t>)</w:t>
      </w:r>
      <w:r>
        <w:t>, and</w:t>
      </w:r>
      <w:r w:rsidRPr="00104E6B">
        <w:t xml:space="preserve"> p-values (</w:t>
      </w:r>
      <w:proofErr w:type="spellStart"/>
      <w:r w:rsidRPr="005A3A77">
        <w:t>Pr</w:t>
      </w:r>
      <w:proofErr w:type="spellEnd"/>
      <w:r w:rsidRPr="005A3A77">
        <w:t>(&gt;|t|))</w:t>
      </w:r>
      <w:r>
        <w:t>.</w:t>
      </w:r>
      <w:r w:rsidRPr="00104E6B">
        <w:t xml:space="preserve"> The standard errors and residual standard errors were estimated using the ordinary least squares (OLS) method, which calculates the variability of the coefficient estimates and residuals by minimizing the sum of the squared differences between the observed and predicted values. The </w:t>
      </w:r>
      <w:r>
        <w:t>adjusted r</w:t>
      </w:r>
      <w:r w:rsidRPr="00104E6B">
        <w:t>-squared (</w:t>
      </w:r>
      <w:r>
        <w:t>r</w:t>
      </w:r>
      <w:r w:rsidRPr="00104E6B">
        <w:t>²)</w:t>
      </w:r>
      <w:r>
        <w:t xml:space="preserve"> </w:t>
      </w:r>
      <w:r w:rsidRPr="00104E6B">
        <w:t>value</w:t>
      </w:r>
      <w:r>
        <w:t>, or coefficient of determination,</w:t>
      </w:r>
      <w:r w:rsidRPr="00104E6B">
        <w:t xml:space="preserve"> represents the proportion of the variance in the dependent variable that is explained by the independent variables in the model.</w:t>
      </w:r>
    </w:p>
    <w:p w14:paraId="43BB43A5" w14:textId="77777777" w:rsidR="00E31302" w:rsidRDefault="00E31302" w:rsidP="00E31302">
      <w:pPr>
        <w:pStyle w:val="Caption"/>
      </w:pPr>
    </w:p>
    <w:p w14:paraId="021EE9BC" w14:textId="77777777" w:rsidR="00E31302" w:rsidRDefault="00E31302" w:rsidP="00E31302"/>
    <w:tbl>
      <w:tblPr>
        <w:tblW w:w="0" w:type="auto"/>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390"/>
        <w:gridCol w:w="1587"/>
        <w:gridCol w:w="678"/>
        <w:gridCol w:w="1664"/>
        <w:gridCol w:w="1664"/>
        <w:gridCol w:w="1470"/>
        <w:gridCol w:w="194"/>
        <w:gridCol w:w="42"/>
      </w:tblGrid>
      <w:tr w:rsidR="00E31302" w:rsidRPr="0065417D" w14:paraId="1CF14135" w14:textId="77777777" w:rsidTr="000203B2">
        <w:trPr>
          <w:gridAfter w:val="1"/>
          <w:wAfter w:w="42" w:type="dxa"/>
          <w:trHeight w:val="170"/>
        </w:trPr>
        <w:tc>
          <w:tcPr>
            <w:tcW w:w="1390" w:type="dxa"/>
            <w:tcBorders>
              <w:top w:val="nil"/>
            </w:tcBorders>
            <w:vAlign w:val="center"/>
          </w:tcPr>
          <w:p w14:paraId="76F98E23" w14:textId="77777777" w:rsidR="00E31302" w:rsidRPr="0065417D" w:rsidRDefault="00E31302" w:rsidP="000203B2">
            <w:pPr>
              <w:jc w:val="center"/>
              <w:rPr>
                <w:b/>
                <w:bCs/>
                <w:sz w:val="18"/>
                <w:szCs w:val="18"/>
              </w:rPr>
            </w:pPr>
            <w:r w:rsidRPr="0065417D">
              <w:rPr>
                <w:b/>
                <w:bCs/>
                <w:sz w:val="18"/>
                <w:szCs w:val="18"/>
              </w:rPr>
              <w:t>Group</w:t>
            </w:r>
          </w:p>
        </w:tc>
        <w:tc>
          <w:tcPr>
            <w:tcW w:w="1587" w:type="dxa"/>
            <w:tcBorders>
              <w:top w:val="nil"/>
            </w:tcBorders>
            <w:shd w:val="clear" w:color="auto" w:fill="auto"/>
            <w:noWrap/>
            <w:vAlign w:val="center"/>
            <w:hideMark/>
          </w:tcPr>
          <w:p w14:paraId="5ECEC170" w14:textId="77777777" w:rsidR="00E31302" w:rsidRPr="0065417D" w:rsidRDefault="00E31302" w:rsidP="000203B2">
            <w:pPr>
              <w:rPr>
                <w:b/>
                <w:bCs/>
                <w:sz w:val="18"/>
                <w:szCs w:val="18"/>
              </w:rPr>
            </w:pPr>
            <w:r w:rsidRPr="0065417D">
              <w:rPr>
                <w:b/>
                <w:bCs/>
                <w:sz w:val="18"/>
                <w:szCs w:val="18"/>
              </w:rPr>
              <w:t>Energy</w:t>
            </w:r>
          </w:p>
          <w:p w14:paraId="3CDFC5AC" w14:textId="77777777" w:rsidR="00E31302" w:rsidRPr="0065417D" w:rsidRDefault="00E31302" w:rsidP="000203B2">
            <w:pPr>
              <w:rPr>
                <w:b/>
                <w:bCs/>
                <w:sz w:val="18"/>
                <w:szCs w:val="18"/>
              </w:rPr>
            </w:pPr>
            <w:r w:rsidRPr="0065417D">
              <w:rPr>
                <w:b/>
                <w:bCs/>
                <w:sz w:val="18"/>
                <w:szCs w:val="18"/>
              </w:rPr>
              <w:t>Intake</w:t>
            </w:r>
          </w:p>
        </w:tc>
        <w:tc>
          <w:tcPr>
            <w:tcW w:w="678" w:type="dxa"/>
            <w:shd w:val="clear" w:color="auto" w:fill="auto"/>
            <w:noWrap/>
            <w:vAlign w:val="center"/>
            <w:hideMark/>
          </w:tcPr>
          <w:p w14:paraId="6FAF251C" w14:textId="77777777" w:rsidR="00E31302" w:rsidRPr="0065417D" w:rsidRDefault="00E31302" w:rsidP="000203B2">
            <w:pPr>
              <w:jc w:val="center"/>
              <w:rPr>
                <w:b/>
                <w:bCs/>
                <w:sz w:val="18"/>
                <w:szCs w:val="18"/>
              </w:rPr>
            </w:pPr>
            <w:r w:rsidRPr="0065417D">
              <w:rPr>
                <w:b/>
                <w:bCs/>
                <w:sz w:val="18"/>
                <w:szCs w:val="18"/>
              </w:rPr>
              <w:t>N</w:t>
            </w:r>
          </w:p>
        </w:tc>
        <w:tc>
          <w:tcPr>
            <w:tcW w:w="1664" w:type="dxa"/>
            <w:shd w:val="clear" w:color="auto" w:fill="auto"/>
            <w:noWrap/>
            <w:vAlign w:val="center"/>
            <w:hideMark/>
          </w:tcPr>
          <w:p w14:paraId="2D2F83E8" w14:textId="77777777" w:rsidR="00E31302" w:rsidRPr="0065417D" w:rsidRDefault="00E31302" w:rsidP="000203B2">
            <w:pPr>
              <w:jc w:val="center"/>
              <w:rPr>
                <w:b/>
                <w:bCs/>
                <w:sz w:val="18"/>
                <w:szCs w:val="18"/>
              </w:rPr>
            </w:pPr>
            <w:r w:rsidRPr="0065417D">
              <w:rPr>
                <w:b/>
                <w:bCs/>
                <w:i/>
                <w:iCs/>
                <w:sz w:val="18"/>
                <w:szCs w:val="18"/>
              </w:rPr>
              <w:t>r</w:t>
            </w:r>
          </w:p>
        </w:tc>
        <w:tc>
          <w:tcPr>
            <w:tcW w:w="1664" w:type="dxa"/>
            <w:shd w:val="clear" w:color="auto" w:fill="auto"/>
            <w:vAlign w:val="center"/>
          </w:tcPr>
          <w:p w14:paraId="12E421F1" w14:textId="77777777" w:rsidR="00E31302" w:rsidRPr="0065417D" w:rsidRDefault="00E31302" w:rsidP="000203B2">
            <w:pPr>
              <w:jc w:val="center"/>
              <w:rPr>
                <w:b/>
                <w:bCs/>
                <w:sz w:val="18"/>
                <w:szCs w:val="18"/>
              </w:rPr>
            </w:pPr>
            <w:proofErr w:type="spellStart"/>
            <w:r w:rsidRPr="0065417D">
              <w:rPr>
                <w:b/>
                <w:bCs/>
                <w:sz w:val="18"/>
                <w:szCs w:val="18"/>
              </w:rPr>
              <w:t>Pr</w:t>
            </w:r>
            <w:proofErr w:type="spellEnd"/>
            <w:r w:rsidRPr="0065417D">
              <w:rPr>
                <w:b/>
                <w:bCs/>
                <w:sz w:val="18"/>
                <w:szCs w:val="18"/>
              </w:rPr>
              <w:t>(&gt;|t|)</w:t>
            </w:r>
          </w:p>
        </w:tc>
        <w:tc>
          <w:tcPr>
            <w:tcW w:w="1664" w:type="dxa"/>
            <w:gridSpan w:val="2"/>
            <w:vAlign w:val="center"/>
          </w:tcPr>
          <w:p w14:paraId="54F6D90A" w14:textId="77777777" w:rsidR="00E31302" w:rsidRPr="0065417D" w:rsidRDefault="00E31302" w:rsidP="000203B2">
            <w:pPr>
              <w:jc w:val="center"/>
              <w:rPr>
                <w:b/>
                <w:bCs/>
                <w:sz w:val="18"/>
                <w:szCs w:val="18"/>
              </w:rPr>
            </w:pPr>
            <w:r w:rsidRPr="0065417D">
              <w:rPr>
                <w:b/>
                <w:bCs/>
                <w:i/>
                <w:iCs/>
                <w:sz w:val="18"/>
                <w:szCs w:val="18"/>
              </w:rPr>
              <w:t>r</w:t>
            </w:r>
            <w:r w:rsidRPr="0065417D">
              <w:rPr>
                <w:b/>
                <w:bCs/>
                <w:i/>
                <w:iCs/>
                <w:sz w:val="18"/>
                <w:szCs w:val="18"/>
                <w:vertAlign w:val="superscript"/>
              </w:rPr>
              <w:t>2</w:t>
            </w:r>
          </w:p>
        </w:tc>
      </w:tr>
      <w:tr w:rsidR="004B0BC6" w:rsidRPr="0065417D" w14:paraId="18800A7B" w14:textId="77777777" w:rsidTr="004B0BC6">
        <w:trPr>
          <w:gridAfter w:val="1"/>
          <w:wAfter w:w="42" w:type="dxa"/>
          <w:trHeight w:val="170"/>
        </w:trPr>
        <w:tc>
          <w:tcPr>
            <w:tcW w:w="1390" w:type="dxa"/>
            <w:vMerge w:val="restart"/>
            <w:vAlign w:val="center"/>
          </w:tcPr>
          <w:p w14:paraId="6E5F494B" w14:textId="77777777" w:rsidR="004B0BC6" w:rsidRPr="0065417D" w:rsidRDefault="004B0BC6" w:rsidP="004B0BC6">
            <w:pPr>
              <w:jc w:val="center"/>
              <w:rPr>
                <w:b/>
                <w:bCs/>
                <w:sz w:val="18"/>
                <w:szCs w:val="18"/>
              </w:rPr>
            </w:pPr>
            <w:r w:rsidRPr="0065417D">
              <w:rPr>
                <w:b/>
                <w:bCs/>
                <w:sz w:val="18"/>
                <w:szCs w:val="18"/>
              </w:rPr>
              <w:t>RYGB</w:t>
            </w:r>
          </w:p>
        </w:tc>
        <w:tc>
          <w:tcPr>
            <w:tcW w:w="1587" w:type="dxa"/>
            <w:shd w:val="clear" w:color="auto" w:fill="auto"/>
            <w:noWrap/>
            <w:vAlign w:val="center"/>
            <w:hideMark/>
          </w:tcPr>
          <w:p w14:paraId="588BC78B" w14:textId="77777777" w:rsidR="004B0BC6" w:rsidRPr="0065417D" w:rsidRDefault="004B0BC6" w:rsidP="004B0BC6">
            <w:pPr>
              <w:rPr>
                <w:i/>
                <w:iCs/>
                <w:sz w:val="18"/>
                <w:szCs w:val="18"/>
              </w:rPr>
            </w:pPr>
            <w:r w:rsidRPr="0065417D">
              <w:rPr>
                <w:i/>
                <w:iCs/>
                <w:sz w:val="18"/>
                <w:szCs w:val="18"/>
              </w:rPr>
              <w:t>at Baseline</w:t>
            </w:r>
          </w:p>
        </w:tc>
        <w:tc>
          <w:tcPr>
            <w:tcW w:w="678" w:type="dxa"/>
            <w:shd w:val="clear" w:color="auto" w:fill="auto"/>
            <w:noWrap/>
            <w:hideMark/>
          </w:tcPr>
          <w:p w14:paraId="0572FEBC" w14:textId="77777777" w:rsidR="004B0BC6" w:rsidRPr="0065417D" w:rsidRDefault="004B0BC6" w:rsidP="004B0BC6">
            <w:pPr>
              <w:jc w:val="center"/>
              <w:rPr>
                <w:sz w:val="18"/>
                <w:szCs w:val="18"/>
              </w:rPr>
            </w:pPr>
            <w:r w:rsidRPr="0065417D">
              <w:rPr>
                <w:color w:val="000000"/>
                <w:sz w:val="18"/>
                <w:szCs w:val="18"/>
              </w:rPr>
              <w:t>23</w:t>
            </w:r>
          </w:p>
        </w:tc>
        <w:tc>
          <w:tcPr>
            <w:tcW w:w="1664" w:type="dxa"/>
            <w:shd w:val="clear" w:color="auto" w:fill="auto"/>
            <w:noWrap/>
            <w:vAlign w:val="center"/>
            <w:hideMark/>
          </w:tcPr>
          <w:p w14:paraId="27A3209B" w14:textId="58C239A4" w:rsidR="004B0BC6" w:rsidRPr="004B0BC6" w:rsidRDefault="004B0BC6" w:rsidP="004B0BC6">
            <w:pPr>
              <w:jc w:val="center"/>
              <w:rPr>
                <w:sz w:val="18"/>
                <w:szCs w:val="18"/>
              </w:rPr>
            </w:pPr>
            <w:r w:rsidRPr="002F7065">
              <w:rPr>
                <w:sz w:val="18"/>
                <w:szCs w:val="18"/>
              </w:rPr>
              <w:t>–</w:t>
            </w:r>
            <w:r w:rsidRPr="004B0BC6">
              <w:rPr>
                <w:sz w:val="18"/>
                <w:szCs w:val="18"/>
              </w:rPr>
              <w:t>0.33</w:t>
            </w:r>
          </w:p>
        </w:tc>
        <w:tc>
          <w:tcPr>
            <w:tcW w:w="1664" w:type="dxa"/>
            <w:shd w:val="clear" w:color="auto" w:fill="auto"/>
            <w:vAlign w:val="center"/>
          </w:tcPr>
          <w:p w14:paraId="38269787" w14:textId="2BAD1653" w:rsidR="004B0BC6" w:rsidRPr="004B0BC6" w:rsidRDefault="004B0BC6" w:rsidP="004B0BC6">
            <w:pPr>
              <w:jc w:val="center"/>
              <w:rPr>
                <w:b/>
                <w:bCs/>
                <w:sz w:val="18"/>
                <w:szCs w:val="18"/>
              </w:rPr>
            </w:pPr>
            <w:r w:rsidRPr="004B0BC6">
              <w:rPr>
                <w:sz w:val="18"/>
                <w:szCs w:val="18"/>
              </w:rPr>
              <w:t>0.119</w:t>
            </w:r>
          </w:p>
        </w:tc>
        <w:tc>
          <w:tcPr>
            <w:tcW w:w="1664" w:type="dxa"/>
            <w:gridSpan w:val="2"/>
            <w:vAlign w:val="center"/>
          </w:tcPr>
          <w:p w14:paraId="3B8FD8E1" w14:textId="6681663E" w:rsidR="004B0BC6" w:rsidRPr="004B0BC6" w:rsidRDefault="004B0BC6" w:rsidP="004B0BC6">
            <w:pPr>
              <w:jc w:val="center"/>
              <w:rPr>
                <w:sz w:val="18"/>
                <w:szCs w:val="18"/>
              </w:rPr>
            </w:pPr>
            <w:r w:rsidRPr="004B0BC6">
              <w:rPr>
                <w:sz w:val="18"/>
                <w:szCs w:val="18"/>
              </w:rPr>
              <w:t>11.1%</w:t>
            </w:r>
          </w:p>
        </w:tc>
      </w:tr>
      <w:tr w:rsidR="004B0BC6" w:rsidRPr="0065417D" w14:paraId="56A5EBDF" w14:textId="77777777" w:rsidTr="004B0BC6">
        <w:trPr>
          <w:gridAfter w:val="1"/>
          <w:wAfter w:w="42" w:type="dxa"/>
          <w:trHeight w:val="170"/>
        </w:trPr>
        <w:tc>
          <w:tcPr>
            <w:tcW w:w="1390" w:type="dxa"/>
            <w:vMerge/>
          </w:tcPr>
          <w:p w14:paraId="031EC2E4" w14:textId="77777777" w:rsidR="004B0BC6" w:rsidRPr="0065417D" w:rsidRDefault="004B0BC6" w:rsidP="004B0BC6">
            <w:pPr>
              <w:rPr>
                <w:b/>
                <w:bCs/>
                <w:sz w:val="18"/>
                <w:szCs w:val="18"/>
              </w:rPr>
            </w:pPr>
          </w:p>
        </w:tc>
        <w:tc>
          <w:tcPr>
            <w:tcW w:w="1587" w:type="dxa"/>
            <w:shd w:val="clear" w:color="auto" w:fill="auto"/>
            <w:noWrap/>
            <w:vAlign w:val="center"/>
          </w:tcPr>
          <w:p w14:paraId="4E274CC4" w14:textId="77777777" w:rsidR="004B0BC6" w:rsidRPr="0065417D" w:rsidRDefault="004B0BC6" w:rsidP="004B0BC6">
            <w:pPr>
              <w:rPr>
                <w:i/>
                <w:iCs/>
                <w:sz w:val="18"/>
                <w:szCs w:val="18"/>
              </w:rPr>
            </w:pPr>
            <w:r w:rsidRPr="0065417D">
              <w:rPr>
                <w:i/>
                <w:iCs/>
                <w:sz w:val="18"/>
                <w:szCs w:val="18"/>
              </w:rPr>
              <w:t>at 1 month</w:t>
            </w:r>
          </w:p>
        </w:tc>
        <w:tc>
          <w:tcPr>
            <w:tcW w:w="678" w:type="dxa"/>
            <w:shd w:val="clear" w:color="auto" w:fill="auto"/>
            <w:noWrap/>
          </w:tcPr>
          <w:p w14:paraId="54B8CDED" w14:textId="77777777" w:rsidR="004B0BC6" w:rsidRPr="0065417D" w:rsidRDefault="004B0BC6" w:rsidP="004B0BC6">
            <w:pPr>
              <w:jc w:val="center"/>
              <w:rPr>
                <w:color w:val="000000"/>
                <w:sz w:val="18"/>
                <w:szCs w:val="18"/>
              </w:rPr>
            </w:pPr>
            <w:r w:rsidRPr="0065417D">
              <w:rPr>
                <w:color w:val="000000"/>
                <w:sz w:val="18"/>
                <w:szCs w:val="18"/>
              </w:rPr>
              <w:t>19</w:t>
            </w:r>
          </w:p>
        </w:tc>
        <w:tc>
          <w:tcPr>
            <w:tcW w:w="1664" w:type="dxa"/>
            <w:shd w:val="clear" w:color="auto" w:fill="auto"/>
            <w:noWrap/>
            <w:vAlign w:val="center"/>
          </w:tcPr>
          <w:p w14:paraId="50C0DBF5" w14:textId="2500ABCF" w:rsidR="004B0BC6" w:rsidRPr="004B0BC6" w:rsidRDefault="004B0BC6" w:rsidP="004B0BC6">
            <w:pPr>
              <w:jc w:val="center"/>
              <w:rPr>
                <w:sz w:val="18"/>
                <w:szCs w:val="18"/>
              </w:rPr>
            </w:pPr>
            <w:r w:rsidRPr="002F7065">
              <w:rPr>
                <w:sz w:val="18"/>
                <w:szCs w:val="18"/>
              </w:rPr>
              <w:t>–</w:t>
            </w:r>
            <w:r w:rsidRPr="004B0BC6">
              <w:rPr>
                <w:sz w:val="18"/>
                <w:szCs w:val="18"/>
              </w:rPr>
              <w:t>0.09</w:t>
            </w:r>
          </w:p>
        </w:tc>
        <w:tc>
          <w:tcPr>
            <w:tcW w:w="1664" w:type="dxa"/>
            <w:shd w:val="clear" w:color="auto" w:fill="auto"/>
            <w:vAlign w:val="center"/>
          </w:tcPr>
          <w:p w14:paraId="11C31E33" w14:textId="7369D7EF" w:rsidR="004B0BC6" w:rsidRPr="004B0BC6" w:rsidRDefault="004B0BC6" w:rsidP="004B0BC6">
            <w:pPr>
              <w:jc w:val="center"/>
              <w:rPr>
                <w:b/>
                <w:bCs/>
                <w:sz w:val="18"/>
                <w:szCs w:val="18"/>
              </w:rPr>
            </w:pPr>
            <w:r w:rsidRPr="004B0BC6">
              <w:rPr>
                <w:sz w:val="18"/>
                <w:szCs w:val="18"/>
              </w:rPr>
              <w:t>0.718</w:t>
            </w:r>
          </w:p>
        </w:tc>
        <w:tc>
          <w:tcPr>
            <w:tcW w:w="1664" w:type="dxa"/>
            <w:gridSpan w:val="2"/>
            <w:vAlign w:val="center"/>
          </w:tcPr>
          <w:p w14:paraId="056A35FD" w14:textId="0D3C3789" w:rsidR="004B0BC6" w:rsidRPr="004B0BC6" w:rsidRDefault="004B0BC6" w:rsidP="004B0BC6">
            <w:pPr>
              <w:jc w:val="center"/>
              <w:rPr>
                <w:sz w:val="18"/>
                <w:szCs w:val="18"/>
              </w:rPr>
            </w:pPr>
            <w:r w:rsidRPr="004B0BC6">
              <w:rPr>
                <w:sz w:val="18"/>
                <w:szCs w:val="18"/>
              </w:rPr>
              <w:t>0.8%</w:t>
            </w:r>
          </w:p>
        </w:tc>
      </w:tr>
      <w:tr w:rsidR="004B0BC6" w:rsidRPr="0065417D" w14:paraId="78B18EAF" w14:textId="77777777" w:rsidTr="004B0BC6">
        <w:trPr>
          <w:gridAfter w:val="1"/>
          <w:wAfter w:w="42" w:type="dxa"/>
          <w:trHeight w:val="170"/>
        </w:trPr>
        <w:tc>
          <w:tcPr>
            <w:tcW w:w="1390" w:type="dxa"/>
            <w:vMerge/>
          </w:tcPr>
          <w:p w14:paraId="3656B65C" w14:textId="77777777" w:rsidR="004B0BC6" w:rsidRPr="0065417D" w:rsidRDefault="004B0BC6" w:rsidP="004B0BC6">
            <w:pPr>
              <w:rPr>
                <w:b/>
                <w:bCs/>
                <w:sz w:val="18"/>
                <w:szCs w:val="18"/>
              </w:rPr>
            </w:pPr>
          </w:p>
        </w:tc>
        <w:tc>
          <w:tcPr>
            <w:tcW w:w="1587" w:type="dxa"/>
            <w:shd w:val="clear" w:color="auto" w:fill="auto"/>
            <w:noWrap/>
            <w:vAlign w:val="center"/>
          </w:tcPr>
          <w:p w14:paraId="379EB3ED" w14:textId="77777777" w:rsidR="004B0BC6" w:rsidRPr="0065417D" w:rsidRDefault="004B0BC6" w:rsidP="004B0BC6">
            <w:pPr>
              <w:rPr>
                <w:i/>
                <w:iCs/>
                <w:sz w:val="18"/>
                <w:szCs w:val="18"/>
              </w:rPr>
            </w:pPr>
            <w:r w:rsidRPr="0065417D">
              <w:rPr>
                <w:i/>
                <w:iCs/>
                <w:sz w:val="18"/>
                <w:szCs w:val="18"/>
              </w:rPr>
              <w:t>at 3 months</w:t>
            </w:r>
          </w:p>
        </w:tc>
        <w:tc>
          <w:tcPr>
            <w:tcW w:w="678" w:type="dxa"/>
            <w:shd w:val="clear" w:color="auto" w:fill="auto"/>
            <w:noWrap/>
          </w:tcPr>
          <w:p w14:paraId="5E695008" w14:textId="77777777" w:rsidR="004B0BC6" w:rsidRPr="0065417D" w:rsidRDefault="004B0BC6" w:rsidP="004B0BC6">
            <w:pPr>
              <w:jc w:val="center"/>
              <w:rPr>
                <w:color w:val="000000"/>
                <w:sz w:val="18"/>
                <w:szCs w:val="18"/>
              </w:rPr>
            </w:pPr>
            <w:r w:rsidRPr="0065417D">
              <w:rPr>
                <w:color w:val="000000"/>
                <w:sz w:val="18"/>
                <w:szCs w:val="18"/>
              </w:rPr>
              <w:t>21</w:t>
            </w:r>
          </w:p>
        </w:tc>
        <w:tc>
          <w:tcPr>
            <w:tcW w:w="1664" w:type="dxa"/>
            <w:shd w:val="clear" w:color="auto" w:fill="auto"/>
            <w:noWrap/>
            <w:vAlign w:val="center"/>
          </w:tcPr>
          <w:p w14:paraId="093020F2" w14:textId="18FB2F90" w:rsidR="004B0BC6" w:rsidRPr="004B0BC6" w:rsidRDefault="004B0BC6" w:rsidP="004B0BC6">
            <w:pPr>
              <w:jc w:val="center"/>
              <w:rPr>
                <w:sz w:val="18"/>
                <w:szCs w:val="18"/>
              </w:rPr>
            </w:pPr>
            <w:r w:rsidRPr="002F7065">
              <w:rPr>
                <w:sz w:val="18"/>
                <w:szCs w:val="18"/>
              </w:rPr>
              <w:t>–</w:t>
            </w:r>
            <w:r w:rsidRPr="004B0BC6">
              <w:rPr>
                <w:sz w:val="18"/>
                <w:szCs w:val="18"/>
              </w:rPr>
              <w:t>0.04</w:t>
            </w:r>
          </w:p>
        </w:tc>
        <w:tc>
          <w:tcPr>
            <w:tcW w:w="1664" w:type="dxa"/>
            <w:shd w:val="clear" w:color="auto" w:fill="auto"/>
            <w:vAlign w:val="center"/>
          </w:tcPr>
          <w:p w14:paraId="166C95D2" w14:textId="4DD05C4D" w:rsidR="004B0BC6" w:rsidRPr="004B0BC6" w:rsidRDefault="004B0BC6" w:rsidP="004B0BC6">
            <w:pPr>
              <w:jc w:val="center"/>
              <w:rPr>
                <w:sz w:val="18"/>
                <w:szCs w:val="18"/>
              </w:rPr>
            </w:pPr>
            <w:r w:rsidRPr="004B0BC6">
              <w:rPr>
                <w:sz w:val="18"/>
                <w:szCs w:val="18"/>
              </w:rPr>
              <w:t>0.874</w:t>
            </w:r>
          </w:p>
        </w:tc>
        <w:tc>
          <w:tcPr>
            <w:tcW w:w="1664" w:type="dxa"/>
            <w:gridSpan w:val="2"/>
            <w:vAlign w:val="center"/>
          </w:tcPr>
          <w:p w14:paraId="5EBC4BB7" w14:textId="5A2B4288" w:rsidR="004B0BC6" w:rsidRPr="004B0BC6" w:rsidRDefault="004B0BC6" w:rsidP="004B0BC6">
            <w:pPr>
              <w:jc w:val="center"/>
              <w:rPr>
                <w:sz w:val="18"/>
                <w:szCs w:val="18"/>
              </w:rPr>
            </w:pPr>
            <w:r w:rsidRPr="004B0BC6">
              <w:rPr>
                <w:sz w:val="18"/>
                <w:szCs w:val="18"/>
              </w:rPr>
              <w:t>0.1%</w:t>
            </w:r>
          </w:p>
        </w:tc>
      </w:tr>
      <w:tr w:rsidR="004B0BC6" w:rsidRPr="0065417D" w14:paraId="42B21D6D" w14:textId="77777777" w:rsidTr="004B0BC6">
        <w:trPr>
          <w:gridAfter w:val="1"/>
          <w:wAfter w:w="42" w:type="dxa"/>
          <w:trHeight w:val="170"/>
        </w:trPr>
        <w:tc>
          <w:tcPr>
            <w:tcW w:w="1390" w:type="dxa"/>
            <w:vMerge/>
          </w:tcPr>
          <w:p w14:paraId="4EBBBC4B" w14:textId="77777777" w:rsidR="004B0BC6" w:rsidRPr="0065417D" w:rsidRDefault="004B0BC6" w:rsidP="004B0BC6">
            <w:pPr>
              <w:rPr>
                <w:b/>
                <w:bCs/>
                <w:sz w:val="18"/>
                <w:szCs w:val="18"/>
              </w:rPr>
            </w:pPr>
          </w:p>
        </w:tc>
        <w:tc>
          <w:tcPr>
            <w:tcW w:w="1587" w:type="dxa"/>
            <w:shd w:val="clear" w:color="auto" w:fill="auto"/>
            <w:noWrap/>
            <w:vAlign w:val="center"/>
            <w:hideMark/>
          </w:tcPr>
          <w:p w14:paraId="133378AB" w14:textId="77777777" w:rsidR="004B0BC6" w:rsidRPr="0065417D" w:rsidRDefault="004B0BC6" w:rsidP="004B0BC6">
            <w:pPr>
              <w:rPr>
                <w:i/>
                <w:iCs/>
                <w:sz w:val="18"/>
                <w:szCs w:val="18"/>
              </w:rPr>
            </w:pPr>
            <w:r w:rsidRPr="0065417D">
              <w:rPr>
                <w:i/>
                <w:iCs/>
                <w:sz w:val="18"/>
                <w:szCs w:val="18"/>
              </w:rPr>
              <w:t>at 6 months</w:t>
            </w:r>
          </w:p>
        </w:tc>
        <w:tc>
          <w:tcPr>
            <w:tcW w:w="678" w:type="dxa"/>
            <w:shd w:val="clear" w:color="auto" w:fill="auto"/>
            <w:noWrap/>
            <w:hideMark/>
          </w:tcPr>
          <w:p w14:paraId="38A8EF6B" w14:textId="77777777" w:rsidR="004B0BC6" w:rsidRPr="0065417D" w:rsidRDefault="004B0BC6" w:rsidP="004B0BC6">
            <w:pPr>
              <w:jc w:val="center"/>
              <w:rPr>
                <w:sz w:val="18"/>
                <w:szCs w:val="18"/>
              </w:rPr>
            </w:pPr>
            <w:r w:rsidRPr="0065417D">
              <w:rPr>
                <w:color w:val="000000"/>
                <w:sz w:val="18"/>
                <w:szCs w:val="18"/>
              </w:rPr>
              <w:t>19</w:t>
            </w:r>
          </w:p>
        </w:tc>
        <w:tc>
          <w:tcPr>
            <w:tcW w:w="1664" w:type="dxa"/>
            <w:shd w:val="clear" w:color="auto" w:fill="auto"/>
            <w:noWrap/>
            <w:vAlign w:val="center"/>
            <w:hideMark/>
          </w:tcPr>
          <w:p w14:paraId="43F5B7A9" w14:textId="3132B998" w:rsidR="004B0BC6" w:rsidRPr="004B0BC6" w:rsidRDefault="004B0BC6" w:rsidP="004B0BC6">
            <w:pPr>
              <w:jc w:val="center"/>
              <w:rPr>
                <w:sz w:val="18"/>
                <w:szCs w:val="18"/>
              </w:rPr>
            </w:pPr>
            <w:r w:rsidRPr="002F7065">
              <w:rPr>
                <w:sz w:val="18"/>
                <w:szCs w:val="18"/>
              </w:rPr>
              <w:t>–</w:t>
            </w:r>
            <w:r w:rsidRPr="004B0BC6">
              <w:rPr>
                <w:sz w:val="18"/>
                <w:szCs w:val="18"/>
              </w:rPr>
              <w:t>0.25</w:t>
            </w:r>
          </w:p>
        </w:tc>
        <w:tc>
          <w:tcPr>
            <w:tcW w:w="1664" w:type="dxa"/>
            <w:shd w:val="clear" w:color="auto" w:fill="auto"/>
            <w:vAlign w:val="center"/>
          </w:tcPr>
          <w:p w14:paraId="4493956D" w14:textId="221152DC" w:rsidR="004B0BC6" w:rsidRPr="004B0BC6" w:rsidRDefault="004B0BC6" w:rsidP="004B0BC6">
            <w:pPr>
              <w:jc w:val="center"/>
              <w:rPr>
                <w:b/>
                <w:bCs/>
                <w:sz w:val="18"/>
                <w:szCs w:val="18"/>
              </w:rPr>
            </w:pPr>
            <w:r w:rsidRPr="004B0BC6">
              <w:rPr>
                <w:sz w:val="18"/>
                <w:szCs w:val="18"/>
              </w:rPr>
              <w:t>0.3</w:t>
            </w:r>
            <w:r>
              <w:rPr>
                <w:sz w:val="18"/>
                <w:szCs w:val="18"/>
              </w:rPr>
              <w:t>00</w:t>
            </w:r>
          </w:p>
        </w:tc>
        <w:tc>
          <w:tcPr>
            <w:tcW w:w="1664" w:type="dxa"/>
            <w:gridSpan w:val="2"/>
            <w:vAlign w:val="center"/>
          </w:tcPr>
          <w:p w14:paraId="6CD857ED" w14:textId="48A44B59" w:rsidR="004B0BC6" w:rsidRPr="004B0BC6" w:rsidRDefault="004B0BC6" w:rsidP="004B0BC6">
            <w:pPr>
              <w:jc w:val="center"/>
              <w:rPr>
                <w:sz w:val="18"/>
                <w:szCs w:val="18"/>
              </w:rPr>
            </w:pPr>
            <w:r w:rsidRPr="004B0BC6">
              <w:rPr>
                <w:sz w:val="18"/>
                <w:szCs w:val="18"/>
              </w:rPr>
              <w:t>6.3%</w:t>
            </w:r>
          </w:p>
        </w:tc>
      </w:tr>
      <w:tr w:rsidR="004B0BC6" w:rsidRPr="0065417D" w14:paraId="67571EF4" w14:textId="77777777" w:rsidTr="004B0BC6">
        <w:trPr>
          <w:gridAfter w:val="1"/>
          <w:wAfter w:w="42" w:type="dxa"/>
          <w:trHeight w:val="170"/>
        </w:trPr>
        <w:tc>
          <w:tcPr>
            <w:tcW w:w="1390" w:type="dxa"/>
            <w:vMerge/>
          </w:tcPr>
          <w:p w14:paraId="461FC207" w14:textId="77777777" w:rsidR="004B0BC6" w:rsidRPr="0065417D" w:rsidRDefault="004B0BC6" w:rsidP="004B0BC6">
            <w:pPr>
              <w:rPr>
                <w:b/>
                <w:bCs/>
                <w:sz w:val="18"/>
                <w:szCs w:val="18"/>
              </w:rPr>
            </w:pPr>
          </w:p>
        </w:tc>
        <w:tc>
          <w:tcPr>
            <w:tcW w:w="1587" w:type="dxa"/>
            <w:shd w:val="clear" w:color="auto" w:fill="auto"/>
            <w:noWrap/>
            <w:vAlign w:val="center"/>
            <w:hideMark/>
          </w:tcPr>
          <w:p w14:paraId="4B6361CE" w14:textId="77777777" w:rsidR="004B0BC6" w:rsidRPr="0065417D" w:rsidRDefault="004B0BC6" w:rsidP="004B0BC6">
            <w:pPr>
              <w:rPr>
                <w:i/>
                <w:iCs/>
                <w:sz w:val="18"/>
                <w:szCs w:val="18"/>
              </w:rPr>
            </w:pPr>
            <w:r w:rsidRPr="0065417D">
              <w:rPr>
                <w:i/>
                <w:iCs/>
                <w:sz w:val="18"/>
                <w:szCs w:val="18"/>
              </w:rPr>
              <w:t>at 12 months</w:t>
            </w:r>
          </w:p>
        </w:tc>
        <w:tc>
          <w:tcPr>
            <w:tcW w:w="678" w:type="dxa"/>
            <w:shd w:val="clear" w:color="auto" w:fill="auto"/>
            <w:noWrap/>
            <w:hideMark/>
          </w:tcPr>
          <w:p w14:paraId="3EABFED1" w14:textId="77777777" w:rsidR="004B0BC6" w:rsidRPr="0065417D" w:rsidRDefault="004B0BC6" w:rsidP="004B0BC6">
            <w:pPr>
              <w:jc w:val="center"/>
              <w:rPr>
                <w:sz w:val="18"/>
                <w:szCs w:val="18"/>
              </w:rPr>
            </w:pPr>
            <w:r w:rsidRPr="0065417D">
              <w:rPr>
                <w:color w:val="000000"/>
                <w:sz w:val="18"/>
                <w:szCs w:val="18"/>
              </w:rPr>
              <w:t>20</w:t>
            </w:r>
          </w:p>
        </w:tc>
        <w:tc>
          <w:tcPr>
            <w:tcW w:w="1664" w:type="dxa"/>
            <w:shd w:val="clear" w:color="auto" w:fill="auto"/>
            <w:noWrap/>
            <w:vAlign w:val="center"/>
            <w:hideMark/>
          </w:tcPr>
          <w:p w14:paraId="675B6FBD" w14:textId="58D0ABD5" w:rsidR="004B0BC6" w:rsidRPr="004B0BC6" w:rsidRDefault="004B0BC6" w:rsidP="004B0BC6">
            <w:pPr>
              <w:jc w:val="center"/>
              <w:rPr>
                <w:sz w:val="18"/>
                <w:szCs w:val="18"/>
              </w:rPr>
            </w:pPr>
            <w:r w:rsidRPr="002F7065">
              <w:rPr>
                <w:sz w:val="18"/>
                <w:szCs w:val="18"/>
              </w:rPr>
              <w:t>–</w:t>
            </w:r>
            <w:r w:rsidRPr="004B0BC6">
              <w:rPr>
                <w:sz w:val="18"/>
                <w:szCs w:val="18"/>
              </w:rPr>
              <w:t>0.64</w:t>
            </w:r>
          </w:p>
        </w:tc>
        <w:tc>
          <w:tcPr>
            <w:tcW w:w="1664" w:type="dxa"/>
            <w:shd w:val="clear" w:color="auto" w:fill="auto"/>
            <w:vAlign w:val="center"/>
          </w:tcPr>
          <w:p w14:paraId="39DAA15E" w14:textId="17B9C3CE" w:rsidR="004B0BC6" w:rsidRPr="004B0BC6" w:rsidRDefault="004B0BC6" w:rsidP="004B0BC6">
            <w:pPr>
              <w:jc w:val="center"/>
              <w:rPr>
                <w:b/>
                <w:bCs/>
                <w:sz w:val="18"/>
                <w:szCs w:val="18"/>
              </w:rPr>
            </w:pPr>
            <w:r w:rsidRPr="004B0BC6">
              <w:rPr>
                <w:b/>
                <w:bCs/>
                <w:sz w:val="18"/>
                <w:szCs w:val="18"/>
              </w:rPr>
              <w:t>0.003</w:t>
            </w:r>
          </w:p>
        </w:tc>
        <w:tc>
          <w:tcPr>
            <w:tcW w:w="1664" w:type="dxa"/>
            <w:gridSpan w:val="2"/>
            <w:vAlign w:val="center"/>
          </w:tcPr>
          <w:p w14:paraId="136D68B8" w14:textId="2ED8E9A6" w:rsidR="004B0BC6" w:rsidRPr="004B0BC6" w:rsidRDefault="004B0BC6" w:rsidP="004B0BC6">
            <w:pPr>
              <w:jc w:val="center"/>
              <w:rPr>
                <w:sz w:val="18"/>
                <w:szCs w:val="18"/>
              </w:rPr>
            </w:pPr>
            <w:r w:rsidRPr="004B0BC6">
              <w:rPr>
                <w:sz w:val="18"/>
                <w:szCs w:val="18"/>
              </w:rPr>
              <w:t>40.</w:t>
            </w:r>
            <w:r w:rsidR="00807C9B">
              <w:rPr>
                <w:sz w:val="18"/>
                <w:szCs w:val="18"/>
              </w:rPr>
              <w:t>5</w:t>
            </w:r>
            <w:r w:rsidRPr="004B0BC6">
              <w:rPr>
                <w:sz w:val="18"/>
                <w:szCs w:val="18"/>
              </w:rPr>
              <w:t>%</w:t>
            </w:r>
          </w:p>
        </w:tc>
      </w:tr>
      <w:tr w:rsidR="004B0BC6" w:rsidRPr="0065417D" w14:paraId="14179D10" w14:textId="77777777" w:rsidTr="004B0BC6">
        <w:trPr>
          <w:gridAfter w:val="1"/>
          <w:wAfter w:w="42" w:type="dxa"/>
          <w:trHeight w:val="170"/>
        </w:trPr>
        <w:tc>
          <w:tcPr>
            <w:tcW w:w="1390" w:type="dxa"/>
            <w:vMerge w:val="restart"/>
            <w:vAlign w:val="center"/>
          </w:tcPr>
          <w:p w14:paraId="144B54C1" w14:textId="77777777" w:rsidR="004B0BC6" w:rsidRPr="0065417D" w:rsidRDefault="004B0BC6" w:rsidP="004B0BC6">
            <w:pPr>
              <w:jc w:val="center"/>
              <w:rPr>
                <w:b/>
                <w:bCs/>
                <w:sz w:val="18"/>
                <w:szCs w:val="18"/>
              </w:rPr>
            </w:pPr>
            <w:r w:rsidRPr="0065417D">
              <w:rPr>
                <w:b/>
                <w:bCs/>
                <w:sz w:val="18"/>
                <w:szCs w:val="18"/>
              </w:rPr>
              <w:t>Obesity</w:t>
            </w:r>
          </w:p>
        </w:tc>
        <w:tc>
          <w:tcPr>
            <w:tcW w:w="1587" w:type="dxa"/>
            <w:shd w:val="clear" w:color="auto" w:fill="auto"/>
            <w:noWrap/>
            <w:vAlign w:val="center"/>
            <w:hideMark/>
          </w:tcPr>
          <w:p w14:paraId="28FF28FC" w14:textId="77777777" w:rsidR="004B0BC6" w:rsidRPr="0065417D" w:rsidRDefault="004B0BC6" w:rsidP="004B0BC6">
            <w:pPr>
              <w:rPr>
                <w:i/>
                <w:iCs/>
                <w:sz w:val="18"/>
                <w:szCs w:val="18"/>
              </w:rPr>
            </w:pPr>
            <w:r w:rsidRPr="0065417D">
              <w:rPr>
                <w:i/>
                <w:iCs/>
                <w:sz w:val="18"/>
                <w:szCs w:val="18"/>
              </w:rPr>
              <w:t>at Baseline</w:t>
            </w:r>
          </w:p>
        </w:tc>
        <w:tc>
          <w:tcPr>
            <w:tcW w:w="678" w:type="dxa"/>
            <w:shd w:val="clear" w:color="auto" w:fill="auto"/>
            <w:noWrap/>
            <w:hideMark/>
          </w:tcPr>
          <w:p w14:paraId="5FD42037" w14:textId="77777777" w:rsidR="004B0BC6" w:rsidRPr="0065417D" w:rsidRDefault="004B0BC6" w:rsidP="004B0BC6">
            <w:pPr>
              <w:jc w:val="center"/>
              <w:rPr>
                <w:sz w:val="18"/>
                <w:szCs w:val="18"/>
              </w:rPr>
            </w:pPr>
            <w:r w:rsidRPr="0065417D">
              <w:rPr>
                <w:color w:val="000000"/>
                <w:sz w:val="18"/>
                <w:szCs w:val="18"/>
              </w:rPr>
              <w:t>24</w:t>
            </w:r>
          </w:p>
        </w:tc>
        <w:tc>
          <w:tcPr>
            <w:tcW w:w="1664" w:type="dxa"/>
            <w:shd w:val="clear" w:color="auto" w:fill="auto"/>
            <w:noWrap/>
            <w:vAlign w:val="center"/>
            <w:hideMark/>
          </w:tcPr>
          <w:p w14:paraId="67E4C18F" w14:textId="6B156021" w:rsidR="004B0BC6" w:rsidRPr="004B0BC6" w:rsidRDefault="004B0BC6" w:rsidP="004B0BC6">
            <w:pPr>
              <w:jc w:val="center"/>
              <w:rPr>
                <w:sz w:val="18"/>
                <w:szCs w:val="18"/>
              </w:rPr>
            </w:pPr>
            <w:r w:rsidRPr="004B0BC6">
              <w:rPr>
                <w:sz w:val="18"/>
                <w:szCs w:val="18"/>
              </w:rPr>
              <w:t>0.03</w:t>
            </w:r>
          </w:p>
        </w:tc>
        <w:tc>
          <w:tcPr>
            <w:tcW w:w="1664" w:type="dxa"/>
            <w:shd w:val="clear" w:color="auto" w:fill="auto"/>
            <w:vAlign w:val="center"/>
          </w:tcPr>
          <w:p w14:paraId="4DE27426" w14:textId="1583DB1B" w:rsidR="004B0BC6" w:rsidRPr="004B0BC6" w:rsidRDefault="004B0BC6" w:rsidP="004B0BC6">
            <w:pPr>
              <w:jc w:val="center"/>
              <w:rPr>
                <w:b/>
                <w:bCs/>
                <w:sz w:val="18"/>
                <w:szCs w:val="18"/>
              </w:rPr>
            </w:pPr>
            <w:r w:rsidRPr="004B0BC6">
              <w:rPr>
                <w:sz w:val="18"/>
                <w:szCs w:val="18"/>
              </w:rPr>
              <w:t>0.894</w:t>
            </w:r>
          </w:p>
        </w:tc>
        <w:tc>
          <w:tcPr>
            <w:tcW w:w="1664" w:type="dxa"/>
            <w:gridSpan w:val="2"/>
            <w:vAlign w:val="center"/>
          </w:tcPr>
          <w:p w14:paraId="038EB08C" w14:textId="52884DFC" w:rsidR="004B0BC6" w:rsidRPr="004B0BC6" w:rsidRDefault="004B0BC6" w:rsidP="004B0BC6">
            <w:pPr>
              <w:jc w:val="center"/>
              <w:rPr>
                <w:sz w:val="18"/>
                <w:szCs w:val="18"/>
              </w:rPr>
            </w:pPr>
            <w:r w:rsidRPr="004B0BC6">
              <w:rPr>
                <w:sz w:val="18"/>
                <w:szCs w:val="18"/>
              </w:rPr>
              <w:t>0.1%</w:t>
            </w:r>
          </w:p>
        </w:tc>
      </w:tr>
      <w:tr w:rsidR="004B0BC6" w:rsidRPr="0065417D" w14:paraId="1B3F0CB4" w14:textId="77777777" w:rsidTr="004B0BC6">
        <w:trPr>
          <w:gridAfter w:val="1"/>
          <w:wAfter w:w="42" w:type="dxa"/>
          <w:trHeight w:val="170"/>
        </w:trPr>
        <w:tc>
          <w:tcPr>
            <w:tcW w:w="1390" w:type="dxa"/>
            <w:vMerge/>
          </w:tcPr>
          <w:p w14:paraId="68F13D1C" w14:textId="77777777" w:rsidR="004B0BC6" w:rsidRPr="0065417D" w:rsidRDefault="004B0BC6" w:rsidP="004B0BC6">
            <w:pPr>
              <w:rPr>
                <w:b/>
                <w:bCs/>
                <w:sz w:val="18"/>
                <w:szCs w:val="18"/>
              </w:rPr>
            </w:pPr>
          </w:p>
        </w:tc>
        <w:tc>
          <w:tcPr>
            <w:tcW w:w="1587" w:type="dxa"/>
            <w:shd w:val="clear" w:color="auto" w:fill="auto"/>
            <w:noWrap/>
            <w:vAlign w:val="center"/>
          </w:tcPr>
          <w:p w14:paraId="09C25442" w14:textId="77777777" w:rsidR="004B0BC6" w:rsidRPr="0065417D" w:rsidRDefault="004B0BC6" w:rsidP="004B0BC6">
            <w:pPr>
              <w:rPr>
                <w:i/>
                <w:iCs/>
                <w:sz w:val="18"/>
                <w:szCs w:val="18"/>
              </w:rPr>
            </w:pPr>
            <w:r w:rsidRPr="0065417D">
              <w:rPr>
                <w:i/>
                <w:iCs/>
                <w:sz w:val="18"/>
                <w:szCs w:val="18"/>
              </w:rPr>
              <w:t>at 3 months</w:t>
            </w:r>
          </w:p>
        </w:tc>
        <w:tc>
          <w:tcPr>
            <w:tcW w:w="678" w:type="dxa"/>
            <w:shd w:val="clear" w:color="auto" w:fill="auto"/>
            <w:noWrap/>
          </w:tcPr>
          <w:p w14:paraId="7F272FD4" w14:textId="77777777" w:rsidR="004B0BC6" w:rsidRPr="0065417D" w:rsidRDefault="004B0BC6" w:rsidP="004B0BC6">
            <w:pPr>
              <w:jc w:val="center"/>
              <w:rPr>
                <w:color w:val="000000"/>
                <w:sz w:val="18"/>
                <w:szCs w:val="18"/>
              </w:rPr>
            </w:pPr>
            <w:r w:rsidRPr="0065417D">
              <w:rPr>
                <w:color w:val="000000"/>
                <w:sz w:val="18"/>
                <w:szCs w:val="18"/>
              </w:rPr>
              <w:t>22</w:t>
            </w:r>
          </w:p>
        </w:tc>
        <w:tc>
          <w:tcPr>
            <w:tcW w:w="1664" w:type="dxa"/>
            <w:shd w:val="clear" w:color="auto" w:fill="auto"/>
            <w:noWrap/>
            <w:vAlign w:val="center"/>
          </w:tcPr>
          <w:p w14:paraId="1D62DFA3" w14:textId="6A5B8EDC" w:rsidR="004B0BC6" w:rsidRPr="004B0BC6" w:rsidRDefault="004B0BC6" w:rsidP="004B0BC6">
            <w:pPr>
              <w:jc w:val="center"/>
              <w:rPr>
                <w:sz w:val="18"/>
                <w:szCs w:val="18"/>
              </w:rPr>
            </w:pPr>
            <w:r w:rsidRPr="002F7065">
              <w:rPr>
                <w:sz w:val="18"/>
                <w:szCs w:val="18"/>
              </w:rPr>
              <w:t>–</w:t>
            </w:r>
            <w:r w:rsidRPr="004B0BC6">
              <w:rPr>
                <w:sz w:val="18"/>
                <w:szCs w:val="18"/>
              </w:rPr>
              <w:t>0.08</w:t>
            </w:r>
          </w:p>
        </w:tc>
        <w:tc>
          <w:tcPr>
            <w:tcW w:w="1664" w:type="dxa"/>
            <w:shd w:val="clear" w:color="auto" w:fill="auto"/>
            <w:vAlign w:val="center"/>
          </w:tcPr>
          <w:p w14:paraId="752A415C" w14:textId="05C7002B" w:rsidR="004B0BC6" w:rsidRPr="004B0BC6" w:rsidRDefault="004B0BC6" w:rsidP="004B0BC6">
            <w:pPr>
              <w:jc w:val="center"/>
              <w:rPr>
                <w:b/>
                <w:bCs/>
                <w:sz w:val="18"/>
                <w:szCs w:val="18"/>
              </w:rPr>
            </w:pPr>
            <w:r w:rsidRPr="004B0BC6">
              <w:rPr>
                <w:sz w:val="18"/>
                <w:szCs w:val="18"/>
              </w:rPr>
              <w:t>0.738</w:t>
            </w:r>
          </w:p>
        </w:tc>
        <w:tc>
          <w:tcPr>
            <w:tcW w:w="1664" w:type="dxa"/>
            <w:gridSpan w:val="2"/>
            <w:vAlign w:val="center"/>
          </w:tcPr>
          <w:p w14:paraId="711A5BC2" w14:textId="52249DBA" w:rsidR="004B0BC6" w:rsidRPr="004B0BC6" w:rsidRDefault="004B0BC6" w:rsidP="004B0BC6">
            <w:pPr>
              <w:jc w:val="center"/>
              <w:rPr>
                <w:sz w:val="18"/>
                <w:szCs w:val="18"/>
              </w:rPr>
            </w:pPr>
            <w:r w:rsidRPr="004B0BC6">
              <w:rPr>
                <w:sz w:val="18"/>
                <w:szCs w:val="18"/>
              </w:rPr>
              <w:t>0.6%</w:t>
            </w:r>
          </w:p>
        </w:tc>
      </w:tr>
      <w:tr w:rsidR="004B0BC6" w:rsidRPr="0065417D" w14:paraId="2872405E" w14:textId="77777777" w:rsidTr="004B0BC6">
        <w:trPr>
          <w:gridAfter w:val="1"/>
          <w:wAfter w:w="42" w:type="dxa"/>
          <w:trHeight w:val="170"/>
        </w:trPr>
        <w:tc>
          <w:tcPr>
            <w:tcW w:w="1390" w:type="dxa"/>
            <w:vMerge/>
          </w:tcPr>
          <w:p w14:paraId="5CD7062B" w14:textId="77777777" w:rsidR="004B0BC6" w:rsidRPr="0065417D" w:rsidRDefault="004B0BC6" w:rsidP="004B0BC6">
            <w:pPr>
              <w:rPr>
                <w:b/>
                <w:bCs/>
                <w:sz w:val="18"/>
                <w:szCs w:val="18"/>
              </w:rPr>
            </w:pPr>
          </w:p>
        </w:tc>
        <w:tc>
          <w:tcPr>
            <w:tcW w:w="1587" w:type="dxa"/>
            <w:shd w:val="clear" w:color="auto" w:fill="auto"/>
            <w:noWrap/>
            <w:vAlign w:val="center"/>
          </w:tcPr>
          <w:p w14:paraId="401482FA" w14:textId="77777777" w:rsidR="004B0BC6" w:rsidRPr="0065417D" w:rsidRDefault="004B0BC6" w:rsidP="004B0BC6">
            <w:pPr>
              <w:rPr>
                <w:i/>
                <w:iCs/>
                <w:sz w:val="18"/>
                <w:szCs w:val="18"/>
              </w:rPr>
            </w:pPr>
            <w:r w:rsidRPr="0065417D">
              <w:rPr>
                <w:i/>
                <w:iCs/>
                <w:sz w:val="18"/>
                <w:szCs w:val="18"/>
              </w:rPr>
              <w:t>at 6 months</w:t>
            </w:r>
          </w:p>
        </w:tc>
        <w:tc>
          <w:tcPr>
            <w:tcW w:w="678" w:type="dxa"/>
            <w:shd w:val="clear" w:color="auto" w:fill="auto"/>
            <w:noWrap/>
          </w:tcPr>
          <w:p w14:paraId="6DF1851D" w14:textId="77777777" w:rsidR="004B0BC6" w:rsidRPr="0065417D" w:rsidRDefault="004B0BC6" w:rsidP="004B0BC6">
            <w:pPr>
              <w:jc w:val="center"/>
              <w:rPr>
                <w:color w:val="000000"/>
                <w:sz w:val="18"/>
                <w:szCs w:val="18"/>
              </w:rPr>
            </w:pPr>
            <w:r w:rsidRPr="0065417D">
              <w:rPr>
                <w:color w:val="000000"/>
                <w:sz w:val="18"/>
                <w:szCs w:val="18"/>
              </w:rPr>
              <w:t>21</w:t>
            </w:r>
          </w:p>
        </w:tc>
        <w:tc>
          <w:tcPr>
            <w:tcW w:w="1664" w:type="dxa"/>
            <w:shd w:val="clear" w:color="auto" w:fill="auto"/>
            <w:noWrap/>
            <w:vAlign w:val="center"/>
          </w:tcPr>
          <w:p w14:paraId="658C90A2" w14:textId="54063014" w:rsidR="004B0BC6" w:rsidRPr="004B0BC6" w:rsidRDefault="004B0BC6" w:rsidP="004B0BC6">
            <w:pPr>
              <w:jc w:val="center"/>
              <w:rPr>
                <w:sz w:val="18"/>
                <w:szCs w:val="18"/>
              </w:rPr>
            </w:pPr>
            <w:r w:rsidRPr="002F7065">
              <w:rPr>
                <w:sz w:val="18"/>
                <w:szCs w:val="18"/>
              </w:rPr>
              <w:t>–</w:t>
            </w:r>
            <w:r w:rsidRPr="004B0BC6">
              <w:rPr>
                <w:sz w:val="18"/>
                <w:szCs w:val="18"/>
              </w:rPr>
              <w:t>0.14</w:t>
            </w:r>
          </w:p>
        </w:tc>
        <w:tc>
          <w:tcPr>
            <w:tcW w:w="1664" w:type="dxa"/>
            <w:shd w:val="clear" w:color="auto" w:fill="auto"/>
            <w:vAlign w:val="center"/>
          </w:tcPr>
          <w:p w14:paraId="5C9594A8" w14:textId="7015976F" w:rsidR="004B0BC6" w:rsidRPr="004B0BC6" w:rsidRDefault="004B0BC6" w:rsidP="004B0BC6">
            <w:pPr>
              <w:jc w:val="center"/>
              <w:rPr>
                <w:b/>
                <w:bCs/>
                <w:sz w:val="18"/>
                <w:szCs w:val="18"/>
              </w:rPr>
            </w:pPr>
            <w:r w:rsidRPr="004B0BC6">
              <w:rPr>
                <w:sz w:val="18"/>
                <w:szCs w:val="18"/>
              </w:rPr>
              <w:t>0.531</w:t>
            </w:r>
          </w:p>
        </w:tc>
        <w:tc>
          <w:tcPr>
            <w:tcW w:w="1664" w:type="dxa"/>
            <w:gridSpan w:val="2"/>
            <w:vAlign w:val="center"/>
          </w:tcPr>
          <w:p w14:paraId="7174C9E5" w14:textId="61C3D8F6" w:rsidR="004B0BC6" w:rsidRPr="004B0BC6" w:rsidRDefault="004B0BC6" w:rsidP="004B0BC6">
            <w:pPr>
              <w:jc w:val="center"/>
              <w:rPr>
                <w:sz w:val="18"/>
                <w:szCs w:val="18"/>
              </w:rPr>
            </w:pPr>
            <w:r w:rsidRPr="004B0BC6">
              <w:rPr>
                <w:sz w:val="18"/>
                <w:szCs w:val="18"/>
              </w:rPr>
              <w:t>2.1%</w:t>
            </w:r>
          </w:p>
        </w:tc>
      </w:tr>
      <w:tr w:rsidR="004B0BC6" w:rsidRPr="0065417D" w14:paraId="1A8E9775" w14:textId="77777777" w:rsidTr="004B0BC6">
        <w:trPr>
          <w:gridAfter w:val="1"/>
          <w:wAfter w:w="42" w:type="dxa"/>
          <w:trHeight w:val="170"/>
        </w:trPr>
        <w:tc>
          <w:tcPr>
            <w:tcW w:w="1390" w:type="dxa"/>
            <w:vMerge w:val="restart"/>
            <w:vAlign w:val="center"/>
          </w:tcPr>
          <w:p w14:paraId="421C1876" w14:textId="77777777" w:rsidR="004B0BC6" w:rsidRPr="0065417D" w:rsidRDefault="004B0BC6" w:rsidP="004B0BC6">
            <w:pPr>
              <w:jc w:val="center"/>
              <w:rPr>
                <w:b/>
                <w:bCs/>
                <w:sz w:val="18"/>
                <w:szCs w:val="18"/>
              </w:rPr>
            </w:pPr>
            <w:r w:rsidRPr="0065417D">
              <w:rPr>
                <w:b/>
                <w:bCs/>
                <w:sz w:val="18"/>
                <w:szCs w:val="18"/>
              </w:rPr>
              <w:t>Normal Weight</w:t>
            </w:r>
          </w:p>
        </w:tc>
        <w:tc>
          <w:tcPr>
            <w:tcW w:w="1587" w:type="dxa"/>
            <w:shd w:val="clear" w:color="auto" w:fill="auto"/>
            <w:noWrap/>
            <w:vAlign w:val="center"/>
            <w:hideMark/>
          </w:tcPr>
          <w:p w14:paraId="4AE33731" w14:textId="77777777" w:rsidR="004B0BC6" w:rsidRPr="0065417D" w:rsidRDefault="004B0BC6" w:rsidP="004B0BC6">
            <w:pPr>
              <w:rPr>
                <w:i/>
                <w:iCs/>
                <w:sz w:val="18"/>
                <w:szCs w:val="18"/>
              </w:rPr>
            </w:pPr>
            <w:r w:rsidRPr="0065417D">
              <w:rPr>
                <w:i/>
                <w:iCs/>
                <w:sz w:val="18"/>
                <w:szCs w:val="18"/>
              </w:rPr>
              <w:t>at Baseline</w:t>
            </w:r>
          </w:p>
        </w:tc>
        <w:tc>
          <w:tcPr>
            <w:tcW w:w="678" w:type="dxa"/>
            <w:shd w:val="clear" w:color="auto" w:fill="auto"/>
            <w:noWrap/>
            <w:hideMark/>
          </w:tcPr>
          <w:p w14:paraId="09C921DB" w14:textId="77777777" w:rsidR="004B0BC6" w:rsidRPr="0065417D" w:rsidRDefault="004B0BC6" w:rsidP="004B0BC6">
            <w:pPr>
              <w:jc w:val="center"/>
              <w:rPr>
                <w:sz w:val="18"/>
                <w:szCs w:val="18"/>
              </w:rPr>
            </w:pPr>
            <w:r w:rsidRPr="0065417D">
              <w:rPr>
                <w:color w:val="000000"/>
                <w:sz w:val="18"/>
                <w:szCs w:val="18"/>
              </w:rPr>
              <w:t>11</w:t>
            </w:r>
          </w:p>
        </w:tc>
        <w:tc>
          <w:tcPr>
            <w:tcW w:w="1664" w:type="dxa"/>
            <w:shd w:val="clear" w:color="auto" w:fill="auto"/>
            <w:noWrap/>
            <w:vAlign w:val="center"/>
            <w:hideMark/>
          </w:tcPr>
          <w:p w14:paraId="042473E0" w14:textId="2711C2ED" w:rsidR="004B0BC6" w:rsidRPr="004B0BC6" w:rsidRDefault="004B0BC6" w:rsidP="004B0BC6">
            <w:pPr>
              <w:jc w:val="center"/>
              <w:rPr>
                <w:sz w:val="18"/>
                <w:szCs w:val="18"/>
              </w:rPr>
            </w:pPr>
            <w:r w:rsidRPr="002F7065">
              <w:rPr>
                <w:sz w:val="18"/>
                <w:szCs w:val="18"/>
              </w:rPr>
              <w:t>–</w:t>
            </w:r>
            <w:r w:rsidRPr="004B0BC6">
              <w:rPr>
                <w:sz w:val="18"/>
                <w:szCs w:val="18"/>
              </w:rPr>
              <w:t>0.28</w:t>
            </w:r>
          </w:p>
        </w:tc>
        <w:tc>
          <w:tcPr>
            <w:tcW w:w="1664" w:type="dxa"/>
            <w:shd w:val="clear" w:color="auto" w:fill="auto"/>
            <w:vAlign w:val="center"/>
          </w:tcPr>
          <w:p w14:paraId="057E1D63" w14:textId="6B9694E0" w:rsidR="004B0BC6" w:rsidRPr="004B0BC6" w:rsidRDefault="004B0BC6" w:rsidP="004B0BC6">
            <w:pPr>
              <w:jc w:val="center"/>
              <w:rPr>
                <w:b/>
                <w:bCs/>
                <w:sz w:val="18"/>
                <w:szCs w:val="18"/>
              </w:rPr>
            </w:pPr>
            <w:r w:rsidRPr="004B0BC6">
              <w:rPr>
                <w:sz w:val="18"/>
                <w:szCs w:val="18"/>
              </w:rPr>
              <w:t>0.432</w:t>
            </w:r>
          </w:p>
        </w:tc>
        <w:tc>
          <w:tcPr>
            <w:tcW w:w="1664" w:type="dxa"/>
            <w:gridSpan w:val="2"/>
            <w:vAlign w:val="center"/>
          </w:tcPr>
          <w:p w14:paraId="523A1D9B" w14:textId="316740E4" w:rsidR="004B0BC6" w:rsidRPr="004B0BC6" w:rsidRDefault="004B0BC6" w:rsidP="004B0BC6">
            <w:pPr>
              <w:jc w:val="center"/>
              <w:rPr>
                <w:sz w:val="18"/>
                <w:szCs w:val="18"/>
              </w:rPr>
            </w:pPr>
            <w:r w:rsidRPr="004B0BC6">
              <w:rPr>
                <w:sz w:val="18"/>
                <w:szCs w:val="18"/>
              </w:rPr>
              <w:t>7.9%</w:t>
            </w:r>
          </w:p>
        </w:tc>
      </w:tr>
      <w:tr w:rsidR="004B0BC6" w:rsidRPr="0065417D" w14:paraId="711E2C9B" w14:textId="77777777" w:rsidTr="004B0BC6">
        <w:trPr>
          <w:gridAfter w:val="1"/>
          <w:wAfter w:w="42" w:type="dxa"/>
          <w:trHeight w:val="170"/>
        </w:trPr>
        <w:tc>
          <w:tcPr>
            <w:tcW w:w="1390" w:type="dxa"/>
            <w:vMerge/>
          </w:tcPr>
          <w:p w14:paraId="6B55164E" w14:textId="77777777" w:rsidR="004B0BC6" w:rsidRPr="0065417D" w:rsidRDefault="004B0BC6" w:rsidP="004B0BC6">
            <w:pPr>
              <w:rPr>
                <w:b/>
                <w:bCs/>
                <w:sz w:val="18"/>
                <w:szCs w:val="18"/>
              </w:rPr>
            </w:pPr>
          </w:p>
        </w:tc>
        <w:tc>
          <w:tcPr>
            <w:tcW w:w="1587" w:type="dxa"/>
            <w:shd w:val="clear" w:color="auto" w:fill="auto"/>
            <w:noWrap/>
            <w:vAlign w:val="center"/>
          </w:tcPr>
          <w:p w14:paraId="3A458E05" w14:textId="77777777" w:rsidR="004B0BC6" w:rsidRPr="0065417D" w:rsidRDefault="004B0BC6" w:rsidP="004B0BC6">
            <w:pPr>
              <w:rPr>
                <w:i/>
                <w:iCs/>
                <w:sz w:val="18"/>
                <w:szCs w:val="18"/>
              </w:rPr>
            </w:pPr>
            <w:r w:rsidRPr="0065417D">
              <w:rPr>
                <w:i/>
                <w:iCs/>
                <w:sz w:val="18"/>
                <w:szCs w:val="18"/>
              </w:rPr>
              <w:t>at 3 months</w:t>
            </w:r>
          </w:p>
        </w:tc>
        <w:tc>
          <w:tcPr>
            <w:tcW w:w="678" w:type="dxa"/>
            <w:shd w:val="clear" w:color="auto" w:fill="auto"/>
            <w:noWrap/>
          </w:tcPr>
          <w:p w14:paraId="19662E02" w14:textId="77777777" w:rsidR="004B0BC6" w:rsidRPr="0065417D" w:rsidRDefault="004B0BC6" w:rsidP="004B0BC6">
            <w:pPr>
              <w:jc w:val="center"/>
              <w:rPr>
                <w:color w:val="000000"/>
                <w:sz w:val="18"/>
                <w:szCs w:val="18"/>
              </w:rPr>
            </w:pPr>
            <w:r w:rsidRPr="0065417D">
              <w:rPr>
                <w:color w:val="000000"/>
                <w:sz w:val="18"/>
                <w:szCs w:val="18"/>
              </w:rPr>
              <w:t>11</w:t>
            </w:r>
          </w:p>
        </w:tc>
        <w:tc>
          <w:tcPr>
            <w:tcW w:w="1664" w:type="dxa"/>
            <w:shd w:val="clear" w:color="auto" w:fill="auto"/>
            <w:noWrap/>
            <w:vAlign w:val="center"/>
          </w:tcPr>
          <w:p w14:paraId="7FFFD48B" w14:textId="2F74329B" w:rsidR="004B0BC6" w:rsidRPr="004B0BC6" w:rsidRDefault="004B0BC6" w:rsidP="004B0BC6">
            <w:pPr>
              <w:jc w:val="center"/>
              <w:rPr>
                <w:sz w:val="18"/>
                <w:szCs w:val="18"/>
              </w:rPr>
            </w:pPr>
            <w:r w:rsidRPr="002F7065">
              <w:rPr>
                <w:sz w:val="18"/>
                <w:szCs w:val="18"/>
              </w:rPr>
              <w:t>–</w:t>
            </w:r>
            <w:r w:rsidRPr="004B0BC6">
              <w:rPr>
                <w:sz w:val="18"/>
                <w:szCs w:val="18"/>
              </w:rPr>
              <w:t>0.36</w:t>
            </w:r>
          </w:p>
        </w:tc>
        <w:tc>
          <w:tcPr>
            <w:tcW w:w="1664" w:type="dxa"/>
            <w:shd w:val="clear" w:color="auto" w:fill="auto"/>
            <w:vAlign w:val="center"/>
          </w:tcPr>
          <w:p w14:paraId="1489E630" w14:textId="341DF706" w:rsidR="004B0BC6" w:rsidRPr="004B0BC6" w:rsidRDefault="004B0BC6" w:rsidP="004B0BC6">
            <w:pPr>
              <w:jc w:val="center"/>
              <w:rPr>
                <w:b/>
                <w:bCs/>
                <w:sz w:val="18"/>
                <w:szCs w:val="18"/>
              </w:rPr>
            </w:pPr>
            <w:r w:rsidRPr="004B0BC6">
              <w:rPr>
                <w:sz w:val="18"/>
                <w:szCs w:val="18"/>
              </w:rPr>
              <w:t>0.273</w:t>
            </w:r>
          </w:p>
        </w:tc>
        <w:tc>
          <w:tcPr>
            <w:tcW w:w="1664" w:type="dxa"/>
            <w:gridSpan w:val="2"/>
            <w:vAlign w:val="center"/>
          </w:tcPr>
          <w:p w14:paraId="09508580" w14:textId="61313767" w:rsidR="004B0BC6" w:rsidRPr="004B0BC6" w:rsidRDefault="004B0BC6" w:rsidP="004B0BC6">
            <w:pPr>
              <w:jc w:val="center"/>
              <w:rPr>
                <w:sz w:val="18"/>
                <w:szCs w:val="18"/>
              </w:rPr>
            </w:pPr>
            <w:r w:rsidRPr="004B0BC6">
              <w:rPr>
                <w:sz w:val="18"/>
                <w:szCs w:val="18"/>
              </w:rPr>
              <w:t>13.2%</w:t>
            </w:r>
          </w:p>
        </w:tc>
      </w:tr>
      <w:tr w:rsidR="004B0BC6" w:rsidRPr="0065417D" w14:paraId="56575A5B" w14:textId="77777777" w:rsidTr="004B0BC6">
        <w:trPr>
          <w:gridAfter w:val="1"/>
          <w:wAfter w:w="42" w:type="dxa"/>
          <w:trHeight w:val="170"/>
        </w:trPr>
        <w:tc>
          <w:tcPr>
            <w:tcW w:w="1390" w:type="dxa"/>
            <w:vMerge/>
          </w:tcPr>
          <w:p w14:paraId="2DA21D7C" w14:textId="77777777" w:rsidR="004B0BC6" w:rsidRPr="0065417D" w:rsidRDefault="004B0BC6" w:rsidP="004B0BC6">
            <w:pPr>
              <w:rPr>
                <w:b/>
                <w:bCs/>
                <w:sz w:val="18"/>
                <w:szCs w:val="18"/>
              </w:rPr>
            </w:pPr>
          </w:p>
        </w:tc>
        <w:tc>
          <w:tcPr>
            <w:tcW w:w="1587" w:type="dxa"/>
            <w:shd w:val="clear" w:color="auto" w:fill="auto"/>
            <w:noWrap/>
            <w:vAlign w:val="center"/>
          </w:tcPr>
          <w:p w14:paraId="3F51FC88" w14:textId="77777777" w:rsidR="004B0BC6" w:rsidRPr="0065417D" w:rsidRDefault="004B0BC6" w:rsidP="004B0BC6">
            <w:pPr>
              <w:rPr>
                <w:i/>
                <w:iCs/>
                <w:sz w:val="18"/>
                <w:szCs w:val="18"/>
              </w:rPr>
            </w:pPr>
            <w:r w:rsidRPr="0065417D">
              <w:rPr>
                <w:i/>
                <w:iCs/>
                <w:sz w:val="18"/>
                <w:szCs w:val="18"/>
              </w:rPr>
              <w:t>at 6 months</w:t>
            </w:r>
          </w:p>
        </w:tc>
        <w:tc>
          <w:tcPr>
            <w:tcW w:w="678" w:type="dxa"/>
            <w:shd w:val="clear" w:color="auto" w:fill="auto"/>
            <w:noWrap/>
          </w:tcPr>
          <w:p w14:paraId="4751C91E" w14:textId="77777777" w:rsidR="004B0BC6" w:rsidRPr="0065417D" w:rsidRDefault="004B0BC6" w:rsidP="004B0BC6">
            <w:pPr>
              <w:jc w:val="center"/>
              <w:rPr>
                <w:color w:val="000000"/>
                <w:sz w:val="18"/>
                <w:szCs w:val="18"/>
              </w:rPr>
            </w:pPr>
            <w:r w:rsidRPr="0065417D">
              <w:rPr>
                <w:color w:val="000000"/>
                <w:sz w:val="18"/>
                <w:szCs w:val="18"/>
              </w:rPr>
              <w:t>11</w:t>
            </w:r>
          </w:p>
        </w:tc>
        <w:tc>
          <w:tcPr>
            <w:tcW w:w="1664" w:type="dxa"/>
            <w:shd w:val="clear" w:color="auto" w:fill="auto"/>
            <w:noWrap/>
            <w:vAlign w:val="center"/>
          </w:tcPr>
          <w:p w14:paraId="279D6A54" w14:textId="73686827" w:rsidR="004B0BC6" w:rsidRPr="004B0BC6" w:rsidRDefault="004B0BC6" w:rsidP="004B0BC6">
            <w:pPr>
              <w:jc w:val="center"/>
              <w:rPr>
                <w:sz w:val="18"/>
                <w:szCs w:val="18"/>
              </w:rPr>
            </w:pPr>
            <w:r w:rsidRPr="004B0BC6">
              <w:rPr>
                <w:sz w:val="18"/>
                <w:szCs w:val="18"/>
              </w:rPr>
              <w:t>0.19</w:t>
            </w:r>
          </w:p>
        </w:tc>
        <w:tc>
          <w:tcPr>
            <w:tcW w:w="1664" w:type="dxa"/>
            <w:shd w:val="clear" w:color="auto" w:fill="auto"/>
            <w:vAlign w:val="center"/>
          </w:tcPr>
          <w:p w14:paraId="5D04D79B" w14:textId="032D57A6" w:rsidR="004B0BC6" w:rsidRPr="004B0BC6" w:rsidRDefault="004B0BC6" w:rsidP="004B0BC6">
            <w:pPr>
              <w:jc w:val="center"/>
              <w:rPr>
                <w:b/>
                <w:bCs/>
                <w:sz w:val="18"/>
                <w:szCs w:val="18"/>
              </w:rPr>
            </w:pPr>
            <w:r w:rsidRPr="004B0BC6">
              <w:rPr>
                <w:sz w:val="18"/>
                <w:szCs w:val="18"/>
              </w:rPr>
              <w:t>0.604</w:t>
            </w:r>
          </w:p>
        </w:tc>
        <w:tc>
          <w:tcPr>
            <w:tcW w:w="1664" w:type="dxa"/>
            <w:gridSpan w:val="2"/>
            <w:vAlign w:val="center"/>
          </w:tcPr>
          <w:p w14:paraId="1DD02CE7" w14:textId="38275CAF" w:rsidR="004B0BC6" w:rsidRPr="004B0BC6" w:rsidRDefault="004B0BC6" w:rsidP="004B0BC6">
            <w:pPr>
              <w:jc w:val="center"/>
              <w:rPr>
                <w:sz w:val="18"/>
                <w:szCs w:val="18"/>
              </w:rPr>
            </w:pPr>
            <w:r w:rsidRPr="004B0BC6">
              <w:rPr>
                <w:sz w:val="18"/>
                <w:szCs w:val="18"/>
              </w:rPr>
              <w:t>3.5%</w:t>
            </w:r>
          </w:p>
        </w:tc>
      </w:tr>
      <w:tr w:rsidR="004B0BC6" w:rsidRPr="0065417D" w14:paraId="62E2100E" w14:textId="77777777" w:rsidTr="004B0BC6">
        <w:trPr>
          <w:gridAfter w:val="1"/>
          <w:wAfter w:w="42" w:type="dxa"/>
          <w:trHeight w:val="170"/>
        </w:trPr>
        <w:tc>
          <w:tcPr>
            <w:tcW w:w="1390" w:type="dxa"/>
            <w:vMerge/>
          </w:tcPr>
          <w:p w14:paraId="703236FD" w14:textId="77777777" w:rsidR="004B0BC6" w:rsidRPr="0065417D" w:rsidRDefault="004B0BC6" w:rsidP="004B0BC6">
            <w:pPr>
              <w:rPr>
                <w:b/>
                <w:bCs/>
                <w:sz w:val="18"/>
                <w:szCs w:val="18"/>
              </w:rPr>
            </w:pPr>
          </w:p>
        </w:tc>
        <w:tc>
          <w:tcPr>
            <w:tcW w:w="1587" w:type="dxa"/>
            <w:shd w:val="clear" w:color="auto" w:fill="auto"/>
            <w:noWrap/>
            <w:vAlign w:val="center"/>
            <w:hideMark/>
          </w:tcPr>
          <w:p w14:paraId="51747142" w14:textId="77777777" w:rsidR="004B0BC6" w:rsidRPr="0065417D" w:rsidRDefault="004B0BC6" w:rsidP="004B0BC6">
            <w:pPr>
              <w:rPr>
                <w:i/>
                <w:iCs/>
                <w:sz w:val="18"/>
                <w:szCs w:val="18"/>
              </w:rPr>
            </w:pPr>
            <w:r w:rsidRPr="0065417D">
              <w:rPr>
                <w:i/>
                <w:iCs/>
                <w:sz w:val="18"/>
                <w:szCs w:val="18"/>
              </w:rPr>
              <w:t>at 12 months</w:t>
            </w:r>
          </w:p>
        </w:tc>
        <w:tc>
          <w:tcPr>
            <w:tcW w:w="678" w:type="dxa"/>
            <w:shd w:val="clear" w:color="auto" w:fill="auto"/>
            <w:noWrap/>
            <w:hideMark/>
          </w:tcPr>
          <w:p w14:paraId="7B29D9CC" w14:textId="77777777" w:rsidR="004B0BC6" w:rsidRPr="0065417D" w:rsidRDefault="004B0BC6" w:rsidP="004B0BC6">
            <w:pPr>
              <w:jc w:val="center"/>
              <w:rPr>
                <w:sz w:val="18"/>
                <w:szCs w:val="18"/>
              </w:rPr>
            </w:pPr>
            <w:r w:rsidRPr="0065417D">
              <w:rPr>
                <w:color w:val="000000"/>
                <w:sz w:val="18"/>
                <w:szCs w:val="18"/>
              </w:rPr>
              <w:t>10</w:t>
            </w:r>
          </w:p>
        </w:tc>
        <w:tc>
          <w:tcPr>
            <w:tcW w:w="1664" w:type="dxa"/>
            <w:shd w:val="clear" w:color="auto" w:fill="auto"/>
            <w:noWrap/>
            <w:vAlign w:val="center"/>
            <w:hideMark/>
          </w:tcPr>
          <w:p w14:paraId="0F956BBC" w14:textId="26E43C2D" w:rsidR="004B0BC6" w:rsidRPr="004B0BC6" w:rsidRDefault="004B0BC6" w:rsidP="004B0BC6">
            <w:pPr>
              <w:jc w:val="center"/>
              <w:rPr>
                <w:sz w:val="18"/>
                <w:szCs w:val="18"/>
              </w:rPr>
            </w:pPr>
            <w:r w:rsidRPr="002F7065">
              <w:rPr>
                <w:sz w:val="18"/>
                <w:szCs w:val="18"/>
              </w:rPr>
              <w:t>–</w:t>
            </w:r>
            <w:r w:rsidRPr="004B0BC6">
              <w:rPr>
                <w:sz w:val="18"/>
                <w:szCs w:val="18"/>
              </w:rPr>
              <w:t>0.69</w:t>
            </w:r>
          </w:p>
        </w:tc>
        <w:tc>
          <w:tcPr>
            <w:tcW w:w="1664" w:type="dxa"/>
            <w:shd w:val="clear" w:color="auto" w:fill="auto"/>
            <w:vAlign w:val="center"/>
          </w:tcPr>
          <w:p w14:paraId="7252D240" w14:textId="3A2B6D36" w:rsidR="004B0BC6" w:rsidRPr="004B0BC6" w:rsidRDefault="004B0BC6" w:rsidP="004B0BC6">
            <w:pPr>
              <w:jc w:val="center"/>
              <w:rPr>
                <w:b/>
                <w:bCs/>
                <w:sz w:val="18"/>
                <w:szCs w:val="18"/>
              </w:rPr>
            </w:pPr>
            <w:r w:rsidRPr="004B0BC6">
              <w:rPr>
                <w:b/>
                <w:bCs/>
                <w:sz w:val="18"/>
                <w:szCs w:val="18"/>
              </w:rPr>
              <w:t>0.038</w:t>
            </w:r>
          </w:p>
        </w:tc>
        <w:tc>
          <w:tcPr>
            <w:tcW w:w="1664" w:type="dxa"/>
            <w:gridSpan w:val="2"/>
            <w:vAlign w:val="center"/>
          </w:tcPr>
          <w:p w14:paraId="6E58E1F9" w14:textId="591B7F7D" w:rsidR="004B0BC6" w:rsidRPr="004B0BC6" w:rsidRDefault="004B0BC6" w:rsidP="004B0BC6">
            <w:pPr>
              <w:jc w:val="center"/>
              <w:rPr>
                <w:sz w:val="18"/>
                <w:szCs w:val="18"/>
              </w:rPr>
            </w:pPr>
            <w:r w:rsidRPr="004B0BC6">
              <w:rPr>
                <w:sz w:val="18"/>
                <w:szCs w:val="18"/>
              </w:rPr>
              <w:t>48.3%</w:t>
            </w:r>
          </w:p>
        </w:tc>
      </w:tr>
      <w:tr w:rsidR="00E31302" w:rsidRPr="0065417D" w14:paraId="655EF847" w14:textId="77777777" w:rsidTr="000203B2">
        <w:trPr>
          <w:trHeight w:val="170"/>
        </w:trPr>
        <w:tc>
          <w:tcPr>
            <w:tcW w:w="8453" w:type="dxa"/>
            <w:gridSpan w:val="6"/>
          </w:tcPr>
          <w:p w14:paraId="158EDA01" w14:textId="77777777" w:rsidR="00E31302" w:rsidRPr="0065417D" w:rsidRDefault="00E31302" w:rsidP="000203B2">
            <w:pPr>
              <w:rPr>
                <w:sz w:val="18"/>
                <w:szCs w:val="18"/>
              </w:rPr>
            </w:pPr>
            <w:r w:rsidRPr="0065417D">
              <w:rPr>
                <w:sz w:val="18"/>
                <w:szCs w:val="18"/>
              </w:rPr>
              <w:t xml:space="preserve">Abbreviations: </w:t>
            </w:r>
            <w:r w:rsidRPr="0065417D">
              <w:rPr>
                <w:b/>
                <w:bCs/>
                <w:sz w:val="18"/>
                <w:szCs w:val="18"/>
                <w:lang w:val="en-GB"/>
              </w:rPr>
              <w:t>r</w:t>
            </w:r>
            <w:r w:rsidRPr="0065417D">
              <w:rPr>
                <w:sz w:val="18"/>
                <w:szCs w:val="18"/>
                <w:lang w:val="en-GB"/>
              </w:rPr>
              <w:t xml:space="preserve">, Pearson correlation coefficient; </w:t>
            </w:r>
            <w:r w:rsidRPr="0065417D">
              <w:rPr>
                <w:b/>
                <w:bCs/>
                <w:sz w:val="18"/>
                <w:szCs w:val="18"/>
                <w:lang w:val="en-GB"/>
              </w:rPr>
              <w:t>r</w:t>
            </w:r>
            <w:r w:rsidRPr="0065417D">
              <w:rPr>
                <w:b/>
                <w:bCs/>
                <w:sz w:val="18"/>
                <w:szCs w:val="18"/>
                <w:vertAlign w:val="superscript"/>
                <w:lang w:val="en-GB"/>
              </w:rPr>
              <w:t>2</w:t>
            </w:r>
            <w:r w:rsidRPr="0065417D">
              <w:rPr>
                <w:sz w:val="18"/>
                <w:szCs w:val="18"/>
                <w:lang w:val="en-GB"/>
              </w:rPr>
              <w:t xml:space="preserve">, Coefficient of determination; </w:t>
            </w:r>
            <w:r w:rsidRPr="0065417D">
              <w:rPr>
                <w:b/>
                <w:bCs/>
                <w:sz w:val="18"/>
                <w:szCs w:val="18"/>
                <w:lang w:val="en-GB"/>
              </w:rPr>
              <w:t>RYGB</w:t>
            </w:r>
            <w:r w:rsidRPr="0065417D">
              <w:rPr>
                <w:sz w:val="18"/>
                <w:szCs w:val="18"/>
                <w:lang w:val="en-GB"/>
              </w:rPr>
              <w:t>, Roux-en-Y gastric bypass.</w:t>
            </w:r>
          </w:p>
        </w:tc>
        <w:tc>
          <w:tcPr>
            <w:tcW w:w="236" w:type="dxa"/>
            <w:gridSpan w:val="2"/>
          </w:tcPr>
          <w:p w14:paraId="244E27F0" w14:textId="77777777" w:rsidR="00E31302" w:rsidRPr="0065417D" w:rsidRDefault="00E31302" w:rsidP="000203B2">
            <w:pPr>
              <w:rPr>
                <w:sz w:val="18"/>
                <w:szCs w:val="18"/>
              </w:rPr>
            </w:pPr>
          </w:p>
        </w:tc>
      </w:tr>
    </w:tbl>
    <w:p w14:paraId="0767B0AF" w14:textId="77777777" w:rsidR="00E31302" w:rsidRDefault="00E31302" w:rsidP="00E31302"/>
    <w:p w14:paraId="3843C60E" w14:textId="77777777" w:rsidR="00832894" w:rsidRPr="00344397" w:rsidRDefault="00832894" w:rsidP="00E31302"/>
    <w:sectPr w:rsidR="00832894" w:rsidRPr="00344397" w:rsidSect="0015030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Narrow">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72D41"/>
    <w:multiLevelType w:val="multilevel"/>
    <w:tmpl w:val="8DF69516"/>
    <w:lvl w:ilvl="0">
      <w:start w:val="1"/>
      <w:numFmt w:val="decimal"/>
      <w:pStyle w:val="Heading1"/>
      <w:lvlText w:val="%1."/>
      <w:lvlJc w:val="left"/>
      <w:pPr>
        <w:ind w:left="360" w:hanging="360"/>
      </w:pPr>
    </w:lvl>
    <w:lvl w:ilvl="1">
      <w:start w:val="3"/>
      <w:numFmt w:val="decimal"/>
      <w:isLgl/>
      <w:lvlText w:val="%1.%2"/>
      <w:lvlJc w:val="left"/>
      <w:pPr>
        <w:ind w:left="400" w:hanging="4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3270304A"/>
    <w:multiLevelType w:val="multilevel"/>
    <w:tmpl w:val="66146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E81165"/>
    <w:multiLevelType w:val="multilevel"/>
    <w:tmpl w:val="06821C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E95879"/>
    <w:multiLevelType w:val="hybridMultilevel"/>
    <w:tmpl w:val="984E7502"/>
    <w:lvl w:ilvl="0" w:tplc="53681FA0">
      <w:start w:val="111"/>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7583720">
    <w:abstractNumId w:val="3"/>
  </w:num>
  <w:num w:numId="2" w16cid:durableId="331033297">
    <w:abstractNumId w:val="2"/>
  </w:num>
  <w:num w:numId="3" w16cid:durableId="61028110">
    <w:abstractNumId w:val="1"/>
  </w:num>
  <w:num w:numId="4" w16cid:durableId="1896311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hideGrammaticalErrors/>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557"/>
    <w:rsid w:val="0000041F"/>
    <w:rsid w:val="0000045E"/>
    <w:rsid w:val="00001E9B"/>
    <w:rsid w:val="00005ABB"/>
    <w:rsid w:val="00006C1C"/>
    <w:rsid w:val="0000706E"/>
    <w:rsid w:val="00011090"/>
    <w:rsid w:val="00011799"/>
    <w:rsid w:val="00012B73"/>
    <w:rsid w:val="00013A45"/>
    <w:rsid w:val="00013C66"/>
    <w:rsid w:val="00016476"/>
    <w:rsid w:val="00016A28"/>
    <w:rsid w:val="00017B10"/>
    <w:rsid w:val="000203B2"/>
    <w:rsid w:val="000228F7"/>
    <w:rsid w:val="0003060E"/>
    <w:rsid w:val="00030E1D"/>
    <w:rsid w:val="000330DB"/>
    <w:rsid w:val="000402AC"/>
    <w:rsid w:val="00040DFB"/>
    <w:rsid w:val="00041C3F"/>
    <w:rsid w:val="00042075"/>
    <w:rsid w:val="0004260E"/>
    <w:rsid w:val="00045C8D"/>
    <w:rsid w:val="000468C5"/>
    <w:rsid w:val="00046A77"/>
    <w:rsid w:val="00046BDF"/>
    <w:rsid w:val="000523D5"/>
    <w:rsid w:val="00054E0D"/>
    <w:rsid w:val="00055AB5"/>
    <w:rsid w:val="00055DD1"/>
    <w:rsid w:val="00057703"/>
    <w:rsid w:val="0006165A"/>
    <w:rsid w:val="00061B0E"/>
    <w:rsid w:val="000632A8"/>
    <w:rsid w:val="00063683"/>
    <w:rsid w:val="00064976"/>
    <w:rsid w:val="00064DA1"/>
    <w:rsid w:val="0007118F"/>
    <w:rsid w:val="0007458C"/>
    <w:rsid w:val="00081F40"/>
    <w:rsid w:val="000873DB"/>
    <w:rsid w:val="0009014D"/>
    <w:rsid w:val="00090CA1"/>
    <w:rsid w:val="0009542A"/>
    <w:rsid w:val="000971F3"/>
    <w:rsid w:val="000A53B8"/>
    <w:rsid w:val="000A6BDC"/>
    <w:rsid w:val="000B1BF6"/>
    <w:rsid w:val="000B3A41"/>
    <w:rsid w:val="000B454D"/>
    <w:rsid w:val="000B4885"/>
    <w:rsid w:val="000B58FC"/>
    <w:rsid w:val="000B7514"/>
    <w:rsid w:val="000B7864"/>
    <w:rsid w:val="000C0BA0"/>
    <w:rsid w:val="000C16C3"/>
    <w:rsid w:val="000C36E3"/>
    <w:rsid w:val="000C4904"/>
    <w:rsid w:val="000C7D62"/>
    <w:rsid w:val="000D13D7"/>
    <w:rsid w:val="000D29CA"/>
    <w:rsid w:val="000D2C6A"/>
    <w:rsid w:val="000D32D0"/>
    <w:rsid w:val="000D4C1B"/>
    <w:rsid w:val="000D5F23"/>
    <w:rsid w:val="000D5F86"/>
    <w:rsid w:val="000E57B0"/>
    <w:rsid w:val="000E6A4C"/>
    <w:rsid w:val="000E7E46"/>
    <w:rsid w:val="000F1A8D"/>
    <w:rsid w:val="000F6768"/>
    <w:rsid w:val="000F67B3"/>
    <w:rsid w:val="000F6906"/>
    <w:rsid w:val="00101B5B"/>
    <w:rsid w:val="0010317A"/>
    <w:rsid w:val="00103C16"/>
    <w:rsid w:val="00104E6B"/>
    <w:rsid w:val="00110913"/>
    <w:rsid w:val="00111A53"/>
    <w:rsid w:val="00120F60"/>
    <w:rsid w:val="001217BB"/>
    <w:rsid w:val="00124791"/>
    <w:rsid w:val="001248D7"/>
    <w:rsid w:val="00125D82"/>
    <w:rsid w:val="001326CA"/>
    <w:rsid w:val="001332CC"/>
    <w:rsid w:val="00133CA3"/>
    <w:rsid w:val="00134241"/>
    <w:rsid w:val="00136990"/>
    <w:rsid w:val="001371EC"/>
    <w:rsid w:val="00140A2A"/>
    <w:rsid w:val="00145A10"/>
    <w:rsid w:val="0014615B"/>
    <w:rsid w:val="0015030C"/>
    <w:rsid w:val="00150E49"/>
    <w:rsid w:val="00152D04"/>
    <w:rsid w:val="00154814"/>
    <w:rsid w:val="00156F83"/>
    <w:rsid w:val="0016108A"/>
    <w:rsid w:val="001645CA"/>
    <w:rsid w:val="0016618B"/>
    <w:rsid w:val="0016644E"/>
    <w:rsid w:val="001707E3"/>
    <w:rsid w:val="00172F51"/>
    <w:rsid w:val="00173764"/>
    <w:rsid w:val="00175FD0"/>
    <w:rsid w:val="00177AE9"/>
    <w:rsid w:val="0019092F"/>
    <w:rsid w:val="001916F8"/>
    <w:rsid w:val="00192DC6"/>
    <w:rsid w:val="00193011"/>
    <w:rsid w:val="00193CFF"/>
    <w:rsid w:val="001A229B"/>
    <w:rsid w:val="001A266F"/>
    <w:rsid w:val="001A32F4"/>
    <w:rsid w:val="001B2A12"/>
    <w:rsid w:val="001B48F9"/>
    <w:rsid w:val="001C35CF"/>
    <w:rsid w:val="001C5016"/>
    <w:rsid w:val="001C54F1"/>
    <w:rsid w:val="001C669D"/>
    <w:rsid w:val="001D03E6"/>
    <w:rsid w:val="001D1EA1"/>
    <w:rsid w:val="001D2F7F"/>
    <w:rsid w:val="001E3FF1"/>
    <w:rsid w:val="001E51DE"/>
    <w:rsid w:val="001F1BEE"/>
    <w:rsid w:val="001F2399"/>
    <w:rsid w:val="001F3585"/>
    <w:rsid w:val="001F5DF8"/>
    <w:rsid w:val="001F63FA"/>
    <w:rsid w:val="001F693E"/>
    <w:rsid w:val="001F7464"/>
    <w:rsid w:val="001F752E"/>
    <w:rsid w:val="002013B3"/>
    <w:rsid w:val="00201654"/>
    <w:rsid w:val="002025F0"/>
    <w:rsid w:val="002042B4"/>
    <w:rsid w:val="00205CE7"/>
    <w:rsid w:val="00206ED6"/>
    <w:rsid w:val="00207B13"/>
    <w:rsid w:val="00210605"/>
    <w:rsid w:val="00211264"/>
    <w:rsid w:val="0021127C"/>
    <w:rsid w:val="00211CC2"/>
    <w:rsid w:val="00212672"/>
    <w:rsid w:val="00220C4B"/>
    <w:rsid w:val="00220EDE"/>
    <w:rsid w:val="00223DCB"/>
    <w:rsid w:val="00226DEC"/>
    <w:rsid w:val="00226DFB"/>
    <w:rsid w:val="00231769"/>
    <w:rsid w:val="00232AC4"/>
    <w:rsid w:val="00234F75"/>
    <w:rsid w:val="00237761"/>
    <w:rsid w:val="00241593"/>
    <w:rsid w:val="00245528"/>
    <w:rsid w:val="00245E33"/>
    <w:rsid w:val="0024782D"/>
    <w:rsid w:val="00253598"/>
    <w:rsid w:val="00254B8E"/>
    <w:rsid w:val="00257AF3"/>
    <w:rsid w:val="00261546"/>
    <w:rsid w:val="00264802"/>
    <w:rsid w:val="00264A81"/>
    <w:rsid w:val="00266DC8"/>
    <w:rsid w:val="00266E1D"/>
    <w:rsid w:val="00272EB1"/>
    <w:rsid w:val="00273FA6"/>
    <w:rsid w:val="0028069B"/>
    <w:rsid w:val="00281CF5"/>
    <w:rsid w:val="00290AB9"/>
    <w:rsid w:val="00291D4D"/>
    <w:rsid w:val="0029546B"/>
    <w:rsid w:val="0029570A"/>
    <w:rsid w:val="00297D96"/>
    <w:rsid w:val="002A0386"/>
    <w:rsid w:val="002A11CB"/>
    <w:rsid w:val="002A52B8"/>
    <w:rsid w:val="002B021E"/>
    <w:rsid w:val="002B0CA8"/>
    <w:rsid w:val="002B1A6C"/>
    <w:rsid w:val="002B2AB2"/>
    <w:rsid w:val="002B2AC5"/>
    <w:rsid w:val="002B3D95"/>
    <w:rsid w:val="002B7D42"/>
    <w:rsid w:val="002C170A"/>
    <w:rsid w:val="002C5132"/>
    <w:rsid w:val="002C57EC"/>
    <w:rsid w:val="002D7D8F"/>
    <w:rsid w:val="002E160D"/>
    <w:rsid w:val="002E28A4"/>
    <w:rsid w:val="002E42F1"/>
    <w:rsid w:val="002E593A"/>
    <w:rsid w:val="002E5B91"/>
    <w:rsid w:val="002E61D6"/>
    <w:rsid w:val="002F1A98"/>
    <w:rsid w:val="002F1D95"/>
    <w:rsid w:val="002F427F"/>
    <w:rsid w:val="002F6AC4"/>
    <w:rsid w:val="002F7466"/>
    <w:rsid w:val="0030262E"/>
    <w:rsid w:val="00303C2A"/>
    <w:rsid w:val="003055DB"/>
    <w:rsid w:val="00305F48"/>
    <w:rsid w:val="0030677B"/>
    <w:rsid w:val="0030687B"/>
    <w:rsid w:val="00306EE6"/>
    <w:rsid w:val="0031160E"/>
    <w:rsid w:val="00312C4F"/>
    <w:rsid w:val="00312F6F"/>
    <w:rsid w:val="003130D7"/>
    <w:rsid w:val="003140F3"/>
    <w:rsid w:val="0031412E"/>
    <w:rsid w:val="00316881"/>
    <w:rsid w:val="00317253"/>
    <w:rsid w:val="003205C4"/>
    <w:rsid w:val="00321278"/>
    <w:rsid w:val="0032196C"/>
    <w:rsid w:val="00321BD0"/>
    <w:rsid w:val="00324631"/>
    <w:rsid w:val="00327245"/>
    <w:rsid w:val="003319F2"/>
    <w:rsid w:val="00335A44"/>
    <w:rsid w:val="00337B7B"/>
    <w:rsid w:val="0034216E"/>
    <w:rsid w:val="003438D4"/>
    <w:rsid w:val="00343CD7"/>
    <w:rsid w:val="00343DCA"/>
    <w:rsid w:val="00344397"/>
    <w:rsid w:val="00344BA4"/>
    <w:rsid w:val="00345872"/>
    <w:rsid w:val="00347A74"/>
    <w:rsid w:val="003520FA"/>
    <w:rsid w:val="00355BCE"/>
    <w:rsid w:val="0035609E"/>
    <w:rsid w:val="00362E70"/>
    <w:rsid w:val="00363066"/>
    <w:rsid w:val="00363B9A"/>
    <w:rsid w:val="00373A9B"/>
    <w:rsid w:val="00375371"/>
    <w:rsid w:val="0037568B"/>
    <w:rsid w:val="00380A3F"/>
    <w:rsid w:val="00381170"/>
    <w:rsid w:val="00381B3B"/>
    <w:rsid w:val="0038378F"/>
    <w:rsid w:val="00384B00"/>
    <w:rsid w:val="00384EB5"/>
    <w:rsid w:val="00385F55"/>
    <w:rsid w:val="00393E50"/>
    <w:rsid w:val="00394BF0"/>
    <w:rsid w:val="003961D6"/>
    <w:rsid w:val="003A6A02"/>
    <w:rsid w:val="003B0506"/>
    <w:rsid w:val="003B228B"/>
    <w:rsid w:val="003B5338"/>
    <w:rsid w:val="003B58DB"/>
    <w:rsid w:val="003B6213"/>
    <w:rsid w:val="003C1310"/>
    <w:rsid w:val="003C17B0"/>
    <w:rsid w:val="003C535C"/>
    <w:rsid w:val="003C7DEE"/>
    <w:rsid w:val="003C7F1C"/>
    <w:rsid w:val="003D0832"/>
    <w:rsid w:val="003D0D66"/>
    <w:rsid w:val="003D2DCD"/>
    <w:rsid w:val="003D35BF"/>
    <w:rsid w:val="003D44A5"/>
    <w:rsid w:val="003D56D7"/>
    <w:rsid w:val="003D61A4"/>
    <w:rsid w:val="003D61F5"/>
    <w:rsid w:val="003D67DA"/>
    <w:rsid w:val="003E18AC"/>
    <w:rsid w:val="003E2EB4"/>
    <w:rsid w:val="003E574C"/>
    <w:rsid w:val="003E615E"/>
    <w:rsid w:val="003E6926"/>
    <w:rsid w:val="003F0977"/>
    <w:rsid w:val="003F230B"/>
    <w:rsid w:val="003F240D"/>
    <w:rsid w:val="003F27E3"/>
    <w:rsid w:val="003F3E49"/>
    <w:rsid w:val="003F60FA"/>
    <w:rsid w:val="003F6CBF"/>
    <w:rsid w:val="00401237"/>
    <w:rsid w:val="004020DF"/>
    <w:rsid w:val="00404518"/>
    <w:rsid w:val="00407D60"/>
    <w:rsid w:val="00413B9B"/>
    <w:rsid w:val="00413E86"/>
    <w:rsid w:val="00413E9B"/>
    <w:rsid w:val="00414A41"/>
    <w:rsid w:val="0042084B"/>
    <w:rsid w:val="004217D2"/>
    <w:rsid w:val="00422F28"/>
    <w:rsid w:val="0042550C"/>
    <w:rsid w:val="00426588"/>
    <w:rsid w:val="0042678F"/>
    <w:rsid w:val="00436EBC"/>
    <w:rsid w:val="00440515"/>
    <w:rsid w:val="00442C4B"/>
    <w:rsid w:val="004432C8"/>
    <w:rsid w:val="0044465C"/>
    <w:rsid w:val="004479A2"/>
    <w:rsid w:val="0045047E"/>
    <w:rsid w:val="00451480"/>
    <w:rsid w:val="00452B93"/>
    <w:rsid w:val="0045402B"/>
    <w:rsid w:val="0045460D"/>
    <w:rsid w:val="0046264A"/>
    <w:rsid w:val="00467470"/>
    <w:rsid w:val="0047276E"/>
    <w:rsid w:val="00473FB6"/>
    <w:rsid w:val="004809F5"/>
    <w:rsid w:val="00485021"/>
    <w:rsid w:val="00485237"/>
    <w:rsid w:val="004907E4"/>
    <w:rsid w:val="00490AFB"/>
    <w:rsid w:val="0049645F"/>
    <w:rsid w:val="00496936"/>
    <w:rsid w:val="00496CD6"/>
    <w:rsid w:val="004A08E3"/>
    <w:rsid w:val="004A0C3E"/>
    <w:rsid w:val="004A6135"/>
    <w:rsid w:val="004A75AC"/>
    <w:rsid w:val="004B0BC6"/>
    <w:rsid w:val="004B5D0E"/>
    <w:rsid w:val="004B5F68"/>
    <w:rsid w:val="004C181C"/>
    <w:rsid w:val="004C57DC"/>
    <w:rsid w:val="004C5E38"/>
    <w:rsid w:val="004C6C4E"/>
    <w:rsid w:val="004D440A"/>
    <w:rsid w:val="004E07A0"/>
    <w:rsid w:val="004E0F2A"/>
    <w:rsid w:val="004E11A6"/>
    <w:rsid w:val="004F633D"/>
    <w:rsid w:val="00501D0F"/>
    <w:rsid w:val="00502279"/>
    <w:rsid w:val="00502F50"/>
    <w:rsid w:val="00506C3B"/>
    <w:rsid w:val="005134D9"/>
    <w:rsid w:val="0051638B"/>
    <w:rsid w:val="00520894"/>
    <w:rsid w:val="00521F4D"/>
    <w:rsid w:val="00522E5E"/>
    <w:rsid w:val="00527A16"/>
    <w:rsid w:val="00532466"/>
    <w:rsid w:val="00533C65"/>
    <w:rsid w:val="00533DB4"/>
    <w:rsid w:val="00534B3C"/>
    <w:rsid w:val="00535D01"/>
    <w:rsid w:val="00542801"/>
    <w:rsid w:val="00543439"/>
    <w:rsid w:val="00550776"/>
    <w:rsid w:val="00550A8E"/>
    <w:rsid w:val="00551313"/>
    <w:rsid w:val="005544CF"/>
    <w:rsid w:val="00554EFC"/>
    <w:rsid w:val="005552F1"/>
    <w:rsid w:val="005568A7"/>
    <w:rsid w:val="00557032"/>
    <w:rsid w:val="005609AE"/>
    <w:rsid w:val="005617D1"/>
    <w:rsid w:val="005621E5"/>
    <w:rsid w:val="00564D7F"/>
    <w:rsid w:val="00565309"/>
    <w:rsid w:val="00566941"/>
    <w:rsid w:val="005726EA"/>
    <w:rsid w:val="00574868"/>
    <w:rsid w:val="00576C37"/>
    <w:rsid w:val="00581134"/>
    <w:rsid w:val="00584454"/>
    <w:rsid w:val="00585B98"/>
    <w:rsid w:val="005879CB"/>
    <w:rsid w:val="00587CE9"/>
    <w:rsid w:val="00590123"/>
    <w:rsid w:val="005918FC"/>
    <w:rsid w:val="00592285"/>
    <w:rsid w:val="00593018"/>
    <w:rsid w:val="00594C8C"/>
    <w:rsid w:val="00596C50"/>
    <w:rsid w:val="005A1D76"/>
    <w:rsid w:val="005A3A77"/>
    <w:rsid w:val="005A3ECD"/>
    <w:rsid w:val="005A4C6E"/>
    <w:rsid w:val="005A53AE"/>
    <w:rsid w:val="005B0302"/>
    <w:rsid w:val="005B0AC2"/>
    <w:rsid w:val="005B1557"/>
    <w:rsid w:val="005B3137"/>
    <w:rsid w:val="005C226B"/>
    <w:rsid w:val="005C2F56"/>
    <w:rsid w:val="005C574D"/>
    <w:rsid w:val="005C6C31"/>
    <w:rsid w:val="005D08DF"/>
    <w:rsid w:val="005D2628"/>
    <w:rsid w:val="005D5D86"/>
    <w:rsid w:val="005E047A"/>
    <w:rsid w:val="005E60EA"/>
    <w:rsid w:val="005E6B37"/>
    <w:rsid w:val="005F1396"/>
    <w:rsid w:val="005F21FA"/>
    <w:rsid w:val="005F62FB"/>
    <w:rsid w:val="00600B68"/>
    <w:rsid w:val="00603D6C"/>
    <w:rsid w:val="00606566"/>
    <w:rsid w:val="00611227"/>
    <w:rsid w:val="00616911"/>
    <w:rsid w:val="006200F6"/>
    <w:rsid w:val="00621ADE"/>
    <w:rsid w:val="006225C6"/>
    <w:rsid w:val="00623765"/>
    <w:rsid w:val="00623FBE"/>
    <w:rsid w:val="0063037E"/>
    <w:rsid w:val="006309A4"/>
    <w:rsid w:val="00632171"/>
    <w:rsid w:val="006345CA"/>
    <w:rsid w:val="00635F71"/>
    <w:rsid w:val="0063764C"/>
    <w:rsid w:val="00640AC8"/>
    <w:rsid w:val="00642B8D"/>
    <w:rsid w:val="00643AE1"/>
    <w:rsid w:val="00645A28"/>
    <w:rsid w:val="00645CC3"/>
    <w:rsid w:val="0064611B"/>
    <w:rsid w:val="00647330"/>
    <w:rsid w:val="006500A5"/>
    <w:rsid w:val="00653E0B"/>
    <w:rsid w:val="0065417D"/>
    <w:rsid w:val="00655227"/>
    <w:rsid w:val="006557B8"/>
    <w:rsid w:val="00656E3C"/>
    <w:rsid w:val="00660D97"/>
    <w:rsid w:val="00662724"/>
    <w:rsid w:val="00664E5C"/>
    <w:rsid w:val="00665565"/>
    <w:rsid w:val="006661C7"/>
    <w:rsid w:val="006666C1"/>
    <w:rsid w:val="00670EE4"/>
    <w:rsid w:val="00673009"/>
    <w:rsid w:val="00673BFE"/>
    <w:rsid w:val="00673D7D"/>
    <w:rsid w:val="00677893"/>
    <w:rsid w:val="006861CA"/>
    <w:rsid w:val="00687978"/>
    <w:rsid w:val="0069180D"/>
    <w:rsid w:val="006927D4"/>
    <w:rsid w:val="006930A3"/>
    <w:rsid w:val="00694B15"/>
    <w:rsid w:val="006962AC"/>
    <w:rsid w:val="006971C2"/>
    <w:rsid w:val="006A0C83"/>
    <w:rsid w:val="006A174F"/>
    <w:rsid w:val="006A2BDE"/>
    <w:rsid w:val="006A31CB"/>
    <w:rsid w:val="006A34DF"/>
    <w:rsid w:val="006A3AE4"/>
    <w:rsid w:val="006A4926"/>
    <w:rsid w:val="006A7215"/>
    <w:rsid w:val="006A746F"/>
    <w:rsid w:val="006A7C9F"/>
    <w:rsid w:val="006B640D"/>
    <w:rsid w:val="006B782A"/>
    <w:rsid w:val="006C2A4A"/>
    <w:rsid w:val="006C728C"/>
    <w:rsid w:val="006D3439"/>
    <w:rsid w:val="006D37F8"/>
    <w:rsid w:val="006D3CAB"/>
    <w:rsid w:val="006D49D4"/>
    <w:rsid w:val="006D4EEC"/>
    <w:rsid w:val="006D572E"/>
    <w:rsid w:val="006D66C4"/>
    <w:rsid w:val="006D7E3B"/>
    <w:rsid w:val="006D7EA0"/>
    <w:rsid w:val="006E0C3E"/>
    <w:rsid w:val="006E29DE"/>
    <w:rsid w:val="006F19F9"/>
    <w:rsid w:val="006F3BBB"/>
    <w:rsid w:val="006F3D1E"/>
    <w:rsid w:val="006F5110"/>
    <w:rsid w:val="006F55A6"/>
    <w:rsid w:val="00701B30"/>
    <w:rsid w:val="007023E3"/>
    <w:rsid w:val="00706794"/>
    <w:rsid w:val="007068F7"/>
    <w:rsid w:val="0072585A"/>
    <w:rsid w:val="00725F40"/>
    <w:rsid w:val="00726D0C"/>
    <w:rsid w:val="00730D35"/>
    <w:rsid w:val="00732325"/>
    <w:rsid w:val="00734E43"/>
    <w:rsid w:val="00736B7A"/>
    <w:rsid w:val="00751FB2"/>
    <w:rsid w:val="007552DF"/>
    <w:rsid w:val="00755923"/>
    <w:rsid w:val="007604F8"/>
    <w:rsid w:val="0076086B"/>
    <w:rsid w:val="00763991"/>
    <w:rsid w:val="00763FEA"/>
    <w:rsid w:val="00764540"/>
    <w:rsid w:val="00764A9E"/>
    <w:rsid w:val="00765179"/>
    <w:rsid w:val="007672DF"/>
    <w:rsid w:val="007674E1"/>
    <w:rsid w:val="00770831"/>
    <w:rsid w:val="00775E79"/>
    <w:rsid w:val="007763EA"/>
    <w:rsid w:val="00777533"/>
    <w:rsid w:val="00777E4F"/>
    <w:rsid w:val="00777F66"/>
    <w:rsid w:val="007828C1"/>
    <w:rsid w:val="00784637"/>
    <w:rsid w:val="0078608C"/>
    <w:rsid w:val="00791511"/>
    <w:rsid w:val="0079439F"/>
    <w:rsid w:val="007958C1"/>
    <w:rsid w:val="0079624E"/>
    <w:rsid w:val="007A34B7"/>
    <w:rsid w:val="007A3921"/>
    <w:rsid w:val="007A3F5B"/>
    <w:rsid w:val="007A697C"/>
    <w:rsid w:val="007A7793"/>
    <w:rsid w:val="007B1EC3"/>
    <w:rsid w:val="007B2882"/>
    <w:rsid w:val="007B2F95"/>
    <w:rsid w:val="007B3551"/>
    <w:rsid w:val="007B5DBB"/>
    <w:rsid w:val="007B7010"/>
    <w:rsid w:val="007C2006"/>
    <w:rsid w:val="007C2080"/>
    <w:rsid w:val="007C2205"/>
    <w:rsid w:val="007C22BF"/>
    <w:rsid w:val="007C2C3D"/>
    <w:rsid w:val="007C4E41"/>
    <w:rsid w:val="007C64DB"/>
    <w:rsid w:val="007C6760"/>
    <w:rsid w:val="007C6B6E"/>
    <w:rsid w:val="007D1863"/>
    <w:rsid w:val="007D4734"/>
    <w:rsid w:val="007D6845"/>
    <w:rsid w:val="007D69B5"/>
    <w:rsid w:val="007E087D"/>
    <w:rsid w:val="007E3295"/>
    <w:rsid w:val="007E5190"/>
    <w:rsid w:val="007E548E"/>
    <w:rsid w:val="007E5C51"/>
    <w:rsid w:val="007E7922"/>
    <w:rsid w:val="007F224F"/>
    <w:rsid w:val="007F3E53"/>
    <w:rsid w:val="00800E3C"/>
    <w:rsid w:val="00802861"/>
    <w:rsid w:val="00803952"/>
    <w:rsid w:val="00805ABB"/>
    <w:rsid w:val="00806B78"/>
    <w:rsid w:val="00807C9B"/>
    <w:rsid w:val="00807E4E"/>
    <w:rsid w:val="008114F5"/>
    <w:rsid w:val="0081300C"/>
    <w:rsid w:val="008133DF"/>
    <w:rsid w:val="00815FBB"/>
    <w:rsid w:val="008231D0"/>
    <w:rsid w:val="00824781"/>
    <w:rsid w:val="008276D6"/>
    <w:rsid w:val="00830B4C"/>
    <w:rsid w:val="00832894"/>
    <w:rsid w:val="00833FE7"/>
    <w:rsid w:val="00835358"/>
    <w:rsid w:val="00835DDD"/>
    <w:rsid w:val="008442CA"/>
    <w:rsid w:val="0084449E"/>
    <w:rsid w:val="00846369"/>
    <w:rsid w:val="00850F9A"/>
    <w:rsid w:val="0085309F"/>
    <w:rsid w:val="008549CE"/>
    <w:rsid w:val="00856F76"/>
    <w:rsid w:val="00857A89"/>
    <w:rsid w:val="008668A4"/>
    <w:rsid w:val="0087054D"/>
    <w:rsid w:val="00871CE1"/>
    <w:rsid w:val="008731EE"/>
    <w:rsid w:val="00877724"/>
    <w:rsid w:val="00884AA4"/>
    <w:rsid w:val="00885211"/>
    <w:rsid w:val="00885D65"/>
    <w:rsid w:val="008874DE"/>
    <w:rsid w:val="00887669"/>
    <w:rsid w:val="00896147"/>
    <w:rsid w:val="008A2442"/>
    <w:rsid w:val="008A65A2"/>
    <w:rsid w:val="008B1B3D"/>
    <w:rsid w:val="008B6496"/>
    <w:rsid w:val="008B7048"/>
    <w:rsid w:val="008B7B3B"/>
    <w:rsid w:val="008B7E26"/>
    <w:rsid w:val="008C056B"/>
    <w:rsid w:val="008C421A"/>
    <w:rsid w:val="008C5E29"/>
    <w:rsid w:val="008D3D90"/>
    <w:rsid w:val="008D65CF"/>
    <w:rsid w:val="008D6829"/>
    <w:rsid w:val="008E05C2"/>
    <w:rsid w:val="008E0ADE"/>
    <w:rsid w:val="008E2240"/>
    <w:rsid w:val="008E4AFB"/>
    <w:rsid w:val="008E5E0F"/>
    <w:rsid w:val="008F0A22"/>
    <w:rsid w:val="008F165F"/>
    <w:rsid w:val="008F2CC5"/>
    <w:rsid w:val="008F4942"/>
    <w:rsid w:val="008F4E49"/>
    <w:rsid w:val="00903486"/>
    <w:rsid w:val="00904307"/>
    <w:rsid w:val="0090583A"/>
    <w:rsid w:val="00906D2A"/>
    <w:rsid w:val="0090710B"/>
    <w:rsid w:val="00907A62"/>
    <w:rsid w:val="0091116D"/>
    <w:rsid w:val="009126A2"/>
    <w:rsid w:val="00912E9F"/>
    <w:rsid w:val="00913A4E"/>
    <w:rsid w:val="0091684C"/>
    <w:rsid w:val="00917193"/>
    <w:rsid w:val="00923115"/>
    <w:rsid w:val="00923A98"/>
    <w:rsid w:val="00925723"/>
    <w:rsid w:val="00925830"/>
    <w:rsid w:val="009263A7"/>
    <w:rsid w:val="00927DB5"/>
    <w:rsid w:val="009339D2"/>
    <w:rsid w:val="00943593"/>
    <w:rsid w:val="00945396"/>
    <w:rsid w:val="0095076E"/>
    <w:rsid w:val="00951B57"/>
    <w:rsid w:val="00956518"/>
    <w:rsid w:val="0096019D"/>
    <w:rsid w:val="00961BE5"/>
    <w:rsid w:val="00964450"/>
    <w:rsid w:val="009672C2"/>
    <w:rsid w:val="00972040"/>
    <w:rsid w:val="00972664"/>
    <w:rsid w:val="00972B45"/>
    <w:rsid w:val="009741ED"/>
    <w:rsid w:val="00977551"/>
    <w:rsid w:val="00977F78"/>
    <w:rsid w:val="00980037"/>
    <w:rsid w:val="00980522"/>
    <w:rsid w:val="0098177A"/>
    <w:rsid w:val="00986028"/>
    <w:rsid w:val="009902AF"/>
    <w:rsid w:val="0099121D"/>
    <w:rsid w:val="00991567"/>
    <w:rsid w:val="00992652"/>
    <w:rsid w:val="00994035"/>
    <w:rsid w:val="0099424E"/>
    <w:rsid w:val="009942AA"/>
    <w:rsid w:val="00995473"/>
    <w:rsid w:val="0099620F"/>
    <w:rsid w:val="00996E13"/>
    <w:rsid w:val="009A0A56"/>
    <w:rsid w:val="009B2019"/>
    <w:rsid w:val="009B2F6C"/>
    <w:rsid w:val="009B5700"/>
    <w:rsid w:val="009B5E31"/>
    <w:rsid w:val="009B6572"/>
    <w:rsid w:val="009B70FC"/>
    <w:rsid w:val="009C02E8"/>
    <w:rsid w:val="009C2314"/>
    <w:rsid w:val="009C2F7E"/>
    <w:rsid w:val="009C7915"/>
    <w:rsid w:val="009C7EB6"/>
    <w:rsid w:val="009D5032"/>
    <w:rsid w:val="009E0A61"/>
    <w:rsid w:val="009E23CA"/>
    <w:rsid w:val="009E3B21"/>
    <w:rsid w:val="009E56D5"/>
    <w:rsid w:val="009E5C9A"/>
    <w:rsid w:val="009E5E98"/>
    <w:rsid w:val="009F0CB9"/>
    <w:rsid w:val="009F1A20"/>
    <w:rsid w:val="009F4496"/>
    <w:rsid w:val="009F4977"/>
    <w:rsid w:val="009F5922"/>
    <w:rsid w:val="009F6C79"/>
    <w:rsid w:val="009F76CC"/>
    <w:rsid w:val="009F77DD"/>
    <w:rsid w:val="009F7F01"/>
    <w:rsid w:val="00A02E98"/>
    <w:rsid w:val="00A031EF"/>
    <w:rsid w:val="00A04C1D"/>
    <w:rsid w:val="00A0564F"/>
    <w:rsid w:val="00A100AF"/>
    <w:rsid w:val="00A13630"/>
    <w:rsid w:val="00A17513"/>
    <w:rsid w:val="00A17C74"/>
    <w:rsid w:val="00A22E91"/>
    <w:rsid w:val="00A23F80"/>
    <w:rsid w:val="00A23FC9"/>
    <w:rsid w:val="00A24BA1"/>
    <w:rsid w:val="00A25A10"/>
    <w:rsid w:val="00A2658E"/>
    <w:rsid w:val="00A30727"/>
    <w:rsid w:val="00A30953"/>
    <w:rsid w:val="00A32E41"/>
    <w:rsid w:val="00A34A95"/>
    <w:rsid w:val="00A36FF6"/>
    <w:rsid w:val="00A37062"/>
    <w:rsid w:val="00A4107D"/>
    <w:rsid w:val="00A43DEC"/>
    <w:rsid w:val="00A52D13"/>
    <w:rsid w:val="00A5451D"/>
    <w:rsid w:val="00A54690"/>
    <w:rsid w:val="00A5503F"/>
    <w:rsid w:val="00A5632F"/>
    <w:rsid w:val="00A57D73"/>
    <w:rsid w:val="00A60C54"/>
    <w:rsid w:val="00A60FCF"/>
    <w:rsid w:val="00A63038"/>
    <w:rsid w:val="00A63EBD"/>
    <w:rsid w:val="00A659AC"/>
    <w:rsid w:val="00A673FF"/>
    <w:rsid w:val="00A6769D"/>
    <w:rsid w:val="00A700AB"/>
    <w:rsid w:val="00A71EA0"/>
    <w:rsid w:val="00A72A86"/>
    <w:rsid w:val="00A73231"/>
    <w:rsid w:val="00A773A0"/>
    <w:rsid w:val="00A779AA"/>
    <w:rsid w:val="00A77C67"/>
    <w:rsid w:val="00A8125E"/>
    <w:rsid w:val="00A82FFD"/>
    <w:rsid w:val="00A82FFF"/>
    <w:rsid w:val="00A836BB"/>
    <w:rsid w:val="00A851C6"/>
    <w:rsid w:val="00A86BE2"/>
    <w:rsid w:val="00A871F3"/>
    <w:rsid w:val="00A91132"/>
    <w:rsid w:val="00A91340"/>
    <w:rsid w:val="00A937F6"/>
    <w:rsid w:val="00A93CD8"/>
    <w:rsid w:val="00A94B54"/>
    <w:rsid w:val="00A97A84"/>
    <w:rsid w:val="00AA5423"/>
    <w:rsid w:val="00AA5B2D"/>
    <w:rsid w:val="00AA79C7"/>
    <w:rsid w:val="00AB0B9D"/>
    <w:rsid w:val="00AB4A1F"/>
    <w:rsid w:val="00AB6870"/>
    <w:rsid w:val="00AC1F91"/>
    <w:rsid w:val="00AC2939"/>
    <w:rsid w:val="00AC3275"/>
    <w:rsid w:val="00AC616C"/>
    <w:rsid w:val="00AC74A6"/>
    <w:rsid w:val="00AC76EC"/>
    <w:rsid w:val="00AD09B8"/>
    <w:rsid w:val="00AD2AB4"/>
    <w:rsid w:val="00AD2D96"/>
    <w:rsid w:val="00AD53A1"/>
    <w:rsid w:val="00AD7821"/>
    <w:rsid w:val="00AE0629"/>
    <w:rsid w:val="00AE163D"/>
    <w:rsid w:val="00AE198E"/>
    <w:rsid w:val="00AE494E"/>
    <w:rsid w:val="00AE7132"/>
    <w:rsid w:val="00AE76B5"/>
    <w:rsid w:val="00AF2126"/>
    <w:rsid w:val="00AF5D29"/>
    <w:rsid w:val="00AF7158"/>
    <w:rsid w:val="00B01E82"/>
    <w:rsid w:val="00B02214"/>
    <w:rsid w:val="00B03EF1"/>
    <w:rsid w:val="00B04E72"/>
    <w:rsid w:val="00B05657"/>
    <w:rsid w:val="00B07869"/>
    <w:rsid w:val="00B16D84"/>
    <w:rsid w:val="00B17855"/>
    <w:rsid w:val="00B21676"/>
    <w:rsid w:val="00B22809"/>
    <w:rsid w:val="00B23AA1"/>
    <w:rsid w:val="00B27085"/>
    <w:rsid w:val="00B275E8"/>
    <w:rsid w:val="00B31714"/>
    <w:rsid w:val="00B32CFF"/>
    <w:rsid w:val="00B347BC"/>
    <w:rsid w:val="00B427E2"/>
    <w:rsid w:val="00B439BC"/>
    <w:rsid w:val="00B44946"/>
    <w:rsid w:val="00B51169"/>
    <w:rsid w:val="00B5443F"/>
    <w:rsid w:val="00B55123"/>
    <w:rsid w:val="00B576BC"/>
    <w:rsid w:val="00B617FE"/>
    <w:rsid w:val="00B624A5"/>
    <w:rsid w:val="00B6452E"/>
    <w:rsid w:val="00B709F8"/>
    <w:rsid w:val="00B74B78"/>
    <w:rsid w:val="00B80141"/>
    <w:rsid w:val="00B81737"/>
    <w:rsid w:val="00B81A70"/>
    <w:rsid w:val="00B82A10"/>
    <w:rsid w:val="00B84481"/>
    <w:rsid w:val="00B85188"/>
    <w:rsid w:val="00B97132"/>
    <w:rsid w:val="00B978FE"/>
    <w:rsid w:val="00BA05F0"/>
    <w:rsid w:val="00BA2F5C"/>
    <w:rsid w:val="00BA6460"/>
    <w:rsid w:val="00BA6D46"/>
    <w:rsid w:val="00BB054F"/>
    <w:rsid w:val="00BB0715"/>
    <w:rsid w:val="00BB398B"/>
    <w:rsid w:val="00BB4E96"/>
    <w:rsid w:val="00BC21BF"/>
    <w:rsid w:val="00BC67C0"/>
    <w:rsid w:val="00BD0ECF"/>
    <w:rsid w:val="00BD461A"/>
    <w:rsid w:val="00BD53FC"/>
    <w:rsid w:val="00BD7910"/>
    <w:rsid w:val="00BD7E9B"/>
    <w:rsid w:val="00BE5AD6"/>
    <w:rsid w:val="00BE630D"/>
    <w:rsid w:val="00BE7A20"/>
    <w:rsid w:val="00BF2D5A"/>
    <w:rsid w:val="00BF30C7"/>
    <w:rsid w:val="00BF3E84"/>
    <w:rsid w:val="00BF44E8"/>
    <w:rsid w:val="00BF60C3"/>
    <w:rsid w:val="00BF6FB4"/>
    <w:rsid w:val="00C001F0"/>
    <w:rsid w:val="00C0204E"/>
    <w:rsid w:val="00C10550"/>
    <w:rsid w:val="00C13AD0"/>
    <w:rsid w:val="00C1437F"/>
    <w:rsid w:val="00C205FD"/>
    <w:rsid w:val="00C276FB"/>
    <w:rsid w:val="00C33EF7"/>
    <w:rsid w:val="00C3421E"/>
    <w:rsid w:val="00C34C54"/>
    <w:rsid w:val="00C4159E"/>
    <w:rsid w:val="00C421EC"/>
    <w:rsid w:val="00C42B3B"/>
    <w:rsid w:val="00C475CC"/>
    <w:rsid w:val="00C51635"/>
    <w:rsid w:val="00C545A6"/>
    <w:rsid w:val="00C5495C"/>
    <w:rsid w:val="00C54BEF"/>
    <w:rsid w:val="00C55178"/>
    <w:rsid w:val="00C60D5D"/>
    <w:rsid w:val="00C615EA"/>
    <w:rsid w:val="00C61CE3"/>
    <w:rsid w:val="00C63713"/>
    <w:rsid w:val="00C63D00"/>
    <w:rsid w:val="00C73EC7"/>
    <w:rsid w:val="00C74CCA"/>
    <w:rsid w:val="00C82600"/>
    <w:rsid w:val="00C828F8"/>
    <w:rsid w:val="00C82C8E"/>
    <w:rsid w:val="00C8326D"/>
    <w:rsid w:val="00C83952"/>
    <w:rsid w:val="00C83EA2"/>
    <w:rsid w:val="00C87858"/>
    <w:rsid w:val="00C87B3D"/>
    <w:rsid w:val="00C87F58"/>
    <w:rsid w:val="00C87FB8"/>
    <w:rsid w:val="00C93C37"/>
    <w:rsid w:val="00C9637C"/>
    <w:rsid w:val="00C96605"/>
    <w:rsid w:val="00C968FD"/>
    <w:rsid w:val="00CA00BE"/>
    <w:rsid w:val="00CA10D5"/>
    <w:rsid w:val="00CA1FD7"/>
    <w:rsid w:val="00CA496F"/>
    <w:rsid w:val="00CA522A"/>
    <w:rsid w:val="00CA6165"/>
    <w:rsid w:val="00CA6834"/>
    <w:rsid w:val="00CA68E9"/>
    <w:rsid w:val="00CB2281"/>
    <w:rsid w:val="00CB35F4"/>
    <w:rsid w:val="00CC2D5F"/>
    <w:rsid w:val="00CC3D8E"/>
    <w:rsid w:val="00CC6214"/>
    <w:rsid w:val="00CC627B"/>
    <w:rsid w:val="00CC69E1"/>
    <w:rsid w:val="00CD42AF"/>
    <w:rsid w:val="00CE0A10"/>
    <w:rsid w:val="00CE0AF9"/>
    <w:rsid w:val="00CE119E"/>
    <w:rsid w:val="00CE1D41"/>
    <w:rsid w:val="00CE255F"/>
    <w:rsid w:val="00CE2760"/>
    <w:rsid w:val="00CE28F5"/>
    <w:rsid w:val="00CE450D"/>
    <w:rsid w:val="00CE6B7D"/>
    <w:rsid w:val="00CE735C"/>
    <w:rsid w:val="00CF4950"/>
    <w:rsid w:val="00CF595C"/>
    <w:rsid w:val="00D00EE7"/>
    <w:rsid w:val="00D026CC"/>
    <w:rsid w:val="00D0421E"/>
    <w:rsid w:val="00D048C0"/>
    <w:rsid w:val="00D06255"/>
    <w:rsid w:val="00D069D5"/>
    <w:rsid w:val="00D073A2"/>
    <w:rsid w:val="00D1383F"/>
    <w:rsid w:val="00D165B8"/>
    <w:rsid w:val="00D20F7A"/>
    <w:rsid w:val="00D225A0"/>
    <w:rsid w:val="00D24E07"/>
    <w:rsid w:val="00D27E69"/>
    <w:rsid w:val="00D31591"/>
    <w:rsid w:val="00D36ACC"/>
    <w:rsid w:val="00D419FD"/>
    <w:rsid w:val="00D42F96"/>
    <w:rsid w:val="00D43AE4"/>
    <w:rsid w:val="00D45773"/>
    <w:rsid w:val="00D46684"/>
    <w:rsid w:val="00D50712"/>
    <w:rsid w:val="00D50C1B"/>
    <w:rsid w:val="00D511AD"/>
    <w:rsid w:val="00D5186F"/>
    <w:rsid w:val="00D5223C"/>
    <w:rsid w:val="00D53DEA"/>
    <w:rsid w:val="00D5569D"/>
    <w:rsid w:val="00D57629"/>
    <w:rsid w:val="00D577A7"/>
    <w:rsid w:val="00D62017"/>
    <w:rsid w:val="00D637AE"/>
    <w:rsid w:val="00D63A41"/>
    <w:rsid w:val="00D7112B"/>
    <w:rsid w:val="00D71AB7"/>
    <w:rsid w:val="00D77EEE"/>
    <w:rsid w:val="00D863B6"/>
    <w:rsid w:val="00D9186B"/>
    <w:rsid w:val="00D924B2"/>
    <w:rsid w:val="00D92766"/>
    <w:rsid w:val="00DA0807"/>
    <w:rsid w:val="00DA26A2"/>
    <w:rsid w:val="00DA425F"/>
    <w:rsid w:val="00DA764D"/>
    <w:rsid w:val="00DB0C90"/>
    <w:rsid w:val="00DB4F18"/>
    <w:rsid w:val="00DB6B1F"/>
    <w:rsid w:val="00DB7518"/>
    <w:rsid w:val="00DC0349"/>
    <w:rsid w:val="00DC1173"/>
    <w:rsid w:val="00DC14F9"/>
    <w:rsid w:val="00DC5540"/>
    <w:rsid w:val="00DD23DD"/>
    <w:rsid w:val="00DD24C2"/>
    <w:rsid w:val="00DE15CE"/>
    <w:rsid w:val="00DE2105"/>
    <w:rsid w:val="00DE72A4"/>
    <w:rsid w:val="00DF164E"/>
    <w:rsid w:val="00DF27B4"/>
    <w:rsid w:val="00DF354F"/>
    <w:rsid w:val="00E02CC8"/>
    <w:rsid w:val="00E06D64"/>
    <w:rsid w:val="00E121BB"/>
    <w:rsid w:val="00E1392C"/>
    <w:rsid w:val="00E15005"/>
    <w:rsid w:val="00E215E1"/>
    <w:rsid w:val="00E23377"/>
    <w:rsid w:val="00E23B4D"/>
    <w:rsid w:val="00E25B50"/>
    <w:rsid w:val="00E260B3"/>
    <w:rsid w:val="00E31302"/>
    <w:rsid w:val="00E414AE"/>
    <w:rsid w:val="00E442FD"/>
    <w:rsid w:val="00E47D1D"/>
    <w:rsid w:val="00E47D4B"/>
    <w:rsid w:val="00E501AD"/>
    <w:rsid w:val="00E518C5"/>
    <w:rsid w:val="00E5493D"/>
    <w:rsid w:val="00E55C35"/>
    <w:rsid w:val="00E56175"/>
    <w:rsid w:val="00E636FB"/>
    <w:rsid w:val="00E6531B"/>
    <w:rsid w:val="00E6619A"/>
    <w:rsid w:val="00E66382"/>
    <w:rsid w:val="00E66B7D"/>
    <w:rsid w:val="00E678CF"/>
    <w:rsid w:val="00E73701"/>
    <w:rsid w:val="00E77105"/>
    <w:rsid w:val="00E85654"/>
    <w:rsid w:val="00E85A66"/>
    <w:rsid w:val="00E867EE"/>
    <w:rsid w:val="00E87B81"/>
    <w:rsid w:val="00E906B9"/>
    <w:rsid w:val="00E923D8"/>
    <w:rsid w:val="00E92E67"/>
    <w:rsid w:val="00E941F6"/>
    <w:rsid w:val="00E9593A"/>
    <w:rsid w:val="00E97C53"/>
    <w:rsid w:val="00EA23B3"/>
    <w:rsid w:val="00EA2B7F"/>
    <w:rsid w:val="00EA3ADA"/>
    <w:rsid w:val="00EA4317"/>
    <w:rsid w:val="00EA5ABE"/>
    <w:rsid w:val="00EB1812"/>
    <w:rsid w:val="00EB395D"/>
    <w:rsid w:val="00EB4BE5"/>
    <w:rsid w:val="00EC123B"/>
    <w:rsid w:val="00EC18D0"/>
    <w:rsid w:val="00EC1CF6"/>
    <w:rsid w:val="00EC1F08"/>
    <w:rsid w:val="00EC3A91"/>
    <w:rsid w:val="00EC573F"/>
    <w:rsid w:val="00EC7FC0"/>
    <w:rsid w:val="00ED2150"/>
    <w:rsid w:val="00ED347A"/>
    <w:rsid w:val="00ED4F2F"/>
    <w:rsid w:val="00EE0257"/>
    <w:rsid w:val="00EE0978"/>
    <w:rsid w:val="00EE79E1"/>
    <w:rsid w:val="00EE7DDD"/>
    <w:rsid w:val="00EF00DF"/>
    <w:rsid w:val="00EF20D0"/>
    <w:rsid w:val="00EF2B12"/>
    <w:rsid w:val="00EF577C"/>
    <w:rsid w:val="00F008D1"/>
    <w:rsid w:val="00F01B36"/>
    <w:rsid w:val="00F04EF7"/>
    <w:rsid w:val="00F069CD"/>
    <w:rsid w:val="00F070AB"/>
    <w:rsid w:val="00F167C2"/>
    <w:rsid w:val="00F203BB"/>
    <w:rsid w:val="00F23972"/>
    <w:rsid w:val="00F25727"/>
    <w:rsid w:val="00F26769"/>
    <w:rsid w:val="00F27311"/>
    <w:rsid w:val="00F33070"/>
    <w:rsid w:val="00F33ED8"/>
    <w:rsid w:val="00F3656F"/>
    <w:rsid w:val="00F3688D"/>
    <w:rsid w:val="00F3755D"/>
    <w:rsid w:val="00F4591F"/>
    <w:rsid w:val="00F46D72"/>
    <w:rsid w:val="00F47859"/>
    <w:rsid w:val="00F47F69"/>
    <w:rsid w:val="00F538B5"/>
    <w:rsid w:val="00F54F24"/>
    <w:rsid w:val="00F57B61"/>
    <w:rsid w:val="00F6089E"/>
    <w:rsid w:val="00F60E50"/>
    <w:rsid w:val="00F6394E"/>
    <w:rsid w:val="00F63F61"/>
    <w:rsid w:val="00F64ABB"/>
    <w:rsid w:val="00F64F1F"/>
    <w:rsid w:val="00F66C6B"/>
    <w:rsid w:val="00F6723B"/>
    <w:rsid w:val="00F6792B"/>
    <w:rsid w:val="00F67DFF"/>
    <w:rsid w:val="00F8081D"/>
    <w:rsid w:val="00F81846"/>
    <w:rsid w:val="00F81D02"/>
    <w:rsid w:val="00F82073"/>
    <w:rsid w:val="00F834CE"/>
    <w:rsid w:val="00F84098"/>
    <w:rsid w:val="00F868F3"/>
    <w:rsid w:val="00F911E0"/>
    <w:rsid w:val="00F93218"/>
    <w:rsid w:val="00F95A92"/>
    <w:rsid w:val="00F967F5"/>
    <w:rsid w:val="00FA0053"/>
    <w:rsid w:val="00FA151C"/>
    <w:rsid w:val="00FA2D55"/>
    <w:rsid w:val="00FA4847"/>
    <w:rsid w:val="00FA4DB4"/>
    <w:rsid w:val="00FA5FD9"/>
    <w:rsid w:val="00FB01CD"/>
    <w:rsid w:val="00FB0BA2"/>
    <w:rsid w:val="00FB0DB4"/>
    <w:rsid w:val="00FB2538"/>
    <w:rsid w:val="00FB4553"/>
    <w:rsid w:val="00FB5D47"/>
    <w:rsid w:val="00FB64EA"/>
    <w:rsid w:val="00FC3E41"/>
    <w:rsid w:val="00FD0976"/>
    <w:rsid w:val="00FD0B37"/>
    <w:rsid w:val="00FD253E"/>
    <w:rsid w:val="00FD2EA1"/>
    <w:rsid w:val="00FD2EE5"/>
    <w:rsid w:val="00FD7134"/>
    <w:rsid w:val="00FE01B6"/>
    <w:rsid w:val="00FE0780"/>
    <w:rsid w:val="00FE1A57"/>
    <w:rsid w:val="00FE5914"/>
    <w:rsid w:val="00FE6D7F"/>
    <w:rsid w:val="00FE70C3"/>
    <w:rsid w:val="00FF0447"/>
    <w:rsid w:val="00FF1DD1"/>
    <w:rsid w:val="00FF2129"/>
    <w:rsid w:val="00FF2819"/>
    <w:rsid w:val="00FF2910"/>
    <w:rsid w:val="00FF3F74"/>
    <w:rsid w:val="00FF7A18"/>
    <w:rsid w:val="2CCD24A0"/>
    <w:rsid w:val="2F772C81"/>
    <w:rsid w:val="3214FC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4D60F"/>
  <w15:chartTrackingRefBased/>
  <w15:docId w15:val="{AF3F0B51-F427-4A19-94DF-A7757B436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62E"/>
    <w:rPr>
      <w:rFonts w:ascii="Arial" w:eastAsia="Times New Roman" w:hAnsi="Arial" w:cs="Arial"/>
      <w:kern w:val="0"/>
      <w:sz w:val="20"/>
      <w:szCs w:val="20"/>
      <w:lang w:eastAsia="en-GB"/>
      <w14:ligatures w14:val="none"/>
    </w:rPr>
  </w:style>
  <w:style w:type="paragraph" w:styleId="Heading1">
    <w:name w:val="heading 1"/>
    <w:basedOn w:val="Normal"/>
    <w:next w:val="Normal"/>
    <w:link w:val="Heading1Char"/>
    <w:uiPriority w:val="9"/>
    <w:qFormat/>
    <w:rsid w:val="00A8125E"/>
    <w:pPr>
      <w:keepNext/>
      <w:keepLines/>
      <w:numPr>
        <w:numId w:val="4"/>
      </w:numPr>
      <w:spacing w:before="240"/>
      <w:outlineLvl w:val="0"/>
    </w:pPr>
    <w:rPr>
      <w:rFonts w:eastAsiaTheme="majorEastAsia" w:cstheme="majorBidi"/>
      <w:b/>
      <w:bCs/>
      <w:color w:val="000000" w:themeColor="text1"/>
      <w:sz w:val="24"/>
      <w:szCs w:val="24"/>
      <w:lang w:eastAsia="en-US"/>
    </w:rPr>
  </w:style>
  <w:style w:type="paragraph" w:styleId="Heading2">
    <w:name w:val="heading 2"/>
    <w:basedOn w:val="Normal"/>
    <w:next w:val="Normal"/>
    <w:link w:val="Heading2Char"/>
    <w:uiPriority w:val="9"/>
    <w:semiHidden/>
    <w:unhideWhenUsed/>
    <w:qFormat/>
    <w:rsid w:val="00436EBC"/>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A697C"/>
    <w:pPr>
      <w:keepNext/>
      <w:keepLines/>
      <w:spacing w:before="40"/>
      <w:outlineLvl w:val="2"/>
    </w:pPr>
    <w:rPr>
      <w:rFonts w:asciiTheme="majorHAnsi" w:eastAsiaTheme="majorEastAsia" w:hAnsiTheme="majorHAnsi" w:cstheme="majorBidi"/>
      <w:color w:val="0A2F4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D5032"/>
  </w:style>
  <w:style w:type="paragraph" w:styleId="Caption">
    <w:name w:val="caption"/>
    <w:basedOn w:val="Normal"/>
    <w:next w:val="Normal"/>
    <w:uiPriority w:val="35"/>
    <w:unhideWhenUsed/>
    <w:qFormat/>
    <w:rsid w:val="00F4591F"/>
    <w:pPr>
      <w:spacing w:after="200"/>
    </w:pPr>
    <w:rPr>
      <w:b/>
      <w:bCs/>
      <w:i/>
      <w:iCs/>
      <w:color w:val="0E2841" w:themeColor="text2"/>
    </w:rPr>
  </w:style>
  <w:style w:type="paragraph" w:styleId="ListParagraph">
    <w:name w:val="List Paragraph"/>
    <w:basedOn w:val="Normal"/>
    <w:uiPriority w:val="34"/>
    <w:qFormat/>
    <w:rsid w:val="00E1392C"/>
    <w:pPr>
      <w:ind w:left="720"/>
      <w:contextualSpacing/>
    </w:pPr>
  </w:style>
  <w:style w:type="paragraph" w:styleId="TableofFigures">
    <w:name w:val="table of figures"/>
    <w:basedOn w:val="Normal"/>
    <w:next w:val="Normal"/>
    <w:uiPriority w:val="99"/>
    <w:unhideWhenUsed/>
    <w:rsid w:val="00344397"/>
  </w:style>
  <w:style w:type="character" w:styleId="Hyperlink">
    <w:name w:val="Hyperlink"/>
    <w:basedOn w:val="DefaultParagraphFont"/>
    <w:uiPriority w:val="99"/>
    <w:unhideWhenUsed/>
    <w:rsid w:val="00344397"/>
    <w:rPr>
      <w:color w:val="467886" w:themeColor="hyperlink"/>
      <w:u w:val="single"/>
    </w:rPr>
  </w:style>
  <w:style w:type="character" w:customStyle="1" w:styleId="Heading1Char">
    <w:name w:val="Heading 1 Char"/>
    <w:basedOn w:val="DefaultParagraphFont"/>
    <w:link w:val="Heading1"/>
    <w:uiPriority w:val="9"/>
    <w:rsid w:val="00A8125E"/>
    <w:rPr>
      <w:rFonts w:ascii="Arial" w:eastAsiaTheme="majorEastAsia" w:hAnsi="Arial" w:cstheme="majorBidi"/>
      <w:b/>
      <w:bCs/>
      <w:color w:val="000000" w:themeColor="text1"/>
      <w:kern w:val="0"/>
      <w14:ligatures w14:val="none"/>
    </w:rPr>
  </w:style>
  <w:style w:type="character" w:customStyle="1" w:styleId="Heading3Char">
    <w:name w:val="Heading 3 Char"/>
    <w:basedOn w:val="DefaultParagraphFont"/>
    <w:link w:val="Heading3"/>
    <w:uiPriority w:val="9"/>
    <w:semiHidden/>
    <w:rsid w:val="007A697C"/>
    <w:rPr>
      <w:rFonts w:asciiTheme="majorHAnsi" w:eastAsiaTheme="majorEastAsia" w:hAnsiTheme="majorHAnsi" w:cstheme="majorBidi"/>
      <w:color w:val="0A2F40" w:themeColor="accent1" w:themeShade="7F"/>
      <w:kern w:val="0"/>
      <w:lang w:eastAsia="en-GB"/>
      <w14:ligatures w14:val="none"/>
    </w:rPr>
  </w:style>
  <w:style w:type="character" w:styleId="CommentReference">
    <w:name w:val="annotation reference"/>
    <w:basedOn w:val="DefaultParagraphFont"/>
    <w:uiPriority w:val="99"/>
    <w:semiHidden/>
    <w:unhideWhenUsed/>
    <w:rsid w:val="00A937F6"/>
    <w:rPr>
      <w:sz w:val="16"/>
      <w:szCs w:val="16"/>
    </w:rPr>
  </w:style>
  <w:style w:type="paragraph" w:styleId="CommentText">
    <w:name w:val="annotation text"/>
    <w:basedOn w:val="Normal"/>
    <w:link w:val="CommentTextChar"/>
    <w:uiPriority w:val="99"/>
    <w:semiHidden/>
    <w:unhideWhenUsed/>
    <w:rsid w:val="00A937F6"/>
  </w:style>
  <w:style w:type="character" w:customStyle="1" w:styleId="CommentTextChar">
    <w:name w:val="Comment Text Char"/>
    <w:basedOn w:val="DefaultParagraphFont"/>
    <w:link w:val="CommentText"/>
    <w:uiPriority w:val="99"/>
    <w:semiHidden/>
    <w:rsid w:val="00A937F6"/>
    <w:rPr>
      <w:rFonts w:ascii="Arial" w:eastAsia="Times New Roman" w:hAnsi="Arial" w:cs="Arial"/>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A937F6"/>
    <w:rPr>
      <w:b/>
      <w:bCs/>
    </w:rPr>
  </w:style>
  <w:style w:type="character" w:customStyle="1" w:styleId="CommentSubjectChar">
    <w:name w:val="Comment Subject Char"/>
    <w:basedOn w:val="CommentTextChar"/>
    <w:link w:val="CommentSubject"/>
    <w:uiPriority w:val="99"/>
    <w:semiHidden/>
    <w:rsid w:val="00A937F6"/>
    <w:rPr>
      <w:rFonts w:ascii="Arial" w:eastAsia="Times New Roman" w:hAnsi="Arial" w:cs="Arial"/>
      <w:b/>
      <w:bCs/>
      <w:kern w:val="0"/>
      <w:sz w:val="20"/>
      <w:szCs w:val="20"/>
      <w:lang w:eastAsia="en-GB"/>
      <w14:ligatures w14:val="none"/>
    </w:rPr>
  </w:style>
  <w:style w:type="character" w:customStyle="1" w:styleId="Heading2Char">
    <w:name w:val="Heading 2 Char"/>
    <w:basedOn w:val="DefaultParagraphFont"/>
    <w:link w:val="Heading2"/>
    <w:uiPriority w:val="9"/>
    <w:semiHidden/>
    <w:rsid w:val="00436EBC"/>
    <w:rPr>
      <w:rFonts w:asciiTheme="majorHAnsi" w:eastAsiaTheme="majorEastAsia" w:hAnsiTheme="majorHAnsi" w:cstheme="majorBidi"/>
      <w:color w:val="0F4761" w:themeColor="accent1" w:themeShade="BF"/>
      <w:kern w:val="0"/>
      <w:sz w:val="26"/>
      <w:szCs w:val="26"/>
      <w:lang w:eastAsia="en-GB"/>
      <w14:ligatures w14:val="none"/>
    </w:rPr>
  </w:style>
  <w:style w:type="character" w:styleId="UnresolvedMention">
    <w:name w:val="Unresolved Mention"/>
    <w:basedOn w:val="DefaultParagraphFont"/>
    <w:uiPriority w:val="99"/>
    <w:semiHidden/>
    <w:unhideWhenUsed/>
    <w:rsid w:val="00BD53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02694">
      <w:bodyDiv w:val="1"/>
      <w:marLeft w:val="0"/>
      <w:marRight w:val="0"/>
      <w:marTop w:val="0"/>
      <w:marBottom w:val="0"/>
      <w:divBdr>
        <w:top w:val="none" w:sz="0" w:space="0" w:color="auto"/>
        <w:left w:val="none" w:sz="0" w:space="0" w:color="auto"/>
        <w:bottom w:val="none" w:sz="0" w:space="0" w:color="auto"/>
        <w:right w:val="none" w:sz="0" w:space="0" w:color="auto"/>
      </w:divBdr>
    </w:div>
    <w:div w:id="402022305">
      <w:bodyDiv w:val="1"/>
      <w:marLeft w:val="0"/>
      <w:marRight w:val="0"/>
      <w:marTop w:val="0"/>
      <w:marBottom w:val="0"/>
      <w:divBdr>
        <w:top w:val="none" w:sz="0" w:space="0" w:color="auto"/>
        <w:left w:val="none" w:sz="0" w:space="0" w:color="auto"/>
        <w:bottom w:val="none" w:sz="0" w:space="0" w:color="auto"/>
        <w:right w:val="none" w:sz="0" w:space="0" w:color="auto"/>
      </w:divBdr>
    </w:div>
    <w:div w:id="497963225">
      <w:bodyDiv w:val="1"/>
      <w:marLeft w:val="0"/>
      <w:marRight w:val="0"/>
      <w:marTop w:val="0"/>
      <w:marBottom w:val="0"/>
      <w:divBdr>
        <w:top w:val="none" w:sz="0" w:space="0" w:color="auto"/>
        <w:left w:val="none" w:sz="0" w:space="0" w:color="auto"/>
        <w:bottom w:val="none" w:sz="0" w:space="0" w:color="auto"/>
        <w:right w:val="none" w:sz="0" w:space="0" w:color="auto"/>
      </w:divBdr>
    </w:div>
    <w:div w:id="724647144">
      <w:bodyDiv w:val="1"/>
      <w:marLeft w:val="0"/>
      <w:marRight w:val="0"/>
      <w:marTop w:val="0"/>
      <w:marBottom w:val="0"/>
      <w:divBdr>
        <w:top w:val="none" w:sz="0" w:space="0" w:color="auto"/>
        <w:left w:val="none" w:sz="0" w:space="0" w:color="auto"/>
        <w:bottom w:val="none" w:sz="0" w:space="0" w:color="auto"/>
        <w:right w:val="none" w:sz="0" w:space="0" w:color="auto"/>
      </w:divBdr>
    </w:div>
    <w:div w:id="981891354">
      <w:bodyDiv w:val="1"/>
      <w:marLeft w:val="0"/>
      <w:marRight w:val="0"/>
      <w:marTop w:val="0"/>
      <w:marBottom w:val="0"/>
      <w:divBdr>
        <w:top w:val="none" w:sz="0" w:space="0" w:color="auto"/>
        <w:left w:val="none" w:sz="0" w:space="0" w:color="auto"/>
        <w:bottom w:val="none" w:sz="0" w:space="0" w:color="auto"/>
        <w:right w:val="none" w:sz="0" w:space="0" w:color="auto"/>
      </w:divBdr>
    </w:div>
    <w:div w:id="1002583003">
      <w:bodyDiv w:val="1"/>
      <w:marLeft w:val="0"/>
      <w:marRight w:val="0"/>
      <w:marTop w:val="0"/>
      <w:marBottom w:val="0"/>
      <w:divBdr>
        <w:top w:val="none" w:sz="0" w:space="0" w:color="auto"/>
        <w:left w:val="none" w:sz="0" w:space="0" w:color="auto"/>
        <w:bottom w:val="none" w:sz="0" w:space="0" w:color="auto"/>
        <w:right w:val="none" w:sz="0" w:space="0" w:color="auto"/>
      </w:divBdr>
    </w:div>
    <w:div w:id="1722826285">
      <w:bodyDiv w:val="1"/>
      <w:marLeft w:val="0"/>
      <w:marRight w:val="0"/>
      <w:marTop w:val="0"/>
      <w:marBottom w:val="0"/>
      <w:divBdr>
        <w:top w:val="none" w:sz="0" w:space="0" w:color="auto"/>
        <w:left w:val="none" w:sz="0" w:space="0" w:color="auto"/>
        <w:bottom w:val="none" w:sz="0" w:space="0" w:color="auto"/>
        <w:right w:val="none" w:sz="0" w:space="0" w:color="auto"/>
      </w:divBdr>
    </w:div>
    <w:div w:id="1734427824">
      <w:bodyDiv w:val="1"/>
      <w:marLeft w:val="0"/>
      <w:marRight w:val="0"/>
      <w:marTop w:val="0"/>
      <w:marBottom w:val="0"/>
      <w:divBdr>
        <w:top w:val="none" w:sz="0" w:space="0" w:color="auto"/>
        <w:left w:val="none" w:sz="0" w:space="0" w:color="auto"/>
        <w:bottom w:val="none" w:sz="0" w:space="0" w:color="auto"/>
        <w:right w:val="none" w:sz="0" w:space="0" w:color="auto"/>
      </w:divBdr>
    </w:div>
    <w:div w:id="191924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13213-EF39-4129-816A-D52535CCC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92</Pages>
  <Words>21471</Words>
  <Characters>122388</Characters>
  <Application>Microsoft Office Word</Application>
  <DocSecurity>0</DocSecurity>
  <Lines>1019</Lines>
  <Paragraphs>287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143572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Serra  Michele</cp:lastModifiedBy>
  <cp:revision>41</cp:revision>
  <dcterms:created xsi:type="dcterms:W3CDTF">2025-02-08T15:00:00Z</dcterms:created>
  <dcterms:modified xsi:type="dcterms:W3CDTF">2025-02-12T19:07:00Z</dcterms:modified>
</cp:coreProperties>
</file>