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100" w:before="100" w:lineRule="auto"/>
        <w:jc w:val="both"/>
        <w:rPr>
          <w:rFonts w:ascii="Times New Roman" w:cs="Times New Roman" w:eastAsia="Times New Roman" w:hAnsi="Times New Roman"/>
          <w:b w:val="1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Table 1: Participants and their home organizations in the priority setting dialogue.</w:t>
      </w:r>
    </w:p>
    <w:tbl>
      <w:tblPr>
        <w:tblStyle w:val="Table1"/>
        <w:tblW w:w="9322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83"/>
        <w:gridCol w:w="5480"/>
        <w:gridCol w:w="1559"/>
        <w:tblGridChange w:id="0">
          <w:tblGrid>
            <w:gridCol w:w="2283"/>
            <w:gridCol w:w="5480"/>
            <w:gridCol w:w="155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02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Stakeholder, n=4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03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Home institutions, n=25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Participants N=45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05">
            <w:pPr>
              <w:numPr>
                <w:ilvl w:val="0"/>
                <w:numId w:val="2"/>
              </w:numPr>
              <w:ind w:left="36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Government departments (n=4)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06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Ministry of Health; National Medical Stores; National Drug Authority; Medicines and Health Services Delivery Monitoring Unit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07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08">
            <w:pPr>
              <w:numPr>
                <w:ilvl w:val="0"/>
                <w:numId w:val="2"/>
              </w:numPr>
              <w:ind w:left="36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Consumer representative organizations (n=1)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09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Uganda National Health Consumers Organization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0A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0B">
            <w:pPr>
              <w:numPr>
                <w:ilvl w:val="0"/>
                <w:numId w:val="2"/>
              </w:numPr>
              <w:ind w:left="36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Non–Governmental Organizations (n=6)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0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Children’s AIDS Fund Uganda; Program for Appropriate Technology in Health; Uganda Protestant Medical Bureau; AIDS Information Centre; Management Sciences for Health; Uganda Catholic Medical Bureau;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0D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0E">
            <w:pPr>
              <w:numPr>
                <w:ilvl w:val="0"/>
                <w:numId w:val="2"/>
              </w:numPr>
              <w:ind w:left="36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Research institutions (n=12)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0F">
            <w:pPr>
              <w:spacing w:after="10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In Uganda (n=7):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Uganda National Academy of Sciences; Gulu University Department of Community Health; Makerere University School of Public Health; International Health Sciences University; Regional Centre for Quality of Health Care; Mbarara University of Science and Technology Department of Public Health; Infectious Diseases Institute, Makerere University School of Medicine.</w:t>
            </w:r>
          </w:p>
          <w:p w:rsidR="00000000" w:rsidDel="00000000" w:rsidP="00000000" w:rsidRDefault="00000000" w:rsidRPr="00000000" w14:paraId="0000001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Other African Countries (n=5):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Centre for the Development of Best Practices in Health, University of Yaoundé 1 Cameroon; Kenya Medical Research Institute, Kisumu, Kenya; Kenya Medical Research Institute, Kilifi, Kenya; University of Botswana, Gabarone; Ifakara Health Institute, Tanzania.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29</w:t>
            </w:r>
          </w:p>
        </w:tc>
      </w:tr>
    </w:tbl>
    <w:p w:rsidR="00000000" w:rsidDel="00000000" w:rsidP="00000000" w:rsidRDefault="00000000" w:rsidRPr="00000000" w14:paraId="00000012">
      <w:pPr>
        <w:spacing w:after="10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10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10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0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10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10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10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0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10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0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10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10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10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10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10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1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Table 2: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Full list of health system questions identified in the priority setting exercise</w:t>
      </w:r>
    </w:p>
    <w:tbl>
      <w:tblPr>
        <w:tblStyle w:val="Table2"/>
        <w:tblW w:w="8897.000000000002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644"/>
        <w:gridCol w:w="567"/>
        <w:gridCol w:w="567"/>
        <w:gridCol w:w="567"/>
        <w:gridCol w:w="704"/>
        <w:gridCol w:w="430"/>
        <w:gridCol w:w="567"/>
        <w:gridCol w:w="851"/>
        <w:tblGridChange w:id="0">
          <w:tblGrid>
            <w:gridCol w:w="4644"/>
            <w:gridCol w:w="567"/>
            <w:gridCol w:w="567"/>
            <w:gridCol w:w="567"/>
            <w:gridCol w:w="704"/>
            <w:gridCol w:w="430"/>
            <w:gridCol w:w="567"/>
            <w:gridCol w:w="851"/>
          </w:tblGrid>
        </w:tblGridChange>
      </w:tblGrid>
      <w:tr>
        <w:trPr>
          <w:cantSplit w:val="1"/>
          <w:trHeight w:val="344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Health System Topic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ind w:left="113" w:right="113" w:firstLine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Is the problem important?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ind w:left="113" w:right="113" w:firstLine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Viable interventions available?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ind w:left="113" w:right="113" w:firstLine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Opportunity for change?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ind w:left="113" w:right="113" w:firstLine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Important uncertainty about the Issue?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ind w:left="113" w:right="113" w:firstLine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Relevant research available?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ind w:left="113" w:right="113" w:firstLine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Interest in deliberation?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Mean Score</w:t>
            </w:r>
          </w:p>
        </w:tc>
      </w:tr>
      <w:tr>
        <w:trPr>
          <w:cantSplit w:val="0"/>
          <w:trHeight w:val="131" w:hRule="atLeast"/>
          <w:tblHeader w:val="0"/>
        </w:trPr>
        <w:tc>
          <w:tcPr>
            <w:gridSpan w:val="8"/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Delivery arrangements</w:t>
            </w:r>
          </w:p>
        </w:tc>
      </w:tr>
      <w:tr>
        <w:trPr>
          <w:cantSplit w:val="0"/>
          <w:trHeight w:val="13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What are the best strategies for health worker retention in LICs?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10.5</w:t>
            </w:r>
          </w:p>
        </w:tc>
      </w:tr>
      <w:tr>
        <w:trPr>
          <w:cantSplit w:val="0"/>
          <w:trHeight w:val="27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What is the most relevant healthcare financing strategy in LICs?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1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10.8</w:t>
            </w:r>
          </w:p>
        </w:tc>
      </w:tr>
      <w:tr>
        <w:trPr>
          <w:cantSplit w:val="0"/>
          <w:trHeight w:val="39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What is the impact of autonomy of health units in a decentralized system?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9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6.3</w:t>
            </w:r>
          </w:p>
        </w:tc>
      </w:tr>
      <w:tr>
        <w:trPr>
          <w:cantSplit w:val="0"/>
          <w:trHeight w:val="14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What is the most appropriate procurement system in health systems using experiences from HIV, Malaria &amp; TB programs?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D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1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6.5</w:t>
            </w:r>
          </w:p>
        </w:tc>
      </w:tr>
      <w:tr>
        <w:trPr>
          <w:cantSplit w:val="0"/>
          <w:trHeight w:val="58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What task-shifting modalities are possible using experiences from surgical services?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4.3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gridSpan w:val="8"/>
            <w:vAlign w:val="center"/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Financing arrangements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What are the strategies for community engagement in implementation of health programs?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5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9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9.5</w:t>
            </w:r>
          </w:p>
        </w:tc>
      </w:tr>
      <w:tr>
        <w:trPr>
          <w:cantSplit w:val="0"/>
          <w:trHeight w:val="14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What are the alternative health financing mechanisms for financial sustainability?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D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E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F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0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1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10.8</w:t>
            </w:r>
          </w:p>
        </w:tc>
      </w:tr>
      <w:tr>
        <w:trPr>
          <w:cantSplit w:val="0"/>
          <w:trHeight w:val="13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2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What are the effective resource allocation mechanisms to achieve health equity &amp; positive outcomes?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5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6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7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8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9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10.2</w:t>
            </w:r>
          </w:p>
        </w:tc>
      </w:tr>
      <w:tr>
        <w:trPr>
          <w:cantSplit w:val="0"/>
          <w:trHeight w:val="41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A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What are the determinants for human resources for health (HRH) effectiveness and retention?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C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D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E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F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0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1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11.0</w:t>
            </w:r>
          </w:p>
        </w:tc>
      </w:tr>
      <w:tr>
        <w:trPr>
          <w:cantSplit w:val="0"/>
          <w:trHeight w:val="26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2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What is the quality &amp; effectiveness of strategies for delivering health services in the context of limited resources?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3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4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5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6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8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9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9.0</w:t>
            </w:r>
          </w:p>
        </w:tc>
      </w:tr>
      <w:tr>
        <w:trPr>
          <w:cantSplit w:val="0"/>
          <w:trHeight w:val="277" w:hRule="atLeast"/>
          <w:tblHeader w:val="0"/>
        </w:trPr>
        <w:tc>
          <w:tcPr>
            <w:gridSpan w:val="8"/>
            <w:vAlign w:val="center"/>
          </w:tcPr>
          <w:p w:rsidR="00000000" w:rsidDel="00000000" w:rsidP="00000000" w:rsidRDefault="00000000" w:rsidRPr="00000000" w14:paraId="0000008A">
            <w:pPr>
              <w:widowControl w:val="0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Organizational arrangements</w:t>
            </w:r>
          </w:p>
        </w:tc>
      </w:tr>
      <w:tr>
        <w:trPr>
          <w:cantSplit w:val="0"/>
          <w:trHeight w:val="27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2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What are effective models of public-private-partnership in the health care services?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3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4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5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6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7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9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7.8</w:t>
            </w:r>
          </w:p>
        </w:tc>
      </w:tr>
      <w:tr>
        <w:trPr>
          <w:cantSplit w:val="0"/>
          <w:trHeight w:val="27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A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What are the strategies for harmonization of HMIS and other data systems?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B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D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E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F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0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1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5.8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2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How can we assess supply chain management for health systems?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3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4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5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6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7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8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9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6.0</w:t>
            </w:r>
          </w:p>
        </w:tc>
      </w:tr>
      <w:tr>
        <w:trPr>
          <w:cantSplit w:val="0"/>
          <w:trHeight w:val="27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A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How can we assess the quality of laboratory services in a health system?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B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C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D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E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F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0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1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6.5</w:t>
            </w:r>
          </w:p>
        </w:tc>
      </w:tr>
      <w:tr>
        <w:trPr>
          <w:cantSplit w:val="0"/>
          <w:trHeight w:val="1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2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Explore and evaluate appropriate strategies for information, education, and communication to influence behavior change across diseases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3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4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5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6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7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8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9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6.0</w:t>
            </w:r>
          </w:p>
        </w:tc>
      </w:tr>
      <w:tr>
        <w:trPr>
          <w:cantSplit w:val="0"/>
          <w:trHeight w:val="27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A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57" w:hanging="357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What is the cost of treating different conditions in different regions in Uganda? Why are there disparities in cost of care? Why and how is financing a barrier to healthcare access?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B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C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D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E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F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0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1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10.7</w:t>
            </w:r>
          </w:p>
        </w:tc>
      </w:tr>
      <w:tr>
        <w:trPr>
          <w:cantSplit w:val="0"/>
          <w:trHeight w:val="85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2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Redistribution and disposal of drugs (Drug supply chain management from National Medical Stores to the facilities):  Expiry of drugs, there is no framework upon which districts redistribute drugs.  The feedback loop is not working.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3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4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5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6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7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8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9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9.2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A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Immunization: why have we never reached full coverage, yet services are available?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B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C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D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E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F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0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1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9.5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2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Maternal health: Why is delivery under skilled care still low &amp; low family planning use?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3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4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5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6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7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8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9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7.7</w:t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A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How can we scale up community involvement in their own health?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B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C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D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E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F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0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1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5.7</w:t>
            </w:r>
          </w:p>
        </w:tc>
      </w:tr>
      <w:tr>
        <w:trPr>
          <w:cantSplit w:val="0"/>
          <w:trHeight w:val="41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2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What is the role of politicians on the health system?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3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4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5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6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7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8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9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9.3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A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What is the impact of political utterances on utilization of health services and patient outcomes?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B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C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D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E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F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0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1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5.0</w:t>
            </w:r>
          </w:p>
        </w:tc>
      </w:tr>
      <w:tr>
        <w:trPr>
          <w:cantSplit w:val="0"/>
          <w:trHeight w:val="28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2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What impact has not following the Abuja declaration caused on health services?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3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4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5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6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7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8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9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8.7</w:t>
            </w:r>
          </w:p>
        </w:tc>
      </w:tr>
      <w:tr>
        <w:trPr>
          <w:cantSplit w:val="0"/>
          <w:trHeight w:val="40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A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What is the impact of cost-effective utilization on health services?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B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C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D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E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F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0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1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3.7</w:t>
            </w:r>
          </w:p>
        </w:tc>
      </w:tr>
      <w:tr>
        <w:trPr>
          <w:cantSplit w:val="0"/>
          <w:trHeight w:val="4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2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What is optimal combination of financing mechanisms?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3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4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5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6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7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8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9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10.7</w:t>
            </w:r>
          </w:p>
        </w:tc>
      </w:tr>
      <w:tr>
        <w:trPr>
          <w:cantSplit w:val="0"/>
          <w:trHeight w:val="13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A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What is the feasibility and health system impact of the national health insurance scheme?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B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C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D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E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F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0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1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10.8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2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How cost effective is a national health insurance scheme?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3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4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5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6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7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8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9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9.0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A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Health service delivery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B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C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D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E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F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0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1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2.3</w:t>
            </w:r>
          </w:p>
        </w:tc>
      </w:tr>
      <w:tr>
        <w:trPr>
          <w:cantSplit w:val="0"/>
          <w:trHeight w:val="41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2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What is the role of community empowerment and participation in health service delivery?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3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4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5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6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7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8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9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6.8</w:t>
            </w:r>
          </w:p>
        </w:tc>
      </w:tr>
      <w:tr>
        <w:trPr>
          <w:cantSplit w:val="0"/>
          <w:trHeight w:val="55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A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How effective is our advocacy strategies for introducing new medical product into our health systems?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B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C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D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E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F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0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1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4.5</w:t>
            </w:r>
          </w:p>
        </w:tc>
      </w:tr>
      <w:tr>
        <w:trPr>
          <w:cantSplit w:val="0"/>
          <w:trHeight w:val="41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2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What is the cause of stock outs and where is the problem in the system?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3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4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5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6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7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8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9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5.0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A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Multi drug resistance Tuberculosis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B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C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D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E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F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0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1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7.8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2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Procurement of MDR-TB drugs by the health care facilities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3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4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5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6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7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8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9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8.3</w:t>
            </w:r>
          </w:p>
        </w:tc>
      </w:tr>
      <w:tr>
        <w:trPr>
          <w:cantSplit w:val="0"/>
          <w:trHeight w:val="1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A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Inadequate TB work force specialized and integrated into TB management services e.g., Laboratory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B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C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D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E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F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0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1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9.7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52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Inadequate financing of MDR-TB drugs at all levels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3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4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5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6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7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8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9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8.7</w:t>
            </w:r>
          </w:p>
        </w:tc>
      </w:tr>
      <w:tr>
        <w:trPr>
          <w:cantSplit w:val="0"/>
          <w:trHeight w:val="27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5A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Lack of an integrated electronic management system of TB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B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C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D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E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F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0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1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7.5</w:t>
            </w:r>
          </w:p>
        </w:tc>
      </w:tr>
      <w:tr>
        <w:trPr>
          <w:cantSplit w:val="0"/>
          <w:trHeight w:val="27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62">
            <w:pPr>
              <w:widowControl w:val="0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Mean Score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3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4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5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6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7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8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9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6A">
      <w:pPr>
        <w:rPr/>
        <w:sectPr>
          <w:headerReference r:id="rId7" w:type="default"/>
          <w:pgSz w:h="16840" w:w="11900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spacing w:after="1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Table 3: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Top ten priority health system cluster issues raised by stakeholders in 2013</w:t>
      </w:r>
    </w:p>
    <w:tbl>
      <w:tblPr>
        <w:tblStyle w:val="Table3"/>
        <w:tblW w:w="14425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748"/>
        <w:gridCol w:w="900"/>
        <w:gridCol w:w="900"/>
        <w:gridCol w:w="810"/>
        <w:gridCol w:w="936"/>
        <w:gridCol w:w="709"/>
        <w:gridCol w:w="567"/>
        <w:gridCol w:w="855"/>
        <w:tblGridChange w:id="0">
          <w:tblGrid>
            <w:gridCol w:w="8748"/>
            <w:gridCol w:w="900"/>
            <w:gridCol w:w="900"/>
            <w:gridCol w:w="810"/>
            <w:gridCol w:w="936"/>
            <w:gridCol w:w="709"/>
            <w:gridCol w:w="567"/>
            <w:gridCol w:w="855"/>
          </w:tblGrid>
        </w:tblGridChange>
      </w:tblGrid>
      <w:tr>
        <w:trPr>
          <w:cantSplit w:val="1"/>
          <w:trHeight w:val="334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6C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Health System Cluster (Topic)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D">
            <w:pPr>
              <w:widowControl w:val="0"/>
              <w:ind w:left="113" w:right="113" w:firstLine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Is the problem important?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E">
            <w:pPr>
              <w:widowControl w:val="0"/>
              <w:spacing w:after="240" w:lineRule="auto"/>
              <w:ind w:left="113" w:right="113" w:firstLine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Viable interventions available?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F">
            <w:pPr>
              <w:widowControl w:val="0"/>
              <w:ind w:left="113" w:right="113" w:firstLine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Opportunity for change?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0">
            <w:pPr>
              <w:widowControl w:val="0"/>
              <w:ind w:left="113" w:right="113" w:firstLine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Important uncertainty about the Issue?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1">
            <w:pPr>
              <w:widowControl w:val="0"/>
              <w:ind w:left="113" w:right="113" w:firstLine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Relevant research available?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2">
            <w:pPr>
              <w:widowControl w:val="0"/>
              <w:ind w:left="113" w:right="113" w:firstLine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Interest in deliberation?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3">
            <w:pPr>
              <w:widowControl w:val="0"/>
              <w:ind w:left="113" w:right="113" w:firstLine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Mean Score</w:t>
            </w:r>
          </w:p>
          <w:p w:rsidR="00000000" w:rsidDel="00000000" w:rsidP="00000000" w:rsidRDefault="00000000" w:rsidRPr="00000000" w14:paraId="00000174">
            <w:pPr>
              <w:widowControl w:val="0"/>
              <w:ind w:left="113" w:right="113" w:firstLine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(sd)</w:t>
            </w:r>
          </w:p>
        </w:tc>
      </w:tr>
      <w:tr>
        <w:trPr>
          <w:cantSplit w:val="0"/>
          <w:trHeight w:val="147" w:hRule="atLeast"/>
          <w:tblHeader w:val="0"/>
        </w:trPr>
        <w:tc>
          <w:tcPr>
            <w:gridSpan w:val="7"/>
            <w:vAlign w:val="center"/>
          </w:tcPr>
          <w:p w:rsidR="00000000" w:rsidDel="00000000" w:rsidP="00000000" w:rsidRDefault="00000000" w:rsidRPr="00000000" w14:paraId="00000175">
            <w:pPr>
              <w:widowControl w:val="0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Health care financing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C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10.8</w:t>
            </w:r>
          </w:p>
        </w:tc>
      </w:tr>
      <w:tr>
        <w:trPr>
          <w:cantSplit w:val="0"/>
          <w:trHeight w:val="14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7D">
            <w:pPr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What is the most relevant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health care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 financing strategy in LICs?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E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F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0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1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2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3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4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10.8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85">
            <w:pPr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What are the alternative health financing mechanisms for financial sustainability?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6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7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8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9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A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B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C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10.8</w:t>
            </w:r>
          </w:p>
        </w:tc>
      </w:tr>
      <w:tr>
        <w:trPr>
          <w:cantSplit w:val="0"/>
          <w:trHeight w:val="21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8D">
            <w:pPr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What is the feasibility and health system impact of the national health insurance scheme?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E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F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0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1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2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3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4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10.8</w:t>
            </w:r>
          </w:p>
        </w:tc>
      </w:tr>
      <w:tr>
        <w:trPr>
          <w:cantSplit w:val="0"/>
          <w:trHeight w:val="14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95">
            <w:pPr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What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is the optimal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 combination of financing mechanisms?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6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7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8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9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A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B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C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10.7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9D">
            <w:pPr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What is the cost of treating different conditions in different regions in Uganda? Why are there disparities in the cost of care? Why and how is financing a barrier to healthcare access?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E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F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0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1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2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3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4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10.7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1" w:hRule="atLeast"/>
          <w:tblHeader w:val="0"/>
        </w:trPr>
        <w:tc>
          <w:tcPr>
            <w:gridSpan w:val="7"/>
            <w:vAlign w:val="center"/>
          </w:tcPr>
          <w:p w:rsidR="00000000" w:rsidDel="00000000" w:rsidP="00000000" w:rsidRDefault="00000000" w:rsidRPr="00000000" w14:paraId="000001A5">
            <w:pPr>
              <w:widowControl w:val="0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Governance &amp; resource allocation (Budgeting)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C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10.6</w:t>
            </w:r>
          </w:p>
        </w:tc>
      </w:tr>
      <w:tr>
        <w:trPr>
          <w:cantSplit w:val="0"/>
          <w:trHeight w:val="14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AD">
            <w:pPr>
              <w:widowControl w:val="0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What are the effective strategies for community engagement in implementation of health programs?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E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F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0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1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2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3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4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10.8</w:t>
            </w:r>
          </w:p>
        </w:tc>
      </w:tr>
      <w:tr>
        <w:trPr>
          <w:cantSplit w:val="0"/>
          <w:trHeight w:val="14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B5">
            <w:pPr>
              <w:widowControl w:val="0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What are the effective resource allocation mechanisms to achieve health equity &amp; positive outcomes?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6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7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8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9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A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B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C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10.2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1" w:hRule="atLeast"/>
          <w:tblHeader w:val="0"/>
        </w:trPr>
        <w:tc>
          <w:tcPr>
            <w:gridSpan w:val="7"/>
            <w:vAlign w:val="center"/>
          </w:tcPr>
          <w:p w:rsidR="00000000" w:rsidDel="00000000" w:rsidP="00000000" w:rsidRDefault="00000000" w:rsidRPr="00000000" w14:paraId="000001BD">
            <w:pPr>
              <w:widowControl w:val="0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Human capital investment (Human resources for health)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4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10.4</w:t>
            </w:r>
          </w:p>
        </w:tc>
      </w:tr>
      <w:tr>
        <w:trPr>
          <w:cantSplit w:val="0"/>
          <w:trHeight w:val="13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C5">
            <w:pPr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What are the determinants for human resources for health (HRH) effectiveness and retention?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6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7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8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9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A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B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C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11.0</w:t>
            </w:r>
          </w:p>
        </w:tc>
      </w:tr>
      <w:tr>
        <w:trPr>
          <w:cantSplit w:val="0"/>
          <w:trHeight w:val="27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CD">
            <w:pPr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What are the best strategies for health worker retention in LICs?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E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F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0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1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2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3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4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10.5</w:t>
            </w:r>
          </w:p>
        </w:tc>
      </w:tr>
      <w:tr>
        <w:trPr>
          <w:cantSplit w:val="0"/>
          <w:trHeight w:val="27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D5">
            <w:pPr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Inadequacy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of the health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workforce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 specialized in TB control and how can they be integrated into TB management services e.g., provision of laboratory services?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6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7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8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9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A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B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C">
            <w:pPr>
              <w:widowControl w:val="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9.7</w:t>
            </w:r>
          </w:p>
        </w:tc>
      </w:tr>
      <w:tr>
        <w:trPr>
          <w:cantSplit w:val="0"/>
          <w:trHeight w:val="27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DD">
            <w:pPr>
              <w:widowControl w:val="0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Mean score (sd) for the assessment categories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E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11.3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F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11.3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0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10.9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1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10.2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2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10.1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3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9.8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4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10.6</w:t>
            </w:r>
          </w:p>
        </w:tc>
      </w:tr>
    </w:tbl>
    <w:p w:rsidR="00000000" w:rsidDel="00000000" w:rsidP="00000000" w:rsidRDefault="00000000" w:rsidRPr="00000000" w14:paraId="000001E5">
      <w:pPr>
        <w:rPr/>
        <w:sectPr>
          <w:type w:val="nextPage"/>
          <w:pgSz w:h="11900" w:w="16840" w:orient="landscape"/>
          <w:pgMar w:bottom="1440" w:top="1440" w:left="1440" w:right="144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6">
      <w:pPr>
        <w:spacing w:after="10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8">
      <w:pPr>
        <w:spacing w:after="1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Table 4: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Availability, types and ten-year evolution of evidence syntheses to address the top ten priority health systems issues identified by stakeholders in Uganda, 2013 to 2023 in PDQ–Evidence database*</w:t>
      </w:r>
    </w:p>
    <w:tbl>
      <w:tblPr>
        <w:tblStyle w:val="Table4"/>
        <w:tblW w:w="11231.000000000002" w:type="dxa"/>
        <w:jc w:val="left"/>
        <w:tblInd w:w="-103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720"/>
        <w:gridCol w:w="1410"/>
        <w:gridCol w:w="1395"/>
        <w:gridCol w:w="1365"/>
        <w:gridCol w:w="1357"/>
        <w:gridCol w:w="1984"/>
        <w:tblGridChange w:id="0">
          <w:tblGrid>
            <w:gridCol w:w="3720"/>
            <w:gridCol w:w="1410"/>
            <w:gridCol w:w="1395"/>
            <w:gridCol w:w="1365"/>
            <w:gridCol w:w="1357"/>
            <w:gridCol w:w="1984"/>
          </w:tblGrid>
        </w:tblGridChange>
      </w:tblGrid>
      <w:tr>
        <w:trPr>
          <w:cantSplit w:val="1"/>
          <w:trHeight w:val="6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E9">
            <w:pPr>
              <w:widowControl w:val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Health System Cluster (Topic)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A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Systematic reviews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B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Broad Syntheses/Policy briefs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C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Structured summaries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D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Primary studies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E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Total </w:t>
            </w:r>
          </w:p>
          <w:p w:rsidR="00000000" w:rsidDel="00000000" w:rsidP="00000000" w:rsidRDefault="00000000" w:rsidRPr="00000000" w14:paraId="000001EF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(%age change)</w:t>
            </w:r>
          </w:p>
        </w:tc>
      </w:tr>
      <w:tr>
        <w:trPr>
          <w:cantSplit w:val="0"/>
          <w:trHeight w:val="147" w:hRule="atLeast"/>
          <w:tblHeader w:val="0"/>
        </w:trPr>
        <w:tc>
          <w:tcPr>
            <w:gridSpan w:val="6"/>
            <w:vAlign w:val="center"/>
          </w:tcPr>
          <w:p w:rsidR="00000000" w:rsidDel="00000000" w:rsidP="00000000" w:rsidRDefault="00000000" w:rsidRPr="00000000" w14:paraId="000001F0">
            <w:pPr>
              <w:widowControl w:val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Health care financing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1F6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National, community &amp; private         health insurance, pay for performance, cost-sharing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F7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196 (130)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F8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23 (15)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F9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 (3)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FA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1,226 (355)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FB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1,450 (503, 27%)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1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2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1" w:hRule="atLeast"/>
          <w:tblHeader w:val="0"/>
        </w:trPr>
        <w:tc>
          <w:tcPr>
            <w:gridSpan w:val="6"/>
            <w:vAlign w:val="center"/>
          </w:tcPr>
          <w:p w:rsidR="00000000" w:rsidDel="00000000" w:rsidP="00000000" w:rsidRDefault="00000000" w:rsidRPr="00000000" w14:paraId="00000208">
            <w:pPr>
              <w:widowControl w:val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Human capital/resource investment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20E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Attraction &amp; retention, performance monitoring, skills mix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20F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152 (129)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210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40 (33)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211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 (0)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212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549 (246)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213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744 (408, 55%)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2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2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1" w:hRule="atLeast"/>
          <w:tblHeader w:val="0"/>
        </w:trPr>
        <w:tc>
          <w:tcPr>
            <w:gridSpan w:val="6"/>
            <w:vAlign w:val="center"/>
          </w:tcPr>
          <w:p w:rsidR="00000000" w:rsidDel="00000000" w:rsidP="00000000" w:rsidRDefault="00000000" w:rsidRPr="00000000" w14:paraId="00000220">
            <w:pPr>
              <w:widowControl w:val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Governance &amp; resource allocation/distribution (budgeting)</w:t>
            </w:r>
          </w:p>
        </w:tc>
      </w:tr>
      <w:tr>
        <w:trPr>
          <w:cantSplit w:val="0"/>
          <w:trHeight w:val="14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26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 Governance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7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27 (19)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8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 (6)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9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 (0)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A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200 (60)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B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235 (85, 36%)</w:t>
            </w:r>
          </w:p>
        </w:tc>
      </w:tr>
      <w:tr>
        <w:trPr>
          <w:cantSplit w:val="0"/>
          <w:trHeight w:val="14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2C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 Community engagement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D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89 (70)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E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18 (18)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F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 (1)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0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447 (190)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1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556 (279, 50 %)</w:t>
            </w:r>
          </w:p>
        </w:tc>
      </w:tr>
      <w:tr>
        <w:trPr>
          <w:cantSplit w:val="0"/>
          <w:trHeight w:val="14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32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 Equity in resource allocation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3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31 (27)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4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 (6)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5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 (0)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6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107 (45)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7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146 (78, 53%)</w:t>
            </w:r>
          </w:p>
        </w:tc>
      </w:tr>
      <w:tr>
        <w:trPr>
          <w:cantSplit w:val="0"/>
          <w:trHeight w:val="14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38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 Contracting out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9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 (5)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A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 (0)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B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 (0)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C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123 (17)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D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133 (22, 16%)</w:t>
            </w:r>
          </w:p>
        </w:tc>
      </w:tr>
      <w:tr>
        <w:trPr>
          <w:cantSplit w:val="0"/>
          <w:trHeight w:val="14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3E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 All governance literature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F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155 (121)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0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32 (30)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1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 (1)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2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877 (312)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3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1,070 (464, 43%)</w:t>
            </w:r>
          </w:p>
        </w:tc>
      </w:tr>
    </w:tbl>
    <w:p w:rsidR="00000000" w:rsidDel="00000000" w:rsidP="00000000" w:rsidRDefault="00000000" w:rsidRPr="00000000" w14:paraId="00000244">
      <w:pPr>
        <w:spacing w:before="240" w:lineRule="auto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*Searches in PDQ–Evidence as at 25.07.2023</w:t>
      </w:r>
    </w:p>
    <w:p w:rsidR="00000000" w:rsidDel="00000000" w:rsidP="00000000" w:rsidRDefault="00000000" w:rsidRPr="00000000" w14:paraId="000002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6">
      <w:pPr>
        <w:spacing w:after="10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7">
      <w:pPr>
        <w:spacing w:after="10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8">
      <w:pPr>
        <w:spacing w:after="10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Table 5: Policy related syntheses from the Africa Center</w:t>
      </w:r>
    </w:p>
    <w:tbl>
      <w:tblPr>
        <w:tblStyle w:val="Table5"/>
        <w:tblW w:w="9247.0" w:type="dxa"/>
        <w:jc w:val="left"/>
        <w:tblInd w:w="-103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720"/>
        <w:gridCol w:w="1410"/>
        <w:gridCol w:w="1395"/>
        <w:gridCol w:w="1365"/>
        <w:gridCol w:w="1357"/>
        <w:tblGridChange w:id="0">
          <w:tblGrid>
            <w:gridCol w:w="3720"/>
            <w:gridCol w:w="1410"/>
            <w:gridCol w:w="1395"/>
            <w:gridCol w:w="1365"/>
            <w:gridCol w:w="1357"/>
          </w:tblGrid>
        </w:tblGridChange>
      </w:tblGrid>
      <w:tr>
        <w:trPr>
          <w:cantSplit w:val="1"/>
          <w:trHeight w:val="6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49">
            <w:pPr>
              <w:widowControl w:val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Health System Cluster (Topic)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A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Policy briefs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B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Rapid response briefs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C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Policy dialogue reports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D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Total </w:t>
            </w:r>
          </w:p>
        </w:tc>
      </w:tr>
      <w:tr>
        <w:trPr>
          <w:cantSplit w:val="0"/>
          <w:trHeight w:val="14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24E">
            <w:pPr>
              <w:widowControl w:val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Health care financing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253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National, community &amp; private         health insurance, pay for performance, cost-sharing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254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01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255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06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256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03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257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09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25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5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5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5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5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25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5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5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6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6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1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262">
            <w:pPr>
              <w:widowControl w:val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Human capital/resource investment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267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Attraction &amp; retention, performance monitoring, skills mix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268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00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269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03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26A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01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26B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26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6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6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6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7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27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7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7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7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7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1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276">
            <w:pPr>
              <w:widowControl w:val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Governance &amp; resource allocation/distribution (budgeting)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7B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 Governance, community engagement, equity in resource allocation, contracting out</w:t>
            </w:r>
          </w:p>
          <w:p w:rsidR="00000000" w:rsidDel="00000000" w:rsidP="00000000" w:rsidRDefault="00000000" w:rsidRPr="00000000" w14:paraId="0000027C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D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E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F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0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08</w:t>
            </w:r>
          </w:p>
        </w:tc>
      </w:tr>
    </w:tbl>
    <w:p w:rsidR="00000000" w:rsidDel="00000000" w:rsidP="00000000" w:rsidRDefault="00000000" w:rsidRPr="00000000" w14:paraId="00000281">
      <w:pPr>
        <w:spacing w:after="100" w:lineRule="auto"/>
        <w:rPr>
          <w:rFonts w:ascii="Times New Roman" w:cs="Times New Roman" w:eastAsia="Times New Roman" w:hAnsi="Times New Roman"/>
          <w:i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2"/>
          <w:szCs w:val="22"/>
          <w:rtl w:val="0"/>
        </w:rPr>
        <w:t xml:space="preserve">Source: Uganda Clearing House for Health Policy &amp; Systems Research.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i w:val="1"/>
            <w:color w:val="1155cc"/>
            <w:sz w:val="22"/>
            <w:szCs w:val="22"/>
            <w:u w:val="single"/>
            <w:rtl w:val="0"/>
          </w:rPr>
          <w:t xml:space="preserve">https://uch.cengkuru.com/home</w:t>
        </w:r>
      </w:hyperlink>
      <w:r w:rsidDel="00000000" w:rsidR="00000000" w:rsidRPr="00000000">
        <w:rPr>
          <w:rFonts w:ascii="Times New Roman" w:cs="Times New Roman" w:eastAsia="Times New Roman" w:hAnsi="Times New Roman"/>
          <w:i w:val="1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282">
      <w:pPr>
        <w:spacing w:after="10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3">
      <w:pPr>
        <w:spacing w:after="100" w:lineRule="auto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Table 6: Institutional evolution of Ministry of Health Uganda between 2013 to 2023</w:t>
      </w:r>
    </w:p>
    <w:tbl>
      <w:tblPr>
        <w:tblStyle w:val="Table6"/>
        <w:tblW w:w="10710.0" w:type="dxa"/>
        <w:jc w:val="left"/>
        <w:tblInd w:w="-94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70"/>
        <w:gridCol w:w="2115"/>
        <w:gridCol w:w="3465"/>
        <w:gridCol w:w="4260"/>
        <w:tblGridChange w:id="0">
          <w:tblGrid>
            <w:gridCol w:w="870"/>
            <w:gridCol w:w="2115"/>
            <w:gridCol w:w="3465"/>
            <w:gridCol w:w="4260"/>
          </w:tblGrid>
        </w:tblGridChange>
      </w:tblGrid>
      <w:tr>
        <w:trPr>
          <w:cantSplit w:val="1"/>
          <w:trHeight w:val="6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84">
            <w:pPr>
              <w:widowControl w:val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Period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5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Directorates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6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Departments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7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Technical Working Groups</w:t>
            </w:r>
          </w:p>
        </w:tc>
      </w:tr>
      <w:tr>
        <w:trPr>
          <w:cantSplit w:val="1"/>
          <w:trHeight w:val="6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88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&lt;2015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9">
            <w:pPr>
              <w:widowControl w:val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n=2</w:t>
            </w:r>
          </w:p>
          <w:p w:rsidR="00000000" w:rsidDel="00000000" w:rsidP="00000000" w:rsidRDefault="00000000" w:rsidRPr="00000000" w14:paraId="0000028A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B">
            <w:pPr>
              <w:widowControl w:val="0"/>
              <w:numPr>
                <w:ilvl w:val="0"/>
                <w:numId w:val="6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Clinical &amp; Community Services </w:t>
            </w:r>
          </w:p>
          <w:p w:rsidR="00000000" w:rsidDel="00000000" w:rsidP="00000000" w:rsidRDefault="00000000" w:rsidRPr="00000000" w14:paraId="0000028C">
            <w:pPr>
              <w:widowControl w:val="0"/>
              <w:numPr>
                <w:ilvl w:val="0"/>
                <w:numId w:val="6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Planning &amp; Development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D">
            <w:pPr>
              <w:widowControl w:val="0"/>
              <w:jc w:val="lef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n=6</w:t>
            </w:r>
          </w:p>
          <w:p w:rsidR="00000000" w:rsidDel="00000000" w:rsidP="00000000" w:rsidRDefault="00000000" w:rsidRPr="00000000" w14:paraId="0000028E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F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0">
            <w:pPr>
              <w:widowControl w:val="0"/>
              <w:numPr>
                <w:ilvl w:val="0"/>
                <w:numId w:val="10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Clinical &amp; Curative Services </w:t>
            </w:r>
          </w:p>
          <w:p w:rsidR="00000000" w:rsidDel="00000000" w:rsidP="00000000" w:rsidRDefault="00000000" w:rsidRPr="00000000" w14:paraId="00000291">
            <w:pPr>
              <w:widowControl w:val="0"/>
              <w:numPr>
                <w:ilvl w:val="0"/>
                <w:numId w:val="10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Community Health </w:t>
            </w:r>
          </w:p>
          <w:p w:rsidR="00000000" w:rsidDel="00000000" w:rsidP="00000000" w:rsidRDefault="00000000" w:rsidRPr="00000000" w14:paraId="00000292">
            <w:pPr>
              <w:widowControl w:val="0"/>
              <w:numPr>
                <w:ilvl w:val="0"/>
                <w:numId w:val="10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National Disease Control</w:t>
            </w:r>
          </w:p>
          <w:p w:rsidR="00000000" w:rsidDel="00000000" w:rsidP="00000000" w:rsidRDefault="00000000" w:rsidRPr="00000000" w14:paraId="00000293">
            <w:pPr>
              <w:widowControl w:val="0"/>
              <w:numPr>
                <w:ilvl w:val="0"/>
                <w:numId w:val="10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Nursing</w:t>
            </w:r>
          </w:p>
          <w:p w:rsidR="00000000" w:rsidDel="00000000" w:rsidP="00000000" w:rsidRDefault="00000000" w:rsidRPr="00000000" w14:paraId="00000294">
            <w:pPr>
              <w:widowControl w:val="0"/>
              <w:numPr>
                <w:ilvl w:val="0"/>
                <w:numId w:val="10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Quality Assurance </w:t>
            </w:r>
          </w:p>
          <w:p w:rsidR="00000000" w:rsidDel="00000000" w:rsidP="00000000" w:rsidRDefault="00000000" w:rsidRPr="00000000" w14:paraId="00000295">
            <w:pPr>
              <w:widowControl w:val="0"/>
              <w:numPr>
                <w:ilvl w:val="0"/>
                <w:numId w:val="10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Planning &amp; Development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6">
            <w:pPr>
              <w:widowControl w:val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n=14</w:t>
            </w:r>
          </w:p>
          <w:p w:rsidR="00000000" w:rsidDel="00000000" w:rsidP="00000000" w:rsidRDefault="00000000" w:rsidRPr="00000000" w14:paraId="00000297">
            <w:pPr>
              <w:widowControl w:val="0"/>
              <w:numPr>
                <w:ilvl w:val="0"/>
                <w:numId w:val="11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Health Sector Budget</w:t>
            </w:r>
          </w:p>
          <w:p w:rsidR="00000000" w:rsidDel="00000000" w:rsidP="00000000" w:rsidRDefault="00000000" w:rsidRPr="00000000" w14:paraId="00000298">
            <w:pPr>
              <w:widowControl w:val="0"/>
              <w:numPr>
                <w:ilvl w:val="0"/>
                <w:numId w:val="11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Human Resources for Health</w:t>
            </w:r>
          </w:p>
          <w:p w:rsidR="00000000" w:rsidDel="00000000" w:rsidP="00000000" w:rsidRDefault="00000000" w:rsidRPr="00000000" w14:paraId="00000299">
            <w:pPr>
              <w:widowControl w:val="0"/>
              <w:numPr>
                <w:ilvl w:val="0"/>
                <w:numId w:val="11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Health Infrastructure</w:t>
            </w:r>
          </w:p>
          <w:p w:rsidR="00000000" w:rsidDel="00000000" w:rsidP="00000000" w:rsidRDefault="00000000" w:rsidRPr="00000000" w14:paraId="0000029A">
            <w:pPr>
              <w:widowControl w:val="0"/>
              <w:numPr>
                <w:ilvl w:val="0"/>
                <w:numId w:val="11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Medicines Procurement &amp; Management</w:t>
            </w:r>
          </w:p>
          <w:p w:rsidR="00000000" w:rsidDel="00000000" w:rsidP="00000000" w:rsidRDefault="00000000" w:rsidRPr="00000000" w14:paraId="0000029B">
            <w:pPr>
              <w:widowControl w:val="0"/>
              <w:numPr>
                <w:ilvl w:val="0"/>
                <w:numId w:val="11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Supervision Monitoring Evaluation and Research</w:t>
            </w:r>
          </w:p>
          <w:p w:rsidR="00000000" w:rsidDel="00000000" w:rsidP="00000000" w:rsidRDefault="00000000" w:rsidRPr="00000000" w14:paraId="0000029C">
            <w:pPr>
              <w:widowControl w:val="0"/>
              <w:numPr>
                <w:ilvl w:val="0"/>
                <w:numId w:val="11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Private Public Partnership for Health</w:t>
            </w:r>
          </w:p>
          <w:p w:rsidR="00000000" w:rsidDel="00000000" w:rsidP="00000000" w:rsidRDefault="00000000" w:rsidRPr="00000000" w14:paraId="0000029D">
            <w:pPr>
              <w:widowControl w:val="0"/>
              <w:numPr>
                <w:ilvl w:val="0"/>
                <w:numId w:val="11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Hospitals and Lower Level Health Facilities</w:t>
            </w:r>
          </w:p>
          <w:p w:rsidR="00000000" w:rsidDel="00000000" w:rsidP="00000000" w:rsidRDefault="00000000" w:rsidRPr="00000000" w14:paraId="0000029E">
            <w:pPr>
              <w:widowControl w:val="0"/>
              <w:numPr>
                <w:ilvl w:val="0"/>
                <w:numId w:val="11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Maternal &amp; Child Health</w:t>
            </w:r>
          </w:p>
          <w:p w:rsidR="00000000" w:rsidDel="00000000" w:rsidP="00000000" w:rsidRDefault="00000000" w:rsidRPr="00000000" w14:paraId="0000029F">
            <w:pPr>
              <w:widowControl w:val="0"/>
              <w:numPr>
                <w:ilvl w:val="0"/>
                <w:numId w:val="11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Nutrition</w:t>
            </w:r>
          </w:p>
          <w:p w:rsidR="00000000" w:rsidDel="00000000" w:rsidP="00000000" w:rsidRDefault="00000000" w:rsidRPr="00000000" w14:paraId="000002A0">
            <w:pPr>
              <w:widowControl w:val="0"/>
              <w:numPr>
                <w:ilvl w:val="0"/>
                <w:numId w:val="11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Communicable Disease Control</w:t>
            </w:r>
          </w:p>
          <w:p w:rsidR="00000000" w:rsidDel="00000000" w:rsidP="00000000" w:rsidRDefault="00000000" w:rsidRPr="00000000" w14:paraId="000002A1">
            <w:pPr>
              <w:widowControl w:val="0"/>
              <w:numPr>
                <w:ilvl w:val="0"/>
                <w:numId w:val="11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Non-Communicable Disease Control</w:t>
            </w:r>
          </w:p>
          <w:p w:rsidR="00000000" w:rsidDel="00000000" w:rsidP="00000000" w:rsidRDefault="00000000" w:rsidRPr="00000000" w14:paraId="000002A2">
            <w:pPr>
              <w:widowControl w:val="0"/>
              <w:numPr>
                <w:ilvl w:val="0"/>
                <w:numId w:val="11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Environmental Health and Health Promotion and Education</w:t>
            </w:r>
          </w:p>
          <w:p w:rsidR="00000000" w:rsidDel="00000000" w:rsidP="00000000" w:rsidRDefault="00000000" w:rsidRPr="00000000" w14:paraId="000002A3">
            <w:pPr>
              <w:widowControl w:val="0"/>
              <w:numPr>
                <w:ilvl w:val="0"/>
                <w:numId w:val="11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e-Health</w:t>
            </w:r>
          </w:p>
          <w:p w:rsidR="00000000" w:rsidDel="00000000" w:rsidP="00000000" w:rsidRDefault="00000000" w:rsidRPr="00000000" w14:paraId="000002A4">
            <w:pPr>
              <w:widowControl w:val="0"/>
              <w:numPr>
                <w:ilvl w:val="0"/>
                <w:numId w:val="11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Policy, Legal and Regulatory</w:t>
            </w:r>
          </w:p>
        </w:tc>
      </w:tr>
      <w:tr>
        <w:trPr>
          <w:cantSplit w:val="1"/>
          <w:trHeight w:val="6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A5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&gt;2015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6">
            <w:pPr>
              <w:widowControl w:val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n=4</w:t>
            </w:r>
          </w:p>
          <w:p w:rsidR="00000000" w:rsidDel="00000000" w:rsidP="00000000" w:rsidRDefault="00000000" w:rsidRPr="00000000" w14:paraId="000002A7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8">
            <w:pPr>
              <w:widowControl w:val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New directorates, n=3</w:t>
            </w:r>
          </w:p>
          <w:p w:rsidR="00000000" w:rsidDel="00000000" w:rsidP="00000000" w:rsidRDefault="00000000" w:rsidRPr="00000000" w14:paraId="000002A9">
            <w:pPr>
              <w:widowControl w:val="0"/>
              <w:numPr>
                <w:ilvl w:val="0"/>
                <w:numId w:val="12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Curative Services</w:t>
            </w:r>
          </w:p>
          <w:p w:rsidR="00000000" w:rsidDel="00000000" w:rsidP="00000000" w:rsidRDefault="00000000" w:rsidRPr="00000000" w14:paraId="000002AA">
            <w:pPr>
              <w:widowControl w:val="0"/>
              <w:numPr>
                <w:ilvl w:val="0"/>
                <w:numId w:val="12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Health Governance &amp; Regulation</w:t>
            </w:r>
          </w:p>
          <w:p w:rsidR="00000000" w:rsidDel="00000000" w:rsidP="00000000" w:rsidRDefault="00000000" w:rsidRPr="00000000" w14:paraId="000002AB">
            <w:pPr>
              <w:widowControl w:val="0"/>
              <w:numPr>
                <w:ilvl w:val="0"/>
                <w:numId w:val="12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Public Health</w:t>
            </w:r>
          </w:p>
          <w:p w:rsidR="00000000" w:rsidDel="00000000" w:rsidP="00000000" w:rsidRDefault="00000000" w:rsidRPr="00000000" w14:paraId="000002AC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D">
            <w:pPr>
              <w:widowControl w:val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Pre-existing directorates, n=1</w:t>
            </w:r>
          </w:p>
          <w:p w:rsidR="00000000" w:rsidDel="00000000" w:rsidP="00000000" w:rsidRDefault="00000000" w:rsidRPr="00000000" w14:paraId="000002AE">
            <w:pPr>
              <w:widowControl w:val="0"/>
              <w:numPr>
                <w:ilvl w:val="0"/>
                <w:numId w:val="3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Policy Planning &amp; Development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F">
            <w:pPr>
              <w:widowControl w:val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n=14</w:t>
            </w:r>
          </w:p>
          <w:p w:rsidR="00000000" w:rsidDel="00000000" w:rsidP="00000000" w:rsidRDefault="00000000" w:rsidRPr="00000000" w14:paraId="000002B0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1">
            <w:pPr>
              <w:widowControl w:val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New departments, n=8</w:t>
            </w:r>
          </w:p>
          <w:p w:rsidR="00000000" w:rsidDel="00000000" w:rsidP="00000000" w:rsidRDefault="00000000" w:rsidRPr="00000000" w14:paraId="000002B2">
            <w:pPr>
              <w:widowControl w:val="0"/>
              <w:numPr>
                <w:ilvl w:val="0"/>
                <w:numId w:val="8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Diagnostic &amp; Laboratory Services</w:t>
            </w:r>
          </w:p>
          <w:p w:rsidR="00000000" w:rsidDel="00000000" w:rsidP="00000000" w:rsidRDefault="00000000" w:rsidRPr="00000000" w14:paraId="000002B3">
            <w:pPr>
              <w:widowControl w:val="0"/>
              <w:numPr>
                <w:ilvl w:val="0"/>
                <w:numId w:val="8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Emergency Medical Services</w:t>
            </w:r>
          </w:p>
          <w:p w:rsidR="00000000" w:rsidDel="00000000" w:rsidP="00000000" w:rsidRDefault="00000000" w:rsidRPr="00000000" w14:paraId="000002B4">
            <w:pPr>
              <w:widowControl w:val="0"/>
              <w:numPr>
                <w:ilvl w:val="0"/>
                <w:numId w:val="8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Finance &amp; Administration</w:t>
            </w:r>
          </w:p>
          <w:p w:rsidR="00000000" w:rsidDel="00000000" w:rsidP="00000000" w:rsidRDefault="00000000" w:rsidRPr="00000000" w14:paraId="000002B5">
            <w:pPr>
              <w:widowControl w:val="0"/>
              <w:numPr>
                <w:ilvl w:val="0"/>
                <w:numId w:val="8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Health Infrastructure</w:t>
            </w:r>
          </w:p>
          <w:p w:rsidR="00000000" w:rsidDel="00000000" w:rsidP="00000000" w:rsidRDefault="00000000" w:rsidRPr="00000000" w14:paraId="000002B6">
            <w:pPr>
              <w:widowControl w:val="0"/>
              <w:numPr>
                <w:ilvl w:val="0"/>
                <w:numId w:val="8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Human Resources</w:t>
            </w:r>
          </w:p>
          <w:p w:rsidR="00000000" w:rsidDel="00000000" w:rsidP="00000000" w:rsidRDefault="00000000" w:rsidRPr="00000000" w14:paraId="000002B7">
            <w:pPr>
              <w:widowControl w:val="0"/>
              <w:numPr>
                <w:ilvl w:val="0"/>
                <w:numId w:val="8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Integrated Epidemiology, Surveillance, &amp; Public Health  Emergencies</w:t>
            </w:r>
          </w:p>
          <w:p w:rsidR="00000000" w:rsidDel="00000000" w:rsidP="00000000" w:rsidRDefault="00000000" w:rsidRPr="00000000" w14:paraId="000002B8">
            <w:pPr>
              <w:widowControl w:val="0"/>
              <w:numPr>
                <w:ilvl w:val="0"/>
                <w:numId w:val="8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Non-Communicable Diseases</w:t>
            </w:r>
          </w:p>
          <w:p w:rsidR="00000000" w:rsidDel="00000000" w:rsidP="00000000" w:rsidRDefault="00000000" w:rsidRPr="00000000" w14:paraId="000002B9">
            <w:pPr>
              <w:widowControl w:val="0"/>
              <w:numPr>
                <w:ilvl w:val="0"/>
                <w:numId w:val="8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Reproductive Health</w:t>
            </w:r>
          </w:p>
          <w:p w:rsidR="00000000" w:rsidDel="00000000" w:rsidP="00000000" w:rsidRDefault="00000000" w:rsidRPr="00000000" w14:paraId="000002BA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B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C">
            <w:pPr>
              <w:widowControl w:val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Pre-existing departments, n=6</w:t>
            </w:r>
          </w:p>
          <w:p w:rsidR="00000000" w:rsidDel="00000000" w:rsidP="00000000" w:rsidRDefault="00000000" w:rsidRPr="00000000" w14:paraId="000002BD">
            <w:pPr>
              <w:widowControl w:val="0"/>
              <w:numPr>
                <w:ilvl w:val="0"/>
                <w:numId w:val="13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Clinical &amp; Curative Services </w:t>
            </w:r>
          </w:p>
          <w:p w:rsidR="00000000" w:rsidDel="00000000" w:rsidP="00000000" w:rsidRDefault="00000000" w:rsidRPr="00000000" w14:paraId="000002BE">
            <w:pPr>
              <w:widowControl w:val="0"/>
              <w:numPr>
                <w:ilvl w:val="0"/>
                <w:numId w:val="13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Community Health </w:t>
            </w:r>
          </w:p>
          <w:p w:rsidR="00000000" w:rsidDel="00000000" w:rsidP="00000000" w:rsidRDefault="00000000" w:rsidRPr="00000000" w14:paraId="000002BF">
            <w:pPr>
              <w:widowControl w:val="0"/>
              <w:numPr>
                <w:ilvl w:val="0"/>
                <w:numId w:val="13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National Disease Control</w:t>
            </w:r>
          </w:p>
          <w:p w:rsidR="00000000" w:rsidDel="00000000" w:rsidP="00000000" w:rsidRDefault="00000000" w:rsidRPr="00000000" w14:paraId="000002C0">
            <w:pPr>
              <w:widowControl w:val="0"/>
              <w:numPr>
                <w:ilvl w:val="0"/>
                <w:numId w:val="13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Nursing</w:t>
            </w:r>
          </w:p>
          <w:p w:rsidR="00000000" w:rsidDel="00000000" w:rsidP="00000000" w:rsidRDefault="00000000" w:rsidRPr="00000000" w14:paraId="000002C1">
            <w:pPr>
              <w:widowControl w:val="0"/>
              <w:numPr>
                <w:ilvl w:val="0"/>
                <w:numId w:val="13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Quality Assurance </w:t>
            </w:r>
          </w:p>
          <w:p w:rsidR="00000000" w:rsidDel="00000000" w:rsidP="00000000" w:rsidRDefault="00000000" w:rsidRPr="00000000" w14:paraId="000002C2">
            <w:pPr>
              <w:widowControl w:val="0"/>
              <w:numPr>
                <w:ilvl w:val="0"/>
                <w:numId w:val="13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Planning &amp; Development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3">
            <w:pPr>
              <w:widowControl w:val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n=11</w:t>
            </w:r>
          </w:p>
          <w:p w:rsidR="00000000" w:rsidDel="00000000" w:rsidP="00000000" w:rsidRDefault="00000000" w:rsidRPr="00000000" w14:paraId="000002C4">
            <w:pPr>
              <w:widowControl w:val="0"/>
              <w:numPr>
                <w:ilvl w:val="0"/>
                <w:numId w:val="9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Clinical Services and Infrastructure (CSI)</w:t>
            </w:r>
          </w:p>
          <w:p w:rsidR="00000000" w:rsidDel="00000000" w:rsidP="00000000" w:rsidRDefault="00000000" w:rsidRPr="00000000" w14:paraId="000002C5">
            <w:pPr>
              <w:widowControl w:val="0"/>
              <w:numPr>
                <w:ilvl w:val="0"/>
                <w:numId w:val="9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Community Health (CH)</w:t>
            </w:r>
          </w:p>
          <w:p w:rsidR="00000000" w:rsidDel="00000000" w:rsidP="00000000" w:rsidRDefault="00000000" w:rsidRPr="00000000" w14:paraId="000002C6">
            <w:pPr>
              <w:widowControl w:val="0"/>
              <w:numPr>
                <w:ilvl w:val="0"/>
                <w:numId w:val="9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Communicable and Non-Communicable Disease Control (CNCD)</w:t>
            </w:r>
          </w:p>
          <w:p w:rsidR="00000000" w:rsidDel="00000000" w:rsidP="00000000" w:rsidRDefault="00000000" w:rsidRPr="00000000" w14:paraId="000002C7">
            <w:pPr>
              <w:widowControl w:val="0"/>
              <w:numPr>
                <w:ilvl w:val="0"/>
                <w:numId w:val="9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Governance, Standards, Policy and Regulation (GOSPOR)</w:t>
            </w:r>
          </w:p>
          <w:p w:rsidR="00000000" w:rsidDel="00000000" w:rsidP="00000000" w:rsidRDefault="00000000" w:rsidRPr="00000000" w14:paraId="000002C8">
            <w:pPr>
              <w:widowControl w:val="0"/>
              <w:numPr>
                <w:ilvl w:val="0"/>
                <w:numId w:val="9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Health Information Innovations and Research (HIIRE)</w:t>
            </w:r>
          </w:p>
          <w:p w:rsidR="00000000" w:rsidDel="00000000" w:rsidP="00000000" w:rsidRDefault="00000000" w:rsidRPr="00000000" w14:paraId="000002C9">
            <w:pPr>
              <w:widowControl w:val="0"/>
              <w:numPr>
                <w:ilvl w:val="0"/>
                <w:numId w:val="9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Human Resources for Health (HRH)</w:t>
            </w:r>
          </w:p>
          <w:p w:rsidR="00000000" w:rsidDel="00000000" w:rsidP="00000000" w:rsidRDefault="00000000" w:rsidRPr="00000000" w14:paraId="000002CA">
            <w:pPr>
              <w:widowControl w:val="0"/>
              <w:numPr>
                <w:ilvl w:val="0"/>
                <w:numId w:val="9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Medicines Management and Procurement (MMP)</w:t>
            </w:r>
          </w:p>
          <w:p w:rsidR="00000000" w:rsidDel="00000000" w:rsidP="00000000" w:rsidRDefault="00000000" w:rsidRPr="00000000" w14:paraId="000002CB">
            <w:pPr>
              <w:widowControl w:val="0"/>
              <w:numPr>
                <w:ilvl w:val="0"/>
                <w:numId w:val="9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Monitoring and Evaluation (M&amp;E)</w:t>
            </w:r>
          </w:p>
          <w:p w:rsidR="00000000" w:rsidDel="00000000" w:rsidP="00000000" w:rsidRDefault="00000000" w:rsidRPr="00000000" w14:paraId="000002CC">
            <w:pPr>
              <w:widowControl w:val="0"/>
              <w:numPr>
                <w:ilvl w:val="0"/>
                <w:numId w:val="9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Nutrition </w:t>
            </w:r>
          </w:p>
          <w:p w:rsidR="00000000" w:rsidDel="00000000" w:rsidP="00000000" w:rsidRDefault="00000000" w:rsidRPr="00000000" w14:paraId="000002CD">
            <w:pPr>
              <w:widowControl w:val="0"/>
              <w:numPr>
                <w:ilvl w:val="0"/>
                <w:numId w:val="9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Private-Public Partnerships for Health (PPPH)</w:t>
            </w:r>
          </w:p>
          <w:p w:rsidR="00000000" w:rsidDel="00000000" w:rsidP="00000000" w:rsidRDefault="00000000" w:rsidRPr="00000000" w14:paraId="000002CE">
            <w:pPr>
              <w:widowControl w:val="0"/>
              <w:numPr>
                <w:ilvl w:val="0"/>
                <w:numId w:val="9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Strategic Planning, Financing, and Development (SPAFID)</w:t>
            </w:r>
          </w:p>
          <w:p w:rsidR="00000000" w:rsidDel="00000000" w:rsidP="00000000" w:rsidRDefault="00000000" w:rsidRPr="00000000" w14:paraId="000002CF">
            <w:pPr>
              <w:widowControl w:val="0"/>
              <w:numPr>
                <w:ilvl w:val="0"/>
                <w:numId w:val="9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Reproductive, Maternal, Neonatal, Child and Adolescent Health (RMNCAH)</w:t>
            </w:r>
          </w:p>
        </w:tc>
      </w:tr>
    </w:tbl>
    <w:p w:rsidR="00000000" w:rsidDel="00000000" w:rsidP="00000000" w:rsidRDefault="00000000" w:rsidRPr="00000000" w14:paraId="000002D0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1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sectPr>
      <w:type w:val="nextPage"/>
      <w:pgSz w:h="16840" w:w="1190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D2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decimal"/>
      <w:lvlText w:val="%1.%2"/>
      <w:lvlJc w:val="left"/>
      <w:pPr>
        <w:ind w:left="400" w:hanging="400"/>
      </w:pPr>
      <w:rPr/>
    </w:lvl>
    <w:lvl w:ilvl="2">
      <w:start w:val="1"/>
      <w:numFmt w:val="decimal"/>
      <w:lvlText w:val="%1.%2.%3"/>
      <w:lvlJc w:val="left"/>
      <w:pPr>
        <w:ind w:left="720" w:hanging="720"/>
      </w:pPr>
      <w:rPr/>
    </w:lvl>
    <w:lvl w:ilvl="3">
      <w:start w:val="1"/>
      <w:numFmt w:val="decimal"/>
      <w:lvlText w:val="%1.%2.%3.%4"/>
      <w:lvlJc w:val="left"/>
      <w:pPr>
        <w:ind w:left="1080" w:hanging="1080"/>
      </w:pPr>
      <w:rPr/>
    </w:lvl>
    <w:lvl w:ilvl="4">
      <w:start w:val="1"/>
      <w:numFmt w:val="decimal"/>
      <w:lvlText w:val="%1.%2.%3.%4.%5"/>
      <w:lvlJc w:val="left"/>
      <w:pPr>
        <w:ind w:left="1080" w:hanging="1080"/>
      </w:pPr>
      <w:rPr/>
    </w:lvl>
    <w:lvl w:ilvl="5">
      <w:start w:val="1"/>
      <w:numFmt w:val="decimal"/>
      <w:lvlText w:val="%1.%2.%3.%4.%5.%6"/>
      <w:lvlJc w:val="left"/>
      <w:pPr>
        <w:ind w:left="1440" w:hanging="1440"/>
      </w:pPr>
      <w:rPr/>
    </w:lvl>
    <w:lvl w:ilvl="6">
      <w:start w:val="1"/>
      <w:numFmt w:val="decimal"/>
      <w:lvlText w:val="%1.%2.%3.%4.%5.%6.%7"/>
      <w:lvlJc w:val="left"/>
      <w:pPr>
        <w:ind w:left="1440" w:hanging="1440"/>
      </w:pPr>
      <w:rPr/>
    </w:lvl>
    <w:lvl w:ilvl="7">
      <w:start w:val="1"/>
      <w:numFmt w:val="decimal"/>
      <w:lvlText w:val="%1.%2.%3.%4.%5.%6.%7.%8"/>
      <w:lvlJc w:val="left"/>
      <w:pPr>
        <w:ind w:left="1800" w:hanging="1800"/>
      </w:pPr>
      <w:rPr/>
    </w:lvl>
    <w:lvl w:ilvl="8">
      <w:start w:val="1"/>
      <w:numFmt w:val="decimal"/>
      <w:lvlText w:val="%1.%2.%3.%4.%5.%6.%7.%8.%9"/>
      <w:lvlJc w:val="left"/>
      <w:pPr>
        <w:ind w:left="1800" w:hanging="1800"/>
      </w:pPr>
      <w:rPr/>
    </w:lvl>
  </w:abstractNum>
  <w:abstractNum w:abstractNumId="3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lowerLetter"/>
      <w:lvlText w:val="(%1)"/>
      <w:lvlJc w:val="left"/>
      <w:pPr>
        <w:ind w:left="360" w:hanging="360"/>
      </w:pPr>
      <w:rPr>
        <w:b w:val="0"/>
        <w:color w:val="000000"/>
      </w:rPr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abstractNum w:abstractNumId="5">
    <w:lvl w:ilvl="0">
      <w:start w:val="1"/>
      <w:numFmt w:val="lowerLetter"/>
      <w:lvlText w:val="(%1)"/>
      <w:lvlJc w:val="left"/>
      <w:pPr>
        <w:ind w:left="36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6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lowerLetter"/>
      <w:lvlText w:val="(%1)"/>
      <w:lvlJc w:val="left"/>
      <w:pPr>
        <w:ind w:left="360" w:hanging="360"/>
      </w:pPr>
      <w:rPr>
        <w:b w:val="0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8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mbria" w:cs="Cambria" w:eastAsia="Cambria" w:hAnsi="Cambria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Grid">
    <w:name w:val="Table Grid"/>
    <w:basedOn w:val="TableNormal"/>
    <w:uiPriority w:val="59"/>
    <w:rsid w:val="001E7E4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Paragraph">
    <w:name w:val="List Paragraph"/>
    <w:basedOn w:val="Normal"/>
    <w:uiPriority w:val="34"/>
    <w:qFormat w:val="1"/>
    <w:rsid w:val="001E7E46"/>
    <w:pPr>
      <w:ind w:left="720"/>
      <w:contextualSpacing w:val="1"/>
    </w:p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0" w:customStyle="1">
    <w:basedOn w:val="TableNormal"/>
    <w:tblPr>
      <w:tblStyleRowBandSize w:val="1"/>
      <w:tblStyleColBandSize w:val="1"/>
    </w:tblPr>
  </w:style>
  <w:style w:type="table" w:styleId="a1" w:customStyle="1">
    <w:basedOn w:val="TableNormal"/>
    <w:tblPr>
      <w:tblStyleRowBandSize w:val="1"/>
      <w:tblStyleColBandSize w:val="1"/>
    </w:tblPr>
  </w:style>
  <w:style w:type="table" w:styleId="a2" w:customStyle="1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yperlink" Target="https://uch.cengkuru.com/hom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1JLy9caLRjvLX26AcuGTSLiJRBw==">CgMxLjAyCGguZ2pkZ3hzOAByITFTVXo4MXYwSDQ0M0FueVoxNGZvaTREV0IzTjdiSzE4OA==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2023-08-04T07:45:00Z</dcterms:created>
  <dc:creator>Ekwaro A. OBUKU</dc:creator>
</cp:coreProperties>
</file>