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D80B6" w14:textId="6B863D0F" w:rsidR="00903100" w:rsidRPr="00E509A9" w:rsidRDefault="00903100" w:rsidP="009031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09A9">
        <w:rPr>
          <w:rFonts w:ascii="Times New Roman" w:hAnsi="Times New Roman" w:cs="Times New Roman"/>
          <w:sz w:val="24"/>
          <w:szCs w:val="24"/>
        </w:rPr>
        <w:t xml:space="preserve">Table </w:t>
      </w:r>
      <w:r w:rsidR="005E4CCD">
        <w:rPr>
          <w:rFonts w:ascii="Times New Roman" w:hAnsi="Times New Roman" w:cs="Times New Roman"/>
          <w:sz w:val="24"/>
          <w:szCs w:val="24"/>
        </w:rPr>
        <w:t>S</w:t>
      </w:r>
      <w:r w:rsidRPr="00E509A9">
        <w:rPr>
          <w:rFonts w:ascii="Times New Roman" w:hAnsi="Times New Roman" w:cs="Times New Roman"/>
          <w:sz w:val="24"/>
          <w:szCs w:val="24"/>
        </w:rPr>
        <w:t>1. Multivariate analysis (Cox regression) of progression free survival.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40"/>
        <w:gridCol w:w="1418"/>
        <w:gridCol w:w="1843"/>
        <w:gridCol w:w="1843"/>
        <w:gridCol w:w="1362"/>
      </w:tblGrid>
      <w:tr w:rsidR="00903100" w:rsidRPr="00E509A9" w14:paraId="171D04C9" w14:textId="77777777" w:rsidTr="009E583F">
        <w:trPr>
          <w:trHeight w:val="410"/>
        </w:trPr>
        <w:tc>
          <w:tcPr>
            <w:tcW w:w="1410" w:type="pct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5F6FC7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4FFED6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E50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aHR</w:t>
            </w:r>
            <w:proofErr w:type="spellEnd"/>
            <w:r w:rsidRPr="00E509A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46" w:type="pct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F0190A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756" w:type="pct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FD8D28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903100" w:rsidRPr="00E509A9" w14:paraId="0083D094" w14:textId="77777777" w:rsidTr="009E583F">
        <w:trPr>
          <w:trHeight w:val="348"/>
        </w:trPr>
        <w:tc>
          <w:tcPr>
            <w:tcW w:w="1410" w:type="pct"/>
            <w:tcBorders>
              <w:top w:val="nil"/>
              <w:left w:val="single" w:sz="8" w:space="0" w:color="FFFFFF"/>
              <w:bottom w:val="single" w:sz="8" w:space="0" w:color="000000"/>
              <w:right w:val="single" w:sz="24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4D50E9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425D5D5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tcBorders>
              <w:top w:val="single" w:sz="8" w:space="0" w:color="000000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892865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Lower</w:t>
            </w:r>
          </w:p>
        </w:tc>
        <w:tc>
          <w:tcPr>
            <w:tcW w:w="102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24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DF6045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Upper</w:t>
            </w:r>
          </w:p>
        </w:tc>
        <w:tc>
          <w:tcPr>
            <w:tcW w:w="75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67CE5AD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100" w:rsidRPr="00E509A9" w14:paraId="60B156E7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E5701E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E509A9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78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0B0B24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02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B713A9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102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79FAFB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756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9E5F0E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03100" w:rsidRPr="00E509A9" w14:paraId="618A5C71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5FCC50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Sex(female)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2DDE3A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B2FD48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ABA56C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F5FA25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903100" w:rsidRPr="00E509A9" w14:paraId="583F7DCB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0956C3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Smoking (ref never)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52260B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8A5E77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56FFB5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9C7BA0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903100" w:rsidRPr="00E509A9" w14:paraId="162AB7C9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C9B854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ECOG (ref 0)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B1315A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BF246F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E58EE3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A78F20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100" w:rsidRPr="00E509A9" w14:paraId="3BF79F56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D968EA" w14:textId="77777777" w:rsidR="00903100" w:rsidRPr="00E509A9" w:rsidRDefault="00903100" w:rsidP="009E583F">
            <w:pPr>
              <w:spacing w:line="480" w:lineRule="auto"/>
              <w:ind w:leftChars="100"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9AE379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158C93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BEA14C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3E956F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903100" w:rsidRPr="00E509A9" w14:paraId="46DF45D4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A8822E" w14:textId="77777777" w:rsidR="00903100" w:rsidRPr="00E509A9" w:rsidRDefault="00903100" w:rsidP="009E583F">
            <w:pPr>
              <w:spacing w:line="480" w:lineRule="auto"/>
              <w:ind w:leftChars="100"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≥2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96F3AE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0F334D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2FE9B1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7.06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24E12C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03100" w:rsidRPr="00E509A9" w14:paraId="7F2B7A44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869E9E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Histology (ref ADC)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8013FB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8B2BF9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22B43E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697EA0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100" w:rsidRPr="00E509A9" w14:paraId="7CD81766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FE811B" w14:textId="77777777" w:rsidR="00903100" w:rsidRPr="00E509A9" w:rsidRDefault="00903100" w:rsidP="009E583F">
            <w:pPr>
              <w:spacing w:line="480" w:lineRule="auto"/>
              <w:ind w:leftChars="100" w:left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Sqcc</w:t>
            </w:r>
            <w:proofErr w:type="spellEnd"/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ABD321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CF8F86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C1EF28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00A573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903100" w:rsidRPr="00E509A9" w14:paraId="79CBDF02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06901B" w14:textId="77777777" w:rsidR="00903100" w:rsidRPr="00E509A9" w:rsidRDefault="00903100" w:rsidP="009E583F">
            <w:pPr>
              <w:spacing w:line="480" w:lineRule="auto"/>
              <w:ind w:leftChars="100"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NSCLC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D30C96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96B9D9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648E21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2.71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AD48BB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903100" w:rsidRPr="00E509A9" w14:paraId="06A4D914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374EF5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EGFR mutation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DCD0F6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4963E7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8A7C8B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D8C25B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903100" w:rsidRPr="00E509A9" w14:paraId="11175741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289AB2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PDL-1 expression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C394FA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370D76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0C757A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03D536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9A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03100" w:rsidRPr="00E509A9" w14:paraId="22122F8F" w14:textId="77777777" w:rsidTr="009E583F">
        <w:trPr>
          <w:trHeight w:val="20"/>
        </w:trPr>
        <w:tc>
          <w:tcPr>
            <w:tcW w:w="1410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7B1BE6" w14:textId="77777777" w:rsidR="00903100" w:rsidRPr="00E509A9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Pretreatment PLC</w:t>
            </w:r>
          </w:p>
        </w:tc>
        <w:tc>
          <w:tcPr>
            <w:tcW w:w="78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EA24BD" w14:textId="77777777" w:rsidR="00903100" w:rsidRPr="00903100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904CDD" w14:textId="77777777" w:rsidR="00903100" w:rsidRPr="00903100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023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E18AD6" w14:textId="77777777" w:rsidR="00903100" w:rsidRPr="00903100" w:rsidRDefault="00903100" w:rsidP="009E58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100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</w:t>
            </w:r>
            <w:r w:rsidRPr="00903100">
              <w:rPr>
                <w:rFonts w:ascii="Times New Roman" w:eastAsia="맑은 고딕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756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97F156" w14:textId="77777777" w:rsidR="00903100" w:rsidRPr="00117213" w:rsidRDefault="00903100" w:rsidP="009E583F">
            <w:pPr>
              <w:spacing w:line="48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.007</w:t>
            </w:r>
          </w:p>
        </w:tc>
      </w:tr>
    </w:tbl>
    <w:p w14:paraId="2EB74715" w14:textId="77777777" w:rsidR="00903100" w:rsidRDefault="00903100" w:rsidP="0090310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90310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E509A9">
        <w:rPr>
          <w:rFonts w:ascii="Times New Roman" w:hAnsi="Times New Roman" w:cs="Times New Roman"/>
          <w:sz w:val="24"/>
          <w:szCs w:val="24"/>
        </w:rPr>
        <w:t xml:space="preserve">*adjusted hazard ratio </w:t>
      </w:r>
      <w:r w:rsidRPr="00E509A9">
        <w:rPr>
          <w:rFonts w:ascii="Times New Roman" w:eastAsia="맑은 고딕" w:hAnsi="Times New Roman" w:cs="Times New Roman"/>
          <w:sz w:val="24"/>
          <w:szCs w:val="24"/>
        </w:rPr>
        <w:t>†</w:t>
      </w:r>
      <w:r w:rsidRPr="00E509A9">
        <w:rPr>
          <w:rFonts w:ascii="Times New Roman" w:hAnsi="Times New Roman" w:cs="Times New Roman"/>
          <w:sz w:val="24"/>
          <w:szCs w:val="24"/>
        </w:rPr>
        <w:t xml:space="preserve">age at first ICIs prescription </w:t>
      </w:r>
    </w:p>
    <w:p w14:paraId="482ECB11" w14:textId="0A7774BB" w:rsidR="00903100" w:rsidRDefault="00A575C8" w:rsidP="009031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903100">
        <w:rPr>
          <w:rFonts w:ascii="Times New Roman" w:hAnsi="Times New Roman" w:cs="Times New Roman"/>
          <w:sz w:val="24"/>
          <w:szCs w:val="24"/>
        </w:rPr>
        <w:t xml:space="preserve">2. </w:t>
      </w:r>
      <w:r w:rsidR="00903100" w:rsidRPr="00E509A9">
        <w:rPr>
          <w:rFonts w:ascii="Times New Roman" w:hAnsi="Times New Roman" w:cs="Times New Roman"/>
          <w:sz w:val="24"/>
          <w:szCs w:val="24"/>
        </w:rPr>
        <w:t xml:space="preserve">Treatment related adverse events according to </w:t>
      </w:r>
      <w:r w:rsidR="00903100">
        <w:rPr>
          <w:rFonts w:ascii="Times New Roman" w:hAnsi="Times New Roman" w:cs="Times New Roman"/>
          <w:sz w:val="24"/>
          <w:szCs w:val="24"/>
        </w:rPr>
        <w:t>pretreatment</w:t>
      </w:r>
      <w:r w:rsidR="00903100" w:rsidRPr="00E509A9">
        <w:rPr>
          <w:rFonts w:ascii="Times New Roman" w:hAnsi="Times New Roman" w:cs="Times New Roman"/>
          <w:sz w:val="24"/>
          <w:szCs w:val="24"/>
        </w:rPr>
        <w:t xml:space="preserve"> </w:t>
      </w:r>
      <w:r w:rsidR="00903100">
        <w:rPr>
          <w:rFonts w:ascii="맑은 고딕" w:eastAsia="맑은 고딕" w:hAnsi="맑은 고딕" w:cs="맑은 고딕"/>
          <w:sz w:val="24"/>
          <w:szCs w:val="24"/>
        </w:rPr>
        <w:t>P</w:t>
      </w:r>
      <w:r w:rsidR="00903100" w:rsidRPr="00E509A9">
        <w:rPr>
          <w:rFonts w:ascii="Times New Roman" w:hAnsi="Times New Roman" w:cs="Times New Roman"/>
          <w:sz w:val="24"/>
          <w:szCs w:val="24"/>
        </w:rPr>
        <w:t>LC quartile groups.</w:t>
      </w:r>
    </w:p>
    <w:p w14:paraId="46312E3B" w14:textId="77777777" w:rsidR="00903100" w:rsidRDefault="00903100" w:rsidP="009031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204" w:type="pct"/>
        <w:tblInd w:w="-113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94"/>
        <w:gridCol w:w="1913"/>
        <w:gridCol w:w="1915"/>
        <w:gridCol w:w="1915"/>
        <w:gridCol w:w="1915"/>
        <w:gridCol w:w="847"/>
      </w:tblGrid>
      <w:tr w:rsidR="00903100" w:rsidRPr="00E509A9" w14:paraId="7C6F6166" w14:textId="77777777" w:rsidTr="009E583F">
        <w:trPr>
          <w:trHeight w:val="20"/>
        </w:trPr>
        <w:tc>
          <w:tcPr>
            <w:tcW w:w="120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C76C37" w14:textId="77777777" w:rsidR="00903100" w:rsidRPr="00E509A9" w:rsidRDefault="00903100" w:rsidP="009E583F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>Pretreatment PLC</w:t>
            </w:r>
          </w:p>
        </w:tc>
        <w:tc>
          <w:tcPr>
            <w:tcW w:w="85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8F7190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Quart 1 (n=58)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049D9E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Quart2 </w:t>
            </w:r>
          </w:p>
          <w:p w14:paraId="661F9D59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(n=58)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E44F3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Quart3</w:t>
            </w:r>
          </w:p>
          <w:p w14:paraId="02BF38A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(n=58)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EC8846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Quart4 </w:t>
            </w:r>
          </w:p>
          <w:p w14:paraId="1934D514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(n=57)</w:t>
            </w:r>
          </w:p>
        </w:tc>
        <w:tc>
          <w:tcPr>
            <w:tcW w:w="3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DF1D2F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P </w:t>
            </w:r>
          </w:p>
        </w:tc>
      </w:tr>
      <w:tr w:rsidR="00903100" w:rsidRPr="00E509A9" w14:paraId="38C47CC1" w14:textId="77777777" w:rsidTr="009E583F">
        <w:trPr>
          <w:trHeight w:val="20"/>
        </w:trPr>
        <w:tc>
          <w:tcPr>
            <w:tcW w:w="120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F87147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Adverse event (n=61)</w:t>
            </w:r>
          </w:p>
        </w:tc>
        <w:tc>
          <w:tcPr>
            <w:tcW w:w="85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1E87EF" w14:textId="77777777" w:rsidR="00903100" w:rsidRPr="00B56DC4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B56DC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11 (19.0%)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51BF2E" w14:textId="77777777" w:rsidR="00903100" w:rsidRPr="00B56DC4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B56DC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15(18.0%)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201C28" w14:textId="77777777" w:rsidR="00903100" w:rsidRPr="00B56DC4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B56DC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20 (32.8%)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E4F935" w14:textId="77777777" w:rsidR="00903100" w:rsidRPr="00B56DC4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B56DC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19 (31.2%)</w:t>
            </w:r>
          </w:p>
        </w:tc>
        <w:tc>
          <w:tcPr>
            <w:tcW w:w="37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93575" w14:textId="77777777" w:rsidR="00903100" w:rsidRPr="00B56DC4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B56DC4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0.103</w:t>
            </w:r>
          </w:p>
        </w:tc>
      </w:tr>
      <w:tr w:rsidR="00903100" w:rsidRPr="00E509A9" w14:paraId="73F0DC39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F2DB3E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ind w:left="72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Pneumonitis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D1BF46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4 (30.7%) 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A3D3E5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4 (36.4%)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04CE8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2 (10.0%)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7334A9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6 (31.6%)</w:t>
            </w:r>
          </w:p>
        </w:tc>
        <w:tc>
          <w:tcPr>
            <w:tcW w:w="37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B7EC4B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0.723</w:t>
            </w:r>
          </w:p>
        </w:tc>
      </w:tr>
      <w:tr w:rsidR="00903100" w:rsidRPr="00E509A9" w14:paraId="0AEE8834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3D74E2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ind w:left="72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Skin lesion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B9FDCF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2 (18.2%)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4AC3D7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0 (0.0%)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48008C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4 (25.5%)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49D4DA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4 (15.8%)</w:t>
            </w:r>
          </w:p>
        </w:tc>
        <w:tc>
          <w:tcPr>
            <w:tcW w:w="37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76872" w14:textId="77777777" w:rsidR="00903100" w:rsidRPr="00E509A9" w:rsidRDefault="00903100" w:rsidP="009E583F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903100" w:rsidRPr="00E509A9" w14:paraId="57C1C844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EBDB80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ind w:left="72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Hepatitis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50A89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2 (9.1%)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5FD89C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3 (27.3%)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059DE7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1 (5.0%) 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87A0D4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 (5.3%)</w:t>
            </w:r>
          </w:p>
        </w:tc>
        <w:tc>
          <w:tcPr>
            <w:tcW w:w="37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1ACDF" w14:textId="77777777" w:rsidR="00903100" w:rsidRPr="00E509A9" w:rsidRDefault="00903100" w:rsidP="009E583F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903100" w:rsidRPr="00E509A9" w14:paraId="356824AD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2CD010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ind w:left="72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TFT abnormality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36DD37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0 (0.0%)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D153EE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 (9.1%)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8DC035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3 (15.0%)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137690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2 (10.5%)</w:t>
            </w:r>
          </w:p>
        </w:tc>
        <w:tc>
          <w:tcPr>
            <w:tcW w:w="37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84CD4" w14:textId="77777777" w:rsidR="00903100" w:rsidRPr="00E509A9" w:rsidRDefault="00903100" w:rsidP="009E583F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903100" w:rsidRPr="00E509A9" w14:paraId="22A77C81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53DB82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ind w:left="72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Arthritis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19022F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0 (0.0%)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75BDEF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0 (0.0%)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04532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1 (5.0%) 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F65356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2 (10.5%)</w:t>
            </w:r>
          </w:p>
        </w:tc>
        <w:tc>
          <w:tcPr>
            <w:tcW w:w="37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7DA1D" w14:textId="77777777" w:rsidR="00903100" w:rsidRPr="00E509A9" w:rsidRDefault="00903100" w:rsidP="009E583F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903100" w:rsidRPr="00E509A9" w14:paraId="535C8A85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601EE8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ind w:left="72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Fever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8E6D0C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 (9.1%)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FA12C4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0 (0.0%)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AEC5E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1 (5.0%) 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EA89C2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 (5.3%)</w:t>
            </w:r>
          </w:p>
        </w:tc>
        <w:tc>
          <w:tcPr>
            <w:tcW w:w="37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3875C" w14:textId="77777777" w:rsidR="00903100" w:rsidRPr="00E509A9" w:rsidRDefault="00903100" w:rsidP="009E583F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903100" w:rsidRPr="00E509A9" w14:paraId="2728C55D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3AEFB4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ind w:left="72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Anorexia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0A88A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 (0.0%)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288A30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 (9.1%)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4A3D6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1 (5.0%) 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21D2D0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1 (5.3%)</w:t>
            </w:r>
          </w:p>
        </w:tc>
        <w:tc>
          <w:tcPr>
            <w:tcW w:w="37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132DB" w14:textId="77777777" w:rsidR="00903100" w:rsidRPr="00E509A9" w:rsidRDefault="00903100" w:rsidP="009E583F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903100" w:rsidRPr="00E509A9" w14:paraId="74099B3A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285767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ind w:left="72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Others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ADE35C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3 (27.3%)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F80B3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2 (18.2%)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D28801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7 (30.0%)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B87E76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4 (15.8%)</w:t>
            </w:r>
          </w:p>
        </w:tc>
        <w:tc>
          <w:tcPr>
            <w:tcW w:w="37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81E26" w14:textId="77777777" w:rsidR="00903100" w:rsidRPr="00E509A9" w:rsidRDefault="00903100" w:rsidP="009E583F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903100" w:rsidRPr="00E509A9" w14:paraId="087272A1" w14:textId="77777777" w:rsidTr="009E583F">
        <w:trPr>
          <w:trHeight w:val="20"/>
        </w:trPr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94F0FD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Serious adverse event</w:t>
            </w:r>
          </w:p>
        </w:tc>
        <w:tc>
          <w:tcPr>
            <w:tcW w:w="85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EDE98E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5 (8.5%)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25F002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3 (5.1%)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756DA4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7 (11.9%)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FC2283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6 (10.2%)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C4F831" w14:textId="77777777" w:rsidR="00903100" w:rsidRPr="00E509A9" w:rsidRDefault="00903100" w:rsidP="009E583F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E509A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0.670</w:t>
            </w:r>
          </w:p>
        </w:tc>
      </w:tr>
    </w:tbl>
    <w:p w14:paraId="1DC47493" w14:textId="77777777" w:rsidR="004F1E20" w:rsidRDefault="004F1E20">
      <w:pPr>
        <w:rPr>
          <w:rFonts w:hint="eastAsia"/>
        </w:rPr>
      </w:pPr>
      <w:bookmarkStart w:id="0" w:name="_GoBack"/>
      <w:bookmarkEnd w:id="0"/>
    </w:p>
    <w:sectPr w:rsidR="004F1E2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DF258" w14:textId="77777777" w:rsidR="005E4CCD" w:rsidRDefault="005E4CCD" w:rsidP="005E4CCD">
      <w:pPr>
        <w:spacing w:after="0" w:line="240" w:lineRule="auto"/>
      </w:pPr>
      <w:r>
        <w:separator/>
      </w:r>
    </w:p>
  </w:endnote>
  <w:endnote w:type="continuationSeparator" w:id="0">
    <w:p w14:paraId="60E1B766" w14:textId="77777777" w:rsidR="005E4CCD" w:rsidRDefault="005E4CCD" w:rsidP="005E4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B9B869" w14:textId="77777777" w:rsidR="005E4CCD" w:rsidRDefault="005E4CCD" w:rsidP="005E4CCD">
      <w:pPr>
        <w:spacing w:after="0" w:line="240" w:lineRule="auto"/>
      </w:pPr>
      <w:r>
        <w:separator/>
      </w:r>
    </w:p>
  </w:footnote>
  <w:footnote w:type="continuationSeparator" w:id="0">
    <w:p w14:paraId="7A9C4708" w14:textId="77777777" w:rsidR="005E4CCD" w:rsidRDefault="005E4CCD" w:rsidP="005E4C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100"/>
    <w:rsid w:val="004F1E20"/>
    <w:rsid w:val="005E4CCD"/>
    <w:rsid w:val="00903100"/>
    <w:rsid w:val="00A5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2E410C"/>
  <w15:chartTrackingRefBased/>
  <w15:docId w15:val="{92BA0AC1-0DE1-4108-9C5E-4855576EC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10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03100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903100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903100"/>
  </w:style>
  <w:style w:type="paragraph" w:styleId="a5">
    <w:name w:val="Balloon Text"/>
    <w:basedOn w:val="a"/>
    <w:link w:val="Char0"/>
    <w:uiPriority w:val="99"/>
    <w:semiHidden/>
    <w:unhideWhenUsed/>
    <w:rsid w:val="009031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90310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E4CC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5E4CCD"/>
  </w:style>
  <w:style w:type="paragraph" w:styleId="a7">
    <w:name w:val="footer"/>
    <w:basedOn w:val="a"/>
    <w:link w:val="Char2"/>
    <w:uiPriority w:val="99"/>
    <w:unhideWhenUsed/>
    <w:rsid w:val="005E4CC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5E4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E8-E7-1</dc:creator>
  <cp:keywords/>
  <dc:description/>
  <cp:lastModifiedBy>E8-E7-1</cp:lastModifiedBy>
  <cp:revision>2</cp:revision>
  <dcterms:created xsi:type="dcterms:W3CDTF">2020-12-14T06:59:00Z</dcterms:created>
  <dcterms:modified xsi:type="dcterms:W3CDTF">2020-12-14T06:59:00Z</dcterms:modified>
</cp:coreProperties>
</file>