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26"/>
        <w:tblW w:w="0" w:type="auto"/>
        <w:tblLook w:val="04A0" w:firstRow="1" w:lastRow="0" w:firstColumn="1" w:lastColumn="0" w:noHBand="0" w:noVBand="1"/>
      </w:tblPr>
      <w:tblGrid>
        <w:gridCol w:w="8522"/>
      </w:tblGrid>
      <w:tr w:rsidR="009A06ED" w:rsidRPr="009A06ED" w14:paraId="33F73401" w14:textId="77777777" w:rsidTr="008D4429">
        <w:trPr>
          <w:trHeight w:hRule="exact" w:val="624"/>
        </w:trPr>
        <w:tc>
          <w:tcPr>
            <w:tcW w:w="8522" w:type="dxa"/>
            <w:vAlign w:val="center"/>
          </w:tcPr>
          <w:p w14:paraId="3D2AF49E" w14:textId="6055375C" w:rsidR="009A06ED" w:rsidRPr="009A06ED" w:rsidRDefault="009A06ED" w:rsidP="009A06ED">
            <w:pPr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</w:rPr>
            </w:pP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Reporting checklist</w:t>
            </w:r>
          </w:p>
        </w:tc>
      </w:tr>
      <w:tr w:rsidR="009A06ED" w:rsidRPr="009A06ED" w14:paraId="2B68276B" w14:textId="77777777" w:rsidTr="008D4429">
        <w:trPr>
          <w:trHeight w:hRule="exact" w:val="624"/>
        </w:trPr>
        <w:tc>
          <w:tcPr>
            <w:tcW w:w="8522" w:type="dxa"/>
            <w:vAlign w:val="center"/>
          </w:tcPr>
          <w:p w14:paraId="38518BAC" w14:textId="77777777" w:rsidR="009A06ED" w:rsidRPr="009A06ED" w:rsidRDefault="009A06ED" w:rsidP="009A06ED">
            <w:pPr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</w:rPr>
            </w:pP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1.</w:t>
            </w:r>
            <w:r w:rsidRPr="009A06ED">
              <w:rPr>
                <w:rFonts w:hint="eastAsia"/>
              </w:rPr>
              <w:t xml:space="preserve"> </w:t>
            </w: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Modify the marked manuscript</w:t>
            </w:r>
          </w:p>
        </w:tc>
      </w:tr>
      <w:tr w:rsidR="009A06ED" w:rsidRPr="009A06ED" w14:paraId="4D57183C" w14:textId="77777777" w:rsidTr="008D4429">
        <w:trPr>
          <w:trHeight w:hRule="exact" w:val="624"/>
        </w:trPr>
        <w:tc>
          <w:tcPr>
            <w:tcW w:w="8522" w:type="dxa"/>
            <w:vAlign w:val="center"/>
          </w:tcPr>
          <w:p w14:paraId="55BCF6DB" w14:textId="77777777" w:rsidR="009A06ED" w:rsidRPr="009A06ED" w:rsidRDefault="009A06ED" w:rsidP="009A06ED">
            <w:pPr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</w:rPr>
            </w:pP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2. manuscript</w:t>
            </w:r>
          </w:p>
        </w:tc>
      </w:tr>
      <w:tr w:rsidR="009A06ED" w:rsidRPr="009A06ED" w14:paraId="1CAB2250" w14:textId="77777777" w:rsidTr="008D4429">
        <w:trPr>
          <w:trHeight w:hRule="exact" w:val="624"/>
        </w:trPr>
        <w:tc>
          <w:tcPr>
            <w:tcW w:w="8522" w:type="dxa"/>
            <w:vAlign w:val="center"/>
          </w:tcPr>
          <w:p w14:paraId="2149861F" w14:textId="77777777" w:rsidR="009A06ED" w:rsidRPr="009A06ED" w:rsidRDefault="009A06ED" w:rsidP="009A06ED">
            <w:pPr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</w:rPr>
            </w:pP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3. Response to Reviewers Comments</w:t>
            </w:r>
          </w:p>
        </w:tc>
      </w:tr>
      <w:tr w:rsidR="009A06ED" w:rsidRPr="009A06ED" w14:paraId="59519808" w14:textId="77777777" w:rsidTr="008D4429">
        <w:trPr>
          <w:trHeight w:hRule="exact" w:val="624"/>
        </w:trPr>
        <w:tc>
          <w:tcPr>
            <w:tcW w:w="8522" w:type="dxa"/>
            <w:vAlign w:val="center"/>
          </w:tcPr>
          <w:p w14:paraId="6C5022BD" w14:textId="77777777" w:rsidR="009A06ED" w:rsidRPr="009A06ED" w:rsidRDefault="009A06ED" w:rsidP="009A06ED">
            <w:pPr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</w:rPr>
            </w:pP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4. All the pictures in the manuscript</w:t>
            </w:r>
          </w:p>
        </w:tc>
      </w:tr>
      <w:tr w:rsidR="009A06ED" w:rsidRPr="009A06ED" w14:paraId="248C7E6F" w14:textId="77777777" w:rsidTr="008D4429">
        <w:trPr>
          <w:trHeight w:val="1660"/>
        </w:trPr>
        <w:tc>
          <w:tcPr>
            <w:tcW w:w="8522" w:type="dxa"/>
            <w:vAlign w:val="center"/>
          </w:tcPr>
          <w:p w14:paraId="2A424FFC" w14:textId="77777777" w:rsidR="009A06ED" w:rsidRPr="009A06ED" w:rsidRDefault="009A06ED" w:rsidP="009A06ED">
            <w:pPr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</w:rPr>
            </w:pP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5. Supplementary information:</w:t>
            </w:r>
          </w:p>
          <w:p w14:paraId="4D0351A9" w14:textId="77777777" w:rsidR="009A06ED" w:rsidRPr="009A06ED" w:rsidRDefault="009A06ED" w:rsidP="009A06ED">
            <w:pPr>
              <w:jc w:val="center"/>
              <w:rPr>
                <w:rFonts w:ascii="Times New Roman" w:hAnsi="Times New Roman" w:cs="Times New Roman"/>
                <w:sz w:val="22"/>
              </w:rPr>
            </w:pP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(1) Data Availability</w:t>
            </w:r>
          </w:p>
          <w:p w14:paraId="13609571" w14:textId="77777777" w:rsidR="009A06ED" w:rsidRPr="009A06ED" w:rsidRDefault="009A06ED" w:rsidP="009A06ED">
            <w:pPr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</w:rPr>
            </w:pP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(2) Acknowledgements</w:t>
            </w:r>
          </w:p>
          <w:p w14:paraId="7B51C9BE" w14:textId="77777777" w:rsidR="009A06ED" w:rsidRPr="009A06ED" w:rsidRDefault="009A06ED" w:rsidP="009A06ED">
            <w:pPr>
              <w:widowControl/>
              <w:spacing w:line="312" w:lineRule="auto"/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  <w14:ligatures w14:val="none"/>
              </w:rPr>
            </w:pPr>
            <w:r w:rsidRPr="009A06ED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</w:rPr>
              <w:t>(3) Author Contributions</w:t>
            </w:r>
          </w:p>
          <w:p w14:paraId="0BB578FC" w14:textId="77777777" w:rsidR="009A06ED" w:rsidRPr="009A06ED" w:rsidRDefault="009A06ED" w:rsidP="009A06ED">
            <w:pPr>
              <w:spacing w:line="312" w:lineRule="auto"/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  <w14:ligatures w14:val="none"/>
              </w:rPr>
            </w:pPr>
            <w:r w:rsidRPr="009A06ED">
              <w:rPr>
                <w:rFonts w:ascii="Times New Roman" w:hAnsi="Times New Roman" w:cs="Times New Roman" w:hint="eastAsia"/>
                <w:b/>
                <w:bCs/>
                <w:color w:val="000000" w:themeColor="text1"/>
                <w:sz w:val="22"/>
              </w:rPr>
              <w:t>(4) Competing Interests</w:t>
            </w:r>
          </w:p>
          <w:p w14:paraId="650BBAC6" w14:textId="3B4C5725" w:rsidR="009A06ED" w:rsidRPr="009A06ED" w:rsidRDefault="009A06ED" w:rsidP="009A06ED">
            <w:pPr>
              <w:widowControl/>
              <w:spacing w:line="312" w:lineRule="auto"/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</w:rPr>
            </w:pPr>
            <w:r w:rsidRPr="009A06ED">
              <w:rPr>
                <w:rFonts w:ascii="Times New Roman" w:eastAsia="楷体" w:hAnsi="Times New Roman" w:cs="Times New Roman" w:hint="eastAsia"/>
                <w:b/>
                <w:bCs/>
                <w:color w:val="000000" w:themeColor="text1"/>
                <w:sz w:val="22"/>
              </w:rPr>
              <w:t>(5)A full references list</w:t>
            </w:r>
          </w:p>
          <w:p w14:paraId="2D8D65F0" w14:textId="77777777" w:rsidR="009A06ED" w:rsidRPr="009A06ED" w:rsidRDefault="009A06ED" w:rsidP="009A06ED">
            <w:pPr>
              <w:spacing w:line="312" w:lineRule="auto"/>
              <w:jc w:val="center"/>
              <w:rPr>
                <w:rFonts w:ascii="Times New Roman" w:eastAsia="楷体" w:hAnsi="Times New Roman" w:cs="Times New Roman"/>
                <w:b/>
                <w:bCs/>
                <w:color w:val="000000" w:themeColor="text1"/>
                <w:sz w:val="22"/>
              </w:rPr>
            </w:pPr>
            <w:r w:rsidRPr="009A06ED">
              <w:rPr>
                <w:rFonts w:ascii="Times New Roman" w:hAnsi="Times New Roman" w:cs="Times New Roman" w:hint="eastAsia"/>
                <w:b/>
                <w:color w:val="000000" w:themeColor="text1"/>
                <w:sz w:val="22"/>
              </w:rPr>
              <w:t>(6) List of Graph Titles</w:t>
            </w:r>
          </w:p>
        </w:tc>
      </w:tr>
    </w:tbl>
    <w:p w14:paraId="4C49EC30" w14:textId="77777777" w:rsidR="009A06ED" w:rsidRDefault="009A06ED">
      <w:pPr>
        <w:widowControl/>
        <w:jc w:val="left"/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</w:pPr>
      <w:r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  <w:br w:type="page"/>
      </w:r>
    </w:p>
    <w:p w14:paraId="574657EE" w14:textId="7E02CF58" w:rsidR="009A06ED" w:rsidRDefault="009A06ED" w:rsidP="009A06ED">
      <w:pPr>
        <w:widowControl/>
        <w:adjustRightInd w:val="0"/>
        <w:snapToGrid w:val="0"/>
        <w:spacing w:line="480" w:lineRule="auto"/>
        <w:jc w:val="center"/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</w:pPr>
      <w:r w:rsidRPr="009A06ED">
        <w:rPr>
          <w:rFonts w:ascii="Times New Roman" w:eastAsia="宋体" w:hAnsi="Times New Roman" w:cs="Times New Roman" w:hint="eastAsia"/>
          <w:b/>
          <w:color w:val="000000" w:themeColor="text1"/>
          <w:kern w:val="44"/>
          <w:sz w:val="28"/>
          <w:szCs w:val="32"/>
          <w14:ligatures w14:val="none"/>
        </w:rPr>
        <w:lastRenderedPageBreak/>
        <w:t>Supplementary information</w:t>
      </w:r>
    </w:p>
    <w:p w14:paraId="189C2D40" w14:textId="40A83C13" w:rsidR="00DD0365" w:rsidRPr="00DD0365" w:rsidRDefault="00DD0365" w:rsidP="00DD0365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</w:pPr>
      <w:r w:rsidRPr="00DD0365">
        <w:rPr>
          <w:rFonts w:ascii="Times New Roman" w:eastAsia="宋体" w:hAnsi="Times New Roman" w:cs="Times New Roman" w:hint="eastAsia"/>
          <w:b/>
          <w:color w:val="000000" w:themeColor="text1"/>
          <w:kern w:val="44"/>
          <w:sz w:val="28"/>
          <w:szCs w:val="32"/>
          <w14:ligatures w14:val="none"/>
        </w:rPr>
        <w:t>Data Availability</w:t>
      </w:r>
      <w:r w:rsidRPr="00DD0365"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  <w:t xml:space="preserve"> </w:t>
      </w:r>
    </w:p>
    <w:p w14:paraId="3A80A945" w14:textId="77777777" w:rsidR="00DD0365" w:rsidRPr="00DD0365" w:rsidRDefault="00DD0365" w:rsidP="00DD0365">
      <w:pPr>
        <w:widowControl/>
        <w:adjustRightInd w:val="0"/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</w:pPr>
      <w:r w:rsidRPr="00DD0365"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  <w:t>All data and models during the study appear in the published paper.</w:t>
      </w:r>
    </w:p>
    <w:p w14:paraId="45273321" w14:textId="77777777" w:rsidR="00AE5BEE" w:rsidRDefault="00AE5BEE">
      <w:pPr>
        <w:rPr>
          <w:rFonts w:hint="eastAsia"/>
        </w:rPr>
      </w:pPr>
    </w:p>
    <w:p w14:paraId="3B13FDD1" w14:textId="77777777" w:rsidR="00DD0365" w:rsidRPr="00DD0365" w:rsidRDefault="00DD0365" w:rsidP="00DD0365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</w:pPr>
      <w:r w:rsidRPr="00DD0365"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  <w:t>Acknowledgments</w:t>
      </w:r>
    </w:p>
    <w:p w14:paraId="08FD2148" w14:textId="77777777" w:rsidR="00DD0365" w:rsidRPr="00DD0365" w:rsidRDefault="00DD0365" w:rsidP="00DD0365">
      <w:pPr>
        <w:widowControl/>
        <w:adjustRightInd w:val="0"/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</w:pPr>
      <w:r w:rsidRPr="00DD0365"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  <w:t>The authors are grateful for support from the National Natural Science Foundation of China (Nos:12272190) for their support.</w:t>
      </w:r>
    </w:p>
    <w:p w14:paraId="2EAA3BFF" w14:textId="77777777" w:rsidR="00DD0365" w:rsidRDefault="00DD0365">
      <w:pPr>
        <w:rPr>
          <w:rFonts w:hint="eastAsia"/>
        </w:rPr>
      </w:pPr>
    </w:p>
    <w:p w14:paraId="24D31F29" w14:textId="77777777" w:rsidR="00DD0365" w:rsidRPr="00DD0365" w:rsidRDefault="00DD0365" w:rsidP="00DD0365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</w:pPr>
      <w:r w:rsidRPr="00DD0365"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  <w:t>Author contributions</w:t>
      </w:r>
    </w:p>
    <w:p w14:paraId="525F3A04" w14:textId="77777777" w:rsidR="00DD0365" w:rsidRPr="00DD0365" w:rsidRDefault="00DD0365" w:rsidP="00DD0365">
      <w:pPr>
        <w:widowControl/>
        <w:adjustRightInd w:val="0"/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</w:pPr>
      <w:r w:rsidRPr="00DD0365"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  <w:t xml:space="preserve">Jiong Gao: Investigation, Data curation, Writing-original draft, Visualization. </w:t>
      </w:r>
      <w:proofErr w:type="spellStart"/>
      <w:r w:rsidRPr="00DD0365"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  <w:t>Yunhong</w:t>
      </w:r>
      <w:proofErr w:type="spellEnd"/>
      <w:r w:rsidRPr="00DD0365"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  <w:t xml:space="preserve"> Hao: Writing - review and editing, Methodology, Funding acquisition. </w:t>
      </w:r>
      <w:proofErr w:type="spellStart"/>
      <w:r w:rsidRPr="00DD0365"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  <w:t>Jiaoyu</w:t>
      </w:r>
      <w:proofErr w:type="spellEnd"/>
      <w:r w:rsidRPr="00DD0365"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  <w:t xml:space="preserve"> Xuan: Investigation, Writing- review &amp; editing. </w:t>
      </w:r>
      <w:proofErr w:type="spellStart"/>
      <w:r w:rsidRPr="00DD0365"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  <w:t>Rigen</w:t>
      </w:r>
      <w:proofErr w:type="spellEnd"/>
      <w:r w:rsidRPr="00DD0365"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  <w:t xml:space="preserve"> Wu: Resources, Investigation.</w:t>
      </w:r>
    </w:p>
    <w:p w14:paraId="600D1338" w14:textId="77777777" w:rsidR="00DD0365" w:rsidRDefault="00DD0365">
      <w:pPr>
        <w:rPr>
          <w:rFonts w:hint="eastAsia"/>
        </w:rPr>
      </w:pPr>
    </w:p>
    <w:p w14:paraId="044DC882" w14:textId="77777777" w:rsidR="00DD0365" w:rsidRPr="00DD0365" w:rsidRDefault="00DD0365" w:rsidP="00DD0365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</w:pPr>
      <w:r w:rsidRPr="00DD0365">
        <w:rPr>
          <w:rFonts w:ascii="Times New Roman" w:eastAsia="宋体" w:hAnsi="Times New Roman" w:cs="Times New Roman" w:hint="eastAsia"/>
          <w:b/>
          <w:color w:val="000000" w:themeColor="text1"/>
          <w:kern w:val="44"/>
          <w:sz w:val="28"/>
          <w:szCs w:val="32"/>
          <w14:ligatures w14:val="none"/>
        </w:rPr>
        <w:t>Competing interests</w:t>
      </w:r>
    </w:p>
    <w:p w14:paraId="3711E564" w14:textId="77777777" w:rsidR="00DD0365" w:rsidRPr="00DD0365" w:rsidRDefault="00DD0365" w:rsidP="00DD0365">
      <w:pPr>
        <w:widowControl/>
        <w:adjustRightInd w:val="0"/>
        <w:snapToGrid w:val="0"/>
        <w:spacing w:line="480" w:lineRule="auto"/>
        <w:ind w:firstLineChars="200" w:firstLine="480"/>
        <w:rPr>
          <w:rFonts w:ascii="Times New Roman" w:eastAsia="宋体" w:hAnsi="Times New Roman" w:cs="Times New Roman"/>
          <w:color w:val="000000" w:themeColor="text1"/>
          <w:kern w:val="0"/>
          <w:sz w:val="24"/>
          <w:szCs w:val="21"/>
          <w14:ligatures w14:val="none"/>
        </w:rPr>
      </w:pPr>
      <w:r w:rsidRPr="00DD0365">
        <w:rPr>
          <w:rFonts w:ascii="Times New Roman" w:eastAsia="宋体" w:hAnsi="Times New Roman" w:cs="Times New Roman" w:hint="eastAsia"/>
          <w:color w:val="000000" w:themeColor="text1"/>
          <w:kern w:val="0"/>
          <w:sz w:val="24"/>
          <w:szCs w:val="21"/>
          <w14:ligatures w14:val="none"/>
        </w:rPr>
        <w:t>The authors declare no competing interests.</w:t>
      </w:r>
    </w:p>
    <w:p w14:paraId="0DDBE3B3" w14:textId="04958E84" w:rsidR="00DD0365" w:rsidRDefault="00DD0365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2531D819" w14:textId="77777777" w:rsidR="00DD0365" w:rsidRPr="00DD0365" w:rsidRDefault="00DD0365" w:rsidP="00DD0365">
      <w:pPr>
        <w:widowControl/>
        <w:adjustRightInd w:val="0"/>
        <w:snapToGrid w:val="0"/>
        <w:spacing w:line="480" w:lineRule="auto"/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</w:pPr>
      <w:r w:rsidRPr="00DD0365">
        <w:rPr>
          <w:rFonts w:ascii="Times New Roman" w:eastAsia="宋体" w:hAnsi="Times New Roman" w:cs="Times New Roman"/>
          <w:b/>
          <w:color w:val="000000" w:themeColor="text1"/>
          <w:kern w:val="44"/>
          <w:sz w:val="28"/>
          <w:szCs w:val="32"/>
          <w14:ligatures w14:val="none"/>
        </w:rPr>
        <w:lastRenderedPageBreak/>
        <w:t>Reference</w:t>
      </w:r>
    </w:p>
    <w:p w14:paraId="043BEC5C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  <w:noProof/>
        </w:rPr>
        <w:t>1 Tang, Y.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  <w:noProof/>
        </w:rPr>
        <w:t>J.</w:t>
      </w:r>
      <w:bookmarkStart w:id="0" w:name="_Hlk193404827"/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  <w:noProof/>
        </w:rPr>
        <w:t xml:space="preserve">&amp; </w:t>
      </w:r>
      <w:bookmarkEnd w:id="0"/>
      <w:r w:rsidRPr="00DD0365">
        <w:rPr>
          <w:rFonts w:ascii="Times New Roman" w:hAnsi="Times New Roman" w:cs="Times New Roman" w:hint="eastAsia"/>
          <w:noProof/>
        </w:rPr>
        <w:t xml:space="preserve">Shao, Z. D. The effect of climate on the deterioration of ancient tower bricks. </w:t>
      </w:r>
      <w:r w:rsidRPr="00DD0365">
        <w:rPr>
          <w:rFonts w:ascii="Times New Roman" w:hAnsi="Times New Roman" w:cs="Times New Roman" w:hint="eastAsia"/>
          <w:i/>
          <w:noProof/>
        </w:rPr>
        <w:t>Sci. Conserv. Archaeol</w:t>
      </w:r>
      <w:r w:rsidRPr="00DD0365">
        <w:rPr>
          <w:rFonts w:ascii="Times New Roman" w:hAnsi="Times New Roman" w:cs="Times New Roman" w:hint="eastAsia"/>
          <w:noProof/>
        </w:rPr>
        <w:t>. 24(3):33-39 (2012) (in Chinese).</w:t>
      </w:r>
      <w:r w:rsidRPr="00DD0365">
        <w:rPr>
          <w:rFonts w:ascii="Times New Roman" w:hAnsi="Times New Roman" w:cs="Times New Roman"/>
        </w:rPr>
        <w:t xml:space="preserve"> </w:t>
      </w:r>
    </w:p>
    <w:p w14:paraId="09E73E85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>2 Binda, L., Tiraboschi, C</w:t>
      </w:r>
      <w:bookmarkStart w:id="1" w:name="_Hlk193405174"/>
      <w:r w:rsidRPr="00DD0365">
        <w:rPr>
          <w:rFonts w:ascii="Times New Roman" w:hAnsi="Times New Roman" w:cs="Times New Roman" w:hint="eastAsia"/>
        </w:rPr>
        <w:t>. &amp;</w:t>
      </w:r>
      <w:bookmarkEnd w:id="1"/>
      <w:r w:rsidRPr="00DD0365">
        <w:rPr>
          <w:rFonts w:ascii="Times New Roman" w:hAnsi="Times New Roman" w:cs="Times New Roman" w:hint="eastAsia"/>
        </w:rPr>
        <w:t xml:space="preserve"> </w:t>
      </w:r>
      <w:proofErr w:type="spellStart"/>
      <w:r w:rsidRPr="00DD0365">
        <w:rPr>
          <w:rFonts w:ascii="Times New Roman" w:hAnsi="Times New Roman" w:cs="Times New Roman" w:hint="eastAsia"/>
        </w:rPr>
        <w:t>Baronio</w:t>
      </w:r>
      <w:proofErr w:type="spellEnd"/>
      <w:r w:rsidRPr="00DD0365">
        <w:rPr>
          <w:rFonts w:ascii="Times New Roman" w:hAnsi="Times New Roman" w:cs="Times New Roman" w:hint="eastAsia"/>
        </w:rPr>
        <w:t xml:space="preserve">, G. On-site investigation on the remains of the Cathedral of Noto. </w:t>
      </w:r>
      <w:bookmarkStart w:id="2" w:name="_Hlk193489358"/>
      <w:r w:rsidRPr="00DD0365">
        <w:rPr>
          <w:rFonts w:ascii="Times New Roman" w:hAnsi="Times New Roman" w:cs="Times New Roman" w:hint="eastAsia"/>
          <w:i/>
          <w:iCs/>
        </w:rPr>
        <w:t>Constr. Build. Mater</w:t>
      </w:r>
      <w:bookmarkEnd w:id="2"/>
      <w:r w:rsidRPr="00DD0365">
        <w:rPr>
          <w:rFonts w:ascii="Times New Roman" w:hAnsi="Times New Roman" w:cs="Times New Roman" w:hint="eastAsia"/>
        </w:rPr>
        <w:t>. 17(8), 543-555 (2003).</w:t>
      </w:r>
      <w:r w:rsidRPr="00DD0365">
        <w:rPr>
          <w:rFonts w:ascii="Times New Roman" w:hAnsi="Times New Roman" w:cs="Times New Roman"/>
        </w:rPr>
        <w:t xml:space="preserve"> </w:t>
      </w:r>
    </w:p>
    <w:p w14:paraId="07563788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3 </w:t>
      </w:r>
      <w:proofErr w:type="spellStart"/>
      <w:r w:rsidRPr="00DD0365">
        <w:rPr>
          <w:rFonts w:ascii="Times New Roman" w:hAnsi="Times New Roman" w:cs="Times New Roman" w:hint="eastAsia"/>
        </w:rPr>
        <w:t>Sathiparan</w:t>
      </w:r>
      <w:proofErr w:type="spellEnd"/>
      <w:r w:rsidRPr="00DD0365">
        <w:rPr>
          <w:rFonts w:ascii="Times New Roman" w:hAnsi="Times New Roman" w:cs="Times New Roman" w:hint="eastAsia"/>
        </w:rPr>
        <w:t>, N.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</w:rPr>
        <w:t xml:space="preserve">&amp; </w:t>
      </w:r>
      <w:proofErr w:type="spellStart"/>
      <w:r w:rsidRPr="00DD0365">
        <w:rPr>
          <w:rFonts w:ascii="Times New Roman" w:hAnsi="Times New Roman" w:cs="Times New Roman" w:hint="eastAsia"/>
        </w:rPr>
        <w:t>Rumeshkumar</w:t>
      </w:r>
      <w:proofErr w:type="spellEnd"/>
      <w:r w:rsidRPr="00DD0365">
        <w:rPr>
          <w:rFonts w:ascii="Times New Roman" w:hAnsi="Times New Roman" w:cs="Times New Roman" w:hint="eastAsia"/>
        </w:rPr>
        <w:t xml:space="preserve">, U. Effect of moisture condition on mechanical behavior of low strength brick masonry. </w:t>
      </w:r>
      <w:r w:rsidRPr="00DD0365">
        <w:rPr>
          <w:rFonts w:ascii="Times New Roman" w:hAnsi="Times New Roman" w:cs="Times New Roman" w:hint="eastAsia"/>
          <w:i/>
          <w:iCs/>
        </w:rPr>
        <w:t>J Build Eng</w:t>
      </w:r>
      <w:r w:rsidRPr="00DD0365">
        <w:rPr>
          <w:rFonts w:ascii="Times New Roman" w:hAnsi="Times New Roman" w:cs="Times New Roman" w:hint="eastAsia"/>
        </w:rPr>
        <w:t>. 17, 23-31 (2018).</w:t>
      </w:r>
    </w:p>
    <w:p w14:paraId="119D0D43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>4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</w:rPr>
        <w:t xml:space="preserve">Wu, A. L., Liu, K., Hao, Y. H., Wu, R. G. &amp; Xuan, J. Y. Freeze-Thaw Damage of Ancient Architectural Grey Bricks Based on Fractal Theory. </w:t>
      </w:r>
      <w:r w:rsidRPr="00DD0365">
        <w:rPr>
          <w:rFonts w:ascii="Times New Roman" w:hAnsi="Times New Roman" w:cs="Times New Roman" w:hint="eastAsia"/>
          <w:i/>
          <w:iCs/>
        </w:rPr>
        <w:t>J. Build. Mater</w:t>
      </w:r>
      <w:r w:rsidRPr="00DD0365">
        <w:rPr>
          <w:rFonts w:ascii="Times New Roman" w:hAnsi="Times New Roman" w:cs="Times New Roman" w:hint="eastAsia"/>
        </w:rPr>
        <w:t>. 27(8), 701-710 (2024) (in Chinese).</w:t>
      </w:r>
      <w:r w:rsidRPr="00DD0365">
        <w:rPr>
          <w:rFonts w:ascii="Times New Roman" w:hAnsi="Times New Roman" w:cs="Times New Roman"/>
        </w:rPr>
        <w:t xml:space="preserve"> </w:t>
      </w:r>
    </w:p>
    <w:p w14:paraId="5112874D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>5 Zhang, D. M., Wang, L., Guo, G. l., Wang, Y. &amp; Wang, W. C. Effect of the freeze-thaw on macroscopic properties and microstructural degradation of ancient grey bricks.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  <w:i/>
          <w:iCs/>
        </w:rPr>
        <w:t xml:space="preserve">Sci. </w:t>
      </w:r>
      <w:proofErr w:type="spellStart"/>
      <w:r w:rsidRPr="00DD0365">
        <w:rPr>
          <w:rFonts w:ascii="Times New Roman" w:hAnsi="Times New Roman" w:cs="Times New Roman" w:hint="eastAsia"/>
          <w:i/>
          <w:iCs/>
        </w:rPr>
        <w:t>Conserv</w:t>
      </w:r>
      <w:proofErr w:type="spellEnd"/>
      <w:r w:rsidRPr="00DD0365">
        <w:rPr>
          <w:rFonts w:ascii="Times New Roman" w:hAnsi="Times New Roman" w:cs="Times New Roman" w:hint="eastAsia"/>
          <w:i/>
          <w:iCs/>
        </w:rPr>
        <w:t xml:space="preserve">. </w:t>
      </w:r>
      <w:proofErr w:type="spellStart"/>
      <w:r w:rsidRPr="00DD0365">
        <w:rPr>
          <w:rFonts w:ascii="Times New Roman" w:hAnsi="Times New Roman" w:cs="Times New Roman" w:hint="eastAsia"/>
          <w:i/>
          <w:iCs/>
        </w:rPr>
        <w:t>Archaeol</w:t>
      </w:r>
      <w:proofErr w:type="spellEnd"/>
      <w:r w:rsidRPr="00DD0365">
        <w:rPr>
          <w:rFonts w:ascii="Times New Roman" w:hAnsi="Times New Roman" w:cs="Times New Roman" w:hint="eastAsia"/>
        </w:rPr>
        <w:t>. 33(04), 9-15 (2021)</w:t>
      </w:r>
      <w:bookmarkStart w:id="3" w:name="_Hlk193406726"/>
      <w:r w:rsidRPr="00DD0365">
        <w:rPr>
          <w:rFonts w:ascii="Times New Roman" w:hAnsi="Times New Roman" w:cs="Times New Roman" w:hint="eastAsia"/>
        </w:rPr>
        <w:t xml:space="preserve"> (in Chinese)</w:t>
      </w:r>
      <w:bookmarkEnd w:id="3"/>
      <w:r w:rsidRPr="00DD0365">
        <w:rPr>
          <w:rFonts w:ascii="Times New Roman" w:hAnsi="Times New Roman" w:cs="Times New Roman" w:hint="eastAsia"/>
        </w:rPr>
        <w:t>.</w:t>
      </w:r>
      <w:r w:rsidRPr="00DD0365">
        <w:rPr>
          <w:rFonts w:ascii="Times New Roman" w:hAnsi="Times New Roman" w:cs="Times New Roman"/>
        </w:rPr>
        <w:t xml:space="preserve"> </w:t>
      </w:r>
    </w:p>
    <w:p w14:paraId="4EDD6525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6 Shi, J. S., Chun, Q., Feng, S. H., Liu, C., Liu, Z. Y., Wang, D. F. &amp; Zhang, Y. Pore structure and fractal dimension analysis of ancient city wall bricks in China. </w:t>
      </w:r>
      <w:r w:rsidRPr="00DD0365">
        <w:rPr>
          <w:rFonts w:ascii="Times New Roman" w:hAnsi="Times New Roman" w:cs="Times New Roman" w:hint="eastAsia"/>
          <w:i/>
          <w:iCs/>
        </w:rPr>
        <w:t>J Build Eng</w:t>
      </w:r>
      <w:r w:rsidRPr="00DD0365">
        <w:rPr>
          <w:rFonts w:ascii="Times New Roman" w:hAnsi="Times New Roman" w:cs="Times New Roman" w:hint="eastAsia"/>
        </w:rPr>
        <w:t>. 76, 107324 (2023).</w:t>
      </w:r>
      <w:r w:rsidRPr="00DD0365">
        <w:rPr>
          <w:rFonts w:ascii="Times New Roman" w:hAnsi="Times New Roman" w:cs="Times New Roman"/>
        </w:rPr>
        <w:t xml:space="preserve"> </w:t>
      </w:r>
    </w:p>
    <w:p w14:paraId="1E7E23EB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>7 Bruno, A. W., Gallipoli, D.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</w:rPr>
        <w:t xml:space="preserve">&amp; Perlot, C. Effect of freezing-thawing cycles on the physical and mechanical properties of fired and unfired earth bricks. </w:t>
      </w:r>
      <w:r w:rsidRPr="00DD0365">
        <w:rPr>
          <w:rFonts w:ascii="Times New Roman" w:hAnsi="Times New Roman" w:cs="Times New Roman" w:hint="eastAsia"/>
          <w:i/>
          <w:iCs/>
        </w:rPr>
        <w:t>J Build Eng</w:t>
      </w:r>
      <w:r w:rsidRPr="00DD0365">
        <w:rPr>
          <w:rFonts w:ascii="Times New Roman" w:hAnsi="Times New Roman" w:cs="Times New Roman" w:hint="eastAsia"/>
        </w:rPr>
        <w:t>. 52, 104501 (2022).</w:t>
      </w:r>
    </w:p>
    <w:p w14:paraId="6834C24A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8 Liu, J. X. &amp; Wang, Y. Z. Performance degradation mechanism of adobe materials under freeze-thaw cycles based on moisture transportation characteristics and microstructural analysis. </w:t>
      </w:r>
      <w:r w:rsidRPr="00DD0365">
        <w:rPr>
          <w:rFonts w:ascii="Times New Roman" w:hAnsi="Times New Roman" w:cs="Times New Roman" w:hint="eastAsia"/>
          <w:i/>
          <w:iCs/>
        </w:rPr>
        <w:t>Constr. Build. Mater</w:t>
      </w:r>
      <w:r w:rsidRPr="00DD0365">
        <w:rPr>
          <w:rFonts w:ascii="Times New Roman" w:hAnsi="Times New Roman" w:cs="Times New Roman" w:hint="eastAsia"/>
        </w:rPr>
        <w:t>. 411, 134464 (2024).</w:t>
      </w:r>
      <w:r w:rsidRPr="00DD0365">
        <w:rPr>
          <w:rFonts w:ascii="Times New Roman" w:hAnsi="Times New Roman" w:cs="Times New Roman"/>
        </w:rPr>
        <w:t xml:space="preserve"> </w:t>
      </w:r>
    </w:p>
    <w:p w14:paraId="4B0E7B81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>9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</w:rPr>
        <w:t xml:space="preserve">Perrin, B., Vu, N. A., Multon, S., Voland, T. &amp; </w:t>
      </w:r>
      <w:proofErr w:type="spellStart"/>
      <w:r w:rsidRPr="00DD0365">
        <w:rPr>
          <w:rFonts w:ascii="Times New Roman" w:hAnsi="Times New Roman" w:cs="Times New Roman" w:hint="eastAsia"/>
        </w:rPr>
        <w:t>Ducroquetz</w:t>
      </w:r>
      <w:proofErr w:type="spellEnd"/>
      <w:r w:rsidRPr="00DD0365">
        <w:rPr>
          <w:rFonts w:ascii="Times New Roman" w:hAnsi="Times New Roman" w:cs="Times New Roman" w:hint="eastAsia"/>
        </w:rPr>
        <w:t xml:space="preserve">, C. Mechanical </w:t>
      </w:r>
      <w:proofErr w:type="spellStart"/>
      <w:r w:rsidRPr="00DD0365">
        <w:rPr>
          <w:rFonts w:ascii="Times New Roman" w:hAnsi="Times New Roman" w:cs="Times New Roman" w:hint="eastAsia"/>
        </w:rPr>
        <w:t>behaviour</w:t>
      </w:r>
      <w:proofErr w:type="spellEnd"/>
      <w:r w:rsidRPr="00DD0365">
        <w:rPr>
          <w:rFonts w:ascii="Times New Roman" w:hAnsi="Times New Roman" w:cs="Times New Roman" w:hint="eastAsia"/>
        </w:rPr>
        <w:t xml:space="preserve"> of fired clay materials subjected to freeze</w:t>
      </w:r>
      <w:r w:rsidRPr="00DD0365">
        <w:rPr>
          <w:rFonts w:ascii="Times New Roman" w:hAnsi="Times New Roman" w:cs="Times New Roman" w:hint="eastAsia"/>
        </w:rPr>
        <w:t>–</w:t>
      </w:r>
      <w:r w:rsidRPr="00DD0365">
        <w:rPr>
          <w:rFonts w:ascii="Times New Roman" w:hAnsi="Times New Roman" w:cs="Times New Roman" w:hint="eastAsia"/>
        </w:rPr>
        <w:t xml:space="preserve">thaw cycles. </w:t>
      </w:r>
      <w:r w:rsidRPr="00DD0365">
        <w:rPr>
          <w:rFonts w:ascii="Times New Roman" w:hAnsi="Times New Roman" w:cs="Times New Roman" w:hint="eastAsia"/>
          <w:i/>
          <w:iCs/>
        </w:rPr>
        <w:t>Constr. Build. Mater</w:t>
      </w:r>
      <w:r w:rsidRPr="00DD0365">
        <w:rPr>
          <w:rFonts w:ascii="Times New Roman" w:hAnsi="Times New Roman" w:cs="Times New Roman" w:hint="eastAsia"/>
        </w:rPr>
        <w:t>. 25(2), 1056-1064 (2011).</w:t>
      </w:r>
    </w:p>
    <w:p w14:paraId="05A4EFEA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10 </w:t>
      </w:r>
      <w:proofErr w:type="spellStart"/>
      <w:r w:rsidRPr="00DD0365">
        <w:rPr>
          <w:rFonts w:ascii="Times New Roman" w:hAnsi="Times New Roman" w:cs="Times New Roman" w:hint="eastAsia"/>
        </w:rPr>
        <w:t>Wardeh</w:t>
      </w:r>
      <w:proofErr w:type="spellEnd"/>
      <w:r w:rsidRPr="00DD0365">
        <w:rPr>
          <w:rFonts w:ascii="Times New Roman" w:hAnsi="Times New Roman" w:cs="Times New Roman" w:hint="eastAsia"/>
        </w:rPr>
        <w:t xml:space="preserve">, G. &amp; Perrin, B. Freezing-thawing phenomena in fired clay materials and consequences on their durability. </w:t>
      </w:r>
      <w:r w:rsidRPr="00DD0365">
        <w:rPr>
          <w:rFonts w:ascii="Times New Roman" w:hAnsi="Times New Roman" w:cs="Times New Roman" w:hint="eastAsia"/>
          <w:i/>
          <w:iCs/>
        </w:rPr>
        <w:t>Constr. Build. Mater</w:t>
      </w:r>
      <w:r w:rsidRPr="00DD0365">
        <w:rPr>
          <w:rFonts w:ascii="Times New Roman" w:hAnsi="Times New Roman" w:cs="Times New Roman" w:hint="eastAsia"/>
        </w:rPr>
        <w:t xml:space="preserve">. 22(5), 820-828 (2008). </w:t>
      </w:r>
    </w:p>
    <w:p w14:paraId="239494A3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11 Huan, W. J., Zhang, Y. S., Liu, G. J. &amp; Zhao, P. "Performance deterioration and microstructure evolution of clay brick submitted to freeze-thaw cycles. </w:t>
      </w:r>
      <w:r w:rsidRPr="00DD0365">
        <w:rPr>
          <w:rFonts w:ascii="Times New Roman" w:hAnsi="Times New Roman" w:cs="Times New Roman" w:hint="eastAsia"/>
          <w:i/>
          <w:iCs/>
        </w:rPr>
        <w:t>J. Southeast Univ. Nat. Sci. Ed</w:t>
      </w:r>
      <w:r w:rsidRPr="00DD0365">
        <w:rPr>
          <w:rFonts w:ascii="Times New Roman" w:hAnsi="Times New Roman" w:cs="Times New Roman" w:hint="eastAsia"/>
        </w:rPr>
        <w:t>. 44(2), 401-405 (2014) (in Chinese).</w:t>
      </w:r>
      <w:r w:rsidRPr="00DD0365">
        <w:rPr>
          <w:rFonts w:ascii="Times New Roman" w:hAnsi="Times New Roman" w:cs="Times New Roman"/>
        </w:rPr>
        <w:t xml:space="preserve"> </w:t>
      </w:r>
    </w:p>
    <w:p w14:paraId="161706A3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12 Hao, Y. H., Li, J., Wang, Y. H., He, X. Y. &amp; X, C. G. Investigation on Damage Performance of Coal Gangue-iron Tailings Sintered Porous Brick under Freeze-thaw Cycles. </w:t>
      </w:r>
      <w:r w:rsidRPr="00DD0365">
        <w:rPr>
          <w:rFonts w:ascii="Times New Roman" w:hAnsi="Times New Roman" w:cs="Times New Roman" w:hint="eastAsia"/>
          <w:i/>
          <w:iCs/>
        </w:rPr>
        <w:t>Sci. Technol. Eng</w:t>
      </w:r>
      <w:r w:rsidRPr="00DD0365">
        <w:rPr>
          <w:rFonts w:ascii="Times New Roman" w:hAnsi="Times New Roman" w:cs="Times New Roman" w:hint="eastAsia"/>
        </w:rPr>
        <w:t>. 23(31), 13533-13541 (2023) (in Chinese).</w:t>
      </w:r>
      <w:r w:rsidRPr="00DD0365">
        <w:rPr>
          <w:rFonts w:ascii="Times New Roman" w:hAnsi="Times New Roman" w:cs="Times New Roman"/>
        </w:rPr>
        <w:t xml:space="preserve"> </w:t>
      </w:r>
    </w:p>
    <w:p w14:paraId="0C665164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13 </w:t>
      </w:r>
      <w:bookmarkStart w:id="4" w:name="_Hlk193450274"/>
      <w:proofErr w:type="spellStart"/>
      <w:r w:rsidRPr="00DD0365">
        <w:rPr>
          <w:rFonts w:ascii="Times New Roman" w:hAnsi="Times New Roman" w:cs="Times New Roman" w:hint="eastAsia"/>
        </w:rPr>
        <w:t>Uranjek</w:t>
      </w:r>
      <w:bookmarkEnd w:id="4"/>
      <w:proofErr w:type="spellEnd"/>
      <w:r w:rsidRPr="00DD0365">
        <w:rPr>
          <w:rFonts w:ascii="Times New Roman" w:hAnsi="Times New Roman" w:cs="Times New Roman" w:hint="eastAsia"/>
        </w:rPr>
        <w:t>, M. &amp; Bokan-</w:t>
      </w:r>
      <w:proofErr w:type="spellStart"/>
      <w:r w:rsidRPr="00DD0365">
        <w:rPr>
          <w:rFonts w:ascii="Times New Roman" w:hAnsi="Times New Roman" w:cs="Times New Roman" w:hint="eastAsia"/>
        </w:rPr>
        <w:t>Bosiljkov</w:t>
      </w:r>
      <w:proofErr w:type="spellEnd"/>
      <w:r w:rsidRPr="00DD0365">
        <w:rPr>
          <w:rFonts w:ascii="Times New Roman" w:hAnsi="Times New Roman" w:cs="Times New Roman" w:hint="eastAsia"/>
        </w:rPr>
        <w:t xml:space="preserve">, V. Influence of freeze-thaw cycles on mechanical properties of historical brick masonry. </w:t>
      </w:r>
      <w:r w:rsidRPr="00DD0365">
        <w:rPr>
          <w:rFonts w:ascii="Times New Roman" w:hAnsi="Times New Roman" w:cs="Times New Roman" w:hint="eastAsia"/>
          <w:i/>
          <w:iCs/>
        </w:rPr>
        <w:t>Constr. Build. Mater</w:t>
      </w:r>
      <w:r w:rsidRPr="00DD0365">
        <w:rPr>
          <w:rFonts w:ascii="Times New Roman" w:hAnsi="Times New Roman" w:cs="Times New Roman" w:hint="eastAsia"/>
        </w:rPr>
        <w:t>. 84, 416-428 (2015).</w:t>
      </w:r>
      <w:r w:rsidRPr="00DD0365">
        <w:rPr>
          <w:rFonts w:ascii="Times New Roman" w:hAnsi="Times New Roman" w:cs="Times New Roman"/>
        </w:rPr>
        <w:t xml:space="preserve"> </w:t>
      </w:r>
    </w:p>
    <w:p w14:paraId="4C4D2951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14 Yue, J. W. et al. Study on Deterioration of Gray Brick with Different Moisture Contents under Freeze-Thaw Environment. </w:t>
      </w:r>
      <w:r w:rsidRPr="00DD0365">
        <w:rPr>
          <w:rFonts w:ascii="Times New Roman" w:hAnsi="Times New Roman" w:cs="Times New Roman" w:hint="eastAsia"/>
          <w:i/>
          <w:iCs/>
        </w:rPr>
        <w:t>Materials</w:t>
      </w:r>
      <w:r w:rsidRPr="00DD0365">
        <w:rPr>
          <w:rFonts w:ascii="Times New Roman" w:hAnsi="Times New Roman" w:cs="Times New Roman" w:hint="eastAsia"/>
        </w:rPr>
        <w:t>. 15(5) (2022).</w:t>
      </w:r>
      <w:r w:rsidRPr="00DD0365">
        <w:rPr>
          <w:rFonts w:ascii="Times New Roman" w:hAnsi="Times New Roman" w:cs="Times New Roman"/>
        </w:rPr>
        <w:t xml:space="preserve"> </w:t>
      </w:r>
    </w:p>
    <w:p w14:paraId="4736E6E9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15 </w:t>
      </w:r>
      <w:bookmarkStart w:id="5" w:name="_Hlk193450354"/>
      <w:proofErr w:type="spellStart"/>
      <w:r w:rsidRPr="00DD0365">
        <w:rPr>
          <w:rFonts w:ascii="Times New Roman" w:hAnsi="Times New Roman" w:cs="Times New Roman" w:hint="eastAsia"/>
        </w:rPr>
        <w:t>Netinger</w:t>
      </w:r>
      <w:bookmarkEnd w:id="5"/>
      <w:proofErr w:type="spellEnd"/>
      <w:r w:rsidRPr="00DD0365">
        <w:rPr>
          <w:rFonts w:ascii="Times New Roman" w:hAnsi="Times New Roman" w:cs="Times New Roman" w:hint="eastAsia"/>
        </w:rPr>
        <w:t xml:space="preserve"> </w:t>
      </w:r>
      <w:proofErr w:type="spellStart"/>
      <w:r w:rsidRPr="00DD0365">
        <w:rPr>
          <w:rFonts w:ascii="Times New Roman" w:hAnsi="Times New Roman" w:cs="Times New Roman" w:hint="eastAsia"/>
        </w:rPr>
        <w:t>Grubesa</w:t>
      </w:r>
      <w:proofErr w:type="spellEnd"/>
      <w:r w:rsidRPr="00DD0365">
        <w:rPr>
          <w:rFonts w:ascii="Times New Roman" w:hAnsi="Times New Roman" w:cs="Times New Roman" w:hint="eastAsia"/>
        </w:rPr>
        <w:t xml:space="preserve">, I., </w:t>
      </w:r>
      <w:proofErr w:type="spellStart"/>
      <w:r w:rsidRPr="00DD0365">
        <w:rPr>
          <w:rFonts w:ascii="Times New Roman" w:hAnsi="Times New Roman" w:cs="Times New Roman" w:hint="eastAsia"/>
        </w:rPr>
        <w:t>Vracevic</w:t>
      </w:r>
      <w:proofErr w:type="spellEnd"/>
      <w:r w:rsidRPr="00DD0365">
        <w:rPr>
          <w:rFonts w:ascii="Times New Roman" w:hAnsi="Times New Roman" w:cs="Times New Roman" w:hint="eastAsia"/>
        </w:rPr>
        <w:t>, M., Ranogajec, J</w:t>
      </w:r>
      <w:bookmarkStart w:id="6" w:name="_Hlk193408007"/>
      <w:r w:rsidRPr="00DD0365">
        <w:rPr>
          <w:rFonts w:ascii="Times New Roman" w:hAnsi="Times New Roman" w:cs="Times New Roman" w:hint="eastAsia"/>
        </w:rPr>
        <w:t>. &amp;</w:t>
      </w:r>
      <w:bookmarkEnd w:id="6"/>
      <w:r w:rsidRPr="00DD0365">
        <w:rPr>
          <w:rFonts w:ascii="Times New Roman" w:hAnsi="Times New Roman" w:cs="Times New Roman" w:hint="eastAsia"/>
        </w:rPr>
        <w:t xml:space="preserve"> Vucetic, S. Influence of Pore-Size Distribution on the Resistance of Clay Brick to Freeze-Thaw Cycles. </w:t>
      </w:r>
      <w:r w:rsidRPr="00DD0365">
        <w:rPr>
          <w:rFonts w:ascii="Times New Roman" w:hAnsi="Times New Roman" w:cs="Times New Roman" w:hint="eastAsia"/>
          <w:i/>
          <w:iCs/>
        </w:rPr>
        <w:t>Materials</w:t>
      </w:r>
      <w:r w:rsidRPr="00DD0365">
        <w:rPr>
          <w:rFonts w:ascii="Times New Roman" w:hAnsi="Times New Roman" w:cs="Times New Roman" w:hint="eastAsia"/>
        </w:rPr>
        <w:t>. 13(10) (2020).</w:t>
      </w:r>
      <w:r w:rsidRPr="00DD0365">
        <w:rPr>
          <w:rFonts w:ascii="Times New Roman" w:hAnsi="Times New Roman" w:cs="Times New Roman"/>
        </w:rPr>
        <w:t xml:space="preserve"> </w:t>
      </w:r>
    </w:p>
    <w:p w14:paraId="2045545C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16 Zhao, P., Lei, Q., Zhang, X. Z., Huan, W. J. &amp; Ma, H. J. Durability and life prediction of Chinese traditional black bricks under freezing and thawing conditions. </w:t>
      </w:r>
      <w:r w:rsidRPr="00DD0365">
        <w:rPr>
          <w:rFonts w:ascii="Times New Roman" w:hAnsi="Times New Roman" w:cs="Times New Roman" w:hint="eastAsia"/>
          <w:i/>
          <w:iCs/>
        </w:rPr>
        <w:t>Rev Rom Mater</w:t>
      </w:r>
      <w:r w:rsidRPr="00DD0365">
        <w:rPr>
          <w:rFonts w:ascii="Times New Roman" w:hAnsi="Times New Roman" w:cs="Times New Roman" w:hint="eastAsia"/>
        </w:rPr>
        <w:t>. 49(1), 157-166 (2019).</w:t>
      </w:r>
      <w:r w:rsidRPr="00DD0365">
        <w:rPr>
          <w:rFonts w:ascii="Times New Roman" w:hAnsi="Times New Roman" w:cs="Times New Roman"/>
        </w:rPr>
        <w:t xml:space="preserve"> </w:t>
      </w:r>
    </w:p>
    <w:p w14:paraId="1EC20D7D" w14:textId="77777777" w:rsidR="00DD0365" w:rsidRPr="00DD0365" w:rsidRDefault="00DD0365" w:rsidP="00DD0365">
      <w:pPr>
        <w:ind w:left="210" w:hangingChars="100" w:hanging="21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>17 Tang, Y. J., Shao, Z. D</w:t>
      </w:r>
      <w:bookmarkStart w:id="7" w:name="_Hlk193445200"/>
      <w:r w:rsidRPr="00DD0365">
        <w:rPr>
          <w:rFonts w:ascii="Times New Roman" w:hAnsi="Times New Roman" w:cs="Times New Roman" w:hint="eastAsia"/>
        </w:rPr>
        <w:t>. &amp;</w:t>
      </w:r>
      <w:bookmarkEnd w:id="7"/>
      <w:r w:rsidRPr="00DD0365">
        <w:rPr>
          <w:rFonts w:ascii="Times New Roman" w:hAnsi="Times New Roman" w:cs="Times New Roman" w:hint="eastAsia"/>
        </w:rPr>
        <w:t xml:space="preserve"> Xu, T. L. Uniaxial compressive tests on ancient brick masonry from heritage buildings under unsaturated freeze-thaw conditions. </w:t>
      </w:r>
      <w:r w:rsidRPr="00DD0365">
        <w:rPr>
          <w:rFonts w:ascii="Times New Roman" w:hAnsi="Times New Roman" w:cs="Times New Roman" w:hint="eastAsia"/>
          <w:i/>
          <w:iCs/>
        </w:rPr>
        <w:t>Constr. Build. Mater</w:t>
      </w:r>
      <w:r w:rsidRPr="00DD0365">
        <w:rPr>
          <w:rFonts w:ascii="Times New Roman" w:hAnsi="Times New Roman" w:cs="Times New Roman" w:hint="eastAsia"/>
        </w:rPr>
        <w:t>. 183, 706-715 (2018).</w:t>
      </w:r>
    </w:p>
    <w:p w14:paraId="158C3381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 xml:space="preserve">18 Mandelbrot, B. B. The Fractal Geometry of Nature: Updated and Augmented. New York: W.H. </w:t>
      </w:r>
      <w:r w:rsidRPr="00DD0365">
        <w:rPr>
          <w:rFonts w:ascii="Times New Roman" w:hAnsi="Times New Roman" w:cs="Times New Roman" w:hint="eastAsia"/>
          <w:noProof/>
        </w:rPr>
        <w:lastRenderedPageBreak/>
        <w:t>Freeman and Co (1983).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3EA08D17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>19 Volchuk, V</w:t>
      </w:r>
      <w:bookmarkStart w:id="8" w:name="_Hlk193445727"/>
      <w:r w:rsidRPr="00DD0365">
        <w:rPr>
          <w:rFonts w:ascii="Times New Roman" w:hAnsi="Times New Roman" w:cs="Times New Roman" w:hint="eastAsia"/>
          <w:noProof/>
        </w:rPr>
        <w:t>. &amp;</w:t>
      </w:r>
      <w:bookmarkEnd w:id="8"/>
      <w:r w:rsidRPr="00DD0365">
        <w:rPr>
          <w:rFonts w:ascii="Times New Roman" w:hAnsi="Times New Roman" w:cs="Times New Roman" w:hint="eastAsia"/>
          <w:noProof/>
        </w:rPr>
        <w:t xml:space="preserve"> Kotov, M. Fractal express methods evaluation of a breaking stress of concrete. </w:t>
      </w:r>
      <w:r w:rsidRPr="00DD0365">
        <w:rPr>
          <w:rFonts w:ascii="Times New Roman" w:hAnsi="Times New Roman" w:cs="Times New Roman" w:hint="eastAsia"/>
          <w:i/>
          <w:iCs/>
          <w:noProof/>
        </w:rPr>
        <w:t>Journal of Physics:Conference Series</w:t>
      </w:r>
      <w:r w:rsidRPr="00DD0365">
        <w:rPr>
          <w:rFonts w:ascii="Times New Roman" w:hAnsi="Times New Roman" w:cs="Times New Roman" w:hint="eastAsia"/>
          <w:noProof/>
        </w:rPr>
        <w:t>. 1926(1):12-23 (2021).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30519229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 xml:space="preserve">20 Gao, S., Li, Q. Y. &amp; Luo, J. L. Fractal characteristic of recycled aggregate and its influence on physical property of recycled aggregate concrete. </w:t>
      </w:r>
      <w:r w:rsidRPr="00DD0365">
        <w:rPr>
          <w:rFonts w:ascii="Times New Roman" w:hAnsi="Times New Roman" w:cs="Times New Roman" w:hint="eastAsia"/>
          <w:i/>
          <w:iCs/>
          <w:noProof/>
        </w:rPr>
        <w:t>Rev Adv Mater Sci</w:t>
      </w:r>
      <w:r w:rsidRPr="00DD0365">
        <w:rPr>
          <w:rFonts w:ascii="Times New Roman" w:hAnsi="Times New Roman" w:cs="Times New Roman" w:hint="eastAsia"/>
          <w:noProof/>
        </w:rPr>
        <w:t xml:space="preserve">. 60(1), 663-677 (2021). </w:t>
      </w:r>
    </w:p>
    <w:p w14:paraId="4460EA76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 xml:space="preserve">21 Xie, F. X., Jin, Z. H., Yang, T. F., Han, X., Chen, X. D. &amp; Zhang, Y. Experimental study of dynamic splitting-tensile properties of precast concrete samples under different strain rates. </w:t>
      </w:r>
      <w:r w:rsidRPr="00DD0365">
        <w:rPr>
          <w:rFonts w:ascii="Times New Roman" w:hAnsi="Times New Roman" w:cs="Times New Roman" w:hint="eastAsia"/>
          <w:i/>
          <w:iCs/>
          <w:noProof/>
        </w:rPr>
        <w:t>Constr Build Mater</w:t>
      </w:r>
      <w:r w:rsidRPr="00DD0365">
        <w:rPr>
          <w:rFonts w:ascii="Times New Roman" w:hAnsi="Times New Roman" w:cs="Times New Roman" w:hint="eastAsia"/>
          <w:noProof/>
        </w:rPr>
        <w:t xml:space="preserve">. 372. (2023). </w:t>
      </w:r>
    </w:p>
    <w:p w14:paraId="550F9A37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>22 Zhang, Q., Xia, Y. J., Zhao, J. C., Tang, C</w:t>
      </w:r>
      <w:bookmarkStart w:id="9" w:name="_Hlk193445982"/>
      <w:r w:rsidRPr="00DD0365">
        <w:rPr>
          <w:rFonts w:ascii="Times New Roman" w:hAnsi="Times New Roman" w:cs="Times New Roman" w:hint="eastAsia"/>
          <w:noProof/>
        </w:rPr>
        <w:t>. &amp;</w:t>
      </w:r>
      <w:bookmarkEnd w:id="9"/>
      <w:r w:rsidRPr="00DD0365">
        <w:rPr>
          <w:rFonts w:ascii="Times New Roman" w:hAnsi="Times New Roman" w:cs="Times New Roman" w:hint="eastAsia"/>
          <w:noProof/>
        </w:rPr>
        <w:t xml:space="preserve"> Zhang, B. Experimental investigation of crack evolution in expansive soil-rubber mixture (ESR) under freeze-thaw cycles. </w:t>
      </w:r>
      <w:r w:rsidRPr="00DD0365">
        <w:rPr>
          <w:rFonts w:ascii="Times New Roman" w:hAnsi="Times New Roman" w:cs="Times New Roman" w:hint="eastAsia"/>
          <w:i/>
          <w:iCs/>
          <w:noProof/>
        </w:rPr>
        <w:t>Cold Reg Sci Technol</w:t>
      </w:r>
      <w:r w:rsidRPr="00DD0365">
        <w:rPr>
          <w:rFonts w:ascii="Times New Roman" w:hAnsi="Times New Roman" w:cs="Times New Roman" w:hint="eastAsia"/>
          <w:noProof/>
        </w:rPr>
        <w:t xml:space="preserve">. 217. (2024). </w:t>
      </w:r>
    </w:p>
    <w:p w14:paraId="529C18A8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>23 Xu, H. Y., Bu, J. W., Chen, X. D., Chen, Q</w:t>
      </w:r>
      <w:bookmarkStart w:id="10" w:name="_Hlk193446801"/>
      <w:r w:rsidRPr="00DD0365">
        <w:rPr>
          <w:rFonts w:ascii="Times New Roman" w:hAnsi="Times New Roman" w:cs="Times New Roman" w:hint="eastAsia"/>
          <w:noProof/>
        </w:rPr>
        <w:t>. &amp;</w:t>
      </w:r>
      <w:bookmarkEnd w:id="10"/>
      <w:r w:rsidRPr="00DD0365">
        <w:rPr>
          <w:rFonts w:ascii="Times New Roman" w:hAnsi="Times New Roman" w:cs="Times New Roman" w:hint="eastAsia"/>
          <w:noProof/>
        </w:rPr>
        <w:t xml:space="preserve"> Xu, B. Fracture behavior of dredged sand concrete under freeze-thaw cycles. </w:t>
      </w:r>
      <w:r w:rsidRPr="00DD0365">
        <w:rPr>
          <w:rFonts w:ascii="Times New Roman" w:hAnsi="Times New Roman" w:cs="Times New Roman" w:hint="eastAsia"/>
          <w:i/>
          <w:iCs/>
          <w:noProof/>
        </w:rPr>
        <w:t>Constr Build Mater</w:t>
      </w:r>
      <w:r w:rsidRPr="00DD0365">
        <w:rPr>
          <w:rFonts w:ascii="Times New Roman" w:hAnsi="Times New Roman" w:cs="Times New Roman" w:hint="eastAsia"/>
          <w:noProof/>
        </w:rPr>
        <w:t xml:space="preserve">, 366 (2023). </w:t>
      </w:r>
    </w:p>
    <w:p w14:paraId="496AB55B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>24 Cao, R. H</w:t>
      </w:r>
      <w:bookmarkStart w:id="11" w:name="_Hlk193449200"/>
      <w:r w:rsidRPr="00DD0365">
        <w:rPr>
          <w:rFonts w:ascii="Times New Roman" w:hAnsi="Times New Roman" w:cs="Times New Roman" w:hint="eastAsia"/>
          <w:noProof/>
        </w:rPr>
        <w:t>. et al</w:t>
      </w:r>
      <w:bookmarkEnd w:id="11"/>
      <w:r w:rsidRPr="00DD0365">
        <w:rPr>
          <w:rFonts w:ascii="Times New Roman" w:hAnsi="Times New Roman" w:cs="Times New Roman" w:hint="eastAsia"/>
          <w:noProof/>
        </w:rPr>
        <w:t xml:space="preserve">. Effects of cyclic freeze-thaw treatments on the fracture characteristics of sandstone under different fracture modes: Laboratory testing. </w:t>
      </w:r>
      <w:r w:rsidRPr="00DD0365">
        <w:rPr>
          <w:rFonts w:ascii="Times New Roman" w:hAnsi="Times New Roman" w:cs="Times New Roman" w:hint="eastAsia"/>
          <w:i/>
          <w:iCs/>
          <w:noProof/>
        </w:rPr>
        <w:t>Theor Appl Fract Mec</w:t>
      </w:r>
      <w:r w:rsidRPr="00DD0365">
        <w:rPr>
          <w:rFonts w:ascii="Times New Roman" w:hAnsi="Times New Roman" w:cs="Times New Roman" w:hint="eastAsia"/>
          <w:noProof/>
        </w:rPr>
        <w:t>. 109 (2020).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1DBC331C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 xml:space="preserve">25 Wang, X. J., Zhang, X. D., Jing, P. F. &amp; Li, J. Fractal fracture characteristics of asphalt concrete freeze-thaw cycles. </w:t>
      </w:r>
      <w:r w:rsidRPr="00DD0365">
        <w:rPr>
          <w:rFonts w:ascii="Times New Roman" w:hAnsi="Times New Roman" w:cs="Times New Roman" w:hint="eastAsia"/>
          <w:i/>
          <w:iCs/>
          <w:noProof/>
        </w:rPr>
        <w:t>Mech. Eng</w:t>
      </w:r>
      <w:r w:rsidRPr="00DD0365">
        <w:rPr>
          <w:rFonts w:ascii="Times New Roman" w:hAnsi="Times New Roman" w:cs="Times New Roman" w:hint="eastAsia"/>
          <w:noProof/>
        </w:rPr>
        <w:t>. 45(01), 100-112 (2023) (in Chinese).</w:t>
      </w:r>
    </w:p>
    <w:p w14:paraId="580184D9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>26 Guo, Y. C., Shen, A. Q., He, T. Q</w:t>
      </w:r>
      <w:bookmarkStart w:id="12" w:name="_Hlk193447066"/>
      <w:r w:rsidRPr="00DD0365">
        <w:rPr>
          <w:rFonts w:ascii="Times New Roman" w:hAnsi="Times New Roman" w:cs="Times New Roman" w:hint="eastAsia"/>
          <w:noProof/>
        </w:rPr>
        <w:t>.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  <w:noProof/>
        </w:rPr>
        <w:t>&amp;</w:t>
      </w:r>
      <w:bookmarkEnd w:id="12"/>
      <w:r w:rsidRPr="00DD0365">
        <w:rPr>
          <w:rFonts w:ascii="Times New Roman" w:hAnsi="Times New Roman" w:cs="Times New Roman" w:hint="eastAsia"/>
          <w:noProof/>
        </w:rPr>
        <w:t xml:space="preserve"> Zhou, S. B. Micro-crack propagation behavior of pavement concrete subjected to coupling effect of fatigue load and freezing-thawing cycles. </w:t>
      </w:r>
      <w:r w:rsidRPr="00DD0365">
        <w:rPr>
          <w:rFonts w:ascii="Times New Roman" w:hAnsi="Times New Roman" w:cs="Times New Roman" w:hint="eastAsia"/>
          <w:i/>
          <w:iCs/>
          <w:noProof/>
        </w:rPr>
        <w:t>J Traffic Transp Eng</w:t>
      </w:r>
      <w:r w:rsidRPr="00DD0365">
        <w:rPr>
          <w:rFonts w:ascii="Times New Roman" w:hAnsi="Times New Roman" w:cs="Times New Roman" w:hint="eastAsia"/>
          <w:noProof/>
        </w:rPr>
        <w:t>. 16(5), 1-9. (2016).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4D526434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bookmarkStart w:id="13" w:name="_Hlk193447136"/>
      <w:r w:rsidRPr="00DD0365">
        <w:rPr>
          <w:rFonts w:ascii="Times New Roman" w:hAnsi="Times New Roman" w:cs="Times New Roman" w:hint="eastAsia"/>
          <w:noProof/>
        </w:rPr>
        <w:t>27</w:t>
      </w:r>
      <w:bookmarkEnd w:id="13"/>
      <w:r w:rsidRPr="00DD0365">
        <w:rPr>
          <w:rFonts w:ascii="Times New Roman" w:hAnsi="Times New Roman" w:cs="Times New Roman" w:hint="eastAsia"/>
          <w:noProof/>
        </w:rPr>
        <w:t xml:space="preserve"> Liu, C. J., Zhang, Q. J., Zhu, Q. &amp; Deng, H. W. Effect of cyclic freeze-thaw treatments on the dynamic fracture characteristics of granite: Laboratory testing. </w:t>
      </w:r>
      <w:r w:rsidRPr="00DD0365">
        <w:rPr>
          <w:rFonts w:ascii="Times New Roman" w:hAnsi="Times New Roman" w:cs="Times New Roman" w:hint="eastAsia"/>
          <w:i/>
          <w:iCs/>
          <w:noProof/>
        </w:rPr>
        <w:t>Eng Fract Mech</w:t>
      </w:r>
      <w:r w:rsidRPr="00DD0365">
        <w:rPr>
          <w:rFonts w:ascii="Times New Roman" w:hAnsi="Times New Roman" w:cs="Times New Roman" w:hint="eastAsia"/>
          <w:noProof/>
        </w:rPr>
        <w:t>. 276 (2022).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6CDB03E4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>28 Zhang, K., Ye, J</w:t>
      </w:r>
      <w:bookmarkStart w:id="14" w:name="_Hlk193447290"/>
      <w:r w:rsidRPr="00DD0365">
        <w:rPr>
          <w:rFonts w:ascii="Times New Roman" w:hAnsi="Times New Roman" w:cs="Times New Roman" w:hint="eastAsia"/>
          <w:noProof/>
        </w:rPr>
        <w:t>. &amp;</w:t>
      </w:r>
      <w:bookmarkEnd w:id="14"/>
      <w:r w:rsidRPr="00DD0365">
        <w:rPr>
          <w:rFonts w:ascii="Times New Roman" w:hAnsi="Times New Roman" w:cs="Times New Roman" w:hint="eastAsia"/>
          <w:noProof/>
        </w:rPr>
        <w:t xml:space="preserve"> Liu, X. Energy evolution and fractured fractal characteristics of loaded sandstone under freeze-thaw cycles. </w:t>
      </w:r>
      <w:r w:rsidRPr="00DD0365">
        <w:rPr>
          <w:rFonts w:ascii="Times New Roman" w:hAnsi="Times New Roman" w:cs="Times New Roman" w:hint="eastAsia"/>
          <w:i/>
          <w:iCs/>
          <w:noProof/>
        </w:rPr>
        <w:t>J. Saf. Sci. Technol</w:t>
      </w:r>
      <w:r w:rsidRPr="00DD0365">
        <w:rPr>
          <w:rFonts w:ascii="Times New Roman" w:hAnsi="Times New Roman" w:cs="Times New Roman" w:hint="eastAsia"/>
          <w:noProof/>
        </w:rPr>
        <w:t>. 17(8), 111-116 (2021) (in Chinese).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29313C56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 xml:space="preserve">29 Yu, Y., Jiang, Q. C., Liu, Q., Feng, G. L., Zeng, J. J. &amp; Lu, Y. Y. Experimental study on dynamic failure behavior of red sandstone after freeze-thaw cycles. </w:t>
      </w:r>
      <w:r w:rsidRPr="00DD0365">
        <w:rPr>
          <w:rFonts w:ascii="Times New Roman" w:hAnsi="Times New Roman" w:cs="Times New Roman" w:hint="eastAsia"/>
          <w:i/>
          <w:iCs/>
          <w:noProof/>
        </w:rPr>
        <w:t>Constr Build Mater</w:t>
      </w:r>
      <w:r w:rsidRPr="00DD0365">
        <w:rPr>
          <w:rFonts w:ascii="Times New Roman" w:hAnsi="Times New Roman" w:cs="Times New Roman" w:hint="eastAsia"/>
          <w:noProof/>
        </w:rPr>
        <w:t xml:space="preserve">. 451: 138582 (2024). </w:t>
      </w:r>
    </w:p>
    <w:p w14:paraId="60E4887B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>30 He, M. C., Yang, G. X., Jiang, J. L., Jia, X. N.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</w:rPr>
        <w:t xml:space="preserve">&amp; Jiang, T. T. Classification and research methods of </w:t>
      </w:r>
      <w:proofErr w:type="spellStart"/>
      <w:r w:rsidRPr="00DD0365">
        <w:rPr>
          <w:rFonts w:ascii="Times New Roman" w:hAnsi="Times New Roman" w:cs="Times New Roman" w:hint="eastAsia"/>
        </w:rPr>
        <w:t>rockburst</w:t>
      </w:r>
      <w:proofErr w:type="spellEnd"/>
      <w:r w:rsidRPr="00DD0365">
        <w:rPr>
          <w:rFonts w:ascii="Times New Roman" w:hAnsi="Times New Roman" w:cs="Times New Roman" w:hint="eastAsia"/>
        </w:rPr>
        <w:t xml:space="preserve"> experimental fragments. </w:t>
      </w:r>
      <w:r w:rsidRPr="00DD0365">
        <w:rPr>
          <w:rFonts w:ascii="Times New Roman" w:hAnsi="Times New Roman" w:cs="Times New Roman" w:hint="eastAsia"/>
          <w:i/>
          <w:iCs/>
        </w:rPr>
        <w:t>Chin. J. Rock Mech. Eng</w:t>
      </w:r>
      <w:r w:rsidRPr="00DD0365">
        <w:rPr>
          <w:rFonts w:ascii="Times New Roman" w:hAnsi="Times New Roman" w:cs="Times New Roman" w:hint="eastAsia"/>
        </w:rPr>
        <w:t>. 28(8), 1521-1529 (2009)</w:t>
      </w:r>
      <w:bookmarkStart w:id="15" w:name="_Hlk193490625"/>
      <w:r w:rsidRPr="00DD0365">
        <w:rPr>
          <w:rFonts w:ascii="Times New Roman" w:hAnsi="Times New Roman" w:cs="Times New Roman" w:hint="eastAsia"/>
        </w:rPr>
        <w:t xml:space="preserve"> (in Chinese)</w:t>
      </w:r>
      <w:bookmarkEnd w:id="15"/>
      <w:r w:rsidRPr="00DD0365">
        <w:rPr>
          <w:rFonts w:ascii="Times New Roman" w:hAnsi="Times New Roman" w:cs="Times New Roman" w:hint="eastAsia"/>
        </w:rPr>
        <w:t xml:space="preserve">. </w:t>
      </w:r>
    </w:p>
    <w:p w14:paraId="3A54BD56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>31 Deng, Y., Chen, M. A., Jin, Y.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</w:rPr>
        <w:t xml:space="preserve">&amp; Zou, D. W. Theoretical analysis and experimental research on the energy dissipation of rock crushing based on fractal theory. </w:t>
      </w:r>
      <w:r w:rsidRPr="00DD0365">
        <w:rPr>
          <w:rFonts w:ascii="Times New Roman" w:hAnsi="Times New Roman" w:cs="Times New Roman" w:hint="eastAsia"/>
          <w:i/>
          <w:iCs/>
        </w:rPr>
        <w:t>J Nat Gas Sci Eng</w:t>
      </w:r>
      <w:r w:rsidRPr="00DD0365">
        <w:rPr>
          <w:rFonts w:ascii="Times New Roman" w:hAnsi="Times New Roman" w:cs="Times New Roman" w:hint="eastAsia"/>
        </w:rPr>
        <w:t>. 33, 231-239 (2016).</w:t>
      </w:r>
    </w:p>
    <w:p w14:paraId="5FF0603C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32 Peng, R. D., Ju, Y., Wang, J. G., Xie, H. P., Gao, F. &amp; Mao, L. T. Energy Dissipation and Release During Coal Failure Under Conventional Triaxial Compression. </w:t>
      </w:r>
      <w:r w:rsidRPr="00DD0365">
        <w:rPr>
          <w:rFonts w:ascii="Times New Roman" w:hAnsi="Times New Roman" w:cs="Times New Roman" w:hint="eastAsia"/>
          <w:i/>
          <w:iCs/>
        </w:rPr>
        <w:t>Rock Mech Rock Eng</w:t>
      </w:r>
      <w:r w:rsidRPr="00DD0365">
        <w:rPr>
          <w:rFonts w:ascii="Times New Roman" w:hAnsi="Times New Roman" w:cs="Times New Roman" w:hint="eastAsia"/>
        </w:rPr>
        <w:t>. 48(2), 509-526 (2015).</w:t>
      </w:r>
      <w:r w:rsidRPr="00DD0365">
        <w:rPr>
          <w:rFonts w:ascii="Times New Roman" w:hAnsi="Times New Roman" w:cs="Times New Roman"/>
        </w:rPr>
        <w:t xml:space="preserve"> </w:t>
      </w:r>
    </w:p>
    <w:p w14:paraId="23A8CF64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>33 Xie, H. P., Li, L. Y., Peng, R. D.</w:t>
      </w:r>
      <w:r w:rsidRPr="00DD0365">
        <w:rPr>
          <w:rFonts w:hint="eastAsia"/>
        </w:rPr>
        <w:t xml:space="preserve"> </w:t>
      </w:r>
      <w:r w:rsidRPr="00DD0365">
        <w:rPr>
          <w:rFonts w:ascii="Times New Roman" w:hAnsi="Times New Roman" w:cs="Times New Roman" w:hint="eastAsia"/>
        </w:rPr>
        <w:t xml:space="preserve">&amp; Ju, Y. Energy analysis and criteria for structural failure of rocks. </w:t>
      </w:r>
      <w:r w:rsidRPr="00DD0365">
        <w:rPr>
          <w:rFonts w:ascii="Times New Roman" w:hAnsi="Times New Roman" w:cs="Times New Roman" w:hint="eastAsia"/>
          <w:i/>
          <w:iCs/>
        </w:rPr>
        <w:t>J Rock Mech Geotech</w:t>
      </w:r>
      <w:r w:rsidRPr="00DD0365">
        <w:rPr>
          <w:rFonts w:ascii="Times New Roman" w:hAnsi="Times New Roman" w:cs="Times New Roman" w:hint="eastAsia"/>
        </w:rPr>
        <w:t>. 1(1), 11-20 (2009).</w:t>
      </w:r>
      <w:r w:rsidRPr="00DD0365">
        <w:rPr>
          <w:rFonts w:ascii="Times New Roman" w:hAnsi="Times New Roman" w:cs="Times New Roman"/>
        </w:rPr>
        <w:t xml:space="preserve"> </w:t>
      </w:r>
    </w:p>
    <w:p w14:paraId="1E28F0E5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</w:rPr>
      </w:pPr>
      <w:r w:rsidRPr="00DD0365">
        <w:rPr>
          <w:rFonts w:ascii="Times New Roman" w:hAnsi="Times New Roman" w:cs="Times New Roman" w:hint="eastAsia"/>
        </w:rPr>
        <w:t xml:space="preserve">34 de Behr, V., Hornick, J. L., </w:t>
      </w:r>
      <w:proofErr w:type="spellStart"/>
      <w:r w:rsidRPr="00DD0365">
        <w:rPr>
          <w:rFonts w:ascii="Times New Roman" w:hAnsi="Times New Roman" w:cs="Times New Roman" w:hint="eastAsia"/>
        </w:rPr>
        <w:t>Cabaraux</w:t>
      </w:r>
      <w:proofErr w:type="spellEnd"/>
      <w:r w:rsidRPr="00DD0365">
        <w:rPr>
          <w:rFonts w:ascii="Times New Roman" w:hAnsi="Times New Roman" w:cs="Times New Roman" w:hint="eastAsia"/>
        </w:rPr>
        <w:t xml:space="preserve">, J. F., Alvarez, A. &amp; </w:t>
      </w:r>
      <w:proofErr w:type="spellStart"/>
      <w:r w:rsidRPr="00DD0365">
        <w:rPr>
          <w:rFonts w:ascii="Times New Roman" w:hAnsi="Times New Roman" w:cs="Times New Roman" w:hint="eastAsia"/>
        </w:rPr>
        <w:t>Istasse</w:t>
      </w:r>
      <w:proofErr w:type="spellEnd"/>
      <w:r w:rsidRPr="00DD0365">
        <w:rPr>
          <w:rFonts w:ascii="Times New Roman" w:hAnsi="Times New Roman" w:cs="Times New Roman" w:hint="eastAsia"/>
        </w:rPr>
        <w:t xml:space="preserve">, L. Growth patterns of Belgian Grey replacement heifers and growing males in commercial farms. </w:t>
      </w:r>
      <w:proofErr w:type="spellStart"/>
      <w:r w:rsidRPr="00DD0365">
        <w:rPr>
          <w:rFonts w:ascii="Times New Roman" w:hAnsi="Times New Roman" w:cs="Times New Roman" w:hint="eastAsia"/>
          <w:i/>
          <w:iCs/>
        </w:rPr>
        <w:t>Livest</w:t>
      </w:r>
      <w:proofErr w:type="spellEnd"/>
      <w:r w:rsidRPr="00DD0365">
        <w:rPr>
          <w:rFonts w:ascii="Times New Roman" w:hAnsi="Times New Roman" w:cs="Times New Roman" w:hint="eastAsia"/>
          <w:i/>
          <w:iCs/>
        </w:rPr>
        <w:t>. Prod. Sci</w:t>
      </w:r>
      <w:r w:rsidRPr="00DD0365">
        <w:rPr>
          <w:rFonts w:ascii="Times New Roman" w:hAnsi="Times New Roman" w:cs="Times New Roman" w:hint="eastAsia"/>
        </w:rPr>
        <w:t>. 71(2-3), 121-130 (2001).</w:t>
      </w:r>
      <w:r w:rsidRPr="00DD0365">
        <w:rPr>
          <w:rFonts w:ascii="Times New Roman" w:hAnsi="Times New Roman" w:cs="Times New Roman"/>
        </w:rPr>
        <w:t xml:space="preserve"> </w:t>
      </w:r>
    </w:p>
    <w:p w14:paraId="23AE3232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 xml:space="preserve">35 Zhang, S., Wang, H. Y., Li, X. J., Zhang, X. L., An, D. C. &amp; Yu, B. X. Experimental study on development characteristics and size effect of rock fracture process zone. </w:t>
      </w:r>
      <w:r w:rsidRPr="00DD0365">
        <w:rPr>
          <w:rFonts w:ascii="Times New Roman" w:hAnsi="Times New Roman" w:cs="Times New Roman" w:hint="eastAsia"/>
          <w:i/>
          <w:iCs/>
          <w:noProof/>
        </w:rPr>
        <w:t>Eng Fract Mech</w:t>
      </w:r>
      <w:r w:rsidRPr="00DD0365">
        <w:rPr>
          <w:rFonts w:ascii="Times New Roman" w:hAnsi="Times New Roman" w:cs="Times New Roman" w:hint="eastAsia"/>
          <w:noProof/>
        </w:rPr>
        <w:t xml:space="preserve">. </w:t>
      </w:r>
      <w:r w:rsidRPr="00DD0365">
        <w:rPr>
          <w:rFonts w:ascii="Times New Roman" w:hAnsi="Times New Roman" w:cs="Times New Roman" w:hint="eastAsia"/>
          <w:noProof/>
        </w:rPr>
        <w:lastRenderedPageBreak/>
        <w:t>241 (2021).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6CC87A0F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>36 Zhang, X., Li, X. S., Liu, Y. H., Liu, W., Li, Q. H</w:t>
      </w:r>
      <w:bookmarkStart w:id="16" w:name="_Hlk193449361"/>
      <w:r w:rsidRPr="00DD0365">
        <w:rPr>
          <w:rFonts w:ascii="Times New Roman" w:hAnsi="Times New Roman" w:cs="Times New Roman" w:hint="eastAsia"/>
          <w:noProof/>
        </w:rPr>
        <w:t>. &amp;</w:t>
      </w:r>
      <w:bookmarkEnd w:id="16"/>
      <w:r w:rsidRPr="00DD0365">
        <w:rPr>
          <w:rFonts w:ascii="Times New Roman" w:hAnsi="Times New Roman" w:cs="Times New Roman" w:hint="eastAsia"/>
          <w:noProof/>
        </w:rPr>
        <w:t xml:space="preserve"> Li, L. Experimental study on crack propagation and failure mode of fissured shale under uniaxial compression. </w:t>
      </w:r>
      <w:r w:rsidRPr="00DD0365">
        <w:rPr>
          <w:rFonts w:ascii="Times New Roman" w:hAnsi="Times New Roman" w:cs="Times New Roman" w:hint="eastAsia"/>
          <w:i/>
          <w:iCs/>
          <w:noProof/>
        </w:rPr>
        <w:t>Theor Appl Fract Mec</w:t>
      </w:r>
      <w:r w:rsidRPr="00DD0365">
        <w:rPr>
          <w:rFonts w:ascii="Times New Roman" w:hAnsi="Times New Roman" w:cs="Times New Roman" w:hint="eastAsia"/>
          <w:noProof/>
        </w:rPr>
        <w:t>. 121 (2022).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61FF7FBE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 xml:space="preserve">37 Lai, Y. M. et al. Fractal characteristics of rocks and mesoscopic fractures at different loading rates. </w:t>
      </w:r>
      <w:r w:rsidRPr="00DD0365">
        <w:rPr>
          <w:rFonts w:ascii="Times New Roman" w:hAnsi="Times New Roman" w:cs="Times New Roman" w:hint="eastAsia"/>
          <w:i/>
          <w:iCs/>
          <w:noProof/>
        </w:rPr>
        <w:t>Geomech Energy Envir</w:t>
      </w:r>
      <w:r w:rsidRPr="00DD0365">
        <w:rPr>
          <w:rFonts w:ascii="Times New Roman" w:hAnsi="Times New Roman" w:cs="Times New Roman" w:hint="eastAsia"/>
          <w:noProof/>
        </w:rPr>
        <w:t xml:space="preserve">. 33 (2023) </w:t>
      </w:r>
    </w:p>
    <w:p w14:paraId="21D48440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bookmarkStart w:id="17" w:name="_Hlk193449412"/>
      <w:r w:rsidRPr="00DD0365">
        <w:rPr>
          <w:rFonts w:ascii="Times New Roman" w:hAnsi="Times New Roman" w:cs="Times New Roman" w:hint="eastAsia"/>
          <w:noProof/>
        </w:rPr>
        <w:t>38</w:t>
      </w:r>
      <w:bookmarkEnd w:id="17"/>
      <w:r w:rsidRPr="00DD0365">
        <w:rPr>
          <w:rFonts w:ascii="Times New Roman" w:hAnsi="Times New Roman" w:cs="Times New Roman" w:hint="eastAsia"/>
          <w:noProof/>
        </w:rPr>
        <w:t xml:space="preserve"> Lu, Y., Liu, S. H., Weng, L. P., Wang, L. J., Li, Z. &amp; Xu, L. Fractal analysis of cracking in a clayey soil under freeze-thaw cycles. </w:t>
      </w:r>
      <w:r w:rsidRPr="00DD0365">
        <w:rPr>
          <w:rFonts w:ascii="Times New Roman" w:hAnsi="Times New Roman" w:cs="Times New Roman" w:hint="eastAsia"/>
          <w:i/>
          <w:iCs/>
          <w:noProof/>
        </w:rPr>
        <w:t>Eng Geol</w:t>
      </w:r>
      <w:r w:rsidRPr="00DD0365">
        <w:rPr>
          <w:rFonts w:ascii="Times New Roman" w:hAnsi="Times New Roman" w:cs="Times New Roman" w:hint="eastAsia"/>
          <w:noProof/>
        </w:rPr>
        <w:t>. 208, 93-99 (2016).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70E25820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 xml:space="preserve">39 Liu, D. Q., Li, D. J., Zhao, F. &amp; Wang, C. C. Fragmentation characteristics analysis of sandstone fragments based on impact rockburst test. </w:t>
      </w:r>
      <w:r w:rsidRPr="00DD0365">
        <w:rPr>
          <w:rFonts w:ascii="Times New Roman" w:hAnsi="Times New Roman" w:cs="Times New Roman" w:hint="eastAsia"/>
          <w:i/>
          <w:iCs/>
          <w:noProof/>
        </w:rPr>
        <w:t>J Rock Mech Geotech</w:t>
      </w:r>
      <w:r w:rsidRPr="00DD0365">
        <w:rPr>
          <w:rFonts w:ascii="Times New Roman" w:hAnsi="Times New Roman" w:cs="Times New Roman" w:hint="eastAsia"/>
          <w:noProof/>
        </w:rPr>
        <w:t>. 6(3), 251-256 (2014).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365BAB67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 xml:space="preserve">40 Li, D. J., Guan, L., Han, L. Q. &amp; Miao, C. Analysis of micro-crack characteristics from rockburst failure of basalt in Baijiao Coal Mine content. Journal of China Coal Society. 39(2), 307-314 (2014) </w:t>
      </w:r>
    </w:p>
    <w:p w14:paraId="75CB57EB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>41 Yin, Y. J., Ren, Q. W., Lei, S., Zhou, J. K., Xu, L</w:t>
      </w:r>
      <w:bookmarkStart w:id="18" w:name="_Hlk193450079"/>
      <w:r w:rsidRPr="00DD0365">
        <w:rPr>
          <w:rFonts w:ascii="Times New Roman" w:hAnsi="Times New Roman" w:cs="Times New Roman" w:hint="eastAsia"/>
          <w:noProof/>
        </w:rPr>
        <w:t>. &amp;</w:t>
      </w:r>
      <w:bookmarkEnd w:id="18"/>
      <w:r w:rsidRPr="00DD0365">
        <w:rPr>
          <w:rFonts w:ascii="Times New Roman" w:hAnsi="Times New Roman" w:cs="Times New Roman" w:hint="eastAsia"/>
          <w:noProof/>
        </w:rPr>
        <w:t xml:space="preserve"> Wang, T. Mesoscopic crack pattern fractal dimension-based concrete damage identification. Engineering Fracture Mechanics, 296 (2024) (in Chinese).</w:t>
      </w:r>
      <w:r w:rsidRPr="00DD0365">
        <w:rPr>
          <w:rFonts w:ascii="Times New Roman" w:hAnsi="Times New Roman" w:cs="Times New Roman"/>
          <w:noProof/>
        </w:rPr>
        <w:t xml:space="preserve"> </w:t>
      </w:r>
    </w:p>
    <w:p w14:paraId="14F8D9D8" w14:textId="77777777" w:rsidR="00DD0365" w:rsidRPr="00DD0365" w:rsidRDefault="00DD0365" w:rsidP="00DD0365">
      <w:pPr>
        <w:ind w:left="420" w:hangingChars="200" w:hanging="420"/>
        <w:rPr>
          <w:rFonts w:ascii="Times New Roman" w:hAnsi="Times New Roman" w:cs="Times New Roman"/>
          <w:noProof/>
        </w:rPr>
      </w:pPr>
      <w:r w:rsidRPr="00DD0365">
        <w:rPr>
          <w:rFonts w:ascii="Times New Roman" w:hAnsi="Times New Roman" w:cs="Times New Roman" w:hint="eastAsia"/>
          <w:noProof/>
        </w:rPr>
        <w:t>42 Zamen, S. &amp; Dehghan-Niri, E. Fractal analysis of nonlinear ultrasonic waves in phase-space domain as a quantitative method for damage assessment of concrete structures.</w:t>
      </w:r>
      <w:r w:rsidRPr="00DD0365">
        <w:rPr>
          <w:rFonts w:ascii="Times New Roman" w:hAnsi="Times New Roman" w:cs="Times New Roman" w:hint="eastAsia"/>
          <w:i/>
          <w:iCs/>
          <w:noProof/>
        </w:rPr>
        <w:t xml:space="preserve"> Ndt&amp;e Int</w:t>
      </w:r>
      <w:r w:rsidRPr="00DD0365">
        <w:rPr>
          <w:rFonts w:ascii="Times New Roman" w:hAnsi="Times New Roman" w:cs="Times New Roman" w:hint="eastAsia"/>
          <w:noProof/>
        </w:rPr>
        <w:t>. 111 (2020).</w:t>
      </w:r>
    </w:p>
    <w:p w14:paraId="4E5FD227" w14:textId="77777777" w:rsidR="00491A34" w:rsidRDefault="00DD0365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p w14:paraId="46737965" w14:textId="77777777" w:rsidR="00DD0365" w:rsidRDefault="00DD0365">
      <w:pPr>
        <w:widowControl/>
        <w:jc w:val="left"/>
        <w:rPr>
          <w:rFonts w:hint="eastAsia"/>
        </w:rPr>
      </w:pPr>
    </w:p>
    <w:tbl>
      <w:tblPr>
        <w:tblStyle w:val="27"/>
        <w:tblW w:w="85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7"/>
      </w:tblGrid>
      <w:tr w:rsidR="008B5721" w:rsidRPr="008B5721" w14:paraId="28CB6632" w14:textId="77777777" w:rsidTr="009B42EC">
        <w:trPr>
          <w:trHeight w:val="2375"/>
          <w:jc w:val="center"/>
        </w:trPr>
        <w:tc>
          <w:tcPr>
            <w:tcW w:w="8527" w:type="dxa"/>
            <w:vAlign w:val="center"/>
          </w:tcPr>
          <w:p w14:paraId="0BE9F0E6" w14:textId="77777777" w:rsidR="008B5721" w:rsidRPr="008B5721" w:rsidRDefault="008B5721" w:rsidP="008B5721">
            <w:pPr>
              <w:adjustRightInd w:val="0"/>
              <w:snapToGrid w:val="0"/>
              <w:jc w:val="center"/>
              <w:rPr>
                <w:color w:val="000000" w:themeColor="text1"/>
                <w:sz w:val="24"/>
                <w:szCs w:val="24"/>
                <w14:ligatures w14:val="none"/>
              </w:rPr>
            </w:pPr>
            <w:bookmarkStart w:id="19" w:name="_Hlk149491316"/>
            <w:r w:rsidRPr="008B5721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5446F0F8" wp14:editId="40973236">
                  <wp:extent cx="3250194" cy="1498705"/>
                  <wp:effectExtent l="0" t="0" r="7620" b="6350"/>
                  <wp:docPr id="21402613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1052" cy="1508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21" w:rsidRPr="008B5721" w14:paraId="41A78FDD" w14:textId="77777777" w:rsidTr="009B42EC">
        <w:trPr>
          <w:jc w:val="center"/>
        </w:trPr>
        <w:tc>
          <w:tcPr>
            <w:tcW w:w="8527" w:type="dxa"/>
            <w:vAlign w:val="center"/>
          </w:tcPr>
          <w:p w14:paraId="1E1C6050" w14:textId="77777777" w:rsidR="008B5721" w:rsidRPr="008B5721" w:rsidRDefault="008B5721" w:rsidP="008B5721"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bookmarkStart w:id="20" w:name="_Hlk193304144"/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 xml:space="preserve">Fig. 1 Comparison diagram of ancient grey brick and antique grey brick: 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（</w:t>
            </w:r>
            <w:proofErr w:type="spellStart"/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a</w:t>
            </w:r>
            <w:proofErr w:type="spellEnd"/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）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A</w:t>
            </w:r>
            <w:r w:rsidRPr="008B5721">
              <w:rPr>
                <w:rFonts w:eastAsia="楷体"/>
                <w:color w:val="000000" w:themeColor="text1"/>
                <w:szCs w:val="21"/>
                <w14:ligatures w14:val="none"/>
              </w:rPr>
              <w:t>ncient brick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;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（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b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）</w:t>
            </w:r>
            <w:r w:rsidRPr="008B5721">
              <w:rPr>
                <w:rFonts w:eastAsia="楷体"/>
                <w:color w:val="000000" w:themeColor="text1"/>
                <w:szCs w:val="21"/>
                <w14:ligatures w14:val="none"/>
              </w:rPr>
              <w:t>Brick specimens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.</w:t>
            </w:r>
          </w:p>
        </w:tc>
      </w:tr>
      <w:bookmarkEnd w:id="19"/>
      <w:bookmarkEnd w:id="20"/>
    </w:tbl>
    <w:p w14:paraId="4302F881" w14:textId="77777777" w:rsidR="00DD0365" w:rsidRPr="008B5721" w:rsidRDefault="00DD0365"/>
    <w:p w14:paraId="78931529" w14:textId="77777777" w:rsidR="008B5721" w:rsidRDefault="008B5721">
      <w:pPr>
        <w:rPr>
          <w:rFonts w:hint="eastAsia"/>
        </w:rPr>
      </w:pPr>
    </w:p>
    <w:tbl>
      <w:tblPr>
        <w:tblStyle w:val="11"/>
        <w:tblW w:w="7371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71"/>
      </w:tblGrid>
      <w:tr w:rsidR="00DD0365" w:rsidRPr="00DD0365" w14:paraId="766A68AD" w14:textId="77777777" w:rsidTr="00DD0365">
        <w:trPr>
          <w:trHeight w:val="2598"/>
          <w:jc w:val="center"/>
        </w:trPr>
        <w:tc>
          <w:tcPr>
            <w:tcW w:w="7371" w:type="dxa"/>
            <w:vAlign w:val="center"/>
          </w:tcPr>
          <w:p w14:paraId="28E1B85C" w14:textId="77777777" w:rsidR="00DD0365" w:rsidRPr="00DD0365" w:rsidRDefault="00DD0365" w:rsidP="00DD0365">
            <w:pPr>
              <w:adjustRightInd w:val="0"/>
              <w:snapToGrid w:val="0"/>
              <w:jc w:val="center"/>
              <w:rPr>
                <w:color w:val="000000" w:themeColor="text1"/>
                <w:sz w:val="24"/>
                <w:szCs w:val="24"/>
                <w14:ligatures w14:val="none"/>
              </w:rPr>
            </w:pPr>
            <w:r w:rsidRPr="00DD0365">
              <w:rPr>
                <w:noProof/>
                <w:color w:val="000000" w:themeColor="text1"/>
                <w14:ligatures w14:val="none"/>
              </w:rPr>
              <w:drawing>
                <wp:inline distT="0" distB="0" distL="0" distR="0" wp14:anchorId="60DF0970" wp14:editId="6779F589">
                  <wp:extent cx="3633746" cy="2159421"/>
                  <wp:effectExtent l="0" t="0" r="5080" b="0"/>
                  <wp:docPr id="18749736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497364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39396" cy="2222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65" w:rsidRPr="00DD0365" w14:paraId="5E3636BE" w14:textId="77777777" w:rsidTr="00DD0365">
        <w:trPr>
          <w:trHeight w:val="407"/>
          <w:jc w:val="center"/>
        </w:trPr>
        <w:tc>
          <w:tcPr>
            <w:tcW w:w="7371" w:type="dxa"/>
            <w:vAlign w:val="center"/>
          </w:tcPr>
          <w:p w14:paraId="6B3EAB15" w14:textId="77777777" w:rsidR="00DD0365" w:rsidRPr="00DD0365" w:rsidRDefault="00DD0365" w:rsidP="00DD0365"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eastAsia="楷体"/>
                <w:szCs w:val="21"/>
                <w14:ligatures w14:val="none"/>
              </w:rPr>
            </w:pPr>
            <w:r w:rsidRPr="00DD0365">
              <w:rPr>
                <w:rFonts w:eastAsia="楷体" w:hint="eastAsia"/>
                <w:szCs w:val="21"/>
                <w14:ligatures w14:val="none"/>
              </w:rPr>
              <w:t>Fig.</w:t>
            </w:r>
            <w:r w:rsidRPr="00DD0365">
              <w:rPr>
                <w:rFonts w:eastAsia="楷体"/>
                <w:szCs w:val="21"/>
                <w14:ligatures w14:val="none"/>
              </w:rPr>
              <w:t xml:space="preserve"> </w:t>
            </w:r>
            <w:r w:rsidRPr="00DD0365">
              <w:rPr>
                <w:rFonts w:eastAsia="楷体" w:hint="eastAsia"/>
                <w:szCs w:val="21"/>
                <w14:ligatures w14:val="none"/>
              </w:rPr>
              <w:t>2</w:t>
            </w:r>
            <w:r w:rsidRPr="00DD0365">
              <w:rPr>
                <w:rFonts w:eastAsia="楷体"/>
                <w:szCs w:val="21"/>
                <w14:ligatures w14:val="none"/>
              </w:rPr>
              <w:t xml:space="preserve"> XRD composition analysis of antique </w:t>
            </w:r>
            <w:r w:rsidRPr="00DD0365">
              <w:rPr>
                <w:rFonts w:eastAsia="楷体" w:hint="eastAsia"/>
                <w:szCs w:val="21"/>
                <w14:ligatures w14:val="none"/>
              </w:rPr>
              <w:t>grey</w:t>
            </w:r>
            <w:r w:rsidRPr="00DD0365">
              <w:rPr>
                <w:rFonts w:eastAsia="楷体"/>
                <w:szCs w:val="21"/>
                <w14:ligatures w14:val="none"/>
              </w:rPr>
              <w:t xml:space="preserve"> brick</w:t>
            </w:r>
            <w:r w:rsidRPr="00DD0365">
              <w:rPr>
                <w:rFonts w:eastAsia="楷体" w:hint="eastAsia"/>
                <w:szCs w:val="21"/>
                <w14:ligatures w14:val="none"/>
              </w:rPr>
              <w:t>/</w:t>
            </w:r>
            <w:r w:rsidRPr="00DD0365">
              <w:rPr>
                <w:rFonts w:eastAsia="楷体"/>
                <w:szCs w:val="21"/>
                <w14:ligatures w14:val="none"/>
              </w:rPr>
              <w:t>ancient brick</w:t>
            </w:r>
            <w:r w:rsidRPr="00DD0365">
              <w:rPr>
                <w:rFonts w:eastAsia="楷体" w:hint="eastAsia"/>
                <w:szCs w:val="21"/>
                <w14:ligatures w14:val="none"/>
              </w:rPr>
              <w:t>.</w:t>
            </w:r>
          </w:p>
        </w:tc>
      </w:tr>
    </w:tbl>
    <w:p w14:paraId="275A4833" w14:textId="77777777" w:rsidR="00DD0365" w:rsidRDefault="00DD0365">
      <w:pPr>
        <w:rPr>
          <w:rFonts w:hint="eastAsia"/>
        </w:rPr>
      </w:pPr>
    </w:p>
    <w:tbl>
      <w:tblPr>
        <w:tblStyle w:val="21"/>
        <w:tblW w:w="85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82"/>
      </w:tblGrid>
      <w:tr w:rsidR="00DD0365" w:rsidRPr="00DD0365" w14:paraId="052D875B" w14:textId="77777777" w:rsidTr="008D4429">
        <w:trPr>
          <w:trHeight w:val="2598"/>
          <w:jc w:val="center"/>
        </w:trPr>
        <w:tc>
          <w:tcPr>
            <w:tcW w:w="8527" w:type="dxa"/>
            <w:vAlign w:val="center"/>
          </w:tcPr>
          <w:p w14:paraId="2B0BF7C8" w14:textId="77777777" w:rsidR="00DD0365" w:rsidRPr="00DD0365" w:rsidRDefault="00DD0365" w:rsidP="00DD0365">
            <w:pPr>
              <w:adjustRightInd w:val="0"/>
              <w:snapToGrid w:val="0"/>
              <w:jc w:val="center"/>
              <w:rPr>
                <w:color w:val="000000" w:themeColor="text1"/>
                <w:sz w:val="24"/>
                <w:szCs w:val="24"/>
                <w14:ligatures w14:val="none"/>
              </w:rPr>
            </w:pPr>
            <w:r w:rsidRPr="00DD0365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BD78675" wp14:editId="50A95AC6">
                  <wp:extent cx="5503166" cy="2204977"/>
                  <wp:effectExtent l="0" t="0" r="0" b="0"/>
                  <wp:docPr id="12064580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6458099" name="图片 1206458099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6551" cy="22183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65" w:rsidRPr="00DD0365" w14:paraId="42427D8E" w14:textId="77777777" w:rsidTr="008D4429">
        <w:trPr>
          <w:jc w:val="center"/>
        </w:trPr>
        <w:tc>
          <w:tcPr>
            <w:tcW w:w="8527" w:type="dxa"/>
            <w:vAlign w:val="center"/>
          </w:tcPr>
          <w:p w14:paraId="3EAE5D6A" w14:textId="77777777" w:rsidR="00DD0365" w:rsidRPr="00DD0365" w:rsidRDefault="00DD0365" w:rsidP="00DD0365"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</w:t>
            </w:r>
            <w:r w:rsidRPr="00DD0365">
              <w:rPr>
                <w:rFonts w:eastAsia="楷体"/>
                <w:color w:val="000000" w:themeColor="text1"/>
                <w:szCs w:val="21"/>
                <w14:ligatures w14:val="none"/>
              </w:rPr>
              <w:t xml:space="preserve"> </w:t>
            </w:r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 xml:space="preserve">3 </w:t>
            </w:r>
            <w:bookmarkStart w:id="21" w:name="_Hlk193568977"/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Freezing and thawing cycles</w:t>
            </w:r>
            <w:bookmarkEnd w:id="21"/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 xml:space="preserve"> test chamber.</w:t>
            </w:r>
          </w:p>
        </w:tc>
      </w:tr>
    </w:tbl>
    <w:p w14:paraId="72B78694" w14:textId="77777777" w:rsidR="00DD0365" w:rsidRDefault="00DD0365">
      <w:pPr>
        <w:rPr>
          <w:rFonts w:hint="eastAsia"/>
        </w:rPr>
      </w:pPr>
    </w:p>
    <w:tbl>
      <w:tblPr>
        <w:tblStyle w:val="31"/>
        <w:tblW w:w="85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7"/>
      </w:tblGrid>
      <w:tr w:rsidR="00DD0365" w:rsidRPr="00DD0365" w14:paraId="7E09BBCC" w14:textId="77777777" w:rsidTr="008D4429">
        <w:trPr>
          <w:trHeight w:val="2598"/>
          <w:jc w:val="center"/>
        </w:trPr>
        <w:tc>
          <w:tcPr>
            <w:tcW w:w="8527" w:type="dxa"/>
            <w:vAlign w:val="center"/>
          </w:tcPr>
          <w:p w14:paraId="55356FAA" w14:textId="77777777" w:rsidR="00DD0365" w:rsidRPr="00DD0365" w:rsidRDefault="00DD0365" w:rsidP="00DD0365">
            <w:pPr>
              <w:adjustRightInd w:val="0"/>
              <w:snapToGrid w:val="0"/>
              <w:jc w:val="center"/>
              <w:rPr>
                <w:color w:val="000000" w:themeColor="text1"/>
                <w:sz w:val="24"/>
                <w:szCs w:val="24"/>
                <w14:ligatures w14:val="none"/>
              </w:rPr>
            </w:pPr>
            <w:r w:rsidRPr="00DD0365">
              <w:rPr>
                <w:noProof/>
                <w:color w:val="000000" w:themeColor="text1"/>
                <w:sz w:val="24"/>
                <w:szCs w:val="24"/>
              </w:rPr>
              <w:lastRenderedPageBreak/>
              <w:drawing>
                <wp:inline distT="0" distB="0" distL="0" distR="0" wp14:anchorId="77FF8DD7" wp14:editId="7C4321F8">
                  <wp:extent cx="2614342" cy="2737413"/>
                  <wp:effectExtent l="0" t="0" r="0" b="0"/>
                  <wp:docPr id="82390850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3908504" name="图片 82390850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2228" cy="2766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65" w:rsidRPr="00DD0365" w14:paraId="1C655F23" w14:textId="77777777" w:rsidTr="008D4429">
        <w:trPr>
          <w:jc w:val="center"/>
        </w:trPr>
        <w:tc>
          <w:tcPr>
            <w:tcW w:w="8527" w:type="dxa"/>
            <w:vAlign w:val="center"/>
          </w:tcPr>
          <w:p w14:paraId="567688A7" w14:textId="77777777" w:rsidR="00DD0365" w:rsidRPr="00DD0365" w:rsidRDefault="00DD0365" w:rsidP="00DD0365"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4 Uniaxial compression test of grey brick.</w:t>
            </w:r>
          </w:p>
        </w:tc>
      </w:tr>
    </w:tbl>
    <w:p w14:paraId="21DA77DF" w14:textId="77777777" w:rsidR="00DD0365" w:rsidRDefault="00DD0365">
      <w:pPr>
        <w:rPr>
          <w:rFonts w:hint="eastAsia"/>
        </w:rPr>
      </w:pPr>
    </w:p>
    <w:tbl>
      <w:tblPr>
        <w:tblStyle w:val="41"/>
        <w:tblW w:w="85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7"/>
      </w:tblGrid>
      <w:tr w:rsidR="00DD0365" w:rsidRPr="00DD0365" w14:paraId="23E3A852" w14:textId="77777777" w:rsidTr="008D4429">
        <w:trPr>
          <w:jc w:val="center"/>
        </w:trPr>
        <w:tc>
          <w:tcPr>
            <w:tcW w:w="8527" w:type="dxa"/>
            <w:vAlign w:val="center"/>
          </w:tcPr>
          <w:p w14:paraId="5204F97A" w14:textId="77777777" w:rsidR="00DD0365" w:rsidRPr="00DD0365" w:rsidRDefault="00DD0365" w:rsidP="00DD0365">
            <w:pPr>
              <w:adjustRightInd w:val="0"/>
              <w:snapToGrid w:val="0"/>
              <w:spacing w:line="312" w:lineRule="auto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DD0365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4DC5F5FC" wp14:editId="28E8CB1E">
                  <wp:extent cx="4989713" cy="3223549"/>
                  <wp:effectExtent l="0" t="0" r="0" b="0"/>
                  <wp:docPr id="43607478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15019" cy="32398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65" w:rsidRPr="00DD0365" w14:paraId="43B33A07" w14:textId="77777777" w:rsidTr="008D4429">
        <w:trPr>
          <w:jc w:val="center"/>
        </w:trPr>
        <w:tc>
          <w:tcPr>
            <w:tcW w:w="8527" w:type="dxa"/>
            <w:vAlign w:val="center"/>
          </w:tcPr>
          <w:p w14:paraId="6FBD13F3" w14:textId="77777777" w:rsidR="00DD0365" w:rsidRPr="00DD0365" w:rsidRDefault="00DD0365" w:rsidP="00DD0365">
            <w:pPr>
              <w:widowControl/>
              <w:adjustRightInd w:val="0"/>
              <w:snapToGrid w:val="0"/>
              <w:spacing w:line="312" w:lineRule="auto"/>
              <w:jc w:val="center"/>
              <w:rPr>
                <w:noProof/>
                <w:color w:val="000000" w:themeColor="text1"/>
                <w14:ligatures w14:val="none"/>
              </w:rPr>
            </w:pPr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5 Experimental process</w:t>
            </w:r>
            <w:r w:rsidRPr="00DD0365">
              <w:rPr>
                <w:rFonts w:eastAsia="楷体"/>
                <w:color w:val="000000" w:themeColor="text1"/>
                <w:szCs w:val="21"/>
                <w14:ligatures w14:val="none"/>
              </w:rPr>
              <w:t>.</w:t>
            </w:r>
            <w:r w:rsidRPr="00DD0365">
              <w:rPr>
                <w:noProof/>
                <w:color w:val="000000" w:themeColor="text1"/>
                <w14:ligatures w14:val="none"/>
              </w:rPr>
              <w:t xml:space="preserve"> </w:t>
            </w:r>
          </w:p>
        </w:tc>
      </w:tr>
    </w:tbl>
    <w:p w14:paraId="2FE61D29" w14:textId="77777777" w:rsidR="00DD0365" w:rsidRDefault="00DD0365">
      <w:pPr>
        <w:rPr>
          <w:rFonts w:hint="eastAsia"/>
        </w:rPr>
      </w:pPr>
    </w:p>
    <w:tbl>
      <w:tblPr>
        <w:tblStyle w:val="51"/>
        <w:tblW w:w="852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7"/>
      </w:tblGrid>
      <w:tr w:rsidR="00DD0365" w:rsidRPr="00DD0365" w14:paraId="011B2896" w14:textId="77777777" w:rsidTr="008D4429">
        <w:trPr>
          <w:trHeight w:val="2598"/>
          <w:jc w:val="center"/>
        </w:trPr>
        <w:tc>
          <w:tcPr>
            <w:tcW w:w="8527" w:type="dxa"/>
            <w:vAlign w:val="center"/>
          </w:tcPr>
          <w:p w14:paraId="47EA430D" w14:textId="6A14F230" w:rsidR="00DD0365" w:rsidRPr="00DD0365" w:rsidRDefault="00DD0365" w:rsidP="00DD0365">
            <w:pPr>
              <w:adjustRightInd w:val="0"/>
              <w:snapToGrid w:val="0"/>
              <w:jc w:val="center"/>
              <w:rPr>
                <w:color w:val="000000" w:themeColor="text1"/>
                <w:sz w:val="24"/>
                <w:szCs w:val="24"/>
                <w14:ligatures w14:val="none"/>
              </w:rPr>
            </w:pPr>
            <w:r w:rsidRPr="00DD0365">
              <w:rPr>
                <w:rFonts w:asciiTheme="minorHAnsi" w:eastAsiaTheme="minorEastAsia" w:hAnsiTheme="minorHAnsi" w:cstheme="minorBidi"/>
                <w:color w:val="000000" w:themeColor="text1"/>
                <w:kern w:val="2"/>
                <w:sz w:val="21"/>
                <w:szCs w:val="22"/>
              </w:rPr>
              <w:object w:dxaOrig="14916" w:dyaOrig="9775" w14:anchorId="3B04F2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44.65pt;height:227.4pt" o:ole="">
                  <v:imagedata r:id="rId11" o:title=""/>
                </v:shape>
                <o:OLEObject Type="Embed" ProgID="Origin95.Graph" ShapeID="_x0000_i1025" DrawAspect="Content" ObjectID="_1806169172" r:id="rId12"/>
              </w:object>
            </w:r>
          </w:p>
        </w:tc>
      </w:tr>
      <w:tr w:rsidR="00DD0365" w:rsidRPr="00DD0365" w14:paraId="72427F9C" w14:textId="77777777" w:rsidTr="008D4429">
        <w:trPr>
          <w:jc w:val="center"/>
        </w:trPr>
        <w:tc>
          <w:tcPr>
            <w:tcW w:w="8527" w:type="dxa"/>
            <w:vAlign w:val="center"/>
          </w:tcPr>
          <w:p w14:paraId="09F0B453" w14:textId="77777777" w:rsidR="00DD0365" w:rsidRPr="00DD0365" w:rsidRDefault="00DD0365" w:rsidP="00DD0365"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 xml:space="preserve">Fig.6 </w:t>
            </w:r>
            <w:r w:rsidRPr="00DD0365">
              <w:rPr>
                <w:rFonts w:hint="eastAsia"/>
                <w:color w:val="000000" w:themeColor="text1"/>
                <w:szCs w:val="21"/>
                <w14:ligatures w14:val="none"/>
              </w:rPr>
              <w:t>Grey brick debris mass distribution diagram.</w:t>
            </w:r>
          </w:p>
        </w:tc>
      </w:tr>
    </w:tbl>
    <w:p w14:paraId="0DA3C04E" w14:textId="77777777" w:rsidR="00DD0365" w:rsidRDefault="00DD0365">
      <w:pPr>
        <w:rPr>
          <w:rFonts w:hint="eastAsia"/>
        </w:rPr>
      </w:pPr>
    </w:p>
    <w:tbl>
      <w:tblPr>
        <w:tblStyle w:val="61"/>
        <w:tblW w:w="85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7"/>
      </w:tblGrid>
      <w:tr w:rsidR="00DD0365" w:rsidRPr="00DD0365" w14:paraId="4FC50126" w14:textId="77777777" w:rsidTr="008D4429">
        <w:trPr>
          <w:trHeight w:val="2598"/>
        </w:trPr>
        <w:tc>
          <w:tcPr>
            <w:tcW w:w="8527" w:type="dxa"/>
          </w:tcPr>
          <w:p w14:paraId="6E6264E1" w14:textId="77777777" w:rsidR="00DD0365" w:rsidRPr="00DD0365" w:rsidRDefault="00DD0365" w:rsidP="00DD0365">
            <w:pPr>
              <w:adjustRightInd w:val="0"/>
              <w:snapToGrid w:val="0"/>
              <w:jc w:val="center"/>
              <w:rPr>
                <w:color w:val="000000" w:themeColor="text1"/>
                <w:sz w:val="24"/>
                <w:szCs w:val="24"/>
                <w14:ligatures w14:val="none"/>
              </w:rPr>
            </w:pPr>
            <w:r w:rsidRPr="00DD0365">
              <w:rPr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0D570C01" wp14:editId="21AEAE84">
                  <wp:extent cx="3576162" cy="3275636"/>
                  <wp:effectExtent l="0" t="0" r="0" b="0"/>
                  <wp:docPr id="893993192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993192" name="图片 893993192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5831" cy="329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65" w:rsidRPr="00DD0365" w14:paraId="079229B7" w14:textId="77777777" w:rsidTr="008D4429">
        <w:tc>
          <w:tcPr>
            <w:tcW w:w="8527" w:type="dxa"/>
          </w:tcPr>
          <w:p w14:paraId="53CA00EB" w14:textId="77777777" w:rsidR="00DD0365" w:rsidRPr="00DD0365" w:rsidRDefault="00DD0365" w:rsidP="00DD0365"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7 Grey brick debris distribution diagram</w:t>
            </w:r>
            <w:r w:rsidRPr="00DD0365">
              <w:rPr>
                <w:rFonts w:hint="eastAsia"/>
                <w:bCs/>
                <w:color w:val="000000" w:themeColor="text1"/>
                <w14:ligatures w14:val="none"/>
              </w:rPr>
              <w:t>.</w:t>
            </w:r>
            <w:r w:rsidRPr="00DD0365">
              <w:rPr>
                <w:noProof/>
                <w:color w:val="000000" w:themeColor="text1"/>
                <w14:ligatures w14:val="none"/>
              </w:rPr>
              <w:t xml:space="preserve"> </w:t>
            </w:r>
          </w:p>
        </w:tc>
      </w:tr>
    </w:tbl>
    <w:p w14:paraId="34828194" w14:textId="77777777" w:rsidR="00DD0365" w:rsidRDefault="00DD0365"/>
    <w:tbl>
      <w:tblPr>
        <w:tblStyle w:val="2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7"/>
      </w:tblGrid>
      <w:tr w:rsidR="008B5721" w:rsidRPr="008B5721" w14:paraId="6C0C62F6" w14:textId="77777777" w:rsidTr="009B42EC">
        <w:trPr>
          <w:trHeight w:val="1380"/>
        </w:trPr>
        <w:tc>
          <w:tcPr>
            <w:tcW w:w="8306" w:type="dxa"/>
            <w:vAlign w:val="center"/>
          </w:tcPr>
          <w:p w14:paraId="619D5680" w14:textId="77777777" w:rsidR="008B5721" w:rsidRPr="008B5721" w:rsidRDefault="008B5721" w:rsidP="008B572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  <w:bookmarkStart w:id="22" w:name="_Hlk194768053"/>
            <w:r w:rsidRPr="008B5721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02F340C3" wp14:editId="49081BD5">
                  <wp:extent cx="5170147" cy="7346887"/>
                  <wp:effectExtent l="0" t="0" r="0" b="6985"/>
                  <wp:docPr id="1315934640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9060" cy="7359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21" w:rsidRPr="008B5721" w14:paraId="7661046A" w14:textId="77777777" w:rsidTr="009B42EC">
        <w:tc>
          <w:tcPr>
            <w:tcW w:w="8306" w:type="dxa"/>
            <w:vAlign w:val="center"/>
          </w:tcPr>
          <w:p w14:paraId="323D57E0" w14:textId="77777777" w:rsidR="008B5721" w:rsidRPr="008B5721" w:rsidRDefault="008B5721" w:rsidP="008B572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8 Characteristic size ratio distribution diagram of grey brick debris: (a) 0 cycles; (b) 10 cycles; (c) 20 cycles; (d) 30 cycles; (e) 40 cycles; (f) 50 cycles; (g) 60 cycles; (h) 70 cycles.</w:t>
            </w:r>
          </w:p>
        </w:tc>
      </w:tr>
      <w:bookmarkEnd w:id="22"/>
    </w:tbl>
    <w:p w14:paraId="10DF4D18" w14:textId="77777777" w:rsidR="008B5721" w:rsidRPr="008B5721" w:rsidRDefault="008B5721">
      <w:pPr>
        <w:rPr>
          <w:rFonts w:hint="eastAsia"/>
        </w:rPr>
      </w:pPr>
    </w:p>
    <w:tbl>
      <w:tblPr>
        <w:tblStyle w:val="2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46"/>
      </w:tblGrid>
      <w:tr w:rsidR="008B5721" w:rsidRPr="008B5721" w14:paraId="516D71A4" w14:textId="77777777" w:rsidTr="009B42EC">
        <w:tc>
          <w:tcPr>
            <w:tcW w:w="8306" w:type="dxa"/>
            <w:vAlign w:val="center"/>
          </w:tcPr>
          <w:p w14:paraId="118FB708" w14:textId="77777777" w:rsidR="008B5721" w:rsidRPr="008B5721" w:rsidRDefault="008B5721" w:rsidP="008B572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bookmarkStart w:id="23" w:name="_Hlk194768082"/>
            <w:r w:rsidRPr="008B5721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08DAAEAB" wp14:editId="486B8C85">
                  <wp:extent cx="5160476" cy="4136582"/>
                  <wp:effectExtent l="0" t="0" r="2540" b="0"/>
                  <wp:docPr id="1259550335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629" cy="41383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21" w:rsidRPr="008B5721" w14:paraId="11691F19" w14:textId="77777777" w:rsidTr="009B42EC">
        <w:tc>
          <w:tcPr>
            <w:tcW w:w="8306" w:type="dxa"/>
            <w:vAlign w:val="center"/>
          </w:tcPr>
          <w:p w14:paraId="6EAD8235" w14:textId="77777777" w:rsidR="008B5721" w:rsidRPr="008B5721" w:rsidRDefault="008B5721" w:rsidP="008B572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</w:t>
            </w:r>
            <w:r w:rsidRPr="008B5721">
              <w:rPr>
                <w:rFonts w:eastAsia="楷体"/>
                <w:color w:val="000000" w:themeColor="text1"/>
                <w:szCs w:val="21"/>
                <w14:ligatures w14:val="none"/>
              </w:rPr>
              <w:t xml:space="preserve"> 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9.</w:t>
            </w:r>
            <w:r w:rsidRPr="008B5721">
              <w:rPr>
                <w:rFonts w:eastAsia="楷体"/>
                <w:color w:val="000000" w:themeColor="text1"/>
                <w:szCs w:val="21"/>
                <w14:ligatures w14:val="none"/>
              </w:rPr>
              <w:t xml:space="preserve"> Fractal dimension determined by particle size-quantity relationship</w:t>
            </w:r>
            <w:r w:rsidRPr="008B5721">
              <w:rPr>
                <w:color w:val="000000" w:themeColor="text1"/>
                <w:szCs w:val="21"/>
                <w14:ligatures w14:val="none"/>
              </w:rPr>
              <w:t>: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(a) 0 cycles ; (b) 10 cycles;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(c) 20 cycles ; (d) 30 cycles ;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(g) 60 cycles ; (h) 70 cycles.</w:t>
            </w:r>
          </w:p>
        </w:tc>
      </w:tr>
      <w:bookmarkEnd w:id="23"/>
    </w:tbl>
    <w:p w14:paraId="6F9DDE70" w14:textId="77777777" w:rsidR="00DD0365" w:rsidRDefault="00DD0365"/>
    <w:p w14:paraId="411AA6F9" w14:textId="77777777" w:rsidR="008B5721" w:rsidRPr="008B5721" w:rsidRDefault="008B5721">
      <w:pPr>
        <w:rPr>
          <w:rFonts w:hint="eastAsia"/>
        </w:rPr>
      </w:pPr>
    </w:p>
    <w:tbl>
      <w:tblPr>
        <w:tblStyle w:val="3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6"/>
      </w:tblGrid>
      <w:tr w:rsidR="008B5721" w:rsidRPr="008B5721" w14:paraId="740C99C1" w14:textId="77777777" w:rsidTr="009B42EC">
        <w:tc>
          <w:tcPr>
            <w:tcW w:w="8306" w:type="dxa"/>
            <w:vAlign w:val="center"/>
          </w:tcPr>
          <w:p w14:paraId="48AEC6C7" w14:textId="77777777" w:rsidR="008B5721" w:rsidRPr="008B5721" w:rsidRDefault="008B5721" w:rsidP="008B572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bookmarkStart w:id="24" w:name="_Hlk175120705"/>
            <w:r w:rsidRPr="008B5721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04621D20" wp14:editId="43040780">
                  <wp:extent cx="5174056" cy="4088289"/>
                  <wp:effectExtent l="0" t="0" r="7620" b="7620"/>
                  <wp:docPr id="1350777890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77248" cy="4090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21" w:rsidRPr="008B5721" w14:paraId="43829A31" w14:textId="77777777" w:rsidTr="009B42EC">
        <w:tc>
          <w:tcPr>
            <w:tcW w:w="8306" w:type="dxa"/>
            <w:vAlign w:val="center"/>
          </w:tcPr>
          <w:p w14:paraId="22737CAC" w14:textId="77777777" w:rsidR="008B5721" w:rsidRPr="008B5721" w:rsidRDefault="008B5721" w:rsidP="008B572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 10. Fractal dimension determined by mass-granularity relationship</w:t>
            </w:r>
            <w:r w:rsidRPr="008B5721">
              <w:rPr>
                <w:color w:val="000000" w:themeColor="text1"/>
                <w:szCs w:val="21"/>
                <w14:ligatures w14:val="none"/>
              </w:rPr>
              <w:t>: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(a) 0 cycles ; (b) 10 cycles;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(c) 20 cycles ; (d) 30 cycles ;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(g) 60 cycles ; (h) 70 cycles.</w:t>
            </w:r>
            <w:r w:rsidRPr="008B5721">
              <w:rPr>
                <w:noProof/>
                <w:color w:val="000000" w:themeColor="text1"/>
                <w14:ligatures w14:val="none"/>
              </w:rPr>
              <w:t xml:space="preserve"> </w:t>
            </w:r>
          </w:p>
        </w:tc>
      </w:tr>
      <w:bookmarkEnd w:id="24"/>
    </w:tbl>
    <w:p w14:paraId="65FE5706" w14:textId="77777777" w:rsidR="00DD0365" w:rsidRPr="008B5721" w:rsidRDefault="00DD0365">
      <w:pPr>
        <w:rPr>
          <w:rFonts w:hint="eastAsia"/>
        </w:rPr>
      </w:pPr>
    </w:p>
    <w:p w14:paraId="0811D948" w14:textId="77777777" w:rsidR="00DD0365" w:rsidRDefault="00DD0365">
      <w:pPr>
        <w:rPr>
          <w:rFonts w:hint="eastAsia"/>
        </w:rPr>
      </w:pPr>
    </w:p>
    <w:tbl>
      <w:tblPr>
        <w:tblStyle w:val="10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DD0365" w:rsidRPr="00DD0365" w14:paraId="416EB8A2" w14:textId="77777777" w:rsidTr="008D4429">
        <w:tc>
          <w:tcPr>
            <w:tcW w:w="8296" w:type="dxa"/>
            <w:vAlign w:val="center"/>
          </w:tcPr>
          <w:p w14:paraId="3A3C96B7" w14:textId="3CCF1730" w:rsidR="00DD0365" w:rsidRPr="00DD0365" w:rsidRDefault="00DD0365" w:rsidP="00DD0365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DD0365">
              <w:rPr>
                <w:rFonts w:asciiTheme="minorHAnsi" w:eastAsiaTheme="minorEastAsia" w:hAnsiTheme="minorHAnsi" w:cstheme="minorBidi"/>
                <w:color w:val="000000" w:themeColor="text1"/>
                <w:kern w:val="2"/>
                <w:sz w:val="21"/>
                <w:szCs w:val="22"/>
              </w:rPr>
              <w:object w:dxaOrig="12084" w:dyaOrig="9891" w14:anchorId="3AE9E680">
                <v:shape id="_x0000_i1028" type="#_x0000_t75" style="width:320.1pt;height:263.75pt" o:ole="">
                  <v:imagedata r:id="rId17" o:title=""/>
                </v:shape>
                <o:OLEObject Type="Embed" ProgID="Origin95.Graph" ShapeID="_x0000_i1028" DrawAspect="Content" ObjectID="_1806169173" r:id="rId18"/>
              </w:object>
            </w:r>
          </w:p>
        </w:tc>
      </w:tr>
      <w:tr w:rsidR="00DD0365" w:rsidRPr="00DD0365" w14:paraId="5D02B450" w14:textId="77777777" w:rsidTr="008D4429">
        <w:tc>
          <w:tcPr>
            <w:tcW w:w="8296" w:type="dxa"/>
            <w:vAlign w:val="center"/>
          </w:tcPr>
          <w:p w14:paraId="4FADE3A3" w14:textId="265E3D6E" w:rsidR="00DD0365" w:rsidRPr="00DD0365" w:rsidRDefault="00DD0365" w:rsidP="00DD0365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</w:t>
            </w:r>
            <w:r w:rsidR="00DC3A2C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.</w:t>
            </w:r>
            <w:r w:rsidRPr="00DD0365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 xml:space="preserve"> 11 The variation of fractal dimension </w:t>
            </w:r>
            <w:r w:rsidRPr="00DD0365">
              <w:rPr>
                <w:rFonts w:eastAsia="楷体"/>
                <w:color w:val="000000" w:themeColor="text1"/>
                <w:szCs w:val="21"/>
                <w14:ligatures w14:val="none"/>
              </w:rPr>
              <w:t>during cycles of freeze-thaw</w:t>
            </w:r>
            <w:r w:rsidR="00DC3A2C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.</w:t>
            </w:r>
          </w:p>
        </w:tc>
      </w:tr>
    </w:tbl>
    <w:p w14:paraId="7B4AA02B" w14:textId="77777777" w:rsidR="00DD0365" w:rsidRDefault="00DD0365">
      <w:pPr>
        <w:rPr>
          <w:rFonts w:hint="eastAsia"/>
        </w:rPr>
      </w:pPr>
    </w:p>
    <w:tbl>
      <w:tblPr>
        <w:tblStyle w:val="1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DD0365" w:rsidRPr="00DD0365" w14:paraId="07FAAFEB" w14:textId="77777777" w:rsidTr="008D4429">
        <w:tc>
          <w:tcPr>
            <w:tcW w:w="8296" w:type="dxa"/>
            <w:vAlign w:val="center"/>
          </w:tcPr>
          <w:p w14:paraId="36B990F4" w14:textId="77777777" w:rsidR="00DD0365" w:rsidRPr="00DD0365" w:rsidRDefault="00DD0365" w:rsidP="00DD0365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DD0365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061BCB6B" wp14:editId="59CDDC2A">
                  <wp:extent cx="4430067" cy="2986268"/>
                  <wp:effectExtent l="0" t="0" r="0" b="0"/>
                  <wp:docPr id="290511482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8680" cy="3019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D0365" w:rsidRPr="00DD0365" w14:paraId="015A73DE" w14:textId="77777777" w:rsidTr="008D4429">
        <w:tc>
          <w:tcPr>
            <w:tcW w:w="8296" w:type="dxa"/>
            <w:vAlign w:val="center"/>
          </w:tcPr>
          <w:p w14:paraId="373B8497" w14:textId="77777777" w:rsidR="00DD0365" w:rsidRPr="00DD0365" w:rsidRDefault="00DD0365" w:rsidP="00DD0365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DD0365">
              <w:rPr>
                <w:rFonts w:eastAsia="楷体" w:hint="eastAsia"/>
                <w:szCs w:val="21"/>
                <w14:ligatures w14:val="none"/>
              </w:rPr>
              <w:t>Fig.</w:t>
            </w:r>
            <w:r w:rsidRPr="00DD0365">
              <w:rPr>
                <w:rFonts w:eastAsia="楷体"/>
                <w:szCs w:val="21"/>
                <w14:ligatures w14:val="none"/>
              </w:rPr>
              <w:t xml:space="preserve"> 1</w:t>
            </w:r>
            <w:r w:rsidRPr="00DD0365">
              <w:rPr>
                <w:rFonts w:eastAsia="楷体" w:hint="eastAsia"/>
                <w:szCs w:val="21"/>
                <w14:ligatures w14:val="none"/>
              </w:rPr>
              <w:t>2</w:t>
            </w:r>
            <w:r w:rsidRPr="00DD0365">
              <w:rPr>
                <w:rFonts w:eastAsia="楷体"/>
                <w:szCs w:val="21"/>
                <w14:ligatures w14:val="none"/>
              </w:rPr>
              <w:t xml:space="preserve"> The variation of compressive strength, energy dissipation per unit volume, and fractal dimension with the amount of </w:t>
            </w:r>
            <w:r w:rsidRPr="00DD0365">
              <w:rPr>
                <w:bCs/>
                <w:szCs w:val="24"/>
                <w14:ligatures w14:val="none"/>
              </w:rPr>
              <w:t>cycles of freezing and thawing</w:t>
            </w:r>
            <w:r w:rsidRPr="00DD0365">
              <w:rPr>
                <w:rFonts w:eastAsia="楷体"/>
                <w:szCs w:val="21"/>
                <w14:ligatures w14:val="none"/>
              </w:rPr>
              <w:t>.</w:t>
            </w:r>
          </w:p>
        </w:tc>
      </w:tr>
    </w:tbl>
    <w:p w14:paraId="089E29E3" w14:textId="56FFAFC5" w:rsidR="00DD0365" w:rsidRDefault="00DD0365">
      <w:pPr>
        <w:rPr>
          <w:rFonts w:hint="eastAsia"/>
        </w:rPr>
      </w:pPr>
    </w:p>
    <w:p w14:paraId="2A06F421" w14:textId="77777777" w:rsidR="00DD0365" w:rsidRDefault="00DD0365">
      <w:pPr>
        <w:widowControl/>
        <w:jc w:val="left"/>
        <w:rPr>
          <w:rFonts w:hint="eastAsia"/>
        </w:rPr>
      </w:pPr>
      <w:r>
        <w:rPr>
          <w:rFonts w:hint="eastAsia"/>
        </w:rPr>
        <w:br w:type="page"/>
      </w:r>
    </w:p>
    <w:tbl>
      <w:tblPr>
        <w:tblStyle w:val="31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78"/>
      </w:tblGrid>
      <w:tr w:rsidR="008B5721" w:rsidRPr="008B5721" w14:paraId="25BF0CF6" w14:textId="77777777" w:rsidTr="009B42EC">
        <w:trPr>
          <w:trHeight w:val="1380"/>
        </w:trPr>
        <w:tc>
          <w:tcPr>
            <w:tcW w:w="8306" w:type="dxa"/>
            <w:vAlign w:val="center"/>
          </w:tcPr>
          <w:p w14:paraId="6D8F1900" w14:textId="77777777" w:rsidR="008B5721" w:rsidRPr="008B5721" w:rsidRDefault="008B5721" w:rsidP="008B572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  <w:bookmarkStart w:id="25" w:name="_Hlk194768149"/>
            <w:r w:rsidRPr="008B5721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48D13934" wp14:editId="1D8C4FD7">
                  <wp:extent cx="5183108" cy="7627117"/>
                  <wp:effectExtent l="0" t="0" r="0" b="0"/>
                  <wp:docPr id="1567931293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3346" cy="762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21" w:rsidRPr="008B5721" w14:paraId="7F10F699" w14:textId="77777777" w:rsidTr="009B42EC">
        <w:tc>
          <w:tcPr>
            <w:tcW w:w="8306" w:type="dxa"/>
            <w:vAlign w:val="center"/>
          </w:tcPr>
          <w:p w14:paraId="2D610BDD" w14:textId="77777777" w:rsidR="008B5721" w:rsidRPr="008B5721" w:rsidRDefault="008B5721" w:rsidP="008B572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13. Diagram of crack evolution characteristics of grey brick during loading</w:t>
            </w:r>
            <w:r w:rsidRPr="008B5721">
              <w:rPr>
                <w:color w:val="000000" w:themeColor="text1"/>
                <w:szCs w:val="21"/>
                <w14:ligatures w14:val="none"/>
              </w:rPr>
              <w:t>: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(a) 0 cycles ; (b) 10 cycles;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(c) 20 cycles ; (d) 30 cycles ;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(g) 60 cycles ; (h) 70 cycles.</w:t>
            </w:r>
          </w:p>
        </w:tc>
      </w:tr>
      <w:bookmarkEnd w:id="25"/>
    </w:tbl>
    <w:p w14:paraId="53E36DFF" w14:textId="77777777" w:rsidR="00DD0365" w:rsidRPr="008B5721" w:rsidRDefault="00DD0365">
      <w:pPr>
        <w:rPr>
          <w:rFonts w:hint="eastAsia"/>
        </w:rPr>
      </w:pPr>
    </w:p>
    <w:p w14:paraId="398E1A50" w14:textId="77777777" w:rsidR="00DD0365" w:rsidRDefault="00DD0365">
      <w:pPr>
        <w:rPr>
          <w:rFonts w:hint="eastAsia"/>
        </w:rPr>
      </w:pPr>
    </w:p>
    <w:tbl>
      <w:tblPr>
        <w:tblStyle w:val="14"/>
        <w:tblW w:w="8290" w:type="dxa"/>
        <w:tblInd w:w="-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90"/>
      </w:tblGrid>
      <w:tr w:rsidR="008F5103" w:rsidRPr="008F5103" w14:paraId="363C618D" w14:textId="77777777" w:rsidTr="008D4429">
        <w:tc>
          <w:tcPr>
            <w:tcW w:w="8290" w:type="dxa"/>
            <w:vAlign w:val="center"/>
          </w:tcPr>
          <w:p w14:paraId="6A7C1B9E" w14:textId="4B573E9D" w:rsidR="008F5103" w:rsidRPr="008F5103" w:rsidRDefault="00675C1A" w:rsidP="008F5103">
            <w:pPr>
              <w:adjustRightInd w:val="0"/>
              <w:snapToGrid w:val="0"/>
              <w:spacing w:line="312" w:lineRule="auto"/>
              <w:ind w:firstLine="48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bookmarkStart w:id="26" w:name="_Hlk193452044"/>
            <w:r>
              <w:rPr>
                <w:noProof/>
              </w:rPr>
              <w:lastRenderedPageBreak/>
              <w:drawing>
                <wp:inline distT="0" distB="0" distL="0" distR="0" wp14:anchorId="6D09F5A2" wp14:editId="17D02426">
                  <wp:extent cx="3323508" cy="2850542"/>
                  <wp:effectExtent l="0" t="0" r="0" b="0"/>
                  <wp:docPr id="1214120710" name="图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318" cy="2858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03" w:rsidRPr="008F5103" w14:paraId="0AEAC143" w14:textId="77777777" w:rsidTr="008D4429">
        <w:tc>
          <w:tcPr>
            <w:tcW w:w="8290" w:type="dxa"/>
            <w:vAlign w:val="center"/>
          </w:tcPr>
          <w:p w14:paraId="4577404E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ind w:firstLine="48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F5103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14 Diagram of fracture fractal dimension calculation process.</w:t>
            </w:r>
          </w:p>
        </w:tc>
      </w:tr>
      <w:bookmarkEnd w:id="26"/>
    </w:tbl>
    <w:p w14:paraId="47719D2E" w14:textId="77777777" w:rsidR="00DD0365" w:rsidRDefault="00DD0365">
      <w:pPr>
        <w:rPr>
          <w:rFonts w:hint="eastAsia"/>
        </w:rPr>
      </w:pPr>
    </w:p>
    <w:tbl>
      <w:tblPr>
        <w:tblStyle w:val="3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06"/>
      </w:tblGrid>
      <w:tr w:rsidR="008B5721" w:rsidRPr="008B5721" w14:paraId="45D75389" w14:textId="77777777" w:rsidTr="009B42EC">
        <w:tc>
          <w:tcPr>
            <w:tcW w:w="8306" w:type="dxa"/>
            <w:vAlign w:val="center"/>
          </w:tcPr>
          <w:p w14:paraId="7438E5DD" w14:textId="77777777" w:rsidR="008B5721" w:rsidRPr="008B5721" w:rsidRDefault="008B5721" w:rsidP="008B572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bookmarkStart w:id="27" w:name="_Hlk194768733"/>
            <w:r w:rsidRPr="008B5721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69E1C5E1" wp14:editId="15713CE1">
                  <wp:extent cx="5199437" cy="4069533"/>
                  <wp:effectExtent l="0" t="0" r="1270" b="7620"/>
                  <wp:docPr id="782539705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8256" cy="4076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21" w:rsidRPr="008B5721" w14:paraId="23B174FD" w14:textId="77777777" w:rsidTr="009B42EC">
        <w:tc>
          <w:tcPr>
            <w:tcW w:w="8306" w:type="dxa"/>
            <w:vAlign w:val="center"/>
          </w:tcPr>
          <w:p w14:paraId="70AC792C" w14:textId="77777777" w:rsidR="008B5721" w:rsidRPr="008B5721" w:rsidRDefault="008B5721" w:rsidP="008B5721">
            <w:pPr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15 Crack fractal dimension fitting curve schematic diagram</w:t>
            </w:r>
            <w:r w:rsidRPr="008B5721">
              <w:rPr>
                <w:color w:val="000000" w:themeColor="text1"/>
                <w:szCs w:val="21"/>
                <w14:ligatures w14:val="none"/>
              </w:rPr>
              <w:t>: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(a) 0 cycles ; (b) 10 cycles;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(c) 20 cycles ; (d) 30 cycles ;</w:t>
            </w:r>
            <w:r w:rsidRPr="008B5721">
              <w:rPr>
                <w:color w:val="000000" w:themeColor="text1"/>
                <w14:ligatures w14:val="none"/>
              </w:rPr>
              <w:t xml:space="preserve"> </w:t>
            </w:r>
            <w:r w:rsidRPr="008B5721">
              <w:rPr>
                <w:color w:val="000000" w:themeColor="text1"/>
                <w:szCs w:val="21"/>
                <w14:ligatures w14:val="none"/>
              </w:rPr>
              <w:t>(g) 60 cycles ; (h) 70 cycles.</w:t>
            </w:r>
          </w:p>
        </w:tc>
      </w:tr>
      <w:bookmarkEnd w:id="27"/>
    </w:tbl>
    <w:p w14:paraId="2AF5ABDC" w14:textId="77777777" w:rsidR="008F5103" w:rsidRPr="008B5721" w:rsidRDefault="008F5103"/>
    <w:p w14:paraId="753B04ED" w14:textId="77777777" w:rsidR="008B5721" w:rsidRDefault="008B5721">
      <w:pPr>
        <w:rPr>
          <w:rFonts w:hint="eastAsia"/>
        </w:rPr>
      </w:pPr>
    </w:p>
    <w:tbl>
      <w:tblPr>
        <w:tblStyle w:val="16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96"/>
      </w:tblGrid>
      <w:tr w:rsidR="008F5103" w:rsidRPr="008F5103" w14:paraId="02B18F9A" w14:textId="77777777" w:rsidTr="008D4429">
        <w:trPr>
          <w:jc w:val="center"/>
        </w:trPr>
        <w:tc>
          <w:tcPr>
            <w:tcW w:w="8296" w:type="dxa"/>
            <w:vAlign w:val="center"/>
          </w:tcPr>
          <w:p w14:paraId="2E18A653" w14:textId="4016E446" w:rsidR="008F5103" w:rsidRPr="008F5103" w:rsidRDefault="008F5103" w:rsidP="008F5103">
            <w:pPr>
              <w:adjustRightInd w:val="0"/>
              <w:snapToGrid w:val="0"/>
              <w:spacing w:line="360" w:lineRule="auto"/>
              <w:jc w:val="center"/>
              <w:rPr>
                <w:b/>
                <w:color w:val="000000" w:themeColor="text1"/>
                <w:kern w:val="44"/>
                <w:sz w:val="28"/>
                <w:szCs w:val="32"/>
                <w14:ligatures w14:val="none"/>
              </w:rPr>
            </w:pPr>
            <w:r w:rsidRPr="008F5103">
              <w:rPr>
                <w:rFonts w:asciiTheme="minorHAnsi" w:eastAsiaTheme="minorEastAsia" w:hAnsiTheme="minorHAnsi" w:cstheme="minorBidi"/>
                <w:color w:val="000000" w:themeColor="text1"/>
                <w:kern w:val="2"/>
                <w:sz w:val="21"/>
                <w:szCs w:val="22"/>
              </w:rPr>
              <w:object w:dxaOrig="12981" w:dyaOrig="9910" w14:anchorId="6D4FEBDE">
                <v:shape id="_x0000_i1030" type="#_x0000_t75" style="width:338.95pt;height:258.75pt" o:ole="">
                  <v:imagedata r:id="rId23" o:title=""/>
                </v:shape>
                <o:OLEObject Type="Embed" ProgID="Origin95.Graph" ShapeID="_x0000_i1030" DrawAspect="Content" ObjectID="_1806169174" r:id="rId24"/>
              </w:object>
            </w:r>
          </w:p>
        </w:tc>
      </w:tr>
      <w:tr w:rsidR="008F5103" w:rsidRPr="008F5103" w14:paraId="2E2F158E" w14:textId="77777777" w:rsidTr="008D4429">
        <w:trPr>
          <w:jc w:val="center"/>
        </w:trPr>
        <w:tc>
          <w:tcPr>
            <w:tcW w:w="8296" w:type="dxa"/>
          </w:tcPr>
          <w:p w14:paraId="70DECB6D" w14:textId="77777777" w:rsidR="008F5103" w:rsidRPr="008F5103" w:rsidRDefault="008F5103" w:rsidP="008F5103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F5103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16 Change diagram of fracture fractal dimension.</w:t>
            </w:r>
          </w:p>
        </w:tc>
      </w:tr>
    </w:tbl>
    <w:p w14:paraId="130CCE38" w14:textId="77777777" w:rsidR="008F5103" w:rsidRDefault="008F5103">
      <w:pPr>
        <w:rPr>
          <w:rFonts w:hint="eastAsia"/>
        </w:rPr>
      </w:pPr>
    </w:p>
    <w:tbl>
      <w:tblPr>
        <w:tblStyle w:val="1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87"/>
      </w:tblGrid>
      <w:tr w:rsidR="008F5103" w:rsidRPr="008F5103" w14:paraId="7990D185" w14:textId="77777777" w:rsidTr="008D4429">
        <w:trPr>
          <w:jc w:val="center"/>
        </w:trPr>
        <w:tc>
          <w:tcPr>
            <w:tcW w:w="7655" w:type="dxa"/>
            <w:vAlign w:val="center"/>
          </w:tcPr>
          <w:p w14:paraId="39C5EFE4" w14:textId="3DC5E7DE" w:rsidR="008F5103" w:rsidRPr="008F5103" w:rsidRDefault="008F5103" w:rsidP="008F5103">
            <w:pPr>
              <w:adjustRightInd w:val="0"/>
              <w:snapToGrid w:val="0"/>
              <w:spacing w:line="360" w:lineRule="auto"/>
              <w:jc w:val="center"/>
              <w:rPr>
                <w:b/>
                <w:color w:val="000000" w:themeColor="text1"/>
                <w:kern w:val="44"/>
                <w:sz w:val="28"/>
                <w:szCs w:val="32"/>
                <w14:ligatures w14:val="none"/>
              </w:rPr>
            </w:pPr>
            <w:r w:rsidRPr="008F5103">
              <w:rPr>
                <w:rFonts w:asciiTheme="minorHAnsi" w:eastAsiaTheme="minorEastAsia" w:hAnsiTheme="minorHAnsi" w:cstheme="minorBidi"/>
                <w:color w:val="000000" w:themeColor="text1"/>
                <w:kern w:val="2"/>
                <w:sz w:val="21"/>
                <w:szCs w:val="22"/>
              </w:rPr>
              <w:object w:dxaOrig="14700" w:dyaOrig="9710" w14:anchorId="7A66187A">
                <v:shape id="_x0000_i1031" type="#_x0000_t75" style="width:378.55pt;height:253.45pt" o:ole="">
                  <v:imagedata r:id="rId25" o:title=""/>
                </v:shape>
                <o:OLEObject Type="Embed" ProgID="Origin95.Graph" ShapeID="_x0000_i1031" DrawAspect="Content" ObjectID="_1806169175" r:id="rId26"/>
              </w:object>
            </w:r>
          </w:p>
        </w:tc>
      </w:tr>
      <w:tr w:rsidR="008F5103" w:rsidRPr="008F5103" w14:paraId="24CE361A" w14:textId="77777777" w:rsidTr="008D4429">
        <w:trPr>
          <w:jc w:val="center"/>
        </w:trPr>
        <w:tc>
          <w:tcPr>
            <w:tcW w:w="7655" w:type="dxa"/>
            <w:vAlign w:val="center"/>
          </w:tcPr>
          <w:p w14:paraId="43C2D766" w14:textId="77777777" w:rsidR="008F5103" w:rsidRPr="008F5103" w:rsidRDefault="008F5103" w:rsidP="008F5103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F5103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17 Change curve of damage factor of grey brick.</w:t>
            </w:r>
          </w:p>
        </w:tc>
      </w:tr>
      <w:tr w:rsidR="008F5103" w:rsidRPr="008F5103" w14:paraId="59B5320B" w14:textId="77777777" w:rsidTr="008D4429">
        <w:trPr>
          <w:jc w:val="center"/>
        </w:trPr>
        <w:tc>
          <w:tcPr>
            <w:tcW w:w="7655" w:type="dxa"/>
            <w:vAlign w:val="center"/>
          </w:tcPr>
          <w:p w14:paraId="15FE5951" w14:textId="77777777" w:rsidR="008F5103" w:rsidRPr="008F5103" w:rsidRDefault="008F5103" w:rsidP="008F5103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F5103">
              <w:rPr>
                <w:noProof/>
                <w:color w:val="000000" w:themeColor="text1"/>
                <w14:ligatures w14:val="none"/>
              </w:rPr>
              <w:lastRenderedPageBreak/>
              <w:drawing>
                <wp:inline distT="0" distB="0" distL="0" distR="0" wp14:anchorId="32DA3FBD" wp14:editId="7377547B">
                  <wp:extent cx="4200641" cy="3732835"/>
                  <wp:effectExtent l="0" t="0" r="0" b="0"/>
                  <wp:docPr id="20738059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926079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5810" cy="376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5103" w:rsidRPr="008F5103" w14:paraId="1D647B48" w14:textId="77777777" w:rsidTr="008D4429">
        <w:trPr>
          <w:jc w:val="center"/>
        </w:trPr>
        <w:tc>
          <w:tcPr>
            <w:tcW w:w="7655" w:type="dxa"/>
            <w:vAlign w:val="center"/>
          </w:tcPr>
          <w:p w14:paraId="174DC3FD" w14:textId="77777777" w:rsidR="008F5103" w:rsidRPr="008F5103" w:rsidRDefault="008F5103" w:rsidP="008F5103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F5103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18 Crack propagation morphology distribution diagram at key points.</w:t>
            </w:r>
          </w:p>
        </w:tc>
      </w:tr>
    </w:tbl>
    <w:p w14:paraId="001D2D79" w14:textId="77777777" w:rsidR="008F5103" w:rsidRDefault="008F5103">
      <w:pPr>
        <w:rPr>
          <w:rFonts w:hint="eastAsia"/>
        </w:rPr>
      </w:pPr>
    </w:p>
    <w:tbl>
      <w:tblPr>
        <w:tblStyle w:val="33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8B5721" w:rsidRPr="008B5721" w14:paraId="64D7E1E7" w14:textId="77777777" w:rsidTr="009B42EC">
        <w:trPr>
          <w:trHeight w:val="713"/>
        </w:trPr>
        <w:tc>
          <w:tcPr>
            <w:tcW w:w="8505" w:type="dxa"/>
          </w:tcPr>
          <w:p w14:paraId="1F7BA0E3" w14:textId="77777777" w:rsidR="008B5721" w:rsidRPr="008B5721" w:rsidRDefault="008B5721" w:rsidP="008B5721">
            <w:pPr>
              <w:adjustRightInd w:val="0"/>
              <w:snapToGrid w:val="0"/>
              <w:jc w:val="center"/>
              <w:rPr>
                <w:b/>
                <w:color w:val="000000" w:themeColor="text1"/>
                <w:kern w:val="44"/>
                <w:sz w:val="28"/>
                <w:szCs w:val="32"/>
                <w14:ligatures w14:val="none"/>
              </w:rPr>
            </w:pPr>
            <w:bookmarkStart w:id="28" w:name="_Hlk194768795"/>
            <w:r w:rsidRPr="008B5721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drawing>
                <wp:inline distT="0" distB="0" distL="0" distR="0" wp14:anchorId="6D616646" wp14:editId="4C9D759A">
                  <wp:extent cx="5274310" cy="2131695"/>
                  <wp:effectExtent l="0" t="0" r="2540" b="1905"/>
                  <wp:docPr id="152332249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4310" cy="213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21" w:rsidRPr="008B5721" w14:paraId="7A1E098D" w14:textId="77777777" w:rsidTr="009B42EC">
        <w:tc>
          <w:tcPr>
            <w:tcW w:w="8505" w:type="dxa"/>
          </w:tcPr>
          <w:p w14:paraId="49025906" w14:textId="77777777" w:rsidR="008B5721" w:rsidRPr="008B5721" w:rsidRDefault="008B5721" w:rsidP="008B572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Fig. 19. Grey brick damage factor evolution curve diagram</w:t>
            </w:r>
            <w:r w:rsidRPr="008B572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: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 xml:space="preserve"> (a) </w:t>
            </w:r>
            <w:r w:rsidRPr="008B5721">
              <w:rPr>
                <w:rFonts w:eastAsia="楷体"/>
                <w:color w:val="000000" w:themeColor="text1"/>
                <w:szCs w:val="21"/>
                <w14:ligatures w14:val="none"/>
              </w:rPr>
              <w:t>Quantity of cycles of freeze-thaw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; (b) Strain normalization.</w:t>
            </w:r>
          </w:p>
        </w:tc>
      </w:tr>
      <w:bookmarkEnd w:id="28"/>
    </w:tbl>
    <w:p w14:paraId="43B91D51" w14:textId="77777777" w:rsidR="008F5103" w:rsidRPr="008B5721" w:rsidRDefault="008F5103"/>
    <w:p w14:paraId="1F29BE70" w14:textId="77777777" w:rsidR="008B5721" w:rsidRDefault="008B5721">
      <w:pPr>
        <w:rPr>
          <w:rFonts w:hint="eastAsia"/>
        </w:rPr>
      </w:pPr>
    </w:p>
    <w:p w14:paraId="5D9AF878" w14:textId="77777777" w:rsidR="008F5103" w:rsidRDefault="008F5103">
      <w:pPr>
        <w:rPr>
          <w:rFonts w:hint="eastAsia"/>
        </w:rPr>
      </w:pPr>
    </w:p>
    <w:p w14:paraId="3D32205D" w14:textId="77777777" w:rsidR="008F5103" w:rsidRDefault="008F5103">
      <w:pPr>
        <w:rPr>
          <w:rFonts w:hint="eastAsia"/>
        </w:rPr>
      </w:pPr>
    </w:p>
    <w:p w14:paraId="68458109" w14:textId="77777777" w:rsidR="008F5103" w:rsidRPr="008F5103" w:rsidRDefault="008F5103" w:rsidP="008F5103">
      <w:pPr>
        <w:widowControl/>
        <w:adjustRightInd w:val="0"/>
        <w:snapToGrid w:val="0"/>
        <w:spacing w:line="312" w:lineRule="auto"/>
        <w:ind w:firstLineChars="200" w:firstLine="420"/>
        <w:jc w:val="center"/>
        <w:rPr>
          <w:rFonts w:ascii="Times New Roman" w:eastAsia="楷体" w:hAnsi="Times New Roman" w:cs="Times New Roman"/>
          <w:szCs w:val="21"/>
          <w14:ligatures w14:val="none"/>
        </w:rPr>
      </w:pPr>
      <w:r w:rsidRPr="008F5103">
        <w:rPr>
          <w:rFonts w:ascii="Times New Roman" w:eastAsia="楷体" w:hAnsi="Times New Roman" w:cs="Times New Roman"/>
          <w:szCs w:val="21"/>
          <w14:ligatures w14:val="none"/>
        </w:rPr>
        <w:t>Table 1</w:t>
      </w:r>
      <w:r w:rsidRPr="008F5103">
        <w:rPr>
          <w:rFonts w:ascii="Times New Roman" w:eastAsia="楷体" w:hAnsi="Times New Roman" w:cs="Times New Roman" w:hint="eastAsia"/>
          <w:szCs w:val="21"/>
          <w14:ligatures w14:val="none"/>
        </w:rPr>
        <w:t>.</w:t>
      </w:r>
      <w:r w:rsidRPr="008F5103">
        <w:rPr>
          <w:rFonts w:ascii="Times New Roman" w:eastAsia="楷体" w:hAnsi="Times New Roman" w:cs="Times New Roman"/>
          <w:szCs w:val="21"/>
          <w14:ligatures w14:val="none"/>
        </w:rPr>
        <w:t xml:space="preserve"> Performance distribution table of </w:t>
      </w:r>
      <w:r w:rsidRPr="008F5103">
        <w:rPr>
          <w:rFonts w:ascii="Times New Roman" w:eastAsia="楷体" w:hAnsi="Times New Roman" w:cs="Times New Roman" w:hint="eastAsia"/>
          <w:szCs w:val="21"/>
          <w14:ligatures w14:val="none"/>
        </w:rPr>
        <w:t>a</w:t>
      </w:r>
      <w:r w:rsidRPr="008F5103">
        <w:rPr>
          <w:rFonts w:ascii="Times New Roman" w:eastAsia="楷体" w:hAnsi="Times New Roman" w:cs="Times New Roman"/>
          <w:szCs w:val="21"/>
          <w14:ligatures w14:val="none"/>
        </w:rPr>
        <w:t>ncient</w:t>
      </w:r>
      <w:r w:rsidRPr="008F5103">
        <w:rPr>
          <w:rFonts w:ascii="Times New Roman" w:eastAsia="楷体" w:hAnsi="Times New Roman" w:cs="Times New Roman" w:hint="eastAsia"/>
          <w:szCs w:val="21"/>
          <w14:ligatures w14:val="none"/>
        </w:rPr>
        <w:t xml:space="preserve"> </w:t>
      </w:r>
      <w:r w:rsidRPr="008F5103">
        <w:rPr>
          <w:rFonts w:ascii="Times New Roman" w:eastAsia="楷体" w:hAnsi="Times New Roman" w:cs="Times New Roman"/>
          <w:szCs w:val="21"/>
          <w14:ligatures w14:val="none"/>
        </w:rPr>
        <w:t xml:space="preserve">grey brick / antique </w:t>
      </w:r>
      <w:r w:rsidRPr="008F5103">
        <w:rPr>
          <w:rFonts w:ascii="Times New Roman" w:eastAsia="楷体" w:hAnsi="Times New Roman" w:cs="Times New Roman" w:hint="eastAsia"/>
          <w:szCs w:val="21"/>
          <w14:ligatures w14:val="none"/>
        </w:rPr>
        <w:t xml:space="preserve">grey </w:t>
      </w:r>
      <w:r w:rsidRPr="008F5103">
        <w:rPr>
          <w:rFonts w:ascii="Times New Roman" w:eastAsia="楷体" w:hAnsi="Times New Roman" w:cs="Times New Roman"/>
          <w:szCs w:val="21"/>
          <w14:ligatures w14:val="none"/>
        </w:rPr>
        <w:t>bric</w:t>
      </w:r>
      <w:r w:rsidRPr="008F5103">
        <w:rPr>
          <w:rFonts w:ascii="Times New Roman" w:eastAsia="楷体" w:hAnsi="Times New Roman" w:cs="Times New Roman" w:hint="eastAsia"/>
          <w:szCs w:val="21"/>
          <w14:ligatures w14:val="none"/>
        </w:rPr>
        <w:t>k.</w:t>
      </w:r>
    </w:p>
    <w:tbl>
      <w:tblPr>
        <w:tblStyle w:val="200"/>
        <w:tblW w:w="0" w:type="auto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134"/>
        <w:gridCol w:w="1427"/>
        <w:gridCol w:w="1308"/>
        <w:gridCol w:w="1370"/>
        <w:gridCol w:w="1366"/>
      </w:tblGrid>
      <w:tr w:rsidR="008F5103" w:rsidRPr="008F5103" w14:paraId="6E70AD5C" w14:textId="77777777" w:rsidTr="008D4429">
        <w:tc>
          <w:tcPr>
            <w:tcW w:w="2835" w:type="dxa"/>
            <w:gridSpan w:val="2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4D741906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bookmarkStart w:id="29" w:name="_Hlk190191067"/>
            <w:r w:rsidRPr="008F5103">
              <w:rPr>
                <w:rFonts w:hint="eastAsia"/>
                <w:color w:val="000000" w:themeColor="text1"/>
                <w:szCs w:val="21"/>
                <w14:ligatures w14:val="none"/>
              </w:rPr>
              <w:t>Specimen/</w:t>
            </w:r>
          </w:p>
          <w:p w14:paraId="79F0E473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rFonts w:hint="eastAsia"/>
                <w:color w:val="000000" w:themeColor="text1"/>
                <w:szCs w:val="21"/>
                <w14:ligatures w14:val="none"/>
              </w:rPr>
              <w:t>Physical property</w:t>
            </w:r>
          </w:p>
        </w:tc>
        <w:tc>
          <w:tcPr>
            <w:tcW w:w="1427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97917D9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Cs w:val="21"/>
                <w14:ligatures w14:val="none"/>
              </w:rPr>
              <w:t>Density/</w:t>
            </w:r>
            <w:r w:rsidRPr="008F5103">
              <w:rPr>
                <w:rFonts w:asciiTheme="minorHAnsi" w:eastAsiaTheme="minorEastAsia" w:hAnsiTheme="minorHAnsi" w:cstheme="minorBidi"/>
                <w:color w:val="000000" w:themeColor="text1"/>
                <w:kern w:val="2"/>
                <w:sz w:val="21"/>
                <w:szCs w:val="21"/>
              </w:rPr>
              <w:object w:dxaOrig="840" w:dyaOrig="380" w14:anchorId="49DAC1B1">
                <v:shape id="_x0000_i1032" type="#_x0000_t75" style="width:41.35pt;height:21.05pt" o:ole="">
                  <v:imagedata r:id="rId29" o:title=""/>
                </v:shape>
                <o:OLEObject Type="Embed" ProgID="Equation.DSMT4" ShapeID="_x0000_i1032" DrawAspect="Content" ObjectID="_1806169176" r:id="rId30"/>
              </w:object>
            </w:r>
          </w:p>
        </w:tc>
        <w:tc>
          <w:tcPr>
            <w:tcW w:w="1308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2594B447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ligatures w14:val="none"/>
              </w:rPr>
            </w:pPr>
            <w:r w:rsidRPr="008F5103">
              <w:rPr>
                <w:rFonts w:eastAsia="楷体"/>
                <w:color w:val="000000" w:themeColor="text1"/>
                <w:sz w:val="18"/>
                <w:szCs w:val="18"/>
                <w14:ligatures w14:val="none"/>
              </w:rPr>
              <w:t>Water absorption/%</w:t>
            </w:r>
          </w:p>
        </w:tc>
        <w:tc>
          <w:tcPr>
            <w:tcW w:w="1370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4D4D677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ligatures w14:val="none"/>
              </w:rPr>
            </w:pPr>
            <w:r w:rsidRPr="008F5103">
              <w:rPr>
                <w:rFonts w:eastAsia="楷体"/>
                <w:color w:val="000000" w:themeColor="text1"/>
                <w:sz w:val="18"/>
                <w:szCs w:val="18"/>
                <w14:ligatures w14:val="none"/>
              </w:rPr>
              <w:t>Apparent hardness /MPa</w:t>
            </w:r>
          </w:p>
        </w:tc>
        <w:tc>
          <w:tcPr>
            <w:tcW w:w="136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043488CC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ligatures w14:val="none"/>
              </w:rPr>
            </w:pPr>
            <w:r w:rsidRPr="008F5103">
              <w:rPr>
                <w:rFonts w:eastAsia="楷体"/>
                <w:color w:val="000000" w:themeColor="text1"/>
                <w:sz w:val="18"/>
                <w:szCs w:val="18"/>
                <w14:ligatures w14:val="none"/>
              </w:rPr>
              <w:t>Compressive strength /MPa</w:t>
            </w:r>
          </w:p>
        </w:tc>
      </w:tr>
      <w:tr w:rsidR="008F5103" w:rsidRPr="008F5103" w14:paraId="6D97C837" w14:textId="77777777" w:rsidTr="008D4429">
        <w:tc>
          <w:tcPr>
            <w:tcW w:w="1701" w:type="dxa"/>
            <w:tcBorders>
              <w:top w:val="single" w:sz="4" w:space="0" w:color="auto"/>
              <w:bottom w:val="nil"/>
            </w:tcBorders>
            <w:vAlign w:val="center"/>
          </w:tcPr>
          <w:p w14:paraId="73B7858D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proofErr w:type="spellStart"/>
            <w:r w:rsidRPr="008F5103">
              <w:rPr>
                <w:color w:val="000000" w:themeColor="text1"/>
                <w:sz w:val="18"/>
                <w:szCs w:val="18"/>
                <w14:ligatures w14:val="none"/>
              </w:rPr>
              <w:t>Longshengzhuang</w:t>
            </w:r>
            <w:proofErr w:type="spellEnd"/>
            <w:r w:rsidRPr="008F5103">
              <w:rPr>
                <w:color w:val="000000" w:themeColor="text1"/>
                <w:sz w:val="18"/>
                <w:szCs w:val="18"/>
                <w14:ligatures w14:val="none"/>
              </w:rPr>
              <w:t xml:space="preserve"> ancient grey brick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  <w:vAlign w:val="center"/>
          </w:tcPr>
          <w:p w14:paraId="628B580C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rFonts w:eastAsia="楷体"/>
                <w:color w:val="000000" w:themeColor="text1"/>
                <w:sz w:val="18"/>
                <w:szCs w:val="18"/>
                <w14:ligatures w14:val="none"/>
              </w:rPr>
              <w:t>Mean value</w:t>
            </w:r>
          </w:p>
        </w:tc>
        <w:tc>
          <w:tcPr>
            <w:tcW w:w="1427" w:type="dxa"/>
            <w:tcBorders>
              <w:top w:val="single" w:sz="4" w:space="0" w:color="auto"/>
              <w:bottom w:val="nil"/>
            </w:tcBorders>
            <w:vAlign w:val="center"/>
          </w:tcPr>
          <w:p w14:paraId="16BDBEDF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Cs w:val="21"/>
                <w14:ligatures w14:val="none"/>
              </w:rPr>
              <w:t>1.9</w:t>
            </w:r>
          </w:p>
        </w:tc>
        <w:tc>
          <w:tcPr>
            <w:tcW w:w="1308" w:type="dxa"/>
            <w:tcBorders>
              <w:top w:val="single" w:sz="4" w:space="0" w:color="auto"/>
              <w:bottom w:val="nil"/>
            </w:tcBorders>
            <w:vAlign w:val="center"/>
          </w:tcPr>
          <w:p w14:paraId="085023D1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Cs w:val="21"/>
                <w14:ligatures w14:val="none"/>
              </w:rPr>
              <w:t>1.68</w:t>
            </w:r>
          </w:p>
        </w:tc>
        <w:tc>
          <w:tcPr>
            <w:tcW w:w="1370" w:type="dxa"/>
            <w:tcBorders>
              <w:top w:val="single" w:sz="4" w:space="0" w:color="auto"/>
              <w:bottom w:val="nil"/>
            </w:tcBorders>
            <w:vAlign w:val="center"/>
          </w:tcPr>
          <w:p w14:paraId="057AC240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Cs w:val="21"/>
                <w14:ligatures w14:val="none"/>
              </w:rPr>
              <w:t>121.12</w:t>
            </w:r>
          </w:p>
        </w:tc>
        <w:tc>
          <w:tcPr>
            <w:tcW w:w="1366" w:type="dxa"/>
            <w:tcBorders>
              <w:top w:val="single" w:sz="4" w:space="0" w:color="auto"/>
              <w:bottom w:val="nil"/>
            </w:tcBorders>
            <w:vAlign w:val="center"/>
          </w:tcPr>
          <w:p w14:paraId="517AC300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Cs w:val="21"/>
                <w14:ligatures w14:val="none"/>
              </w:rPr>
              <w:t>8.81</w:t>
            </w:r>
          </w:p>
        </w:tc>
      </w:tr>
      <w:tr w:rsidR="008F5103" w:rsidRPr="008F5103" w14:paraId="13FC253C" w14:textId="77777777" w:rsidTr="008D4429">
        <w:tc>
          <w:tcPr>
            <w:tcW w:w="1701" w:type="dxa"/>
            <w:tcBorders>
              <w:top w:val="nil"/>
              <w:bottom w:val="single" w:sz="4" w:space="0" w:color="auto"/>
            </w:tcBorders>
            <w:vAlign w:val="center"/>
          </w:tcPr>
          <w:p w14:paraId="72E8D16D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 w:val="18"/>
                <w:szCs w:val="18"/>
                <w14:ligatures w14:val="none"/>
              </w:rPr>
              <w:t xml:space="preserve">Antique </w:t>
            </w:r>
            <w:r w:rsidRPr="008F5103">
              <w:rPr>
                <w:rFonts w:eastAsia="楷体" w:hint="eastAsia"/>
                <w:color w:val="000000" w:themeColor="text1"/>
                <w:sz w:val="18"/>
                <w:szCs w:val="18"/>
                <w14:ligatures w14:val="none"/>
              </w:rPr>
              <w:t>grey</w:t>
            </w:r>
            <w:r w:rsidRPr="008F5103">
              <w:rPr>
                <w:rFonts w:hint="eastAsia"/>
                <w:color w:val="000000" w:themeColor="text1"/>
                <w:sz w:val="18"/>
                <w:szCs w:val="18"/>
                <w14:ligatures w14:val="none"/>
              </w:rPr>
              <w:t xml:space="preserve"> </w:t>
            </w:r>
            <w:r w:rsidRPr="008F5103">
              <w:rPr>
                <w:color w:val="000000" w:themeColor="text1"/>
                <w:sz w:val="18"/>
                <w:szCs w:val="18"/>
                <w14:ligatures w14:val="none"/>
              </w:rPr>
              <w:t>brick</w:t>
            </w:r>
          </w:p>
        </w:tc>
        <w:tc>
          <w:tcPr>
            <w:tcW w:w="1134" w:type="dxa"/>
            <w:tcBorders>
              <w:top w:val="nil"/>
              <w:bottom w:val="single" w:sz="4" w:space="0" w:color="auto"/>
            </w:tcBorders>
            <w:vAlign w:val="center"/>
          </w:tcPr>
          <w:p w14:paraId="68B72EB8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rFonts w:eastAsia="楷体"/>
                <w:color w:val="000000" w:themeColor="text1"/>
                <w:sz w:val="18"/>
                <w:szCs w:val="18"/>
                <w14:ligatures w14:val="none"/>
              </w:rPr>
              <w:t>Mean value</w:t>
            </w:r>
          </w:p>
        </w:tc>
        <w:tc>
          <w:tcPr>
            <w:tcW w:w="1427" w:type="dxa"/>
            <w:tcBorders>
              <w:top w:val="nil"/>
              <w:bottom w:val="single" w:sz="4" w:space="0" w:color="auto"/>
            </w:tcBorders>
            <w:vAlign w:val="center"/>
          </w:tcPr>
          <w:p w14:paraId="568826E1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Cs w:val="21"/>
                <w14:ligatures w14:val="none"/>
              </w:rPr>
              <w:t>2</w:t>
            </w:r>
            <w:r w:rsidRPr="008F5103">
              <w:rPr>
                <w:rFonts w:hint="eastAsia"/>
                <w:color w:val="000000" w:themeColor="text1"/>
                <w:szCs w:val="21"/>
                <w14:ligatures w14:val="none"/>
              </w:rPr>
              <w:t>.</w:t>
            </w:r>
            <w:r w:rsidRPr="008F5103">
              <w:rPr>
                <w:color w:val="000000" w:themeColor="text1"/>
                <w:szCs w:val="21"/>
                <w14:ligatures w14:val="none"/>
              </w:rPr>
              <w:t>1</w:t>
            </w:r>
          </w:p>
        </w:tc>
        <w:tc>
          <w:tcPr>
            <w:tcW w:w="1308" w:type="dxa"/>
            <w:tcBorders>
              <w:top w:val="nil"/>
              <w:bottom w:val="single" w:sz="4" w:space="0" w:color="auto"/>
            </w:tcBorders>
            <w:vAlign w:val="center"/>
          </w:tcPr>
          <w:p w14:paraId="40485E01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Cs w:val="21"/>
                <w14:ligatures w14:val="none"/>
              </w:rPr>
              <w:t>1.72</w:t>
            </w:r>
          </w:p>
        </w:tc>
        <w:tc>
          <w:tcPr>
            <w:tcW w:w="1370" w:type="dxa"/>
            <w:tcBorders>
              <w:top w:val="nil"/>
              <w:bottom w:val="single" w:sz="4" w:space="0" w:color="auto"/>
            </w:tcBorders>
            <w:vAlign w:val="center"/>
          </w:tcPr>
          <w:p w14:paraId="334B2528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Cs w:val="21"/>
                <w14:ligatures w14:val="none"/>
              </w:rPr>
              <w:t>130.76</w:t>
            </w:r>
          </w:p>
        </w:tc>
        <w:tc>
          <w:tcPr>
            <w:tcW w:w="1366" w:type="dxa"/>
            <w:tcBorders>
              <w:top w:val="nil"/>
              <w:bottom w:val="single" w:sz="4" w:space="0" w:color="auto"/>
            </w:tcBorders>
            <w:vAlign w:val="center"/>
          </w:tcPr>
          <w:p w14:paraId="64DD2C5F" w14:textId="77777777" w:rsidR="008F5103" w:rsidRPr="008F5103" w:rsidRDefault="008F5103" w:rsidP="008F5103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8F5103">
              <w:rPr>
                <w:color w:val="000000" w:themeColor="text1"/>
                <w:szCs w:val="21"/>
                <w14:ligatures w14:val="none"/>
              </w:rPr>
              <w:t>10.26</w:t>
            </w:r>
          </w:p>
        </w:tc>
      </w:tr>
      <w:bookmarkEnd w:id="29"/>
    </w:tbl>
    <w:p w14:paraId="245207C8" w14:textId="77777777" w:rsidR="004B6A81" w:rsidRDefault="004B6A81" w:rsidP="004B6A81">
      <w:pPr>
        <w:adjustRightInd w:val="0"/>
        <w:snapToGrid w:val="0"/>
        <w:spacing w:line="360" w:lineRule="auto"/>
        <w:jc w:val="center"/>
        <w:rPr>
          <w:rFonts w:ascii="Times New Roman" w:eastAsia="楷体" w:hAnsi="Times New Roman" w:cs="Times New Roman"/>
          <w:szCs w:val="21"/>
          <w14:ligatures w14:val="none"/>
        </w:rPr>
      </w:pPr>
    </w:p>
    <w:tbl>
      <w:tblPr>
        <w:tblStyle w:val="3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16"/>
      </w:tblGrid>
      <w:tr w:rsidR="008B5721" w:rsidRPr="008B5721" w14:paraId="6D4E7E7E" w14:textId="77777777" w:rsidTr="009B42EC">
        <w:trPr>
          <w:trHeight w:val="713"/>
        </w:trPr>
        <w:tc>
          <w:tcPr>
            <w:tcW w:w="8306" w:type="dxa"/>
            <w:vAlign w:val="center"/>
          </w:tcPr>
          <w:p w14:paraId="246FBA65" w14:textId="77777777" w:rsidR="008B5721" w:rsidRPr="008B5721" w:rsidRDefault="008B5721" w:rsidP="008B5721">
            <w:pPr>
              <w:adjustRightInd w:val="0"/>
              <w:snapToGrid w:val="0"/>
              <w:jc w:val="center"/>
              <w:rPr>
                <w:noProof/>
                <w:color w:val="000000" w:themeColor="text1"/>
                <w14:ligatures w14:val="none"/>
              </w:rPr>
            </w:pPr>
            <w:bookmarkStart w:id="30" w:name="_Hlk194768809"/>
            <w:r w:rsidRPr="008B5721">
              <w:rPr>
                <w:rFonts w:ascii="宋体" w:hAnsi="宋体" w:cs="宋体"/>
                <w:noProof/>
                <w:sz w:val="24"/>
                <w:szCs w:val="24"/>
                <w14:ligatures w14:val="none"/>
              </w:rPr>
              <w:lastRenderedPageBreak/>
              <w:drawing>
                <wp:inline distT="0" distB="0" distL="0" distR="0" wp14:anchorId="705D38F0" wp14:editId="435E3AB6">
                  <wp:extent cx="5137842" cy="1991177"/>
                  <wp:effectExtent l="0" t="0" r="5715" b="9525"/>
                  <wp:docPr id="2127594843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4227" cy="1993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721" w:rsidRPr="008B5721" w14:paraId="7858590D" w14:textId="77777777" w:rsidTr="009B42EC">
        <w:tc>
          <w:tcPr>
            <w:tcW w:w="8306" w:type="dxa"/>
            <w:vAlign w:val="center"/>
          </w:tcPr>
          <w:p w14:paraId="7757A4C0" w14:textId="77777777" w:rsidR="008B5721" w:rsidRPr="008B5721" w:rsidRDefault="008B5721" w:rsidP="008B572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 xml:space="preserve">Fig. 20 The varying curves of different parameters with the </w:t>
            </w:r>
            <w:r w:rsidRPr="008B5721">
              <w:rPr>
                <w:bCs/>
                <w:color w:val="000000" w:themeColor="text1"/>
                <w:szCs w:val="24"/>
                <w14:ligatures w14:val="none"/>
              </w:rPr>
              <w:t>amount of</w:t>
            </w:r>
            <w:r w:rsidRPr="008B572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 xml:space="preserve"> </w:t>
            </w:r>
            <w:r w:rsidRPr="008B572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cycles of freezing and thawing:</w:t>
            </w:r>
            <w:r w:rsidRPr="008B5721">
              <w:rPr>
                <w:rFonts w:ascii="宋体" w:hAnsi="宋体" w:cs="宋体" w:hint="eastAsia"/>
                <w:color w:val="000000" w:themeColor="text1"/>
                <w:sz w:val="24"/>
                <w:szCs w:val="24"/>
                <w14:ligatures w14:val="none"/>
              </w:rPr>
              <w:t xml:space="preserve"> </w:t>
            </w:r>
            <w:r w:rsidRPr="008B572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(a) First fitting parameter;</w:t>
            </w:r>
            <w:r w:rsidRPr="008B5721">
              <w:rPr>
                <w:rFonts w:ascii="宋体" w:hAnsi="宋体" w:cs="宋体" w:hint="eastAsia"/>
                <w:color w:val="000000" w:themeColor="text1"/>
                <w:sz w:val="24"/>
                <w:szCs w:val="24"/>
                <w14:ligatures w14:val="none"/>
              </w:rPr>
              <w:t xml:space="preserve"> </w:t>
            </w:r>
            <w:r w:rsidRPr="008B572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(b) Strain value.</w:t>
            </w:r>
          </w:p>
        </w:tc>
      </w:tr>
      <w:bookmarkEnd w:id="30"/>
    </w:tbl>
    <w:p w14:paraId="7C3F965F" w14:textId="77777777" w:rsidR="008B5721" w:rsidRPr="008B5721" w:rsidRDefault="008B5721" w:rsidP="004B6A81">
      <w:pPr>
        <w:adjustRightInd w:val="0"/>
        <w:snapToGrid w:val="0"/>
        <w:spacing w:line="360" w:lineRule="auto"/>
        <w:jc w:val="center"/>
        <w:rPr>
          <w:rFonts w:ascii="Times New Roman" w:eastAsia="楷体" w:hAnsi="Times New Roman" w:cs="Times New Roman"/>
          <w:szCs w:val="21"/>
          <w14:ligatures w14:val="none"/>
        </w:rPr>
      </w:pPr>
    </w:p>
    <w:p w14:paraId="68A86FE9" w14:textId="77777777" w:rsidR="008B5721" w:rsidRDefault="008B5721" w:rsidP="004B6A81">
      <w:pPr>
        <w:adjustRightInd w:val="0"/>
        <w:snapToGrid w:val="0"/>
        <w:spacing w:line="360" w:lineRule="auto"/>
        <w:jc w:val="center"/>
        <w:rPr>
          <w:rFonts w:ascii="Times New Roman" w:eastAsia="楷体" w:hAnsi="Times New Roman" w:cs="Times New Roman"/>
          <w:szCs w:val="21"/>
          <w14:ligatures w14:val="none"/>
        </w:rPr>
      </w:pPr>
    </w:p>
    <w:p w14:paraId="5215ABE1" w14:textId="1EC2D088" w:rsidR="008B5721" w:rsidRDefault="008B5721">
      <w:pPr>
        <w:widowControl/>
        <w:jc w:val="left"/>
        <w:rPr>
          <w:rFonts w:ascii="Times New Roman" w:eastAsia="楷体" w:hAnsi="Times New Roman" w:cs="Times New Roman"/>
          <w:szCs w:val="21"/>
          <w14:ligatures w14:val="none"/>
        </w:rPr>
      </w:pPr>
      <w:r>
        <w:rPr>
          <w:rFonts w:ascii="Times New Roman" w:eastAsia="楷体" w:hAnsi="Times New Roman" w:cs="Times New Roman"/>
          <w:szCs w:val="21"/>
          <w14:ligatures w14:val="none"/>
        </w:rPr>
        <w:br w:type="page"/>
      </w:r>
    </w:p>
    <w:p w14:paraId="3807B0D5" w14:textId="18DF859E" w:rsidR="004B6A81" w:rsidRPr="004B6A81" w:rsidRDefault="004B6A81" w:rsidP="004B6A81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b/>
          <w:szCs w:val="24"/>
        </w:rPr>
      </w:pPr>
      <w:r w:rsidRPr="004B6A81">
        <w:rPr>
          <w:rFonts w:ascii="Times New Roman" w:eastAsia="楷体" w:hAnsi="Times New Roman" w:cs="Times New Roman"/>
          <w:szCs w:val="21"/>
          <w14:ligatures w14:val="none"/>
        </w:rPr>
        <w:lastRenderedPageBreak/>
        <w:t xml:space="preserve">Table </w:t>
      </w:r>
      <w:r w:rsidRPr="004B6A81">
        <w:rPr>
          <w:rFonts w:ascii="Times New Roman" w:eastAsia="楷体" w:hAnsi="Times New Roman" w:cs="Times New Roman" w:hint="eastAsia"/>
          <w:szCs w:val="21"/>
          <w14:ligatures w14:val="none"/>
        </w:rPr>
        <w:t>2.</w:t>
      </w:r>
      <w:r w:rsidRPr="004B6A81">
        <w:rPr>
          <w:rFonts w:ascii="等线" w:eastAsia="等线" w:hAnsi="等线" w:cs="Times New Roman" w:hint="eastAsia"/>
        </w:rPr>
        <w:t xml:space="preserve"> </w:t>
      </w:r>
      <w:r w:rsidRPr="004B6A81">
        <w:rPr>
          <w:rFonts w:ascii="Times New Roman" w:eastAsia="楷体" w:hAnsi="Times New Roman" w:cs="Times New Roman" w:hint="eastAsia"/>
          <w:szCs w:val="21"/>
          <w14:ligatures w14:val="none"/>
        </w:rPr>
        <w:t>XRF quantitative analysis of antique grey brick/ ancient brick.</w:t>
      </w:r>
    </w:p>
    <w:tbl>
      <w:tblPr>
        <w:tblStyle w:val="210"/>
        <w:tblW w:w="0" w:type="auto"/>
        <w:jc w:val="center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3"/>
        <w:gridCol w:w="732"/>
        <w:gridCol w:w="727"/>
        <w:gridCol w:w="787"/>
        <w:gridCol w:w="787"/>
        <w:gridCol w:w="719"/>
        <w:gridCol w:w="758"/>
        <w:gridCol w:w="770"/>
        <w:gridCol w:w="738"/>
        <w:gridCol w:w="672"/>
      </w:tblGrid>
      <w:tr w:rsidR="004B6A81" w:rsidRPr="004B6A81" w14:paraId="50FAC786" w14:textId="77777777" w:rsidTr="008D4429">
        <w:trPr>
          <w:jc w:val="center"/>
        </w:trPr>
        <w:tc>
          <w:tcPr>
            <w:tcW w:w="1683" w:type="dxa"/>
            <w:tcBorders>
              <w:bottom w:val="single" w:sz="4" w:space="0" w:color="auto"/>
            </w:tcBorders>
            <w:vAlign w:val="center"/>
          </w:tcPr>
          <w:p w14:paraId="1A17A230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Specimen</w:t>
            </w:r>
          </w:p>
        </w:tc>
        <w:tc>
          <w:tcPr>
            <w:tcW w:w="732" w:type="dxa"/>
            <w:tcBorders>
              <w:bottom w:val="single" w:sz="4" w:space="0" w:color="auto"/>
            </w:tcBorders>
            <w:vAlign w:val="center"/>
          </w:tcPr>
          <w:p w14:paraId="17B5D7DE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SiO</w:t>
            </w:r>
            <w:r w:rsidRPr="004B6A81">
              <w:rPr>
                <w:rFonts w:hint="eastAsia"/>
                <w:color w:val="000000" w:themeColor="text1"/>
                <w:szCs w:val="21"/>
                <w:vertAlign w:val="subscript"/>
                <w14:ligatures w14:val="none"/>
              </w:rPr>
              <w:t>2</w:t>
            </w:r>
          </w:p>
        </w:tc>
        <w:tc>
          <w:tcPr>
            <w:tcW w:w="727" w:type="dxa"/>
            <w:tcBorders>
              <w:bottom w:val="single" w:sz="4" w:space="0" w:color="auto"/>
            </w:tcBorders>
            <w:vAlign w:val="center"/>
          </w:tcPr>
          <w:p w14:paraId="36271D9D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CaO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14:paraId="15A7F232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Al</w:t>
            </w:r>
            <w:r w:rsidRPr="004B6A81">
              <w:rPr>
                <w:rFonts w:hint="eastAsia"/>
                <w:color w:val="000000" w:themeColor="text1"/>
                <w:szCs w:val="21"/>
                <w:vertAlign w:val="subscript"/>
                <w14:ligatures w14:val="none"/>
              </w:rPr>
              <w:t>2</w:t>
            </w: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O</w:t>
            </w:r>
            <w:r w:rsidRPr="004B6A81">
              <w:rPr>
                <w:rFonts w:hint="eastAsia"/>
                <w:color w:val="000000" w:themeColor="text1"/>
                <w:szCs w:val="21"/>
                <w:vertAlign w:val="subscript"/>
                <w14:ligatures w14:val="none"/>
              </w:rPr>
              <w:t>3</w:t>
            </w:r>
          </w:p>
        </w:tc>
        <w:tc>
          <w:tcPr>
            <w:tcW w:w="787" w:type="dxa"/>
            <w:tcBorders>
              <w:bottom w:val="single" w:sz="4" w:space="0" w:color="auto"/>
            </w:tcBorders>
            <w:vAlign w:val="center"/>
          </w:tcPr>
          <w:p w14:paraId="670319B1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Fe</w:t>
            </w:r>
            <w:r w:rsidRPr="004B6A81">
              <w:rPr>
                <w:rFonts w:hint="eastAsia"/>
                <w:color w:val="000000" w:themeColor="text1"/>
                <w:szCs w:val="21"/>
                <w:vertAlign w:val="subscript"/>
                <w14:ligatures w14:val="none"/>
              </w:rPr>
              <w:t>2</w:t>
            </w: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O</w:t>
            </w:r>
            <w:r w:rsidRPr="004B6A81">
              <w:rPr>
                <w:rFonts w:hint="eastAsia"/>
                <w:color w:val="000000" w:themeColor="text1"/>
                <w:szCs w:val="21"/>
                <w:vertAlign w:val="subscript"/>
                <w14:ligatures w14:val="none"/>
              </w:rPr>
              <w:t>3</w:t>
            </w:r>
          </w:p>
        </w:tc>
        <w:tc>
          <w:tcPr>
            <w:tcW w:w="719" w:type="dxa"/>
            <w:tcBorders>
              <w:bottom w:val="single" w:sz="4" w:space="0" w:color="auto"/>
            </w:tcBorders>
            <w:vAlign w:val="center"/>
          </w:tcPr>
          <w:p w14:paraId="7CFD779C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K</w:t>
            </w:r>
            <w:r w:rsidRPr="004B6A81">
              <w:rPr>
                <w:rFonts w:hint="eastAsia"/>
                <w:color w:val="000000" w:themeColor="text1"/>
                <w:szCs w:val="21"/>
                <w:vertAlign w:val="subscript"/>
                <w14:ligatures w14:val="none"/>
              </w:rPr>
              <w:t>2</w:t>
            </w: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O</w:t>
            </w:r>
          </w:p>
        </w:tc>
        <w:tc>
          <w:tcPr>
            <w:tcW w:w="758" w:type="dxa"/>
            <w:tcBorders>
              <w:bottom w:val="single" w:sz="4" w:space="0" w:color="auto"/>
            </w:tcBorders>
            <w:vAlign w:val="center"/>
          </w:tcPr>
          <w:p w14:paraId="22E2937C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MgO</w:t>
            </w:r>
          </w:p>
        </w:tc>
        <w:tc>
          <w:tcPr>
            <w:tcW w:w="770" w:type="dxa"/>
            <w:tcBorders>
              <w:bottom w:val="single" w:sz="4" w:space="0" w:color="auto"/>
            </w:tcBorders>
            <w:vAlign w:val="center"/>
          </w:tcPr>
          <w:p w14:paraId="6940C09B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Na</w:t>
            </w:r>
            <w:r w:rsidRPr="004B6A81">
              <w:rPr>
                <w:rFonts w:hint="eastAsia"/>
                <w:color w:val="000000" w:themeColor="text1"/>
                <w:szCs w:val="21"/>
                <w:vertAlign w:val="subscript"/>
                <w14:ligatures w14:val="none"/>
              </w:rPr>
              <w:t>2</w:t>
            </w: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O</w:t>
            </w:r>
          </w:p>
        </w:tc>
        <w:tc>
          <w:tcPr>
            <w:tcW w:w="738" w:type="dxa"/>
            <w:tcBorders>
              <w:bottom w:val="single" w:sz="4" w:space="0" w:color="auto"/>
            </w:tcBorders>
            <w:vAlign w:val="center"/>
          </w:tcPr>
          <w:p w14:paraId="7429DBDD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TiO</w:t>
            </w:r>
            <w:r w:rsidRPr="004B6A81">
              <w:rPr>
                <w:rFonts w:hint="eastAsia"/>
                <w:color w:val="000000" w:themeColor="text1"/>
                <w:szCs w:val="21"/>
                <w:vertAlign w:val="subscript"/>
                <w14:ligatures w14:val="none"/>
              </w:rPr>
              <w:t>2</w:t>
            </w:r>
          </w:p>
        </w:tc>
        <w:tc>
          <w:tcPr>
            <w:tcW w:w="595" w:type="dxa"/>
            <w:tcBorders>
              <w:bottom w:val="single" w:sz="4" w:space="0" w:color="auto"/>
            </w:tcBorders>
            <w:vAlign w:val="center"/>
          </w:tcPr>
          <w:p w14:paraId="04E49A29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Other</w:t>
            </w:r>
          </w:p>
        </w:tc>
      </w:tr>
      <w:tr w:rsidR="004B6A81" w:rsidRPr="004B6A81" w14:paraId="7530C598" w14:textId="77777777" w:rsidTr="008D4429">
        <w:trPr>
          <w:jc w:val="center"/>
        </w:trPr>
        <w:tc>
          <w:tcPr>
            <w:tcW w:w="1683" w:type="dxa"/>
            <w:tcBorders>
              <w:top w:val="single" w:sz="4" w:space="0" w:color="auto"/>
              <w:bottom w:val="nil"/>
            </w:tcBorders>
            <w:vAlign w:val="center"/>
          </w:tcPr>
          <w:p w14:paraId="3FC53519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14:ligatures w14:val="none"/>
              </w:rPr>
              <w:t>Antique grey brick</w:t>
            </w:r>
          </w:p>
        </w:tc>
        <w:tc>
          <w:tcPr>
            <w:tcW w:w="732" w:type="dxa"/>
            <w:tcBorders>
              <w:top w:val="single" w:sz="4" w:space="0" w:color="auto"/>
              <w:bottom w:val="nil"/>
            </w:tcBorders>
            <w:vAlign w:val="center"/>
          </w:tcPr>
          <w:p w14:paraId="0B92DC9F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47.51</w:t>
            </w:r>
          </w:p>
        </w:tc>
        <w:tc>
          <w:tcPr>
            <w:tcW w:w="727" w:type="dxa"/>
            <w:tcBorders>
              <w:top w:val="single" w:sz="4" w:space="0" w:color="auto"/>
              <w:bottom w:val="nil"/>
            </w:tcBorders>
            <w:vAlign w:val="center"/>
          </w:tcPr>
          <w:p w14:paraId="1C267FC1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16.95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  <w:vAlign w:val="center"/>
          </w:tcPr>
          <w:p w14:paraId="0BFFC73D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13.98</w:t>
            </w:r>
          </w:p>
        </w:tc>
        <w:tc>
          <w:tcPr>
            <w:tcW w:w="787" w:type="dxa"/>
            <w:tcBorders>
              <w:top w:val="single" w:sz="4" w:space="0" w:color="auto"/>
              <w:bottom w:val="nil"/>
            </w:tcBorders>
            <w:vAlign w:val="center"/>
          </w:tcPr>
          <w:p w14:paraId="6E8B2482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9.69</w:t>
            </w:r>
          </w:p>
        </w:tc>
        <w:tc>
          <w:tcPr>
            <w:tcW w:w="719" w:type="dxa"/>
            <w:tcBorders>
              <w:top w:val="single" w:sz="4" w:space="0" w:color="auto"/>
              <w:bottom w:val="nil"/>
            </w:tcBorders>
            <w:vAlign w:val="center"/>
          </w:tcPr>
          <w:p w14:paraId="6B0475A7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4.15</w:t>
            </w:r>
          </w:p>
        </w:tc>
        <w:tc>
          <w:tcPr>
            <w:tcW w:w="758" w:type="dxa"/>
            <w:tcBorders>
              <w:top w:val="single" w:sz="4" w:space="0" w:color="auto"/>
              <w:bottom w:val="nil"/>
            </w:tcBorders>
            <w:vAlign w:val="center"/>
          </w:tcPr>
          <w:p w14:paraId="25226D33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3.56</w:t>
            </w:r>
          </w:p>
        </w:tc>
        <w:tc>
          <w:tcPr>
            <w:tcW w:w="770" w:type="dxa"/>
            <w:tcBorders>
              <w:top w:val="single" w:sz="4" w:space="0" w:color="auto"/>
              <w:bottom w:val="nil"/>
            </w:tcBorders>
            <w:vAlign w:val="center"/>
          </w:tcPr>
          <w:p w14:paraId="34C3F5CD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2.07</w:t>
            </w:r>
          </w:p>
        </w:tc>
        <w:tc>
          <w:tcPr>
            <w:tcW w:w="738" w:type="dxa"/>
            <w:tcBorders>
              <w:top w:val="single" w:sz="4" w:space="0" w:color="auto"/>
              <w:bottom w:val="nil"/>
            </w:tcBorders>
            <w:vAlign w:val="center"/>
          </w:tcPr>
          <w:p w14:paraId="5CB97CC2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1.12</w:t>
            </w:r>
          </w:p>
        </w:tc>
        <w:tc>
          <w:tcPr>
            <w:tcW w:w="595" w:type="dxa"/>
            <w:tcBorders>
              <w:top w:val="single" w:sz="4" w:space="0" w:color="auto"/>
              <w:bottom w:val="nil"/>
            </w:tcBorders>
            <w:vAlign w:val="center"/>
          </w:tcPr>
          <w:p w14:paraId="52F3FCA9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0.97</w:t>
            </w:r>
          </w:p>
        </w:tc>
      </w:tr>
      <w:tr w:rsidR="004B6A81" w:rsidRPr="004B6A81" w14:paraId="4291601A" w14:textId="77777777" w:rsidTr="008D4429">
        <w:trPr>
          <w:jc w:val="center"/>
        </w:trPr>
        <w:tc>
          <w:tcPr>
            <w:tcW w:w="1683" w:type="dxa"/>
            <w:tcBorders>
              <w:top w:val="nil"/>
            </w:tcBorders>
            <w:vAlign w:val="center"/>
          </w:tcPr>
          <w:p w14:paraId="6B194F21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proofErr w:type="spellStart"/>
            <w:r w:rsidRPr="004B6A81">
              <w:rPr>
                <w:rFonts w:hint="eastAsia"/>
                <w:color w:val="000000" w:themeColor="text1"/>
                <w14:ligatures w14:val="none"/>
              </w:rPr>
              <w:t>Longshengzhuang</w:t>
            </w:r>
            <w:proofErr w:type="spellEnd"/>
            <w:r w:rsidRPr="004B6A81">
              <w:rPr>
                <w:rFonts w:hint="eastAsia"/>
                <w:color w:val="000000" w:themeColor="text1"/>
                <w14:ligatures w14:val="none"/>
              </w:rPr>
              <w:t xml:space="preserve"> ancient grey brick</w:t>
            </w:r>
          </w:p>
        </w:tc>
        <w:tc>
          <w:tcPr>
            <w:tcW w:w="732" w:type="dxa"/>
            <w:tcBorders>
              <w:top w:val="nil"/>
            </w:tcBorders>
            <w:vAlign w:val="center"/>
          </w:tcPr>
          <w:p w14:paraId="44FD8905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45.58</w:t>
            </w:r>
          </w:p>
        </w:tc>
        <w:tc>
          <w:tcPr>
            <w:tcW w:w="727" w:type="dxa"/>
            <w:tcBorders>
              <w:top w:val="nil"/>
            </w:tcBorders>
            <w:vAlign w:val="center"/>
          </w:tcPr>
          <w:p w14:paraId="4D7E4B2C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19.36</w:t>
            </w:r>
          </w:p>
        </w:tc>
        <w:tc>
          <w:tcPr>
            <w:tcW w:w="787" w:type="dxa"/>
            <w:tcBorders>
              <w:top w:val="nil"/>
            </w:tcBorders>
            <w:vAlign w:val="center"/>
          </w:tcPr>
          <w:p w14:paraId="0116C655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13.13</w:t>
            </w:r>
          </w:p>
        </w:tc>
        <w:tc>
          <w:tcPr>
            <w:tcW w:w="787" w:type="dxa"/>
            <w:tcBorders>
              <w:top w:val="nil"/>
            </w:tcBorders>
            <w:vAlign w:val="center"/>
          </w:tcPr>
          <w:p w14:paraId="61C35B35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9.84</w:t>
            </w:r>
          </w:p>
        </w:tc>
        <w:tc>
          <w:tcPr>
            <w:tcW w:w="719" w:type="dxa"/>
            <w:tcBorders>
              <w:top w:val="nil"/>
            </w:tcBorders>
            <w:vAlign w:val="center"/>
          </w:tcPr>
          <w:p w14:paraId="1E8EE02A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3.96</w:t>
            </w:r>
          </w:p>
        </w:tc>
        <w:tc>
          <w:tcPr>
            <w:tcW w:w="758" w:type="dxa"/>
            <w:tcBorders>
              <w:top w:val="nil"/>
            </w:tcBorders>
            <w:vAlign w:val="center"/>
          </w:tcPr>
          <w:p w14:paraId="6A3A7D61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3.01</w:t>
            </w:r>
          </w:p>
        </w:tc>
        <w:tc>
          <w:tcPr>
            <w:tcW w:w="770" w:type="dxa"/>
            <w:tcBorders>
              <w:top w:val="nil"/>
            </w:tcBorders>
            <w:vAlign w:val="center"/>
          </w:tcPr>
          <w:p w14:paraId="60E8CF13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2.37</w:t>
            </w:r>
          </w:p>
        </w:tc>
        <w:tc>
          <w:tcPr>
            <w:tcW w:w="738" w:type="dxa"/>
            <w:tcBorders>
              <w:top w:val="nil"/>
            </w:tcBorders>
            <w:vAlign w:val="center"/>
          </w:tcPr>
          <w:p w14:paraId="5E5CE7C3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1.26</w:t>
            </w:r>
          </w:p>
        </w:tc>
        <w:tc>
          <w:tcPr>
            <w:tcW w:w="595" w:type="dxa"/>
            <w:tcBorders>
              <w:top w:val="nil"/>
            </w:tcBorders>
            <w:vAlign w:val="center"/>
          </w:tcPr>
          <w:p w14:paraId="2D341834" w14:textId="77777777" w:rsidR="004B6A81" w:rsidRPr="004B6A81" w:rsidRDefault="004B6A81" w:rsidP="004B6A81">
            <w:pPr>
              <w:widowControl/>
              <w:adjustRightInd w:val="0"/>
              <w:snapToGrid w:val="0"/>
              <w:spacing w:line="312" w:lineRule="auto"/>
              <w:jc w:val="center"/>
              <w:rPr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Cs w:val="21"/>
                <w14:ligatures w14:val="none"/>
              </w:rPr>
              <w:t>1.49</w:t>
            </w:r>
          </w:p>
        </w:tc>
      </w:tr>
    </w:tbl>
    <w:p w14:paraId="5BB3D0AB" w14:textId="77777777" w:rsidR="008F5103" w:rsidRDefault="008F5103">
      <w:pPr>
        <w:rPr>
          <w:rFonts w:hint="eastAsia"/>
        </w:rPr>
      </w:pPr>
    </w:p>
    <w:p w14:paraId="0D80E20D" w14:textId="77777777" w:rsidR="004B6A81" w:rsidRPr="004B6A81" w:rsidRDefault="004B6A81" w:rsidP="004B6A81">
      <w:pPr>
        <w:keepNext/>
        <w:keepLines/>
        <w:adjustRightInd w:val="0"/>
        <w:snapToGrid w:val="0"/>
        <w:ind w:firstLine="480"/>
        <w:jc w:val="center"/>
        <w:outlineLvl w:val="3"/>
        <w:rPr>
          <w:rFonts w:ascii="Times New Roman" w:eastAsia="楷体" w:hAnsi="Times New Roman" w:cs="Times New Roman"/>
          <w:bCs/>
          <w:kern w:val="0"/>
          <w:sz w:val="20"/>
          <w:szCs w:val="21"/>
          <w14:ligatures w14:val="none"/>
        </w:rPr>
      </w:pPr>
      <w:r w:rsidRPr="004B6A81">
        <w:rPr>
          <w:rFonts w:ascii="Times New Roman" w:eastAsia="楷体" w:hAnsi="Times New Roman" w:cs="Times New Roman" w:hint="eastAsia"/>
          <w:kern w:val="0"/>
          <w:sz w:val="20"/>
          <w:szCs w:val="21"/>
          <w14:ligatures w14:val="none"/>
        </w:rPr>
        <w:t xml:space="preserve">Table 3. Statistics of grey brick debris screening test. </w:t>
      </w:r>
    </w:p>
    <w:tbl>
      <w:tblPr>
        <w:tblStyle w:val="22"/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19"/>
        <w:gridCol w:w="843"/>
        <w:gridCol w:w="774"/>
        <w:gridCol w:w="669"/>
        <w:gridCol w:w="630"/>
        <w:gridCol w:w="630"/>
        <w:gridCol w:w="700"/>
        <w:gridCol w:w="926"/>
        <w:gridCol w:w="1126"/>
        <w:gridCol w:w="1305"/>
      </w:tblGrid>
      <w:tr w:rsidR="004B6A81" w:rsidRPr="004B6A81" w14:paraId="7BC86E2D" w14:textId="77777777" w:rsidTr="008D4429">
        <w:tc>
          <w:tcPr>
            <w:tcW w:w="8304" w:type="dxa"/>
            <w:gridSpan w:val="10"/>
            <w:tcBorders>
              <w:left w:val="nil"/>
              <w:right w:val="nil"/>
            </w:tcBorders>
            <w:vAlign w:val="center"/>
          </w:tcPr>
          <w:p w14:paraId="246CC4D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bookmarkStart w:id="31" w:name="_Hlk174822270"/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The mass fraction of compressed debris of grey bricks after different freeze-thaw cycles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t>（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t>%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t>）</w:t>
            </w:r>
          </w:p>
        </w:tc>
      </w:tr>
      <w:tr w:rsidR="004B6A81" w:rsidRPr="004B6A81" w14:paraId="2148C616" w14:textId="77777777" w:rsidTr="008D4429">
        <w:tc>
          <w:tcPr>
            <w:tcW w:w="966" w:type="dxa"/>
            <w:vMerge w:val="restart"/>
            <w:tcBorders>
              <w:left w:val="nil"/>
              <w:right w:val="nil"/>
            </w:tcBorders>
            <w:vAlign w:val="center"/>
          </w:tcPr>
          <w:p w14:paraId="5337C12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bCs/>
                <w:color w:val="000000" w:themeColor="text1"/>
                <w:szCs w:val="21"/>
                <w14:ligatures w14:val="none"/>
              </w:rPr>
              <w:t>F</w:t>
            </w:r>
            <w:r w:rsidRPr="004B6A81">
              <w:rPr>
                <w:bCs/>
                <w:color w:val="000000" w:themeColor="text1"/>
                <w:szCs w:val="21"/>
                <w14:ligatures w14:val="none"/>
              </w:rPr>
              <w:t>reeze-thaw cycles</w:t>
            </w:r>
          </w:p>
        </w:tc>
        <w:tc>
          <w:tcPr>
            <w:tcW w:w="7338" w:type="dxa"/>
            <w:gridSpan w:val="9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1CF9413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Particle size range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t>（</w:t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mm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t>）</w:t>
            </w:r>
          </w:p>
        </w:tc>
      </w:tr>
      <w:tr w:rsidR="004B6A81" w:rsidRPr="004B6A81" w14:paraId="6475C40E" w14:textId="77777777" w:rsidTr="008D4429">
        <w:tc>
          <w:tcPr>
            <w:tcW w:w="966" w:type="dxa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7FE3F64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877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76D170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C</w:t>
            </w:r>
            <w:r w:rsidRPr="004B6A81">
              <w:rPr>
                <w:bCs/>
                <w:color w:val="000000" w:themeColor="text1"/>
                <w:szCs w:val="24"/>
                <w14:ligatures w14:val="none"/>
              </w:rPr>
              <w:t xml:space="preserve">oarse grain </w:t>
            </w:r>
            <w:r w:rsidRPr="004B6A8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group</w:t>
            </w:r>
          </w:p>
        </w:tc>
        <w:tc>
          <w:tcPr>
            <w:tcW w:w="1487" w:type="dxa"/>
            <w:gridSpan w:val="2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5F18673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 xml:space="preserve">Medium </w:t>
            </w:r>
            <w:r w:rsidRPr="004B6A81">
              <w:rPr>
                <w:bCs/>
                <w:color w:val="000000" w:themeColor="text1"/>
                <w:szCs w:val="24"/>
                <w14:ligatures w14:val="none"/>
              </w:rPr>
              <w:t xml:space="preserve">grain </w:t>
            </w:r>
            <w:r w:rsidRPr="004B6A8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group</w:t>
            </w:r>
          </w:p>
        </w:tc>
        <w:tc>
          <w:tcPr>
            <w:tcW w:w="4052" w:type="dxa"/>
            <w:gridSpan w:val="5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463B96D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 xml:space="preserve">Fine </w:t>
            </w:r>
            <w:r w:rsidRPr="004B6A81">
              <w:rPr>
                <w:bCs/>
                <w:color w:val="000000" w:themeColor="text1"/>
                <w:szCs w:val="24"/>
                <w14:ligatures w14:val="none"/>
              </w:rPr>
              <w:t xml:space="preserve">grain </w:t>
            </w:r>
            <w:r w:rsidRPr="004B6A8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group</w:t>
            </w:r>
          </w:p>
        </w:tc>
        <w:tc>
          <w:tcPr>
            <w:tcW w:w="922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7717BB3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Microparticle group</w:t>
            </w:r>
          </w:p>
        </w:tc>
      </w:tr>
      <w:tr w:rsidR="004B6A81" w:rsidRPr="004B6A81" w14:paraId="3A4B0D4D" w14:textId="77777777" w:rsidTr="008D4429">
        <w:tc>
          <w:tcPr>
            <w:tcW w:w="966" w:type="dxa"/>
            <w:vMerge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14EF4B3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877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B24652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&gt;30</w:t>
            </w:r>
          </w:p>
        </w:tc>
        <w:tc>
          <w:tcPr>
            <w:tcW w:w="797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7E4A490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10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30</w:t>
            </w:r>
          </w:p>
        </w:tc>
        <w:tc>
          <w:tcPr>
            <w:tcW w:w="690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02E0C85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10</w:t>
            </w:r>
          </w:p>
        </w:tc>
        <w:tc>
          <w:tcPr>
            <w:tcW w:w="644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04739FC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</w:t>
            </w:r>
          </w:p>
        </w:tc>
        <w:tc>
          <w:tcPr>
            <w:tcW w:w="644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62C5892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</w:t>
            </w:r>
          </w:p>
        </w:tc>
        <w:tc>
          <w:tcPr>
            <w:tcW w:w="712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4F2AC72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0.5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</w:t>
            </w:r>
          </w:p>
        </w:tc>
        <w:tc>
          <w:tcPr>
            <w:tcW w:w="926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37268CE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0.25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0.5</w:t>
            </w:r>
          </w:p>
        </w:tc>
        <w:tc>
          <w:tcPr>
            <w:tcW w:w="1126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5CF8C8D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0.075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0.25</w:t>
            </w:r>
          </w:p>
        </w:tc>
        <w:tc>
          <w:tcPr>
            <w:tcW w:w="922" w:type="dxa"/>
            <w:tcBorders>
              <w:left w:val="nil"/>
              <w:bottom w:val="single" w:sz="6" w:space="0" w:color="auto"/>
              <w:right w:val="nil"/>
            </w:tcBorders>
            <w:vAlign w:val="center"/>
          </w:tcPr>
          <w:p w14:paraId="4F3EE10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0.075&lt;</w:t>
            </w:r>
          </w:p>
        </w:tc>
      </w:tr>
      <w:tr w:rsidR="004B6A81" w:rsidRPr="004B6A81" w14:paraId="57A9108B" w14:textId="77777777" w:rsidTr="008D4429">
        <w:tc>
          <w:tcPr>
            <w:tcW w:w="966" w:type="dxa"/>
            <w:tcBorders>
              <w:left w:val="nil"/>
              <w:bottom w:val="nil"/>
              <w:right w:val="nil"/>
            </w:tcBorders>
            <w:vAlign w:val="center"/>
          </w:tcPr>
          <w:p w14:paraId="6C4A1B5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0</w:t>
            </w:r>
          </w:p>
        </w:tc>
        <w:tc>
          <w:tcPr>
            <w:tcW w:w="877" w:type="dxa"/>
            <w:tcBorders>
              <w:left w:val="nil"/>
              <w:bottom w:val="nil"/>
              <w:right w:val="nil"/>
            </w:tcBorders>
          </w:tcPr>
          <w:p w14:paraId="7206ABD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51.94</w:t>
            </w:r>
          </w:p>
        </w:tc>
        <w:tc>
          <w:tcPr>
            <w:tcW w:w="797" w:type="dxa"/>
            <w:tcBorders>
              <w:left w:val="nil"/>
              <w:bottom w:val="nil"/>
              <w:right w:val="nil"/>
            </w:tcBorders>
          </w:tcPr>
          <w:p w14:paraId="04FA768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7.84</w:t>
            </w:r>
          </w:p>
        </w:tc>
        <w:tc>
          <w:tcPr>
            <w:tcW w:w="690" w:type="dxa"/>
            <w:tcBorders>
              <w:left w:val="nil"/>
              <w:bottom w:val="nil"/>
              <w:right w:val="nil"/>
            </w:tcBorders>
          </w:tcPr>
          <w:p w14:paraId="17A1C76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3.59</w:t>
            </w:r>
          </w:p>
        </w:tc>
        <w:tc>
          <w:tcPr>
            <w:tcW w:w="644" w:type="dxa"/>
            <w:tcBorders>
              <w:left w:val="nil"/>
              <w:bottom w:val="nil"/>
              <w:right w:val="nil"/>
            </w:tcBorders>
          </w:tcPr>
          <w:p w14:paraId="346C64C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7.86</w:t>
            </w:r>
          </w:p>
        </w:tc>
        <w:tc>
          <w:tcPr>
            <w:tcW w:w="644" w:type="dxa"/>
            <w:tcBorders>
              <w:left w:val="nil"/>
              <w:bottom w:val="nil"/>
              <w:right w:val="nil"/>
            </w:tcBorders>
          </w:tcPr>
          <w:p w14:paraId="3D6331B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7.08</w:t>
            </w:r>
          </w:p>
        </w:tc>
        <w:tc>
          <w:tcPr>
            <w:tcW w:w="712" w:type="dxa"/>
            <w:tcBorders>
              <w:left w:val="nil"/>
              <w:bottom w:val="nil"/>
              <w:right w:val="nil"/>
            </w:tcBorders>
          </w:tcPr>
          <w:p w14:paraId="2177D46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7.44</w:t>
            </w:r>
          </w:p>
        </w:tc>
        <w:tc>
          <w:tcPr>
            <w:tcW w:w="926" w:type="dxa"/>
            <w:tcBorders>
              <w:left w:val="nil"/>
              <w:bottom w:val="nil"/>
              <w:right w:val="nil"/>
            </w:tcBorders>
          </w:tcPr>
          <w:p w14:paraId="0D1C953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4.82</w:t>
            </w:r>
          </w:p>
        </w:tc>
        <w:tc>
          <w:tcPr>
            <w:tcW w:w="1126" w:type="dxa"/>
            <w:tcBorders>
              <w:left w:val="nil"/>
              <w:bottom w:val="nil"/>
              <w:right w:val="nil"/>
            </w:tcBorders>
          </w:tcPr>
          <w:p w14:paraId="1C94328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6.39</w:t>
            </w:r>
          </w:p>
        </w:tc>
        <w:tc>
          <w:tcPr>
            <w:tcW w:w="922" w:type="dxa"/>
            <w:tcBorders>
              <w:left w:val="nil"/>
              <w:bottom w:val="nil"/>
              <w:right w:val="nil"/>
            </w:tcBorders>
          </w:tcPr>
          <w:p w14:paraId="7C6206B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3.04</w:t>
            </w:r>
          </w:p>
        </w:tc>
      </w:tr>
      <w:tr w:rsidR="004B6A81" w:rsidRPr="004B6A81" w14:paraId="09C80395" w14:textId="77777777" w:rsidTr="008D4429"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EC91D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10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0DA2D94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60.02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3B76C7F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6.85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56E257F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3.18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456C8D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5.92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064064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3.68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285266C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5.71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7C3EB47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4.71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0C9E2BF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6.57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14:paraId="2B08C05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3.37</w:t>
            </w:r>
          </w:p>
        </w:tc>
      </w:tr>
      <w:tr w:rsidR="004B6A81" w:rsidRPr="004B6A81" w14:paraId="729FBFAD" w14:textId="77777777" w:rsidTr="008D4429"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3E182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3E31BD1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63.06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153070F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7.51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7E6AFB3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3.51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9334E8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4.43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7057A49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5.01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6D5347F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3.97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2EFCD7A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3.86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34E8E99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6.44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14:paraId="665554B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2.21</w:t>
            </w:r>
          </w:p>
        </w:tc>
      </w:tr>
      <w:tr w:rsidR="004B6A81" w:rsidRPr="004B6A81" w14:paraId="2D736C3A" w14:textId="77777777" w:rsidTr="008D4429"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94FD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2FC834C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65.11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2E9DC27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6.01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753AE31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2.63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F27C81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5.17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6434249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3.02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3F6CE05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5.44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4EE8475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4.04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4006DD7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5.79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14:paraId="626A921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2.83</w:t>
            </w:r>
          </w:p>
        </w:tc>
      </w:tr>
      <w:tr w:rsidR="004B6A81" w:rsidRPr="004B6A81" w14:paraId="0E0C9279" w14:textId="77777777" w:rsidTr="008D4429"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0BA7D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1A31BFF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65.96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019F163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8.39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4F23220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3.71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1DC4FC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4.32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BEDCC0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2.68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7CB8111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3.75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3C755BB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3.81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7D4BDE0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4.95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14:paraId="6291CA5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2.46</w:t>
            </w:r>
          </w:p>
        </w:tc>
      </w:tr>
      <w:tr w:rsidR="004B6A81" w:rsidRPr="004B6A81" w14:paraId="4B10BCFB" w14:textId="77777777" w:rsidTr="008D4429"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5BF32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498B74F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68.38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0613B74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6.79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3D6AB61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5.27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41D8A35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4.44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2F000F2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2.77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305272B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3.62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6607694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3.79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455F061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3.55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14:paraId="697866E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1.39</w:t>
            </w:r>
          </w:p>
        </w:tc>
      </w:tr>
      <w:tr w:rsidR="004B6A81" w:rsidRPr="004B6A81" w14:paraId="79990C1F" w14:textId="77777777" w:rsidTr="008D4429">
        <w:tc>
          <w:tcPr>
            <w:tcW w:w="96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2EB5D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60</w:t>
            </w:r>
          </w:p>
        </w:tc>
        <w:tc>
          <w:tcPr>
            <w:tcW w:w="877" w:type="dxa"/>
            <w:tcBorders>
              <w:top w:val="nil"/>
              <w:left w:val="nil"/>
              <w:bottom w:val="nil"/>
              <w:right w:val="nil"/>
            </w:tcBorders>
          </w:tcPr>
          <w:p w14:paraId="0702A59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71.57</w:t>
            </w:r>
          </w:p>
        </w:tc>
        <w:tc>
          <w:tcPr>
            <w:tcW w:w="797" w:type="dxa"/>
            <w:tcBorders>
              <w:top w:val="nil"/>
              <w:left w:val="nil"/>
              <w:bottom w:val="nil"/>
              <w:right w:val="nil"/>
            </w:tcBorders>
          </w:tcPr>
          <w:p w14:paraId="0B984DD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7.49</w:t>
            </w:r>
          </w:p>
        </w:tc>
        <w:tc>
          <w:tcPr>
            <w:tcW w:w="690" w:type="dxa"/>
            <w:tcBorders>
              <w:top w:val="nil"/>
              <w:left w:val="nil"/>
              <w:bottom w:val="nil"/>
              <w:right w:val="nil"/>
            </w:tcBorders>
          </w:tcPr>
          <w:p w14:paraId="6CEE970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5.32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1824DFA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4.47</w:t>
            </w:r>
          </w:p>
        </w:tc>
        <w:tc>
          <w:tcPr>
            <w:tcW w:w="644" w:type="dxa"/>
            <w:tcBorders>
              <w:top w:val="nil"/>
              <w:left w:val="nil"/>
              <w:bottom w:val="nil"/>
              <w:right w:val="nil"/>
            </w:tcBorders>
          </w:tcPr>
          <w:p w14:paraId="59A4EA1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2.68</w:t>
            </w:r>
          </w:p>
        </w:tc>
        <w:tc>
          <w:tcPr>
            <w:tcW w:w="712" w:type="dxa"/>
            <w:tcBorders>
              <w:top w:val="nil"/>
              <w:left w:val="nil"/>
              <w:bottom w:val="nil"/>
              <w:right w:val="nil"/>
            </w:tcBorders>
          </w:tcPr>
          <w:p w14:paraId="26B5B88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1.59</w:t>
            </w:r>
          </w:p>
        </w:tc>
        <w:tc>
          <w:tcPr>
            <w:tcW w:w="926" w:type="dxa"/>
            <w:tcBorders>
              <w:top w:val="nil"/>
              <w:left w:val="nil"/>
              <w:bottom w:val="nil"/>
              <w:right w:val="nil"/>
            </w:tcBorders>
          </w:tcPr>
          <w:p w14:paraId="24748E5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2.36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</w:tcPr>
          <w:p w14:paraId="2684CEF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2.38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</w:tcPr>
          <w:p w14:paraId="5005624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2.13</w:t>
            </w:r>
          </w:p>
        </w:tc>
      </w:tr>
      <w:tr w:rsidR="004B6A81" w:rsidRPr="004B6A81" w14:paraId="08C8BD36" w14:textId="77777777" w:rsidTr="008D4429">
        <w:tc>
          <w:tcPr>
            <w:tcW w:w="966" w:type="dxa"/>
            <w:tcBorders>
              <w:top w:val="nil"/>
              <w:left w:val="nil"/>
              <w:right w:val="nil"/>
            </w:tcBorders>
            <w:vAlign w:val="center"/>
          </w:tcPr>
          <w:p w14:paraId="7F72ED8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70</w:t>
            </w:r>
          </w:p>
        </w:tc>
        <w:tc>
          <w:tcPr>
            <w:tcW w:w="877" w:type="dxa"/>
            <w:tcBorders>
              <w:top w:val="nil"/>
              <w:left w:val="nil"/>
              <w:right w:val="nil"/>
            </w:tcBorders>
          </w:tcPr>
          <w:p w14:paraId="770F666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73.03</w:t>
            </w:r>
          </w:p>
        </w:tc>
        <w:tc>
          <w:tcPr>
            <w:tcW w:w="797" w:type="dxa"/>
            <w:tcBorders>
              <w:top w:val="nil"/>
              <w:left w:val="nil"/>
              <w:right w:val="nil"/>
            </w:tcBorders>
          </w:tcPr>
          <w:p w14:paraId="24D7675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5.14</w:t>
            </w:r>
          </w:p>
        </w:tc>
        <w:tc>
          <w:tcPr>
            <w:tcW w:w="690" w:type="dxa"/>
            <w:tcBorders>
              <w:top w:val="nil"/>
              <w:left w:val="nil"/>
              <w:right w:val="nil"/>
            </w:tcBorders>
          </w:tcPr>
          <w:p w14:paraId="76A42ED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6.33</w:t>
            </w:r>
          </w:p>
        </w:tc>
        <w:tc>
          <w:tcPr>
            <w:tcW w:w="644" w:type="dxa"/>
            <w:tcBorders>
              <w:top w:val="nil"/>
              <w:left w:val="nil"/>
              <w:right w:val="nil"/>
            </w:tcBorders>
          </w:tcPr>
          <w:p w14:paraId="13A533A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3.58</w:t>
            </w:r>
          </w:p>
        </w:tc>
        <w:tc>
          <w:tcPr>
            <w:tcW w:w="644" w:type="dxa"/>
            <w:tcBorders>
              <w:top w:val="nil"/>
              <w:left w:val="nil"/>
              <w:right w:val="nil"/>
            </w:tcBorders>
          </w:tcPr>
          <w:p w14:paraId="43BBC08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3.26</w:t>
            </w:r>
          </w:p>
        </w:tc>
        <w:tc>
          <w:tcPr>
            <w:tcW w:w="712" w:type="dxa"/>
            <w:tcBorders>
              <w:top w:val="nil"/>
              <w:left w:val="nil"/>
              <w:right w:val="nil"/>
            </w:tcBorders>
          </w:tcPr>
          <w:p w14:paraId="14D59E4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3.09</w:t>
            </w:r>
          </w:p>
        </w:tc>
        <w:tc>
          <w:tcPr>
            <w:tcW w:w="926" w:type="dxa"/>
            <w:tcBorders>
              <w:top w:val="nil"/>
              <w:left w:val="nil"/>
              <w:right w:val="nil"/>
            </w:tcBorders>
          </w:tcPr>
          <w:p w14:paraId="6225320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2.43</w:t>
            </w:r>
          </w:p>
        </w:tc>
        <w:tc>
          <w:tcPr>
            <w:tcW w:w="1126" w:type="dxa"/>
            <w:tcBorders>
              <w:top w:val="nil"/>
              <w:left w:val="nil"/>
              <w:right w:val="nil"/>
            </w:tcBorders>
          </w:tcPr>
          <w:p w14:paraId="47FE020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2.33</w:t>
            </w:r>
          </w:p>
        </w:tc>
        <w:tc>
          <w:tcPr>
            <w:tcW w:w="922" w:type="dxa"/>
            <w:tcBorders>
              <w:top w:val="nil"/>
              <w:left w:val="nil"/>
              <w:right w:val="nil"/>
            </w:tcBorders>
          </w:tcPr>
          <w:p w14:paraId="76A0903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1.83</w:t>
            </w:r>
          </w:p>
        </w:tc>
      </w:tr>
      <w:bookmarkEnd w:id="31"/>
    </w:tbl>
    <w:p w14:paraId="0EE9AE63" w14:textId="77777777" w:rsidR="004B6A81" w:rsidRDefault="004B6A81">
      <w:pPr>
        <w:rPr>
          <w:rFonts w:hint="eastAsia"/>
        </w:rPr>
      </w:pPr>
    </w:p>
    <w:p w14:paraId="048769D6" w14:textId="77777777" w:rsidR="004B6A81" w:rsidRPr="004B6A81" w:rsidRDefault="004B6A81" w:rsidP="004B6A81">
      <w:pPr>
        <w:keepNext/>
        <w:keepLines/>
        <w:adjustRightInd w:val="0"/>
        <w:snapToGrid w:val="0"/>
        <w:ind w:firstLine="480"/>
        <w:jc w:val="center"/>
        <w:outlineLvl w:val="3"/>
        <w:rPr>
          <w:rFonts w:ascii="Times New Roman" w:eastAsia="楷体" w:hAnsi="Times New Roman" w:cs="Times New Roman"/>
          <w:color w:val="000000" w:themeColor="text1"/>
          <w:kern w:val="0"/>
          <w:sz w:val="20"/>
          <w:szCs w:val="21"/>
          <w14:ligatures w14:val="none"/>
        </w:rPr>
      </w:pPr>
      <w:r w:rsidRPr="004B6A81">
        <w:rPr>
          <w:rFonts w:ascii="Times New Roman" w:eastAsia="楷体" w:hAnsi="Times New Roman" w:cs="Times New Roman" w:hint="eastAsia"/>
          <w:color w:val="000000" w:themeColor="text1"/>
          <w:kern w:val="0"/>
          <w:sz w:val="20"/>
          <w:szCs w:val="21"/>
          <w14:ligatures w14:val="none"/>
        </w:rPr>
        <w:t>Table 4. The scale ratio and morphological distribution of compression debris of grey brick.</w:t>
      </w:r>
    </w:p>
    <w:tbl>
      <w:tblPr>
        <w:tblStyle w:val="23"/>
        <w:tblW w:w="8292" w:type="dxa"/>
        <w:tblBorders>
          <w:top w:val="single" w:sz="6" w:space="0" w:color="auto"/>
          <w:left w:val="none" w:sz="0" w:space="0" w:color="auto"/>
          <w:bottom w:val="single" w:sz="6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1432"/>
        <w:gridCol w:w="1432"/>
        <w:gridCol w:w="1432"/>
        <w:gridCol w:w="794"/>
        <w:gridCol w:w="916"/>
        <w:gridCol w:w="705"/>
        <w:gridCol w:w="705"/>
      </w:tblGrid>
      <w:tr w:rsidR="004B6A81" w:rsidRPr="004B6A81" w14:paraId="550A4C7C" w14:textId="77777777" w:rsidTr="008D4429">
        <w:tc>
          <w:tcPr>
            <w:tcW w:w="876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9F3E18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F</w:t>
            </w:r>
            <w:r w:rsidRPr="004B6A81">
              <w:rPr>
                <w:color w:val="000000" w:themeColor="text1"/>
                <w:sz w:val="22"/>
                <w14:ligatures w14:val="none"/>
              </w:rPr>
              <w:t>reeze-thaw cycles</w:t>
            </w:r>
          </w:p>
        </w:tc>
        <w:tc>
          <w:tcPr>
            <w:tcW w:w="143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7C1FC70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Length to thickness ratio</w:t>
            </w:r>
          </w:p>
          <w:p w14:paraId="6A22CF8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1432" w:type="dxa"/>
            <w:tcBorders>
              <w:top w:val="single" w:sz="6" w:space="0" w:color="auto"/>
              <w:bottom w:val="single" w:sz="4" w:space="0" w:color="auto"/>
            </w:tcBorders>
            <w:vAlign w:val="center"/>
          </w:tcPr>
          <w:p w14:paraId="5480373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Width to thickness ratio</w:t>
            </w:r>
          </w:p>
          <w:p w14:paraId="55D4577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1432" w:type="dxa"/>
            <w:tcBorders>
              <w:top w:val="single" w:sz="6" w:space="0" w:color="auto"/>
              <w:bottom w:val="single" w:sz="4" w:space="0" w:color="auto"/>
              <w:right w:val="nil"/>
            </w:tcBorders>
            <w:vAlign w:val="center"/>
          </w:tcPr>
          <w:p w14:paraId="4E2D039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Length to width ratio</w:t>
            </w:r>
          </w:p>
        </w:tc>
        <w:tc>
          <w:tcPr>
            <w:tcW w:w="794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FEFA60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Blocky debris /%</w:t>
            </w:r>
          </w:p>
        </w:tc>
        <w:tc>
          <w:tcPr>
            <w:tcW w:w="916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7C0284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Plate debris</w:t>
            </w:r>
          </w:p>
          <w:p w14:paraId="41D6740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/%</w:t>
            </w:r>
          </w:p>
        </w:tc>
        <w:tc>
          <w:tcPr>
            <w:tcW w:w="705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5B2D0B0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Flake debris /%</w:t>
            </w:r>
          </w:p>
        </w:tc>
        <w:tc>
          <w:tcPr>
            <w:tcW w:w="705" w:type="dxa"/>
            <w:tcBorders>
              <w:top w:val="single" w:sz="6" w:space="0" w:color="auto"/>
              <w:left w:val="nil"/>
              <w:bottom w:val="single" w:sz="4" w:space="0" w:color="auto"/>
              <w:right w:val="nil"/>
            </w:tcBorders>
          </w:tcPr>
          <w:p w14:paraId="6A0CDC0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Thin flake debris</w:t>
            </w:r>
          </w:p>
          <w:p w14:paraId="0A61627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/%</w:t>
            </w:r>
          </w:p>
        </w:tc>
      </w:tr>
      <w:tr w:rsidR="004B6A81" w:rsidRPr="004B6A81" w14:paraId="2BFC2BDC" w14:textId="77777777" w:rsidTr="008D4429">
        <w:tc>
          <w:tcPr>
            <w:tcW w:w="876" w:type="dxa"/>
            <w:tcBorders>
              <w:top w:val="single" w:sz="4" w:space="0" w:color="auto"/>
            </w:tcBorders>
            <w:vAlign w:val="center"/>
          </w:tcPr>
          <w:p w14:paraId="07251D2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0</w:t>
            </w:r>
          </w:p>
        </w:tc>
        <w:tc>
          <w:tcPr>
            <w:tcW w:w="1432" w:type="dxa"/>
            <w:tcBorders>
              <w:top w:val="single" w:sz="4" w:space="0" w:color="auto"/>
            </w:tcBorders>
            <w:vAlign w:val="center"/>
          </w:tcPr>
          <w:p w14:paraId="35DCD89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1.06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6.01/2.99</w:t>
            </w:r>
          </w:p>
        </w:tc>
        <w:tc>
          <w:tcPr>
            <w:tcW w:w="1432" w:type="dxa"/>
            <w:tcBorders>
              <w:top w:val="single" w:sz="4" w:space="0" w:color="auto"/>
            </w:tcBorders>
            <w:vAlign w:val="center"/>
          </w:tcPr>
          <w:p w14:paraId="746D9D6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0.95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3.36/1.89</w:t>
            </w:r>
          </w:p>
        </w:tc>
        <w:tc>
          <w:tcPr>
            <w:tcW w:w="1432" w:type="dxa"/>
            <w:tcBorders>
              <w:top w:val="single" w:sz="4" w:space="0" w:color="auto"/>
              <w:right w:val="nil"/>
            </w:tcBorders>
            <w:vAlign w:val="center"/>
          </w:tcPr>
          <w:p w14:paraId="2C3D3B8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0.49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3.24/1.59</w:t>
            </w:r>
          </w:p>
        </w:tc>
        <w:tc>
          <w:tcPr>
            <w:tcW w:w="79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20CD0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75.32</w:t>
            </w:r>
          </w:p>
        </w:tc>
        <w:tc>
          <w:tcPr>
            <w:tcW w:w="916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67825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23.39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52FFAE1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1.29</w:t>
            </w:r>
          </w:p>
        </w:tc>
        <w:tc>
          <w:tcPr>
            <w:tcW w:w="70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5C6F04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</w:tr>
      <w:tr w:rsidR="004B6A81" w:rsidRPr="004B6A81" w14:paraId="39279084" w14:textId="77777777" w:rsidTr="008D4429">
        <w:tc>
          <w:tcPr>
            <w:tcW w:w="876" w:type="dxa"/>
            <w:vAlign w:val="center"/>
          </w:tcPr>
          <w:p w14:paraId="042B518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10</w:t>
            </w:r>
          </w:p>
        </w:tc>
        <w:tc>
          <w:tcPr>
            <w:tcW w:w="1432" w:type="dxa"/>
            <w:vAlign w:val="center"/>
          </w:tcPr>
          <w:p w14:paraId="0CE3107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1.01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6.26/3.19</w:t>
            </w:r>
          </w:p>
        </w:tc>
        <w:tc>
          <w:tcPr>
            <w:tcW w:w="1432" w:type="dxa"/>
            <w:vAlign w:val="center"/>
          </w:tcPr>
          <w:p w14:paraId="7DFA909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0.95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2.44/1.69</w:t>
            </w:r>
          </w:p>
        </w:tc>
        <w:tc>
          <w:tcPr>
            <w:tcW w:w="1432" w:type="dxa"/>
            <w:tcBorders>
              <w:right w:val="nil"/>
            </w:tcBorders>
            <w:vAlign w:val="center"/>
          </w:tcPr>
          <w:p w14:paraId="108922D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0.91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3.41/1.88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0B021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66.24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5C716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31.89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7E4E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1.87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7495FD6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</w:tr>
      <w:tr w:rsidR="004B6A81" w:rsidRPr="004B6A81" w14:paraId="36E6C2C4" w14:textId="77777777" w:rsidTr="008D4429">
        <w:tc>
          <w:tcPr>
            <w:tcW w:w="876" w:type="dxa"/>
            <w:vAlign w:val="center"/>
          </w:tcPr>
          <w:p w14:paraId="3DDFFD0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20</w:t>
            </w:r>
          </w:p>
        </w:tc>
        <w:tc>
          <w:tcPr>
            <w:tcW w:w="1432" w:type="dxa"/>
            <w:vAlign w:val="center"/>
          </w:tcPr>
          <w:p w14:paraId="54FAF70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1.03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6.31/3.29</w:t>
            </w:r>
          </w:p>
        </w:tc>
        <w:tc>
          <w:tcPr>
            <w:tcW w:w="1432" w:type="dxa"/>
            <w:vAlign w:val="center"/>
          </w:tcPr>
          <w:p w14:paraId="3AE34FD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0.18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3.59/1.94</w:t>
            </w:r>
          </w:p>
        </w:tc>
        <w:tc>
          <w:tcPr>
            <w:tcW w:w="1432" w:type="dxa"/>
            <w:tcBorders>
              <w:right w:val="nil"/>
            </w:tcBorders>
            <w:vAlign w:val="center"/>
          </w:tcPr>
          <w:p w14:paraId="3D7B8AF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0.19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3.36/154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F93C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63.21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2515E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32.91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C62C3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2.88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6C9BFA8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</w:tr>
      <w:tr w:rsidR="004B6A81" w:rsidRPr="004B6A81" w14:paraId="5A156C95" w14:textId="77777777" w:rsidTr="008D4429">
        <w:tc>
          <w:tcPr>
            <w:tcW w:w="876" w:type="dxa"/>
            <w:vAlign w:val="center"/>
          </w:tcPr>
          <w:p w14:paraId="4DCABC2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30</w:t>
            </w:r>
          </w:p>
        </w:tc>
        <w:tc>
          <w:tcPr>
            <w:tcW w:w="1432" w:type="dxa"/>
            <w:vAlign w:val="center"/>
          </w:tcPr>
          <w:p w14:paraId="75A22EE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1.24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7.47/3.69</w:t>
            </w:r>
          </w:p>
        </w:tc>
        <w:tc>
          <w:tcPr>
            <w:tcW w:w="1432" w:type="dxa"/>
            <w:vAlign w:val="center"/>
          </w:tcPr>
          <w:p w14:paraId="69EDB62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0.5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4.43/2.13</w:t>
            </w:r>
          </w:p>
        </w:tc>
        <w:tc>
          <w:tcPr>
            <w:tcW w:w="1432" w:type="dxa"/>
            <w:tcBorders>
              <w:right w:val="nil"/>
            </w:tcBorders>
            <w:vAlign w:val="center"/>
          </w:tcPr>
          <w:p w14:paraId="5F728BA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0.47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3.68/1.76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636A9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59.32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C16A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35.02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FE575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5.66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5D6A824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</w:tr>
      <w:tr w:rsidR="004B6A81" w:rsidRPr="004B6A81" w14:paraId="2E20C536" w14:textId="77777777" w:rsidTr="008D4429">
        <w:tc>
          <w:tcPr>
            <w:tcW w:w="876" w:type="dxa"/>
            <w:vAlign w:val="center"/>
          </w:tcPr>
          <w:p w14:paraId="02F37B3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40</w:t>
            </w:r>
          </w:p>
        </w:tc>
        <w:tc>
          <w:tcPr>
            <w:tcW w:w="1432" w:type="dxa"/>
            <w:vAlign w:val="center"/>
          </w:tcPr>
          <w:p w14:paraId="51CA430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1.12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7.55/3.72</w:t>
            </w:r>
          </w:p>
        </w:tc>
        <w:tc>
          <w:tcPr>
            <w:tcW w:w="1432" w:type="dxa"/>
            <w:vAlign w:val="center"/>
          </w:tcPr>
          <w:p w14:paraId="5779FB7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1.06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3.9/2.09</w:t>
            </w:r>
          </w:p>
        </w:tc>
        <w:tc>
          <w:tcPr>
            <w:tcW w:w="1432" w:type="dxa"/>
            <w:tcBorders>
              <w:right w:val="nil"/>
            </w:tcBorders>
            <w:vAlign w:val="center"/>
          </w:tcPr>
          <w:p w14:paraId="7DB0331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1.01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4.03/1.81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A4915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57.54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68488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38.29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2B2B35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4.17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4C95E93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</w:tr>
      <w:tr w:rsidR="004B6A81" w:rsidRPr="004B6A81" w14:paraId="3F2D165A" w14:textId="77777777" w:rsidTr="008D4429">
        <w:tc>
          <w:tcPr>
            <w:tcW w:w="876" w:type="dxa"/>
            <w:vAlign w:val="center"/>
          </w:tcPr>
          <w:p w14:paraId="3A3A877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50</w:t>
            </w:r>
          </w:p>
        </w:tc>
        <w:tc>
          <w:tcPr>
            <w:tcW w:w="1432" w:type="dxa"/>
            <w:vAlign w:val="center"/>
          </w:tcPr>
          <w:p w14:paraId="726C2B8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1.23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7.76/3.79</w:t>
            </w:r>
          </w:p>
        </w:tc>
        <w:tc>
          <w:tcPr>
            <w:tcW w:w="1432" w:type="dxa"/>
            <w:vAlign w:val="center"/>
          </w:tcPr>
          <w:p w14:paraId="3ACE126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0.92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3.69/2.04</w:t>
            </w:r>
          </w:p>
        </w:tc>
        <w:tc>
          <w:tcPr>
            <w:tcW w:w="1432" w:type="dxa"/>
            <w:tcBorders>
              <w:right w:val="nil"/>
            </w:tcBorders>
            <w:vAlign w:val="center"/>
          </w:tcPr>
          <w:p w14:paraId="0EA52D7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0.82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4.28/1.87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CE40F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54.65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9E2A0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40.62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C0201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3.79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4B9C1DB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0.94</w:t>
            </w:r>
          </w:p>
        </w:tc>
      </w:tr>
      <w:tr w:rsidR="004B6A81" w:rsidRPr="004B6A81" w14:paraId="45F2E3DD" w14:textId="77777777" w:rsidTr="008D4429">
        <w:tc>
          <w:tcPr>
            <w:tcW w:w="876" w:type="dxa"/>
            <w:vAlign w:val="center"/>
          </w:tcPr>
          <w:p w14:paraId="3FBF53D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60</w:t>
            </w:r>
          </w:p>
        </w:tc>
        <w:tc>
          <w:tcPr>
            <w:tcW w:w="1432" w:type="dxa"/>
            <w:vAlign w:val="center"/>
          </w:tcPr>
          <w:p w14:paraId="2A00FE9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1.12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8.22/4.08</w:t>
            </w:r>
          </w:p>
        </w:tc>
        <w:tc>
          <w:tcPr>
            <w:tcW w:w="1432" w:type="dxa"/>
            <w:vAlign w:val="center"/>
          </w:tcPr>
          <w:p w14:paraId="0334586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0.91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5.53/2.57</w:t>
            </w:r>
          </w:p>
        </w:tc>
        <w:tc>
          <w:tcPr>
            <w:tcW w:w="1432" w:type="dxa"/>
            <w:tcBorders>
              <w:right w:val="nil"/>
            </w:tcBorders>
            <w:vAlign w:val="center"/>
          </w:tcPr>
          <w:p w14:paraId="0A31187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0.86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3.22/1.59</w:t>
            </w:r>
          </w:p>
        </w:tc>
        <w:tc>
          <w:tcPr>
            <w:tcW w:w="7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83DF3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49.95</w:t>
            </w:r>
          </w:p>
        </w:tc>
        <w:tc>
          <w:tcPr>
            <w:tcW w:w="91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1790A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42.67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15F48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6.09</w:t>
            </w:r>
          </w:p>
        </w:tc>
        <w:tc>
          <w:tcPr>
            <w:tcW w:w="705" w:type="dxa"/>
            <w:tcBorders>
              <w:top w:val="nil"/>
              <w:left w:val="nil"/>
              <w:bottom w:val="nil"/>
              <w:right w:val="nil"/>
            </w:tcBorders>
          </w:tcPr>
          <w:p w14:paraId="6253DA8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1.29</w:t>
            </w:r>
          </w:p>
        </w:tc>
      </w:tr>
      <w:tr w:rsidR="004B6A81" w:rsidRPr="004B6A81" w14:paraId="67E5A7DF" w14:textId="77777777" w:rsidTr="008D4429">
        <w:tc>
          <w:tcPr>
            <w:tcW w:w="876" w:type="dxa"/>
            <w:vAlign w:val="center"/>
          </w:tcPr>
          <w:p w14:paraId="121C78A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:sz w:val="22"/>
                <w14:ligatures w14:val="none"/>
              </w:rPr>
            </w:pPr>
            <w:r w:rsidRPr="004B6A81">
              <w:rPr>
                <w:rFonts w:hint="eastAsia"/>
                <w:color w:val="000000" w:themeColor="text1"/>
                <w:sz w:val="22"/>
                <w14:ligatures w14:val="none"/>
              </w:rPr>
              <w:t>70</w:t>
            </w:r>
          </w:p>
        </w:tc>
        <w:tc>
          <w:tcPr>
            <w:tcW w:w="1432" w:type="dxa"/>
            <w:vAlign w:val="center"/>
          </w:tcPr>
          <w:p w14:paraId="694CFFD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1.04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8.69/4.01</w:t>
            </w:r>
          </w:p>
        </w:tc>
        <w:tc>
          <w:tcPr>
            <w:tcW w:w="1432" w:type="dxa"/>
            <w:vAlign w:val="center"/>
          </w:tcPr>
          <w:p w14:paraId="4A00F51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0.87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4.81/2.23</w:t>
            </w:r>
          </w:p>
        </w:tc>
        <w:tc>
          <w:tcPr>
            <w:tcW w:w="1432" w:type="dxa"/>
            <w:tcBorders>
              <w:right w:val="nil"/>
            </w:tcBorders>
            <w:vAlign w:val="center"/>
          </w:tcPr>
          <w:p w14:paraId="21C830F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0.91</w:t>
            </w:r>
            <w:r w:rsidRPr="004B6A81">
              <w:rPr>
                <w:rFonts w:eastAsia="楷体"/>
                <w:color w:val="000000" w:themeColor="text1"/>
                <w:szCs w:val="21"/>
                <w14:ligatures w14:val="none"/>
              </w:rPr>
              <w:sym w:font="Symbol" w:char="F07E"/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3.37/1.72</w:t>
            </w:r>
          </w:p>
        </w:tc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0BBFB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45.06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5C586C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45.95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5CF35F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7.10</w:t>
            </w:r>
          </w:p>
        </w:tc>
        <w:tc>
          <w:tcPr>
            <w:tcW w:w="70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956F44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1.89</w:t>
            </w:r>
          </w:p>
        </w:tc>
      </w:tr>
    </w:tbl>
    <w:p w14:paraId="6C5E9BAF" w14:textId="77777777" w:rsidR="004B6A81" w:rsidRDefault="004B6A81">
      <w:pPr>
        <w:rPr>
          <w:rFonts w:hint="eastAsia"/>
        </w:rPr>
      </w:pPr>
    </w:p>
    <w:p w14:paraId="0C0897D7" w14:textId="77777777" w:rsidR="004B6A81" w:rsidRPr="004B6A81" w:rsidRDefault="004B6A81" w:rsidP="004B6A81">
      <w:pPr>
        <w:widowControl/>
        <w:adjustRightInd w:val="0"/>
        <w:snapToGrid w:val="0"/>
        <w:jc w:val="center"/>
        <w:rPr>
          <w:rFonts w:ascii="Times New Roman" w:eastAsia="楷体" w:hAnsi="Times New Roman" w:cs="Times New Roman"/>
          <w:color w:val="000000" w:themeColor="text1"/>
          <w:kern w:val="0"/>
          <w:sz w:val="20"/>
          <w:szCs w:val="21"/>
          <w14:ligatures w14:val="none"/>
        </w:rPr>
      </w:pPr>
      <w:r w:rsidRPr="004B6A81">
        <w:rPr>
          <w:rFonts w:ascii="Times New Roman" w:eastAsia="楷体" w:hAnsi="Times New Roman" w:cs="Times New Roman" w:hint="eastAsia"/>
          <w:color w:val="000000" w:themeColor="text1"/>
          <w:kern w:val="0"/>
          <w:sz w:val="20"/>
          <w:szCs w:val="21"/>
          <w14:ligatures w14:val="none"/>
        </w:rPr>
        <w:t>Table 5. Debris fractal dimension obtained by different calculation methods.</w:t>
      </w:r>
    </w:p>
    <w:tbl>
      <w:tblPr>
        <w:tblStyle w:val="24"/>
        <w:tblW w:w="0" w:type="auto"/>
        <w:tblLook w:val="04A0" w:firstRow="1" w:lastRow="0" w:firstColumn="1" w:lastColumn="0" w:noHBand="0" w:noVBand="1"/>
      </w:tblPr>
      <w:tblGrid>
        <w:gridCol w:w="1127"/>
        <w:gridCol w:w="2529"/>
        <w:gridCol w:w="1611"/>
        <w:gridCol w:w="1625"/>
        <w:gridCol w:w="1630"/>
      </w:tblGrid>
      <w:tr w:rsidR="004B6A81" w:rsidRPr="004B6A81" w14:paraId="3D05B94C" w14:textId="77777777" w:rsidTr="008D4429">
        <w:tc>
          <w:tcPr>
            <w:tcW w:w="70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0B5BCB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Numbering</w:t>
            </w:r>
          </w:p>
        </w:tc>
        <w:tc>
          <w:tcPr>
            <w:tcW w:w="261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714A4E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Relevant parameter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0E05DF4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Freeze-thaw cycles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125429C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Fractal dimension</w:t>
            </w:r>
          </w:p>
        </w:tc>
        <w:tc>
          <w:tcPr>
            <w:tcW w:w="1660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vAlign w:val="center"/>
          </w:tcPr>
          <w:p w14:paraId="41D254A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Correlation coefficient</w:t>
            </w:r>
          </w:p>
        </w:tc>
      </w:tr>
      <w:tr w:rsidR="004B6A81" w:rsidRPr="004B6A81" w14:paraId="0A6F5803" w14:textId="77777777" w:rsidTr="008D4429">
        <w:tc>
          <w:tcPr>
            <w:tcW w:w="70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FA26869" w14:textId="77777777" w:rsidR="004B6A81" w:rsidRPr="004B6A81" w:rsidRDefault="004B6A81" w:rsidP="004B6A81">
            <w:pPr>
              <w:widowControl/>
              <w:adjustRightInd w:val="0"/>
              <w:snapToGrid w:val="0"/>
              <w:ind w:left="360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①</w:t>
            </w:r>
          </w:p>
        </w:tc>
        <w:tc>
          <w:tcPr>
            <w:tcW w:w="261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48C48C8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 xml:space="preserve">Equivalent side length </w:t>
            </w:r>
            <w:r w:rsidRPr="004B6A81">
              <w:rPr>
                <w:rFonts w:asciiTheme="minorHAnsi" w:eastAsia="楷体" w:hAnsiTheme="minorHAnsi" w:cstheme="minorBidi"/>
                <w:bCs/>
                <w:color w:val="000000" w:themeColor="text1"/>
                <w:kern w:val="2"/>
                <w:position w:val="-14"/>
                <w:sz w:val="21"/>
                <w:szCs w:val="24"/>
              </w:rPr>
              <w:object w:dxaOrig="320" w:dyaOrig="360" w14:anchorId="4B2D2324">
                <v:shape id="_x0000_i1033" type="#_x0000_t75" style="width:15.7pt;height:21.05pt" o:ole="">
                  <v:imagedata r:id="rId32" o:title=""/>
                </v:shape>
                <o:OLEObject Type="Embed" ProgID="Equation.DSMT4" ShapeID="_x0000_i1033" DrawAspect="Content" ObjectID="_1806169177" r:id="rId33"/>
              </w:object>
            </w: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>-cumulative number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04D0E2D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C9A54A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1.994</w:t>
            </w:r>
          </w:p>
        </w:tc>
        <w:tc>
          <w:tcPr>
            <w:tcW w:w="16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7AF482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0.972</w:t>
            </w:r>
          </w:p>
        </w:tc>
      </w:tr>
      <w:tr w:rsidR="004B6A81" w:rsidRPr="004B6A81" w14:paraId="3827B0C1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9010C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E08A24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207DF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8E36F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1.926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DE81D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0.971</w:t>
            </w:r>
          </w:p>
        </w:tc>
      </w:tr>
      <w:tr w:rsidR="004B6A81" w:rsidRPr="004B6A81" w14:paraId="0850FDAF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4B6E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DA81A1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ABEE0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D77C0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1.903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BCF6B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0.964</w:t>
            </w:r>
          </w:p>
        </w:tc>
      </w:tr>
      <w:tr w:rsidR="004B6A81" w:rsidRPr="004B6A81" w14:paraId="43A35CBE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20CF1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52E6C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C2BE3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96F0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1.866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F40CF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0.973</w:t>
            </w:r>
          </w:p>
        </w:tc>
      </w:tr>
      <w:tr w:rsidR="004B6A81" w:rsidRPr="004B6A81" w14:paraId="1CDAD9D2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29B12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DED9F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11DF7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728C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1.746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A3615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0.978</w:t>
            </w:r>
          </w:p>
        </w:tc>
      </w:tr>
      <w:tr w:rsidR="004B6A81" w:rsidRPr="004B6A81" w14:paraId="613FD181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E3072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A9585E2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3E037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1800A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1.601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E4D1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0.971</w:t>
            </w:r>
          </w:p>
        </w:tc>
      </w:tr>
      <w:tr w:rsidR="004B6A81" w:rsidRPr="004B6A81" w14:paraId="218BBE8E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55289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303D2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B6566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1D48F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1.449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860C1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0.971</w:t>
            </w:r>
          </w:p>
        </w:tc>
      </w:tr>
      <w:tr w:rsidR="004B6A81" w:rsidRPr="004B6A81" w14:paraId="732092EF" w14:textId="77777777" w:rsidTr="008D4429">
        <w:tc>
          <w:tcPr>
            <w:tcW w:w="70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91A176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9002DF2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6EF75D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B891D5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1.266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63750B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0.968</w:t>
            </w:r>
          </w:p>
        </w:tc>
      </w:tr>
      <w:tr w:rsidR="004B6A81" w:rsidRPr="004B6A81" w14:paraId="5BEC2A94" w14:textId="77777777" w:rsidTr="008D4429">
        <w:tc>
          <w:tcPr>
            <w:tcW w:w="70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3B1D0D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②</w:t>
            </w:r>
          </w:p>
        </w:tc>
        <w:tc>
          <w:tcPr>
            <w:tcW w:w="261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7A57EE1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 xml:space="preserve">Equivalent side length </w:t>
            </w:r>
            <w:r w:rsidRPr="004B6A81">
              <w:rPr>
                <w:rFonts w:asciiTheme="minorHAnsi" w:eastAsia="楷体" w:hAnsiTheme="minorHAnsi" w:cstheme="minorBidi"/>
                <w:bCs/>
                <w:color w:val="000000" w:themeColor="text1"/>
                <w:kern w:val="2"/>
                <w:position w:val="-14"/>
                <w:sz w:val="21"/>
                <w:szCs w:val="24"/>
              </w:rPr>
              <w:object w:dxaOrig="320" w:dyaOrig="360" w14:anchorId="1DA9EA9B">
                <v:shape id="_x0000_i1034" type="#_x0000_t75" style="width:15.7pt;height:21.05pt" o:ole="">
                  <v:imagedata r:id="rId32" o:title=""/>
                </v:shape>
                <o:OLEObject Type="Embed" ProgID="Equation.DSMT4" ShapeID="_x0000_i1034" DrawAspect="Content" ObjectID="_1806169178" r:id="rId34"/>
              </w:object>
            </w: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>-cumulative mass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3014F1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444C90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2.687</w:t>
            </w:r>
          </w:p>
        </w:tc>
        <w:tc>
          <w:tcPr>
            <w:tcW w:w="16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DE1D66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0.932</w:t>
            </w:r>
          </w:p>
        </w:tc>
      </w:tr>
      <w:tr w:rsidR="004B6A81" w:rsidRPr="004B6A81" w14:paraId="0C82F921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2A49E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21078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81E6E2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74047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2.668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DB20B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0.943</w:t>
            </w:r>
          </w:p>
        </w:tc>
      </w:tr>
      <w:tr w:rsidR="004B6A81" w:rsidRPr="004B6A81" w14:paraId="6DB08D05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C290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DDBFD0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146E1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07F4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2.653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AF006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0.931</w:t>
            </w:r>
          </w:p>
        </w:tc>
      </w:tr>
      <w:tr w:rsidR="004B6A81" w:rsidRPr="004B6A81" w14:paraId="74A10277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1EEBD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4A1D54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53D5E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4246E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2.648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A6DE0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0.942</w:t>
            </w:r>
          </w:p>
        </w:tc>
      </w:tr>
      <w:tr w:rsidR="004B6A81" w:rsidRPr="004B6A81" w14:paraId="2A07D3C3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8917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2103A7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608D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DD0A2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2.626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DC286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0.919</w:t>
            </w:r>
          </w:p>
        </w:tc>
      </w:tr>
      <w:tr w:rsidR="004B6A81" w:rsidRPr="004B6A81" w14:paraId="55758C83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53A47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D99E7B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1BD6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ED229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2.613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55D26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0.953</w:t>
            </w:r>
          </w:p>
        </w:tc>
      </w:tr>
      <w:tr w:rsidR="004B6A81" w:rsidRPr="004B6A81" w14:paraId="2858BEB3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9C685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5C8B68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5CE38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91AE9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2.604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E312E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0.936</w:t>
            </w:r>
          </w:p>
        </w:tc>
      </w:tr>
      <w:tr w:rsidR="004B6A81" w:rsidRPr="004B6A81" w14:paraId="28C8AA6F" w14:textId="77777777" w:rsidTr="008D4429">
        <w:tc>
          <w:tcPr>
            <w:tcW w:w="70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F9894E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B94F40D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C636F1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DA8989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2.581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7F1F81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0.942</w:t>
            </w:r>
          </w:p>
        </w:tc>
      </w:tr>
      <w:tr w:rsidR="004B6A81" w:rsidRPr="004B6A81" w14:paraId="659D7181" w14:textId="77777777" w:rsidTr="008D4429">
        <w:tc>
          <w:tcPr>
            <w:tcW w:w="70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53F30C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③</w:t>
            </w:r>
          </w:p>
        </w:tc>
        <w:tc>
          <w:tcPr>
            <w:tcW w:w="261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43E1A14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 xml:space="preserve">Maximum length </w:t>
            </w:r>
            <w:r w:rsidRPr="004B6A81">
              <w:rPr>
                <w:rFonts w:asciiTheme="minorHAnsi" w:eastAsia="楷体" w:hAnsiTheme="minorHAnsi" w:cstheme="minorBidi"/>
                <w:bCs/>
                <w:color w:val="000000" w:themeColor="text1"/>
                <w:kern w:val="2"/>
                <w:position w:val="-10"/>
                <w:sz w:val="21"/>
                <w:szCs w:val="24"/>
              </w:rPr>
              <w:object w:dxaOrig="420" w:dyaOrig="320" w14:anchorId="1A99FD93">
                <v:shape id="_x0000_i1035" type="#_x0000_t75" style="width:20.3pt;height:15.7pt" o:ole="">
                  <v:imagedata r:id="rId35" o:title=""/>
                </v:shape>
                <o:OLEObject Type="Embed" ProgID="Equation.DSMT4" ShapeID="_x0000_i1035" DrawAspect="Content" ObjectID="_1806169179" r:id="rId36"/>
              </w:object>
            </w: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 xml:space="preserve"> - cumulative number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6D7B536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F3C2E2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1.757</w:t>
            </w:r>
          </w:p>
        </w:tc>
        <w:tc>
          <w:tcPr>
            <w:tcW w:w="16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2C25E0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0.947</w:t>
            </w:r>
          </w:p>
        </w:tc>
      </w:tr>
      <w:tr w:rsidR="004B6A81" w:rsidRPr="004B6A81" w14:paraId="40B05E8E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18489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A5A3D2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8A766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CE8F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1.668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B32C1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0.971</w:t>
            </w:r>
          </w:p>
        </w:tc>
      </w:tr>
      <w:tr w:rsidR="004B6A81" w:rsidRPr="004B6A81" w14:paraId="5FB43303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28376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1CDF2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A695D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CFBD5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1.625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9F70B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0.958</w:t>
            </w:r>
          </w:p>
        </w:tc>
      </w:tr>
      <w:tr w:rsidR="004B6A81" w:rsidRPr="004B6A81" w14:paraId="7CCAB35C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15D0B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F488B2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2CDF7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84D68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1.584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26E92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0.935</w:t>
            </w:r>
          </w:p>
        </w:tc>
      </w:tr>
      <w:tr w:rsidR="004B6A81" w:rsidRPr="004B6A81" w14:paraId="2469F062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4FD3E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81D62F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28D8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D818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1.452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5F55C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0.912</w:t>
            </w:r>
          </w:p>
        </w:tc>
      </w:tr>
      <w:tr w:rsidR="004B6A81" w:rsidRPr="004B6A81" w14:paraId="69FE2D97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7B19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4234D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EB251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FA3D8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1.329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6D53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0.905</w:t>
            </w:r>
          </w:p>
        </w:tc>
      </w:tr>
      <w:tr w:rsidR="004B6A81" w:rsidRPr="004B6A81" w14:paraId="2F8FD9AE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27E3C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5B2988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551C2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24C9A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1.266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59A15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0.939</w:t>
            </w:r>
          </w:p>
        </w:tc>
      </w:tr>
      <w:tr w:rsidR="004B6A81" w:rsidRPr="004B6A81" w14:paraId="2B936D2A" w14:textId="77777777" w:rsidTr="008D4429">
        <w:tc>
          <w:tcPr>
            <w:tcW w:w="70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3C9EB5D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FB2B37A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759C15E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0011CC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1.162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5BAD53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0.913</w:t>
            </w:r>
          </w:p>
        </w:tc>
      </w:tr>
      <w:tr w:rsidR="004B6A81" w:rsidRPr="004B6A81" w14:paraId="359F8621" w14:textId="77777777" w:rsidTr="008D4429">
        <w:tc>
          <w:tcPr>
            <w:tcW w:w="70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51CFAA1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④</w:t>
            </w:r>
          </w:p>
        </w:tc>
        <w:tc>
          <w:tcPr>
            <w:tcW w:w="261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6BD1949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 xml:space="preserve">Maximum width </w:t>
            </w:r>
            <w:r w:rsidRPr="004B6A81">
              <w:rPr>
                <w:rFonts w:asciiTheme="minorHAnsi" w:eastAsia="楷体" w:hAnsiTheme="minorHAnsi" w:cstheme="minorBidi"/>
                <w:bCs/>
                <w:color w:val="000000" w:themeColor="text1"/>
                <w:kern w:val="2"/>
                <w:position w:val="-10"/>
                <w:sz w:val="21"/>
                <w:szCs w:val="24"/>
              </w:rPr>
              <w:object w:dxaOrig="460" w:dyaOrig="320" w14:anchorId="20A1ABE6">
                <v:shape id="_x0000_i1036" type="#_x0000_t75" style="width:20.3pt;height:15.7pt" o:ole="">
                  <v:imagedata r:id="rId37" o:title=""/>
                </v:shape>
                <o:OLEObject Type="Embed" ProgID="Equation.DSMT4" ShapeID="_x0000_i1036" DrawAspect="Content" ObjectID="_1806169180" r:id="rId38"/>
              </w:object>
            </w: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 xml:space="preserve"> - cumulative number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F7FD2B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25C2D3F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1.825</w:t>
            </w:r>
          </w:p>
        </w:tc>
        <w:tc>
          <w:tcPr>
            <w:tcW w:w="16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E49F09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0.962</w:t>
            </w:r>
          </w:p>
        </w:tc>
      </w:tr>
      <w:tr w:rsidR="004B6A81" w:rsidRPr="004B6A81" w14:paraId="0A070842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E97F7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CB21FC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E3BE2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01BBF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1.771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94297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0.908</w:t>
            </w:r>
          </w:p>
        </w:tc>
      </w:tr>
      <w:tr w:rsidR="004B6A81" w:rsidRPr="004B6A81" w14:paraId="375EC0B2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D4799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4A20E6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DCFF7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41E90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1.735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96699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0.907</w:t>
            </w:r>
          </w:p>
        </w:tc>
      </w:tr>
      <w:tr w:rsidR="004B6A81" w:rsidRPr="004B6A81" w14:paraId="471BBE43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132E8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ECBDEA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3EC82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91234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1.689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046EC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0.933</w:t>
            </w:r>
          </w:p>
        </w:tc>
      </w:tr>
      <w:tr w:rsidR="004B6A81" w:rsidRPr="004B6A81" w14:paraId="3830C745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5ED9A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CF74F6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C6F72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0481B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1.602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F013B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0.914</w:t>
            </w:r>
          </w:p>
        </w:tc>
      </w:tr>
      <w:tr w:rsidR="004B6A81" w:rsidRPr="004B6A81" w14:paraId="63564F8C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5964A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782D0A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64E3E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88C85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1.513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7AE2A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0.939</w:t>
            </w:r>
          </w:p>
        </w:tc>
      </w:tr>
      <w:tr w:rsidR="004B6A81" w:rsidRPr="004B6A81" w14:paraId="5952824A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36AC4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7B7097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9B1A0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43A88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1.431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A5E51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0.921</w:t>
            </w:r>
          </w:p>
        </w:tc>
      </w:tr>
      <w:tr w:rsidR="004B6A81" w:rsidRPr="004B6A81" w14:paraId="7F19CC93" w14:textId="77777777" w:rsidTr="008D4429">
        <w:tc>
          <w:tcPr>
            <w:tcW w:w="70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4D5D300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0B08E3B3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F140B5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70</w:t>
            </w:r>
          </w:p>
        </w:tc>
        <w:tc>
          <w:tcPr>
            <w:tcW w:w="1659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6F04D79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1.332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6" w:space="0" w:color="auto"/>
              <w:right w:val="nil"/>
            </w:tcBorders>
            <w:vAlign w:val="center"/>
          </w:tcPr>
          <w:p w14:paraId="27D05A0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0.948</w:t>
            </w:r>
          </w:p>
        </w:tc>
      </w:tr>
      <w:tr w:rsidR="004B6A81" w:rsidRPr="004B6A81" w14:paraId="44ED946E" w14:textId="77777777" w:rsidTr="008D4429">
        <w:tc>
          <w:tcPr>
            <w:tcW w:w="70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1BCA190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⑤</w:t>
            </w:r>
          </w:p>
        </w:tc>
        <w:tc>
          <w:tcPr>
            <w:tcW w:w="2614" w:type="dxa"/>
            <w:vMerge w:val="restart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32F755E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bCs/>
                <w:color w:val="000000" w:themeColor="text1"/>
                <w:szCs w:val="24"/>
                <w14:ligatures w14:val="none"/>
              </w:rPr>
            </w:pP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 xml:space="preserve">Maximum thickness </w:t>
            </w:r>
            <w:r w:rsidRPr="004B6A81">
              <w:rPr>
                <w:rFonts w:asciiTheme="minorHAnsi" w:eastAsia="楷体" w:hAnsiTheme="minorHAnsi" w:cstheme="minorBidi"/>
                <w:bCs/>
                <w:color w:val="000000" w:themeColor="text1"/>
                <w:kern w:val="2"/>
                <w:position w:val="-10"/>
                <w:sz w:val="21"/>
                <w:szCs w:val="24"/>
              </w:rPr>
              <w:object w:dxaOrig="400" w:dyaOrig="320" w14:anchorId="754C5292">
                <v:shape id="_x0000_i1037" type="#_x0000_t75" style="width:21.05pt;height:15.7pt" o:ole="">
                  <v:imagedata r:id="rId39" o:title=""/>
                </v:shape>
                <o:OLEObject Type="Embed" ProgID="Equation.DSMT4" ShapeID="_x0000_i1037" DrawAspect="Content" ObjectID="_1806169181" r:id="rId40"/>
              </w:object>
            </w:r>
            <w:r w:rsidRPr="004B6A81">
              <w:rPr>
                <w:rFonts w:eastAsia="楷体" w:hint="eastAsia"/>
                <w:bCs/>
                <w:color w:val="000000" w:themeColor="text1"/>
                <w:szCs w:val="24"/>
                <w14:ligatures w14:val="none"/>
              </w:rPr>
              <w:t>-cumulative number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3EB65DB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  <w:tc>
          <w:tcPr>
            <w:tcW w:w="1659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7536ACD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2.089</w:t>
            </w:r>
          </w:p>
        </w:tc>
        <w:tc>
          <w:tcPr>
            <w:tcW w:w="1660" w:type="dxa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14:paraId="4D90BE9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0.939</w:t>
            </w:r>
          </w:p>
        </w:tc>
      </w:tr>
      <w:tr w:rsidR="004B6A81" w:rsidRPr="004B6A81" w14:paraId="0E40722F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64226A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93046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0DB94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88EBE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1.951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CF997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0.929</w:t>
            </w:r>
          </w:p>
        </w:tc>
      </w:tr>
      <w:tr w:rsidR="004B6A81" w:rsidRPr="004B6A81" w14:paraId="337E9CA5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692EC5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341029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5CD18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DE2F2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1.847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C4F88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0.952</w:t>
            </w:r>
          </w:p>
        </w:tc>
      </w:tr>
      <w:tr w:rsidR="004B6A81" w:rsidRPr="004B6A81" w14:paraId="6E1CE0BA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4C44BA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7F564CB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2895A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0367E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1.746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B55F7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0.934</w:t>
            </w:r>
          </w:p>
        </w:tc>
      </w:tr>
      <w:tr w:rsidR="004B6A81" w:rsidRPr="004B6A81" w14:paraId="6D2F0B69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E620C0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835637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8F6E7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8DE06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1.704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70EC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0.924</w:t>
            </w:r>
          </w:p>
        </w:tc>
      </w:tr>
      <w:tr w:rsidR="004B6A81" w:rsidRPr="004B6A81" w14:paraId="7C0FB49F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0D5A58B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3C9CA3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51FC9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53415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1.627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FE40FA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0.901</w:t>
            </w:r>
          </w:p>
        </w:tc>
      </w:tr>
      <w:tr w:rsidR="004B6A81" w:rsidRPr="004B6A81" w14:paraId="40B32670" w14:textId="77777777" w:rsidTr="008D4429">
        <w:tc>
          <w:tcPr>
            <w:tcW w:w="70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1913712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A5208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029C1F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60</w:t>
            </w:r>
          </w:p>
        </w:tc>
        <w:tc>
          <w:tcPr>
            <w:tcW w:w="16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03FE5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1.511</w:t>
            </w:r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41645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0.923</w:t>
            </w:r>
          </w:p>
        </w:tc>
      </w:tr>
      <w:tr w:rsidR="004B6A81" w:rsidRPr="004B6A81" w14:paraId="1D33AF52" w14:textId="77777777" w:rsidTr="008D4429">
        <w:tc>
          <w:tcPr>
            <w:tcW w:w="704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33D65F72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2614" w:type="dxa"/>
            <w:vMerge/>
            <w:tcBorders>
              <w:top w:val="nil"/>
              <w:left w:val="nil"/>
              <w:right w:val="nil"/>
            </w:tcBorders>
            <w:vAlign w:val="center"/>
          </w:tcPr>
          <w:p w14:paraId="42185A34" w14:textId="77777777" w:rsidR="004B6A81" w:rsidRPr="004B6A81" w:rsidRDefault="004B6A81" w:rsidP="004B6A81">
            <w:pPr>
              <w:adjustRightInd w:val="0"/>
              <w:snapToGrid w:val="0"/>
              <w:spacing w:line="360" w:lineRule="auto"/>
              <w:jc w:val="center"/>
              <w:rPr>
                <w:rFonts w:ascii="Arial" w:hAnsi="Arial"/>
                <w:b/>
                <w:color w:val="000000" w:themeColor="text1"/>
                <w:szCs w:val="24"/>
                <w14:ligatures w14:val="none"/>
              </w:rPr>
            </w:pPr>
          </w:p>
        </w:tc>
        <w:tc>
          <w:tcPr>
            <w:tcW w:w="1659" w:type="dxa"/>
            <w:tcBorders>
              <w:top w:val="nil"/>
              <w:left w:val="nil"/>
              <w:right w:val="nil"/>
            </w:tcBorders>
            <w:vAlign w:val="center"/>
          </w:tcPr>
          <w:p w14:paraId="3B4942C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70</w:t>
            </w:r>
          </w:p>
        </w:tc>
        <w:tc>
          <w:tcPr>
            <w:tcW w:w="1659" w:type="dxa"/>
            <w:tcBorders>
              <w:top w:val="nil"/>
              <w:left w:val="nil"/>
              <w:right w:val="nil"/>
            </w:tcBorders>
            <w:vAlign w:val="center"/>
          </w:tcPr>
          <w:p w14:paraId="0494780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1.305</w:t>
            </w:r>
          </w:p>
        </w:tc>
        <w:tc>
          <w:tcPr>
            <w:tcW w:w="1660" w:type="dxa"/>
            <w:tcBorders>
              <w:top w:val="nil"/>
              <w:left w:val="nil"/>
              <w:right w:val="nil"/>
            </w:tcBorders>
            <w:vAlign w:val="center"/>
          </w:tcPr>
          <w:p w14:paraId="4ECCADC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0.941</w:t>
            </w:r>
          </w:p>
        </w:tc>
      </w:tr>
    </w:tbl>
    <w:p w14:paraId="4AB06860" w14:textId="77777777" w:rsidR="004B6A81" w:rsidRDefault="004B6A81">
      <w:pPr>
        <w:rPr>
          <w:rFonts w:hint="eastAsia"/>
        </w:rPr>
      </w:pPr>
    </w:p>
    <w:p w14:paraId="76001F17" w14:textId="77777777" w:rsidR="004B6A81" w:rsidRPr="004B6A81" w:rsidRDefault="004B6A81" w:rsidP="004B6A81">
      <w:pPr>
        <w:keepNext/>
        <w:keepLines/>
        <w:adjustRightInd w:val="0"/>
        <w:snapToGrid w:val="0"/>
        <w:ind w:firstLine="480"/>
        <w:jc w:val="center"/>
        <w:outlineLvl w:val="3"/>
        <w:rPr>
          <w:rFonts w:ascii="Times New Roman" w:eastAsia="楷体" w:hAnsi="Times New Roman" w:cs="Times New Roman"/>
          <w:color w:val="000000" w:themeColor="text1"/>
          <w:kern w:val="0"/>
          <w:sz w:val="20"/>
          <w:szCs w:val="21"/>
          <w14:ligatures w14:val="none"/>
        </w:rPr>
      </w:pPr>
      <w:r w:rsidRPr="004B6A81">
        <w:rPr>
          <w:rFonts w:ascii="Times New Roman" w:eastAsia="楷体" w:hAnsi="Times New Roman" w:cs="Times New Roman"/>
          <w:color w:val="000000" w:themeColor="text1"/>
          <w:kern w:val="0"/>
          <w:sz w:val="20"/>
          <w:szCs w:val="21"/>
          <w14:ligatures w14:val="none"/>
        </w:rPr>
        <w:t xml:space="preserve">Table </w:t>
      </w:r>
      <w:r w:rsidRPr="004B6A81">
        <w:rPr>
          <w:rFonts w:ascii="Times New Roman" w:eastAsia="楷体" w:hAnsi="Times New Roman" w:cs="Times New Roman" w:hint="eastAsia"/>
          <w:color w:val="000000" w:themeColor="text1"/>
          <w:kern w:val="0"/>
          <w:sz w:val="20"/>
          <w:szCs w:val="21"/>
          <w14:ligatures w14:val="none"/>
        </w:rPr>
        <w:t>6.</w:t>
      </w:r>
      <w:r w:rsidRPr="004B6A81">
        <w:rPr>
          <w:rFonts w:ascii="Times New Roman" w:eastAsia="楷体" w:hAnsi="Times New Roman" w:cs="Times New Roman"/>
          <w:color w:val="000000" w:themeColor="text1"/>
          <w:kern w:val="0"/>
          <w:sz w:val="20"/>
          <w:szCs w:val="21"/>
          <w14:ligatures w14:val="none"/>
        </w:rPr>
        <w:t xml:space="preserve"> List of parameters of the fitted equation</w:t>
      </w:r>
      <w:r w:rsidRPr="004B6A81">
        <w:rPr>
          <w:rFonts w:ascii="Times New Roman" w:eastAsia="楷体" w:hAnsi="Times New Roman" w:cs="Times New Roman" w:hint="eastAsia"/>
          <w:color w:val="000000" w:themeColor="text1"/>
          <w:kern w:val="0"/>
          <w:sz w:val="20"/>
          <w:szCs w:val="21"/>
          <w14:ligatures w14:val="none"/>
        </w:rPr>
        <w:t>.</w:t>
      </w:r>
    </w:p>
    <w:tbl>
      <w:tblPr>
        <w:tblStyle w:val="25"/>
        <w:tblW w:w="0" w:type="auto"/>
        <w:jc w:val="center"/>
        <w:tblBorders>
          <w:top w:val="single" w:sz="8" w:space="0" w:color="auto"/>
          <w:left w:val="none" w:sz="0" w:space="0" w:color="auto"/>
          <w:bottom w:val="single" w:sz="8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7"/>
        <w:gridCol w:w="1000"/>
        <w:gridCol w:w="850"/>
        <w:gridCol w:w="850"/>
        <w:gridCol w:w="985"/>
        <w:gridCol w:w="994"/>
        <w:gridCol w:w="991"/>
        <w:gridCol w:w="920"/>
        <w:gridCol w:w="865"/>
      </w:tblGrid>
      <w:tr w:rsidR="004B6A81" w:rsidRPr="004B6A81" w14:paraId="71BB0186" w14:textId="77777777" w:rsidTr="008D4429">
        <w:trPr>
          <w:jc w:val="center"/>
        </w:trPr>
        <w:tc>
          <w:tcPr>
            <w:tcW w:w="851" w:type="dxa"/>
            <w:vMerge w:val="restart"/>
            <w:tcBorders>
              <w:top w:val="single" w:sz="8" w:space="0" w:color="auto"/>
              <w:bottom w:val="nil"/>
            </w:tcBorders>
            <w:vAlign w:val="center"/>
          </w:tcPr>
          <w:p w14:paraId="7DB5A21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Parameter</w:t>
            </w:r>
          </w:p>
        </w:tc>
        <w:tc>
          <w:tcPr>
            <w:tcW w:w="7455" w:type="dxa"/>
            <w:gridSpan w:val="8"/>
            <w:tcBorders>
              <w:top w:val="single" w:sz="8" w:space="0" w:color="auto"/>
              <w:bottom w:val="single" w:sz="4" w:space="0" w:color="auto"/>
            </w:tcBorders>
            <w:vAlign w:val="center"/>
          </w:tcPr>
          <w:p w14:paraId="3C17A252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hint="eastAsia"/>
                <w:bCs/>
                <w:color w:val="000000" w:themeColor="text1"/>
                <w:szCs w:val="24"/>
                <w14:ligatures w14:val="none"/>
              </w:rPr>
              <w:t>Cycles of freeze-thaw</w:t>
            </w: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 xml:space="preserve"> /N</w:t>
            </w:r>
          </w:p>
        </w:tc>
      </w:tr>
      <w:tr w:rsidR="004B6A81" w:rsidRPr="004B6A81" w14:paraId="504AD54C" w14:textId="77777777" w:rsidTr="008D4429">
        <w:trPr>
          <w:jc w:val="center"/>
        </w:trPr>
        <w:tc>
          <w:tcPr>
            <w:tcW w:w="851" w:type="dxa"/>
            <w:vMerge/>
            <w:tcBorders>
              <w:top w:val="nil"/>
              <w:bottom w:val="single" w:sz="4" w:space="0" w:color="auto"/>
            </w:tcBorders>
            <w:vAlign w:val="center"/>
          </w:tcPr>
          <w:p w14:paraId="2E36547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</w:p>
        </w:tc>
        <w:tc>
          <w:tcPr>
            <w:tcW w:w="10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520FB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33020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10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E1B94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20</w:t>
            </w:r>
          </w:p>
        </w:tc>
        <w:tc>
          <w:tcPr>
            <w:tcW w:w="9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8CF65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30</w:t>
            </w:r>
          </w:p>
        </w:tc>
        <w:tc>
          <w:tcPr>
            <w:tcW w:w="99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3278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40</w:t>
            </w:r>
          </w:p>
        </w:tc>
        <w:tc>
          <w:tcPr>
            <w:tcW w:w="99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9FF0E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50</w:t>
            </w:r>
          </w:p>
        </w:tc>
        <w:tc>
          <w:tcPr>
            <w:tcW w:w="92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E9DB1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60</w:t>
            </w:r>
          </w:p>
        </w:tc>
        <w:tc>
          <w:tcPr>
            <w:tcW w:w="8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86969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70</w:t>
            </w:r>
          </w:p>
        </w:tc>
      </w:tr>
      <w:tr w:rsidR="004B6A81" w:rsidRPr="004B6A81" w14:paraId="5E4EA6D9" w14:textId="77777777" w:rsidTr="008D4429">
        <w:trPr>
          <w:jc w:val="center"/>
        </w:trPr>
        <w:tc>
          <w:tcPr>
            <w:tcW w:w="851" w:type="dxa"/>
            <w:vAlign w:val="center"/>
          </w:tcPr>
          <w:p w14:paraId="61E5AD4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:vertAlign w:val="subscript"/>
                <w14:ligatures w14:val="none"/>
              </w:rPr>
            </w:pPr>
            <w:r w:rsidRPr="004B6A81">
              <w:rPr>
                <w:rFonts w:asciiTheme="minorHAnsi" w:eastAsia="楷体" w:hAnsiTheme="minorHAnsi" w:cstheme="minorBidi"/>
                <w:color w:val="000000" w:themeColor="text1"/>
                <w:kern w:val="2"/>
                <w:position w:val="-12"/>
                <w:sz w:val="21"/>
                <w:szCs w:val="21"/>
              </w:rPr>
              <w:object w:dxaOrig="260" w:dyaOrig="360" w14:anchorId="2F24D0CF">
                <v:shape id="_x0000_i1038" type="#_x0000_t75" style="width:15.7pt;height:21.05pt" o:ole="">
                  <v:imagedata r:id="rId41" o:title=""/>
                </v:shape>
                <o:OLEObject Type="Embed" ProgID="Equation.DSMT4" ShapeID="_x0000_i1038" DrawAspect="Content" ObjectID="_1806169182" r:id="rId42"/>
              </w:object>
            </w:r>
          </w:p>
        </w:tc>
        <w:tc>
          <w:tcPr>
            <w:tcW w:w="1000" w:type="dxa"/>
            <w:vAlign w:val="center"/>
          </w:tcPr>
          <w:p w14:paraId="433599D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14:ligatures w14:val="none"/>
              </w:rPr>
            </w:pPr>
            <w:r w:rsidRPr="004B6A81">
              <w:rPr>
                <w:color w:val="000000" w:themeColor="text1"/>
                <w14:ligatures w14:val="none"/>
              </w:rPr>
              <w:t>1.054</w:t>
            </w:r>
          </w:p>
        </w:tc>
        <w:tc>
          <w:tcPr>
            <w:tcW w:w="850" w:type="dxa"/>
            <w:vAlign w:val="center"/>
          </w:tcPr>
          <w:p w14:paraId="7A5BC28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14:ligatures w14:val="none"/>
              </w:rPr>
            </w:pPr>
            <w:r w:rsidRPr="004B6A81">
              <w:rPr>
                <w:color w:val="000000" w:themeColor="text1"/>
                <w14:ligatures w14:val="none"/>
              </w:rPr>
              <w:t>1.045</w:t>
            </w:r>
          </w:p>
        </w:tc>
        <w:tc>
          <w:tcPr>
            <w:tcW w:w="850" w:type="dxa"/>
            <w:vAlign w:val="center"/>
          </w:tcPr>
          <w:p w14:paraId="2D4233FF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14:ligatures w14:val="none"/>
              </w:rPr>
            </w:pPr>
            <w:r w:rsidRPr="004B6A81">
              <w:rPr>
                <w:color w:val="000000" w:themeColor="text1"/>
                <w14:ligatures w14:val="none"/>
              </w:rPr>
              <w:t>1.037</w:t>
            </w:r>
          </w:p>
        </w:tc>
        <w:tc>
          <w:tcPr>
            <w:tcW w:w="985" w:type="dxa"/>
            <w:vAlign w:val="center"/>
          </w:tcPr>
          <w:p w14:paraId="5FD182C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14:ligatures w14:val="none"/>
              </w:rPr>
            </w:pPr>
            <w:r w:rsidRPr="004B6A81">
              <w:rPr>
                <w:color w:val="000000" w:themeColor="text1"/>
                <w14:ligatures w14:val="none"/>
              </w:rPr>
              <w:t>1.029</w:t>
            </w:r>
          </w:p>
        </w:tc>
        <w:tc>
          <w:tcPr>
            <w:tcW w:w="994" w:type="dxa"/>
            <w:vAlign w:val="center"/>
          </w:tcPr>
          <w:p w14:paraId="039398B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14:ligatures w14:val="none"/>
              </w:rPr>
            </w:pPr>
            <w:r w:rsidRPr="004B6A81">
              <w:rPr>
                <w:color w:val="000000" w:themeColor="text1"/>
                <w14:ligatures w14:val="none"/>
              </w:rPr>
              <w:t>1.009</w:t>
            </w:r>
          </w:p>
        </w:tc>
        <w:tc>
          <w:tcPr>
            <w:tcW w:w="991" w:type="dxa"/>
            <w:vAlign w:val="center"/>
          </w:tcPr>
          <w:p w14:paraId="505563D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14:ligatures w14:val="none"/>
              </w:rPr>
            </w:pPr>
            <w:r w:rsidRPr="004B6A81">
              <w:rPr>
                <w:color w:val="000000" w:themeColor="text1"/>
                <w14:ligatures w14:val="none"/>
              </w:rPr>
              <w:t>0.993</w:t>
            </w:r>
          </w:p>
        </w:tc>
        <w:tc>
          <w:tcPr>
            <w:tcW w:w="920" w:type="dxa"/>
            <w:vAlign w:val="center"/>
          </w:tcPr>
          <w:p w14:paraId="76E4090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14:ligatures w14:val="none"/>
              </w:rPr>
            </w:pPr>
            <w:r w:rsidRPr="004B6A81">
              <w:rPr>
                <w:color w:val="000000" w:themeColor="text1"/>
                <w14:ligatures w14:val="none"/>
              </w:rPr>
              <w:t>0.991</w:t>
            </w:r>
          </w:p>
        </w:tc>
        <w:tc>
          <w:tcPr>
            <w:tcW w:w="865" w:type="dxa"/>
            <w:vAlign w:val="center"/>
          </w:tcPr>
          <w:p w14:paraId="253ADD7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color w:val="000000" w:themeColor="text1"/>
                <w14:ligatures w14:val="none"/>
              </w:rPr>
            </w:pPr>
            <w:r w:rsidRPr="004B6A81">
              <w:rPr>
                <w:color w:val="000000" w:themeColor="text1"/>
                <w14:ligatures w14:val="none"/>
              </w:rPr>
              <w:t>0.977</w:t>
            </w:r>
          </w:p>
        </w:tc>
      </w:tr>
      <w:tr w:rsidR="004B6A81" w:rsidRPr="004B6A81" w14:paraId="2BC33D90" w14:textId="77777777" w:rsidTr="008D4429">
        <w:trPr>
          <w:jc w:val="center"/>
        </w:trPr>
        <w:tc>
          <w:tcPr>
            <w:tcW w:w="851" w:type="dxa"/>
            <w:vAlign w:val="center"/>
          </w:tcPr>
          <w:p w14:paraId="0A63A86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asciiTheme="minorHAnsi" w:eastAsia="楷体" w:hAnsiTheme="minorHAnsi" w:cstheme="minorBidi"/>
                <w:color w:val="000000" w:themeColor="text1"/>
                <w:kern w:val="2"/>
                <w:position w:val="-12"/>
                <w:sz w:val="21"/>
                <w:szCs w:val="21"/>
              </w:rPr>
              <w:object w:dxaOrig="400" w:dyaOrig="360" w14:anchorId="326B6B11">
                <v:shape id="_x0000_i1039" type="#_x0000_t75" style="width:21.05pt;height:21.05pt" o:ole="">
                  <v:imagedata r:id="rId43" o:title=""/>
                </v:shape>
                <o:OLEObject Type="Embed" ProgID="Equation.DSMT4" ShapeID="_x0000_i1039" DrawAspect="Content" ObjectID="_1806169183" r:id="rId44"/>
              </w:object>
            </w:r>
          </w:p>
        </w:tc>
        <w:tc>
          <w:tcPr>
            <w:tcW w:w="1000" w:type="dxa"/>
            <w:vAlign w:val="center"/>
          </w:tcPr>
          <w:p w14:paraId="2C403B8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0.0445</w:t>
            </w:r>
          </w:p>
        </w:tc>
        <w:tc>
          <w:tcPr>
            <w:tcW w:w="850" w:type="dxa"/>
            <w:vAlign w:val="center"/>
          </w:tcPr>
          <w:p w14:paraId="3738882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0.0562</w:t>
            </w:r>
          </w:p>
        </w:tc>
        <w:tc>
          <w:tcPr>
            <w:tcW w:w="850" w:type="dxa"/>
            <w:vAlign w:val="center"/>
          </w:tcPr>
          <w:p w14:paraId="0ECC1F6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0.0471</w:t>
            </w:r>
          </w:p>
        </w:tc>
        <w:tc>
          <w:tcPr>
            <w:tcW w:w="985" w:type="dxa"/>
            <w:vAlign w:val="center"/>
          </w:tcPr>
          <w:p w14:paraId="47DD871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0.0603</w:t>
            </w:r>
          </w:p>
        </w:tc>
        <w:tc>
          <w:tcPr>
            <w:tcW w:w="994" w:type="dxa"/>
            <w:vAlign w:val="center"/>
          </w:tcPr>
          <w:p w14:paraId="18943A93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0.0747</w:t>
            </w:r>
          </w:p>
        </w:tc>
        <w:tc>
          <w:tcPr>
            <w:tcW w:w="991" w:type="dxa"/>
            <w:vAlign w:val="center"/>
          </w:tcPr>
          <w:p w14:paraId="0997DC3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0.0868</w:t>
            </w:r>
          </w:p>
        </w:tc>
        <w:tc>
          <w:tcPr>
            <w:tcW w:w="920" w:type="dxa"/>
            <w:vAlign w:val="center"/>
          </w:tcPr>
          <w:p w14:paraId="21E8EAE7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0.0911</w:t>
            </w:r>
          </w:p>
        </w:tc>
        <w:tc>
          <w:tcPr>
            <w:tcW w:w="865" w:type="dxa"/>
            <w:vAlign w:val="center"/>
          </w:tcPr>
          <w:p w14:paraId="7F88521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0.111</w:t>
            </w:r>
          </w:p>
        </w:tc>
      </w:tr>
      <w:tr w:rsidR="004B6A81" w:rsidRPr="004B6A81" w14:paraId="3A88361B" w14:textId="77777777" w:rsidTr="008D4429">
        <w:trPr>
          <w:jc w:val="center"/>
        </w:trPr>
        <w:tc>
          <w:tcPr>
            <w:tcW w:w="851" w:type="dxa"/>
            <w:vAlign w:val="center"/>
          </w:tcPr>
          <w:p w14:paraId="7C1D901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asciiTheme="minorHAnsi" w:eastAsia="楷体" w:hAnsiTheme="minorHAnsi" w:cstheme="minorBidi"/>
                <w:color w:val="000000" w:themeColor="text1"/>
                <w:kern w:val="2"/>
                <w:position w:val="-12"/>
                <w:sz w:val="21"/>
                <w:szCs w:val="21"/>
              </w:rPr>
              <w:object w:dxaOrig="260" w:dyaOrig="360" w14:anchorId="5DF74B28">
                <v:shape id="_x0000_i1040" type="#_x0000_t75" style="width:15.7pt;height:21.05pt" o:ole="">
                  <v:imagedata r:id="rId45" o:title=""/>
                </v:shape>
                <o:OLEObject Type="Embed" ProgID="Equation.DSMT4" ShapeID="_x0000_i1040" DrawAspect="Content" ObjectID="_1806169184" r:id="rId46"/>
              </w:object>
            </w:r>
          </w:p>
        </w:tc>
        <w:tc>
          <w:tcPr>
            <w:tcW w:w="1000" w:type="dxa"/>
            <w:vAlign w:val="center"/>
          </w:tcPr>
          <w:p w14:paraId="152E510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-152.934</w:t>
            </w:r>
          </w:p>
        </w:tc>
        <w:tc>
          <w:tcPr>
            <w:tcW w:w="850" w:type="dxa"/>
            <w:vAlign w:val="center"/>
          </w:tcPr>
          <w:p w14:paraId="2CE623C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-95.095</w:t>
            </w:r>
          </w:p>
        </w:tc>
        <w:tc>
          <w:tcPr>
            <w:tcW w:w="850" w:type="dxa"/>
            <w:vAlign w:val="center"/>
          </w:tcPr>
          <w:p w14:paraId="13F7344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-86.161</w:t>
            </w:r>
          </w:p>
        </w:tc>
        <w:tc>
          <w:tcPr>
            <w:tcW w:w="985" w:type="dxa"/>
            <w:vAlign w:val="center"/>
          </w:tcPr>
          <w:p w14:paraId="0D9E51D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-40.731</w:t>
            </w:r>
          </w:p>
        </w:tc>
        <w:tc>
          <w:tcPr>
            <w:tcW w:w="994" w:type="dxa"/>
            <w:vAlign w:val="center"/>
          </w:tcPr>
          <w:p w14:paraId="0DB6F6E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-159.734</w:t>
            </w:r>
          </w:p>
        </w:tc>
        <w:tc>
          <w:tcPr>
            <w:tcW w:w="991" w:type="dxa"/>
            <w:vAlign w:val="center"/>
          </w:tcPr>
          <w:p w14:paraId="3F2AEC8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-102.691</w:t>
            </w:r>
          </w:p>
        </w:tc>
        <w:tc>
          <w:tcPr>
            <w:tcW w:w="920" w:type="dxa"/>
            <w:vAlign w:val="center"/>
          </w:tcPr>
          <w:p w14:paraId="6CC11DD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-43.049</w:t>
            </w:r>
          </w:p>
        </w:tc>
        <w:tc>
          <w:tcPr>
            <w:tcW w:w="865" w:type="dxa"/>
            <w:vAlign w:val="center"/>
          </w:tcPr>
          <w:p w14:paraId="47A25AF5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-14.366</w:t>
            </w:r>
          </w:p>
        </w:tc>
      </w:tr>
      <w:tr w:rsidR="004B6A81" w:rsidRPr="004B6A81" w14:paraId="0E86E55F" w14:textId="77777777" w:rsidTr="008D4429">
        <w:trPr>
          <w:jc w:val="center"/>
        </w:trPr>
        <w:tc>
          <w:tcPr>
            <w:tcW w:w="851" w:type="dxa"/>
            <w:vAlign w:val="center"/>
          </w:tcPr>
          <w:p w14:paraId="1690802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asciiTheme="minorHAnsi" w:eastAsia="楷体" w:hAnsiTheme="minorHAnsi" w:cstheme="minorBidi"/>
                <w:color w:val="000000" w:themeColor="text1"/>
                <w:kern w:val="2"/>
                <w:position w:val="-12"/>
                <w:sz w:val="21"/>
                <w:szCs w:val="21"/>
              </w:rPr>
              <w:object w:dxaOrig="180" w:dyaOrig="360" w14:anchorId="730B3184">
                <v:shape id="_x0000_i1041" type="#_x0000_t75" style="width:9.6pt;height:21.05pt" o:ole="">
                  <v:imagedata r:id="rId47" o:title=""/>
                </v:shape>
                <o:OLEObject Type="Embed" ProgID="Equation.DSMT4" ShapeID="_x0000_i1041" DrawAspect="Content" ObjectID="_1806169185" r:id="rId48"/>
              </w:object>
            </w:r>
          </w:p>
        </w:tc>
        <w:tc>
          <w:tcPr>
            <w:tcW w:w="1000" w:type="dxa"/>
            <w:vAlign w:val="center"/>
          </w:tcPr>
          <w:p w14:paraId="40902F0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0.118</w:t>
            </w:r>
          </w:p>
        </w:tc>
        <w:tc>
          <w:tcPr>
            <w:tcW w:w="850" w:type="dxa"/>
            <w:vAlign w:val="center"/>
          </w:tcPr>
          <w:p w14:paraId="766A0758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0.115</w:t>
            </w:r>
          </w:p>
        </w:tc>
        <w:tc>
          <w:tcPr>
            <w:tcW w:w="850" w:type="dxa"/>
            <w:vAlign w:val="center"/>
          </w:tcPr>
          <w:p w14:paraId="5CA8C450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0.126</w:t>
            </w:r>
          </w:p>
        </w:tc>
        <w:tc>
          <w:tcPr>
            <w:tcW w:w="985" w:type="dxa"/>
            <w:vAlign w:val="center"/>
          </w:tcPr>
          <w:p w14:paraId="518008F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0.138</w:t>
            </w:r>
          </w:p>
        </w:tc>
        <w:tc>
          <w:tcPr>
            <w:tcW w:w="994" w:type="dxa"/>
            <w:vAlign w:val="center"/>
          </w:tcPr>
          <w:p w14:paraId="37E454F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0.094</w:t>
            </w:r>
          </w:p>
        </w:tc>
        <w:tc>
          <w:tcPr>
            <w:tcW w:w="991" w:type="dxa"/>
            <w:vAlign w:val="center"/>
          </w:tcPr>
          <w:p w14:paraId="4D9BE61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0.101</w:t>
            </w:r>
          </w:p>
        </w:tc>
        <w:tc>
          <w:tcPr>
            <w:tcW w:w="920" w:type="dxa"/>
            <w:vAlign w:val="center"/>
          </w:tcPr>
          <w:p w14:paraId="70D6C4D6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0.119</w:t>
            </w:r>
          </w:p>
        </w:tc>
        <w:tc>
          <w:tcPr>
            <w:tcW w:w="865" w:type="dxa"/>
            <w:vAlign w:val="center"/>
          </w:tcPr>
          <w:p w14:paraId="7A4A46B1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0.158</w:t>
            </w:r>
          </w:p>
        </w:tc>
      </w:tr>
      <w:tr w:rsidR="004B6A81" w:rsidRPr="004B6A81" w14:paraId="1C70F52A" w14:textId="77777777" w:rsidTr="008D4429">
        <w:trPr>
          <w:jc w:val="center"/>
        </w:trPr>
        <w:tc>
          <w:tcPr>
            <w:tcW w:w="851" w:type="dxa"/>
            <w:vAlign w:val="center"/>
          </w:tcPr>
          <w:p w14:paraId="681A24BB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asciiTheme="minorHAnsi" w:eastAsia="楷体" w:hAnsiTheme="minorHAnsi" w:cstheme="minorBidi"/>
                <w:color w:val="000000" w:themeColor="text1"/>
                <w:kern w:val="2"/>
                <w:position w:val="-4"/>
                <w:sz w:val="21"/>
                <w:szCs w:val="21"/>
              </w:rPr>
              <w:object w:dxaOrig="160" w:dyaOrig="240" w14:anchorId="0F779C0D">
                <v:shape id="_x0000_i1042" type="#_x0000_t75" style="width:9.6pt;height:9.6pt" o:ole="">
                  <v:imagedata r:id="rId49" o:title=""/>
                </v:shape>
                <o:OLEObject Type="Embed" ProgID="Equation.DSMT4" ShapeID="_x0000_i1042" DrawAspect="Content" ObjectID="_1806169186" r:id="rId50"/>
              </w:object>
            </w:r>
            <w:r w:rsidRPr="004B6A81">
              <w:rPr>
                <w:rFonts w:asciiTheme="minorHAnsi" w:eastAsia="楷体" w:hAnsiTheme="minorHAnsi" w:cstheme="minorBidi"/>
                <w:color w:val="000000" w:themeColor="text1"/>
                <w:kern w:val="2"/>
                <w:position w:val="-4"/>
                <w:sz w:val="21"/>
                <w:szCs w:val="21"/>
              </w:rPr>
              <w:object w:dxaOrig="300" w:dyaOrig="279" w14:anchorId="7AAA6560">
                <v:shape id="_x0000_i1043" type="#_x0000_t75" style="width:15.7pt;height:15.7pt" o:ole="">
                  <v:imagedata r:id="rId51" o:title=""/>
                </v:shape>
                <o:OLEObject Type="Embed" ProgID="Equation.DSMT4" ShapeID="_x0000_i1043" DrawAspect="Content" ObjectID="_1806169187" r:id="rId52"/>
              </w:object>
            </w:r>
          </w:p>
        </w:tc>
        <w:tc>
          <w:tcPr>
            <w:tcW w:w="1000" w:type="dxa"/>
            <w:vAlign w:val="center"/>
          </w:tcPr>
          <w:p w14:paraId="4E00151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0.998</w:t>
            </w:r>
          </w:p>
        </w:tc>
        <w:tc>
          <w:tcPr>
            <w:tcW w:w="850" w:type="dxa"/>
            <w:vAlign w:val="center"/>
          </w:tcPr>
          <w:p w14:paraId="7436EB0C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0.989</w:t>
            </w:r>
          </w:p>
        </w:tc>
        <w:tc>
          <w:tcPr>
            <w:tcW w:w="850" w:type="dxa"/>
            <w:vAlign w:val="center"/>
          </w:tcPr>
          <w:p w14:paraId="79E432A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0.995</w:t>
            </w:r>
          </w:p>
        </w:tc>
        <w:tc>
          <w:tcPr>
            <w:tcW w:w="985" w:type="dxa"/>
            <w:vAlign w:val="center"/>
          </w:tcPr>
          <w:p w14:paraId="427918D9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0.992</w:t>
            </w:r>
          </w:p>
        </w:tc>
        <w:tc>
          <w:tcPr>
            <w:tcW w:w="994" w:type="dxa"/>
            <w:vAlign w:val="center"/>
          </w:tcPr>
          <w:p w14:paraId="3ABB1C5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0.994</w:t>
            </w:r>
          </w:p>
        </w:tc>
        <w:tc>
          <w:tcPr>
            <w:tcW w:w="991" w:type="dxa"/>
            <w:vAlign w:val="center"/>
          </w:tcPr>
          <w:p w14:paraId="373C0C54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0.981</w:t>
            </w:r>
          </w:p>
        </w:tc>
        <w:tc>
          <w:tcPr>
            <w:tcW w:w="920" w:type="dxa"/>
            <w:vAlign w:val="center"/>
          </w:tcPr>
          <w:p w14:paraId="15B1C59D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0.989</w:t>
            </w:r>
          </w:p>
        </w:tc>
        <w:tc>
          <w:tcPr>
            <w:tcW w:w="865" w:type="dxa"/>
            <w:vAlign w:val="center"/>
          </w:tcPr>
          <w:p w14:paraId="5FF6DC5E" w14:textId="77777777" w:rsidR="004B6A81" w:rsidRPr="004B6A81" w:rsidRDefault="004B6A81" w:rsidP="004B6A81">
            <w:pPr>
              <w:widowControl/>
              <w:adjustRightInd w:val="0"/>
              <w:snapToGrid w:val="0"/>
              <w:jc w:val="center"/>
              <w:rPr>
                <w:rFonts w:eastAsia="楷体"/>
                <w:color w:val="000000" w:themeColor="text1"/>
                <w:szCs w:val="21"/>
                <w14:ligatures w14:val="none"/>
              </w:rPr>
            </w:pPr>
            <w:r w:rsidRPr="004B6A81">
              <w:rPr>
                <w:rFonts w:eastAsia="楷体" w:hint="eastAsia"/>
                <w:color w:val="000000" w:themeColor="text1"/>
                <w:szCs w:val="21"/>
                <w14:ligatures w14:val="none"/>
              </w:rPr>
              <w:t>0.955</w:t>
            </w:r>
          </w:p>
        </w:tc>
      </w:tr>
    </w:tbl>
    <w:p w14:paraId="144827A0" w14:textId="77777777" w:rsidR="004B6A81" w:rsidRPr="008F5103" w:rsidRDefault="004B6A81">
      <w:pPr>
        <w:rPr>
          <w:rFonts w:hint="eastAsia"/>
        </w:rPr>
      </w:pPr>
    </w:p>
    <w:sectPr w:rsidR="004B6A81" w:rsidRPr="008F51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9A1154" w14:textId="77777777" w:rsidR="00DA0768" w:rsidRDefault="00DA0768" w:rsidP="00DD0365">
      <w:pPr>
        <w:rPr>
          <w:rFonts w:hint="eastAsia"/>
        </w:rPr>
      </w:pPr>
      <w:r>
        <w:separator/>
      </w:r>
    </w:p>
  </w:endnote>
  <w:endnote w:type="continuationSeparator" w:id="0">
    <w:p w14:paraId="7100B7C7" w14:textId="77777777" w:rsidR="00DA0768" w:rsidRDefault="00DA0768" w:rsidP="00DD036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7589A3" w14:textId="77777777" w:rsidR="00DA0768" w:rsidRDefault="00DA0768" w:rsidP="00DD0365">
      <w:pPr>
        <w:rPr>
          <w:rFonts w:hint="eastAsia"/>
        </w:rPr>
      </w:pPr>
      <w:r>
        <w:separator/>
      </w:r>
    </w:p>
  </w:footnote>
  <w:footnote w:type="continuationSeparator" w:id="0">
    <w:p w14:paraId="5F579DD5" w14:textId="77777777" w:rsidR="00DA0768" w:rsidRDefault="00DA0768" w:rsidP="00DD036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15FED"/>
    <w:rsid w:val="00006E23"/>
    <w:rsid w:val="00021C60"/>
    <w:rsid w:val="00032F7D"/>
    <w:rsid w:val="00041F82"/>
    <w:rsid w:val="00052210"/>
    <w:rsid w:val="000662E7"/>
    <w:rsid w:val="0007241E"/>
    <w:rsid w:val="00091046"/>
    <w:rsid w:val="000A7402"/>
    <w:rsid w:val="000B3F86"/>
    <w:rsid w:val="000E62B1"/>
    <w:rsid w:val="00126226"/>
    <w:rsid w:val="0013092C"/>
    <w:rsid w:val="001446CD"/>
    <w:rsid w:val="001559D0"/>
    <w:rsid w:val="00170524"/>
    <w:rsid w:val="00186D36"/>
    <w:rsid w:val="001A0779"/>
    <w:rsid w:val="001A1CC8"/>
    <w:rsid w:val="001B45D5"/>
    <w:rsid w:val="001C0ABE"/>
    <w:rsid w:val="001D1F05"/>
    <w:rsid w:val="001D384E"/>
    <w:rsid w:val="001F2D09"/>
    <w:rsid w:val="00200595"/>
    <w:rsid w:val="002016DF"/>
    <w:rsid w:val="00212CD7"/>
    <w:rsid w:val="00220762"/>
    <w:rsid w:val="002562DB"/>
    <w:rsid w:val="002611BB"/>
    <w:rsid w:val="00275C3A"/>
    <w:rsid w:val="00276519"/>
    <w:rsid w:val="002C7A4A"/>
    <w:rsid w:val="00363E00"/>
    <w:rsid w:val="003709D3"/>
    <w:rsid w:val="003B4F73"/>
    <w:rsid w:val="003C637D"/>
    <w:rsid w:val="003D2B1F"/>
    <w:rsid w:val="003E091C"/>
    <w:rsid w:val="003E5A18"/>
    <w:rsid w:val="003F7BC5"/>
    <w:rsid w:val="00406906"/>
    <w:rsid w:val="00411FEE"/>
    <w:rsid w:val="00427EEE"/>
    <w:rsid w:val="00435277"/>
    <w:rsid w:val="00444057"/>
    <w:rsid w:val="00491A34"/>
    <w:rsid w:val="00495A17"/>
    <w:rsid w:val="004B1B42"/>
    <w:rsid w:val="004B6A81"/>
    <w:rsid w:val="004D0809"/>
    <w:rsid w:val="004D2AB2"/>
    <w:rsid w:val="004F45DC"/>
    <w:rsid w:val="0055232A"/>
    <w:rsid w:val="005C58B4"/>
    <w:rsid w:val="00605F97"/>
    <w:rsid w:val="0061115C"/>
    <w:rsid w:val="00623096"/>
    <w:rsid w:val="00635187"/>
    <w:rsid w:val="00647102"/>
    <w:rsid w:val="006509C1"/>
    <w:rsid w:val="00675C1A"/>
    <w:rsid w:val="006B2F41"/>
    <w:rsid w:val="00701A9E"/>
    <w:rsid w:val="0070212D"/>
    <w:rsid w:val="007345EB"/>
    <w:rsid w:val="0075366E"/>
    <w:rsid w:val="00760DF3"/>
    <w:rsid w:val="007823BD"/>
    <w:rsid w:val="007C1595"/>
    <w:rsid w:val="007E079B"/>
    <w:rsid w:val="007E68BB"/>
    <w:rsid w:val="007F06DC"/>
    <w:rsid w:val="00812B23"/>
    <w:rsid w:val="00843220"/>
    <w:rsid w:val="00872B91"/>
    <w:rsid w:val="00884994"/>
    <w:rsid w:val="008B53C1"/>
    <w:rsid w:val="008B5721"/>
    <w:rsid w:val="008E0B0A"/>
    <w:rsid w:val="008F5103"/>
    <w:rsid w:val="009218BF"/>
    <w:rsid w:val="00933848"/>
    <w:rsid w:val="00941201"/>
    <w:rsid w:val="00945ECA"/>
    <w:rsid w:val="00952173"/>
    <w:rsid w:val="00961C1F"/>
    <w:rsid w:val="009A06ED"/>
    <w:rsid w:val="009A1E1B"/>
    <w:rsid w:val="009B7D14"/>
    <w:rsid w:val="009C5E5C"/>
    <w:rsid w:val="009E147A"/>
    <w:rsid w:val="009E5C1E"/>
    <w:rsid w:val="00A04F06"/>
    <w:rsid w:val="00A132D7"/>
    <w:rsid w:val="00A132F2"/>
    <w:rsid w:val="00A245F1"/>
    <w:rsid w:val="00A50785"/>
    <w:rsid w:val="00A537A8"/>
    <w:rsid w:val="00A9420F"/>
    <w:rsid w:val="00AC1ECC"/>
    <w:rsid w:val="00AD1A4D"/>
    <w:rsid w:val="00AE5BEE"/>
    <w:rsid w:val="00B47861"/>
    <w:rsid w:val="00B63522"/>
    <w:rsid w:val="00B736BB"/>
    <w:rsid w:val="00BB194D"/>
    <w:rsid w:val="00BC7A9E"/>
    <w:rsid w:val="00BD131A"/>
    <w:rsid w:val="00BE19CC"/>
    <w:rsid w:val="00C00E92"/>
    <w:rsid w:val="00C0768A"/>
    <w:rsid w:val="00C17960"/>
    <w:rsid w:val="00C17E12"/>
    <w:rsid w:val="00C44DCE"/>
    <w:rsid w:val="00C6723C"/>
    <w:rsid w:val="00C72190"/>
    <w:rsid w:val="00C75EE2"/>
    <w:rsid w:val="00C839F3"/>
    <w:rsid w:val="00C90B98"/>
    <w:rsid w:val="00CA04F3"/>
    <w:rsid w:val="00CB4DE3"/>
    <w:rsid w:val="00CC3C59"/>
    <w:rsid w:val="00CC508E"/>
    <w:rsid w:val="00D33A06"/>
    <w:rsid w:val="00D62EE5"/>
    <w:rsid w:val="00D822B5"/>
    <w:rsid w:val="00DA0768"/>
    <w:rsid w:val="00DA3F9A"/>
    <w:rsid w:val="00DB7B9C"/>
    <w:rsid w:val="00DC3A2C"/>
    <w:rsid w:val="00DD0365"/>
    <w:rsid w:val="00E15FED"/>
    <w:rsid w:val="00E220E0"/>
    <w:rsid w:val="00E33CE8"/>
    <w:rsid w:val="00E352A7"/>
    <w:rsid w:val="00E51AC2"/>
    <w:rsid w:val="00E545B9"/>
    <w:rsid w:val="00E6309D"/>
    <w:rsid w:val="00E71E0C"/>
    <w:rsid w:val="00EA2A6E"/>
    <w:rsid w:val="00EB7DF6"/>
    <w:rsid w:val="00EC7848"/>
    <w:rsid w:val="00EF2116"/>
    <w:rsid w:val="00F2566A"/>
    <w:rsid w:val="00F34E49"/>
    <w:rsid w:val="00F42E2C"/>
    <w:rsid w:val="00F54262"/>
    <w:rsid w:val="00FA2B81"/>
    <w:rsid w:val="00FC3C38"/>
    <w:rsid w:val="00FC56DD"/>
    <w:rsid w:val="00FD193E"/>
    <w:rsid w:val="00FE1CE9"/>
    <w:rsid w:val="00FE7A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B2733A"/>
  <w15:chartTrackingRefBased/>
  <w15:docId w15:val="{0CF551DF-877E-4675-A4A9-F99A61E60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E15FED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15FE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15FED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15FED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5FED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15FED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15FED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15FED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15FED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E15FED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E15FE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E15FE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E15FED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E15FED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E15FED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E15FED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E15FED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E15FED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E15FED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E15FE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15FED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E15FED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E15FE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E15FED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E15FED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E15FED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E15FE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E15FED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E15FED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D0365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D0365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D036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D0365"/>
    <w:rPr>
      <w:sz w:val="18"/>
      <w:szCs w:val="18"/>
    </w:rPr>
  </w:style>
  <w:style w:type="table" w:styleId="af2">
    <w:name w:val="Table Grid"/>
    <w:basedOn w:val="a1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网格型1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网格型2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网格型3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网格型4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网格型5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网格型6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网格型7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网格型8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91">
    <w:name w:val="网格型9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00">
    <w:name w:val="网格型10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网格型11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网格型12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网格型13"/>
    <w:basedOn w:val="a1"/>
    <w:next w:val="af2"/>
    <w:uiPriority w:val="39"/>
    <w:qFormat/>
    <w:rsid w:val="00DD0365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网格型14"/>
    <w:basedOn w:val="a1"/>
    <w:next w:val="af2"/>
    <w:uiPriority w:val="39"/>
    <w:qFormat/>
    <w:rsid w:val="008F510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网格型15"/>
    <w:basedOn w:val="a1"/>
    <w:next w:val="af2"/>
    <w:uiPriority w:val="39"/>
    <w:qFormat/>
    <w:rsid w:val="008F510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网格型16"/>
    <w:basedOn w:val="a1"/>
    <w:next w:val="af2"/>
    <w:uiPriority w:val="39"/>
    <w:qFormat/>
    <w:rsid w:val="008F510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7">
    <w:name w:val="网格型17"/>
    <w:basedOn w:val="a1"/>
    <w:next w:val="af2"/>
    <w:uiPriority w:val="39"/>
    <w:qFormat/>
    <w:rsid w:val="008F510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8">
    <w:name w:val="网格型18"/>
    <w:basedOn w:val="a1"/>
    <w:next w:val="af2"/>
    <w:uiPriority w:val="39"/>
    <w:qFormat/>
    <w:rsid w:val="008F510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9">
    <w:name w:val="网格型19"/>
    <w:basedOn w:val="a1"/>
    <w:next w:val="af2"/>
    <w:uiPriority w:val="39"/>
    <w:qFormat/>
    <w:rsid w:val="008F510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0">
    <w:name w:val="网格型20"/>
    <w:basedOn w:val="a1"/>
    <w:next w:val="af2"/>
    <w:uiPriority w:val="39"/>
    <w:qFormat/>
    <w:rsid w:val="008F5103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0">
    <w:name w:val="网格型21"/>
    <w:basedOn w:val="a1"/>
    <w:next w:val="af2"/>
    <w:uiPriority w:val="39"/>
    <w:qFormat/>
    <w:rsid w:val="004B6A8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网格型22"/>
    <w:basedOn w:val="a1"/>
    <w:next w:val="af2"/>
    <w:uiPriority w:val="39"/>
    <w:qFormat/>
    <w:rsid w:val="004B6A8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网格型23"/>
    <w:basedOn w:val="a1"/>
    <w:next w:val="af2"/>
    <w:uiPriority w:val="39"/>
    <w:qFormat/>
    <w:rsid w:val="004B6A8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网格型24"/>
    <w:basedOn w:val="a1"/>
    <w:next w:val="af2"/>
    <w:uiPriority w:val="39"/>
    <w:qFormat/>
    <w:rsid w:val="004B6A8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5">
    <w:name w:val="网格型25"/>
    <w:basedOn w:val="a1"/>
    <w:next w:val="af2"/>
    <w:uiPriority w:val="39"/>
    <w:qFormat/>
    <w:rsid w:val="004B6A8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网格型26"/>
    <w:basedOn w:val="a1"/>
    <w:next w:val="af2"/>
    <w:uiPriority w:val="39"/>
    <w:rsid w:val="009A06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7">
    <w:name w:val="网格型27"/>
    <w:basedOn w:val="a1"/>
    <w:next w:val="af2"/>
    <w:uiPriority w:val="39"/>
    <w:qFormat/>
    <w:rsid w:val="008B572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8">
    <w:name w:val="网格型28"/>
    <w:basedOn w:val="a1"/>
    <w:next w:val="af2"/>
    <w:uiPriority w:val="39"/>
    <w:qFormat/>
    <w:rsid w:val="008B572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9">
    <w:name w:val="网格型29"/>
    <w:basedOn w:val="a1"/>
    <w:next w:val="af2"/>
    <w:uiPriority w:val="39"/>
    <w:qFormat/>
    <w:rsid w:val="008B572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00">
    <w:name w:val="网格型30"/>
    <w:basedOn w:val="a1"/>
    <w:next w:val="af2"/>
    <w:uiPriority w:val="39"/>
    <w:qFormat/>
    <w:rsid w:val="008B572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网格型31"/>
    <w:basedOn w:val="a1"/>
    <w:next w:val="af2"/>
    <w:uiPriority w:val="39"/>
    <w:qFormat/>
    <w:rsid w:val="008B572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网格型32"/>
    <w:basedOn w:val="a1"/>
    <w:next w:val="af2"/>
    <w:uiPriority w:val="39"/>
    <w:qFormat/>
    <w:rsid w:val="008B572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网格型33"/>
    <w:basedOn w:val="a1"/>
    <w:next w:val="af2"/>
    <w:uiPriority w:val="39"/>
    <w:qFormat/>
    <w:rsid w:val="008B572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">
    <w:name w:val="网格型34"/>
    <w:basedOn w:val="a1"/>
    <w:next w:val="af2"/>
    <w:uiPriority w:val="39"/>
    <w:qFormat/>
    <w:rsid w:val="008B5721"/>
    <w:pPr>
      <w:widowControl w:val="0"/>
      <w:jc w:val="both"/>
    </w:pPr>
    <w:rPr>
      <w:rFonts w:ascii="Times New Roman" w:eastAsia="宋体" w:hAnsi="Times New Roman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0">
    <w:name w:val="网格型110"/>
    <w:basedOn w:val="a1"/>
    <w:next w:val="af2"/>
    <w:uiPriority w:val="39"/>
    <w:rsid w:val="00491A3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oleObject" Target="embeddings/oleObject2.bin"/><Relationship Id="rId26" Type="http://schemas.openxmlformats.org/officeDocument/2006/relationships/oleObject" Target="embeddings/oleObject4.bin"/><Relationship Id="rId39" Type="http://schemas.openxmlformats.org/officeDocument/2006/relationships/image" Target="media/image25.wmf"/><Relationship Id="rId21" Type="http://schemas.openxmlformats.org/officeDocument/2006/relationships/image" Target="media/image14.png"/><Relationship Id="rId34" Type="http://schemas.openxmlformats.org/officeDocument/2006/relationships/oleObject" Target="embeddings/oleObject7.bin"/><Relationship Id="rId42" Type="http://schemas.openxmlformats.org/officeDocument/2006/relationships/oleObject" Target="embeddings/oleObject11.bin"/><Relationship Id="rId47" Type="http://schemas.openxmlformats.org/officeDocument/2006/relationships/image" Target="media/image29.wmf"/><Relationship Id="rId50" Type="http://schemas.openxmlformats.org/officeDocument/2006/relationships/oleObject" Target="embeddings/oleObject15.bin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0.tiff"/><Relationship Id="rId29" Type="http://schemas.openxmlformats.org/officeDocument/2006/relationships/image" Target="media/image20.wmf"/><Relationship Id="rId11" Type="http://schemas.openxmlformats.org/officeDocument/2006/relationships/image" Target="media/image6.emf"/><Relationship Id="rId24" Type="http://schemas.openxmlformats.org/officeDocument/2006/relationships/oleObject" Target="embeddings/oleObject3.bin"/><Relationship Id="rId32" Type="http://schemas.openxmlformats.org/officeDocument/2006/relationships/image" Target="media/image22.wmf"/><Relationship Id="rId37" Type="http://schemas.openxmlformats.org/officeDocument/2006/relationships/image" Target="media/image24.wmf"/><Relationship Id="rId40" Type="http://schemas.openxmlformats.org/officeDocument/2006/relationships/oleObject" Target="embeddings/oleObject10.bin"/><Relationship Id="rId45" Type="http://schemas.openxmlformats.org/officeDocument/2006/relationships/image" Target="media/image28.wmf"/><Relationship Id="rId53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image" Target="media/image21.tiff"/><Relationship Id="rId44" Type="http://schemas.openxmlformats.org/officeDocument/2006/relationships/oleObject" Target="embeddings/oleObject12.bin"/><Relationship Id="rId52" Type="http://schemas.openxmlformats.org/officeDocument/2006/relationships/oleObject" Target="embeddings/oleObject16.bin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tiff"/><Relationship Id="rId22" Type="http://schemas.openxmlformats.org/officeDocument/2006/relationships/image" Target="media/image15.tiff"/><Relationship Id="rId27" Type="http://schemas.openxmlformats.org/officeDocument/2006/relationships/image" Target="media/image18.png"/><Relationship Id="rId30" Type="http://schemas.openxmlformats.org/officeDocument/2006/relationships/oleObject" Target="embeddings/oleObject5.bin"/><Relationship Id="rId35" Type="http://schemas.openxmlformats.org/officeDocument/2006/relationships/image" Target="media/image23.wmf"/><Relationship Id="rId43" Type="http://schemas.openxmlformats.org/officeDocument/2006/relationships/image" Target="media/image27.wmf"/><Relationship Id="rId48" Type="http://schemas.openxmlformats.org/officeDocument/2006/relationships/oleObject" Target="embeddings/oleObject14.bin"/><Relationship Id="rId8" Type="http://schemas.openxmlformats.org/officeDocument/2006/relationships/image" Target="media/image3.png"/><Relationship Id="rId51" Type="http://schemas.openxmlformats.org/officeDocument/2006/relationships/image" Target="media/image31.wmf"/><Relationship Id="rId3" Type="http://schemas.openxmlformats.org/officeDocument/2006/relationships/webSettings" Target="webSettings.xml"/><Relationship Id="rId12" Type="http://schemas.openxmlformats.org/officeDocument/2006/relationships/oleObject" Target="embeddings/oleObject1.bin"/><Relationship Id="rId17" Type="http://schemas.openxmlformats.org/officeDocument/2006/relationships/image" Target="media/image11.emf"/><Relationship Id="rId25" Type="http://schemas.openxmlformats.org/officeDocument/2006/relationships/image" Target="media/image17.emf"/><Relationship Id="rId33" Type="http://schemas.openxmlformats.org/officeDocument/2006/relationships/oleObject" Target="embeddings/oleObject6.bin"/><Relationship Id="rId38" Type="http://schemas.openxmlformats.org/officeDocument/2006/relationships/oleObject" Target="embeddings/oleObject9.bin"/><Relationship Id="rId46" Type="http://schemas.openxmlformats.org/officeDocument/2006/relationships/oleObject" Target="embeddings/oleObject13.bin"/><Relationship Id="rId20" Type="http://schemas.openxmlformats.org/officeDocument/2006/relationships/image" Target="media/image13.tiff"/><Relationship Id="rId41" Type="http://schemas.openxmlformats.org/officeDocument/2006/relationships/image" Target="media/image26.wmf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5" Type="http://schemas.openxmlformats.org/officeDocument/2006/relationships/image" Target="media/image9.tiff"/><Relationship Id="rId23" Type="http://schemas.openxmlformats.org/officeDocument/2006/relationships/image" Target="media/image16.emf"/><Relationship Id="rId28" Type="http://schemas.openxmlformats.org/officeDocument/2006/relationships/image" Target="media/image19.tiff"/><Relationship Id="rId36" Type="http://schemas.openxmlformats.org/officeDocument/2006/relationships/oleObject" Target="embeddings/oleObject8.bin"/><Relationship Id="rId49" Type="http://schemas.openxmlformats.org/officeDocument/2006/relationships/image" Target="media/image30.w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19</Pages>
  <Words>2323</Words>
  <Characters>12638</Characters>
  <Application>Microsoft Office Word</Application>
  <DocSecurity>0</DocSecurity>
  <Lines>324</Lines>
  <Paragraphs>164</Paragraphs>
  <ScaleCrop>false</ScaleCrop>
  <Company/>
  <LinksUpToDate>false</LinksUpToDate>
  <CharactersWithSpaces>14797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炯 高</dc:creator>
  <cp:keywords/>
  <dc:description/>
  <cp:lastModifiedBy>炯 高</cp:lastModifiedBy>
  <cp:revision>9</cp:revision>
  <dcterms:created xsi:type="dcterms:W3CDTF">2025-04-05T09:46:00Z</dcterms:created>
  <dcterms:modified xsi:type="dcterms:W3CDTF">2025-04-14T12:34:00Z</dcterms:modified>
</cp:coreProperties>
</file>