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A5DEAB" w14:textId="77777777" w:rsidR="00797400" w:rsidRDefault="00797400" w:rsidP="00797400">
      <w:pPr>
        <w:ind w:left="720" w:hanging="360"/>
      </w:pPr>
    </w:p>
    <w:p w14:paraId="195C3D69" w14:textId="6E7C297B" w:rsidR="00797400" w:rsidRPr="0006433E" w:rsidRDefault="00797400" w:rsidP="00797400">
      <w:pPr>
        <w:spacing w:line="480" w:lineRule="auto"/>
        <w:rPr>
          <w:b/>
          <w:sz w:val="32"/>
          <w:szCs w:val="32"/>
          <w:lang w:val="en-GB"/>
        </w:rPr>
      </w:pPr>
      <w:r w:rsidRPr="0006433E">
        <w:rPr>
          <w:b/>
          <w:sz w:val="32"/>
          <w:szCs w:val="32"/>
          <w:lang w:val="en-GB"/>
        </w:rPr>
        <w:t>SUPPLEMENTARY MATERIALS</w:t>
      </w:r>
      <w:r w:rsidR="005C50F4" w:rsidRPr="0006433E">
        <w:rPr>
          <w:b/>
          <w:color w:val="FF0000"/>
          <w:sz w:val="32"/>
          <w:szCs w:val="32"/>
          <w:lang w:val="en-GB"/>
        </w:rPr>
        <w:t xml:space="preserve"> </w:t>
      </w:r>
    </w:p>
    <w:p w14:paraId="02AC9F38" w14:textId="77777777" w:rsidR="00797400" w:rsidRPr="0006433E" w:rsidRDefault="00797400" w:rsidP="00797400">
      <w:pPr>
        <w:spacing w:line="480" w:lineRule="auto"/>
        <w:rPr>
          <w:b/>
          <w:sz w:val="32"/>
          <w:szCs w:val="32"/>
          <w:lang w:val="en-GB"/>
        </w:rPr>
      </w:pPr>
    </w:p>
    <w:p w14:paraId="4AA8EF5F" w14:textId="77777777" w:rsidR="0006433E" w:rsidRPr="0006433E" w:rsidRDefault="0006433E" w:rsidP="0006433E">
      <w:pPr>
        <w:pStyle w:val="Titre"/>
        <w:rPr>
          <w:rFonts w:cstheme="minorBidi"/>
        </w:rPr>
      </w:pPr>
      <w:r w:rsidRPr="0006433E">
        <w:t xml:space="preserve">Targeting the RHOA pathway improves learning and memory in adult </w:t>
      </w:r>
      <w:r w:rsidRPr="0006433E">
        <w:rPr>
          <w:i/>
        </w:rPr>
        <w:t>Kctd13</w:t>
      </w:r>
      <w:r w:rsidRPr="0006433E">
        <w:t xml:space="preserve"> and 16p11.2 deletion mouse models.</w:t>
      </w:r>
    </w:p>
    <w:p w14:paraId="3DDB2B18" w14:textId="77777777" w:rsidR="00797400" w:rsidRPr="0006433E" w:rsidRDefault="00797400" w:rsidP="00797400">
      <w:pPr>
        <w:spacing w:line="480" w:lineRule="auto"/>
        <w:rPr>
          <w:lang w:val="en-GB"/>
        </w:rPr>
      </w:pPr>
    </w:p>
    <w:p w14:paraId="1C11178E" w14:textId="77777777" w:rsidR="00797400" w:rsidRPr="0006433E" w:rsidRDefault="00797400" w:rsidP="00797400">
      <w:pPr>
        <w:spacing w:line="480" w:lineRule="auto"/>
        <w:rPr>
          <w:rFonts w:cstheme="minorBidi"/>
          <w:b/>
          <w:sz w:val="22"/>
          <w:szCs w:val="24"/>
          <w:lang w:val="fr-FR"/>
        </w:rPr>
      </w:pPr>
      <w:r w:rsidRPr="0006433E">
        <w:rPr>
          <w:b/>
          <w:szCs w:val="24"/>
          <w:lang w:val="fr-FR"/>
        </w:rPr>
        <w:t>Authors</w:t>
      </w:r>
    </w:p>
    <w:p w14:paraId="56C16246" w14:textId="77777777" w:rsidR="00797400" w:rsidRPr="0006433E" w:rsidRDefault="00797400" w:rsidP="00797400">
      <w:pPr>
        <w:spacing w:line="480" w:lineRule="auto"/>
        <w:rPr>
          <w:rFonts w:cstheme="minorBidi"/>
          <w:szCs w:val="24"/>
          <w:lang w:val="fr-FR"/>
        </w:rPr>
      </w:pPr>
      <w:r w:rsidRPr="0006433E">
        <w:rPr>
          <w:szCs w:val="24"/>
          <w:lang w:val="fr-FR"/>
        </w:rPr>
        <w:t>Sandra MARTIN LORENZO</w:t>
      </w:r>
      <w:r w:rsidRPr="0006433E">
        <w:rPr>
          <w:szCs w:val="24"/>
          <w:vertAlign w:val="superscript"/>
          <w:lang w:val="fr-FR"/>
        </w:rPr>
        <w:t>1</w:t>
      </w:r>
      <w:r w:rsidRPr="0006433E">
        <w:rPr>
          <w:szCs w:val="24"/>
          <w:lang w:val="fr-FR"/>
        </w:rPr>
        <w:t>,</w:t>
      </w:r>
      <w:r w:rsidRPr="0006433E">
        <w:rPr>
          <w:b/>
          <w:szCs w:val="24"/>
          <w:lang w:val="fr-FR"/>
        </w:rPr>
        <w:t xml:space="preserve"> </w:t>
      </w:r>
      <w:r w:rsidRPr="0006433E">
        <w:rPr>
          <w:szCs w:val="24"/>
          <w:lang w:val="fr-FR"/>
        </w:rPr>
        <w:t>Valérie NALESSO</w:t>
      </w:r>
      <w:r w:rsidRPr="0006433E">
        <w:rPr>
          <w:b/>
          <w:szCs w:val="24"/>
          <w:vertAlign w:val="superscript"/>
          <w:lang w:val="fr-FR"/>
        </w:rPr>
        <w:t>1</w:t>
      </w:r>
      <w:r w:rsidRPr="0006433E">
        <w:rPr>
          <w:szCs w:val="24"/>
          <w:lang w:val="fr-FR"/>
        </w:rPr>
        <w:t>, Claire CHEVALIER</w:t>
      </w:r>
      <w:r w:rsidRPr="0006433E">
        <w:rPr>
          <w:b/>
          <w:szCs w:val="24"/>
          <w:vertAlign w:val="superscript"/>
          <w:lang w:val="fr-FR"/>
        </w:rPr>
        <w:t>1</w:t>
      </w:r>
      <w:r w:rsidRPr="0006433E">
        <w:rPr>
          <w:szCs w:val="24"/>
          <w:lang w:val="fr-FR"/>
        </w:rPr>
        <w:t>, Marie Christine BIRLING</w:t>
      </w:r>
      <w:r w:rsidRPr="0006433E">
        <w:rPr>
          <w:szCs w:val="24"/>
          <w:vertAlign w:val="superscript"/>
          <w:lang w:val="fr-FR"/>
        </w:rPr>
        <w:t>2</w:t>
      </w:r>
      <w:r w:rsidRPr="0006433E">
        <w:rPr>
          <w:szCs w:val="24"/>
          <w:lang w:val="fr-FR"/>
        </w:rPr>
        <w:t>, and Yann HERAULT</w:t>
      </w:r>
      <w:r w:rsidRPr="0006433E">
        <w:rPr>
          <w:b/>
          <w:szCs w:val="24"/>
          <w:vertAlign w:val="superscript"/>
          <w:lang w:val="fr-FR"/>
        </w:rPr>
        <w:t>1,2,*</w:t>
      </w:r>
      <w:r w:rsidRPr="0006433E">
        <w:rPr>
          <w:szCs w:val="24"/>
          <w:lang w:val="fr-FR"/>
        </w:rPr>
        <w:t>.</w:t>
      </w:r>
    </w:p>
    <w:p w14:paraId="53E40067" w14:textId="77777777" w:rsidR="00797400" w:rsidRPr="0006433E" w:rsidRDefault="00797400" w:rsidP="00797400">
      <w:pPr>
        <w:spacing w:line="480" w:lineRule="auto"/>
        <w:rPr>
          <w:szCs w:val="24"/>
          <w:lang w:val="fr-FR"/>
        </w:rPr>
      </w:pPr>
    </w:p>
    <w:p w14:paraId="6CF05B9D" w14:textId="77777777" w:rsidR="00797400" w:rsidRPr="0006433E" w:rsidRDefault="00797400" w:rsidP="00797400">
      <w:pPr>
        <w:spacing w:line="480" w:lineRule="auto"/>
        <w:rPr>
          <w:rFonts w:cstheme="minorBidi"/>
          <w:b/>
          <w:szCs w:val="24"/>
          <w:lang w:val="fr-FR"/>
        </w:rPr>
      </w:pPr>
      <w:r w:rsidRPr="0006433E">
        <w:rPr>
          <w:b/>
          <w:szCs w:val="24"/>
          <w:lang w:val="fr-FR"/>
        </w:rPr>
        <w:t>Affiliations</w:t>
      </w:r>
    </w:p>
    <w:p w14:paraId="5BF77AF6" w14:textId="77777777" w:rsidR="00797400" w:rsidRPr="0006433E" w:rsidRDefault="00797400" w:rsidP="00797400">
      <w:pPr>
        <w:spacing w:line="480" w:lineRule="auto"/>
        <w:rPr>
          <w:szCs w:val="24"/>
          <w:lang w:val="fr-FR"/>
        </w:rPr>
      </w:pPr>
      <w:r w:rsidRPr="0006433E">
        <w:rPr>
          <w:szCs w:val="24"/>
          <w:vertAlign w:val="superscript"/>
          <w:lang w:val="fr-FR"/>
        </w:rPr>
        <w:t>1</w:t>
      </w:r>
      <w:r w:rsidRPr="0006433E">
        <w:rPr>
          <w:szCs w:val="24"/>
          <w:lang w:val="fr-FR"/>
        </w:rPr>
        <w:t xml:space="preserve"> Université de Strasbourg, CNRS, INSERM, Institut de Génétique Biologie Moléculaire et Cellulaire, IGBMC - UMR 7104 - Inserm U1258, 1 rue Laurent Fries, 67404 ILLKIRCH cedex</w:t>
      </w:r>
    </w:p>
    <w:p w14:paraId="403522FB" w14:textId="77777777" w:rsidR="00797400" w:rsidRPr="0006433E" w:rsidRDefault="00797400" w:rsidP="00797400">
      <w:pPr>
        <w:spacing w:line="480" w:lineRule="auto"/>
        <w:rPr>
          <w:szCs w:val="24"/>
          <w:lang w:val="fr-FR"/>
        </w:rPr>
      </w:pPr>
      <w:r w:rsidRPr="0006433E">
        <w:rPr>
          <w:szCs w:val="24"/>
          <w:vertAlign w:val="superscript"/>
          <w:lang w:val="fr-FR"/>
        </w:rPr>
        <w:t>2</w:t>
      </w:r>
      <w:r w:rsidRPr="0006433E">
        <w:rPr>
          <w:szCs w:val="24"/>
          <w:lang w:val="fr-FR"/>
        </w:rPr>
        <w:t xml:space="preserve"> Université de Strasbourg, CNRS, INSERM, CELPHEDIA-PHENOMIN-ICS, Institut Clinique de la Souris, 1 rue Laurent Fries, 67404 ILLKIRCH cedex</w:t>
      </w:r>
    </w:p>
    <w:p w14:paraId="518BDB70" w14:textId="77777777" w:rsidR="00797400" w:rsidRPr="0006433E" w:rsidRDefault="00797400" w:rsidP="00797400">
      <w:pPr>
        <w:spacing w:line="480" w:lineRule="auto"/>
        <w:rPr>
          <w:szCs w:val="24"/>
          <w:lang w:val="fr-FR"/>
        </w:rPr>
      </w:pPr>
    </w:p>
    <w:p w14:paraId="7D6E32DF" w14:textId="77777777" w:rsidR="00797400" w:rsidRPr="0006433E" w:rsidRDefault="00797400" w:rsidP="00797400">
      <w:pPr>
        <w:spacing w:line="480" w:lineRule="auto"/>
        <w:rPr>
          <w:szCs w:val="24"/>
          <w:lang w:val="en-GB"/>
        </w:rPr>
      </w:pPr>
      <w:r w:rsidRPr="0006433E">
        <w:rPr>
          <w:szCs w:val="24"/>
          <w:lang w:val="en-GB"/>
        </w:rPr>
        <w:t>*Corresponding author: Yann HERAULT, herault@igbmc.fr</w:t>
      </w:r>
    </w:p>
    <w:p w14:paraId="07A29764" w14:textId="77777777" w:rsidR="00797400" w:rsidRPr="0006433E" w:rsidRDefault="00797400" w:rsidP="00797400">
      <w:pPr>
        <w:spacing w:line="480" w:lineRule="auto"/>
        <w:rPr>
          <w:szCs w:val="24"/>
          <w:lang w:val="en-GB"/>
        </w:rPr>
      </w:pPr>
    </w:p>
    <w:p w14:paraId="03968CE8" w14:textId="77777777" w:rsidR="00797400" w:rsidRPr="0006433E" w:rsidRDefault="00797400" w:rsidP="00797400">
      <w:pPr>
        <w:spacing w:line="480" w:lineRule="auto"/>
        <w:rPr>
          <w:rFonts w:cstheme="minorBidi"/>
          <w:szCs w:val="24"/>
          <w:lang w:val="en-GB"/>
        </w:rPr>
      </w:pPr>
      <w:r w:rsidRPr="0006433E">
        <w:rPr>
          <w:b/>
          <w:szCs w:val="24"/>
          <w:lang w:val="en-GB"/>
        </w:rPr>
        <w:t>Keywords:</w:t>
      </w:r>
      <w:r w:rsidRPr="0006433E">
        <w:rPr>
          <w:szCs w:val="24"/>
          <w:lang w:val="en-GB"/>
        </w:rPr>
        <w:t xml:space="preserve"> Copy number variation, neurodevelopment, intellectual disability, autism spectrum disorders, KCTD13, mouse model, recognition memory.</w:t>
      </w:r>
    </w:p>
    <w:p w14:paraId="41A84EE3" w14:textId="77777777" w:rsidR="00797400" w:rsidRPr="0006433E" w:rsidRDefault="00797400" w:rsidP="00797400">
      <w:pPr>
        <w:spacing w:line="480" w:lineRule="auto"/>
        <w:rPr>
          <w:szCs w:val="24"/>
          <w:lang w:val="en-GB"/>
        </w:rPr>
      </w:pPr>
    </w:p>
    <w:p w14:paraId="70E7338D" w14:textId="77777777" w:rsidR="00797400" w:rsidRPr="00B7137F" w:rsidRDefault="00797400" w:rsidP="00797400">
      <w:pPr>
        <w:spacing w:line="480" w:lineRule="auto"/>
        <w:rPr>
          <w:rFonts w:cstheme="minorBidi"/>
          <w:b/>
          <w:szCs w:val="24"/>
          <w:lang w:val="en-GB"/>
        </w:rPr>
      </w:pPr>
      <w:r w:rsidRPr="0006433E">
        <w:rPr>
          <w:b/>
          <w:szCs w:val="24"/>
          <w:lang w:val="en-GB"/>
        </w:rPr>
        <w:t>Running title:</w:t>
      </w:r>
      <w:r w:rsidRPr="0006433E">
        <w:rPr>
          <w:szCs w:val="24"/>
          <w:lang w:val="en-GB"/>
        </w:rPr>
        <w:t xml:space="preserve"> Therapeutic effects of fasudil in </w:t>
      </w:r>
      <w:r w:rsidRPr="0006433E">
        <w:rPr>
          <w:i/>
          <w:szCs w:val="24"/>
          <w:lang w:val="en-GB"/>
        </w:rPr>
        <w:t>Kctd13</w:t>
      </w:r>
      <w:r w:rsidRPr="0006433E">
        <w:rPr>
          <w:szCs w:val="24"/>
          <w:lang w:val="en-GB"/>
        </w:rPr>
        <w:t xml:space="preserve"> and 16p11.2 deficient mouse models.</w:t>
      </w:r>
    </w:p>
    <w:p w14:paraId="70B1A74C" w14:textId="77777777" w:rsidR="00797400" w:rsidRPr="00B7137F" w:rsidRDefault="00797400" w:rsidP="00797400">
      <w:pPr>
        <w:spacing w:line="480" w:lineRule="auto"/>
        <w:rPr>
          <w:szCs w:val="24"/>
          <w:lang w:val="en-GB"/>
        </w:rPr>
      </w:pPr>
    </w:p>
    <w:p w14:paraId="6A6C1135" w14:textId="77777777" w:rsidR="00797400" w:rsidRPr="00797400" w:rsidRDefault="00797400" w:rsidP="00797400">
      <w:pPr>
        <w:pStyle w:val="EndNoteBibliography"/>
        <w:ind w:left="720"/>
        <w:rPr>
          <w:rFonts w:asciiTheme="minorHAnsi" w:hAnsiTheme="minorHAnsi" w:cstheme="minorHAnsi"/>
          <w:szCs w:val="24"/>
          <w:lang w:val="en-GB"/>
        </w:rPr>
      </w:pPr>
    </w:p>
    <w:p w14:paraId="4EDD0F2C" w14:textId="77777777" w:rsidR="006158F5" w:rsidRDefault="006158F5" w:rsidP="00A05A62">
      <w:pPr>
        <w:pStyle w:val="Sous-titre"/>
        <w:rPr>
          <w:szCs w:val="24"/>
        </w:rPr>
      </w:pPr>
      <w:r>
        <w:t xml:space="preserve">Supplementary </w:t>
      </w:r>
      <w:r w:rsidRPr="00A87789">
        <w:t>TABLES</w:t>
      </w:r>
      <w:r w:rsidRPr="002317E3">
        <w:rPr>
          <w:szCs w:val="24"/>
        </w:rPr>
        <w:t xml:space="preserve"> </w:t>
      </w:r>
    </w:p>
    <w:p w14:paraId="452E0509" w14:textId="77777777" w:rsidR="00FD5163" w:rsidRDefault="00FD5163" w:rsidP="00FD5163">
      <w:pPr>
        <w:pStyle w:val="EndNoteBibliography"/>
        <w:rPr>
          <w:rFonts w:asciiTheme="minorHAnsi" w:hAnsiTheme="minorHAnsi" w:cstheme="minorHAnsi"/>
          <w:szCs w:val="24"/>
          <w:lang w:val="en-GB"/>
        </w:rPr>
      </w:pPr>
    </w:p>
    <w:p w14:paraId="77C34E73" w14:textId="77777777" w:rsidR="00305718" w:rsidRDefault="00305718" w:rsidP="00FD5163">
      <w:pPr>
        <w:pStyle w:val="EndNoteBibliography"/>
        <w:rPr>
          <w:rFonts w:asciiTheme="minorHAnsi" w:hAnsiTheme="minorHAnsi" w:cstheme="minorHAnsi"/>
          <w:b/>
          <w:szCs w:val="24"/>
          <w:lang w:val="en-GB"/>
        </w:rPr>
      </w:pPr>
    </w:p>
    <w:tbl>
      <w:tblPr>
        <w:tblStyle w:val="Tableausimple41"/>
        <w:tblW w:w="8364" w:type="dxa"/>
        <w:tblLayout w:type="fixed"/>
        <w:tblLook w:val="04A0" w:firstRow="1" w:lastRow="0" w:firstColumn="1" w:lastColumn="0" w:noHBand="0" w:noVBand="1"/>
      </w:tblPr>
      <w:tblGrid>
        <w:gridCol w:w="1334"/>
        <w:gridCol w:w="1643"/>
        <w:gridCol w:w="858"/>
        <w:gridCol w:w="1001"/>
        <w:gridCol w:w="834"/>
        <w:gridCol w:w="851"/>
        <w:gridCol w:w="850"/>
        <w:gridCol w:w="71"/>
        <w:gridCol w:w="922"/>
      </w:tblGrid>
      <w:tr w:rsidR="005B7BC6" w:rsidRPr="002317E3" w14:paraId="6D55C249" w14:textId="77777777" w:rsidTr="00F10A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6A77E150" w14:textId="77777777" w:rsidR="005B7BC6" w:rsidRPr="002317E3" w:rsidRDefault="005B7BC6" w:rsidP="00F10A74">
            <w:pPr>
              <w:jc w:val="center"/>
              <w:rPr>
                <w:sz w:val="8"/>
                <w:szCs w:val="8"/>
                <w:lang w:val="en-GB"/>
              </w:rPr>
            </w:pPr>
          </w:p>
        </w:tc>
        <w:tc>
          <w:tcPr>
            <w:tcW w:w="1859" w:type="dxa"/>
            <w:gridSpan w:val="2"/>
            <w:tcBorders>
              <w:top w:val="double" w:sz="4" w:space="0" w:color="auto"/>
              <w:right w:val="single" w:sz="4" w:space="0" w:color="auto"/>
            </w:tcBorders>
            <w:shd w:val="clear" w:color="auto" w:fill="auto"/>
          </w:tcPr>
          <w:p w14:paraId="140BAAE8"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1EA84EE4"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Pre treatment</w:t>
            </w:r>
          </w:p>
          <w:p w14:paraId="39E734AE"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tc>
        <w:tc>
          <w:tcPr>
            <w:tcW w:w="3528" w:type="dxa"/>
            <w:gridSpan w:val="5"/>
            <w:tcBorders>
              <w:top w:val="double" w:sz="4" w:space="0" w:color="auto"/>
              <w:left w:val="single" w:sz="4" w:space="0" w:color="auto"/>
              <w:bottom w:val="double" w:sz="4" w:space="0" w:color="auto"/>
            </w:tcBorders>
            <w:shd w:val="clear" w:color="auto" w:fill="auto"/>
          </w:tcPr>
          <w:p w14:paraId="75DCC55C"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318C4592"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Post treatment</w:t>
            </w:r>
          </w:p>
        </w:tc>
      </w:tr>
      <w:tr w:rsidR="005B7BC6" w:rsidRPr="002317E3" w14:paraId="5326A116" w14:textId="77777777" w:rsidTr="00F10A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0E0B58F8" w14:textId="77777777" w:rsidR="005B7BC6" w:rsidRPr="002317E3" w:rsidRDefault="005B7BC6" w:rsidP="00F10A74">
            <w:pPr>
              <w:jc w:val="center"/>
              <w:rPr>
                <w:sz w:val="8"/>
                <w:szCs w:val="8"/>
                <w:lang w:val="en-GB"/>
              </w:rPr>
            </w:pPr>
          </w:p>
        </w:tc>
        <w:tc>
          <w:tcPr>
            <w:tcW w:w="858" w:type="dxa"/>
            <w:tcBorders>
              <w:top w:val="double" w:sz="4" w:space="0" w:color="auto"/>
              <w:bottom w:val="double" w:sz="4" w:space="0" w:color="auto"/>
            </w:tcBorders>
            <w:shd w:val="clear" w:color="auto" w:fill="auto"/>
          </w:tcPr>
          <w:p w14:paraId="6460CBAD"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072A4C7"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r w:rsidRPr="002317E3">
              <w:rPr>
                <w:b/>
                <w:sz w:val="16"/>
                <w:szCs w:val="16"/>
                <w:lang w:val="en-GB"/>
              </w:rPr>
              <w:t>wt</w:t>
            </w:r>
          </w:p>
        </w:tc>
        <w:tc>
          <w:tcPr>
            <w:tcW w:w="1001" w:type="dxa"/>
            <w:tcBorders>
              <w:top w:val="double" w:sz="4" w:space="0" w:color="auto"/>
              <w:bottom w:val="double" w:sz="4" w:space="0" w:color="auto"/>
              <w:right w:val="single" w:sz="4" w:space="0" w:color="auto"/>
            </w:tcBorders>
            <w:shd w:val="clear" w:color="auto" w:fill="auto"/>
          </w:tcPr>
          <w:p w14:paraId="79286CF0"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1EE81CC4"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i/>
                <w:sz w:val="16"/>
                <w:szCs w:val="16"/>
                <w:lang w:val="en-GB"/>
              </w:rPr>
              <w:t>Kctd13</w:t>
            </w:r>
            <w:r w:rsidRPr="002317E3">
              <w:rPr>
                <w:b/>
                <w:i/>
                <w:sz w:val="16"/>
                <w:szCs w:val="16"/>
                <w:vertAlign w:val="superscript"/>
                <w:lang w:val="en-GB"/>
              </w:rPr>
              <w:t>+/-</w:t>
            </w:r>
          </w:p>
        </w:tc>
        <w:tc>
          <w:tcPr>
            <w:tcW w:w="1685" w:type="dxa"/>
            <w:gridSpan w:val="2"/>
            <w:tcBorders>
              <w:top w:val="double" w:sz="4" w:space="0" w:color="auto"/>
              <w:left w:val="single" w:sz="4" w:space="0" w:color="auto"/>
              <w:bottom w:val="double" w:sz="4" w:space="0" w:color="auto"/>
            </w:tcBorders>
            <w:shd w:val="clear" w:color="auto" w:fill="auto"/>
          </w:tcPr>
          <w:p w14:paraId="49A43C22"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3CA3AF4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sz w:val="16"/>
                <w:szCs w:val="16"/>
                <w:lang w:val="en-GB"/>
              </w:rPr>
              <w:t>wt</w:t>
            </w:r>
          </w:p>
          <w:p w14:paraId="6E882935"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tc>
        <w:tc>
          <w:tcPr>
            <w:tcW w:w="1843" w:type="dxa"/>
            <w:gridSpan w:val="3"/>
            <w:tcBorders>
              <w:top w:val="double" w:sz="4" w:space="0" w:color="auto"/>
            </w:tcBorders>
            <w:shd w:val="clear" w:color="auto" w:fill="auto"/>
          </w:tcPr>
          <w:p w14:paraId="78A1BE1A"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006E25B"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i/>
                <w:sz w:val="16"/>
                <w:szCs w:val="16"/>
                <w:lang w:val="en-GB"/>
              </w:rPr>
              <w:t>Kctd13</w:t>
            </w:r>
            <w:r w:rsidRPr="002317E3">
              <w:rPr>
                <w:b/>
                <w:i/>
                <w:sz w:val="16"/>
                <w:szCs w:val="16"/>
                <w:vertAlign w:val="superscript"/>
                <w:lang w:val="en-GB"/>
              </w:rPr>
              <w:t>+/-</w:t>
            </w:r>
          </w:p>
        </w:tc>
      </w:tr>
      <w:tr w:rsidR="005B7BC6" w:rsidRPr="002317E3" w14:paraId="48DBC664" w14:textId="77777777" w:rsidTr="00F10A74">
        <w:tc>
          <w:tcPr>
            <w:cnfStyle w:val="001000000000" w:firstRow="0" w:lastRow="0" w:firstColumn="1" w:lastColumn="0" w:oddVBand="0" w:evenVBand="0" w:oddHBand="0" w:evenHBand="0" w:firstRowFirstColumn="0" w:firstRowLastColumn="0" w:lastRowFirstColumn="0" w:lastRowLastColumn="0"/>
            <w:tcW w:w="1334" w:type="dxa"/>
            <w:tcBorders>
              <w:bottom w:val="single" w:sz="4" w:space="0" w:color="auto"/>
            </w:tcBorders>
            <w:shd w:val="clear" w:color="auto" w:fill="auto"/>
          </w:tcPr>
          <w:p w14:paraId="0BFEB5B7" w14:textId="77777777" w:rsidR="005B7BC6" w:rsidRPr="002317E3" w:rsidRDefault="005B7BC6" w:rsidP="00F10A74">
            <w:pPr>
              <w:jc w:val="center"/>
              <w:rPr>
                <w:sz w:val="8"/>
                <w:szCs w:val="8"/>
                <w:lang w:val="en-GB"/>
              </w:rPr>
            </w:pPr>
          </w:p>
          <w:p w14:paraId="458DF676" w14:textId="77777777" w:rsidR="005B7BC6" w:rsidRPr="002317E3" w:rsidRDefault="005B7BC6" w:rsidP="00F10A74">
            <w:pPr>
              <w:jc w:val="center"/>
              <w:rPr>
                <w:sz w:val="16"/>
                <w:szCs w:val="16"/>
                <w:lang w:val="en-GB"/>
              </w:rPr>
            </w:pPr>
            <w:r w:rsidRPr="002317E3">
              <w:rPr>
                <w:sz w:val="16"/>
                <w:szCs w:val="16"/>
                <w:lang w:val="en-GB"/>
              </w:rPr>
              <w:t>Test</w:t>
            </w:r>
          </w:p>
        </w:tc>
        <w:tc>
          <w:tcPr>
            <w:tcW w:w="1643" w:type="dxa"/>
            <w:tcBorders>
              <w:bottom w:val="single" w:sz="4" w:space="0" w:color="auto"/>
            </w:tcBorders>
            <w:shd w:val="clear" w:color="auto" w:fill="auto"/>
          </w:tcPr>
          <w:p w14:paraId="7234E38E"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720AC4DB"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r w:rsidRPr="002317E3">
              <w:rPr>
                <w:b/>
                <w:sz w:val="16"/>
                <w:szCs w:val="16"/>
                <w:lang w:val="en-GB"/>
              </w:rPr>
              <w:t>Parameter</w:t>
            </w:r>
          </w:p>
          <w:p w14:paraId="222EF295"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tc>
        <w:tc>
          <w:tcPr>
            <w:tcW w:w="858" w:type="dxa"/>
            <w:tcBorders>
              <w:top w:val="double" w:sz="4" w:space="0" w:color="auto"/>
              <w:bottom w:val="single" w:sz="4" w:space="0" w:color="auto"/>
            </w:tcBorders>
            <w:shd w:val="clear" w:color="auto" w:fill="auto"/>
          </w:tcPr>
          <w:p w14:paraId="7E1CFCB1"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91705D7"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16"/>
                <w:szCs w:val="16"/>
                <w:lang w:val="en-GB"/>
              </w:rPr>
            </w:pPr>
          </w:p>
        </w:tc>
        <w:tc>
          <w:tcPr>
            <w:tcW w:w="1001" w:type="dxa"/>
            <w:tcBorders>
              <w:top w:val="double" w:sz="4" w:space="0" w:color="auto"/>
              <w:bottom w:val="single" w:sz="4" w:space="0" w:color="auto"/>
              <w:right w:val="single" w:sz="4" w:space="0" w:color="auto"/>
            </w:tcBorders>
            <w:shd w:val="clear" w:color="auto" w:fill="auto"/>
          </w:tcPr>
          <w:p w14:paraId="4347E68B"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8642961"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i/>
                <w:sz w:val="16"/>
                <w:szCs w:val="16"/>
                <w:lang w:val="en-GB"/>
              </w:rPr>
            </w:pPr>
          </w:p>
        </w:tc>
        <w:tc>
          <w:tcPr>
            <w:tcW w:w="834" w:type="dxa"/>
            <w:tcBorders>
              <w:top w:val="double" w:sz="4" w:space="0" w:color="auto"/>
              <w:left w:val="single" w:sz="4" w:space="0" w:color="auto"/>
            </w:tcBorders>
            <w:shd w:val="clear" w:color="auto" w:fill="auto"/>
          </w:tcPr>
          <w:p w14:paraId="759441A1" w14:textId="77777777" w:rsidR="005B7BC6" w:rsidRPr="004E2B56"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53A6C40F" w14:textId="77777777" w:rsidR="005B7BC6" w:rsidRPr="004E2B56" w:rsidRDefault="005B7BC6" w:rsidP="00F10A74">
            <w:pPr>
              <w:jc w:val="center"/>
              <w:cnfStyle w:val="000000000000" w:firstRow="0" w:lastRow="0" w:firstColumn="0" w:lastColumn="0" w:oddVBand="0" w:evenVBand="0" w:oddHBand="0" w:evenHBand="0" w:firstRowFirstColumn="0" w:firstRowLastColumn="0" w:lastRowFirstColumn="0" w:lastRowLastColumn="0"/>
              <w:rPr>
                <w:i/>
                <w:sz w:val="8"/>
                <w:szCs w:val="8"/>
                <w:lang w:val="en-GB"/>
              </w:rPr>
            </w:pPr>
            <w:r w:rsidRPr="004E2B56">
              <w:rPr>
                <w:sz w:val="16"/>
                <w:szCs w:val="16"/>
                <w:lang w:val="en-GB"/>
              </w:rPr>
              <w:t>Non treated</w:t>
            </w:r>
          </w:p>
        </w:tc>
        <w:tc>
          <w:tcPr>
            <w:tcW w:w="851" w:type="dxa"/>
            <w:tcBorders>
              <w:top w:val="double" w:sz="4" w:space="0" w:color="auto"/>
            </w:tcBorders>
            <w:shd w:val="clear" w:color="auto" w:fill="auto"/>
          </w:tcPr>
          <w:p w14:paraId="3FBC55FB"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73B528E"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c>
          <w:tcPr>
            <w:tcW w:w="921" w:type="dxa"/>
            <w:gridSpan w:val="2"/>
            <w:tcBorders>
              <w:top w:val="double" w:sz="4" w:space="0" w:color="auto"/>
            </w:tcBorders>
            <w:shd w:val="clear" w:color="auto" w:fill="auto"/>
          </w:tcPr>
          <w:p w14:paraId="79DAD94A" w14:textId="77777777" w:rsidR="005B7BC6" w:rsidRPr="004E2B56"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5BCEE591"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r w:rsidRPr="002317E3">
              <w:rPr>
                <w:b/>
                <w:sz w:val="16"/>
                <w:szCs w:val="16"/>
                <w:lang w:val="en-GB"/>
              </w:rPr>
              <w:t>Non treated</w:t>
            </w:r>
            <w:r>
              <w:rPr>
                <w:b/>
                <w:i/>
                <w:sz w:val="8"/>
                <w:szCs w:val="8"/>
                <w:lang w:val="en-GB"/>
              </w:rPr>
              <w:t xml:space="preserve">                </w:t>
            </w:r>
          </w:p>
        </w:tc>
        <w:tc>
          <w:tcPr>
            <w:tcW w:w="922" w:type="dxa"/>
            <w:tcBorders>
              <w:top w:val="double" w:sz="4" w:space="0" w:color="auto"/>
              <w:right w:val="single" w:sz="4" w:space="0" w:color="auto"/>
            </w:tcBorders>
            <w:shd w:val="clear" w:color="auto" w:fill="auto"/>
          </w:tcPr>
          <w:p w14:paraId="2B49C4EB" w14:textId="77777777" w:rsidR="005B7BC6" w:rsidRPr="004E2B56"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48142BA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r>
      <w:tr w:rsidR="005B7BC6" w:rsidRPr="002317E3" w14:paraId="4A142E0F" w14:textId="77777777" w:rsidTr="00F10A7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4" w:type="dxa"/>
            <w:vMerge w:val="restart"/>
            <w:tcBorders>
              <w:top w:val="single" w:sz="4" w:space="0" w:color="auto"/>
              <w:left w:val="single" w:sz="4" w:space="0" w:color="auto"/>
              <w:bottom w:val="single" w:sz="4" w:space="0" w:color="auto"/>
              <w:right w:val="single" w:sz="4" w:space="0" w:color="auto"/>
            </w:tcBorders>
            <w:shd w:val="clear" w:color="auto" w:fill="auto"/>
          </w:tcPr>
          <w:p w14:paraId="3256B58F" w14:textId="77777777" w:rsidR="005B7BC6" w:rsidRPr="00A010C3" w:rsidRDefault="005B7BC6" w:rsidP="00F10A74">
            <w:pPr>
              <w:rPr>
                <w:b w:val="0"/>
                <w:sz w:val="12"/>
                <w:szCs w:val="12"/>
                <w:lang w:val="en-GB"/>
              </w:rPr>
            </w:pPr>
          </w:p>
          <w:p w14:paraId="437FF083" w14:textId="77777777" w:rsidR="005B7BC6" w:rsidRPr="002317E3" w:rsidRDefault="005B7BC6" w:rsidP="00F10A74">
            <w:pPr>
              <w:jc w:val="center"/>
              <w:rPr>
                <w:b w:val="0"/>
                <w:sz w:val="16"/>
                <w:szCs w:val="16"/>
                <w:lang w:val="en-GB"/>
              </w:rPr>
            </w:pPr>
            <w:r w:rsidRPr="002317E3">
              <w:rPr>
                <w:sz w:val="16"/>
                <w:szCs w:val="16"/>
                <w:lang w:val="en-GB"/>
              </w:rPr>
              <w:t>Open Field</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1E3AA8F5"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Total distance (m)</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4B7090E6"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29 %</w:t>
            </w:r>
          </w:p>
        </w:tc>
        <w:tc>
          <w:tcPr>
            <w:tcW w:w="3528" w:type="dxa"/>
            <w:gridSpan w:val="5"/>
            <w:tcBorders>
              <w:top w:val="single" w:sz="4" w:space="0" w:color="auto"/>
              <w:left w:val="single" w:sz="4" w:space="0" w:color="auto"/>
              <w:bottom w:val="single" w:sz="4" w:space="0" w:color="auto"/>
              <w:right w:val="single" w:sz="4" w:space="0" w:color="auto"/>
            </w:tcBorders>
            <w:shd w:val="clear" w:color="auto" w:fill="auto"/>
          </w:tcPr>
          <w:p w14:paraId="3873B5DA"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3F37D1">
              <w:rPr>
                <w:sz w:val="16"/>
                <w:szCs w:val="16"/>
                <w:lang w:val="en-GB"/>
              </w:rPr>
              <w:t>11 %</w:t>
            </w:r>
          </w:p>
        </w:tc>
      </w:tr>
      <w:tr w:rsidR="005B7BC6" w:rsidRPr="002317E3" w14:paraId="3C4BE199" w14:textId="77777777" w:rsidTr="00F10A74">
        <w:trPr>
          <w:trHeight w:val="225"/>
        </w:trPr>
        <w:tc>
          <w:tcPr>
            <w:cnfStyle w:val="001000000000" w:firstRow="0" w:lastRow="0" w:firstColumn="1" w:lastColumn="0" w:oddVBand="0" w:evenVBand="0" w:oddHBand="0" w:evenHBand="0" w:firstRowFirstColumn="0" w:firstRowLastColumn="0" w:lastRowFirstColumn="0" w:lastRowLastColumn="0"/>
            <w:tcW w:w="1334" w:type="dxa"/>
            <w:vMerge/>
            <w:tcBorders>
              <w:top w:val="single" w:sz="4" w:space="0" w:color="auto"/>
              <w:left w:val="single" w:sz="4" w:space="0" w:color="auto"/>
              <w:bottom w:val="single" w:sz="4" w:space="0" w:color="auto"/>
              <w:right w:val="single" w:sz="4" w:space="0" w:color="auto"/>
            </w:tcBorders>
            <w:shd w:val="clear" w:color="auto" w:fill="auto"/>
          </w:tcPr>
          <w:p w14:paraId="0337C254" w14:textId="77777777" w:rsidR="005B7BC6" w:rsidRPr="002317E3" w:rsidRDefault="005B7BC6" w:rsidP="00F10A74">
            <w:pPr>
              <w:jc w:val="center"/>
              <w:rPr>
                <w:b w:val="0"/>
                <w:sz w:val="16"/>
                <w:szCs w:val="16"/>
                <w:lang w:val="en-GB"/>
              </w:rPr>
            </w:pP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0D26D1EE"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Rears (count)</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255060E5"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60 %</w:t>
            </w:r>
          </w:p>
        </w:tc>
        <w:tc>
          <w:tcPr>
            <w:tcW w:w="3528" w:type="dxa"/>
            <w:gridSpan w:val="5"/>
            <w:tcBorders>
              <w:top w:val="single" w:sz="4" w:space="0" w:color="auto"/>
              <w:left w:val="single" w:sz="4" w:space="0" w:color="auto"/>
              <w:bottom w:val="single" w:sz="4" w:space="0" w:color="auto"/>
              <w:right w:val="single" w:sz="4" w:space="0" w:color="auto"/>
            </w:tcBorders>
            <w:shd w:val="clear" w:color="auto" w:fill="auto"/>
          </w:tcPr>
          <w:p w14:paraId="17A1FBF7"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3F37D1">
              <w:rPr>
                <w:sz w:val="16"/>
                <w:szCs w:val="16"/>
                <w:lang w:val="en-GB"/>
              </w:rPr>
              <w:t>&lt;10 %</w:t>
            </w:r>
          </w:p>
        </w:tc>
      </w:tr>
      <w:tr w:rsidR="005B7BC6" w:rsidRPr="002317E3" w14:paraId="7AAEFCD5" w14:textId="77777777" w:rsidTr="00F10A7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4" w:type="dxa"/>
            <w:tcBorders>
              <w:top w:val="single" w:sz="4" w:space="0" w:color="auto"/>
              <w:left w:val="single" w:sz="4" w:space="0" w:color="auto"/>
              <w:bottom w:val="single" w:sz="4" w:space="0" w:color="auto"/>
              <w:right w:val="single" w:sz="4" w:space="0" w:color="auto"/>
            </w:tcBorders>
            <w:shd w:val="clear" w:color="auto" w:fill="auto"/>
          </w:tcPr>
          <w:p w14:paraId="461A88E1" w14:textId="77777777" w:rsidR="005B7BC6" w:rsidRPr="002317E3" w:rsidRDefault="005B7BC6" w:rsidP="00F10A74">
            <w:pPr>
              <w:jc w:val="center"/>
              <w:rPr>
                <w:b w:val="0"/>
                <w:sz w:val="8"/>
                <w:szCs w:val="8"/>
                <w:lang w:val="en-GB"/>
              </w:rPr>
            </w:pPr>
          </w:p>
          <w:p w14:paraId="0301FD41" w14:textId="77777777" w:rsidR="005B7BC6" w:rsidRPr="002317E3" w:rsidRDefault="005B7BC6" w:rsidP="00F10A74">
            <w:pPr>
              <w:jc w:val="center"/>
              <w:rPr>
                <w:b w:val="0"/>
                <w:sz w:val="16"/>
                <w:szCs w:val="16"/>
                <w:lang w:val="en-GB"/>
              </w:rPr>
            </w:pPr>
            <w:r w:rsidRPr="002317E3">
              <w:rPr>
                <w:sz w:val="16"/>
                <w:szCs w:val="16"/>
                <w:lang w:val="en-GB"/>
              </w:rPr>
              <w:t>Novel Object Location Recognition</w:t>
            </w:r>
          </w:p>
          <w:p w14:paraId="7E5D4E19" w14:textId="77777777" w:rsidR="005B7BC6" w:rsidRPr="002317E3" w:rsidRDefault="005B7BC6" w:rsidP="00F10A74">
            <w:pPr>
              <w:jc w:val="center"/>
              <w:rPr>
                <w:b w:val="0"/>
                <w:sz w:val="16"/>
                <w:szCs w:val="16"/>
                <w:lang w:val="en-GB"/>
              </w:rPr>
            </w:pPr>
            <w:r w:rsidRPr="002317E3">
              <w:rPr>
                <w:sz w:val="12"/>
                <w:szCs w:val="12"/>
                <w:lang w:val="en-GB"/>
              </w:rPr>
              <w:t>5 min delay</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5C8A0AB8"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36CA2C81"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051A2DC7"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p w14:paraId="585AE7C2"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3279EDB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0AA1896F"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722215C7"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20AA64D0"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100 %</w:t>
            </w:r>
          </w:p>
        </w:tc>
        <w:tc>
          <w:tcPr>
            <w:tcW w:w="1001" w:type="dxa"/>
            <w:tcBorders>
              <w:top w:val="single" w:sz="4" w:space="0" w:color="auto"/>
              <w:left w:val="single" w:sz="4" w:space="0" w:color="auto"/>
              <w:bottom w:val="single" w:sz="4" w:space="0" w:color="auto"/>
              <w:right w:val="single" w:sz="4" w:space="0" w:color="auto"/>
            </w:tcBorders>
            <w:shd w:val="clear" w:color="auto" w:fill="auto"/>
          </w:tcPr>
          <w:p w14:paraId="43EA3A3B"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0BC8CBE5"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3142B73B"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99 %</w:t>
            </w:r>
          </w:p>
        </w:tc>
        <w:tc>
          <w:tcPr>
            <w:tcW w:w="834" w:type="dxa"/>
            <w:tcBorders>
              <w:top w:val="single" w:sz="4" w:space="0" w:color="auto"/>
              <w:left w:val="single" w:sz="4" w:space="0" w:color="auto"/>
              <w:bottom w:val="single" w:sz="4" w:space="0" w:color="auto"/>
              <w:right w:val="single" w:sz="4" w:space="0" w:color="auto"/>
            </w:tcBorders>
            <w:shd w:val="clear" w:color="auto" w:fill="auto"/>
          </w:tcPr>
          <w:p w14:paraId="677C1E42"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1FA1C34A"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1BCDA449" w14:textId="77777777" w:rsidR="005B7BC6" w:rsidRPr="004577E4"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4577E4">
              <w:rPr>
                <w:sz w:val="16"/>
                <w:szCs w:val="16"/>
                <w:lang w:val="en-GB"/>
              </w:rPr>
              <w:t>100</w:t>
            </w:r>
            <w:r>
              <w:rPr>
                <w:sz w:val="16"/>
                <w:szCs w:val="16"/>
                <w:lang w:val="en-GB"/>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B24330D"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76C74BD7"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56B57A4E"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B21DE47" w14:textId="77777777" w:rsidR="005B7BC6" w:rsidRDefault="005B7BC6" w:rsidP="00F10A74">
            <w:pPr>
              <w:cnfStyle w:val="000000100000" w:firstRow="0" w:lastRow="0" w:firstColumn="0" w:lastColumn="0" w:oddVBand="0" w:evenVBand="0" w:oddHBand="1" w:evenHBand="0" w:firstRowFirstColumn="0" w:firstRowLastColumn="0" w:lastRowFirstColumn="0" w:lastRowLastColumn="0"/>
              <w:rPr>
                <w:sz w:val="16"/>
                <w:szCs w:val="16"/>
                <w:lang w:val="en-GB"/>
              </w:rPr>
            </w:pPr>
          </w:p>
          <w:p w14:paraId="2D58F866" w14:textId="77777777" w:rsidR="005B7BC6" w:rsidRDefault="005B7BC6" w:rsidP="00F10A74">
            <w:pPr>
              <w:cnfStyle w:val="000000100000" w:firstRow="0" w:lastRow="0" w:firstColumn="0" w:lastColumn="0" w:oddVBand="0" w:evenVBand="0" w:oddHBand="1" w:evenHBand="0" w:firstRowFirstColumn="0" w:firstRowLastColumn="0" w:lastRowFirstColumn="0" w:lastRowLastColumn="0"/>
              <w:rPr>
                <w:sz w:val="16"/>
                <w:szCs w:val="16"/>
                <w:lang w:val="en-GB"/>
              </w:rPr>
            </w:pPr>
          </w:p>
          <w:p w14:paraId="493E3A25"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14:paraId="73497627"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6446B8C4"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082B2820"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r>
      <w:tr w:rsidR="005B7BC6" w:rsidRPr="002317E3" w14:paraId="5BB2053B" w14:textId="77777777" w:rsidTr="00F10A74">
        <w:trPr>
          <w:trHeight w:val="255"/>
        </w:trPr>
        <w:tc>
          <w:tcPr>
            <w:cnfStyle w:val="001000000000" w:firstRow="0" w:lastRow="0" w:firstColumn="1" w:lastColumn="0" w:oddVBand="0" w:evenVBand="0" w:oddHBand="0" w:evenHBand="0" w:firstRowFirstColumn="0" w:firstRowLastColumn="0" w:lastRowFirstColumn="0" w:lastRowLastColumn="0"/>
            <w:tcW w:w="1334" w:type="dxa"/>
            <w:tcBorders>
              <w:top w:val="single" w:sz="4" w:space="0" w:color="auto"/>
              <w:left w:val="single" w:sz="4" w:space="0" w:color="auto"/>
              <w:bottom w:val="single" w:sz="4" w:space="0" w:color="auto"/>
              <w:right w:val="single" w:sz="4" w:space="0" w:color="auto"/>
            </w:tcBorders>
            <w:shd w:val="clear" w:color="auto" w:fill="auto"/>
          </w:tcPr>
          <w:p w14:paraId="262673D6" w14:textId="77777777" w:rsidR="005B7BC6" w:rsidRPr="002317E3" w:rsidRDefault="005B7BC6" w:rsidP="00F10A74">
            <w:pPr>
              <w:jc w:val="center"/>
              <w:rPr>
                <w:b w:val="0"/>
                <w:sz w:val="8"/>
                <w:szCs w:val="8"/>
                <w:lang w:val="en-GB"/>
              </w:rPr>
            </w:pPr>
          </w:p>
          <w:p w14:paraId="2C36A758" w14:textId="77777777" w:rsidR="005B7BC6" w:rsidRPr="002317E3" w:rsidRDefault="005B7BC6" w:rsidP="00F10A74">
            <w:pPr>
              <w:jc w:val="center"/>
              <w:rPr>
                <w:b w:val="0"/>
                <w:sz w:val="16"/>
                <w:szCs w:val="16"/>
                <w:lang w:val="en-GB"/>
              </w:rPr>
            </w:pPr>
            <w:r w:rsidRPr="002317E3">
              <w:rPr>
                <w:sz w:val="16"/>
                <w:szCs w:val="16"/>
                <w:lang w:val="en-GB"/>
              </w:rPr>
              <w:t>Novel Object Recognition</w:t>
            </w:r>
          </w:p>
          <w:p w14:paraId="47BEA333" w14:textId="77777777" w:rsidR="005B7BC6" w:rsidRPr="002317E3" w:rsidRDefault="005B7BC6" w:rsidP="00F10A74">
            <w:pPr>
              <w:jc w:val="center"/>
              <w:rPr>
                <w:b w:val="0"/>
                <w:sz w:val="16"/>
                <w:szCs w:val="16"/>
                <w:lang w:val="en-GB"/>
              </w:rPr>
            </w:pPr>
            <w:r w:rsidRPr="002317E3">
              <w:rPr>
                <w:sz w:val="12"/>
                <w:szCs w:val="12"/>
                <w:lang w:val="en-GB"/>
              </w:rPr>
              <w:t>3 hours delay</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7787B942"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2CDB221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Recognition Index (%)</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6DB7DC24"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418540B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100 %</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3010C58F"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834" w:type="dxa"/>
            <w:tcBorders>
              <w:top w:val="single" w:sz="4" w:space="0" w:color="auto"/>
              <w:left w:val="single" w:sz="4" w:space="0" w:color="auto"/>
              <w:bottom w:val="single" w:sz="4" w:space="0" w:color="auto"/>
              <w:right w:val="single" w:sz="4" w:space="0" w:color="auto"/>
            </w:tcBorders>
            <w:shd w:val="clear" w:color="auto" w:fill="auto"/>
          </w:tcPr>
          <w:p w14:paraId="0E77DC50"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274BA8FA"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4577E4">
              <w:rPr>
                <w:sz w:val="16"/>
                <w:szCs w:val="16"/>
                <w:lang w:val="en-GB"/>
              </w:rPr>
              <w:t>100</w:t>
            </w:r>
            <w:r>
              <w:rPr>
                <w:sz w:val="16"/>
                <w:szCs w:val="16"/>
                <w:lang w:val="en-GB"/>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C9E5657"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01630114"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E2D1BF4"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3396489E"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lang w:val="en-GB"/>
              </w:rPr>
            </w:pPr>
            <w:r>
              <w:rPr>
                <w:sz w:val="16"/>
                <w:szCs w:val="16"/>
                <w:lang w:val="en-GB"/>
              </w:rPr>
              <w:t>96 %</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14:paraId="276CA6B3"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0E43D794" w14:textId="77777777" w:rsidR="005B7BC6" w:rsidRPr="00671325"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100 %</w:t>
            </w:r>
          </w:p>
        </w:tc>
      </w:tr>
    </w:tbl>
    <w:p w14:paraId="577F98AD" w14:textId="77777777" w:rsidR="005B7BC6" w:rsidRDefault="005B7BC6" w:rsidP="005B7BC6"/>
    <w:p w14:paraId="5511026F" w14:textId="77777777" w:rsidR="005B7BC6" w:rsidRDefault="005B7BC6" w:rsidP="005B7BC6"/>
    <w:p w14:paraId="08973126" w14:textId="77777777" w:rsidR="005B7BC6" w:rsidRPr="002317E3" w:rsidRDefault="005B7BC6" w:rsidP="005B7BC6">
      <w:pPr>
        <w:jc w:val="center"/>
        <w:rPr>
          <w:lang w:val="en-GB"/>
        </w:rPr>
      </w:pPr>
    </w:p>
    <w:tbl>
      <w:tblPr>
        <w:tblStyle w:val="Tableausimple41"/>
        <w:tblW w:w="8364" w:type="dxa"/>
        <w:tblLayout w:type="fixed"/>
        <w:tblLook w:val="04A0" w:firstRow="1" w:lastRow="0" w:firstColumn="1" w:lastColumn="0" w:noHBand="0" w:noVBand="1"/>
      </w:tblPr>
      <w:tblGrid>
        <w:gridCol w:w="1334"/>
        <w:gridCol w:w="1643"/>
        <w:gridCol w:w="858"/>
        <w:gridCol w:w="1001"/>
        <w:gridCol w:w="834"/>
        <w:gridCol w:w="851"/>
        <w:gridCol w:w="992"/>
        <w:gridCol w:w="851"/>
      </w:tblGrid>
      <w:tr w:rsidR="005B7BC6" w:rsidRPr="002317E3" w14:paraId="61F45300" w14:textId="77777777" w:rsidTr="00F10A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2B452399" w14:textId="77777777" w:rsidR="005B7BC6" w:rsidRPr="002317E3" w:rsidRDefault="005B7BC6" w:rsidP="00F10A74">
            <w:pPr>
              <w:jc w:val="center"/>
              <w:rPr>
                <w:sz w:val="8"/>
                <w:szCs w:val="8"/>
                <w:lang w:val="en-GB"/>
              </w:rPr>
            </w:pPr>
          </w:p>
        </w:tc>
        <w:tc>
          <w:tcPr>
            <w:tcW w:w="1859" w:type="dxa"/>
            <w:gridSpan w:val="2"/>
            <w:tcBorders>
              <w:top w:val="double" w:sz="4" w:space="0" w:color="auto"/>
              <w:right w:val="single" w:sz="4" w:space="0" w:color="auto"/>
            </w:tcBorders>
            <w:shd w:val="clear" w:color="auto" w:fill="auto"/>
          </w:tcPr>
          <w:p w14:paraId="16735F2E"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63171CD5"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Pre treatment</w:t>
            </w:r>
          </w:p>
          <w:p w14:paraId="08BA0F45"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tc>
        <w:tc>
          <w:tcPr>
            <w:tcW w:w="3528" w:type="dxa"/>
            <w:gridSpan w:val="4"/>
            <w:tcBorders>
              <w:top w:val="double" w:sz="4" w:space="0" w:color="auto"/>
              <w:left w:val="single" w:sz="4" w:space="0" w:color="auto"/>
              <w:bottom w:val="double" w:sz="4" w:space="0" w:color="auto"/>
            </w:tcBorders>
            <w:shd w:val="clear" w:color="auto" w:fill="auto"/>
          </w:tcPr>
          <w:p w14:paraId="64E86F27"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43FD2800" w14:textId="77777777" w:rsidR="005B7BC6" w:rsidRPr="002317E3" w:rsidRDefault="005B7BC6" w:rsidP="00F10A74">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Post treatment</w:t>
            </w:r>
          </w:p>
        </w:tc>
      </w:tr>
      <w:tr w:rsidR="005B7BC6" w:rsidRPr="002317E3" w14:paraId="46F56AB8" w14:textId="77777777" w:rsidTr="00F10A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75212062" w14:textId="77777777" w:rsidR="005B7BC6" w:rsidRPr="002317E3" w:rsidRDefault="005B7BC6" w:rsidP="00F10A74">
            <w:pPr>
              <w:jc w:val="center"/>
              <w:rPr>
                <w:sz w:val="8"/>
                <w:szCs w:val="8"/>
                <w:lang w:val="en-GB"/>
              </w:rPr>
            </w:pPr>
          </w:p>
        </w:tc>
        <w:tc>
          <w:tcPr>
            <w:tcW w:w="858" w:type="dxa"/>
            <w:tcBorders>
              <w:top w:val="double" w:sz="4" w:space="0" w:color="auto"/>
              <w:bottom w:val="double" w:sz="4" w:space="0" w:color="auto"/>
            </w:tcBorders>
            <w:shd w:val="clear" w:color="auto" w:fill="auto"/>
          </w:tcPr>
          <w:p w14:paraId="12E43356"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579214BA"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r w:rsidRPr="002317E3">
              <w:rPr>
                <w:b/>
                <w:sz w:val="16"/>
                <w:szCs w:val="16"/>
                <w:lang w:val="en-GB"/>
              </w:rPr>
              <w:t>wt</w:t>
            </w:r>
          </w:p>
        </w:tc>
        <w:tc>
          <w:tcPr>
            <w:tcW w:w="1001" w:type="dxa"/>
            <w:tcBorders>
              <w:top w:val="double" w:sz="4" w:space="0" w:color="auto"/>
              <w:bottom w:val="double" w:sz="4" w:space="0" w:color="auto"/>
              <w:right w:val="single" w:sz="4" w:space="0" w:color="auto"/>
            </w:tcBorders>
            <w:shd w:val="clear" w:color="auto" w:fill="auto"/>
          </w:tcPr>
          <w:p w14:paraId="1A31FD0A"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0AC51777" w14:textId="77777777" w:rsidR="005B7BC6" w:rsidRPr="00275464"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75464">
              <w:rPr>
                <w:b/>
                <w:sz w:val="16"/>
                <w:szCs w:val="16"/>
                <w:lang w:val="en-GB"/>
              </w:rPr>
              <w:t>16p11.2</w:t>
            </w:r>
          </w:p>
          <w:p w14:paraId="4621F7DD"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Pr>
                <w:b/>
                <w:i/>
                <w:sz w:val="16"/>
                <w:szCs w:val="16"/>
                <w:lang w:val="en-GB"/>
              </w:rPr>
              <w:t>Del/+</w:t>
            </w:r>
          </w:p>
        </w:tc>
        <w:tc>
          <w:tcPr>
            <w:tcW w:w="1685" w:type="dxa"/>
            <w:gridSpan w:val="2"/>
            <w:tcBorders>
              <w:top w:val="double" w:sz="4" w:space="0" w:color="auto"/>
              <w:left w:val="single" w:sz="4" w:space="0" w:color="auto"/>
            </w:tcBorders>
            <w:shd w:val="clear" w:color="auto" w:fill="auto"/>
          </w:tcPr>
          <w:p w14:paraId="202EA5A4"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38953B94"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sz w:val="16"/>
                <w:szCs w:val="16"/>
                <w:lang w:val="en-GB"/>
              </w:rPr>
              <w:t>wt</w:t>
            </w:r>
          </w:p>
          <w:p w14:paraId="501B5CAE"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tc>
        <w:tc>
          <w:tcPr>
            <w:tcW w:w="1843" w:type="dxa"/>
            <w:gridSpan w:val="2"/>
            <w:tcBorders>
              <w:top w:val="double" w:sz="4" w:space="0" w:color="auto"/>
            </w:tcBorders>
            <w:shd w:val="clear" w:color="auto" w:fill="auto"/>
          </w:tcPr>
          <w:p w14:paraId="44BF56BA"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B6EFD66" w14:textId="77777777" w:rsidR="005B7BC6" w:rsidRPr="00275464"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75464">
              <w:rPr>
                <w:b/>
                <w:sz w:val="16"/>
                <w:szCs w:val="16"/>
                <w:lang w:val="en-GB"/>
              </w:rPr>
              <w:t>16p11.2</w:t>
            </w:r>
          </w:p>
          <w:p w14:paraId="6BFC3E7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Pr>
                <w:b/>
                <w:i/>
                <w:sz w:val="16"/>
                <w:szCs w:val="16"/>
                <w:lang w:val="en-GB"/>
              </w:rPr>
              <w:t>Del/+</w:t>
            </w:r>
          </w:p>
        </w:tc>
      </w:tr>
      <w:tr w:rsidR="005B7BC6" w:rsidRPr="002317E3" w14:paraId="0EF58C35" w14:textId="77777777" w:rsidTr="00F10A74">
        <w:tc>
          <w:tcPr>
            <w:cnfStyle w:val="001000000000" w:firstRow="0" w:lastRow="0" w:firstColumn="1" w:lastColumn="0" w:oddVBand="0" w:evenVBand="0" w:oddHBand="0" w:evenHBand="0" w:firstRowFirstColumn="0" w:firstRowLastColumn="0" w:lastRowFirstColumn="0" w:lastRowLastColumn="0"/>
            <w:tcW w:w="1334" w:type="dxa"/>
            <w:tcBorders>
              <w:bottom w:val="single" w:sz="4" w:space="0" w:color="auto"/>
            </w:tcBorders>
            <w:shd w:val="clear" w:color="auto" w:fill="auto"/>
          </w:tcPr>
          <w:p w14:paraId="500BE8B0" w14:textId="77777777" w:rsidR="005B7BC6" w:rsidRPr="002317E3" w:rsidRDefault="005B7BC6" w:rsidP="00F10A74">
            <w:pPr>
              <w:jc w:val="center"/>
              <w:rPr>
                <w:sz w:val="8"/>
                <w:szCs w:val="8"/>
                <w:lang w:val="en-GB"/>
              </w:rPr>
            </w:pPr>
          </w:p>
          <w:p w14:paraId="73EA8B97" w14:textId="77777777" w:rsidR="005B7BC6" w:rsidRPr="002317E3" w:rsidRDefault="005B7BC6" w:rsidP="00F10A74">
            <w:pPr>
              <w:jc w:val="center"/>
              <w:rPr>
                <w:sz w:val="16"/>
                <w:szCs w:val="16"/>
                <w:lang w:val="en-GB"/>
              </w:rPr>
            </w:pPr>
            <w:r w:rsidRPr="002317E3">
              <w:rPr>
                <w:sz w:val="16"/>
                <w:szCs w:val="16"/>
                <w:lang w:val="en-GB"/>
              </w:rPr>
              <w:t>Test</w:t>
            </w:r>
          </w:p>
        </w:tc>
        <w:tc>
          <w:tcPr>
            <w:tcW w:w="1643" w:type="dxa"/>
            <w:tcBorders>
              <w:bottom w:val="single" w:sz="4" w:space="0" w:color="auto"/>
            </w:tcBorders>
            <w:shd w:val="clear" w:color="auto" w:fill="auto"/>
          </w:tcPr>
          <w:p w14:paraId="07FA1007"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1F458CE0"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r w:rsidRPr="002317E3">
              <w:rPr>
                <w:b/>
                <w:sz w:val="16"/>
                <w:szCs w:val="16"/>
                <w:lang w:val="en-GB"/>
              </w:rPr>
              <w:t>Parameter</w:t>
            </w:r>
          </w:p>
          <w:p w14:paraId="4A3A26EB"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tc>
        <w:tc>
          <w:tcPr>
            <w:tcW w:w="858" w:type="dxa"/>
            <w:tcBorders>
              <w:top w:val="double" w:sz="4" w:space="0" w:color="auto"/>
              <w:bottom w:val="single" w:sz="4" w:space="0" w:color="auto"/>
            </w:tcBorders>
            <w:shd w:val="clear" w:color="auto" w:fill="auto"/>
          </w:tcPr>
          <w:p w14:paraId="33F3F265"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0A6CB2F"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16"/>
                <w:szCs w:val="16"/>
                <w:lang w:val="en-GB"/>
              </w:rPr>
            </w:pPr>
          </w:p>
        </w:tc>
        <w:tc>
          <w:tcPr>
            <w:tcW w:w="1001" w:type="dxa"/>
            <w:tcBorders>
              <w:top w:val="double" w:sz="4" w:space="0" w:color="auto"/>
              <w:bottom w:val="single" w:sz="4" w:space="0" w:color="auto"/>
              <w:right w:val="single" w:sz="4" w:space="0" w:color="auto"/>
            </w:tcBorders>
            <w:shd w:val="clear" w:color="auto" w:fill="auto"/>
          </w:tcPr>
          <w:p w14:paraId="09CD904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2E24FB90"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b/>
                <w:i/>
                <w:sz w:val="16"/>
                <w:szCs w:val="16"/>
                <w:lang w:val="en-GB"/>
              </w:rPr>
            </w:pPr>
          </w:p>
        </w:tc>
        <w:tc>
          <w:tcPr>
            <w:tcW w:w="834" w:type="dxa"/>
            <w:tcBorders>
              <w:top w:val="double" w:sz="4" w:space="0" w:color="auto"/>
              <w:left w:val="single" w:sz="4" w:space="0" w:color="auto"/>
            </w:tcBorders>
            <w:shd w:val="clear" w:color="auto" w:fill="auto"/>
          </w:tcPr>
          <w:p w14:paraId="5BD3A23F"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61042A0B"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000B52">
              <w:rPr>
                <w:sz w:val="16"/>
                <w:szCs w:val="16"/>
                <w:lang w:val="en-GB"/>
              </w:rPr>
              <w:t>Non treated</w:t>
            </w:r>
            <w:r w:rsidRPr="00000B52">
              <w:rPr>
                <w:i/>
                <w:sz w:val="8"/>
                <w:szCs w:val="8"/>
                <w:lang w:val="en-GB"/>
              </w:rPr>
              <w:t xml:space="preserve">   </w:t>
            </w:r>
          </w:p>
        </w:tc>
        <w:tc>
          <w:tcPr>
            <w:tcW w:w="851" w:type="dxa"/>
            <w:tcBorders>
              <w:top w:val="double" w:sz="4" w:space="0" w:color="auto"/>
            </w:tcBorders>
            <w:shd w:val="clear" w:color="auto" w:fill="auto"/>
          </w:tcPr>
          <w:p w14:paraId="77CDDC0F"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2F801327"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i/>
                <w:sz w:val="8"/>
                <w:szCs w:val="8"/>
                <w:lang w:val="en-GB"/>
              </w:rPr>
            </w:pPr>
            <w:r w:rsidRPr="00000B52">
              <w:rPr>
                <w:i/>
                <w:sz w:val="8"/>
                <w:szCs w:val="8"/>
                <w:lang w:val="en-GB"/>
              </w:rPr>
              <w:t xml:space="preserve">     </w:t>
            </w:r>
            <w:r w:rsidRPr="00000B52">
              <w:rPr>
                <w:sz w:val="16"/>
                <w:szCs w:val="16"/>
                <w:lang w:val="en-GB"/>
              </w:rPr>
              <w:t>Treated</w:t>
            </w:r>
          </w:p>
        </w:tc>
        <w:tc>
          <w:tcPr>
            <w:tcW w:w="992" w:type="dxa"/>
            <w:tcBorders>
              <w:top w:val="double" w:sz="4" w:space="0" w:color="auto"/>
            </w:tcBorders>
            <w:shd w:val="clear" w:color="auto" w:fill="auto"/>
          </w:tcPr>
          <w:p w14:paraId="5F6B81A1"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3A58DBC0"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i/>
                <w:sz w:val="8"/>
                <w:szCs w:val="8"/>
                <w:lang w:val="en-GB"/>
              </w:rPr>
            </w:pPr>
            <w:r w:rsidRPr="00000B52">
              <w:rPr>
                <w:sz w:val="16"/>
                <w:szCs w:val="16"/>
                <w:lang w:val="en-GB"/>
              </w:rPr>
              <w:t>Non treated</w:t>
            </w:r>
          </w:p>
        </w:tc>
        <w:tc>
          <w:tcPr>
            <w:tcW w:w="851" w:type="dxa"/>
            <w:tcBorders>
              <w:top w:val="double" w:sz="4" w:space="0" w:color="auto"/>
              <w:right w:val="single" w:sz="4" w:space="0" w:color="auto"/>
            </w:tcBorders>
            <w:shd w:val="clear" w:color="auto" w:fill="auto"/>
          </w:tcPr>
          <w:p w14:paraId="7DF31B8E"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72750960" w14:textId="77777777" w:rsidR="005B7BC6" w:rsidRPr="00000B52" w:rsidRDefault="005B7BC6" w:rsidP="00F10A74">
            <w:pPr>
              <w:jc w:val="center"/>
              <w:cnfStyle w:val="000000000000" w:firstRow="0" w:lastRow="0" w:firstColumn="0" w:lastColumn="0" w:oddVBand="0" w:evenVBand="0" w:oddHBand="0" w:evenHBand="0" w:firstRowFirstColumn="0" w:firstRowLastColumn="0" w:lastRowFirstColumn="0" w:lastRowLastColumn="0"/>
              <w:rPr>
                <w:i/>
                <w:sz w:val="8"/>
                <w:szCs w:val="8"/>
                <w:lang w:val="en-GB"/>
              </w:rPr>
            </w:pPr>
            <w:r w:rsidRPr="00000B52">
              <w:rPr>
                <w:sz w:val="16"/>
                <w:szCs w:val="16"/>
                <w:lang w:val="en-GB"/>
              </w:rPr>
              <w:t>Treated</w:t>
            </w:r>
          </w:p>
        </w:tc>
      </w:tr>
      <w:tr w:rsidR="005B7BC6" w:rsidRPr="002317E3" w14:paraId="5FE2C617" w14:textId="77777777" w:rsidTr="00F10A7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4" w:type="dxa"/>
            <w:vMerge w:val="restart"/>
            <w:tcBorders>
              <w:top w:val="single" w:sz="4" w:space="0" w:color="auto"/>
              <w:left w:val="single" w:sz="4" w:space="0" w:color="auto"/>
              <w:bottom w:val="single" w:sz="4" w:space="0" w:color="auto"/>
              <w:right w:val="single" w:sz="4" w:space="0" w:color="auto"/>
            </w:tcBorders>
            <w:shd w:val="clear" w:color="auto" w:fill="auto"/>
          </w:tcPr>
          <w:p w14:paraId="7D10891E" w14:textId="77777777" w:rsidR="005B7BC6" w:rsidRPr="00A010C3" w:rsidRDefault="005B7BC6" w:rsidP="00F10A74">
            <w:pPr>
              <w:jc w:val="center"/>
              <w:rPr>
                <w:b w:val="0"/>
                <w:sz w:val="12"/>
                <w:szCs w:val="12"/>
                <w:lang w:val="en-GB"/>
              </w:rPr>
            </w:pPr>
          </w:p>
          <w:p w14:paraId="7E69491E" w14:textId="77777777" w:rsidR="005B7BC6" w:rsidRPr="002317E3" w:rsidRDefault="005B7BC6" w:rsidP="00F10A74">
            <w:pPr>
              <w:jc w:val="center"/>
              <w:rPr>
                <w:b w:val="0"/>
                <w:sz w:val="16"/>
                <w:szCs w:val="16"/>
                <w:lang w:val="en-GB"/>
              </w:rPr>
            </w:pPr>
            <w:r w:rsidRPr="002317E3">
              <w:rPr>
                <w:sz w:val="16"/>
                <w:szCs w:val="16"/>
                <w:lang w:val="en-GB"/>
              </w:rPr>
              <w:t>Open Field</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2827029B"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Total distance (m)</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7B9BADC6" w14:textId="77777777" w:rsidR="005B7BC6" w:rsidRPr="003444B8"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3444B8">
              <w:rPr>
                <w:sz w:val="16"/>
                <w:szCs w:val="16"/>
                <w:lang w:val="en-GB"/>
              </w:rPr>
              <w:t>100 %</w:t>
            </w:r>
          </w:p>
        </w:tc>
        <w:tc>
          <w:tcPr>
            <w:tcW w:w="3528" w:type="dxa"/>
            <w:gridSpan w:val="4"/>
            <w:tcBorders>
              <w:top w:val="single" w:sz="4" w:space="0" w:color="auto"/>
              <w:left w:val="single" w:sz="4" w:space="0" w:color="auto"/>
              <w:bottom w:val="single" w:sz="4" w:space="0" w:color="auto"/>
              <w:right w:val="single" w:sz="4" w:space="0" w:color="auto"/>
            </w:tcBorders>
            <w:shd w:val="clear" w:color="auto" w:fill="auto"/>
          </w:tcPr>
          <w:p w14:paraId="1E669159"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1430A1">
              <w:rPr>
                <w:sz w:val="16"/>
                <w:szCs w:val="16"/>
                <w:lang w:val="en-GB"/>
              </w:rPr>
              <w:t>100 %</w:t>
            </w:r>
          </w:p>
        </w:tc>
      </w:tr>
      <w:tr w:rsidR="005B7BC6" w:rsidRPr="002317E3" w14:paraId="21AE878F" w14:textId="77777777" w:rsidTr="00F10A74">
        <w:trPr>
          <w:trHeight w:val="225"/>
        </w:trPr>
        <w:tc>
          <w:tcPr>
            <w:cnfStyle w:val="001000000000" w:firstRow="0" w:lastRow="0" w:firstColumn="1" w:lastColumn="0" w:oddVBand="0" w:evenVBand="0" w:oddHBand="0" w:evenHBand="0" w:firstRowFirstColumn="0" w:firstRowLastColumn="0" w:lastRowFirstColumn="0" w:lastRowLastColumn="0"/>
            <w:tcW w:w="1334" w:type="dxa"/>
            <w:vMerge/>
            <w:tcBorders>
              <w:top w:val="single" w:sz="4" w:space="0" w:color="auto"/>
              <w:left w:val="single" w:sz="4" w:space="0" w:color="auto"/>
              <w:bottom w:val="single" w:sz="4" w:space="0" w:color="auto"/>
              <w:right w:val="single" w:sz="4" w:space="0" w:color="auto"/>
            </w:tcBorders>
            <w:shd w:val="clear" w:color="auto" w:fill="auto"/>
          </w:tcPr>
          <w:p w14:paraId="19D65A7E" w14:textId="77777777" w:rsidR="005B7BC6" w:rsidRPr="002317E3" w:rsidRDefault="005B7BC6" w:rsidP="00F10A74">
            <w:pPr>
              <w:jc w:val="center"/>
              <w:rPr>
                <w:b w:val="0"/>
                <w:sz w:val="16"/>
                <w:szCs w:val="16"/>
                <w:lang w:val="en-GB"/>
              </w:rPr>
            </w:pP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4F5A4A1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Rears (count)</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55D96F02"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100 %</w:t>
            </w:r>
          </w:p>
        </w:tc>
        <w:tc>
          <w:tcPr>
            <w:tcW w:w="3528" w:type="dxa"/>
            <w:gridSpan w:val="4"/>
            <w:tcBorders>
              <w:top w:val="single" w:sz="4" w:space="0" w:color="auto"/>
              <w:left w:val="single" w:sz="4" w:space="0" w:color="auto"/>
              <w:bottom w:val="single" w:sz="4" w:space="0" w:color="auto"/>
              <w:right w:val="single" w:sz="4" w:space="0" w:color="auto"/>
            </w:tcBorders>
            <w:shd w:val="clear" w:color="auto" w:fill="auto"/>
          </w:tcPr>
          <w:p w14:paraId="118475F9" w14:textId="77777777" w:rsidR="005B7BC6" w:rsidRPr="003F37D1"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1430A1">
              <w:rPr>
                <w:sz w:val="16"/>
                <w:szCs w:val="16"/>
                <w:lang w:val="en-GB"/>
              </w:rPr>
              <w:t>61 %</w:t>
            </w:r>
          </w:p>
        </w:tc>
      </w:tr>
      <w:tr w:rsidR="005B7BC6" w:rsidRPr="002317E3" w14:paraId="5529E05E" w14:textId="77777777" w:rsidTr="00F10A7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4" w:type="dxa"/>
            <w:tcBorders>
              <w:top w:val="single" w:sz="4" w:space="0" w:color="auto"/>
              <w:left w:val="single" w:sz="4" w:space="0" w:color="auto"/>
              <w:bottom w:val="single" w:sz="4" w:space="0" w:color="auto"/>
              <w:right w:val="single" w:sz="4" w:space="0" w:color="auto"/>
            </w:tcBorders>
            <w:shd w:val="clear" w:color="auto" w:fill="auto"/>
          </w:tcPr>
          <w:p w14:paraId="3F9331F8" w14:textId="77777777" w:rsidR="005B7BC6" w:rsidRPr="002317E3" w:rsidRDefault="005B7BC6" w:rsidP="00F10A74">
            <w:pPr>
              <w:jc w:val="center"/>
              <w:rPr>
                <w:b w:val="0"/>
                <w:sz w:val="8"/>
                <w:szCs w:val="8"/>
                <w:lang w:val="en-GB"/>
              </w:rPr>
            </w:pPr>
          </w:p>
          <w:p w14:paraId="0CF0D9B4" w14:textId="77777777" w:rsidR="005B7BC6" w:rsidRPr="002317E3" w:rsidRDefault="005B7BC6" w:rsidP="00F10A74">
            <w:pPr>
              <w:jc w:val="center"/>
              <w:rPr>
                <w:b w:val="0"/>
                <w:sz w:val="16"/>
                <w:szCs w:val="16"/>
                <w:lang w:val="en-GB"/>
              </w:rPr>
            </w:pPr>
            <w:r w:rsidRPr="002317E3">
              <w:rPr>
                <w:sz w:val="16"/>
                <w:szCs w:val="16"/>
                <w:lang w:val="en-GB"/>
              </w:rPr>
              <w:t>Novel Object Location Recognition</w:t>
            </w:r>
          </w:p>
          <w:p w14:paraId="0EDC835E" w14:textId="77777777" w:rsidR="005B7BC6" w:rsidRPr="002317E3" w:rsidRDefault="005B7BC6" w:rsidP="00F10A74">
            <w:pPr>
              <w:jc w:val="center"/>
              <w:rPr>
                <w:b w:val="0"/>
                <w:sz w:val="16"/>
                <w:szCs w:val="16"/>
                <w:lang w:val="en-GB"/>
              </w:rPr>
            </w:pPr>
            <w:r w:rsidRPr="002317E3">
              <w:rPr>
                <w:sz w:val="12"/>
                <w:szCs w:val="12"/>
                <w:lang w:val="en-GB"/>
              </w:rPr>
              <w:t>5 min delay</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3CA870BC"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24F9AFFE"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19E178FE"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p w14:paraId="79EB7A51"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59C071A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46D51A2A"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785998D1"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204888C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100 %</w:t>
            </w:r>
          </w:p>
        </w:tc>
        <w:tc>
          <w:tcPr>
            <w:tcW w:w="1001" w:type="dxa"/>
            <w:tcBorders>
              <w:top w:val="single" w:sz="4" w:space="0" w:color="auto"/>
              <w:left w:val="single" w:sz="4" w:space="0" w:color="auto"/>
              <w:bottom w:val="single" w:sz="4" w:space="0" w:color="auto"/>
              <w:right w:val="single" w:sz="4" w:space="0" w:color="auto"/>
            </w:tcBorders>
            <w:shd w:val="clear" w:color="auto" w:fill="auto"/>
          </w:tcPr>
          <w:p w14:paraId="19B42811"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2F71CBA0"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3B9D7C7C"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100 %</w:t>
            </w:r>
          </w:p>
        </w:tc>
        <w:tc>
          <w:tcPr>
            <w:tcW w:w="834" w:type="dxa"/>
            <w:tcBorders>
              <w:top w:val="single" w:sz="4" w:space="0" w:color="auto"/>
              <w:left w:val="single" w:sz="4" w:space="0" w:color="auto"/>
              <w:bottom w:val="single" w:sz="4" w:space="0" w:color="auto"/>
              <w:right w:val="single" w:sz="4" w:space="0" w:color="auto"/>
            </w:tcBorders>
            <w:shd w:val="clear" w:color="auto" w:fill="auto"/>
          </w:tcPr>
          <w:p w14:paraId="23BD8634"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38D2349C"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73391597"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FFE48A6"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0935FFD2"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77A3C3F9"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0A2197F"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45B908A9"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668E07F8"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Pr>
                <w:sz w:val="16"/>
                <w:szCs w:val="16"/>
                <w:lang w:val="en-GB"/>
              </w:rPr>
              <w:t>80 %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1D4A75B"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06254E57" w14:textId="77777777" w:rsidR="005B7BC6" w:rsidRDefault="005B7BC6" w:rsidP="00F10A74">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p>
          <w:p w14:paraId="603B11E1" w14:textId="77777777" w:rsidR="005B7BC6" w:rsidRPr="002317E3" w:rsidRDefault="005B7BC6" w:rsidP="00F10A74">
            <w:pPr>
              <w:jc w:val="center"/>
              <w:cnfStyle w:val="000000100000" w:firstRow="0" w:lastRow="0" w:firstColumn="0" w:lastColumn="0" w:oddVBand="0" w:evenVBand="0" w:oddHBand="1"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r>
      <w:tr w:rsidR="005B7BC6" w:rsidRPr="002317E3" w14:paraId="480E8275" w14:textId="77777777" w:rsidTr="00F10A74">
        <w:trPr>
          <w:trHeight w:val="255"/>
        </w:trPr>
        <w:tc>
          <w:tcPr>
            <w:cnfStyle w:val="001000000000" w:firstRow="0" w:lastRow="0" w:firstColumn="1" w:lastColumn="0" w:oddVBand="0" w:evenVBand="0" w:oddHBand="0" w:evenHBand="0" w:firstRowFirstColumn="0" w:firstRowLastColumn="0" w:lastRowFirstColumn="0" w:lastRowLastColumn="0"/>
            <w:tcW w:w="1334" w:type="dxa"/>
            <w:tcBorders>
              <w:top w:val="single" w:sz="4" w:space="0" w:color="auto"/>
              <w:left w:val="single" w:sz="4" w:space="0" w:color="auto"/>
              <w:bottom w:val="single" w:sz="4" w:space="0" w:color="auto"/>
              <w:right w:val="single" w:sz="4" w:space="0" w:color="auto"/>
            </w:tcBorders>
            <w:shd w:val="clear" w:color="auto" w:fill="auto"/>
          </w:tcPr>
          <w:p w14:paraId="42916B1D" w14:textId="77777777" w:rsidR="005B7BC6" w:rsidRPr="002317E3" w:rsidRDefault="005B7BC6" w:rsidP="00F10A74">
            <w:pPr>
              <w:jc w:val="center"/>
              <w:rPr>
                <w:b w:val="0"/>
                <w:sz w:val="8"/>
                <w:szCs w:val="8"/>
                <w:lang w:val="en-GB"/>
              </w:rPr>
            </w:pPr>
          </w:p>
          <w:p w14:paraId="5FC6FFC4" w14:textId="77777777" w:rsidR="005B7BC6" w:rsidRPr="002317E3" w:rsidRDefault="005B7BC6" w:rsidP="00F10A74">
            <w:pPr>
              <w:jc w:val="center"/>
              <w:rPr>
                <w:b w:val="0"/>
                <w:sz w:val="16"/>
                <w:szCs w:val="16"/>
                <w:lang w:val="en-GB"/>
              </w:rPr>
            </w:pPr>
            <w:r w:rsidRPr="002317E3">
              <w:rPr>
                <w:sz w:val="16"/>
                <w:szCs w:val="16"/>
                <w:lang w:val="en-GB"/>
              </w:rPr>
              <w:t>Novel Object Recognition</w:t>
            </w:r>
          </w:p>
          <w:p w14:paraId="704EDFF0" w14:textId="77777777" w:rsidR="005B7BC6" w:rsidRPr="002317E3" w:rsidRDefault="005B7BC6" w:rsidP="00F10A74">
            <w:pPr>
              <w:jc w:val="center"/>
              <w:rPr>
                <w:b w:val="0"/>
                <w:sz w:val="16"/>
                <w:szCs w:val="16"/>
                <w:lang w:val="en-GB"/>
              </w:rPr>
            </w:pPr>
            <w:r w:rsidRPr="002317E3">
              <w:rPr>
                <w:sz w:val="12"/>
                <w:szCs w:val="12"/>
                <w:lang w:val="en-GB"/>
              </w:rPr>
              <w:t>3 hours delay</w:t>
            </w:r>
          </w:p>
        </w:tc>
        <w:tc>
          <w:tcPr>
            <w:tcW w:w="1643" w:type="dxa"/>
            <w:tcBorders>
              <w:top w:val="single" w:sz="4" w:space="0" w:color="auto"/>
              <w:left w:val="single" w:sz="4" w:space="0" w:color="auto"/>
              <w:bottom w:val="single" w:sz="4" w:space="0" w:color="auto"/>
              <w:right w:val="single" w:sz="4" w:space="0" w:color="auto"/>
            </w:tcBorders>
            <w:shd w:val="clear" w:color="auto" w:fill="auto"/>
          </w:tcPr>
          <w:p w14:paraId="1CF1DCF2"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05B5F2FB"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Recognition Index (%)</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30372A1A"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4F56F3A6"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100 %</w:t>
            </w:r>
          </w:p>
        </w:tc>
        <w:tc>
          <w:tcPr>
            <w:tcW w:w="1001" w:type="dxa"/>
            <w:tcBorders>
              <w:top w:val="single" w:sz="4" w:space="0" w:color="auto"/>
              <w:left w:val="single" w:sz="4" w:space="0" w:color="auto"/>
              <w:bottom w:val="single" w:sz="4" w:space="0" w:color="auto"/>
              <w:right w:val="single" w:sz="4" w:space="0" w:color="auto"/>
            </w:tcBorders>
            <w:shd w:val="clear" w:color="auto" w:fill="auto"/>
          </w:tcPr>
          <w:p w14:paraId="55CDF6BA"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597F2C17"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95%</w:t>
            </w:r>
          </w:p>
        </w:tc>
        <w:tc>
          <w:tcPr>
            <w:tcW w:w="834" w:type="dxa"/>
            <w:tcBorders>
              <w:top w:val="single" w:sz="4" w:space="0" w:color="auto"/>
              <w:left w:val="single" w:sz="4" w:space="0" w:color="auto"/>
              <w:bottom w:val="single" w:sz="4" w:space="0" w:color="auto"/>
              <w:right w:val="single" w:sz="4" w:space="0" w:color="auto"/>
            </w:tcBorders>
            <w:shd w:val="clear" w:color="auto" w:fill="auto"/>
          </w:tcPr>
          <w:p w14:paraId="7ECB451E"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57279D23"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4577E4">
              <w:rPr>
                <w:sz w:val="16"/>
                <w:szCs w:val="16"/>
                <w:lang w:val="en-GB"/>
              </w:rPr>
              <w:t>100</w:t>
            </w:r>
            <w:r>
              <w:rPr>
                <w:sz w:val="16"/>
                <w:szCs w:val="16"/>
                <w:lang w:val="en-GB"/>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5C430B1"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728CBC22"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C1A4948"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lang w:val="en-GB"/>
              </w:rPr>
            </w:pPr>
            <w:r>
              <w:rPr>
                <w:sz w:val="16"/>
                <w:szCs w:val="16"/>
                <w:lang w:val="en-GB"/>
              </w:rPr>
              <w:t>100%</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77A1C68" w14:textId="77777777" w:rsidR="005B7BC6" w:rsidRDefault="005B7BC6" w:rsidP="00F10A74">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p>
          <w:p w14:paraId="62A0A609" w14:textId="77777777" w:rsidR="005B7BC6" w:rsidRPr="002317E3" w:rsidRDefault="005B7BC6" w:rsidP="00F10A74">
            <w:pPr>
              <w:jc w:val="center"/>
              <w:cnfStyle w:val="000000000000" w:firstRow="0" w:lastRow="0" w:firstColumn="0" w:lastColumn="0" w:oddVBand="0" w:evenVBand="0" w:oddHBand="0" w:evenHBand="0" w:firstRowFirstColumn="0" w:firstRowLastColumn="0" w:lastRowFirstColumn="0" w:lastRowLastColumn="0"/>
              <w:rPr>
                <w:lang w:val="en-GB"/>
              </w:rPr>
            </w:pPr>
            <w:r w:rsidRPr="004577E4">
              <w:rPr>
                <w:sz w:val="16"/>
                <w:szCs w:val="16"/>
                <w:lang w:val="en-GB"/>
              </w:rPr>
              <w:t>100</w:t>
            </w:r>
            <w:r>
              <w:rPr>
                <w:sz w:val="16"/>
                <w:szCs w:val="16"/>
                <w:lang w:val="en-GB"/>
              </w:rPr>
              <w:t xml:space="preserve"> %</w:t>
            </w:r>
          </w:p>
        </w:tc>
      </w:tr>
    </w:tbl>
    <w:p w14:paraId="389494E7" w14:textId="77777777" w:rsidR="00305718" w:rsidRDefault="00305718" w:rsidP="00305718"/>
    <w:p w14:paraId="754395C1" w14:textId="7BE3DDBB" w:rsidR="00305718" w:rsidRPr="00305718" w:rsidRDefault="00305718" w:rsidP="00305718">
      <w:pPr>
        <w:pStyle w:val="EndNoteBibliography"/>
        <w:rPr>
          <w:rFonts w:asciiTheme="minorHAnsi" w:hAnsiTheme="minorHAnsi" w:cstheme="minorHAnsi"/>
          <w:szCs w:val="24"/>
          <w:lang w:val="en-GB"/>
        </w:rPr>
      </w:pPr>
      <w:r w:rsidRPr="00FD5163">
        <w:rPr>
          <w:rFonts w:asciiTheme="minorHAnsi" w:hAnsiTheme="minorHAnsi" w:cstheme="minorHAnsi"/>
          <w:b/>
          <w:szCs w:val="24"/>
          <w:lang w:val="en-GB"/>
        </w:rPr>
        <w:t>Sup</w:t>
      </w:r>
      <w:r w:rsidR="00B64728">
        <w:rPr>
          <w:rFonts w:asciiTheme="minorHAnsi" w:hAnsiTheme="minorHAnsi" w:cstheme="minorHAnsi"/>
          <w:b/>
          <w:szCs w:val="24"/>
          <w:lang w:val="en-GB"/>
        </w:rPr>
        <w:t>.</w:t>
      </w:r>
      <w:r w:rsidRPr="00FD5163">
        <w:rPr>
          <w:rFonts w:asciiTheme="minorHAnsi" w:hAnsiTheme="minorHAnsi" w:cstheme="minorHAnsi"/>
          <w:b/>
          <w:szCs w:val="24"/>
          <w:lang w:val="en-GB"/>
        </w:rPr>
        <w:t xml:space="preserve"> Table 1: </w:t>
      </w:r>
      <w:r>
        <w:rPr>
          <w:rFonts w:asciiTheme="minorHAnsi" w:hAnsiTheme="minorHAnsi" w:cstheme="minorHAnsi"/>
          <w:b/>
          <w:szCs w:val="24"/>
          <w:lang w:val="en-GB"/>
        </w:rPr>
        <w:t xml:space="preserve">A posteriori power calculation for the variable used in the behavioural analysis. </w:t>
      </w:r>
      <w:r>
        <w:rPr>
          <w:rFonts w:asciiTheme="minorHAnsi" w:hAnsiTheme="minorHAnsi" w:cstheme="minorHAnsi"/>
          <w:szCs w:val="24"/>
          <w:lang w:val="en-GB"/>
        </w:rPr>
        <w:t xml:space="preserve">The power calculation was based on the data collected in the behavioural analysis and the number of samples used. We fixed the alpha error to 0.02 and </w:t>
      </w:r>
      <w:r w:rsidR="00B64728">
        <w:rPr>
          <w:rFonts w:asciiTheme="minorHAnsi" w:hAnsiTheme="minorHAnsi" w:cstheme="minorHAnsi"/>
          <w:szCs w:val="24"/>
          <w:lang w:val="en-GB"/>
        </w:rPr>
        <w:t xml:space="preserve">we calculated the </w:t>
      </w:r>
      <w:r>
        <w:rPr>
          <w:rFonts w:asciiTheme="minorHAnsi" w:hAnsiTheme="minorHAnsi" w:cstheme="minorHAnsi"/>
          <w:szCs w:val="24"/>
          <w:lang w:val="en-GB"/>
        </w:rPr>
        <w:t>effect size.</w:t>
      </w:r>
    </w:p>
    <w:p w14:paraId="119BDA90" w14:textId="77777777" w:rsidR="006158F5" w:rsidRPr="002317E3" w:rsidRDefault="006158F5" w:rsidP="002E76AE">
      <w:pPr>
        <w:rPr>
          <w:lang w:val="en-GB"/>
        </w:rPr>
      </w:pPr>
    </w:p>
    <w:p w14:paraId="231C760B" w14:textId="77777777" w:rsidR="006158F5" w:rsidRPr="002317E3" w:rsidRDefault="006158F5" w:rsidP="006158F5">
      <w:pPr>
        <w:jc w:val="center"/>
        <w:rPr>
          <w:lang w:val="en-GB"/>
        </w:rPr>
      </w:pPr>
    </w:p>
    <w:tbl>
      <w:tblPr>
        <w:tblStyle w:val="Tableausimple41"/>
        <w:tblW w:w="8364" w:type="dxa"/>
        <w:tblLayout w:type="fixed"/>
        <w:tblLook w:val="04A0" w:firstRow="1" w:lastRow="0" w:firstColumn="1" w:lastColumn="0" w:noHBand="0" w:noVBand="1"/>
      </w:tblPr>
      <w:tblGrid>
        <w:gridCol w:w="1334"/>
        <w:gridCol w:w="1643"/>
        <w:gridCol w:w="858"/>
        <w:gridCol w:w="1001"/>
        <w:gridCol w:w="834"/>
        <w:gridCol w:w="851"/>
        <w:gridCol w:w="992"/>
        <w:gridCol w:w="851"/>
      </w:tblGrid>
      <w:tr w:rsidR="006158F5" w:rsidRPr="002317E3" w14:paraId="09123BB8" w14:textId="77777777" w:rsidTr="003057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15E95286" w14:textId="77777777" w:rsidR="006158F5" w:rsidRPr="002317E3" w:rsidRDefault="006158F5" w:rsidP="00305718">
            <w:pPr>
              <w:jc w:val="center"/>
              <w:rPr>
                <w:sz w:val="8"/>
                <w:szCs w:val="8"/>
                <w:lang w:val="en-GB"/>
              </w:rPr>
            </w:pPr>
          </w:p>
        </w:tc>
        <w:tc>
          <w:tcPr>
            <w:tcW w:w="1859" w:type="dxa"/>
            <w:gridSpan w:val="2"/>
            <w:tcBorders>
              <w:top w:val="double" w:sz="4" w:space="0" w:color="auto"/>
              <w:right w:val="single" w:sz="4" w:space="0" w:color="auto"/>
            </w:tcBorders>
            <w:shd w:val="clear" w:color="auto" w:fill="auto"/>
          </w:tcPr>
          <w:p w14:paraId="330F9FF1"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7977C267"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Pre treatment</w:t>
            </w:r>
          </w:p>
          <w:p w14:paraId="0269F22B"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tc>
        <w:tc>
          <w:tcPr>
            <w:tcW w:w="3528" w:type="dxa"/>
            <w:gridSpan w:val="4"/>
            <w:tcBorders>
              <w:top w:val="double" w:sz="4" w:space="0" w:color="auto"/>
              <w:left w:val="single" w:sz="4" w:space="0" w:color="auto"/>
              <w:bottom w:val="double" w:sz="4" w:space="0" w:color="auto"/>
            </w:tcBorders>
            <w:shd w:val="clear" w:color="auto" w:fill="auto"/>
          </w:tcPr>
          <w:p w14:paraId="357BFBC4"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7076651F"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Post treatment</w:t>
            </w:r>
          </w:p>
        </w:tc>
      </w:tr>
      <w:tr w:rsidR="006158F5" w:rsidRPr="002317E3" w14:paraId="5C4DC34C" w14:textId="77777777" w:rsidTr="0030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gridSpan w:val="2"/>
            <w:shd w:val="clear" w:color="auto" w:fill="auto"/>
          </w:tcPr>
          <w:p w14:paraId="1B89B339" w14:textId="77777777" w:rsidR="006158F5" w:rsidRPr="002317E3" w:rsidRDefault="006158F5" w:rsidP="00305718">
            <w:pPr>
              <w:jc w:val="center"/>
              <w:rPr>
                <w:sz w:val="8"/>
                <w:szCs w:val="8"/>
                <w:lang w:val="en-GB"/>
              </w:rPr>
            </w:pPr>
          </w:p>
        </w:tc>
        <w:tc>
          <w:tcPr>
            <w:tcW w:w="858" w:type="dxa"/>
            <w:tcBorders>
              <w:top w:val="double" w:sz="4" w:space="0" w:color="auto"/>
              <w:bottom w:val="double" w:sz="4" w:space="0" w:color="auto"/>
            </w:tcBorders>
            <w:shd w:val="clear" w:color="auto" w:fill="auto"/>
          </w:tcPr>
          <w:p w14:paraId="0CAD601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24BDF5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r w:rsidRPr="002317E3">
              <w:rPr>
                <w:b/>
                <w:sz w:val="16"/>
                <w:szCs w:val="16"/>
                <w:lang w:val="en-GB"/>
              </w:rPr>
              <w:t>wt</w:t>
            </w:r>
          </w:p>
        </w:tc>
        <w:tc>
          <w:tcPr>
            <w:tcW w:w="1001" w:type="dxa"/>
            <w:tcBorders>
              <w:top w:val="double" w:sz="4" w:space="0" w:color="auto"/>
              <w:bottom w:val="double" w:sz="4" w:space="0" w:color="auto"/>
              <w:right w:val="single" w:sz="4" w:space="0" w:color="auto"/>
            </w:tcBorders>
            <w:shd w:val="clear" w:color="auto" w:fill="auto"/>
          </w:tcPr>
          <w:p w14:paraId="63C3108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4D5DC65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i/>
                <w:sz w:val="16"/>
                <w:szCs w:val="16"/>
                <w:lang w:val="en-GB"/>
              </w:rPr>
              <w:t>Kctd13</w:t>
            </w:r>
            <w:r w:rsidRPr="002317E3">
              <w:rPr>
                <w:b/>
                <w:i/>
                <w:sz w:val="16"/>
                <w:szCs w:val="16"/>
                <w:vertAlign w:val="superscript"/>
                <w:lang w:val="en-GB"/>
              </w:rPr>
              <w:t>+/-</w:t>
            </w:r>
          </w:p>
        </w:tc>
        <w:tc>
          <w:tcPr>
            <w:tcW w:w="1685" w:type="dxa"/>
            <w:gridSpan w:val="2"/>
            <w:tcBorders>
              <w:top w:val="double" w:sz="4" w:space="0" w:color="auto"/>
              <w:left w:val="single" w:sz="4" w:space="0" w:color="auto"/>
              <w:bottom w:val="double" w:sz="4" w:space="0" w:color="auto"/>
            </w:tcBorders>
            <w:shd w:val="clear" w:color="auto" w:fill="auto"/>
          </w:tcPr>
          <w:p w14:paraId="218DB88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54ED58ED"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sz w:val="16"/>
                <w:szCs w:val="16"/>
                <w:lang w:val="en-GB"/>
              </w:rPr>
              <w:t>wt</w:t>
            </w:r>
          </w:p>
          <w:p w14:paraId="3079714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tc>
        <w:tc>
          <w:tcPr>
            <w:tcW w:w="1843" w:type="dxa"/>
            <w:gridSpan w:val="2"/>
            <w:tcBorders>
              <w:top w:val="double" w:sz="4" w:space="0" w:color="auto"/>
              <w:bottom w:val="double" w:sz="4" w:space="0" w:color="auto"/>
            </w:tcBorders>
            <w:shd w:val="clear" w:color="auto" w:fill="auto"/>
          </w:tcPr>
          <w:p w14:paraId="3DFBDAA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0200306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i/>
                <w:sz w:val="16"/>
                <w:szCs w:val="16"/>
                <w:lang w:val="en-GB"/>
              </w:rPr>
              <w:t>Kctd13</w:t>
            </w:r>
            <w:r w:rsidRPr="002317E3">
              <w:rPr>
                <w:b/>
                <w:i/>
                <w:sz w:val="16"/>
                <w:szCs w:val="16"/>
                <w:vertAlign w:val="superscript"/>
                <w:lang w:val="en-GB"/>
              </w:rPr>
              <w:t>+/-</w:t>
            </w:r>
          </w:p>
        </w:tc>
      </w:tr>
      <w:tr w:rsidR="006158F5" w:rsidRPr="002317E3" w14:paraId="00F75557" w14:textId="77777777" w:rsidTr="00305718">
        <w:tc>
          <w:tcPr>
            <w:cnfStyle w:val="001000000000" w:firstRow="0" w:lastRow="0" w:firstColumn="1" w:lastColumn="0" w:oddVBand="0" w:evenVBand="0" w:oddHBand="0" w:evenHBand="0" w:firstRowFirstColumn="0" w:firstRowLastColumn="0" w:lastRowFirstColumn="0" w:lastRowLastColumn="0"/>
            <w:tcW w:w="1334" w:type="dxa"/>
            <w:tcBorders>
              <w:bottom w:val="double" w:sz="4" w:space="0" w:color="auto"/>
            </w:tcBorders>
            <w:shd w:val="clear" w:color="auto" w:fill="auto"/>
          </w:tcPr>
          <w:p w14:paraId="2E4A1953" w14:textId="77777777" w:rsidR="006158F5" w:rsidRPr="002317E3" w:rsidRDefault="006158F5" w:rsidP="00305718">
            <w:pPr>
              <w:jc w:val="center"/>
              <w:rPr>
                <w:sz w:val="8"/>
                <w:szCs w:val="8"/>
                <w:lang w:val="en-GB"/>
              </w:rPr>
            </w:pPr>
          </w:p>
          <w:p w14:paraId="6BBA400B" w14:textId="77777777" w:rsidR="006158F5" w:rsidRPr="002317E3" w:rsidRDefault="006158F5" w:rsidP="00305718">
            <w:pPr>
              <w:jc w:val="center"/>
              <w:rPr>
                <w:sz w:val="16"/>
                <w:szCs w:val="16"/>
                <w:lang w:val="en-GB"/>
              </w:rPr>
            </w:pPr>
            <w:r w:rsidRPr="002317E3">
              <w:rPr>
                <w:sz w:val="16"/>
                <w:szCs w:val="16"/>
                <w:lang w:val="en-GB"/>
              </w:rPr>
              <w:t>Test</w:t>
            </w:r>
          </w:p>
        </w:tc>
        <w:tc>
          <w:tcPr>
            <w:tcW w:w="1643" w:type="dxa"/>
            <w:tcBorders>
              <w:bottom w:val="double" w:sz="4" w:space="0" w:color="auto"/>
            </w:tcBorders>
            <w:shd w:val="clear" w:color="auto" w:fill="auto"/>
          </w:tcPr>
          <w:p w14:paraId="6337DD5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7133D38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r w:rsidRPr="002317E3">
              <w:rPr>
                <w:b/>
                <w:sz w:val="16"/>
                <w:szCs w:val="16"/>
                <w:lang w:val="en-GB"/>
              </w:rPr>
              <w:t>Parameter</w:t>
            </w:r>
          </w:p>
          <w:p w14:paraId="6C4702B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tc>
        <w:tc>
          <w:tcPr>
            <w:tcW w:w="858" w:type="dxa"/>
            <w:tcBorders>
              <w:top w:val="double" w:sz="4" w:space="0" w:color="auto"/>
              <w:bottom w:val="double" w:sz="4" w:space="0" w:color="auto"/>
            </w:tcBorders>
            <w:shd w:val="clear" w:color="auto" w:fill="auto"/>
          </w:tcPr>
          <w:p w14:paraId="7B3F048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B9ECE1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16"/>
                <w:szCs w:val="16"/>
                <w:lang w:val="en-GB"/>
              </w:rPr>
            </w:pPr>
          </w:p>
        </w:tc>
        <w:tc>
          <w:tcPr>
            <w:tcW w:w="1001" w:type="dxa"/>
            <w:tcBorders>
              <w:top w:val="double" w:sz="4" w:space="0" w:color="auto"/>
              <w:bottom w:val="double" w:sz="4" w:space="0" w:color="auto"/>
              <w:right w:val="single" w:sz="4" w:space="0" w:color="auto"/>
            </w:tcBorders>
            <w:shd w:val="clear" w:color="auto" w:fill="auto"/>
          </w:tcPr>
          <w:p w14:paraId="5654669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7EEFEDA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16"/>
                <w:szCs w:val="16"/>
                <w:lang w:val="en-GB"/>
              </w:rPr>
            </w:pPr>
          </w:p>
        </w:tc>
        <w:tc>
          <w:tcPr>
            <w:tcW w:w="834" w:type="dxa"/>
            <w:tcBorders>
              <w:top w:val="double" w:sz="4" w:space="0" w:color="auto"/>
              <w:left w:val="single" w:sz="4" w:space="0" w:color="auto"/>
              <w:bottom w:val="double" w:sz="4" w:space="0" w:color="auto"/>
            </w:tcBorders>
            <w:shd w:val="clear" w:color="auto" w:fill="auto"/>
          </w:tcPr>
          <w:p w14:paraId="557D91E9"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4D537AE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Non treated</w:t>
            </w:r>
          </w:p>
        </w:tc>
        <w:tc>
          <w:tcPr>
            <w:tcW w:w="851" w:type="dxa"/>
            <w:tcBorders>
              <w:top w:val="double" w:sz="4" w:space="0" w:color="auto"/>
              <w:bottom w:val="double" w:sz="4" w:space="0" w:color="auto"/>
            </w:tcBorders>
            <w:shd w:val="clear" w:color="auto" w:fill="auto"/>
          </w:tcPr>
          <w:p w14:paraId="169FA36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054D517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c>
          <w:tcPr>
            <w:tcW w:w="992" w:type="dxa"/>
            <w:tcBorders>
              <w:top w:val="double" w:sz="4" w:space="0" w:color="auto"/>
              <w:bottom w:val="double" w:sz="4" w:space="0" w:color="auto"/>
            </w:tcBorders>
            <w:shd w:val="clear" w:color="auto" w:fill="auto"/>
          </w:tcPr>
          <w:p w14:paraId="023ACC9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24C6D96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Non treated</w:t>
            </w:r>
          </w:p>
        </w:tc>
        <w:tc>
          <w:tcPr>
            <w:tcW w:w="851" w:type="dxa"/>
            <w:tcBorders>
              <w:top w:val="double" w:sz="4" w:space="0" w:color="auto"/>
              <w:bottom w:val="double" w:sz="4" w:space="0" w:color="auto"/>
            </w:tcBorders>
            <w:shd w:val="clear" w:color="auto" w:fill="auto"/>
          </w:tcPr>
          <w:p w14:paraId="7B90030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5ED087D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r>
      <w:tr w:rsidR="006158F5" w:rsidRPr="002317E3" w14:paraId="5545D8C6" w14:textId="77777777" w:rsidTr="0030571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4" w:type="dxa"/>
            <w:vMerge w:val="restart"/>
            <w:tcBorders>
              <w:top w:val="double" w:sz="4" w:space="0" w:color="auto"/>
            </w:tcBorders>
            <w:shd w:val="clear" w:color="auto" w:fill="auto"/>
          </w:tcPr>
          <w:p w14:paraId="2B919A1D" w14:textId="77777777" w:rsidR="006158F5" w:rsidRPr="002317E3" w:rsidRDefault="006158F5" w:rsidP="00305718">
            <w:pPr>
              <w:jc w:val="center"/>
              <w:rPr>
                <w:b w:val="0"/>
                <w:sz w:val="16"/>
                <w:szCs w:val="16"/>
                <w:lang w:val="en-GB"/>
              </w:rPr>
            </w:pPr>
          </w:p>
          <w:p w14:paraId="0BD20429" w14:textId="77777777" w:rsidR="006158F5" w:rsidRPr="002317E3" w:rsidRDefault="006158F5" w:rsidP="00305718">
            <w:pPr>
              <w:rPr>
                <w:b w:val="0"/>
                <w:sz w:val="16"/>
                <w:szCs w:val="16"/>
                <w:lang w:val="en-GB"/>
              </w:rPr>
            </w:pPr>
          </w:p>
          <w:p w14:paraId="12F64BA9" w14:textId="77777777" w:rsidR="006158F5" w:rsidRPr="002317E3" w:rsidRDefault="006158F5" w:rsidP="00305718">
            <w:pPr>
              <w:jc w:val="center"/>
              <w:rPr>
                <w:b w:val="0"/>
                <w:sz w:val="16"/>
                <w:szCs w:val="16"/>
                <w:lang w:val="en-GB"/>
              </w:rPr>
            </w:pPr>
            <w:r w:rsidRPr="002317E3">
              <w:rPr>
                <w:sz w:val="16"/>
                <w:szCs w:val="16"/>
                <w:lang w:val="en-GB"/>
              </w:rPr>
              <w:t>Open Field</w:t>
            </w:r>
          </w:p>
        </w:tc>
        <w:tc>
          <w:tcPr>
            <w:tcW w:w="1643" w:type="dxa"/>
            <w:tcBorders>
              <w:top w:val="double" w:sz="4" w:space="0" w:color="auto"/>
            </w:tcBorders>
            <w:shd w:val="clear" w:color="auto" w:fill="auto"/>
          </w:tcPr>
          <w:p w14:paraId="0DC15B6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Total distance (m)</w:t>
            </w:r>
          </w:p>
        </w:tc>
        <w:tc>
          <w:tcPr>
            <w:tcW w:w="858" w:type="dxa"/>
            <w:tcBorders>
              <w:top w:val="double" w:sz="4" w:space="0" w:color="auto"/>
            </w:tcBorders>
            <w:shd w:val="clear" w:color="auto" w:fill="auto"/>
          </w:tcPr>
          <w:p w14:paraId="4DDCB88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94 ± 4</w:t>
            </w:r>
          </w:p>
        </w:tc>
        <w:tc>
          <w:tcPr>
            <w:tcW w:w="1001" w:type="dxa"/>
            <w:tcBorders>
              <w:top w:val="double" w:sz="4" w:space="0" w:color="auto"/>
              <w:right w:val="single" w:sz="4" w:space="0" w:color="auto"/>
            </w:tcBorders>
            <w:shd w:val="clear" w:color="auto" w:fill="auto"/>
          </w:tcPr>
          <w:p w14:paraId="279EF78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92 ± 5</w:t>
            </w:r>
          </w:p>
        </w:tc>
        <w:tc>
          <w:tcPr>
            <w:tcW w:w="834" w:type="dxa"/>
            <w:tcBorders>
              <w:top w:val="double" w:sz="4" w:space="0" w:color="auto"/>
              <w:left w:val="single" w:sz="4" w:space="0" w:color="auto"/>
            </w:tcBorders>
            <w:shd w:val="clear" w:color="auto" w:fill="auto"/>
          </w:tcPr>
          <w:p w14:paraId="188AE34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81 ± 5</w:t>
            </w:r>
          </w:p>
        </w:tc>
        <w:tc>
          <w:tcPr>
            <w:tcW w:w="851" w:type="dxa"/>
            <w:tcBorders>
              <w:top w:val="double" w:sz="4" w:space="0" w:color="auto"/>
            </w:tcBorders>
            <w:shd w:val="clear" w:color="auto" w:fill="auto"/>
          </w:tcPr>
          <w:p w14:paraId="233E614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91 ± 6</w:t>
            </w:r>
          </w:p>
        </w:tc>
        <w:tc>
          <w:tcPr>
            <w:tcW w:w="992" w:type="dxa"/>
            <w:tcBorders>
              <w:top w:val="double" w:sz="4" w:space="0" w:color="auto"/>
            </w:tcBorders>
            <w:shd w:val="clear" w:color="auto" w:fill="auto"/>
          </w:tcPr>
          <w:p w14:paraId="2B26C10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82 ± 5</w:t>
            </w:r>
          </w:p>
        </w:tc>
        <w:tc>
          <w:tcPr>
            <w:tcW w:w="851" w:type="dxa"/>
            <w:tcBorders>
              <w:top w:val="double" w:sz="4" w:space="0" w:color="auto"/>
            </w:tcBorders>
            <w:shd w:val="clear" w:color="auto" w:fill="auto"/>
          </w:tcPr>
          <w:p w14:paraId="08C6FF8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88 ± 8</w:t>
            </w:r>
          </w:p>
        </w:tc>
      </w:tr>
      <w:tr w:rsidR="006158F5" w:rsidRPr="00E07C3F" w14:paraId="1EDF35A4" w14:textId="77777777" w:rsidTr="00305718">
        <w:trPr>
          <w:trHeight w:val="261"/>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739A11FF" w14:textId="77777777" w:rsidR="006158F5" w:rsidRPr="002317E3" w:rsidRDefault="006158F5" w:rsidP="00305718">
            <w:pPr>
              <w:jc w:val="center"/>
              <w:rPr>
                <w:b w:val="0"/>
                <w:sz w:val="16"/>
                <w:szCs w:val="16"/>
                <w:lang w:val="en-GB"/>
              </w:rPr>
            </w:pPr>
          </w:p>
        </w:tc>
        <w:tc>
          <w:tcPr>
            <w:tcW w:w="1643" w:type="dxa"/>
            <w:shd w:val="clear" w:color="auto" w:fill="auto"/>
          </w:tcPr>
          <w:p w14:paraId="78B15D5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Distance t 0-</w:t>
            </w:r>
            <w:r>
              <w:rPr>
                <w:sz w:val="16"/>
                <w:szCs w:val="16"/>
                <w:lang w:val="en-GB"/>
              </w:rPr>
              <w:t>10</w:t>
            </w:r>
            <w:r w:rsidRPr="002317E3">
              <w:rPr>
                <w:sz w:val="16"/>
                <w:szCs w:val="16"/>
                <w:lang w:val="en-GB"/>
              </w:rPr>
              <w:t xml:space="preserve"> (m)</w:t>
            </w:r>
          </w:p>
        </w:tc>
        <w:tc>
          <w:tcPr>
            <w:tcW w:w="858" w:type="dxa"/>
            <w:shd w:val="clear" w:color="auto" w:fill="auto"/>
          </w:tcPr>
          <w:p w14:paraId="4755EC07"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0313">
              <w:rPr>
                <w:sz w:val="16"/>
                <w:szCs w:val="16"/>
                <w:lang w:val="en-GB"/>
              </w:rPr>
              <w:t>40 ± 1</w:t>
            </w:r>
          </w:p>
        </w:tc>
        <w:tc>
          <w:tcPr>
            <w:tcW w:w="1001" w:type="dxa"/>
            <w:tcBorders>
              <w:right w:val="single" w:sz="4" w:space="0" w:color="auto"/>
            </w:tcBorders>
            <w:shd w:val="clear" w:color="auto" w:fill="auto"/>
          </w:tcPr>
          <w:p w14:paraId="464CAF45"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0313">
              <w:rPr>
                <w:sz w:val="16"/>
                <w:szCs w:val="16"/>
                <w:lang w:val="en-GB"/>
              </w:rPr>
              <w:t>38 ± 2</w:t>
            </w:r>
          </w:p>
        </w:tc>
        <w:tc>
          <w:tcPr>
            <w:tcW w:w="834" w:type="dxa"/>
            <w:tcBorders>
              <w:left w:val="single" w:sz="4" w:space="0" w:color="auto"/>
            </w:tcBorders>
            <w:shd w:val="clear" w:color="auto" w:fill="auto"/>
          </w:tcPr>
          <w:p w14:paraId="06ECC508"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34 ± 2</w:t>
            </w:r>
          </w:p>
        </w:tc>
        <w:tc>
          <w:tcPr>
            <w:tcW w:w="851" w:type="dxa"/>
            <w:shd w:val="clear" w:color="auto" w:fill="auto"/>
          </w:tcPr>
          <w:p w14:paraId="444F8B03"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35 ± 3</w:t>
            </w:r>
          </w:p>
        </w:tc>
        <w:tc>
          <w:tcPr>
            <w:tcW w:w="992" w:type="dxa"/>
            <w:shd w:val="clear" w:color="auto" w:fill="auto"/>
          </w:tcPr>
          <w:p w14:paraId="3A94DA64"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33 ± 2</w:t>
            </w:r>
          </w:p>
        </w:tc>
        <w:tc>
          <w:tcPr>
            <w:tcW w:w="851" w:type="dxa"/>
            <w:shd w:val="clear" w:color="auto" w:fill="auto"/>
          </w:tcPr>
          <w:p w14:paraId="7B8B022B"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34 ± 3</w:t>
            </w:r>
          </w:p>
        </w:tc>
      </w:tr>
      <w:tr w:rsidR="006158F5" w:rsidRPr="00E07C3F" w14:paraId="7ECCD0C1" w14:textId="77777777" w:rsidTr="00305718">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74199E88" w14:textId="77777777" w:rsidR="006158F5" w:rsidRPr="002317E3" w:rsidRDefault="006158F5" w:rsidP="00305718">
            <w:pPr>
              <w:jc w:val="center"/>
              <w:rPr>
                <w:b w:val="0"/>
                <w:sz w:val="16"/>
                <w:szCs w:val="16"/>
                <w:lang w:val="en-GB"/>
              </w:rPr>
            </w:pPr>
          </w:p>
        </w:tc>
        <w:tc>
          <w:tcPr>
            <w:tcW w:w="1643" w:type="dxa"/>
            <w:shd w:val="clear" w:color="auto" w:fill="auto"/>
          </w:tcPr>
          <w:p w14:paraId="15E3ABF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 xml:space="preserve">Distance t </w:t>
            </w:r>
            <w:r>
              <w:rPr>
                <w:sz w:val="16"/>
                <w:szCs w:val="16"/>
                <w:lang w:val="en-GB"/>
              </w:rPr>
              <w:t>10-2</w:t>
            </w:r>
            <w:r w:rsidRPr="002317E3">
              <w:rPr>
                <w:sz w:val="16"/>
                <w:szCs w:val="16"/>
                <w:lang w:val="en-GB"/>
              </w:rPr>
              <w:t>0 (m)</w:t>
            </w:r>
          </w:p>
        </w:tc>
        <w:tc>
          <w:tcPr>
            <w:tcW w:w="858" w:type="dxa"/>
            <w:shd w:val="clear" w:color="auto" w:fill="auto"/>
          </w:tcPr>
          <w:p w14:paraId="5A48CD37"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540313">
              <w:rPr>
                <w:sz w:val="16"/>
                <w:szCs w:val="16"/>
                <w:lang w:val="en-GB"/>
              </w:rPr>
              <w:t>30 ± 1</w:t>
            </w:r>
          </w:p>
        </w:tc>
        <w:tc>
          <w:tcPr>
            <w:tcW w:w="1001" w:type="dxa"/>
            <w:tcBorders>
              <w:right w:val="single" w:sz="4" w:space="0" w:color="auto"/>
            </w:tcBorders>
            <w:shd w:val="clear" w:color="auto" w:fill="auto"/>
          </w:tcPr>
          <w:p w14:paraId="35F59072"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540313">
              <w:rPr>
                <w:sz w:val="16"/>
                <w:szCs w:val="16"/>
                <w:lang w:val="en-GB"/>
              </w:rPr>
              <w:t>30 ± 2</w:t>
            </w:r>
          </w:p>
        </w:tc>
        <w:tc>
          <w:tcPr>
            <w:tcW w:w="834" w:type="dxa"/>
            <w:tcBorders>
              <w:left w:val="single" w:sz="4" w:space="0" w:color="auto"/>
            </w:tcBorders>
            <w:shd w:val="clear" w:color="auto" w:fill="auto"/>
          </w:tcPr>
          <w:p w14:paraId="28B33A9C"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9A6E5D">
              <w:rPr>
                <w:sz w:val="16"/>
                <w:szCs w:val="16"/>
                <w:lang w:val="en-GB"/>
              </w:rPr>
              <w:t>26 ± 1</w:t>
            </w:r>
          </w:p>
        </w:tc>
        <w:tc>
          <w:tcPr>
            <w:tcW w:w="851" w:type="dxa"/>
            <w:shd w:val="clear" w:color="auto" w:fill="auto"/>
          </w:tcPr>
          <w:p w14:paraId="7EDC3A4D"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9A6E5D">
              <w:rPr>
                <w:sz w:val="16"/>
                <w:szCs w:val="16"/>
                <w:lang w:val="en-GB"/>
              </w:rPr>
              <w:t>29 ± 2</w:t>
            </w:r>
          </w:p>
        </w:tc>
        <w:tc>
          <w:tcPr>
            <w:tcW w:w="992" w:type="dxa"/>
            <w:shd w:val="clear" w:color="auto" w:fill="auto"/>
          </w:tcPr>
          <w:p w14:paraId="61B58EB0"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9A6E5D">
              <w:rPr>
                <w:sz w:val="16"/>
                <w:szCs w:val="16"/>
                <w:lang w:val="en-GB"/>
              </w:rPr>
              <w:t>27 ± 2</w:t>
            </w:r>
          </w:p>
        </w:tc>
        <w:tc>
          <w:tcPr>
            <w:tcW w:w="851" w:type="dxa"/>
            <w:shd w:val="clear" w:color="auto" w:fill="auto"/>
          </w:tcPr>
          <w:p w14:paraId="0D2FD360" w14:textId="77777777" w:rsidR="006158F5" w:rsidRPr="00E07C3F"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9A6E5D">
              <w:rPr>
                <w:sz w:val="16"/>
                <w:szCs w:val="16"/>
                <w:lang w:val="en-GB"/>
              </w:rPr>
              <w:t>27 ± 3</w:t>
            </w:r>
          </w:p>
        </w:tc>
      </w:tr>
      <w:tr w:rsidR="006158F5" w:rsidRPr="00E07C3F" w14:paraId="6030CFF8" w14:textId="77777777" w:rsidTr="00305718">
        <w:trPr>
          <w:trHeight w:val="225"/>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127175E0" w14:textId="77777777" w:rsidR="006158F5" w:rsidRPr="002317E3" w:rsidRDefault="006158F5" w:rsidP="00305718">
            <w:pPr>
              <w:jc w:val="center"/>
              <w:rPr>
                <w:b w:val="0"/>
                <w:sz w:val="16"/>
                <w:szCs w:val="16"/>
                <w:lang w:val="en-GB"/>
              </w:rPr>
            </w:pPr>
          </w:p>
        </w:tc>
        <w:tc>
          <w:tcPr>
            <w:tcW w:w="1643" w:type="dxa"/>
            <w:shd w:val="clear" w:color="auto" w:fill="auto"/>
          </w:tcPr>
          <w:p w14:paraId="25C3CC4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 xml:space="preserve">Distance t </w:t>
            </w:r>
            <w:r>
              <w:rPr>
                <w:sz w:val="16"/>
                <w:szCs w:val="16"/>
                <w:lang w:val="en-GB"/>
              </w:rPr>
              <w:t>20</w:t>
            </w:r>
            <w:r w:rsidRPr="002317E3">
              <w:rPr>
                <w:sz w:val="16"/>
                <w:szCs w:val="16"/>
                <w:lang w:val="en-GB"/>
              </w:rPr>
              <w:t>-</w:t>
            </w:r>
            <w:r>
              <w:rPr>
                <w:sz w:val="16"/>
                <w:szCs w:val="16"/>
                <w:lang w:val="en-GB"/>
              </w:rPr>
              <w:t>30</w:t>
            </w:r>
            <w:r w:rsidRPr="002317E3">
              <w:rPr>
                <w:sz w:val="16"/>
                <w:szCs w:val="16"/>
                <w:lang w:val="en-GB"/>
              </w:rPr>
              <w:t xml:space="preserve"> (m)</w:t>
            </w:r>
          </w:p>
        </w:tc>
        <w:tc>
          <w:tcPr>
            <w:tcW w:w="858" w:type="dxa"/>
            <w:shd w:val="clear" w:color="auto" w:fill="auto"/>
          </w:tcPr>
          <w:p w14:paraId="638142BE"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0313">
              <w:rPr>
                <w:sz w:val="16"/>
                <w:szCs w:val="16"/>
                <w:lang w:val="en-GB"/>
              </w:rPr>
              <w:t>25 ± 2</w:t>
            </w:r>
          </w:p>
        </w:tc>
        <w:tc>
          <w:tcPr>
            <w:tcW w:w="1001" w:type="dxa"/>
            <w:tcBorders>
              <w:right w:val="single" w:sz="4" w:space="0" w:color="auto"/>
            </w:tcBorders>
            <w:shd w:val="clear" w:color="auto" w:fill="auto"/>
          </w:tcPr>
          <w:p w14:paraId="70EA69A2"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0313">
              <w:rPr>
                <w:sz w:val="16"/>
                <w:szCs w:val="16"/>
                <w:lang w:val="en-GB"/>
              </w:rPr>
              <w:t>27 ± 2</w:t>
            </w:r>
          </w:p>
        </w:tc>
        <w:tc>
          <w:tcPr>
            <w:tcW w:w="834" w:type="dxa"/>
            <w:tcBorders>
              <w:left w:val="single" w:sz="4" w:space="0" w:color="auto"/>
            </w:tcBorders>
            <w:shd w:val="clear" w:color="auto" w:fill="auto"/>
          </w:tcPr>
          <w:p w14:paraId="6BE35A4B"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21 ± 2</w:t>
            </w:r>
          </w:p>
        </w:tc>
        <w:tc>
          <w:tcPr>
            <w:tcW w:w="851" w:type="dxa"/>
            <w:shd w:val="clear" w:color="auto" w:fill="auto"/>
          </w:tcPr>
          <w:p w14:paraId="0C0BE590" w14:textId="77777777" w:rsidR="006158F5" w:rsidRPr="009A6E5D"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9A6E5D">
              <w:rPr>
                <w:sz w:val="16"/>
                <w:szCs w:val="16"/>
                <w:lang w:val="en-GB"/>
              </w:rPr>
              <w:t>26 ± 2</w:t>
            </w:r>
          </w:p>
        </w:tc>
        <w:tc>
          <w:tcPr>
            <w:tcW w:w="992" w:type="dxa"/>
            <w:shd w:val="clear" w:color="auto" w:fill="auto"/>
          </w:tcPr>
          <w:p w14:paraId="3F727198" w14:textId="77777777" w:rsidR="006158F5" w:rsidRPr="009A6E5D"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9A6E5D">
              <w:rPr>
                <w:sz w:val="16"/>
                <w:szCs w:val="16"/>
                <w:lang w:val="en-GB"/>
              </w:rPr>
              <w:t>24 ± 2</w:t>
            </w:r>
          </w:p>
        </w:tc>
        <w:tc>
          <w:tcPr>
            <w:tcW w:w="851" w:type="dxa"/>
            <w:shd w:val="clear" w:color="auto" w:fill="auto"/>
          </w:tcPr>
          <w:p w14:paraId="247CBB79" w14:textId="77777777" w:rsidR="006158F5" w:rsidRPr="00E07C3F"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9A6E5D">
              <w:rPr>
                <w:sz w:val="16"/>
                <w:szCs w:val="16"/>
                <w:lang w:val="en-GB"/>
              </w:rPr>
              <w:t>25 ± 3</w:t>
            </w:r>
          </w:p>
        </w:tc>
      </w:tr>
      <w:tr w:rsidR="006158F5" w:rsidRPr="002317E3" w14:paraId="2D79B859"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34" w:type="dxa"/>
            <w:vMerge/>
            <w:tcBorders>
              <w:bottom w:val="single" w:sz="4" w:space="0" w:color="auto"/>
            </w:tcBorders>
            <w:shd w:val="clear" w:color="auto" w:fill="auto"/>
          </w:tcPr>
          <w:p w14:paraId="4BA75414" w14:textId="77777777" w:rsidR="006158F5" w:rsidRPr="002317E3" w:rsidRDefault="006158F5" w:rsidP="00305718">
            <w:pPr>
              <w:jc w:val="center"/>
              <w:rPr>
                <w:b w:val="0"/>
                <w:sz w:val="16"/>
                <w:szCs w:val="16"/>
                <w:lang w:val="en-GB"/>
              </w:rPr>
            </w:pPr>
          </w:p>
        </w:tc>
        <w:tc>
          <w:tcPr>
            <w:tcW w:w="1643" w:type="dxa"/>
            <w:tcBorders>
              <w:bottom w:val="single" w:sz="4" w:space="0" w:color="auto"/>
            </w:tcBorders>
            <w:shd w:val="clear" w:color="auto" w:fill="auto"/>
          </w:tcPr>
          <w:p w14:paraId="6D516E3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Rears (count)</w:t>
            </w:r>
          </w:p>
        </w:tc>
        <w:tc>
          <w:tcPr>
            <w:tcW w:w="858" w:type="dxa"/>
            <w:tcBorders>
              <w:bottom w:val="single" w:sz="4" w:space="0" w:color="auto"/>
            </w:tcBorders>
            <w:shd w:val="clear" w:color="auto" w:fill="auto"/>
          </w:tcPr>
          <w:p w14:paraId="67FD08F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244 ± 13</w:t>
            </w:r>
          </w:p>
        </w:tc>
        <w:tc>
          <w:tcPr>
            <w:tcW w:w="1001" w:type="dxa"/>
            <w:tcBorders>
              <w:bottom w:val="single" w:sz="4" w:space="0" w:color="auto"/>
              <w:right w:val="single" w:sz="4" w:space="0" w:color="auto"/>
            </w:tcBorders>
            <w:shd w:val="clear" w:color="auto" w:fill="auto"/>
          </w:tcPr>
          <w:p w14:paraId="714EE54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234 ± 15</w:t>
            </w:r>
          </w:p>
        </w:tc>
        <w:tc>
          <w:tcPr>
            <w:tcW w:w="834" w:type="dxa"/>
            <w:tcBorders>
              <w:left w:val="single" w:sz="4" w:space="0" w:color="auto"/>
              <w:bottom w:val="single" w:sz="4" w:space="0" w:color="auto"/>
            </w:tcBorders>
            <w:shd w:val="clear" w:color="auto" w:fill="auto"/>
          </w:tcPr>
          <w:p w14:paraId="7ABF531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149 ± 22</w:t>
            </w:r>
          </w:p>
        </w:tc>
        <w:tc>
          <w:tcPr>
            <w:tcW w:w="851" w:type="dxa"/>
            <w:tcBorders>
              <w:bottom w:val="single" w:sz="4" w:space="0" w:color="auto"/>
            </w:tcBorders>
            <w:shd w:val="clear" w:color="auto" w:fill="auto"/>
          </w:tcPr>
          <w:p w14:paraId="18E3D2C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155 ± 14</w:t>
            </w:r>
          </w:p>
        </w:tc>
        <w:tc>
          <w:tcPr>
            <w:tcW w:w="992" w:type="dxa"/>
            <w:tcBorders>
              <w:bottom w:val="single" w:sz="4" w:space="0" w:color="auto"/>
            </w:tcBorders>
            <w:shd w:val="clear" w:color="auto" w:fill="auto"/>
          </w:tcPr>
          <w:p w14:paraId="771AF1E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148 ± 21</w:t>
            </w:r>
          </w:p>
        </w:tc>
        <w:tc>
          <w:tcPr>
            <w:tcW w:w="851" w:type="dxa"/>
            <w:tcBorders>
              <w:bottom w:val="single" w:sz="4" w:space="0" w:color="auto"/>
            </w:tcBorders>
            <w:shd w:val="clear" w:color="auto" w:fill="auto"/>
          </w:tcPr>
          <w:p w14:paraId="5FBE957D"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157 ± 20</w:t>
            </w:r>
          </w:p>
        </w:tc>
      </w:tr>
      <w:tr w:rsidR="006158F5" w:rsidRPr="002317E3" w14:paraId="5FF68F39" w14:textId="77777777" w:rsidTr="00305718">
        <w:trPr>
          <w:trHeight w:val="255"/>
        </w:trPr>
        <w:tc>
          <w:tcPr>
            <w:cnfStyle w:val="001000000000" w:firstRow="0" w:lastRow="0" w:firstColumn="1" w:lastColumn="0" w:oddVBand="0" w:evenVBand="0" w:oddHBand="0" w:evenHBand="0" w:firstRowFirstColumn="0" w:firstRowLastColumn="0" w:lastRowFirstColumn="0" w:lastRowLastColumn="0"/>
            <w:tcW w:w="1334" w:type="dxa"/>
            <w:vMerge w:val="restart"/>
            <w:shd w:val="clear" w:color="auto" w:fill="auto"/>
          </w:tcPr>
          <w:p w14:paraId="31A2034D" w14:textId="77777777" w:rsidR="006158F5" w:rsidRPr="002317E3" w:rsidRDefault="006158F5" w:rsidP="00305718">
            <w:pPr>
              <w:jc w:val="center"/>
              <w:rPr>
                <w:b w:val="0"/>
                <w:sz w:val="8"/>
                <w:szCs w:val="8"/>
                <w:lang w:val="en-GB"/>
              </w:rPr>
            </w:pPr>
          </w:p>
          <w:p w14:paraId="2F657A10" w14:textId="77777777" w:rsidR="006158F5" w:rsidRPr="002317E3" w:rsidRDefault="006158F5" w:rsidP="00305718">
            <w:pPr>
              <w:jc w:val="center"/>
              <w:rPr>
                <w:b w:val="0"/>
                <w:sz w:val="16"/>
                <w:szCs w:val="16"/>
                <w:lang w:val="en-GB"/>
              </w:rPr>
            </w:pPr>
            <w:r w:rsidRPr="002317E3">
              <w:rPr>
                <w:sz w:val="16"/>
                <w:szCs w:val="16"/>
                <w:lang w:val="en-GB"/>
              </w:rPr>
              <w:t>Novel Object Location Recognition</w:t>
            </w:r>
          </w:p>
          <w:p w14:paraId="63089087" w14:textId="77777777" w:rsidR="006158F5" w:rsidRPr="002317E3" w:rsidRDefault="006158F5" w:rsidP="00305718">
            <w:pPr>
              <w:jc w:val="center"/>
              <w:rPr>
                <w:b w:val="0"/>
                <w:sz w:val="16"/>
                <w:szCs w:val="16"/>
                <w:lang w:val="en-GB"/>
              </w:rPr>
            </w:pPr>
            <w:r w:rsidRPr="002317E3">
              <w:rPr>
                <w:sz w:val="12"/>
                <w:szCs w:val="12"/>
                <w:lang w:val="en-GB"/>
              </w:rPr>
              <w:t>5 min delay</w:t>
            </w:r>
          </w:p>
        </w:tc>
        <w:tc>
          <w:tcPr>
            <w:tcW w:w="1643" w:type="dxa"/>
            <w:shd w:val="clear" w:color="auto" w:fill="auto"/>
          </w:tcPr>
          <w:p w14:paraId="5A9D6747"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S1 object exploration (s)</w:t>
            </w:r>
          </w:p>
        </w:tc>
        <w:tc>
          <w:tcPr>
            <w:tcW w:w="858" w:type="dxa"/>
            <w:shd w:val="clear" w:color="auto" w:fill="auto"/>
          </w:tcPr>
          <w:p w14:paraId="638FFFA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9 ± 1</w:t>
            </w:r>
          </w:p>
        </w:tc>
        <w:tc>
          <w:tcPr>
            <w:tcW w:w="1001" w:type="dxa"/>
            <w:tcBorders>
              <w:right w:val="single" w:sz="4" w:space="0" w:color="auto"/>
            </w:tcBorders>
            <w:shd w:val="clear" w:color="auto" w:fill="auto"/>
          </w:tcPr>
          <w:p w14:paraId="264ED8D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10 ± 1</w:t>
            </w:r>
          </w:p>
        </w:tc>
        <w:tc>
          <w:tcPr>
            <w:tcW w:w="834" w:type="dxa"/>
            <w:tcBorders>
              <w:left w:val="single" w:sz="4" w:space="0" w:color="auto"/>
            </w:tcBorders>
            <w:shd w:val="clear" w:color="auto" w:fill="auto"/>
          </w:tcPr>
          <w:p w14:paraId="39E0CA8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7 ± 1</w:t>
            </w:r>
          </w:p>
        </w:tc>
        <w:tc>
          <w:tcPr>
            <w:tcW w:w="851" w:type="dxa"/>
            <w:shd w:val="clear" w:color="auto" w:fill="auto"/>
          </w:tcPr>
          <w:p w14:paraId="7FC5850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6 ± 1</w:t>
            </w:r>
          </w:p>
        </w:tc>
        <w:tc>
          <w:tcPr>
            <w:tcW w:w="992" w:type="dxa"/>
            <w:shd w:val="clear" w:color="auto" w:fill="auto"/>
          </w:tcPr>
          <w:p w14:paraId="578CAF3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8 ± 1</w:t>
            </w:r>
          </w:p>
        </w:tc>
        <w:tc>
          <w:tcPr>
            <w:tcW w:w="851" w:type="dxa"/>
            <w:shd w:val="clear" w:color="auto" w:fill="auto"/>
          </w:tcPr>
          <w:p w14:paraId="4B2B876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7 ± 1</w:t>
            </w:r>
          </w:p>
        </w:tc>
      </w:tr>
      <w:tr w:rsidR="006158F5" w:rsidRPr="002317E3" w14:paraId="0A7B22ED" w14:textId="77777777" w:rsidTr="0030571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10E173DF" w14:textId="77777777" w:rsidR="006158F5" w:rsidRPr="002317E3" w:rsidRDefault="006158F5" w:rsidP="00305718">
            <w:pPr>
              <w:jc w:val="center"/>
              <w:rPr>
                <w:b w:val="0"/>
                <w:sz w:val="16"/>
                <w:szCs w:val="16"/>
                <w:lang w:val="en-GB"/>
              </w:rPr>
            </w:pPr>
          </w:p>
        </w:tc>
        <w:tc>
          <w:tcPr>
            <w:tcW w:w="1643" w:type="dxa"/>
            <w:shd w:val="clear" w:color="auto" w:fill="auto"/>
          </w:tcPr>
          <w:p w14:paraId="3426F6A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S2 non-displaced object exploration (s)</w:t>
            </w:r>
          </w:p>
        </w:tc>
        <w:tc>
          <w:tcPr>
            <w:tcW w:w="858" w:type="dxa"/>
            <w:shd w:val="clear" w:color="auto" w:fill="auto"/>
          </w:tcPr>
          <w:p w14:paraId="55D1007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3 ± 0,4</w:t>
            </w:r>
          </w:p>
        </w:tc>
        <w:tc>
          <w:tcPr>
            <w:tcW w:w="1001" w:type="dxa"/>
            <w:tcBorders>
              <w:right w:val="single" w:sz="4" w:space="0" w:color="auto"/>
            </w:tcBorders>
            <w:shd w:val="clear" w:color="auto" w:fill="auto"/>
          </w:tcPr>
          <w:p w14:paraId="4E0BBDF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6 ± 1*</w:t>
            </w:r>
          </w:p>
        </w:tc>
        <w:tc>
          <w:tcPr>
            <w:tcW w:w="834" w:type="dxa"/>
            <w:tcBorders>
              <w:left w:val="single" w:sz="4" w:space="0" w:color="auto"/>
            </w:tcBorders>
            <w:shd w:val="clear" w:color="auto" w:fill="auto"/>
          </w:tcPr>
          <w:p w14:paraId="33841D7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2 ± 0,4</w:t>
            </w:r>
          </w:p>
        </w:tc>
        <w:tc>
          <w:tcPr>
            <w:tcW w:w="851" w:type="dxa"/>
            <w:shd w:val="clear" w:color="auto" w:fill="auto"/>
          </w:tcPr>
          <w:p w14:paraId="6E6B9C3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3 ± 0,4</w:t>
            </w:r>
          </w:p>
        </w:tc>
        <w:tc>
          <w:tcPr>
            <w:tcW w:w="992" w:type="dxa"/>
            <w:shd w:val="clear" w:color="auto" w:fill="auto"/>
          </w:tcPr>
          <w:p w14:paraId="31560F4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4 ± 1</w:t>
            </w:r>
          </w:p>
        </w:tc>
        <w:tc>
          <w:tcPr>
            <w:tcW w:w="851" w:type="dxa"/>
            <w:shd w:val="clear" w:color="auto" w:fill="auto"/>
          </w:tcPr>
          <w:p w14:paraId="4D95E4E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3 ± 0,4</w:t>
            </w:r>
          </w:p>
        </w:tc>
      </w:tr>
      <w:tr w:rsidR="006158F5" w:rsidRPr="002317E3" w14:paraId="6F35334D" w14:textId="77777777" w:rsidTr="00305718">
        <w:trPr>
          <w:trHeight w:val="249"/>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30F789A2" w14:textId="77777777" w:rsidR="006158F5" w:rsidRPr="002317E3" w:rsidRDefault="006158F5" w:rsidP="00305718">
            <w:pPr>
              <w:jc w:val="center"/>
              <w:rPr>
                <w:b w:val="0"/>
                <w:sz w:val="16"/>
                <w:szCs w:val="16"/>
                <w:lang w:val="en-GB"/>
              </w:rPr>
            </w:pPr>
          </w:p>
        </w:tc>
        <w:tc>
          <w:tcPr>
            <w:tcW w:w="1643" w:type="dxa"/>
            <w:shd w:val="clear" w:color="auto" w:fill="auto"/>
          </w:tcPr>
          <w:p w14:paraId="2367D3C9"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S2 displaced object (s)</w:t>
            </w:r>
          </w:p>
        </w:tc>
        <w:tc>
          <w:tcPr>
            <w:tcW w:w="858" w:type="dxa"/>
            <w:shd w:val="clear" w:color="auto" w:fill="auto"/>
          </w:tcPr>
          <w:p w14:paraId="613487E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6 ± 1</w:t>
            </w:r>
          </w:p>
        </w:tc>
        <w:tc>
          <w:tcPr>
            <w:tcW w:w="1001" w:type="dxa"/>
            <w:tcBorders>
              <w:right w:val="single" w:sz="4" w:space="0" w:color="auto"/>
            </w:tcBorders>
            <w:shd w:val="clear" w:color="auto" w:fill="auto"/>
          </w:tcPr>
          <w:p w14:paraId="374DB5F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6 ± 1</w:t>
            </w:r>
          </w:p>
        </w:tc>
        <w:tc>
          <w:tcPr>
            <w:tcW w:w="834" w:type="dxa"/>
            <w:tcBorders>
              <w:left w:val="single" w:sz="4" w:space="0" w:color="auto"/>
            </w:tcBorders>
            <w:shd w:val="clear" w:color="auto" w:fill="auto"/>
          </w:tcPr>
          <w:p w14:paraId="3B4B1F99"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4 ± 0,4</w:t>
            </w:r>
          </w:p>
        </w:tc>
        <w:tc>
          <w:tcPr>
            <w:tcW w:w="851" w:type="dxa"/>
            <w:shd w:val="clear" w:color="auto" w:fill="auto"/>
          </w:tcPr>
          <w:p w14:paraId="4C07FA0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6 ± 1</w:t>
            </w:r>
          </w:p>
        </w:tc>
        <w:tc>
          <w:tcPr>
            <w:tcW w:w="992" w:type="dxa"/>
            <w:shd w:val="clear" w:color="auto" w:fill="auto"/>
          </w:tcPr>
          <w:p w14:paraId="690F1F3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5 ± 1</w:t>
            </w:r>
          </w:p>
        </w:tc>
        <w:tc>
          <w:tcPr>
            <w:tcW w:w="851" w:type="dxa"/>
            <w:shd w:val="clear" w:color="auto" w:fill="auto"/>
          </w:tcPr>
          <w:p w14:paraId="042DE19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6 ± 1</w:t>
            </w:r>
          </w:p>
        </w:tc>
      </w:tr>
      <w:tr w:rsidR="006158F5" w:rsidRPr="002317E3" w14:paraId="24F95B05"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66FE070F" w14:textId="77777777" w:rsidR="006158F5" w:rsidRPr="002317E3" w:rsidRDefault="006158F5" w:rsidP="00305718">
            <w:pPr>
              <w:jc w:val="center"/>
              <w:rPr>
                <w:b w:val="0"/>
                <w:sz w:val="16"/>
                <w:szCs w:val="16"/>
                <w:lang w:val="en-GB"/>
              </w:rPr>
            </w:pPr>
          </w:p>
        </w:tc>
        <w:tc>
          <w:tcPr>
            <w:tcW w:w="1643" w:type="dxa"/>
            <w:shd w:val="clear" w:color="auto" w:fill="auto"/>
          </w:tcPr>
          <w:p w14:paraId="3A61AE7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tc>
        <w:tc>
          <w:tcPr>
            <w:tcW w:w="858" w:type="dxa"/>
            <w:shd w:val="clear" w:color="auto" w:fill="auto"/>
          </w:tcPr>
          <w:p w14:paraId="506F6AF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65 ± 3</w:t>
            </w:r>
            <w:r w:rsidRPr="002317E3">
              <w:rPr>
                <w:sz w:val="16"/>
                <w:szCs w:val="16"/>
                <w:vertAlign w:val="superscript"/>
                <w:lang w:val="en-GB"/>
              </w:rPr>
              <w:t>§§§</w:t>
            </w:r>
          </w:p>
        </w:tc>
        <w:tc>
          <w:tcPr>
            <w:tcW w:w="1001" w:type="dxa"/>
            <w:tcBorders>
              <w:right w:val="single" w:sz="4" w:space="0" w:color="auto"/>
            </w:tcBorders>
            <w:shd w:val="clear" w:color="auto" w:fill="auto"/>
          </w:tcPr>
          <w:p w14:paraId="5D676E1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52 ± 2***</w:t>
            </w:r>
          </w:p>
        </w:tc>
        <w:tc>
          <w:tcPr>
            <w:tcW w:w="834" w:type="dxa"/>
            <w:tcBorders>
              <w:left w:val="single" w:sz="4" w:space="0" w:color="auto"/>
            </w:tcBorders>
            <w:shd w:val="clear" w:color="auto" w:fill="auto"/>
          </w:tcPr>
          <w:p w14:paraId="63F7DC9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68 ± 5</w:t>
            </w:r>
            <w:r w:rsidRPr="002317E3">
              <w:rPr>
                <w:sz w:val="16"/>
                <w:szCs w:val="16"/>
                <w:vertAlign w:val="superscript"/>
                <w:lang w:val="en-GB"/>
              </w:rPr>
              <w:t>§§</w:t>
            </w:r>
          </w:p>
        </w:tc>
        <w:tc>
          <w:tcPr>
            <w:tcW w:w="851" w:type="dxa"/>
            <w:shd w:val="clear" w:color="auto" w:fill="auto"/>
          </w:tcPr>
          <w:p w14:paraId="36D79F4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66 ± 3</w:t>
            </w:r>
            <w:r w:rsidRPr="002317E3">
              <w:rPr>
                <w:sz w:val="16"/>
                <w:szCs w:val="16"/>
                <w:vertAlign w:val="superscript"/>
                <w:lang w:val="en-GB"/>
              </w:rPr>
              <w:t>§§§</w:t>
            </w:r>
          </w:p>
        </w:tc>
        <w:tc>
          <w:tcPr>
            <w:tcW w:w="992" w:type="dxa"/>
            <w:shd w:val="clear" w:color="auto" w:fill="auto"/>
          </w:tcPr>
          <w:p w14:paraId="0906F0C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55 ± 2</w:t>
            </w:r>
            <w:r w:rsidRPr="002317E3">
              <w:rPr>
                <w:sz w:val="16"/>
                <w:szCs w:val="16"/>
                <w:vertAlign w:val="superscript"/>
                <w:lang w:val="en-GB"/>
              </w:rPr>
              <w:t>§</w:t>
            </w:r>
          </w:p>
        </w:tc>
        <w:tc>
          <w:tcPr>
            <w:tcW w:w="851" w:type="dxa"/>
            <w:shd w:val="clear" w:color="auto" w:fill="auto"/>
          </w:tcPr>
          <w:p w14:paraId="6A50487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64 ± 2</w:t>
            </w:r>
            <w:r w:rsidRPr="002317E3">
              <w:rPr>
                <w:sz w:val="16"/>
                <w:szCs w:val="16"/>
                <w:vertAlign w:val="superscript"/>
                <w:lang w:val="en-GB"/>
              </w:rPr>
              <w:t>§§§</w:t>
            </w:r>
          </w:p>
        </w:tc>
      </w:tr>
      <w:tr w:rsidR="006158F5" w:rsidRPr="002317E3" w14:paraId="01F5D57B" w14:textId="77777777" w:rsidTr="00305718">
        <w:trPr>
          <w:trHeight w:val="255"/>
        </w:trPr>
        <w:tc>
          <w:tcPr>
            <w:cnfStyle w:val="001000000000" w:firstRow="0" w:lastRow="0" w:firstColumn="1" w:lastColumn="0" w:oddVBand="0" w:evenVBand="0" w:oddHBand="0" w:evenHBand="0" w:firstRowFirstColumn="0" w:firstRowLastColumn="0" w:lastRowFirstColumn="0" w:lastRowLastColumn="0"/>
            <w:tcW w:w="1334" w:type="dxa"/>
            <w:vMerge w:val="restart"/>
            <w:tcBorders>
              <w:top w:val="single" w:sz="4" w:space="0" w:color="auto"/>
            </w:tcBorders>
            <w:shd w:val="clear" w:color="auto" w:fill="auto"/>
          </w:tcPr>
          <w:p w14:paraId="0D259B79" w14:textId="77777777" w:rsidR="006158F5" w:rsidRPr="002317E3" w:rsidRDefault="006158F5" w:rsidP="00305718">
            <w:pPr>
              <w:jc w:val="center"/>
              <w:rPr>
                <w:b w:val="0"/>
                <w:sz w:val="8"/>
                <w:szCs w:val="8"/>
                <w:lang w:val="en-GB"/>
              </w:rPr>
            </w:pPr>
          </w:p>
          <w:p w14:paraId="76CA1D76" w14:textId="77777777" w:rsidR="006158F5" w:rsidRPr="002317E3" w:rsidRDefault="006158F5" w:rsidP="00305718">
            <w:pPr>
              <w:jc w:val="center"/>
              <w:rPr>
                <w:b w:val="0"/>
                <w:sz w:val="16"/>
                <w:szCs w:val="16"/>
                <w:lang w:val="en-GB"/>
              </w:rPr>
            </w:pPr>
            <w:r w:rsidRPr="002317E3">
              <w:rPr>
                <w:sz w:val="16"/>
                <w:szCs w:val="16"/>
                <w:lang w:val="en-GB"/>
              </w:rPr>
              <w:t>Novel Object Recognition</w:t>
            </w:r>
          </w:p>
          <w:p w14:paraId="42D93406" w14:textId="77777777" w:rsidR="006158F5" w:rsidRPr="002317E3" w:rsidRDefault="006158F5" w:rsidP="00305718">
            <w:pPr>
              <w:jc w:val="center"/>
              <w:rPr>
                <w:b w:val="0"/>
                <w:sz w:val="16"/>
                <w:szCs w:val="16"/>
                <w:lang w:val="en-GB"/>
              </w:rPr>
            </w:pPr>
            <w:r w:rsidRPr="002317E3">
              <w:rPr>
                <w:sz w:val="12"/>
                <w:szCs w:val="12"/>
                <w:lang w:val="en-GB"/>
              </w:rPr>
              <w:t>3 hours delay</w:t>
            </w:r>
          </w:p>
        </w:tc>
        <w:tc>
          <w:tcPr>
            <w:tcW w:w="1643" w:type="dxa"/>
            <w:tcBorders>
              <w:top w:val="single" w:sz="4" w:space="0" w:color="auto"/>
            </w:tcBorders>
            <w:shd w:val="clear" w:color="auto" w:fill="auto"/>
          </w:tcPr>
          <w:p w14:paraId="21ADA34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S1 object A exploration (s)</w:t>
            </w:r>
          </w:p>
        </w:tc>
        <w:tc>
          <w:tcPr>
            <w:tcW w:w="858" w:type="dxa"/>
            <w:tcBorders>
              <w:top w:val="single" w:sz="4" w:space="0" w:color="auto"/>
            </w:tcBorders>
            <w:shd w:val="clear" w:color="auto" w:fill="auto"/>
          </w:tcPr>
          <w:p w14:paraId="1D5D66C9"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18 ± 2</w:t>
            </w:r>
          </w:p>
        </w:tc>
        <w:tc>
          <w:tcPr>
            <w:tcW w:w="1001" w:type="dxa"/>
            <w:tcBorders>
              <w:top w:val="single" w:sz="4" w:space="0" w:color="auto"/>
              <w:right w:val="single" w:sz="4" w:space="0" w:color="auto"/>
            </w:tcBorders>
            <w:shd w:val="clear" w:color="auto" w:fill="auto"/>
          </w:tcPr>
          <w:p w14:paraId="233CE2E5"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19 ± 3</w:t>
            </w:r>
          </w:p>
        </w:tc>
        <w:tc>
          <w:tcPr>
            <w:tcW w:w="834" w:type="dxa"/>
            <w:tcBorders>
              <w:top w:val="single" w:sz="4" w:space="0" w:color="auto"/>
              <w:left w:val="single" w:sz="4" w:space="0" w:color="auto"/>
            </w:tcBorders>
            <w:shd w:val="clear" w:color="auto" w:fill="auto"/>
          </w:tcPr>
          <w:p w14:paraId="71D935A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13 ± 2</w:t>
            </w:r>
          </w:p>
        </w:tc>
        <w:tc>
          <w:tcPr>
            <w:tcW w:w="851" w:type="dxa"/>
            <w:tcBorders>
              <w:top w:val="single" w:sz="4" w:space="0" w:color="auto"/>
            </w:tcBorders>
            <w:shd w:val="clear" w:color="auto" w:fill="auto"/>
          </w:tcPr>
          <w:p w14:paraId="34ECD017"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30 ± 5*</w:t>
            </w:r>
          </w:p>
        </w:tc>
        <w:tc>
          <w:tcPr>
            <w:tcW w:w="992" w:type="dxa"/>
            <w:tcBorders>
              <w:top w:val="single" w:sz="4" w:space="0" w:color="auto"/>
            </w:tcBorders>
            <w:shd w:val="clear" w:color="auto" w:fill="auto"/>
          </w:tcPr>
          <w:p w14:paraId="7BF7DCA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19 ± 4</w:t>
            </w:r>
          </w:p>
        </w:tc>
        <w:tc>
          <w:tcPr>
            <w:tcW w:w="851" w:type="dxa"/>
            <w:tcBorders>
              <w:top w:val="single" w:sz="4" w:space="0" w:color="auto"/>
            </w:tcBorders>
            <w:shd w:val="clear" w:color="auto" w:fill="auto"/>
          </w:tcPr>
          <w:p w14:paraId="6ED87B0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16 ± 3</w:t>
            </w:r>
          </w:p>
        </w:tc>
      </w:tr>
      <w:tr w:rsidR="006158F5" w:rsidRPr="002317E3" w14:paraId="3816F9B3" w14:textId="77777777" w:rsidTr="0030571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4F0B79DE" w14:textId="77777777" w:rsidR="006158F5" w:rsidRPr="002317E3" w:rsidRDefault="006158F5" w:rsidP="00305718">
            <w:pPr>
              <w:jc w:val="center"/>
              <w:rPr>
                <w:b w:val="0"/>
                <w:sz w:val="16"/>
                <w:szCs w:val="16"/>
                <w:lang w:val="en-GB"/>
              </w:rPr>
            </w:pPr>
          </w:p>
        </w:tc>
        <w:tc>
          <w:tcPr>
            <w:tcW w:w="1643" w:type="dxa"/>
            <w:shd w:val="clear" w:color="auto" w:fill="auto"/>
          </w:tcPr>
          <w:p w14:paraId="064F1D9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S2 object A exploration (s)</w:t>
            </w:r>
          </w:p>
        </w:tc>
        <w:tc>
          <w:tcPr>
            <w:tcW w:w="858" w:type="dxa"/>
            <w:shd w:val="clear" w:color="auto" w:fill="auto"/>
          </w:tcPr>
          <w:p w14:paraId="242F99A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5 ± 1</w:t>
            </w:r>
          </w:p>
        </w:tc>
        <w:tc>
          <w:tcPr>
            <w:tcW w:w="1001" w:type="dxa"/>
            <w:tcBorders>
              <w:right w:val="single" w:sz="4" w:space="0" w:color="auto"/>
            </w:tcBorders>
            <w:shd w:val="clear" w:color="auto" w:fill="auto"/>
          </w:tcPr>
          <w:p w14:paraId="5125728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7 ± 1</w:t>
            </w:r>
          </w:p>
        </w:tc>
        <w:tc>
          <w:tcPr>
            <w:tcW w:w="834" w:type="dxa"/>
            <w:tcBorders>
              <w:left w:val="single" w:sz="4" w:space="0" w:color="auto"/>
            </w:tcBorders>
            <w:shd w:val="clear" w:color="auto" w:fill="auto"/>
          </w:tcPr>
          <w:p w14:paraId="24A88CD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 ± 1</w:t>
            </w:r>
          </w:p>
        </w:tc>
        <w:tc>
          <w:tcPr>
            <w:tcW w:w="851" w:type="dxa"/>
            <w:shd w:val="clear" w:color="auto" w:fill="auto"/>
          </w:tcPr>
          <w:p w14:paraId="713043C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5 ± 1</w:t>
            </w:r>
          </w:p>
        </w:tc>
        <w:tc>
          <w:tcPr>
            <w:tcW w:w="992" w:type="dxa"/>
            <w:shd w:val="clear" w:color="auto" w:fill="auto"/>
          </w:tcPr>
          <w:p w14:paraId="63A65A6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 ± 1</w:t>
            </w:r>
          </w:p>
        </w:tc>
        <w:tc>
          <w:tcPr>
            <w:tcW w:w="851" w:type="dxa"/>
            <w:shd w:val="clear" w:color="auto" w:fill="auto"/>
          </w:tcPr>
          <w:p w14:paraId="7FE6109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4 ± 1</w:t>
            </w:r>
          </w:p>
        </w:tc>
      </w:tr>
      <w:tr w:rsidR="006158F5" w:rsidRPr="002317E3" w14:paraId="0894DB45" w14:textId="77777777" w:rsidTr="00305718">
        <w:trPr>
          <w:trHeight w:val="249"/>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64760C49" w14:textId="77777777" w:rsidR="006158F5" w:rsidRPr="002317E3" w:rsidRDefault="006158F5" w:rsidP="00305718">
            <w:pPr>
              <w:jc w:val="center"/>
              <w:rPr>
                <w:b w:val="0"/>
                <w:sz w:val="16"/>
                <w:szCs w:val="16"/>
                <w:lang w:val="en-GB"/>
              </w:rPr>
            </w:pPr>
          </w:p>
        </w:tc>
        <w:tc>
          <w:tcPr>
            <w:tcW w:w="1643" w:type="dxa"/>
            <w:shd w:val="clear" w:color="auto" w:fill="auto"/>
          </w:tcPr>
          <w:p w14:paraId="1FC2389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S2 object B exploration (s)</w:t>
            </w:r>
          </w:p>
        </w:tc>
        <w:tc>
          <w:tcPr>
            <w:tcW w:w="858" w:type="dxa"/>
            <w:shd w:val="clear" w:color="auto" w:fill="auto"/>
          </w:tcPr>
          <w:p w14:paraId="7900E9A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7 ± 1</w:t>
            </w:r>
          </w:p>
        </w:tc>
        <w:tc>
          <w:tcPr>
            <w:tcW w:w="1001" w:type="dxa"/>
            <w:tcBorders>
              <w:right w:val="single" w:sz="4" w:space="0" w:color="auto"/>
            </w:tcBorders>
            <w:shd w:val="clear" w:color="auto" w:fill="auto"/>
          </w:tcPr>
          <w:p w14:paraId="33111A8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5 ± 1</w:t>
            </w:r>
          </w:p>
        </w:tc>
        <w:tc>
          <w:tcPr>
            <w:tcW w:w="834" w:type="dxa"/>
            <w:tcBorders>
              <w:left w:val="single" w:sz="4" w:space="0" w:color="auto"/>
            </w:tcBorders>
            <w:shd w:val="clear" w:color="auto" w:fill="auto"/>
          </w:tcPr>
          <w:p w14:paraId="3233FCA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10 ± 2</w:t>
            </w:r>
          </w:p>
        </w:tc>
        <w:tc>
          <w:tcPr>
            <w:tcW w:w="851" w:type="dxa"/>
            <w:shd w:val="clear" w:color="auto" w:fill="auto"/>
          </w:tcPr>
          <w:p w14:paraId="0F71127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8 ± 2</w:t>
            </w:r>
          </w:p>
        </w:tc>
        <w:tc>
          <w:tcPr>
            <w:tcW w:w="992" w:type="dxa"/>
            <w:shd w:val="clear" w:color="auto" w:fill="auto"/>
          </w:tcPr>
          <w:p w14:paraId="7FDE8A7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7 ± 2</w:t>
            </w:r>
          </w:p>
        </w:tc>
        <w:tc>
          <w:tcPr>
            <w:tcW w:w="851" w:type="dxa"/>
            <w:shd w:val="clear" w:color="auto" w:fill="auto"/>
          </w:tcPr>
          <w:p w14:paraId="1771ECC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8 ± 2</w:t>
            </w:r>
          </w:p>
        </w:tc>
      </w:tr>
      <w:tr w:rsidR="006158F5" w:rsidRPr="002317E3" w14:paraId="6A5796DF"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34" w:type="dxa"/>
            <w:vMerge/>
            <w:shd w:val="clear" w:color="auto" w:fill="auto"/>
          </w:tcPr>
          <w:p w14:paraId="51ACA528" w14:textId="77777777" w:rsidR="006158F5" w:rsidRPr="002317E3" w:rsidRDefault="006158F5" w:rsidP="00305718">
            <w:pPr>
              <w:jc w:val="center"/>
              <w:rPr>
                <w:b w:val="0"/>
                <w:sz w:val="16"/>
                <w:szCs w:val="16"/>
                <w:lang w:val="en-GB"/>
              </w:rPr>
            </w:pPr>
          </w:p>
        </w:tc>
        <w:tc>
          <w:tcPr>
            <w:tcW w:w="1643" w:type="dxa"/>
            <w:shd w:val="clear" w:color="auto" w:fill="auto"/>
          </w:tcPr>
          <w:p w14:paraId="6748C71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tc>
        <w:tc>
          <w:tcPr>
            <w:tcW w:w="858" w:type="dxa"/>
            <w:shd w:val="clear" w:color="auto" w:fill="auto"/>
          </w:tcPr>
          <w:p w14:paraId="6E0BD71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57 ± 2</w:t>
            </w:r>
            <w:r w:rsidRPr="002317E3">
              <w:rPr>
                <w:sz w:val="16"/>
                <w:szCs w:val="16"/>
                <w:vertAlign w:val="superscript"/>
                <w:lang w:val="en-GB"/>
              </w:rPr>
              <w:t>§§</w:t>
            </w:r>
          </w:p>
        </w:tc>
        <w:tc>
          <w:tcPr>
            <w:tcW w:w="1001" w:type="dxa"/>
            <w:tcBorders>
              <w:right w:val="single" w:sz="4" w:space="0" w:color="auto"/>
            </w:tcBorders>
            <w:shd w:val="clear" w:color="auto" w:fill="auto"/>
          </w:tcPr>
          <w:p w14:paraId="574662B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50 ± 3</w:t>
            </w:r>
          </w:p>
        </w:tc>
        <w:tc>
          <w:tcPr>
            <w:tcW w:w="834" w:type="dxa"/>
            <w:tcBorders>
              <w:left w:val="single" w:sz="4" w:space="0" w:color="auto"/>
            </w:tcBorders>
            <w:shd w:val="clear" w:color="auto" w:fill="auto"/>
          </w:tcPr>
          <w:p w14:paraId="4246FC7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62 ± 4</w:t>
            </w:r>
            <w:r w:rsidRPr="002317E3">
              <w:rPr>
                <w:sz w:val="16"/>
                <w:szCs w:val="16"/>
                <w:vertAlign w:val="superscript"/>
                <w:lang w:val="en-GB"/>
              </w:rPr>
              <w:t>§</w:t>
            </w:r>
          </w:p>
        </w:tc>
        <w:tc>
          <w:tcPr>
            <w:tcW w:w="851" w:type="dxa"/>
            <w:shd w:val="clear" w:color="auto" w:fill="auto"/>
          </w:tcPr>
          <w:p w14:paraId="384F910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61 ± 2</w:t>
            </w:r>
            <w:r w:rsidRPr="002317E3">
              <w:rPr>
                <w:sz w:val="16"/>
                <w:szCs w:val="16"/>
                <w:vertAlign w:val="superscript"/>
                <w:lang w:val="en-GB"/>
              </w:rPr>
              <w:t>§§§</w:t>
            </w:r>
          </w:p>
        </w:tc>
        <w:tc>
          <w:tcPr>
            <w:tcW w:w="992" w:type="dxa"/>
            <w:shd w:val="clear" w:color="auto" w:fill="auto"/>
          </w:tcPr>
          <w:p w14:paraId="5F7CB8A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46 ± 4</w:t>
            </w:r>
          </w:p>
        </w:tc>
        <w:tc>
          <w:tcPr>
            <w:tcW w:w="851" w:type="dxa"/>
            <w:shd w:val="clear" w:color="auto" w:fill="auto"/>
          </w:tcPr>
          <w:p w14:paraId="4EC4AE1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66 ± 5</w:t>
            </w:r>
            <w:r w:rsidRPr="002317E3">
              <w:rPr>
                <w:sz w:val="16"/>
                <w:szCs w:val="16"/>
                <w:vertAlign w:val="superscript"/>
                <w:lang w:val="en-GB"/>
              </w:rPr>
              <w:t>§</w:t>
            </w:r>
          </w:p>
        </w:tc>
      </w:tr>
    </w:tbl>
    <w:p w14:paraId="3D43E624" w14:textId="77777777" w:rsidR="006158F5" w:rsidRPr="002317E3" w:rsidRDefault="006158F5" w:rsidP="006158F5">
      <w:pPr>
        <w:jc w:val="center"/>
        <w:rPr>
          <w:lang w:val="en-GB"/>
        </w:rPr>
      </w:pPr>
    </w:p>
    <w:p w14:paraId="70E0D9F4" w14:textId="77777777" w:rsidR="006158F5" w:rsidRPr="002317E3" w:rsidRDefault="006158F5" w:rsidP="006158F5">
      <w:pPr>
        <w:jc w:val="center"/>
        <w:rPr>
          <w:lang w:val="en-GB"/>
        </w:rPr>
      </w:pPr>
    </w:p>
    <w:p w14:paraId="7D164E89" w14:textId="3EBC1AB7" w:rsidR="006158F5" w:rsidRPr="002317E3" w:rsidRDefault="006158F5" w:rsidP="006158F5">
      <w:pPr>
        <w:rPr>
          <w:rFonts w:cstheme="minorBidi"/>
          <w:sz w:val="22"/>
          <w:szCs w:val="24"/>
          <w:lang w:val="en-GB"/>
        </w:rPr>
      </w:pPr>
      <w:r w:rsidRPr="005704D3">
        <w:rPr>
          <w:b/>
          <w:szCs w:val="24"/>
          <w:highlight w:val="yellow"/>
          <w:lang w:val="en-GB"/>
        </w:rPr>
        <w:t>Sup</w:t>
      </w:r>
      <w:r w:rsidR="00B64728" w:rsidRPr="005704D3">
        <w:rPr>
          <w:b/>
          <w:szCs w:val="24"/>
          <w:highlight w:val="yellow"/>
          <w:lang w:val="en-GB"/>
        </w:rPr>
        <w:t>.</w:t>
      </w:r>
      <w:r w:rsidRPr="005704D3">
        <w:rPr>
          <w:b/>
          <w:szCs w:val="24"/>
          <w:highlight w:val="yellow"/>
          <w:lang w:val="en-GB"/>
        </w:rPr>
        <w:t xml:space="preserve"> </w:t>
      </w:r>
      <w:r w:rsidR="00B64728" w:rsidRPr="005704D3">
        <w:rPr>
          <w:b/>
          <w:szCs w:val="24"/>
          <w:highlight w:val="yellow"/>
          <w:lang w:val="en-GB"/>
        </w:rPr>
        <w:t>Table 2</w:t>
      </w:r>
      <w:r w:rsidRPr="005704D3">
        <w:rPr>
          <w:b/>
          <w:szCs w:val="24"/>
          <w:highlight w:val="yellow"/>
          <w:lang w:val="en-GB"/>
        </w:rPr>
        <w:t>.</w:t>
      </w:r>
      <w:r w:rsidRPr="002317E3">
        <w:rPr>
          <w:b/>
          <w:szCs w:val="24"/>
          <w:lang w:val="en-GB"/>
        </w:rPr>
        <w:t xml:space="preserve"> </w:t>
      </w:r>
      <w:r w:rsidRPr="002317E3">
        <w:rPr>
          <w:szCs w:val="24"/>
          <w:lang w:val="en-GB"/>
        </w:rPr>
        <w:t>Behavio</w:t>
      </w:r>
      <w:r>
        <w:rPr>
          <w:szCs w:val="24"/>
          <w:lang w:val="en-GB"/>
        </w:rPr>
        <w:t>u</w:t>
      </w:r>
      <w:r w:rsidRPr="002317E3">
        <w:rPr>
          <w:szCs w:val="24"/>
          <w:lang w:val="en-GB"/>
        </w:rPr>
        <w:t xml:space="preserve">ral characterization of the </w:t>
      </w:r>
      <w:r w:rsidRPr="002317E3">
        <w:rPr>
          <w:i/>
          <w:szCs w:val="24"/>
          <w:lang w:val="en-GB"/>
        </w:rPr>
        <w:t>Kctd13</w:t>
      </w:r>
      <w:r w:rsidRPr="002317E3">
        <w:rPr>
          <w:i/>
          <w:szCs w:val="24"/>
          <w:vertAlign w:val="superscript"/>
          <w:lang w:val="en-GB"/>
        </w:rPr>
        <w:t>+/-</w:t>
      </w:r>
      <w:r w:rsidRPr="002317E3">
        <w:rPr>
          <w:szCs w:val="24"/>
          <w:lang w:val="en-GB"/>
        </w:rPr>
        <w:t xml:space="preserve"> mouse model before and after fasudil chronic treatment. In the open field test, no change of horizontal (total distance) or vertical activity (rears) was detected because the inactivation of the gene pre or post treatment. Recognition memory was analy</w:t>
      </w:r>
      <w:r>
        <w:rPr>
          <w:szCs w:val="24"/>
          <w:lang w:val="en-GB"/>
        </w:rPr>
        <w:t>s</w:t>
      </w:r>
      <w:r w:rsidRPr="002317E3">
        <w:rPr>
          <w:szCs w:val="24"/>
          <w:lang w:val="en-GB"/>
        </w:rPr>
        <w:t xml:space="preserve">ed through the novel object location and object recognition test. </w:t>
      </w:r>
      <w:r w:rsidRPr="002317E3">
        <w:rPr>
          <w:i/>
          <w:szCs w:val="24"/>
          <w:lang w:val="en-GB"/>
        </w:rPr>
        <w:t>Kctd13</w:t>
      </w:r>
      <w:r w:rsidRPr="002317E3">
        <w:rPr>
          <w:i/>
          <w:szCs w:val="24"/>
          <w:vertAlign w:val="superscript"/>
          <w:lang w:val="en-GB"/>
        </w:rPr>
        <w:t>+/-</w:t>
      </w:r>
      <w:r w:rsidRPr="002317E3">
        <w:rPr>
          <w:szCs w:val="24"/>
          <w:lang w:val="en-GB"/>
        </w:rPr>
        <w:t xml:space="preserve"> mice showed a deficit for displaced object discrimination and novel object recognition. Mutant males presented no recognition indexes significantly higher than the level of chance 50%. Data are mean ± SEM. Test de Student, * </w:t>
      </w:r>
      <w:r w:rsidRPr="002317E3">
        <w:rPr>
          <w:i/>
          <w:szCs w:val="24"/>
          <w:lang w:val="en-GB"/>
        </w:rPr>
        <w:t>p</w:t>
      </w:r>
      <w:r w:rsidRPr="002317E3">
        <w:rPr>
          <w:szCs w:val="24"/>
          <w:lang w:val="en-GB"/>
        </w:rPr>
        <w:t xml:space="preserve"> &lt; 0.05, ***</w:t>
      </w:r>
      <w:r w:rsidRPr="002317E3">
        <w:rPr>
          <w:i/>
          <w:szCs w:val="24"/>
          <w:lang w:val="en-GB"/>
        </w:rPr>
        <w:t>p</w:t>
      </w:r>
      <w:r w:rsidRPr="002317E3">
        <w:rPr>
          <w:szCs w:val="24"/>
          <w:lang w:val="en-GB"/>
        </w:rPr>
        <w:t xml:space="preserve"> &lt; 0.001. One Sample </w:t>
      </w:r>
      <w:r>
        <w:rPr>
          <w:szCs w:val="24"/>
          <w:lang w:val="en-GB"/>
        </w:rPr>
        <w:t>t-te</w:t>
      </w:r>
      <w:r w:rsidRPr="002317E3">
        <w:rPr>
          <w:szCs w:val="24"/>
          <w:lang w:val="en-GB"/>
        </w:rPr>
        <w:t xml:space="preserve">st, </w:t>
      </w:r>
      <w:r w:rsidRPr="002317E3">
        <w:rPr>
          <w:szCs w:val="24"/>
          <w:vertAlign w:val="superscript"/>
          <w:lang w:val="en-GB"/>
        </w:rPr>
        <w:t>§§</w:t>
      </w:r>
      <w:r w:rsidRPr="002317E3">
        <w:rPr>
          <w:i/>
          <w:szCs w:val="24"/>
          <w:lang w:val="en-GB"/>
        </w:rPr>
        <w:t>p</w:t>
      </w:r>
      <w:r w:rsidRPr="002317E3">
        <w:rPr>
          <w:szCs w:val="24"/>
          <w:lang w:val="en-GB"/>
        </w:rPr>
        <w:t xml:space="preserve"> &lt; 0.01, </w:t>
      </w:r>
      <w:r w:rsidRPr="002317E3">
        <w:rPr>
          <w:szCs w:val="24"/>
          <w:vertAlign w:val="superscript"/>
          <w:lang w:val="en-GB"/>
        </w:rPr>
        <w:t>§§§</w:t>
      </w:r>
      <w:r w:rsidRPr="002317E3">
        <w:rPr>
          <w:i/>
          <w:szCs w:val="24"/>
          <w:lang w:val="en-GB"/>
        </w:rPr>
        <w:t>p</w:t>
      </w:r>
      <w:r w:rsidRPr="002317E3">
        <w:rPr>
          <w:szCs w:val="24"/>
          <w:lang w:val="en-GB"/>
        </w:rPr>
        <w:t xml:space="preserve"> &lt; 0.001 compared with the chance level (50%). Each genotype was divided into 2 groups, non-treated and treated mice. Non-treated </w:t>
      </w:r>
      <w:r w:rsidRPr="002317E3">
        <w:rPr>
          <w:i/>
          <w:szCs w:val="24"/>
          <w:lang w:val="en-GB"/>
        </w:rPr>
        <w:t>Kctd13</w:t>
      </w:r>
      <w:r w:rsidRPr="002317E3">
        <w:rPr>
          <w:i/>
          <w:szCs w:val="24"/>
          <w:vertAlign w:val="superscript"/>
          <w:lang w:val="en-GB"/>
        </w:rPr>
        <w:t>+/-</w:t>
      </w:r>
      <w:r w:rsidRPr="002317E3">
        <w:rPr>
          <w:szCs w:val="24"/>
          <w:lang w:val="en-GB"/>
        </w:rPr>
        <w:t xml:space="preserve"> mice showed 4 weeks later improvements for novel object location recognition index. In the novel object recognition test, non-treated </w:t>
      </w:r>
      <w:r w:rsidRPr="002317E3">
        <w:rPr>
          <w:i/>
          <w:szCs w:val="24"/>
          <w:lang w:val="en-GB"/>
        </w:rPr>
        <w:t>Kctd13</w:t>
      </w:r>
      <w:r w:rsidRPr="002317E3">
        <w:rPr>
          <w:i/>
          <w:szCs w:val="24"/>
          <w:vertAlign w:val="superscript"/>
          <w:lang w:val="en-GB"/>
        </w:rPr>
        <w:t>+/-</w:t>
      </w:r>
      <w:r w:rsidRPr="002317E3">
        <w:rPr>
          <w:szCs w:val="24"/>
          <w:vertAlign w:val="superscript"/>
          <w:lang w:val="en-GB"/>
        </w:rPr>
        <w:t xml:space="preserve"> </w:t>
      </w:r>
      <w:r w:rsidRPr="002317E3">
        <w:rPr>
          <w:szCs w:val="24"/>
          <w:lang w:val="en-GB"/>
        </w:rPr>
        <w:t>mice showed 4 weeks later a deficit for novel obje</w:t>
      </w:r>
      <w:r>
        <w:rPr>
          <w:szCs w:val="24"/>
          <w:lang w:val="en-GB"/>
        </w:rPr>
        <w:t>c</w:t>
      </w:r>
      <w:r w:rsidRPr="002317E3">
        <w:rPr>
          <w:szCs w:val="24"/>
          <w:lang w:val="en-GB"/>
        </w:rPr>
        <w:t xml:space="preserve">t recognition index </w:t>
      </w:r>
      <w:r w:rsidR="00082E3D" w:rsidRPr="002317E3">
        <w:rPr>
          <w:szCs w:val="24"/>
          <w:lang w:val="en-GB"/>
        </w:rPr>
        <w:t>while</w:t>
      </w:r>
      <w:r w:rsidRPr="002317E3">
        <w:rPr>
          <w:szCs w:val="24"/>
          <w:lang w:val="en-GB"/>
        </w:rPr>
        <w:t xml:space="preserve"> treated </w:t>
      </w:r>
      <w:r w:rsidRPr="002317E3">
        <w:rPr>
          <w:i/>
          <w:szCs w:val="24"/>
          <w:lang w:val="en-GB"/>
        </w:rPr>
        <w:t>Kctd13</w:t>
      </w:r>
      <w:r w:rsidRPr="00A87789">
        <w:rPr>
          <w:i/>
          <w:szCs w:val="24"/>
          <w:vertAlign w:val="superscript"/>
          <w:lang w:val="en-GB"/>
        </w:rPr>
        <w:t>+/-</w:t>
      </w:r>
      <w:r w:rsidRPr="002317E3">
        <w:rPr>
          <w:szCs w:val="24"/>
          <w:lang w:val="en-GB"/>
        </w:rPr>
        <w:t xml:space="preserve"> mice recovered the object recognition memory. Data are mean ± SEM. Tukey’s test, * </w:t>
      </w:r>
      <w:r w:rsidRPr="002317E3">
        <w:rPr>
          <w:i/>
          <w:szCs w:val="24"/>
          <w:lang w:val="en-GB"/>
        </w:rPr>
        <w:t>p</w:t>
      </w:r>
      <w:r w:rsidRPr="002317E3">
        <w:rPr>
          <w:szCs w:val="24"/>
          <w:lang w:val="en-GB"/>
        </w:rPr>
        <w:t xml:space="preserve"> &lt; 0.05. One Sample </w:t>
      </w:r>
      <w:r>
        <w:rPr>
          <w:szCs w:val="24"/>
          <w:lang w:val="en-GB"/>
        </w:rPr>
        <w:t>t-t</w:t>
      </w:r>
      <w:r w:rsidRPr="002317E3">
        <w:rPr>
          <w:szCs w:val="24"/>
          <w:lang w:val="en-GB"/>
        </w:rPr>
        <w:t xml:space="preserve">est, </w:t>
      </w:r>
      <w:r w:rsidRPr="002317E3">
        <w:rPr>
          <w:szCs w:val="24"/>
          <w:vertAlign w:val="superscript"/>
          <w:lang w:val="en-GB"/>
        </w:rPr>
        <w:t>§</w:t>
      </w:r>
      <w:r w:rsidRPr="002317E3">
        <w:rPr>
          <w:i/>
          <w:szCs w:val="24"/>
          <w:lang w:val="en-GB"/>
        </w:rPr>
        <w:t>p</w:t>
      </w:r>
      <w:r w:rsidRPr="002317E3">
        <w:rPr>
          <w:szCs w:val="24"/>
          <w:lang w:val="en-GB"/>
        </w:rPr>
        <w:t xml:space="preserve"> &lt; 0.05, </w:t>
      </w:r>
      <w:r w:rsidRPr="002317E3">
        <w:rPr>
          <w:szCs w:val="24"/>
          <w:vertAlign w:val="superscript"/>
          <w:lang w:val="en-GB"/>
        </w:rPr>
        <w:t>§§</w:t>
      </w:r>
      <w:r w:rsidRPr="002317E3">
        <w:rPr>
          <w:i/>
          <w:szCs w:val="24"/>
          <w:lang w:val="en-GB"/>
        </w:rPr>
        <w:t>p</w:t>
      </w:r>
      <w:r w:rsidRPr="002317E3">
        <w:rPr>
          <w:szCs w:val="24"/>
          <w:lang w:val="en-GB"/>
        </w:rPr>
        <w:t xml:space="preserve"> &lt; 0.01, </w:t>
      </w:r>
      <w:r w:rsidRPr="002317E3">
        <w:rPr>
          <w:szCs w:val="24"/>
          <w:vertAlign w:val="superscript"/>
          <w:lang w:val="en-GB"/>
        </w:rPr>
        <w:t>§§§</w:t>
      </w:r>
      <w:r w:rsidRPr="002317E3">
        <w:rPr>
          <w:i/>
          <w:szCs w:val="24"/>
          <w:lang w:val="en-GB"/>
        </w:rPr>
        <w:t>p</w:t>
      </w:r>
      <w:r w:rsidRPr="002317E3">
        <w:rPr>
          <w:szCs w:val="24"/>
          <w:lang w:val="en-GB"/>
        </w:rPr>
        <w:t xml:space="preserve"> &lt; 0.001 compared with the chance level (50%).</w:t>
      </w:r>
    </w:p>
    <w:p w14:paraId="5BCFE95C" w14:textId="77777777" w:rsidR="006158F5" w:rsidRPr="002317E3" w:rsidRDefault="006158F5" w:rsidP="006158F5">
      <w:pPr>
        <w:jc w:val="center"/>
        <w:rPr>
          <w:lang w:val="en-GB"/>
        </w:rPr>
      </w:pPr>
    </w:p>
    <w:p w14:paraId="228F5FF3" w14:textId="77777777" w:rsidR="006158F5" w:rsidRPr="002317E3" w:rsidRDefault="006158F5" w:rsidP="006158F5">
      <w:pPr>
        <w:rPr>
          <w:lang w:val="en-GB"/>
        </w:rPr>
      </w:pPr>
    </w:p>
    <w:tbl>
      <w:tblPr>
        <w:tblStyle w:val="Tableausimple41"/>
        <w:tblW w:w="8647" w:type="dxa"/>
        <w:tblLayout w:type="fixed"/>
        <w:tblLook w:val="04A0" w:firstRow="1" w:lastRow="0" w:firstColumn="1" w:lastColumn="0" w:noHBand="0" w:noVBand="1"/>
      </w:tblPr>
      <w:tblGrid>
        <w:gridCol w:w="1134"/>
        <w:gridCol w:w="1985"/>
        <w:gridCol w:w="850"/>
        <w:gridCol w:w="993"/>
        <w:gridCol w:w="992"/>
        <w:gridCol w:w="850"/>
        <w:gridCol w:w="851"/>
        <w:gridCol w:w="992"/>
      </w:tblGrid>
      <w:tr w:rsidR="006158F5" w:rsidRPr="002317E3" w14:paraId="25241686" w14:textId="77777777" w:rsidTr="003057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gridSpan w:val="2"/>
            <w:shd w:val="clear" w:color="auto" w:fill="auto"/>
          </w:tcPr>
          <w:p w14:paraId="7160A64C" w14:textId="77777777" w:rsidR="006158F5" w:rsidRPr="002317E3" w:rsidRDefault="006158F5" w:rsidP="00305718">
            <w:pPr>
              <w:jc w:val="center"/>
              <w:rPr>
                <w:sz w:val="8"/>
                <w:szCs w:val="8"/>
                <w:lang w:val="en-GB"/>
              </w:rPr>
            </w:pPr>
          </w:p>
        </w:tc>
        <w:tc>
          <w:tcPr>
            <w:tcW w:w="1843" w:type="dxa"/>
            <w:gridSpan w:val="2"/>
            <w:tcBorders>
              <w:top w:val="double" w:sz="4" w:space="0" w:color="auto"/>
              <w:bottom w:val="double" w:sz="4" w:space="0" w:color="auto"/>
            </w:tcBorders>
            <w:shd w:val="clear" w:color="auto" w:fill="auto"/>
          </w:tcPr>
          <w:p w14:paraId="23D89438"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46BADD51"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Pre treatment</w:t>
            </w:r>
          </w:p>
          <w:p w14:paraId="09C95661"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tc>
        <w:tc>
          <w:tcPr>
            <w:tcW w:w="3685" w:type="dxa"/>
            <w:gridSpan w:val="4"/>
            <w:tcBorders>
              <w:top w:val="double" w:sz="4" w:space="0" w:color="auto"/>
              <w:bottom w:val="double" w:sz="4" w:space="0" w:color="auto"/>
            </w:tcBorders>
            <w:shd w:val="clear" w:color="auto" w:fill="auto"/>
          </w:tcPr>
          <w:p w14:paraId="0C037493"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8"/>
                <w:szCs w:val="8"/>
                <w:lang w:val="en-GB"/>
              </w:rPr>
            </w:pPr>
          </w:p>
          <w:p w14:paraId="7B9BDAC1"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Post treatment</w:t>
            </w:r>
          </w:p>
        </w:tc>
      </w:tr>
      <w:tr w:rsidR="006158F5" w:rsidRPr="002317E3" w14:paraId="04782926" w14:textId="77777777" w:rsidTr="0030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gridSpan w:val="2"/>
            <w:shd w:val="clear" w:color="auto" w:fill="auto"/>
          </w:tcPr>
          <w:p w14:paraId="7480E89F" w14:textId="77777777" w:rsidR="006158F5" w:rsidRPr="002317E3" w:rsidRDefault="006158F5" w:rsidP="00305718">
            <w:pPr>
              <w:jc w:val="center"/>
              <w:rPr>
                <w:sz w:val="8"/>
                <w:szCs w:val="8"/>
                <w:lang w:val="en-GB"/>
              </w:rPr>
            </w:pPr>
          </w:p>
        </w:tc>
        <w:tc>
          <w:tcPr>
            <w:tcW w:w="850" w:type="dxa"/>
            <w:tcBorders>
              <w:top w:val="double" w:sz="4" w:space="0" w:color="auto"/>
              <w:bottom w:val="double" w:sz="4" w:space="0" w:color="auto"/>
            </w:tcBorders>
            <w:shd w:val="clear" w:color="auto" w:fill="auto"/>
          </w:tcPr>
          <w:p w14:paraId="106902B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2799F02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r w:rsidRPr="002317E3">
              <w:rPr>
                <w:b/>
                <w:sz w:val="16"/>
                <w:szCs w:val="16"/>
                <w:lang w:val="en-GB"/>
              </w:rPr>
              <w:t>wt</w:t>
            </w:r>
          </w:p>
        </w:tc>
        <w:tc>
          <w:tcPr>
            <w:tcW w:w="993" w:type="dxa"/>
            <w:tcBorders>
              <w:top w:val="double" w:sz="4" w:space="0" w:color="auto"/>
              <w:bottom w:val="double" w:sz="4" w:space="0" w:color="auto"/>
              <w:right w:val="single" w:sz="4" w:space="0" w:color="auto"/>
            </w:tcBorders>
            <w:shd w:val="clear" w:color="auto" w:fill="auto"/>
          </w:tcPr>
          <w:p w14:paraId="579E376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p>
          <w:p w14:paraId="6BBFFED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16"/>
                <w:szCs w:val="16"/>
                <w:lang w:val="en-GB"/>
              </w:rPr>
            </w:pPr>
            <w:r w:rsidRPr="002317E3">
              <w:rPr>
                <w:b/>
                <w:sz w:val="16"/>
                <w:szCs w:val="16"/>
                <w:lang w:val="en-GB"/>
              </w:rPr>
              <w:t>16p11.2</w:t>
            </w:r>
            <w:r w:rsidRPr="002317E3">
              <w:rPr>
                <w:b/>
                <w:i/>
                <w:sz w:val="16"/>
                <w:szCs w:val="16"/>
                <w:lang w:val="en-GB"/>
              </w:rPr>
              <w:t xml:space="preserve"> Del/+</w:t>
            </w:r>
          </w:p>
          <w:p w14:paraId="3FA1A16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p>
        </w:tc>
        <w:tc>
          <w:tcPr>
            <w:tcW w:w="1842" w:type="dxa"/>
            <w:gridSpan w:val="2"/>
            <w:tcBorders>
              <w:top w:val="double" w:sz="4" w:space="0" w:color="auto"/>
              <w:left w:val="single" w:sz="4" w:space="0" w:color="auto"/>
              <w:bottom w:val="double" w:sz="4" w:space="0" w:color="auto"/>
            </w:tcBorders>
            <w:shd w:val="clear" w:color="auto" w:fill="auto"/>
          </w:tcPr>
          <w:p w14:paraId="36B9D7F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129E052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sz w:val="16"/>
                <w:szCs w:val="16"/>
                <w:lang w:val="en-GB"/>
              </w:rPr>
              <w:t>wt</w:t>
            </w:r>
          </w:p>
          <w:p w14:paraId="53378EE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tc>
        <w:tc>
          <w:tcPr>
            <w:tcW w:w="1843" w:type="dxa"/>
            <w:gridSpan w:val="2"/>
            <w:tcBorders>
              <w:top w:val="double" w:sz="4" w:space="0" w:color="auto"/>
              <w:bottom w:val="double" w:sz="4" w:space="0" w:color="auto"/>
            </w:tcBorders>
            <w:shd w:val="clear" w:color="auto" w:fill="auto"/>
          </w:tcPr>
          <w:p w14:paraId="15719AB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424A43A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16"/>
                <w:szCs w:val="16"/>
                <w:lang w:val="en-GB"/>
              </w:rPr>
            </w:pPr>
            <w:r w:rsidRPr="002317E3">
              <w:rPr>
                <w:b/>
                <w:sz w:val="16"/>
                <w:szCs w:val="16"/>
                <w:lang w:val="en-GB"/>
              </w:rPr>
              <w:t>16p11.2</w:t>
            </w:r>
          </w:p>
          <w:p w14:paraId="3612A607"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16"/>
                <w:szCs w:val="16"/>
                <w:lang w:val="en-GB"/>
              </w:rPr>
            </w:pPr>
            <w:r w:rsidRPr="002317E3">
              <w:rPr>
                <w:b/>
                <w:i/>
                <w:sz w:val="16"/>
                <w:szCs w:val="16"/>
                <w:lang w:val="en-GB"/>
              </w:rPr>
              <w:t xml:space="preserve"> Del/+</w:t>
            </w:r>
          </w:p>
        </w:tc>
      </w:tr>
      <w:tr w:rsidR="006158F5" w:rsidRPr="002317E3" w14:paraId="609EBDB1" w14:textId="77777777" w:rsidTr="00305718">
        <w:tc>
          <w:tcPr>
            <w:cnfStyle w:val="001000000000" w:firstRow="0" w:lastRow="0" w:firstColumn="1" w:lastColumn="0" w:oddVBand="0" w:evenVBand="0" w:oddHBand="0" w:evenHBand="0" w:firstRowFirstColumn="0" w:firstRowLastColumn="0" w:lastRowFirstColumn="0" w:lastRowLastColumn="0"/>
            <w:tcW w:w="1134" w:type="dxa"/>
            <w:tcBorders>
              <w:bottom w:val="double" w:sz="4" w:space="0" w:color="auto"/>
            </w:tcBorders>
            <w:shd w:val="clear" w:color="auto" w:fill="auto"/>
          </w:tcPr>
          <w:p w14:paraId="10CF38AD" w14:textId="77777777" w:rsidR="006158F5" w:rsidRPr="002317E3" w:rsidRDefault="006158F5" w:rsidP="00305718">
            <w:pPr>
              <w:jc w:val="center"/>
              <w:rPr>
                <w:sz w:val="8"/>
                <w:szCs w:val="8"/>
                <w:lang w:val="en-GB"/>
              </w:rPr>
            </w:pPr>
          </w:p>
          <w:p w14:paraId="78BDFC37" w14:textId="77777777" w:rsidR="006158F5" w:rsidRPr="002317E3" w:rsidRDefault="006158F5" w:rsidP="00305718">
            <w:pPr>
              <w:jc w:val="center"/>
              <w:rPr>
                <w:sz w:val="16"/>
                <w:szCs w:val="16"/>
                <w:lang w:val="en-GB"/>
              </w:rPr>
            </w:pPr>
            <w:r w:rsidRPr="002317E3">
              <w:rPr>
                <w:sz w:val="16"/>
                <w:szCs w:val="16"/>
                <w:lang w:val="en-GB"/>
              </w:rPr>
              <w:t>Test</w:t>
            </w:r>
          </w:p>
        </w:tc>
        <w:tc>
          <w:tcPr>
            <w:tcW w:w="1985" w:type="dxa"/>
            <w:tcBorders>
              <w:bottom w:val="double" w:sz="4" w:space="0" w:color="auto"/>
            </w:tcBorders>
            <w:shd w:val="clear" w:color="auto" w:fill="auto"/>
          </w:tcPr>
          <w:p w14:paraId="2B81D31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2E8C4F8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r w:rsidRPr="002317E3">
              <w:rPr>
                <w:b/>
                <w:sz w:val="16"/>
                <w:szCs w:val="16"/>
                <w:lang w:val="en-GB"/>
              </w:rPr>
              <w:t>Parameter</w:t>
            </w:r>
          </w:p>
          <w:p w14:paraId="57D2F78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tc>
        <w:tc>
          <w:tcPr>
            <w:tcW w:w="850" w:type="dxa"/>
            <w:tcBorders>
              <w:top w:val="double" w:sz="4" w:space="0" w:color="auto"/>
              <w:bottom w:val="double" w:sz="4" w:space="0" w:color="auto"/>
            </w:tcBorders>
            <w:shd w:val="clear" w:color="auto" w:fill="auto"/>
          </w:tcPr>
          <w:p w14:paraId="536E026E"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16"/>
                <w:szCs w:val="16"/>
                <w:lang w:val="en-GB"/>
              </w:rPr>
            </w:pPr>
          </w:p>
        </w:tc>
        <w:tc>
          <w:tcPr>
            <w:tcW w:w="993" w:type="dxa"/>
            <w:tcBorders>
              <w:top w:val="double" w:sz="4" w:space="0" w:color="auto"/>
              <w:bottom w:val="double" w:sz="4" w:space="0" w:color="auto"/>
              <w:right w:val="single" w:sz="4" w:space="0" w:color="auto"/>
            </w:tcBorders>
            <w:shd w:val="clear" w:color="auto" w:fill="auto"/>
          </w:tcPr>
          <w:p w14:paraId="3E60056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p>
        </w:tc>
        <w:tc>
          <w:tcPr>
            <w:tcW w:w="992" w:type="dxa"/>
            <w:tcBorders>
              <w:top w:val="double" w:sz="4" w:space="0" w:color="auto"/>
              <w:left w:val="single" w:sz="4" w:space="0" w:color="auto"/>
              <w:bottom w:val="double" w:sz="4" w:space="0" w:color="auto"/>
            </w:tcBorders>
            <w:shd w:val="clear" w:color="auto" w:fill="auto"/>
          </w:tcPr>
          <w:p w14:paraId="04BB6F2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25A2CF0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Non treated</w:t>
            </w:r>
          </w:p>
        </w:tc>
        <w:tc>
          <w:tcPr>
            <w:tcW w:w="850" w:type="dxa"/>
            <w:tcBorders>
              <w:top w:val="double" w:sz="4" w:space="0" w:color="auto"/>
              <w:bottom w:val="double" w:sz="4" w:space="0" w:color="auto"/>
            </w:tcBorders>
            <w:shd w:val="clear" w:color="auto" w:fill="auto"/>
          </w:tcPr>
          <w:p w14:paraId="71ED266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31E7BFC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c>
          <w:tcPr>
            <w:tcW w:w="851" w:type="dxa"/>
            <w:tcBorders>
              <w:top w:val="double" w:sz="4" w:space="0" w:color="auto"/>
              <w:bottom w:val="double" w:sz="4" w:space="0" w:color="auto"/>
            </w:tcBorders>
            <w:shd w:val="clear" w:color="auto" w:fill="auto"/>
          </w:tcPr>
          <w:p w14:paraId="22B4CDC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0D47CDC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Non treated</w:t>
            </w:r>
          </w:p>
        </w:tc>
        <w:tc>
          <w:tcPr>
            <w:tcW w:w="992" w:type="dxa"/>
            <w:tcBorders>
              <w:top w:val="double" w:sz="4" w:space="0" w:color="auto"/>
              <w:bottom w:val="double" w:sz="4" w:space="0" w:color="auto"/>
            </w:tcBorders>
            <w:shd w:val="clear" w:color="auto" w:fill="auto"/>
          </w:tcPr>
          <w:p w14:paraId="16AED7E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4C9DE67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8"/>
                <w:szCs w:val="8"/>
                <w:lang w:val="en-GB"/>
              </w:rPr>
            </w:pPr>
            <w:r w:rsidRPr="002317E3">
              <w:rPr>
                <w:b/>
                <w:sz w:val="16"/>
                <w:szCs w:val="16"/>
                <w:lang w:val="en-GB"/>
              </w:rPr>
              <w:t>Treated</w:t>
            </w:r>
          </w:p>
        </w:tc>
      </w:tr>
      <w:tr w:rsidR="006158F5" w:rsidRPr="002317E3" w14:paraId="582D6368" w14:textId="77777777" w:rsidTr="0030571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double" w:sz="4" w:space="0" w:color="auto"/>
            </w:tcBorders>
            <w:shd w:val="clear" w:color="auto" w:fill="auto"/>
          </w:tcPr>
          <w:p w14:paraId="44E00911" w14:textId="77777777" w:rsidR="006158F5" w:rsidRPr="002317E3" w:rsidRDefault="006158F5" w:rsidP="00305718">
            <w:pPr>
              <w:jc w:val="center"/>
              <w:rPr>
                <w:b w:val="0"/>
                <w:sz w:val="16"/>
                <w:szCs w:val="16"/>
                <w:lang w:val="en-GB"/>
              </w:rPr>
            </w:pPr>
          </w:p>
          <w:p w14:paraId="61C89BE1" w14:textId="77777777" w:rsidR="006158F5" w:rsidRPr="002317E3" w:rsidRDefault="006158F5" w:rsidP="00305718">
            <w:pPr>
              <w:rPr>
                <w:b w:val="0"/>
                <w:sz w:val="16"/>
                <w:szCs w:val="16"/>
                <w:lang w:val="en-GB"/>
              </w:rPr>
            </w:pPr>
          </w:p>
          <w:p w14:paraId="6810E43F" w14:textId="77777777" w:rsidR="006158F5" w:rsidRPr="002317E3" w:rsidRDefault="006158F5" w:rsidP="00305718">
            <w:pPr>
              <w:jc w:val="center"/>
              <w:rPr>
                <w:b w:val="0"/>
                <w:sz w:val="16"/>
                <w:szCs w:val="16"/>
                <w:lang w:val="en-GB"/>
              </w:rPr>
            </w:pPr>
            <w:r w:rsidRPr="002317E3">
              <w:rPr>
                <w:sz w:val="16"/>
                <w:szCs w:val="16"/>
                <w:lang w:val="en-GB"/>
              </w:rPr>
              <w:t>Open Field</w:t>
            </w:r>
          </w:p>
        </w:tc>
        <w:tc>
          <w:tcPr>
            <w:tcW w:w="1985" w:type="dxa"/>
            <w:tcBorders>
              <w:top w:val="double" w:sz="4" w:space="0" w:color="auto"/>
            </w:tcBorders>
            <w:shd w:val="clear" w:color="auto" w:fill="auto"/>
          </w:tcPr>
          <w:p w14:paraId="6B11391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Total distance (m)</w:t>
            </w:r>
          </w:p>
        </w:tc>
        <w:tc>
          <w:tcPr>
            <w:tcW w:w="850" w:type="dxa"/>
            <w:tcBorders>
              <w:top w:val="double" w:sz="4" w:space="0" w:color="auto"/>
            </w:tcBorders>
            <w:shd w:val="clear" w:color="auto" w:fill="auto"/>
          </w:tcPr>
          <w:p w14:paraId="0EC869B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91 ± 2</w:t>
            </w:r>
          </w:p>
        </w:tc>
        <w:tc>
          <w:tcPr>
            <w:tcW w:w="993" w:type="dxa"/>
            <w:tcBorders>
              <w:top w:val="double" w:sz="4" w:space="0" w:color="auto"/>
              <w:right w:val="single" w:sz="4" w:space="0" w:color="auto"/>
            </w:tcBorders>
            <w:shd w:val="clear" w:color="auto" w:fill="auto"/>
          </w:tcPr>
          <w:p w14:paraId="398C989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105 ± 3***</w:t>
            </w:r>
          </w:p>
        </w:tc>
        <w:tc>
          <w:tcPr>
            <w:tcW w:w="992" w:type="dxa"/>
            <w:tcBorders>
              <w:top w:val="double" w:sz="4" w:space="0" w:color="auto"/>
              <w:left w:val="single" w:sz="4" w:space="0" w:color="auto"/>
            </w:tcBorders>
            <w:shd w:val="clear" w:color="auto" w:fill="auto"/>
          </w:tcPr>
          <w:p w14:paraId="61C62C5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76 ± 3</w:t>
            </w:r>
          </w:p>
        </w:tc>
        <w:tc>
          <w:tcPr>
            <w:tcW w:w="850" w:type="dxa"/>
            <w:tcBorders>
              <w:top w:val="double" w:sz="4" w:space="0" w:color="auto"/>
            </w:tcBorders>
            <w:shd w:val="clear" w:color="auto" w:fill="auto"/>
          </w:tcPr>
          <w:p w14:paraId="0AA0303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71 ± 4</w:t>
            </w:r>
          </w:p>
        </w:tc>
        <w:tc>
          <w:tcPr>
            <w:tcW w:w="851" w:type="dxa"/>
            <w:tcBorders>
              <w:top w:val="double" w:sz="4" w:space="0" w:color="auto"/>
            </w:tcBorders>
            <w:shd w:val="clear" w:color="auto" w:fill="auto"/>
          </w:tcPr>
          <w:p w14:paraId="3E669EA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91 ± 4</w:t>
            </w:r>
          </w:p>
        </w:tc>
        <w:tc>
          <w:tcPr>
            <w:tcW w:w="992" w:type="dxa"/>
            <w:tcBorders>
              <w:top w:val="double" w:sz="4" w:space="0" w:color="auto"/>
            </w:tcBorders>
            <w:shd w:val="clear" w:color="auto" w:fill="auto"/>
          </w:tcPr>
          <w:p w14:paraId="01E20D8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99 ± 5***</w:t>
            </w:r>
          </w:p>
        </w:tc>
      </w:tr>
      <w:tr w:rsidR="006158F5" w:rsidRPr="002317E3" w14:paraId="7BAE6BDC" w14:textId="77777777" w:rsidTr="00305718">
        <w:trPr>
          <w:trHeight w:val="151"/>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604B808C" w14:textId="77777777" w:rsidR="006158F5" w:rsidRPr="002317E3" w:rsidRDefault="006158F5" w:rsidP="00305718">
            <w:pPr>
              <w:jc w:val="center"/>
              <w:rPr>
                <w:b w:val="0"/>
                <w:sz w:val="16"/>
                <w:szCs w:val="16"/>
                <w:lang w:val="en-GB"/>
              </w:rPr>
            </w:pPr>
          </w:p>
        </w:tc>
        <w:tc>
          <w:tcPr>
            <w:tcW w:w="1985" w:type="dxa"/>
            <w:shd w:val="clear" w:color="auto" w:fill="auto"/>
          </w:tcPr>
          <w:p w14:paraId="4B8F5DB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Distance t 0-</w:t>
            </w:r>
            <w:r>
              <w:rPr>
                <w:sz w:val="16"/>
                <w:szCs w:val="16"/>
                <w:lang w:val="en-GB"/>
              </w:rPr>
              <w:t>10</w:t>
            </w:r>
            <w:r w:rsidRPr="002317E3">
              <w:rPr>
                <w:sz w:val="16"/>
                <w:szCs w:val="16"/>
                <w:lang w:val="en-GB"/>
              </w:rPr>
              <w:t xml:space="preserve"> (m)</w:t>
            </w:r>
          </w:p>
        </w:tc>
        <w:tc>
          <w:tcPr>
            <w:tcW w:w="850" w:type="dxa"/>
            <w:shd w:val="clear" w:color="auto" w:fill="auto"/>
          </w:tcPr>
          <w:p w14:paraId="560A192E"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E1271C">
              <w:rPr>
                <w:sz w:val="16"/>
                <w:szCs w:val="16"/>
                <w:lang w:val="en-GB"/>
              </w:rPr>
              <w:t>35 ± 1</w:t>
            </w:r>
          </w:p>
        </w:tc>
        <w:tc>
          <w:tcPr>
            <w:tcW w:w="993" w:type="dxa"/>
            <w:tcBorders>
              <w:right w:val="single" w:sz="4" w:space="0" w:color="auto"/>
            </w:tcBorders>
            <w:shd w:val="clear" w:color="auto" w:fill="auto"/>
          </w:tcPr>
          <w:p w14:paraId="5C74D74C"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4FA1">
              <w:rPr>
                <w:sz w:val="16"/>
                <w:szCs w:val="16"/>
                <w:lang w:val="en-GB"/>
              </w:rPr>
              <w:t>42 ± 1</w:t>
            </w:r>
          </w:p>
        </w:tc>
        <w:tc>
          <w:tcPr>
            <w:tcW w:w="992" w:type="dxa"/>
            <w:tcBorders>
              <w:left w:val="single" w:sz="4" w:space="0" w:color="auto"/>
            </w:tcBorders>
            <w:shd w:val="clear" w:color="auto" w:fill="auto"/>
          </w:tcPr>
          <w:p w14:paraId="0974536F"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092881">
              <w:rPr>
                <w:sz w:val="16"/>
                <w:szCs w:val="16"/>
                <w:lang w:val="en-GB"/>
              </w:rPr>
              <w:t>30 ± 2</w:t>
            </w:r>
          </w:p>
        </w:tc>
        <w:tc>
          <w:tcPr>
            <w:tcW w:w="850" w:type="dxa"/>
            <w:shd w:val="clear" w:color="auto" w:fill="auto"/>
          </w:tcPr>
          <w:p w14:paraId="4EB16E1D"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092881">
              <w:rPr>
                <w:sz w:val="16"/>
                <w:szCs w:val="16"/>
                <w:lang w:val="en-GB"/>
              </w:rPr>
              <w:t>29 ± 2</w:t>
            </w:r>
          </w:p>
        </w:tc>
        <w:tc>
          <w:tcPr>
            <w:tcW w:w="851" w:type="dxa"/>
            <w:shd w:val="clear" w:color="auto" w:fill="auto"/>
          </w:tcPr>
          <w:p w14:paraId="07DA2F7F"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092881">
              <w:rPr>
                <w:sz w:val="16"/>
                <w:szCs w:val="16"/>
                <w:lang w:val="en-GB"/>
              </w:rPr>
              <w:t>34 ± 2</w:t>
            </w:r>
          </w:p>
        </w:tc>
        <w:tc>
          <w:tcPr>
            <w:tcW w:w="992" w:type="dxa"/>
            <w:shd w:val="clear" w:color="auto" w:fill="auto"/>
          </w:tcPr>
          <w:p w14:paraId="585CD042"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E1271C">
              <w:rPr>
                <w:sz w:val="16"/>
                <w:szCs w:val="16"/>
                <w:lang w:val="en-GB"/>
              </w:rPr>
              <w:t>35 ± 2</w:t>
            </w:r>
          </w:p>
        </w:tc>
      </w:tr>
      <w:tr w:rsidR="006158F5" w:rsidRPr="002317E3" w14:paraId="7AB06EAF"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6D6CC8BC" w14:textId="77777777" w:rsidR="006158F5" w:rsidRPr="002317E3" w:rsidRDefault="006158F5" w:rsidP="00305718">
            <w:pPr>
              <w:jc w:val="center"/>
              <w:rPr>
                <w:b w:val="0"/>
                <w:sz w:val="16"/>
                <w:szCs w:val="16"/>
                <w:lang w:val="en-GB"/>
              </w:rPr>
            </w:pPr>
          </w:p>
        </w:tc>
        <w:tc>
          <w:tcPr>
            <w:tcW w:w="1985" w:type="dxa"/>
            <w:shd w:val="clear" w:color="auto" w:fill="auto"/>
          </w:tcPr>
          <w:p w14:paraId="015DD13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Distance t 10-</w:t>
            </w:r>
            <w:r>
              <w:rPr>
                <w:sz w:val="16"/>
                <w:szCs w:val="16"/>
                <w:lang w:val="en-GB"/>
              </w:rPr>
              <w:t>20</w:t>
            </w:r>
            <w:r w:rsidRPr="002317E3">
              <w:rPr>
                <w:sz w:val="16"/>
                <w:szCs w:val="16"/>
                <w:lang w:val="en-GB"/>
              </w:rPr>
              <w:t xml:space="preserve"> (m)</w:t>
            </w:r>
          </w:p>
        </w:tc>
        <w:tc>
          <w:tcPr>
            <w:tcW w:w="850" w:type="dxa"/>
            <w:shd w:val="clear" w:color="auto" w:fill="auto"/>
          </w:tcPr>
          <w:p w14:paraId="072F89F1"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E1271C">
              <w:rPr>
                <w:sz w:val="16"/>
                <w:szCs w:val="16"/>
                <w:lang w:val="en-GB"/>
              </w:rPr>
              <w:t>29 ± 1</w:t>
            </w:r>
          </w:p>
        </w:tc>
        <w:tc>
          <w:tcPr>
            <w:tcW w:w="993" w:type="dxa"/>
            <w:tcBorders>
              <w:right w:val="single" w:sz="4" w:space="0" w:color="auto"/>
            </w:tcBorders>
            <w:shd w:val="clear" w:color="auto" w:fill="auto"/>
          </w:tcPr>
          <w:p w14:paraId="45CB920E"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544FA1">
              <w:rPr>
                <w:sz w:val="16"/>
                <w:szCs w:val="16"/>
                <w:lang w:val="en-GB"/>
              </w:rPr>
              <w:t>33 ± 1</w:t>
            </w:r>
          </w:p>
        </w:tc>
        <w:tc>
          <w:tcPr>
            <w:tcW w:w="992" w:type="dxa"/>
            <w:tcBorders>
              <w:left w:val="single" w:sz="4" w:space="0" w:color="auto"/>
            </w:tcBorders>
            <w:shd w:val="clear" w:color="auto" w:fill="auto"/>
          </w:tcPr>
          <w:p w14:paraId="2DAF0E92"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Pr>
                <w:sz w:val="16"/>
                <w:szCs w:val="16"/>
                <w:lang w:val="en-GB"/>
              </w:rPr>
              <w:t>26</w:t>
            </w:r>
            <w:r w:rsidRPr="00092881">
              <w:rPr>
                <w:sz w:val="16"/>
                <w:szCs w:val="16"/>
                <w:lang w:val="en-GB"/>
              </w:rPr>
              <w:t xml:space="preserve"> ± 1</w:t>
            </w:r>
          </w:p>
        </w:tc>
        <w:tc>
          <w:tcPr>
            <w:tcW w:w="850" w:type="dxa"/>
            <w:shd w:val="clear" w:color="auto" w:fill="auto"/>
          </w:tcPr>
          <w:p w14:paraId="2FCED35A"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092881">
              <w:rPr>
                <w:sz w:val="16"/>
                <w:szCs w:val="16"/>
                <w:lang w:val="en-GB"/>
              </w:rPr>
              <w:t>23 ± 1</w:t>
            </w:r>
          </w:p>
        </w:tc>
        <w:tc>
          <w:tcPr>
            <w:tcW w:w="851" w:type="dxa"/>
            <w:shd w:val="clear" w:color="auto" w:fill="auto"/>
          </w:tcPr>
          <w:p w14:paraId="2C8EF525"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092881">
              <w:rPr>
                <w:sz w:val="16"/>
                <w:szCs w:val="16"/>
                <w:lang w:val="en-GB"/>
              </w:rPr>
              <w:t>30 ± 1</w:t>
            </w:r>
          </w:p>
        </w:tc>
        <w:tc>
          <w:tcPr>
            <w:tcW w:w="992" w:type="dxa"/>
            <w:shd w:val="clear" w:color="auto" w:fill="auto"/>
          </w:tcPr>
          <w:p w14:paraId="035F50EE" w14:textId="77777777" w:rsidR="006158F5" w:rsidRPr="00092881"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E1271C">
              <w:rPr>
                <w:sz w:val="16"/>
                <w:szCs w:val="16"/>
                <w:lang w:val="en-GB"/>
              </w:rPr>
              <w:t>34 ± 2</w:t>
            </w:r>
          </w:p>
        </w:tc>
      </w:tr>
      <w:tr w:rsidR="006158F5" w:rsidRPr="002317E3" w14:paraId="6DF6419D" w14:textId="77777777" w:rsidTr="00305718">
        <w:trPr>
          <w:trHeight w:val="225"/>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5D932091" w14:textId="77777777" w:rsidR="006158F5" w:rsidRPr="002317E3" w:rsidRDefault="006158F5" w:rsidP="00305718">
            <w:pPr>
              <w:jc w:val="center"/>
              <w:rPr>
                <w:b w:val="0"/>
                <w:sz w:val="16"/>
                <w:szCs w:val="16"/>
                <w:lang w:val="en-GB"/>
              </w:rPr>
            </w:pPr>
          </w:p>
        </w:tc>
        <w:tc>
          <w:tcPr>
            <w:tcW w:w="1985" w:type="dxa"/>
            <w:shd w:val="clear" w:color="auto" w:fill="auto"/>
          </w:tcPr>
          <w:p w14:paraId="70553137"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Distance t 20-</w:t>
            </w:r>
            <w:r>
              <w:rPr>
                <w:sz w:val="16"/>
                <w:szCs w:val="16"/>
                <w:lang w:val="en-GB"/>
              </w:rPr>
              <w:t>30</w:t>
            </w:r>
            <w:r w:rsidRPr="002317E3">
              <w:rPr>
                <w:sz w:val="16"/>
                <w:szCs w:val="16"/>
                <w:lang w:val="en-GB"/>
              </w:rPr>
              <w:t xml:space="preserve"> (m)</w:t>
            </w:r>
          </w:p>
        </w:tc>
        <w:tc>
          <w:tcPr>
            <w:tcW w:w="850" w:type="dxa"/>
            <w:shd w:val="clear" w:color="auto" w:fill="auto"/>
          </w:tcPr>
          <w:p w14:paraId="0F4E0352"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E1271C">
              <w:rPr>
                <w:sz w:val="16"/>
                <w:szCs w:val="16"/>
                <w:lang w:val="en-GB"/>
              </w:rPr>
              <w:t>27 ± 1</w:t>
            </w:r>
          </w:p>
        </w:tc>
        <w:tc>
          <w:tcPr>
            <w:tcW w:w="993" w:type="dxa"/>
            <w:tcBorders>
              <w:right w:val="single" w:sz="4" w:space="0" w:color="auto"/>
            </w:tcBorders>
            <w:shd w:val="clear" w:color="auto" w:fill="auto"/>
          </w:tcPr>
          <w:p w14:paraId="3EE2097A"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544FA1">
              <w:rPr>
                <w:sz w:val="16"/>
                <w:szCs w:val="16"/>
                <w:lang w:val="en-GB"/>
              </w:rPr>
              <w:t>29 ± 1</w:t>
            </w:r>
          </w:p>
        </w:tc>
        <w:tc>
          <w:tcPr>
            <w:tcW w:w="992" w:type="dxa"/>
            <w:tcBorders>
              <w:left w:val="single" w:sz="4" w:space="0" w:color="auto"/>
            </w:tcBorders>
            <w:shd w:val="clear" w:color="auto" w:fill="auto"/>
          </w:tcPr>
          <w:p w14:paraId="00925901"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092881">
              <w:rPr>
                <w:sz w:val="16"/>
                <w:szCs w:val="16"/>
                <w:lang w:val="en-GB"/>
              </w:rPr>
              <w:t>21 ± 1</w:t>
            </w:r>
          </w:p>
        </w:tc>
        <w:tc>
          <w:tcPr>
            <w:tcW w:w="850" w:type="dxa"/>
            <w:shd w:val="clear" w:color="auto" w:fill="auto"/>
          </w:tcPr>
          <w:p w14:paraId="096D1A03"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092881">
              <w:rPr>
                <w:sz w:val="16"/>
                <w:szCs w:val="16"/>
                <w:lang w:val="en-GB"/>
              </w:rPr>
              <w:t>18 ± 1</w:t>
            </w:r>
          </w:p>
        </w:tc>
        <w:tc>
          <w:tcPr>
            <w:tcW w:w="851" w:type="dxa"/>
            <w:shd w:val="clear" w:color="auto" w:fill="auto"/>
          </w:tcPr>
          <w:p w14:paraId="398BA3BB"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E1271C">
              <w:rPr>
                <w:sz w:val="16"/>
                <w:szCs w:val="16"/>
                <w:lang w:val="en-GB"/>
              </w:rPr>
              <w:t>26 ± 2</w:t>
            </w:r>
          </w:p>
        </w:tc>
        <w:tc>
          <w:tcPr>
            <w:tcW w:w="992" w:type="dxa"/>
            <w:shd w:val="clear" w:color="auto" w:fill="auto"/>
          </w:tcPr>
          <w:p w14:paraId="3D151C94" w14:textId="77777777" w:rsidR="006158F5" w:rsidRPr="00092881"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E1271C">
              <w:rPr>
                <w:sz w:val="16"/>
                <w:szCs w:val="16"/>
                <w:lang w:val="en-GB"/>
              </w:rPr>
              <w:t>30 ± 2</w:t>
            </w:r>
          </w:p>
        </w:tc>
      </w:tr>
      <w:tr w:rsidR="006158F5" w:rsidRPr="002317E3" w14:paraId="7980992E"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1B401ACD" w14:textId="77777777" w:rsidR="006158F5" w:rsidRPr="002317E3" w:rsidRDefault="006158F5" w:rsidP="00305718">
            <w:pPr>
              <w:jc w:val="center"/>
              <w:rPr>
                <w:b w:val="0"/>
                <w:sz w:val="16"/>
                <w:szCs w:val="16"/>
                <w:lang w:val="en-GB"/>
              </w:rPr>
            </w:pPr>
          </w:p>
        </w:tc>
        <w:tc>
          <w:tcPr>
            <w:tcW w:w="1985" w:type="dxa"/>
            <w:shd w:val="clear" w:color="auto" w:fill="auto"/>
          </w:tcPr>
          <w:p w14:paraId="0550DA3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Rears (count)</w:t>
            </w:r>
          </w:p>
        </w:tc>
        <w:tc>
          <w:tcPr>
            <w:tcW w:w="850" w:type="dxa"/>
            <w:shd w:val="clear" w:color="auto" w:fill="auto"/>
          </w:tcPr>
          <w:p w14:paraId="09CFCB6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217 ± 13</w:t>
            </w:r>
          </w:p>
        </w:tc>
        <w:tc>
          <w:tcPr>
            <w:tcW w:w="993" w:type="dxa"/>
            <w:tcBorders>
              <w:right w:val="single" w:sz="4" w:space="0" w:color="auto"/>
            </w:tcBorders>
            <w:shd w:val="clear" w:color="auto" w:fill="auto"/>
          </w:tcPr>
          <w:p w14:paraId="03BB892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253 ± 17</w:t>
            </w:r>
          </w:p>
        </w:tc>
        <w:tc>
          <w:tcPr>
            <w:tcW w:w="992" w:type="dxa"/>
            <w:tcBorders>
              <w:left w:val="single" w:sz="4" w:space="0" w:color="auto"/>
            </w:tcBorders>
            <w:shd w:val="clear" w:color="auto" w:fill="auto"/>
          </w:tcPr>
          <w:p w14:paraId="4C88BF3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129 ± 13</w:t>
            </w:r>
          </w:p>
        </w:tc>
        <w:tc>
          <w:tcPr>
            <w:tcW w:w="850" w:type="dxa"/>
            <w:shd w:val="clear" w:color="auto" w:fill="auto"/>
          </w:tcPr>
          <w:p w14:paraId="351C36A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Pr>
                <w:sz w:val="16"/>
                <w:szCs w:val="16"/>
                <w:lang w:val="en-GB"/>
              </w:rPr>
              <w:t>123</w:t>
            </w:r>
            <w:r w:rsidRPr="002317E3">
              <w:rPr>
                <w:sz w:val="16"/>
                <w:szCs w:val="16"/>
                <w:lang w:val="en-GB"/>
              </w:rPr>
              <w:t xml:space="preserve"> ± 11</w:t>
            </w:r>
          </w:p>
        </w:tc>
        <w:tc>
          <w:tcPr>
            <w:tcW w:w="851" w:type="dxa"/>
            <w:shd w:val="clear" w:color="auto" w:fill="auto"/>
          </w:tcPr>
          <w:p w14:paraId="1668D1A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154 ± 15</w:t>
            </w:r>
          </w:p>
        </w:tc>
        <w:tc>
          <w:tcPr>
            <w:tcW w:w="992" w:type="dxa"/>
            <w:shd w:val="clear" w:color="auto" w:fill="auto"/>
          </w:tcPr>
          <w:p w14:paraId="4E3F9D4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171 ± 17</w:t>
            </w:r>
          </w:p>
        </w:tc>
      </w:tr>
      <w:tr w:rsidR="006158F5" w:rsidRPr="002317E3" w14:paraId="4D88DC8F" w14:textId="77777777" w:rsidTr="00305718">
        <w:trPr>
          <w:trHeight w:val="255"/>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tcBorders>
            <w:shd w:val="clear" w:color="auto" w:fill="auto"/>
          </w:tcPr>
          <w:p w14:paraId="5581805B" w14:textId="77777777" w:rsidR="006158F5" w:rsidRPr="002317E3" w:rsidRDefault="006158F5" w:rsidP="00305718">
            <w:pPr>
              <w:jc w:val="center"/>
              <w:rPr>
                <w:b w:val="0"/>
                <w:sz w:val="8"/>
                <w:szCs w:val="8"/>
                <w:lang w:val="en-GB"/>
              </w:rPr>
            </w:pPr>
          </w:p>
          <w:p w14:paraId="64260CA1" w14:textId="77777777" w:rsidR="006158F5" w:rsidRPr="002317E3" w:rsidRDefault="006158F5" w:rsidP="00305718">
            <w:pPr>
              <w:jc w:val="center"/>
              <w:rPr>
                <w:b w:val="0"/>
                <w:sz w:val="16"/>
                <w:szCs w:val="16"/>
                <w:lang w:val="en-GB"/>
              </w:rPr>
            </w:pPr>
            <w:r w:rsidRPr="002317E3">
              <w:rPr>
                <w:sz w:val="16"/>
                <w:szCs w:val="16"/>
                <w:lang w:val="en-GB"/>
              </w:rPr>
              <w:t>Novel Object Location Recognition</w:t>
            </w:r>
          </w:p>
          <w:p w14:paraId="22BF7A12" w14:textId="77777777" w:rsidR="006158F5" w:rsidRPr="002317E3" w:rsidRDefault="006158F5" w:rsidP="00305718">
            <w:pPr>
              <w:jc w:val="center"/>
              <w:rPr>
                <w:b w:val="0"/>
                <w:sz w:val="16"/>
                <w:szCs w:val="16"/>
                <w:lang w:val="en-GB"/>
              </w:rPr>
            </w:pPr>
            <w:r w:rsidRPr="002317E3">
              <w:rPr>
                <w:sz w:val="12"/>
                <w:szCs w:val="12"/>
                <w:lang w:val="en-GB"/>
              </w:rPr>
              <w:t>5 min delay</w:t>
            </w:r>
          </w:p>
        </w:tc>
        <w:tc>
          <w:tcPr>
            <w:tcW w:w="1985" w:type="dxa"/>
            <w:tcBorders>
              <w:top w:val="single" w:sz="4" w:space="0" w:color="auto"/>
            </w:tcBorders>
            <w:shd w:val="clear" w:color="auto" w:fill="auto"/>
          </w:tcPr>
          <w:p w14:paraId="26BAC88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S1 object exploration (s)</w:t>
            </w:r>
          </w:p>
        </w:tc>
        <w:tc>
          <w:tcPr>
            <w:tcW w:w="850" w:type="dxa"/>
            <w:tcBorders>
              <w:top w:val="single" w:sz="4" w:space="0" w:color="auto"/>
            </w:tcBorders>
            <w:shd w:val="clear" w:color="auto" w:fill="auto"/>
          </w:tcPr>
          <w:p w14:paraId="66AAA6A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10 ± 1</w:t>
            </w:r>
          </w:p>
        </w:tc>
        <w:tc>
          <w:tcPr>
            <w:tcW w:w="993" w:type="dxa"/>
            <w:tcBorders>
              <w:top w:val="single" w:sz="4" w:space="0" w:color="auto"/>
              <w:right w:val="single" w:sz="4" w:space="0" w:color="auto"/>
            </w:tcBorders>
            <w:shd w:val="clear" w:color="auto" w:fill="auto"/>
          </w:tcPr>
          <w:p w14:paraId="3BC8FBF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16 ± 2**</w:t>
            </w:r>
          </w:p>
        </w:tc>
        <w:tc>
          <w:tcPr>
            <w:tcW w:w="992" w:type="dxa"/>
            <w:tcBorders>
              <w:top w:val="single" w:sz="4" w:space="0" w:color="auto"/>
              <w:left w:val="single" w:sz="4" w:space="0" w:color="auto"/>
            </w:tcBorders>
            <w:shd w:val="clear" w:color="auto" w:fill="auto"/>
          </w:tcPr>
          <w:p w14:paraId="2876E04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7 ± 1</w:t>
            </w:r>
          </w:p>
        </w:tc>
        <w:tc>
          <w:tcPr>
            <w:tcW w:w="850" w:type="dxa"/>
            <w:tcBorders>
              <w:top w:val="single" w:sz="4" w:space="0" w:color="auto"/>
            </w:tcBorders>
            <w:shd w:val="clear" w:color="auto" w:fill="auto"/>
          </w:tcPr>
          <w:p w14:paraId="73873B2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9 ± 1</w:t>
            </w:r>
          </w:p>
        </w:tc>
        <w:tc>
          <w:tcPr>
            <w:tcW w:w="851" w:type="dxa"/>
            <w:tcBorders>
              <w:top w:val="single" w:sz="4" w:space="0" w:color="auto"/>
            </w:tcBorders>
            <w:shd w:val="clear" w:color="auto" w:fill="auto"/>
          </w:tcPr>
          <w:p w14:paraId="25F4C02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12 ± 2</w:t>
            </w:r>
          </w:p>
        </w:tc>
        <w:tc>
          <w:tcPr>
            <w:tcW w:w="992" w:type="dxa"/>
            <w:tcBorders>
              <w:top w:val="single" w:sz="4" w:space="0" w:color="auto"/>
            </w:tcBorders>
            <w:shd w:val="clear" w:color="auto" w:fill="auto"/>
          </w:tcPr>
          <w:p w14:paraId="397B62C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10 ± 1</w:t>
            </w:r>
          </w:p>
        </w:tc>
      </w:tr>
      <w:tr w:rsidR="006158F5" w:rsidRPr="002317E3" w14:paraId="5DFF5993" w14:textId="77777777" w:rsidTr="0030571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16822E3F" w14:textId="77777777" w:rsidR="006158F5" w:rsidRPr="002317E3" w:rsidRDefault="006158F5" w:rsidP="00305718">
            <w:pPr>
              <w:jc w:val="center"/>
              <w:rPr>
                <w:b w:val="0"/>
                <w:sz w:val="16"/>
                <w:szCs w:val="16"/>
                <w:lang w:val="en-GB"/>
              </w:rPr>
            </w:pPr>
          </w:p>
        </w:tc>
        <w:tc>
          <w:tcPr>
            <w:tcW w:w="1985" w:type="dxa"/>
            <w:shd w:val="clear" w:color="auto" w:fill="auto"/>
          </w:tcPr>
          <w:p w14:paraId="1B34E7A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S2 non-displaced object exploration (s)</w:t>
            </w:r>
          </w:p>
        </w:tc>
        <w:tc>
          <w:tcPr>
            <w:tcW w:w="850" w:type="dxa"/>
            <w:shd w:val="clear" w:color="auto" w:fill="auto"/>
          </w:tcPr>
          <w:p w14:paraId="57A6BC9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4 ± 0,4</w:t>
            </w:r>
          </w:p>
        </w:tc>
        <w:tc>
          <w:tcPr>
            <w:tcW w:w="993" w:type="dxa"/>
            <w:tcBorders>
              <w:right w:val="single" w:sz="4" w:space="0" w:color="auto"/>
            </w:tcBorders>
            <w:shd w:val="clear" w:color="auto" w:fill="auto"/>
          </w:tcPr>
          <w:p w14:paraId="329CDF8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6 ± 1**</w:t>
            </w:r>
          </w:p>
        </w:tc>
        <w:tc>
          <w:tcPr>
            <w:tcW w:w="992" w:type="dxa"/>
            <w:tcBorders>
              <w:left w:val="single" w:sz="4" w:space="0" w:color="auto"/>
            </w:tcBorders>
            <w:shd w:val="clear" w:color="auto" w:fill="auto"/>
          </w:tcPr>
          <w:p w14:paraId="47389B4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3 ± 0,4</w:t>
            </w:r>
          </w:p>
        </w:tc>
        <w:tc>
          <w:tcPr>
            <w:tcW w:w="850" w:type="dxa"/>
            <w:shd w:val="clear" w:color="auto" w:fill="auto"/>
          </w:tcPr>
          <w:p w14:paraId="61AAE7E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2 ± 0,4</w:t>
            </w:r>
          </w:p>
        </w:tc>
        <w:tc>
          <w:tcPr>
            <w:tcW w:w="851" w:type="dxa"/>
            <w:shd w:val="clear" w:color="auto" w:fill="auto"/>
          </w:tcPr>
          <w:p w14:paraId="7490AB8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5 ± 1**</w:t>
            </w:r>
          </w:p>
        </w:tc>
        <w:tc>
          <w:tcPr>
            <w:tcW w:w="992" w:type="dxa"/>
            <w:shd w:val="clear" w:color="auto" w:fill="auto"/>
          </w:tcPr>
          <w:p w14:paraId="6D11C6A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4 ± 1</w:t>
            </w:r>
          </w:p>
        </w:tc>
      </w:tr>
      <w:tr w:rsidR="006158F5" w:rsidRPr="002317E3" w14:paraId="2323B250" w14:textId="77777777" w:rsidTr="00305718">
        <w:trPr>
          <w:trHeight w:val="249"/>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81C32F2" w14:textId="77777777" w:rsidR="006158F5" w:rsidRPr="002317E3" w:rsidRDefault="006158F5" w:rsidP="00305718">
            <w:pPr>
              <w:jc w:val="center"/>
              <w:rPr>
                <w:b w:val="0"/>
                <w:sz w:val="16"/>
                <w:szCs w:val="16"/>
                <w:lang w:val="en-GB"/>
              </w:rPr>
            </w:pPr>
          </w:p>
        </w:tc>
        <w:tc>
          <w:tcPr>
            <w:tcW w:w="1985" w:type="dxa"/>
            <w:shd w:val="clear" w:color="auto" w:fill="auto"/>
          </w:tcPr>
          <w:p w14:paraId="5CDB3FE2"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S2 displaced object (s)</w:t>
            </w:r>
          </w:p>
        </w:tc>
        <w:tc>
          <w:tcPr>
            <w:tcW w:w="850" w:type="dxa"/>
            <w:shd w:val="clear" w:color="auto" w:fill="auto"/>
          </w:tcPr>
          <w:p w14:paraId="622EB65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5 ± 1</w:t>
            </w:r>
          </w:p>
        </w:tc>
        <w:tc>
          <w:tcPr>
            <w:tcW w:w="993" w:type="dxa"/>
            <w:tcBorders>
              <w:right w:val="single" w:sz="4" w:space="0" w:color="auto"/>
            </w:tcBorders>
            <w:shd w:val="clear" w:color="auto" w:fill="auto"/>
          </w:tcPr>
          <w:p w14:paraId="3516F1E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7 ± 1</w:t>
            </w:r>
          </w:p>
        </w:tc>
        <w:tc>
          <w:tcPr>
            <w:tcW w:w="992" w:type="dxa"/>
            <w:tcBorders>
              <w:left w:val="single" w:sz="4" w:space="0" w:color="auto"/>
            </w:tcBorders>
            <w:shd w:val="clear" w:color="auto" w:fill="auto"/>
          </w:tcPr>
          <w:p w14:paraId="4C4A851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6 ± 1</w:t>
            </w:r>
          </w:p>
        </w:tc>
        <w:tc>
          <w:tcPr>
            <w:tcW w:w="850" w:type="dxa"/>
            <w:shd w:val="clear" w:color="auto" w:fill="auto"/>
          </w:tcPr>
          <w:p w14:paraId="61E03485"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6 ± 1</w:t>
            </w:r>
          </w:p>
        </w:tc>
        <w:tc>
          <w:tcPr>
            <w:tcW w:w="851" w:type="dxa"/>
            <w:shd w:val="clear" w:color="auto" w:fill="auto"/>
          </w:tcPr>
          <w:p w14:paraId="714BAD8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highlight w:val="yellow"/>
                <w:lang w:val="en-GB"/>
              </w:rPr>
            </w:pPr>
            <w:r w:rsidRPr="002317E3">
              <w:rPr>
                <w:sz w:val="16"/>
                <w:szCs w:val="16"/>
                <w:lang w:val="en-GB"/>
              </w:rPr>
              <w:t>4 ± 1</w:t>
            </w:r>
          </w:p>
        </w:tc>
        <w:tc>
          <w:tcPr>
            <w:tcW w:w="992" w:type="dxa"/>
            <w:shd w:val="clear" w:color="auto" w:fill="auto"/>
          </w:tcPr>
          <w:p w14:paraId="7F4C09D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6 ± 1</w:t>
            </w:r>
          </w:p>
        </w:tc>
      </w:tr>
      <w:tr w:rsidR="006158F5" w:rsidRPr="002317E3" w14:paraId="06304AA5"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B7C7C1C" w14:textId="77777777" w:rsidR="006158F5" w:rsidRPr="002317E3" w:rsidRDefault="006158F5" w:rsidP="00305718">
            <w:pPr>
              <w:jc w:val="center"/>
              <w:rPr>
                <w:b w:val="0"/>
                <w:sz w:val="16"/>
                <w:szCs w:val="16"/>
                <w:lang w:val="en-GB"/>
              </w:rPr>
            </w:pPr>
          </w:p>
        </w:tc>
        <w:tc>
          <w:tcPr>
            <w:tcW w:w="1985" w:type="dxa"/>
            <w:shd w:val="clear" w:color="auto" w:fill="auto"/>
          </w:tcPr>
          <w:p w14:paraId="61B1F7DD"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tc>
        <w:tc>
          <w:tcPr>
            <w:tcW w:w="850" w:type="dxa"/>
            <w:shd w:val="clear" w:color="auto" w:fill="auto"/>
          </w:tcPr>
          <w:p w14:paraId="037ED43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58 ± 2</w:t>
            </w:r>
            <w:r w:rsidRPr="002317E3">
              <w:rPr>
                <w:sz w:val="16"/>
                <w:szCs w:val="16"/>
                <w:vertAlign w:val="superscript"/>
                <w:lang w:val="en-GB"/>
              </w:rPr>
              <w:t>§§</w:t>
            </w:r>
          </w:p>
        </w:tc>
        <w:tc>
          <w:tcPr>
            <w:tcW w:w="993" w:type="dxa"/>
            <w:tcBorders>
              <w:right w:val="single" w:sz="4" w:space="0" w:color="auto"/>
            </w:tcBorders>
            <w:shd w:val="clear" w:color="auto" w:fill="auto"/>
          </w:tcPr>
          <w:p w14:paraId="33A12B2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54 ± 2</w:t>
            </w:r>
          </w:p>
        </w:tc>
        <w:tc>
          <w:tcPr>
            <w:tcW w:w="992" w:type="dxa"/>
            <w:tcBorders>
              <w:left w:val="single" w:sz="4" w:space="0" w:color="auto"/>
            </w:tcBorders>
            <w:shd w:val="clear" w:color="auto" w:fill="auto"/>
          </w:tcPr>
          <w:p w14:paraId="4900A4A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68 ± 3</w:t>
            </w:r>
            <w:r w:rsidRPr="002317E3">
              <w:rPr>
                <w:sz w:val="16"/>
                <w:szCs w:val="16"/>
                <w:vertAlign w:val="superscript"/>
                <w:lang w:val="en-GB"/>
              </w:rPr>
              <w:t>§§§</w:t>
            </w:r>
          </w:p>
        </w:tc>
        <w:tc>
          <w:tcPr>
            <w:tcW w:w="850" w:type="dxa"/>
            <w:shd w:val="clear" w:color="auto" w:fill="auto"/>
          </w:tcPr>
          <w:p w14:paraId="38BA34D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69 ± 4</w:t>
            </w:r>
            <w:r w:rsidRPr="002317E3">
              <w:rPr>
                <w:sz w:val="16"/>
                <w:szCs w:val="16"/>
                <w:vertAlign w:val="superscript"/>
                <w:lang w:val="en-GB"/>
              </w:rPr>
              <w:t>§§§</w:t>
            </w:r>
          </w:p>
        </w:tc>
        <w:tc>
          <w:tcPr>
            <w:tcW w:w="851" w:type="dxa"/>
            <w:shd w:val="clear" w:color="auto" w:fill="auto"/>
          </w:tcPr>
          <w:p w14:paraId="5A8A44E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45 ± 5**</w:t>
            </w:r>
          </w:p>
        </w:tc>
        <w:tc>
          <w:tcPr>
            <w:tcW w:w="992" w:type="dxa"/>
            <w:shd w:val="clear" w:color="auto" w:fill="auto"/>
          </w:tcPr>
          <w:p w14:paraId="0582CE4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highlight w:val="yellow"/>
                <w:lang w:val="en-GB"/>
              </w:rPr>
            </w:pPr>
            <w:r w:rsidRPr="002317E3">
              <w:rPr>
                <w:sz w:val="16"/>
                <w:szCs w:val="16"/>
                <w:lang w:val="en-GB"/>
              </w:rPr>
              <w:t>58 ± 4</w:t>
            </w:r>
          </w:p>
        </w:tc>
      </w:tr>
      <w:tr w:rsidR="006158F5" w:rsidRPr="002317E3" w14:paraId="31063782" w14:textId="77777777" w:rsidTr="00305718">
        <w:trPr>
          <w:trHeight w:val="255"/>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tcBorders>
            <w:shd w:val="clear" w:color="auto" w:fill="auto"/>
          </w:tcPr>
          <w:p w14:paraId="05AC4F0C" w14:textId="77777777" w:rsidR="006158F5" w:rsidRPr="002317E3" w:rsidRDefault="006158F5" w:rsidP="00305718">
            <w:pPr>
              <w:jc w:val="center"/>
              <w:rPr>
                <w:b w:val="0"/>
                <w:sz w:val="8"/>
                <w:szCs w:val="8"/>
                <w:lang w:val="en-GB"/>
              </w:rPr>
            </w:pPr>
          </w:p>
          <w:p w14:paraId="3E612E31" w14:textId="77777777" w:rsidR="006158F5" w:rsidRPr="002317E3" w:rsidRDefault="006158F5" w:rsidP="00305718">
            <w:pPr>
              <w:jc w:val="center"/>
              <w:rPr>
                <w:b w:val="0"/>
                <w:sz w:val="16"/>
                <w:szCs w:val="16"/>
                <w:lang w:val="en-GB"/>
              </w:rPr>
            </w:pPr>
            <w:r w:rsidRPr="002317E3">
              <w:rPr>
                <w:sz w:val="16"/>
                <w:szCs w:val="16"/>
                <w:lang w:val="en-GB"/>
              </w:rPr>
              <w:t>Novel Object Recognition</w:t>
            </w:r>
          </w:p>
          <w:p w14:paraId="3135D56F" w14:textId="77777777" w:rsidR="006158F5" w:rsidRPr="002317E3" w:rsidRDefault="006158F5" w:rsidP="00305718">
            <w:pPr>
              <w:jc w:val="center"/>
              <w:rPr>
                <w:b w:val="0"/>
                <w:sz w:val="16"/>
                <w:szCs w:val="16"/>
                <w:lang w:val="en-GB"/>
              </w:rPr>
            </w:pPr>
            <w:r w:rsidRPr="002317E3">
              <w:rPr>
                <w:sz w:val="12"/>
                <w:szCs w:val="12"/>
                <w:lang w:val="en-GB"/>
              </w:rPr>
              <w:t>3 hours delay</w:t>
            </w:r>
          </w:p>
        </w:tc>
        <w:tc>
          <w:tcPr>
            <w:tcW w:w="1985" w:type="dxa"/>
            <w:tcBorders>
              <w:top w:val="single" w:sz="4" w:space="0" w:color="auto"/>
            </w:tcBorders>
            <w:shd w:val="clear" w:color="auto" w:fill="auto"/>
          </w:tcPr>
          <w:p w14:paraId="7949CFA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S1 object A exploration (s)</w:t>
            </w:r>
          </w:p>
        </w:tc>
        <w:tc>
          <w:tcPr>
            <w:tcW w:w="850" w:type="dxa"/>
            <w:tcBorders>
              <w:top w:val="single" w:sz="4" w:space="0" w:color="auto"/>
            </w:tcBorders>
            <w:shd w:val="clear" w:color="auto" w:fill="auto"/>
          </w:tcPr>
          <w:p w14:paraId="1FB0FD3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16 ± 2</w:t>
            </w:r>
          </w:p>
        </w:tc>
        <w:tc>
          <w:tcPr>
            <w:tcW w:w="993" w:type="dxa"/>
            <w:tcBorders>
              <w:top w:val="single" w:sz="4" w:space="0" w:color="auto"/>
              <w:right w:val="single" w:sz="4" w:space="0" w:color="auto"/>
            </w:tcBorders>
            <w:shd w:val="clear" w:color="auto" w:fill="auto"/>
          </w:tcPr>
          <w:p w14:paraId="63EEC0AE"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20 ± 2</w:t>
            </w:r>
          </w:p>
        </w:tc>
        <w:tc>
          <w:tcPr>
            <w:tcW w:w="992" w:type="dxa"/>
            <w:tcBorders>
              <w:top w:val="single" w:sz="4" w:space="0" w:color="auto"/>
              <w:left w:val="single" w:sz="4" w:space="0" w:color="auto"/>
            </w:tcBorders>
            <w:shd w:val="clear" w:color="auto" w:fill="auto"/>
          </w:tcPr>
          <w:p w14:paraId="5962B8A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15 ± 2</w:t>
            </w:r>
          </w:p>
        </w:tc>
        <w:tc>
          <w:tcPr>
            <w:tcW w:w="850" w:type="dxa"/>
            <w:tcBorders>
              <w:top w:val="single" w:sz="4" w:space="0" w:color="auto"/>
            </w:tcBorders>
            <w:shd w:val="clear" w:color="auto" w:fill="auto"/>
          </w:tcPr>
          <w:p w14:paraId="3B532959"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11 ± 2</w:t>
            </w:r>
          </w:p>
        </w:tc>
        <w:tc>
          <w:tcPr>
            <w:tcW w:w="851" w:type="dxa"/>
            <w:tcBorders>
              <w:top w:val="single" w:sz="4" w:space="0" w:color="auto"/>
            </w:tcBorders>
            <w:shd w:val="clear" w:color="auto" w:fill="auto"/>
          </w:tcPr>
          <w:p w14:paraId="0066222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30 ± 5*</w:t>
            </w:r>
          </w:p>
        </w:tc>
        <w:tc>
          <w:tcPr>
            <w:tcW w:w="992" w:type="dxa"/>
            <w:tcBorders>
              <w:top w:val="single" w:sz="4" w:space="0" w:color="auto"/>
            </w:tcBorders>
            <w:shd w:val="clear" w:color="auto" w:fill="auto"/>
          </w:tcPr>
          <w:p w14:paraId="6938544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24 ± 5</w:t>
            </w:r>
          </w:p>
        </w:tc>
      </w:tr>
      <w:tr w:rsidR="006158F5" w:rsidRPr="002317E3" w14:paraId="087AF3C9" w14:textId="77777777" w:rsidTr="0030571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568C46EC" w14:textId="77777777" w:rsidR="006158F5" w:rsidRPr="002317E3" w:rsidRDefault="006158F5" w:rsidP="00305718">
            <w:pPr>
              <w:jc w:val="center"/>
              <w:rPr>
                <w:b w:val="0"/>
                <w:sz w:val="16"/>
                <w:szCs w:val="16"/>
                <w:lang w:val="en-GB"/>
              </w:rPr>
            </w:pPr>
          </w:p>
        </w:tc>
        <w:tc>
          <w:tcPr>
            <w:tcW w:w="1985" w:type="dxa"/>
            <w:shd w:val="clear" w:color="auto" w:fill="auto"/>
          </w:tcPr>
          <w:p w14:paraId="5E89BDA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S2 object A exploration (s)</w:t>
            </w:r>
          </w:p>
        </w:tc>
        <w:tc>
          <w:tcPr>
            <w:tcW w:w="850" w:type="dxa"/>
            <w:shd w:val="clear" w:color="auto" w:fill="auto"/>
          </w:tcPr>
          <w:p w14:paraId="653C808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5 ± 1</w:t>
            </w:r>
          </w:p>
        </w:tc>
        <w:tc>
          <w:tcPr>
            <w:tcW w:w="993" w:type="dxa"/>
            <w:tcBorders>
              <w:right w:val="single" w:sz="4" w:space="0" w:color="auto"/>
            </w:tcBorders>
            <w:shd w:val="clear" w:color="auto" w:fill="auto"/>
          </w:tcPr>
          <w:p w14:paraId="5D1CDB3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9 ± 1**</w:t>
            </w:r>
          </w:p>
        </w:tc>
        <w:tc>
          <w:tcPr>
            <w:tcW w:w="992" w:type="dxa"/>
            <w:tcBorders>
              <w:left w:val="single" w:sz="4" w:space="0" w:color="auto"/>
            </w:tcBorders>
            <w:shd w:val="clear" w:color="auto" w:fill="auto"/>
          </w:tcPr>
          <w:p w14:paraId="3711E08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4 ± 1</w:t>
            </w:r>
          </w:p>
        </w:tc>
        <w:tc>
          <w:tcPr>
            <w:tcW w:w="850" w:type="dxa"/>
            <w:shd w:val="clear" w:color="auto" w:fill="auto"/>
          </w:tcPr>
          <w:p w14:paraId="43E0AE2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4 ± 1</w:t>
            </w:r>
          </w:p>
        </w:tc>
        <w:tc>
          <w:tcPr>
            <w:tcW w:w="851" w:type="dxa"/>
            <w:shd w:val="clear" w:color="auto" w:fill="auto"/>
          </w:tcPr>
          <w:p w14:paraId="1D86171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10 ± 2*</w:t>
            </w:r>
          </w:p>
        </w:tc>
        <w:tc>
          <w:tcPr>
            <w:tcW w:w="992" w:type="dxa"/>
            <w:shd w:val="clear" w:color="auto" w:fill="auto"/>
          </w:tcPr>
          <w:p w14:paraId="3C2F952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6 ± 1</w:t>
            </w:r>
          </w:p>
        </w:tc>
      </w:tr>
      <w:tr w:rsidR="006158F5" w:rsidRPr="002317E3" w14:paraId="3D8E9D0A" w14:textId="77777777" w:rsidTr="00305718">
        <w:trPr>
          <w:trHeight w:val="249"/>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6FE712F9" w14:textId="77777777" w:rsidR="006158F5" w:rsidRPr="002317E3" w:rsidRDefault="006158F5" w:rsidP="00305718">
            <w:pPr>
              <w:jc w:val="center"/>
              <w:rPr>
                <w:b w:val="0"/>
                <w:sz w:val="16"/>
                <w:szCs w:val="16"/>
                <w:lang w:val="en-GB"/>
              </w:rPr>
            </w:pPr>
          </w:p>
        </w:tc>
        <w:tc>
          <w:tcPr>
            <w:tcW w:w="1985" w:type="dxa"/>
            <w:shd w:val="clear" w:color="auto" w:fill="auto"/>
          </w:tcPr>
          <w:p w14:paraId="0ECFDA1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S2 object B exploration (s)</w:t>
            </w:r>
          </w:p>
        </w:tc>
        <w:tc>
          <w:tcPr>
            <w:tcW w:w="850" w:type="dxa"/>
            <w:shd w:val="clear" w:color="auto" w:fill="auto"/>
          </w:tcPr>
          <w:p w14:paraId="56ED582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6 ± 1</w:t>
            </w:r>
          </w:p>
        </w:tc>
        <w:tc>
          <w:tcPr>
            <w:tcW w:w="993" w:type="dxa"/>
            <w:tcBorders>
              <w:right w:val="single" w:sz="4" w:space="0" w:color="auto"/>
            </w:tcBorders>
            <w:shd w:val="clear" w:color="auto" w:fill="auto"/>
          </w:tcPr>
          <w:p w14:paraId="6A5C914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8 ± 1</w:t>
            </w:r>
          </w:p>
        </w:tc>
        <w:tc>
          <w:tcPr>
            <w:tcW w:w="992" w:type="dxa"/>
            <w:tcBorders>
              <w:left w:val="single" w:sz="4" w:space="0" w:color="auto"/>
            </w:tcBorders>
            <w:shd w:val="clear" w:color="auto" w:fill="auto"/>
          </w:tcPr>
          <w:p w14:paraId="7C3F712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6 ± 1</w:t>
            </w:r>
          </w:p>
        </w:tc>
        <w:tc>
          <w:tcPr>
            <w:tcW w:w="850" w:type="dxa"/>
            <w:shd w:val="clear" w:color="auto" w:fill="auto"/>
          </w:tcPr>
          <w:p w14:paraId="28E566E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6 ± 1</w:t>
            </w:r>
          </w:p>
        </w:tc>
        <w:tc>
          <w:tcPr>
            <w:tcW w:w="851" w:type="dxa"/>
            <w:shd w:val="clear" w:color="auto" w:fill="auto"/>
          </w:tcPr>
          <w:p w14:paraId="03AA3F95"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9 ± 2</w:t>
            </w:r>
          </w:p>
        </w:tc>
        <w:tc>
          <w:tcPr>
            <w:tcW w:w="992" w:type="dxa"/>
            <w:shd w:val="clear" w:color="auto" w:fill="auto"/>
          </w:tcPr>
          <w:p w14:paraId="3555F46C"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lang w:val="en-GB"/>
              </w:rPr>
            </w:pPr>
            <w:r w:rsidRPr="002317E3">
              <w:rPr>
                <w:sz w:val="16"/>
                <w:szCs w:val="16"/>
                <w:lang w:val="en-GB"/>
              </w:rPr>
              <w:t>9 ± 1</w:t>
            </w:r>
          </w:p>
        </w:tc>
      </w:tr>
      <w:tr w:rsidR="006158F5" w:rsidRPr="002317E3" w14:paraId="72E03136" w14:textId="77777777" w:rsidTr="0030571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32B5F41" w14:textId="77777777" w:rsidR="006158F5" w:rsidRPr="002317E3" w:rsidRDefault="006158F5" w:rsidP="00305718">
            <w:pPr>
              <w:jc w:val="center"/>
              <w:rPr>
                <w:b w:val="0"/>
                <w:sz w:val="16"/>
                <w:szCs w:val="16"/>
                <w:lang w:val="en-GB"/>
              </w:rPr>
            </w:pPr>
          </w:p>
        </w:tc>
        <w:tc>
          <w:tcPr>
            <w:tcW w:w="1985" w:type="dxa"/>
            <w:shd w:val="clear" w:color="auto" w:fill="auto"/>
          </w:tcPr>
          <w:p w14:paraId="51F1F33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Recognition Index (%)</w:t>
            </w:r>
          </w:p>
        </w:tc>
        <w:tc>
          <w:tcPr>
            <w:tcW w:w="850" w:type="dxa"/>
            <w:shd w:val="clear" w:color="auto" w:fill="auto"/>
          </w:tcPr>
          <w:p w14:paraId="4A0B699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58 ± 3</w:t>
            </w:r>
            <w:r w:rsidRPr="002317E3">
              <w:rPr>
                <w:sz w:val="16"/>
                <w:szCs w:val="16"/>
                <w:vertAlign w:val="superscript"/>
                <w:lang w:val="en-GB"/>
              </w:rPr>
              <w:t>§</w:t>
            </w:r>
          </w:p>
        </w:tc>
        <w:tc>
          <w:tcPr>
            <w:tcW w:w="993" w:type="dxa"/>
            <w:tcBorders>
              <w:right w:val="single" w:sz="4" w:space="0" w:color="auto"/>
            </w:tcBorders>
            <w:shd w:val="clear" w:color="auto" w:fill="auto"/>
          </w:tcPr>
          <w:p w14:paraId="32DE373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52 ± 3</w:t>
            </w:r>
          </w:p>
        </w:tc>
        <w:tc>
          <w:tcPr>
            <w:tcW w:w="992" w:type="dxa"/>
            <w:tcBorders>
              <w:left w:val="single" w:sz="4" w:space="0" w:color="auto"/>
            </w:tcBorders>
            <w:shd w:val="clear" w:color="auto" w:fill="auto"/>
          </w:tcPr>
          <w:p w14:paraId="11FA359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59 ± 4</w:t>
            </w:r>
            <w:r w:rsidRPr="002317E3">
              <w:rPr>
                <w:sz w:val="16"/>
                <w:szCs w:val="16"/>
                <w:vertAlign w:val="superscript"/>
                <w:lang w:val="en-GB"/>
              </w:rPr>
              <w:t>§</w:t>
            </w:r>
          </w:p>
        </w:tc>
        <w:tc>
          <w:tcPr>
            <w:tcW w:w="850" w:type="dxa"/>
            <w:shd w:val="clear" w:color="auto" w:fill="auto"/>
          </w:tcPr>
          <w:p w14:paraId="46E7BE0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59 ± 4</w:t>
            </w:r>
            <w:r w:rsidRPr="002317E3">
              <w:rPr>
                <w:sz w:val="16"/>
                <w:szCs w:val="16"/>
                <w:vertAlign w:val="superscript"/>
                <w:lang w:val="en-GB"/>
              </w:rPr>
              <w:t>§</w:t>
            </w:r>
          </w:p>
        </w:tc>
        <w:tc>
          <w:tcPr>
            <w:tcW w:w="851" w:type="dxa"/>
            <w:shd w:val="clear" w:color="auto" w:fill="auto"/>
          </w:tcPr>
          <w:p w14:paraId="4372AF6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49 ± 4</w:t>
            </w:r>
          </w:p>
        </w:tc>
        <w:tc>
          <w:tcPr>
            <w:tcW w:w="992" w:type="dxa"/>
            <w:shd w:val="clear" w:color="auto" w:fill="auto"/>
          </w:tcPr>
          <w:p w14:paraId="21C08CA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lang w:val="en-GB"/>
              </w:rPr>
            </w:pPr>
            <w:r w:rsidRPr="002317E3">
              <w:rPr>
                <w:sz w:val="16"/>
                <w:szCs w:val="16"/>
                <w:lang w:val="en-GB"/>
              </w:rPr>
              <w:t>59 ± 3</w:t>
            </w:r>
            <w:r w:rsidRPr="002317E3">
              <w:rPr>
                <w:sz w:val="16"/>
                <w:szCs w:val="16"/>
                <w:vertAlign w:val="superscript"/>
                <w:lang w:val="en-GB"/>
              </w:rPr>
              <w:t>§</w:t>
            </w:r>
          </w:p>
        </w:tc>
      </w:tr>
    </w:tbl>
    <w:p w14:paraId="1DCCE951" w14:textId="77777777" w:rsidR="006158F5" w:rsidRPr="002317E3" w:rsidRDefault="006158F5" w:rsidP="006158F5">
      <w:pPr>
        <w:rPr>
          <w:lang w:val="en-GB"/>
        </w:rPr>
      </w:pPr>
    </w:p>
    <w:p w14:paraId="591F9646" w14:textId="77777777" w:rsidR="006158F5" w:rsidRPr="002317E3" w:rsidRDefault="006158F5" w:rsidP="006158F5">
      <w:pPr>
        <w:rPr>
          <w:lang w:val="en-GB"/>
        </w:rPr>
      </w:pPr>
    </w:p>
    <w:p w14:paraId="2BD4F112" w14:textId="49252C47" w:rsidR="006158F5" w:rsidRPr="002317E3" w:rsidRDefault="006158F5" w:rsidP="006158F5">
      <w:pPr>
        <w:rPr>
          <w:rFonts w:cstheme="minorBidi"/>
          <w:sz w:val="22"/>
          <w:szCs w:val="24"/>
          <w:lang w:val="en-GB"/>
        </w:rPr>
      </w:pPr>
      <w:r w:rsidRPr="005704D3">
        <w:rPr>
          <w:b/>
          <w:szCs w:val="24"/>
          <w:highlight w:val="yellow"/>
          <w:lang w:val="en-GB"/>
        </w:rPr>
        <w:lastRenderedPageBreak/>
        <w:t>Sup</w:t>
      </w:r>
      <w:r w:rsidR="00B64728" w:rsidRPr="005704D3">
        <w:rPr>
          <w:b/>
          <w:szCs w:val="24"/>
          <w:highlight w:val="yellow"/>
          <w:lang w:val="en-GB"/>
        </w:rPr>
        <w:t>.</w:t>
      </w:r>
      <w:r w:rsidRPr="005704D3">
        <w:rPr>
          <w:b/>
          <w:szCs w:val="24"/>
          <w:highlight w:val="yellow"/>
          <w:lang w:val="en-GB"/>
        </w:rPr>
        <w:t xml:space="preserve"> </w:t>
      </w:r>
      <w:r w:rsidR="00B64728" w:rsidRPr="005704D3">
        <w:rPr>
          <w:b/>
          <w:szCs w:val="24"/>
          <w:highlight w:val="yellow"/>
          <w:lang w:val="en-GB"/>
        </w:rPr>
        <w:t xml:space="preserve">Table </w:t>
      </w:r>
      <w:r w:rsidR="005704D3">
        <w:rPr>
          <w:b/>
          <w:szCs w:val="24"/>
          <w:highlight w:val="yellow"/>
          <w:lang w:val="en-GB"/>
        </w:rPr>
        <w:t>3</w:t>
      </w:r>
      <w:r w:rsidRPr="005704D3">
        <w:rPr>
          <w:b/>
          <w:szCs w:val="24"/>
          <w:highlight w:val="yellow"/>
          <w:lang w:val="en-GB"/>
        </w:rPr>
        <w:t>.</w:t>
      </w:r>
      <w:r w:rsidRPr="002317E3">
        <w:rPr>
          <w:b/>
          <w:szCs w:val="24"/>
          <w:lang w:val="en-GB"/>
        </w:rPr>
        <w:t xml:space="preserve"> </w:t>
      </w:r>
      <w:r w:rsidRPr="002317E3">
        <w:rPr>
          <w:szCs w:val="24"/>
          <w:lang w:val="en-GB"/>
        </w:rPr>
        <w:t>Behavio</w:t>
      </w:r>
      <w:r>
        <w:rPr>
          <w:szCs w:val="24"/>
          <w:lang w:val="en-GB"/>
        </w:rPr>
        <w:t>u</w:t>
      </w:r>
      <w:r w:rsidRPr="002317E3">
        <w:rPr>
          <w:szCs w:val="24"/>
          <w:lang w:val="en-GB"/>
        </w:rPr>
        <w:t>ral characterization of the 16p11.2</w:t>
      </w:r>
      <w:r w:rsidRPr="002317E3">
        <w:rPr>
          <w:i/>
          <w:szCs w:val="24"/>
          <w:lang w:val="en-GB"/>
        </w:rPr>
        <w:t xml:space="preserve"> Del/+</w:t>
      </w:r>
      <w:r w:rsidRPr="002317E3">
        <w:rPr>
          <w:szCs w:val="24"/>
          <w:lang w:val="en-GB"/>
        </w:rPr>
        <w:t xml:space="preserve"> mouse model before and after fasudil chronic treatment. In the pre-treatment open field test, the mutant mice showed increased horizontal activity during the 30 minutes of test (total distance) and during the first-time intervals. Recognition memory was analy</w:t>
      </w:r>
      <w:r>
        <w:rPr>
          <w:szCs w:val="24"/>
          <w:lang w:val="en-GB"/>
        </w:rPr>
        <w:t>s</w:t>
      </w:r>
      <w:r w:rsidRPr="002317E3">
        <w:rPr>
          <w:szCs w:val="24"/>
          <w:lang w:val="en-GB"/>
        </w:rPr>
        <w:t xml:space="preserve">ed in our mouse model through the novel object location and object recognition test. In general, </w:t>
      </w:r>
      <w:r w:rsidRPr="002317E3">
        <w:rPr>
          <w:i/>
          <w:szCs w:val="24"/>
          <w:lang w:val="en-GB"/>
        </w:rPr>
        <w:t>Del/+</w:t>
      </w:r>
      <w:r w:rsidRPr="002317E3">
        <w:rPr>
          <w:szCs w:val="24"/>
          <w:lang w:val="en-GB"/>
        </w:rPr>
        <w:t xml:space="preserve"> mice spent more time exploring the objects during session S1. This higher exploration is </w:t>
      </w:r>
      <w:r w:rsidR="00082E3D" w:rsidRPr="002317E3">
        <w:rPr>
          <w:szCs w:val="24"/>
          <w:lang w:val="en-GB"/>
        </w:rPr>
        <w:t>due</w:t>
      </w:r>
      <w:r w:rsidRPr="002317E3">
        <w:rPr>
          <w:szCs w:val="24"/>
          <w:lang w:val="en-GB"/>
        </w:rPr>
        <w:t xml:space="preserve"> to the increased exploration activity associated with the loss of one copy of the 16p11.2 region. Del/+ mice showed a deficit for displaced object discrimination and novel object recognition. Data are mean ± SEM. Test de Student, **</w:t>
      </w:r>
      <w:r w:rsidRPr="002317E3">
        <w:rPr>
          <w:i/>
          <w:szCs w:val="24"/>
          <w:lang w:val="en-GB"/>
        </w:rPr>
        <w:t>p</w:t>
      </w:r>
      <w:r w:rsidRPr="002317E3">
        <w:rPr>
          <w:szCs w:val="24"/>
          <w:lang w:val="en-GB"/>
        </w:rPr>
        <w:t xml:space="preserve"> &lt; 0.01, ***</w:t>
      </w:r>
      <w:r w:rsidRPr="002317E3">
        <w:rPr>
          <w:i/>
          <w:szCs w:val="24"/>
          <w:lang w:val="en-GB"/>
        </w:rPr>
        <w:t>p</w:t>
      </w:r>
      <w:r w:rsidRPr="002317E3">
        <w:rPr>
          <w:szCs w:val="24"/>
          <w:lang w:val="en-GB"/>
        </w:rPr>
        <w:t xml:space="preserve"> &lt; 0.001. One Sample </w:t>
      </w:r>
      <w:r>
        <w:rPr>
          <w:szCs w:val="24"/>
          <w:lang w:val="en-GB"/>
        </w:rPr>
        <w:t>t-t</w:t>
      </w:r>
      <w:r w:rsidRPr="002317E3">
        <w:rPr>
          <w:szCs w:val="24"/>
          <w:lang w:val="en-GB"/>
        </w:rPr>
        <w:t xml:space="preserve">est, </w:t>
      </w:r>
      <w:r w:rsidRPr="002317E3">
        <w:rPr>
          <w:szCs w:val="24"/>
          <w:vertAlign w:val="superscript"/>
          <w:lang w:val="en-GB"/>
        </w:rPr>
        <w:t>§</w:t>
      </w:r>
      <w:r w:rsidRPr="002317E3">
        <w:rPr>
          <w:i/>
          <w:szCs w:val="24"/>
          <w:lang w:val="en-GB"/>
        </w:rPr>
        <w:t>p</w:t>
      </w:r>
      <w:r w:rsidRPr="002317E3">
        <w:rPr>
          <w:szCs w:val="24"/>
          <w:lang w:val="en-GB"/>
        </w:rPr>
        <w:t xml:space="preserve"> &lt; 0.05, </w:t>
      </w:r>
      <w:r w:rsidRPr="002317E3">
        <w:rPr>
          <w:szCs w:val="24"/>
          <w:vertAlign w:val="superscript"/>
          <w:lang w:val="en-GB"/>
        </w:rPr>
        <w:t>§§</w:t>
      </w:r>
      <w:r w:rsidRPr="002317E3">
        <w:rPr>
          <w:i/>
          <w:szCs w:val="24"/>
          <w:lang w:val="en-GB"/>
        </w:rPr>
        <w:t>p</w:t>
      </w:r>
      <w:r w:rsidRPr="002317E3">
        <w:rPr>
          <w:szCs w:val="24"/>
          <w:lang w:val="en-GB"/>
        </w:rPr>
        <w:t xml:space="preserve"> &lt; 0.01 compared with the chance level (50%). Our animals were divided into 4 different groups depending on their genotype and treatment. Post-treatment analyses showed for the open field test a higher difference in exploration activity between the treated mutant group and the control group. In the novel object location test, non-treated </w:t>
      </w:r>
      <w:r w:rsidRPr="002317E3">
        <w:rPr>
          <w:i/>
          <w:szCs w:val="24"/>
          <w:lang w:val="en-GB"/>
        </w:rPr>
        <w:t>Del/+</w:t>
      </w:r>
      <w:r w:rsidRPr="002317E3">
        <w:rPr>
          <w:szCs w:val="24"/>
          <w:lang w:val="en-GB"/>
        </w:rPr>
        <w:t xml:space="preserve"> animals showed a deficit for displaced object recognition. Treatment in mutant mice increased recognition index but it was not significantly higher than the level of chance (50%). Data are mean ± SEM. Tukey’s test, * </w:t>
      </w:r>
      <w:r w:rsidRPr="002317E3">
        <w:rPr>
          <w:i/>
          <w:szCs w:val="24"/>
          <w:lang w:val="en-GB"/>
        </w:rPr>
        <w:t>p</w:t>
      </w:r>
      <w:r w:rsidRPr="002317E3">
        <w:rPr>
          <w:szCs w:val="24"/>
          <w:lang w:val="en-GB"/>
        </w:rPr>
        <w:t xml:space="preserve"> &lt; 0.05, **</w:t>
      </w:r>
      <w:r w:rsidRPr="002317E3">
        <w:rPr>
          <w:i/>
          <w:szCs w:val="24"/>
          <w:lang w:val="en-GB"/>
        </w:rPr>
        <w:t>p</w:t>
      </w:r>
      <w:r w:rsidRPr="002317E3">
        <w:rPr>
          <w:szCs w:val="24"/>
          <w:lang w:val="en-GB"/>
        </w:rPr>
        <w:t xml:space="preserve"> &lt; 0.01, ***</w:t>
      </w:r>
      <w:r w:rsidRPr="002317E3">
        <w:rPr>
          <w:i/>
          <w:szCs w:val="24"/>
          <w:lang w:val="en-GB"/>
        </w:rPr>
        <w:t>p</w:t>
      </w:r>
      <w:r w:rsidRPr="002317E3">
        <w:rPr>
          <w:szCs w:val="24"/>
          <w:lang w:val="en-GB"/>
        </w:rPr>
        <w:t xml:space="preserve"> &lt; 0.001. One Sample </w:t>
      </w:r>
      <w:r>
        <w:rPr>
          <w:szCs w:val="24"/>
          <w:lang w:val="en-GB"/>
        </w:rPr>
        <w:t>t-t</w:t>
      </w:r>
      <w:r w:rsidRPr="002317E3">
        <w:rPr>
          <w:szCs w:val="24"/>
          <w:lang w:val="en-GB"/>
        </w:rPr>
        <w:t xml:space="preserve">est, </w:t>
      </w:r>
      <w:r w:rsidRPr="002317E3">
        <w:rPr>
          <w:szCs w:val="24"/>
          <w:vertAlign w:val="superscript"/>
          <w:lang w:val="en-GB"/>
        </w:rPr>
        <w:t>§§§</w:t>
      </w:r>
      <w:r w:rsidRPr="002317E3">
        <w:rPr>
          <w:i/>
          <w:szCs w:val="24"/>
          <w:lang w:val="en-GB"/>
        </w:rPr>
        <w:t>p</w:t>
      </w:r>
      <w:r w:rsidRPr="002317E3">
        <w:rPr>
          <w:szCs w:val="24"/>
          <w:lang w:val="en-GB"/>
        </w:rPr>
        <w:t xml:space="preserve"> &lt; 0.001 compared with the chance level (50%). In novel object recognition test, non-treated mutant mice showed 4 weeks later a deficit for novel obje</w:t>
      </w:r>
      <w:r>
        <w:rPr>
          <w:szCs w:val="24"/>
          <w:lang w:val="en-GB"/>
        </w:rPr>
        <w:t>c</w:t>
      </w:r>
      <w:r w:rsidRPr="002317E3">
        <w:rPr>
          <w:szCs w:val="24"/>
          <w:lang w:val="en-GB"/>
        </w:rPr>
        <w:t xml:space="preserve">t recognition index while fasudil treatment rescued the object recognition memory in mutant mice. Data are mean ± SEM. Mann-Witney </w:t>
      </w:r>
      <w:r w:rsidRPr="002317E3">
        <w:rPr>
          <w:i/>
          <w:szCs w:val="24"/>
          <w:lang w:val="en-GB"/>
        </w:rPr>
        <w:t>U</w:t>
      </w:r>
      <w:r w:rsidRPr="002317E3">
        <w:rPr>
          <w:szCs w:val="24"/>
          <w:lang w:val="en-GB"/>
        </w:rPr>
        <w:t xml:space="preserve"> test, * </w:t>
      </w:r>
      <w:r w:rsidRPr="002317E3">
        <w:rPr>
          <w:i/>
          <w:szCs w:val="24"/>
          <w:lang w:val="en-GB"/>
        </w:rPr>
        <w:t>p</w:t>
      </w:r>
      <w:r w:rsidRPr="002317E3">
        <w:rPr>
          <w:szCs w:val="24"/>
          <w:lang w:val="en-GB"/>
        </w:rPr>
        <w:t xml:space="preserve"> &lt; 0.05. One Sample </w:t>
      </w:r>
      <w:r>
        <w:rPr>
          <w:szCs w:val="24"/>
          <w:lang w:val="en-GB"/>
        </w:rPr>
        <w:t>t-t</w:t>
      </w:r>
      <w:r w:rsidRPr="002317E3">
        <w:rPr>
          <w:szCs w:val="24"/>
          <w:lang w:val="en-GB"/>
        </w:rPr>
        <w:t xml:space="preserve">est, </w:t>
      </w:r>
      <w:r w:rsidRPr="002317E3">
        <w:rPr>
          <w:szCs w:val="24"/>
          <w:vertAlign w:val="superscript"/>
          <w:lang w:val="en-GB"/>
        </w:rPr>
        <w:t>§</w:t>
      </w:r>
      <w:r w:rsidRPr="002317E3">
        <w:rPr>
          <w:i/>
          <w:szCs w:val="24"/>
          <w:lang w:val="en-GB"/>
        </w:rPr>
        <w:t>p</w:t>
      </w:r>
      <w:r w:rsidRPr="002317E3">
        <w:rPr>
          <w:szCs w:val="24"/>
          <w:lang w:val="en-GB"/>
        </w:rPr>
        <w:t xml:space="preserve"> &lt; 0.05 compared with the chance level (50%).</w:t>
      </w:r>
    </w:p>
    <w:p w14:paraId="2330F9C3" w14:textId="77777777" w:rsidR="006158F5" w:rsidRDefault="006158F5" w:rsidP="006158F5">
      <w:pPr>
        <w:rPr>
          <w:rFonts w:cstheme="minorBidi"/>
          <w:sz w:val="22"/>
          <w:szCs w:val="24"/>
          <w:lang w:val="en-GB"/>
        </w:rPr>
      </w:pPr>
    </w:p>
    <w:p w14:paraId="176D918A" w14:textId="77777777" w:rsidR="006158F5" w:rsidRPr="002317E3" w:rsidRDefault="006158F5" w:rsidP="006158F5">
      <w:pPr>
        <w:rPr>
          <w:lang w:val="en-GB"/>
        </w:rPr>
      </w:pPr>
    </w:p>
    <w:tbl>
      <w:tblPr>
        <w:tblStyle w:val="Tableausimple41"/>
        <w:tblW w:w="5812" w:type="dxa"/>
        <w:jc w:val="center"/>
        <w:tblLayout w:type="fixed"/>
        <w:tblLook w:val="04A0" w:firstRow="1" w:lastRow="0" w:firstColumn="1" w:lastColumn="0" w:noHBand="0" w:noVBand="1"/>
      </w:tblPr>
      <w:tblGrid>
        <w:gridCol w:w="334"/>
        <w:gridCol w:w="517"/>
        <w:gridCol w:w="942"/>
        <w:gridCol w:w="1609"/>
        <w:gridCol w:w="383"/>
        <w:gridCol w:w="1035"/>
        <w:gridCol w:w="363"/>
        <w:gridCol w:w="629"/>
      </w:tblGrid>
      <w:tr w:rsidR="006158F5" w:rsidRPr="002317E3" w14:paraId="431CA131" w14:textId="77777777" w:rsidTr="00305718">
        <w:trPr>
          <w:gridAfter w:val="1"/>
          <w:cnfStyle w:val="100000000000" w:firstRow="1" w:lastRow="0" w:firstColumn="0" w:lastColumn="0" w:oddVBand="0" w:evenVBand="0" w:oddHBand="0" w:evenHBand="0" w:firstRowFirstColumn="0" w:firstRowLastColumn="0" w:lastRowFirstColumn="0" w:lastRowLastColumn="0"/>
          <w:wAfter w:w="629" w:type="dxa"/>
          <w:jc w:val="center"/>
        </w:trPr>
        <w:tc>
          <w:tcPr>
            <w:cnfStyle w:val="001000000000" w:firstRow="0" w:lastRow="0" w:firstColumn="1" w:lastColumn="0" w:oddVBand="0" w:evenVBand="0" w:oddHBand="0" w:evenHBand="0" w:firstRowFirstColumn="0" w:firstRowLastColumn="0" w:lastRowFirstColumn="0" w:lastRowLastColumn="0"/>
            <w:tcW w:w="334" w:type="dxa"/>
          </w:tcPr>
          <w:p w14:paraId="617523D0" w14:textId="77777777" w:rsidR="006158F5" w:rsidRPr="002317E3" w:rsidRDefault="006158F5" w:rsidP="00305718">
            <w:pPr>
              <w:jc w:val="center"/>
              <w:rPr>
                <w:b w:val="0"/>
                <w:sz w:val="8"/>
                <w:szCs w:val="8"/>
                <w:lang w:val="en-GB"/>
              </w:rPr>
            </w:pPr>
          </w:p>
        </w:tc>
        <w:tc>
          <w:tcPr>
            <w:tcW w:w="3451" w:type="dxa"/>
            <w:gridSpan w:val="4"/>
            <w:tcBorders>
              <w:top w:val="double" w:sz="4" w:space="0" w:color="auto"/>
            </w:tcBorders>
            <w:shd w:val="clear" w:color="auto" w:fill="auto"/>
          </w:tcPr>
          <w:p w14:paraId="65EBC3BE"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b w:val="0"/>
                <w:sz w:val="8"/>
                <w:szCs w:val="8"/>
                <w:lang w:val="en-GB"/>
              </w:rPr>
            </w:pPr>
          </w:p>
          <w:p w14:paraId="20C1406B"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wt</w:t>
            </w:r>
          </w:p>
          <w:p w14:paraId="30D10E08"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b w:val="0"/>
                <w:sz w:val="8"/>
                <w:szCs w:val="8"/>
                <w:lang w:val="en-GB"/>
              </w:rPr>
            </w:pPr>
          </w:p>
        </w:tc>
        <w:tc>
          <w:tcPr>
            <w:tcW w:w="1398" w:type="dxa"/>
            <w:gridSpan w:val="2"/>
            <w:tcBorders>
              <w:top w:val="double" w:sz="4" w:space="0" w:color="auto"/>
              <w:bottom w:val="double" w:sz="4" w:space="0" w:color="auto"/>
            </w:tcBorders>
            <w:shd w:val="clear" w:color="auto" w:fill="auto"/>
          </w:tcPr>
          <w:p w14:paraId="5F14157B"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b w:val="0"/>
                <w:sz w:val="8"/>
                <w:szCs w:val="8"/>
                <w:lang w:val="en-GB"/>
              </w:rPr>
            </w:pPr>
          </w:p>
          <w:p w14:paraId="208901F4" w14:textId="77777777" w:rsidR="006158F5" w:rsidRPr="002317E3" w:rsidRDefault="006158F5" w:rsidP="00305718">
            <w:pPr>
              <w:jc w:val="center"/>
              <w:cnfStyle w:val="100000000000" w:firstRow="1" w:lastRow="0" w:firstColumn="0" w:lastColumn="0" w:oddVBand="0" w:evenVBand="0" w:oddHBand="0" w:evenHBand="0" w:firstRowFirstColumn="0" w:firstRowLastColumn="0" w:lastRowFirstColumn="0" w:lastRowLastColumn="0"/>
              <w:rPr>
                <w:i/>
                <w:sz w:val="16"/>
                <w:szCs w:val="16"/>
                <w:lang w:val="en-GB"/>
              </w:rPr>
            </w:pPr>
            <w:r w:rsidRPr="002317E3">
              <w:rPr>
                <w:i/>
                <w:sz w:val="16"/>
                <w:szCs w:val="16"/>
                <w:lang w:val="en-GB"/>
              </w:rPr>
              <w:t>Kctd13</w:t>
            </w:r>
            <w:r w:rsidRPr="002317E3">
              <w:rPr>
                <w:i/>
                <w:sz w:val="16"/>
                <w:szCs w:val="16"/>
                <w:vertAlign w:val="superscript"/>
                <w:lang w:val="en-GB"/>
              </w:rPr>
              <w:t>+/-</w:t>
            </w:r>
          </w:p>
        </w:tc>
      </w:tr>
      <w:tr w:rsidR="006158F5" w:rsidRPr="002317E3" w14:paraId="2F45023A" w14:textId="77777777" w:rsidTr="0030571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1" w:type="dxa"/>
            <w:gridSpan w:val="2"/>
          </w:tcPr>
          <w:p w14:paraId="3C60AD71" w14:textId="77777777" w:rsidR="006158F5" w:rsidRPr="002317E3" w:rsidRDefault="006158F5" w:rsidP="00305718">
            <w:pPr>
              <w:jc w:val="center"/>
              <w:rPr>
                <w:sz w:val="8"/>
                <w:szCs w:val="8"/>
                <w:lang w:val="en-GB"/>
              </w:rPr>
            </w:pPr>
          </w:p>
          <w:p w14:paraId="63EA9D51" w14:textId="77777777" w:rsidR="006158F5" w:rsidRPr="002317E3" w:rsidRDefault="006158F5" w:rsidP="00305718">
            <w:pPr>
              <w:jc w:val="center"/>
              <w:rPr>
                <w:sz w:val="16"/>
                <w:szCs w:val="16"/>
                <w:lang w:val="en-GB"/>
              </w:rPr>
            </w:pPr>
            <w:r w:rsidRPr="002317E3">
              <w:rPr>
                <w:sz w:val="16"/>
                <w:szCs w:val="16"/>
                <w:lang w:val="en-GB"/>
              </w:rPr>
              <w:t>Protein</w:t>
            </w:r>
          </w:p>
        </w:tc>
        <w:tc>
          <w:tcPr>
            <w:tcW w:w="942" w:type="dxa"/>
            <w:tcBorders>
              <w:top w:val="double" w:sz="4" w:space="0" w:color="auto"/>
            </w:tcBorders>
            <w:shd w:val="clear" w:color="auto" w:fill="auto"/>
          </w:tcPr>
          <w:p w14:paraId="3AA2216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8E7C18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Non treated</w:t>
            </w:r>
          </w:p>
        </w:tc>
        <w:tc>
          <w:tcPr>
            <w:tcW w:w="1609" w:type="dxa"/>
            <w:tcBorders>
              <w:top w:val="double" w:sz="4" w:space="0" w:color="auto"/>
            </w:tcBorders>
            <w:shd w:val="clear" w:color="auto" w:fill="auto"/>
          </w:tcPr>
          <w:p w14:paraId="6DF968AF"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1431E468"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Treated</w:t>
            </w:r>
          </w:p>
        </w:tc>
        <w:tc>
          <w:tcPr>
            <w:tcW w:w="1418" w:type="dxa"/>
            <w:gridSpan w:val="2"/>
            <w:tcBorders>
              <w:top w:val="double" w:sz="4" w:space="0" w:color="auto"/>
              <w:bottom w:val="double" w:sz="4" w:space="0" w:color="auto"/>
            </w:tcBorders>
            <w:shd w:val="clear" w:color="auto" w:fill="auto"/>
          </w:tcPr>
          <w:p w14:paraId="591433B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771197D9"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Non treated</w:t>
            </w:r>
          </w:p>
        </w:tc>
        <w:tc>
          <w:tcPr>
            <w:tcW w:w="0" w:type="dxa"/>
            <w:gridSpan w:val="2"/>
            <w:tcBorders>
              <w:top w:val="double" w:sz="4" w:space="0" w:color="auto"/>
              <w:bottom w:val="double" w:sz="4" w:space="0" w:color="auto"/>
            </w:tcBorders>
            <w:shd w:val="clear" w:color="auto" w:fill="auto"/>
          </w:tcPr>
          <w:p w14:paraId="78FB56E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5D415AC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Treated</w:t>
            </w:r>
          </w:p>
        </w:tc>
      </w:tr>
      <w:tr w:rsidR="006158F5" w:rsidRPr="002317E3" w14:paraId="682BC904" w14:textId="77777777" w:rsidTr="00305718">
        <w:trPr>
          <w:trHeight w:val="255"/>
          <w:jc w:val="center"/>
        </w:trPr>
        <w:tc>
          <w:tcPr>
            <w:cnfStyle w:val="001000000000" w:firstRow="0" w:lastRow="0" w:firstColumn="1" w:lastColumn="0" w:oddVBand="0" w:evenVBand="0" w:oddHBand="0" w:evenHBand="0" w:firstRowFirstColumn="0" w:firstRowLastColumn="0" w:lastRowFirstColumn="0" w:lastRowLastColumn="0"/>
            <w:tcW w:w="851" w:type="dxa"/>
            <w:gridSpan w:val="2"/>
            <w:tcBorders>
              <w:top w:val="double" w:sz="4" w:space="0" w:color="auto"/>
              <w:bottom w:val="single" w:sz="4" w:space="0" w:color="auto"/>
            </w:tcBorders>
          </w:tcPr>
          <w:p w14:paraId="057334CE" w14:textId="77777777" w:rsidR="006158F5" w:rsidRPr="002317E3" w:rsidRDefault="006158F5" w:rsidP="00305718">
            <w:pPr>
              <w:jc w:val="center"/>
              <w:rPr>
                <w:sz w:val="8"/>
                <w:szCs w:val="8"/>
                <w:lang w:val="en-GB"/>
              </w:rPr>
            </w:pPr>
          </w:p>
          <w:p w14:paraId="2FBD6C1F" w14:textId="77777777" w:rsidR="006158F5" w:rsidRPr="002317E3" w:rsidRDefault="006158F5" w:rsidP="00305718">
            <w:pPr>
              <w:jc w:val="center"/>
              <w:rPr>
                <w:sz w:val="16"/>
                <w:szCs w:val="16"/>
                <w:lang w:val="en-GB"/>
              </w:rPr>
            </w:pPr>
            <w:r w:rsidRPr="002317E3">
              <w:rPr>
                <w:sz w:val="16"/>
                <w:szCs w:val="16"/>
                <w:lang w:val="en-GB"/>
              </w:rPr>
              <w:t>RHOA</w:t>
            </w:r>
          </w:p>
          <w:p w14:paraId="10E9BE53" w14:textId="77777777" w:rsidR="006158F5" w:rsidRPr="002317E3" w:rsidRDefault="006158F5" w:rsidP="00305718">
            <w:pPr>
              <w:jc w:val="center"/>
              <w:rPr>
                <w:sz w:val="8"/>
                <w:szCs w:val="8"/>
                <w:lang w:val="en-GB"/>
              </w:rPr>
            </w:pPr>
          </w:p>
        </w:tc>
        <w:tc>
          <w:tcPr>
            <w:tcW w:w="942" w:type="dxa"/>
            <w:tcBorders>
              <w:top w:val="double" w:sz="4" w:space="0" w:color="auto"/>
              <w:bottom w:val="single" w:sz="4" w:space="0" w:color="auto"/>
            </w:tcBorders>
            <w:shd w:val="clear" w:color="auto" w:fill="auto"/>
          </w:tcPr>
          <w:p w14:paraId="7237408E"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4CB46F96"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0.91 ± 0.14</w:t>
            </w:r>
          </w:p>
        </w:tc>
        <w:tc>
          <w:tcPr>
            <w:tcW w:w="1609" w:type="dxa"/>
            <w:tcBorders>
              <w:top w:val="double" w:sz="4" w:space="0" w:color="auto"/>
              <w:bottom w:val="single" w:sz="4" w:space="0" w:color="auto"/>
            </w:tcBorders>
            <w:shd w:val="clear" w:color="auto" w:fill="auto"/>
          </w:tcPr>
          <w:p w14:paraId="4129ABD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76B1B1C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0.81 ± 0.11</w:t>
            </w:r>
          </w:p>
        </w:tc>
        <w:tc>
          <w:tcPr>
            <w:tcW w:w="1418" w:type="dxa"/>
            <w:gridSpan w:val="2"/>
            <w:tcBorders>
              <w:top w:val="double" w:sz="4" w:space="0" w:color="auto"/>
              <w:bottom w:val="single" w:sz="4" w:space="0" w:color="auto"/>
            </w:tcBorders>
            <w:shd w:val="clear" w:color="auto" w:fill="auto"/>
          </w:tcPr>
          <w:p w14:paraId="19FE810E"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53A9B480"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0.96 ± 0.12</w:t>
            </w:r>
          </w:p>
        </w:tc>
        <w:tc>
          <w:tcPr>
            <w:tcW w:w="0" w:type="dxa"/>
            <w:gridSpan w:val="2"/>
            <w:tcBorders>
              <w:top w:val="double" w:sz="4" w:space="0" w:color="auto"/>
              <w:bottom w:val="single" w:sz="4" w:space="0" w:color="auto"/>
            </w:tcBorders>
            <w:shd w:val="clear" w:color="auto" w:fill="auto"/>
          </w:tcPr>
          <w:p w14:paraId="307E781B"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7ED262F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0.7 ± 0.07</w:t>
            </w:r>
          </w:p>
        </w:tc>
      </w:tr>
      <w:tr w:rsidR="006158F5" w:rsidRPr="002317E3" w14:paraId="3D4C381B" w14:textId="77777777" w:rsidTr="00305718">
        <w:trPr>
          <w:cnfStyle w:val="000000100000" w:firstRow="0" w:lastRow="0" w:firstColumn="0" w:lastColumn="0" w:oddVBand="0" w:evenVBand="0" w:oddHBand="1" w:evenHBand="0"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851" w:type="dxa"/>
            <w:gridSpan w:val="2"/>
            <w:tcBorders>
              <w:top w:val="single" w:sz="4" w:space="0" w:color="auto"/>
              <w:bottom w:val="single" w:sz="4" w:space="0" w:color="auto"/>
            </w:tcBorders>
          </w:tcPr>
          <w:p w14:paraId="72CB8148" w14:textId="77777777" w:rsidR="006158F5" w:rsidRPr="002317E3" w:rsidRDefault="006158F5" w:rsidP="00305718">
            <w:pPr>
              <w:jc w:val="center"/>
              <w:rPr>
                <w:sz w:val="8"/>
                <w:szCs w:val="8"/>
                <w:lang w:val="en-GB"/>
              </w:rPr>
            </w:pPr>
          </w:p>
          <w:p w14:paraId="042B9767" w14:textId="77777777" w:rsidR="006158F5" w:rsidRPr="002317E3" w:rsidRDefault="006158F5" w:rsidP="00305718">
            <w:pPr>
              <w:jc w:val="center"/>
              <w:rPr>
                <w:sz w:val="16"/>
                <w:szCs w:val="16"/>
                <w:lang w:val="en-GB"/>
              </w:rPr>
            </w:pPr>
            <w:r w:rsidRPr="002317E3">
              <w:rPr>
                <w:sz w:val="16"/>
                <w:szCs w:val="16"/>
                <w:lang w:val="en-GB"/>
              </w:rPr>
              <w:t>p-MLC</w:t>
            </w:r>
          </w:p>
        </w:tc>
        <w:tc>
          <w:tcPr>
            <w:tcW w:w="942" w:type="dxa"/>
            <w:tcBorders>
              <w:top w:val="single" w:sz="4" w:space="0" w:color="auto"/>
              <w:bottom w:val="single" w:sz="4" w:space="0" w:color="auto"/>
            </w:tcBorders>
            <w:shd w:val="clear" w:color="auto" w:fill="auto"/>
          </w:tcPr>
          <w:p w14:paraId="175C01C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3FBD852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0.92 ± 0.1</w:t>
            </w:r>
          </w:p>
        </w:tc>
        <w:tc>
          <w:tcPr>
            <w:tcW w:w="1609" w:type="dxa"/>
            <w:tcBorders>
              <w:top w:val="single" w:sz="4" w:space="0" w:color="auto"/>
              <w:bottom w:val="single" w:sz="4" w:space="0" w:color="auto"/>
            </w:tcBorders>
            <w:shd w:val="clear" w:color="auto" w:fill="auto"/>
          </w:tcPr>
          <w:p w14:paraId="64A978FD"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5493639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1.6 ± 0.17</w:t>
            </w:r>
          </w:p>
        </w:tc>
        <w:tc>
          <w:tcPr>
            <w:tcW w:w="1418" w:type="dxa"/>
            <w:gridSpan w:val="2"/>
            <w:tcBorders>
              <w:top w:val="single" w:sz="4" w:space="0" w:color="auto"/>
              <w:bottom w:val="single" w:sz="4" w:space="0" w:color="auto"/>
            </w:tcBorders>
            <w:shd w:val="clear" w:color="auto" w:fill="auto"/>
          </w:tcPr>
          <w:p w14:paraId="356178D8" w14:textId="77777777" w:rsidR="006158F5" w:rsidRPr="002317E3" w:rsidRDefault="006158F5" w:rsidP="00305718">
            <w:pPr>
              <w:cnfStyle w:val="000000100000" w:firstRow="0" w:lastRow="0" w:firstColumn="0" w:lastColumn="0" w:oddVBand="0" w:evenVBand="0" w:oddHBand="1" w:evenHBand="0" w:firstRowFirstColumn="0" w:firstRowLastColumn="0" w:lastRowFirstColumn="0" w:lastRowLastColumn="0"/>
              <w:rPr>
                <w:sz w:val="8"/>
                <w:szCs w:val="8"/>
                <w:lang w:val="en-GB"/>
              </w:rPr>
            </w:pPr>
          </w:p>
          <w:p w14:paraId="7765C52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2.17 ± 0.22**</w:t>
            </w:r>
          </w:p>
        </w:tc>
        <w:tc>
          <w:tcPr>
            <w:tcW w:w="0" w:type="dxa"/>
            <w:gridSpan w:val="2"/>
            <w:tcBorders>
              <w:top w:val="single" w:sz="4" w:space="0" w:color="auto"/>
              <w:bottom w:val="single" w:sz="4" w:space="0" w:color="auto"/>
            </w:tcBorders>
            <w:shd w:val="clear" w:color="auto" w:fill="auto"/>
          </w:tcPr>
          <w:p w14:paraId="1648EBA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0684CC4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1.54 ± 0.35</w:t>
            </w:r>
          </w:p>
          <w:p w14:paraId="2F9D36CE"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highlight w:val="yellow"/>
                <w:lang w:val="en-GB"/>
              </w:rPr>
            </w:pPr>
          </w:p>
        </w:tc>
      </w:tr>
      <w:tr w:rsidR="006158F5" w:rsidRPr="002317E3" w14:paraId="48BD7DDD" w14:textId="77777777" w:rsidTr="00305718">
        <w:trPr>
          <w:jc w:val="center"/>
        </w:trPr>
        <w:tc>
          <w:tcPr>
            <w:cnfStyle w:val="001000000000" w:firstRow="0" w:lastRow="0" w:firstColumn="1" w:lastColumn="0" w:oddVBand="0" w:evenVBand="0" w:oddHBand="0" w:evenHBand="0" w:firstRowFirstColumn="0" w:firstRowLastColumn="0" w:lastRowFirstColumn="0" w:lastRowLastColumn="0"/>
            <w:tcW w:w="851" w:type="dxa"/>
            <w:gridSpan w:val="2"/>
          </w:tcPr>
          <w:p w14:paraId="30113149" w14:textId="77777777" w:rsidR="006158F5" w:rsidRPr="002317E3" w:rsidRDefault="006158F5" w:rsidP="00305718">
            <w:pPr>
              <w:jc w:val="center"/>
              <w:rPr>
                <w:b w:val="0"/>
                <w:sz w:val="8"/>
                <w:szCs w:val="8"/>
                <w:lang w:val="en-GB"/>
              </w:rPr>
            </w:pPr>
          </w:p>
        </w:tc>
        <w:tc>
          <w:tcPr>
            <w:tcW w:w="2551" w:type="dxa"/>
            <w:gridSpan w:val="2"/>
            <w:tcBorders>
              <w:top w:val="double" w:sz="4" w:space="0" w:color="auto"/>
              <w:bottom w:val="double" w:sz="4" w:space="0" w:color="auto"/>
            </w:tcBorders>
            <w:shd w:val="clear" w:color="auto" w:fill="auto"/>
          </w:tcPr>
          <w:p w14:paraId="1E9C905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7759423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16"/>
                <w:szCs w:val="16"/>
                <w:lang w:val="en-GB"/>
              </w:rPr>
            </w:pPr>
            <w:r w:rsidRPr="002317E3">
              <w:rPr>
                <w:b/>
                <w:sz w:val="16"/>
                <w:szCs w:val="16"/>
                <w:lang w:val="en-GB"/>
              </w:rPr>
              <w:t>wt</w:t>
            </w:r>
          </w:p>
          <w:p w14:paraId="364F6E63"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tc>
        <w:tc>
          <w:tcPr>
            <w:tcW w:w="2410" w:type="dxa"/>
            <w:gridSpan w:val="4"/>
            <w:tcBorders>
              <w:top w:val="double" w:sz="4" w:space="0" w:color="auto"/>
              <w:bottom w:val="double" w:sz="4" w:space="0" w:color="auto"/>
            </w:tcBorders>
            <w:shd w:val="clear" w:color="auto" w:fill="auto"/>
          </w:tcPr>
          <w:p w14:paraId="204A9D6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sz w:val="8"/>
                <w:szCs w:val="8"/>
                <w:lang w:val="en-GB"/>
              </w:rPr>
            </w:pPr>
          </w:p>
          <w:p w14:paraId="6985AFFD"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b/>
                <w:i/>
                <w:sz w:val="16"/>
                <w:szCs w:val="16"/>
                <w:lang w:val="en-GB"/>
              </w:rPr>
            </w:pPr>
            <w:r w:rsidRPr="002317E3">
              <w:rPr>
                <w:b/>
                <w:sz w:val="16"/>
                <w:szCs w:val="16"/>
                <w:lang w:val="en-GB"/>
              </w:rPr>
              <w:t xml:space="preserve">16p11.2 </w:t>
            </w:r>
            <w:r w:rsidRPr="002317E3">
              <w:rPr>
                <w:b/>
                <w:i/>
                <w:sz w:val="16"/>
                <w:szCs w:val="16"/>
                <w:lang w:val="en-GB"/>
              </w:rPr>
              <w:t>Del/+</w:t>
            </w:r>
          </w:p>
        </w:tc>
      </w:tr>
      <w:tr w:rsidR="006158F5" w:rsidRPr="002317E3" w14:paraId="566D569B" w14:textId="77777777" w:rsidTr="0030571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1" w:type="dxa"/>
            <w:gridSpan w:val="2"/>
            <w:tcBorders>
              <w:bottom w:val="double" w:sz="4" w:space="0" w:color="auto"/>
            </w:tcBorders>
          </w:tcPr>
          <w:p w14:paraId="289251EA" w14:textId="77777777" w:rsidR="006158F5" w:rsidRPr="002317E3" w:rsidRDefault="006158F5" w:rsidP="00305718">
            <w:pPr>
              <w:jc w:val="center"/>
              <w:rPr>
                <w:sz w:val="8"/>
                <w:szCs w:val="8"/>
                <w:lang w:val="en-GB"/>
              </w:rPr>
            </w:pPr>
          </w:p>
          <w:p w14:paraId="105D548E" w14:textId="77777777" w:rsidR="006158F5" w:rsidRPr="002317E3" w:rsidRDefault="006158F5" w:rsidP="00305718">
            <w:pPr>
              <w:jc w:val="center"/>
              <w:rPr>
                <w:sz w:val="16"/>
                <w:szCs w:val="16"/>
                <w:lang w:val="en-GB"/>
              </w:rPr>
            </w:pPr>
            <w:r w:rsidRPr="002317E3">
              <w:rPr>
                <w:sz w:val="16"/>
                <w:szCs w:val="16"/>
                <w:lang w:val="en-GB"/>
              </w:rPr>
              <w:t>Protein</w:t>
            </w:r>
          </w:p>
        </w:tc>
        <w:tc>
          <w:tcPr>
            <w:tcW w:w="942" w:type="dxa"/>
            <w:tcBorders>
              <w:top w:val="double" w:sz="4" w:space="0" w:color="auto"/>
              <w:bottom w:val="double" w:sz="4" w:space="0" w:color="auto"/>
            </w:tcBorders>
            <w:shd w:val="clear" w:color="auto" w:fill="auto"/>
          </w:tcPr>
          <w:p w14:paraId="6781773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6CC6881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Non treated</w:t>
            </w:r>
          </w:p>
        </w:tc>
        <w:tc>
          <w:tcPr>
            <w:tcW w:w="1609" w:type="dxa"/>
            <w:tcBorders>
              <w:top w:val="double" w:sz="4" w:space="0" w:color="auto"/>
              <w:bottom w:val="double" w:sz="4" w:space="0" w:color="auto"/>
            </w:tcBorders>
            <w:shd w:val="clear" w:color="auto" w:fill="auto"/>
          </w:tcPr>
          <w:p w14:paraId="175EB1E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26DC51A0"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Treated</w:t>
            </w:r>
          </w:p>
        </w:tc>
        <w:tc>
          <w:tcPr>
            <w:tcW w:w="1418" w:type="dxa"/>
            <w:gridSpan w:val="2"/>
            <w:tcBorders>
              <w:top w:val="double" w:sz="4" w:space="0" w:color="auto"/>
              <w:bottom w:val="double" w:sz="4" w:space="0" w:color="auto"/>
            </w:tcBorders>
            <w:shd w:val="clear" w:color="auto" w:fill="auto"/>
          </w:tcPr>
          <w:p w14:paraId="6D34250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047CE5A5"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Non treated</w:t>
            </w:r>
          </w:p>
        </w:tc>
        <w:tc>
          <w:tcPr>
            <w:tcW w:w="992" w:type="dxa"/>
            <w:gridSpan w:val="2"/>
            <w:tcBorders>
              <w:top w:val="double" w:sz="4" w:space="0" w:color="auto"/>
              <w:bottom w:val="double" w:sz="4" w:space="0" w:color="auto"/>
            </w:tcBorders>
            <w:shd w:val="clear" w:color="auto" w:fill="auto"/>
          </w:tcPr>
          <w:p w14:paraId="4682A0A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sz w:val="8"/>
                <w:szCs w:val="8"/>
                <w:lang w:val="en-GB"/>
              </w:rPr>
            </w:pPr>
          </w:p>
          <w:p w14:paraId="1C5A7CA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b/>
                <w:i/>
                <w:sz w:val="8"/>
                <w:szCs w:val="8"/>
                <w:lang w:val="en-GB"/>
              </w:rPr>
            </w:pPr>
            <w:r w:rsidRPr="002317E3">
              <w:rPr>
                <w:b/>
                <w:sz w:val="16"/>
                <w:szCs w:val="16"/>
                <w:lang w:val="en-GB"/>
              </w:rPr>
              <w:t>Treated</w:t>
            </w:r>
          </w:p>
        </w:tc>
      </w:tr>
      <w:tr w:rsidR="006158F5" w:rsidRPr="002317E3" w14:paraId="70B54E41" w14:textId="77777777" w:rsidTr="00305718">
        <w:trPr>
          <w:trHeight w:val="255"/>
          <w:jc w:val="center"/>
        </w:trPr>
        <w:tc>
          <w:tcPr>
            <w:cnfStyle w:val="001000000000" w:firstRow="0" w:lastRow="0" w:firstColumn="1" w:lastColumn="0" w:oddVBand="0" w:evenVBand="0" w:oddHBand="0" w:evenHBand="0" w:firstRowFirstColumn="0" w:firstRowLastColumn="0" w:lastRowFirstColumn="0" w:lastRowLastColumn="0"/>
            <w:tcW w:w="851" w:type="dxa"/>
            <w:gridSpan w:val="2"/>
            <w:tcBorders>
              <w:top w:val="double" w:sz="4" w:space="0" w:color="auto"/>
              <w:bottom w:val="single" w:sz="4" w:space="0" w:color="auto"/>
            </w:tcBorders>
          </w:tcPr>
          <w:p w14:paraId="3BA051C6" w14:textId="77777777" w:rsidR="006158F5" w:rsidRPr="002317E3" w:rsidRDefault="006158F5" w:rsidP="00305718">
            <w:pPr>
              <w:jc w:val="center"/>
              <w:rPr>
                <w:sz w:val="8"/>
                <w:szCs w:val="8"/>
                <w:lang w:val="en-GB"/>
              </w:rPr>
            </w:pPr>
          </w:p>
          <w:p w14:paraId="106DEE20" w14:textId="77777777" w:rsidR="006158F5" w:rsidRPr="002317E3" w:rsidRDefault="006158F5" w:rsidP="00305718">
            <w:pPr>
              <w:jc w:val="center"/>
              <w:rPr>
                <w:sz w:val="16"/>
                <w:szCs w:val="16"/>
                <w:lang w:val="en-GB"/>
              </w:rPr>
            </w:pPr>
            <w:r w:rsidRPr="002317E3">
              <w:rPr>
                <w:sz w:val="16"/>
                <w:szCs w:val="16"/>
                <w:lang w:val="en-GB"/>
              </w:rPr>
              <w:t>RHOA</w:t>
            </w:r>
          </w:p>
          <w:p w14:paraId="64550941" w14:textId="77777777" w:rsidR="006158F5" w:rsidRPr="002317E3" w:rsidRDefault="006158F5" w:rsidP="00305718">
            <w:pPr>
              <w:jc w:val="center"/>
              <w:rPr>
                <w:sz w:val="8"/>
                <w:szCs w:val="8"/>
                <w:lang w:val="en-GB"/>
              </w:rPr>
            </w:pPr>
          </w:p>
        </w:tc>
        <w:tc>
          <w:tcPr>
            <w:tcW w:w="942" w:type="dxa"/>
            <w:tcBorders>
              <w:top w:val="double" w:sz="4" w:space="0" w:color="auto"/>
              <w:bottom w:val="single" w:sz="4" w:space="0" w:color="auto"/>
            </w:tcBorders>
            <w:shd w:val="clear" w:color="auto" w:fill="auto"/>
          </w:tcPr>
          <w:p w14:paraId="2D50F554"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15E074E1"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1 ± 0.14</w:t>
            </w:r>
          </w:p>
        </w:tc>
        <w:tc>
          <w:tcPr>
            <w:tcW w:w="1609" w:type="dxa"/>
            <w:tcBorders>
              <w:top w:val="double" w:sz="4" w:space="0" w:color="auto"/>
              <w:bottom w:val="single" w:sz="4" w:space="0" w:color="auto"/>
            </w:tcBorders>
            <w:shd w:val="clear" w:color="auto" w:fill="auto"/>
          </w:tcPr>
          <w:p w14:paraId="5EF09BA7"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4F902D2F"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lang w:val="en-GB"/>
              </w:rPr>
            </w:pPr>
            <w:r w:rsidRPr="002317E3">
              <w:rPr>
                <w:sz w:val="16"/>
                <w:szCs w:val="16"/>
                <w:lang w:val="en-GB"/>
              </w:rPr>
              <w:t>1.4 ± 0.4</w:t>
            </w:r>
          </w:p>
        </w:tc>
        <w:tc>
          <w:tcPr>
            <w:tcW w:w="1418" w:type="dxa"/>
            <w:gridSpan w:val="2"/>
            <w:tcBorders>
              <w:top w:val="double" w:sz="4" w:space="0" w:color="auto"/>
              <w:bottom w:val="single" w:sz="4" w:space="0" w:color="auto"/>
            </w:tcBorders>
            <w:shd w:val="clear" w:color="auto" w:fill="auto"/>
          </w:tcPr>
          <w:p w14:paraId="692243E8"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62940155"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1.47 ± 0.27</w:t>
            </w:r>
          </w:p>
        </w:tc>
        <w:tc>
          <w:tcPr>
            <w:tcW w:w="992" w:type="dxa"/>
            <w:gridSpan w:val="2"/>
            <w:tcBorders>
              <w:top w:val="double" w:sz="4" w:space="0" w:color="auto"/>
              <w:bottom w:val="single" w:sz="4" w:space="0" w:color="auto"/>
            </w:tcBorders>
            <w:shd w:val="clear" w:color="auto" w:fill="auto"/>
          </w:tcPr>
          <w:p w14:paraId="630402DA"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8"/>
                <w:szCs w:val="8"/>
                <w:lang w:val="en-GB"/>
              </w:rPr>
            </w:pPr>
          </w:p>
          <w:p w14:paraId="2BEE5165" w14:textId="77777777" w:rsidR="006158F5" w:rsidRPr="002317E3" w:rsidRDefault="006158F5" w:rsidP="00305718">
            <w:pPr>
              <w:jc w:val="center"/>
              <w:cnfStyle w:val="000000000000" w:firstRow="0" w:lastRow="0" w:firstColumn="0" w:lastColumn="0" w:oddVBand="0" w:evenVBand="0" w:oddHBand="0" w:evenHBand="0" w:firstRowFirstColumn="0" w:firstRowLastColumn="0" w:lastRowFirstColumn="0" w:lastRowLastColumn="0"/>
              <w:rPr>
                <w:sz w:val="16"/>
                <w:szCs w:val="16"/>
                <w:highlight w:val="yellow"/>
                <w:lang w:val="en-GB"/>
              </w:rPr>
            </w:pPr>
            <w:r w:rsidRPr="002317E3">
              <w:rPr>
                <w:sz w:val="16"/>
                <w:szCs w:val="16"/>
                <w:lang w:val="en-GB"/>
              </w:rPr>
              <w:t>1.13 ± 0.16</w:t>
            </w:r>
          </w:p>
        </w:tc>
      </w:tr>
      <w:tr w:rsidR="006158F5" w:rsidRPr="002317E3" w14:paraId="00D00D5A" w14:textId="77777777" w:rsidTr="00305718">
        <w:trPr>
          <w:cnfStyle w:val="000000100000" w:firstRow="0" w:lastRow="0" w:firstColumn="0" w:lastColumn="0" w:oddVBand="0" w:evenVBand="0" w:oddHBand="1" w:evenHBand="0"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851" w:type="dxa"/>
            <w:gridSpan w:val="2"/>
            <w:tcBorders>
              <w:top w:val="single" w:sz="4" w:space="0" w:color="auto"/>
              <w:bottom w:val="single" w:sz="4" w:space="0" w:color="auto"/>
            </w:tcBorders>
          </w:tcPr>
          <w:p w14:paraId="76880726" w14:textId="77777777" w:rsidR="006158F5" w:rsidRPr="002317E3" w:rsidRDefault="006158F5" w:rsidP="00305718">
            <w:pPr>
              <w:jc w:val="center"/>
              <w:rPr>
                <w:sz w:val="8"/>
                <w:szCs w:val="8"/>
                <w:lang w:val="en-GB"/>
              </w:rPr>
            </w:pPr>
          </w:p>
          <w:p w14:paraId="5B87409A" w14:textId="77777777" w:rsidR="006158F5" w:rsidRPr="002317E3" w:rsidRDefault="006158F5" w:rsidP="00305718">
            <w:pPr>
              <w:jc w:val="center"/>
              <w:rPr>
                <w:sz w:val="16"/>
                <w:szCs w:val="16"/>
                <w:lang w:val="en-GB"/>
              </w:rPr>
            </w:pPr>
            <w:r w:rsidRPr="002317E3">
              <w:rPr>
                <w:sz w:val="16"/>
                <w:szCs w:val="16"/>
                <w:lang w:val="en-GB"/>
              </w:rPr>
              <w:t>p-MLC</w:t>
            </w:r>
          </w:p>
        </w:tc>
        <w:tc>
          <w:tcPr>
            <w:tcW w:w="942" w:type="dxa"/>
            <w:tcBorders>
              <w:top w:val="single" w:sz="4" w:space="0" w:color="auto"/>
              <w:bottom w:val="single" w:sz="4" w:space="0" w:color="auto"/>
            </w:tcBorders>
            <w:shd w:val="clear" w:color="auto" w:fill="auto"/>
          </w:tcPr>
          <w:p w14:paraId="6EC64143"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46C2A811"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 ± 0.1</w:t>
            </w:r>
          </w:p>
        </w:tc>
        <w:tc>
          <w:tcPr>
            <w:tcW w:w="1609" w:type="dxa"/>
            <w:tcBorders>
              <w:top w:val="single" w:sz="4" w:space="0" w:color="auto"/>
              <w:bottom w:val="single" w:sz="4" w:space="0" w:color="auto"/>
            </w:tcBorders>
            <w:shd w:val="clear" w:color="auto" w:fill="auto"/>
          </w:tcPr>
          <w:p w14:paraId="34B6706A"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56035CFC"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2.42 ± 0.59**</w:t>
            </w:r>
          </w:p>
        </w:tc>
        <w:tc>
          <w:tcPr>
            <w:tcW w:w="1418" w:type="dxa"/>
            <w:gridSpan w:val="2"/>
            <w:tcBorders>
              <w:top w:val="single" w:sz="4" w:space="0" w:color="auto"/>
              <w:bottom w:val="single" w:sz="4" w:space="0" w:color="auto"/>
            </w:tcBorders>
            <w:shd w:val="clear" w:color="auto" w:fill="auto"/>
          </w:tcPr>
          <w:p w14:paraId="5A131E84" w14:textId="77777777" w:rsidR="006158F5" w:rsidRPr="002317E3" w:rsidRDefault="006158F5" w:rsidP="00305718">
            <w:pPr>
              <w:cnfStyle w:val="000000100000" w:firstRow="0" w:lastRow="0" w:firstColumn="0" w:lastColumn="0" w:oddVBand="0" w:evenVBand="0" w:oddHBand="1" w:evenHBand="0" w:firstRowFirstColumn="0" w:firstRowLastColumn="0" w:lastRowFirstColumn="0" w:lastRowLastColumn="0"/>
              <w:rPr>
                <w:sz w:val="8"/>
                <w:szCs w:val="8"/>
                <w:lang w:val="en-GB"/>
              </w:rPr>
            </w:pPr>
          </w:p>
          <w:p w14:paraId="2A86882B"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highlight w:val="yellow"/>
                <w:lang w:val="en-GB"/>
              </w:rPr>
            </w:pPr>
            <w:r w:rsidRPr="002317E3">
              <w:rPr>
                <w:sz w:val="16"/>
                <w:szCs w:val="16"/>
                <w:lang w:val="en-GB"/>
              </w:rPr>
              <w:t>1.36 ± 0.15*</w:t>
            </w:r>
          </w:p>
        </w:tc>
        <w:tc>
          <w:tcPr>
            <w:tcW w:w="992" w:type="dxa"/>
            <w:gridSpan w:val="2"/>
            <w:tcBorders>
              <w:top w:val="single" w:sz="4" w:space="0" w:color="auto"/>
              <w:bottom w:val="single" w:sz="4" w:space="0" w:color="auto"/>
            </w:tcBorders>
            <w:shd w:val="clear" w:color="auto" w:fill="auto"/>
          </w:tcPr>
          <w:p w14:paraId="0622A7C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lang w:val="en-GB"/>
              </w:rPr>
            </w:pPr>
          </w:p>
          <w:p w14:paraId="7A8B1BB6"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16"/>
                <w:szCs w:val="16"/>
                <w:lang w:val="en-GB"/>
              </w:rPr>
            </w:pPr>
            <w:r w:rsidRPr="002317E3">
              <w:rPr>
                <w:sz w:val="16"/>
                <w:szCs w:val="16"/>
                <w:lang w:val="en-GB"/>
              </w:rPr>
              <w:t>1.16 ± 0.16</w:t>
            </w:r>
          </w:p>
          <w:p w14:paraId="45B30B94" w14:textId="77777777" w:rsidR="006158F5" w:rsidRPr="002317E3" w:rsidRDefault="006158F5" w:rsidP="00305718">
            <w:pPr>
              <w:jc w:val="center"/>
              <w:cnfStyle w:val="000000100000" w:firstRow="0" w:lastRow="0" w:firstColumn="0" w:lastColumn="0" w:oddVBand="0" w:evenVBand="0" w:oddHBand="1" w:evenHBand="0" w:firstRowFirstColumn="0" w:firstRowLastColumn="0" w:lastRowFirstColumn="0" w:lastRowLastColumn="0"/>
              <w:rPr>
                <w:sz w:val="8"/>
                <w:szCs w:val="8"/>
                <w:highlight w:val="yellow"/>
                <w:lang w:val="en-GB"/>
              </w:rPr>
            </w:pPr>
          </w:p>
        </w:tc>
      </w:tr>
    </w:tbl>
    <w:p w14:paraId="489CEE57" w14:textId="77777777" w:rsidR="006158F5" w:rsidRPr="002317E3" w:rsidRDefault="006158F5" w:rsidP="006158F5">
      <w:pPr>
        <w:rPr>
          <w:lang w:val="en-GB"/>
        </w:rPr>
      </w:pPr>
    </w:p>
    <w:p w14:paraId="477065BC" w14:textId="77777777" w:rsidR="006158F5" w:rsidRPr="002317E3" w:rsidRDefault="006158F5" w:rsidP="006158F5">
      <w:pPr>
        <w:rPr>
          <w:lang w:val="en-GB"/>
        </w:rPr>
      </w:pPr>
    </w:p>
    <w:p w14:paraId="3DFBB257" w14:textId="21A51C03" w:rsidR="006158F5" w:rsidRPr="002317E3" w:rsidRDefault="006158F5" w:rsidP="006158F5">
      <w:pPr>
        <w:rPr>
          <w:rFonts w:cstheme="minorBidi"/>
          <w:szCs w:val="24"/>
          <w:lang w:val="en-GB"/>
        </w:rPr>
      </w:pPr>
      <w:r w:rsidRPr="00380E3C">
        <w:rPr>
          <w:b/>
          <w:szCs w:val="24"/>
          <w:lang w:val="en-GB"/>
        </w:rPr>
        <w:t>Sup</w:t>
      </w:r>
      <w:r w:rsidR="00B64728" w:rsidRPr="00380E3C">
        <w:rPr>
          <w:b/>
          <w:szCs w:val="24"/>
          <w:lang w:val="en-GB"/>
        </w:rPr>
        <w:t xml:space="preserve">. </w:t>
      </w:r>
      <w:r w:rsidRPr="00380E3C">
        <w:rPr>
          <w:b/>
          <w:szCs w:val="24"/>
          <w:lang w:val="en-GB"/>
        </w:rPr>
        <w:t>Tab</w:t>
      </w:r>
      <w:r w:rsidR="00B64728" w:rsidRPr="00380E3C">
        <w:rPr>
          <w:b/>
          <w:szCs w:val="24"/>
          <w:lang w:val="en-GB"/>
        </w:rPr>
        <w:t xml:space="preserve">le </w:t>
      </w:r>
      <w:r w:rsidR="005704D3" w:rsidRPr="00380E3C">
        <w:rPr>
          <w:b/>
          <w:szCs w:val="24"/>
          <w:lang w:val="en-GB"/>
        </w:rPr>
        <w:t>4</w:t>
      </w:r>
      <w:r w:rsidRPr="002317E3">
        <w:rPr>
          <w:b/>
          <w:szCs w:val="24"/>
          <w:lang w:val="en-GB"/>
        </w:rPr>
        <w:t xml:space="preserve">. </w:t>
      </w:r>
      <w:r w:rsidRPr="002317E3">
        <w:rPr>
          <w:szCs w:val="24"/>
          <w:lang w:val="en-GB"/>
        </w:rPr>
        <w:t>RHOA protein and MLC phosphorylation levels analy</w:t>
      </w:r>
      <w:r>
        <w:rPr>
          <w:szCs w:val="24"/>
          <w:lang w:val="en-GB"/>
        </w:rPr>
        <w:t>s</w:t>
      </w:r>
      <w:r w:rsidRPr="002317E3">
        <w:rPr>
          <w:szCs w:val="24"/>
          <w:lang w:val="en-GB"/>
        </w:rPr>
        <w:t xml:space="preserve">ed by western blot from hippocampal regions of </w:t>
      </w:r>
      <w:r w:rsidRPr="002317E3">
        <w:rPr>
          <w:i/>
          <w:szCs w:val="24"/>
          <w:lang w:val="en-GB"/>
        </w:rPr>
        <w:t>Kctd13</w:t>
      </w:r>
      <w:r w:rsidRPr="002317E3">
        <w:rPr>
          <w:i/>
          <w:szCs w:val="24"/>
          <w:vertAlign w:val="superscript"/>
          <w:lang w:val="en-GB"/>
        </w:rPr>
        <w:t>+/-</w:t>
      </w:r>
      <w:r w:rsidRPr="002317E3">
        <w:rPr>
          <w:i/>
          <w:szCs w:val="24"/>
          <w:lang w:val="en-GB"/>
        </w:rPr>
        <w:t xml:space="preserve"> </w:t>
      </w:r>
      <w:r w:rsidRPr="002317E3">
        <w:rPr>
          <w:szCs w:val="24"/>
          <w:lang w:val="en-GB"/>
        </w:rPr>
        <w:t xml:space="preserve">mouse model treated or non-treated with fasudil Chronic treatment. The intensity of each interest protein bands normalized with the intensity of the corresponding control protein band was again normalized with the mean of all samples of the untreated control individuals. Non-treated </w:t>
      </w:r>
      <w:r w:rsidRPr="002317E3">
        <w:rPr>
          <w:i/>
          <w:szCs w:val="24"/>
          <w:lang w:val="en-GB"/>
        </w:rPr>
        <w:t>Kctd13</w:t>
      </w:r>
      <w:r w:rsidRPr="002317E3">
        <w:rPr>
          <w:i/>
          <w:szCs w:val="24"/>
          <w:vertAlign w:val="superscript"/>
          <w:lang w:val="en-GB"/>
        </w:rPr>
        <w:t>+/-</w:t>
      </w:r>
      <w:r w:rsidRPr="002317E3">
        <w:rPr>
          <w:i/>
          <w:szCs w:val="24"/>
          <w:lang w:val="en-GB"/>
        </w:rPr>
        <w:t xml:space="preserve"> </w:t>
      </w:r>
      <w:r w:rsidRPr="002317E3">
        <w:rPr>
          <w:szCs w:val="24"/>
          <w:lang w:val="en-GB"/>
        </w:rPr>
        <w:t xml:space="preserve">hippocampus presented increased phosphorylation levels of MLC protein while mutant treated with fasudil didn’t present significant increased phosphorylation levels of protein. In the case of the mouse model for the deletion of the 16p11.2 region, we also </w:t>
      </w:r>
      <w:r w:rsidR="00082E3D">
        <w:rPr>
          <w:szCs w:val="24"/>
          <w:lang w:val="en-GB"/>
        </w:rPr>
        <w:t>found</w:t>
      </w:r>
      <w:r w:rsidRPr="002317E3">
        <w:rPr>
          <w:szCs w:val="24"/>
          <w:lang w:val="en-GB"/>
        </w:rPr>
        <w:t xml:space="preserve"> an increased phosphorylation levels of MLC. </w:t>
      </w:r>
      <w:r w:rsidRPr="002317E3">
        <w:rPr>
          <w:rStyle w:val="tlid-translation"/>
          <w:szCs w:val="24"/>
          <w:lang w:val="en-GB"/>
        </w:rPr>
        <w:t xml:space="preserve">These levels were normalized with the treatment. </w:t>
      </w:r>
      <w:r w:rsidRPr="002317E3">
        <w:rPr>
          <w:szCs w:val="24"/>
          <w:lang w:val="en-GB"/>
        </w:rPr>
        <w:t xml:space="preserve">Mann-Witney </w:t>
      </w:r>
      <w:r w:rsidRPr="002317E3">
        <w:rPr>
          <w:i/>
          <w:szCs w:val="24"/>
          <w:lang w:val="en-GB"/>
        </w:rPr>
        <w:t>U</w:t>
      </w:r>
      <w:r w:rsidRPr="002317E3">
        <w:rPr>
          <w:szCs w:val="24"/>
          <w:lang w:val="en-GB"/>
        </w:rPr>
        <w:t xml:space="preserve"> test, * </w:t>
      </w:r>
      <w:r w:rsidRPr="002317E3">
        <w:rPr>
          <w:i/>
          <w:szCs w:val="24"/>
          <w:lang w:val="en-GB"/>
        </w:rPr>
        <w:t>p</w:t>
      </w:r>
      <w:r w:rsidRPr="002317E3">
        <w:rPr>
          <w:szCs w:val="24"/>
          <w:lang w:val="en-GB"/>
        </w:rPr>
        <w:t xml:space="preserve"> &lt; 0.05, **</w:t>
      </w:r>
      <w:r w:rsidRPr="002317E3">
        <w:rPr>
          <w:i/>
          <w:szCs w:val="24"/>
          <w:lang w:val="en-GB"/>
        </w:rPr>
        <w:t xml:space="preserve"> p</w:t>
      </w:r>
      <w:r w:rsidRPr="002317E3">
        <w:rPr>
          <w:szCs w:val="24"/>
          <w:lang w:val="en-GB"/>
        </w:rPr>
        <w:t xml:space="preserve"> &lt; 0.01.</w:t>
      </w:r>
    </w:p>
    <w:p w14:paraId="172EB55B" w14:textId="77777777" w:rsidR="006158F5" w:rsidRPr="002317E3" w:rsidRDefault="006158F5" w:rsidP="006158F5">
      <w:pPr>
        <w:pStyle w:val="EndNoteBibliography"/>
        <w:rPr>
          <w:rFonts w:asciiTheme="minorHAnsi" w:hAnsiTheme="minorHAnsi" w:cstheme="minorHAnsi"/>
          <w:szCs w:val="24"/>
          <w:lang w:val="en-GB"/>
        </w:rPr>
      </w:pPr>
    </w:p>
    <w:p w14:paraId="75F01A61" w14:textId="77777777" w:rsidR="006158F5" w:rsidRPr="00B7137F" w:rsidRDefault="006158F5" w:rsidP="006158F5">
      <w:pPr>
        <w:pStyle w:val="EndNoteBibliography"/>
        <w:rPr>
          <w:rFonts w:asciiTheme="minorHAnsi" w:hAnsiTheme="minorHAnsi" w:cstheme="minorHAnsi"/>
          <w:szCs w:val="24"/>
          <w:lang w:val="en-GB"/>
        </w:rPr>
      </w:pPr>
    </w:p>
    <w:p w14:paraId="1730EF88" w14:textId="77777777" w:rsidR="00534729" w:rsidRPr="00FD5163" w:rsidRDefault="00797400" w:rsidP="00A05A62">
      <w:pPr>
        <w:pStyle w:val="Sous-titre"/>
      </w:pPr>
      <w:r w:rsidRPr="00A05A62">
        <w:t>Supplementary FIGUREs</w:t>
      </w:r>
    </w:p>
    <w:p w14:paraId="2BCA2B3F" w14:textId="77777777" w:rsidR="00FD5163" w:rsidRDefault="00FD5163" w:rsidP="00FD5163"/>
    <w:p w14:paraId="0C3C01B8" w14:textId="325F1DBF" w:rsidR="00FD5163" w:rsidRDefault="00C34652" w:rsidP="00FD5163">
      <w:r>
        <w:rPr>
          <w:noProof/>
        </w:rPr>
        <w:drawing>
          <wp:inline distT="0" distB="0" distL="0" distR="0" wp14:anchorId="2AA8862A" wp14:editId="6FC9F8EA">
            <wp:extent cx="6151245" cy="66389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1245" cy="6638925"/>
                    </a:xfrm>
                    <a:prstGeom prst="rect">
                      <a:avLst/>
                    </a:prstGeom>
                    <a:noFill/>
                  </pic:spPr>
                </pic:pic>
              </a:graphicData>
            </a:graphic>
          </wp:inline>
        </w:drawing>
      </w:r>
    </w:p>
    <w:p w14:paraId="76AA710B" w14:textId="7CE3712D" w:rsidR="00FD5163" w:rsidRDefault="00FD5163" w:rsidP="00FD5163">
      <w:r w:rsidRPr="00FD5163">
        <w:rPr>
          <w:b/>
          <w:bCs/>
        </w:rPr>
        <w:t>Sup</w:t>
      </w:r>
      <w:r>
        <w:rPr>
          <w:b/>
          <w:bCs/>
        </w:rPr>
        <w:t>.</w:t>
      </w:r>
      <w:r>
        <w:rPr>
          <w:b/>
          <w:bCs/>
          <w:lang w:val="en-GB"/>
        </w:rPr>
        <w:t xml:space="preserve"> Fig.</w:t>
      </w:r>
      <w:r w:rsidRPr="00FD5163">
        <w:rPr>
          <w:b/>
          <w:bCs/>
          <w:lang w:val="en-GB"/>
        </w:rPr>
        <w:t>1.</w:t>
      </w:r>
      <w:r>
        <w:rPr>
          <w:b/>
          <w:bCs/>
          <w:lang w:val="en-GB"/>
        </w:rPr>
        <w:t xml:space="preserve"> A new CrispR/Cas9 engineered </w:t>
      </w:r>
      <w:r w:rsidRPr="00FD5163">
        <w:rPr>
          <w:b/>
          <w:bCs/>
          <w:i/>
          <w:lang w:val="en-GB"/>
        </w:rPr>
        <w:t>Kcdt13</w:t>
      </w:r>
      <w:r>
        <w:rPr>
          <w:b/>
          <w:bCs/>
          <w:lang w:val="en-GB"/>
        </w:rPr>
        <w:t xml:space="preserve"> loss-of-function allele</w:t>
      </w:r>
      <w:r w:rsidRPr="00FD5163">
        <w:rPr>
          <w:b/>
          <w:bCs/>
          <w:lang w:val="en-GB"/>
        </w:rPr>
        <w:t xml:space="preserve"> </w:t>
      </w:r>
      <w:r w:rsidRPr="00FD5163">
        <w:rPr>
          <w:lang w:val="en-GB"/>
        </w:rPr>
        <w:t xml:space="preserve">(A) </w:t>
      </w:r>
      <w:r w:rsidR="000A0142">
        <w:rPr>
          <w:lang w:val="en-GB"/>
        </w:rPr>
        <w:t xml:space="preserve">Representation of the </w:t>
      </w:r>
      <w:r w:rsidRPr="00FD5163">
        <w:rPr>
          <w:i/>
          <w:iCs/>
        </w:rPr>
        <w:t>Kctd13</w:t>
      </w:r>
      <w:r w:rsidRPr="00FD5163">
        <w:t xml:space="preserve"> </w:t>
      </w:r>
      <w:r w:rsidR="000A0142">
        <w:t>alleles used</w:t>
      </w:r>
      <w:r w:rsidRPr="00FD5163">
        <w:t xml:space="preserve"> in previous publications</w:t>
      </w:r>
      <w:r w:rsidR="000A0142">
        <w:t xml:space="preserve"> </w:t>
      </w:r>
      <w:r w:rsidRPr="00FD5163">
        <w:t>and in the present study.</w:t>
      </w:r>
      <w:r w:rsidR="000A0142">
        <w:t xml:space="preserve"> The all</w:t>
      </w:r>
      <w:r w:rsidR="00A05A62">
        <w:t xml:space="preserve">ele generated by Escamilla et al. </w:t>
      </w:r>
      <w:r w:rsidR="00A05A62">
        <w:fldChar w:fldCharType="begin"/>
      </w:r>
      <w:r w:rsidR="00A05A62">
        <w:instrText xml:space="preserve"> ADDIN EN.CITE &lt;EndNote&gt;&lt;Cite&gt;&lt;Author&gt;Escamilla&lt;/Author&gt;&lt;Year&gt;2017&lt;/Year&gt;&lt;IDText&gt;Kctd13 deletion reduces synaptic transmission via increased RhoA&lt;/IDText&gt;&lt;DisplayText&gt;[1]&lt;/DisplayText&gt;&lt;record&gt;&lt;dates&gt;&lt;pub-dates&gt;&lt;date&gt;Nov&lt;/date&gt;&lt;/pub-dates&gt;&lt;year&gt;2017&lt;/year&gt;&lt;/dates&gt;&lt;urls&gt;&lt;related-urls&gt;&lt;url&gt;https://www.ncbi.nlm.nih.gov/pubmed/29088697&lt;/url&gt;&lt;/related-urls&gt;&lt;/urls&gt;&lt;isbn&gt;1476-4687&lt;/isbn&gt;&lt;titles&gt;&lt;title&gt;Kctd13 deletion reduces synaptic transmission via increased RhoA&lt;/title&gt;&lt;secondary-title&gt;Nature&lt;/secondary-title&gt;&lt;/titles&gt;&lt;pages&gt;227-231&lt;/pages&gt;&lt;number&gt;7679&lt;/number&gt;&lt;contributors&gt;&lt;authors&gt;&lt;author&gt;Escamilla, C. O.&lt;/author&gt;&lt;author&gt;Filonova, I.&lt;/author&gt;&lt;author&gt;Walker, A. K.&lt;/author&gt;&lt;author&gt;Xuan, Z. X.&lt;/author&gt;&lt;author&gt;Holehonnur, R.&lt;/author&gt;&lt;author&gt;Espinosa, F.&lt;/author&gt;&lt;author&gt;Liu, S.&lt;/author&gt;&lt;author&gt;Thyme, S. B.&lt;/author&gt;&lt;author&gt;López-García, I. A.&lt;/author&gt;&lt;author&gt;Mendoza, D. B.&lt;/author&gt;&lt;author&gt;Usui, N.&lt;/author&gt;&lt;author&gt;Ellegood, J.&lt;/author&gt;&lt;author&gt;Eisch, A. J.&lt;/author&gt;&lt;author&gt;Konopka, G.&lt;/author&gt;&lt;author&gt;Lerch, J. P.&lt;/author&gt;&lt;author&gt;Schier, A. F.&lt;/author&gt;&lt;author&gt;Speed, H. E.&lt;/author&gt;&lt;author&gt;Powell, C. M.&lt;/author&gt;&lt;/authors&gt;&lt;/contributors&gt;&lt;edition&gt;2017/11/01&lt;/edition&gt;&lt;language&gt;eng&lt;/language&gt;&lt;added-date format="utc"&gt;1511746105&lt;/added-date&gt;&lt;ref-type name="Journal Article"&gt;17&lt;/ref-type&gt;&lt;rec-number&gt;10276&lt;/rec-number&gt;&lt;last-updated-date format="utc"&gt;1511746105&lt;/last-updated-date&gt;&lt;accession-num&gt;29088697&lt;/accession-num&gt;&lt;electronic-resource-num&gt;10.1038/nature24470&lt;/electronic-resource-num&gt;&lt;volume&gt;551&lt;/volume&gt;&lt;/record&gt;&lt;/Cite&gt;&lt;/EndNote&gt;</w:instrText>
      </w:r>
      <w:r w:rsidR="00A05A62">
        <w:fldChar w:fldCharType="separate"/>
      </w:r>
      <w:r w:rsidR="00A05A62">
        <w:rPr>
          <w:noProof/>
        </w:rPr>
        <w:t>[1]</w:t>
      </w:r>
      <w:r w:rsidR="00A05A62">
        <w:fldChar w:fldCharType="end"/>
      </w:r>
      <w:r w:rsidR="00A05A62">
        <w:t xml:space="preserve"> </w:t>
      </w:r>
      <w:r w:rsidR="000A0142">
        <w:t>correspond to a deletion of the whole locus and the insertion of a lacZ gene repo</w:t>
      </w:r>
      <w:r w:rsidR="00A05A62">
        <w:t>rter. In Arbogast et al.</w:t>
      </w:r>
      <w:r w:rsidR="00A05A62">
        <w:fldChar w:fldCharType="begin"/>
      </w:r>
      <w:r w:rsidR="00A05A62">
        <w:instrText xml:space="preserve"> ADDIN EN.CITE &lt;EndNote&gt;&lt;Cite&gt;&lt;Author&gt;Arbogast&lt;/Author&gt;&lt;Year&gt;2016&lt;/Year&gt;&lt;IDText&gt;Reciprocal Effects on Neurocognitive and Metabolic Phenotypes in Mouse Models of 16p11.2 Deletion and Duplication Syndromes&lt;/IDText&gt;&lt;DisplayText&gt;[2]&lt;/DisplayText&gt;&lt;record&gt;&lt;dates&gt;&lt;pub-dates&gt;&lt;date&gt;Feb&lt;/date&gt;&lt;/pub-dates&gt;&lt;year&gt;2016&lt;/year&gt;&lt;/dates&gt;&lt;urls&gt;&lt;related-urls&gt;&lt;url&gt;http://www.ncbi.nlm.nih.gov/pubmed/26872257&lt;/url&gt;&lt;/related-urls&gt;&lt;/urls&gt;&lt;isbn&gt;1553-7404&lt;/isbn&gt;&lt;titles&gt;&lt;title&gt;Reciprocal Effects on Neurocognitive and Metabolic Phenotypes in Mouse Models of 16p11.2 Deletion and Duplication Syndromes&lt;/title&gt;&lt;secondary-title&gt;PLoS Genet&lt;/secondary-title&gt;&lt;/titles&gt;&lt;pages&gt;e1005709&lt;/pages&gt;&lt;number&gt;2&lt;/number&gt;&lt;contributors&gt;&lt;authors&gt;&lt;author&gt;Arbogast, T.&lt;/author&gt;&lt;author&gt;Ouagazzal, A. M.&lt;/author&gt;&lt;author&gt;Chevalier, C.&lt;/author&gt;&lt;author&gt;Kopanitsa, M.&lt;/author&gt;&lt;author&gt;Afinowi, N.&lt;/author&gt;&lt;author&gt;Migliavacca, E.&lt;/author&gt;&lt;author&gt;Cowling, B. S.&lt;/author&gt;&lt;author&gt;Birling, M. C.&lt;/author&gt;&lt;author&gt;Champy, M. F.&lt;/author&gt;&lt;author&gt;Reymond, A.&lt;/author&gt;&lt;author&gt;Herault, Y.&lt;/author&gt;&lt;/authors&gt;&lt;/contributors&gt;&lt;language&gt;eng&lt;/language&gt;&lt;added-date format="utc"&gt;1456321765&lt;/added-date&gt;&lt;ref-type name="Journal Article"&gt;17&lt;/ref-type&gt;&lt;rec-number&gt;8704&lt;/rec-number&gt;&lt;last-updated-date format="utc"&gt;1456321765&lt;/last-updated-date&gt;&lt;accession-num&gt;26872257&lt;/accession-num&gt;&lt;electronic-resource-num&gt;10.1371/journal.pgen.1005709&lt;/electronic-resource-num&gt;&lt;volume&gt;12&lt;/volume&gt;&lt;/record&gt;&lt;/Cite&gt;&lt;/EndNote&gt;</w:instrText>
      </w:r>
      <w:r w:rsidR="00A05A62">
        <w:fldChar w:fldCharType="separate"/>
      </w:r>
      <w:r w:rsidR="00A05A62">
        <w:rPr>
          <w:noProof/>
        </w:rPr>
        <w:t>[2]</w:t>
      </w:r>
      <w:r w:rsidR="00A05A62">
        <w:fldChar w:fldCharType="end"/>
      </w:r>
      <w:r w:rsidR="005C50F4">
        <w:t>,</w:t>
      </w:r>
      <w:r w:rsidR="000A0142">
        <w:t xml:space="preserve"> the deletion of exon 2 leads to a frameshift in exon 4 while the removal of exons 3 and 4 in our allele leads to a</w:t>
      </w:r>
      <w:r w:rsidR="00591A67">
        <w:t xml:space="preserve"> change from frame 0 in exon2 to frame +2 in exon 5 and a premature</w:t>
      </w:r>
      <w:r w:rsidR="000A0142">
        <w:t xml:space="preserve"> stop</w:t>
      </w:r>
      <w:r w:rsidR="00591A67">
        <w:t xml:space="preserve"> codon</w:t>
      </w:r>
      <w:r w:rsidR="000A0142">
        <w:t xml:space="preserve">. </w:t>
      </w:r>
      <w:r w:rsidRPr="00FD5163">
        <w:t xml:space="preserve">(B) Molecular validation by PCR showed products specific for the wt and </w:t>
      </w:r>
      <w:r w:rsidRPr="00FD5163">
        <w:rPr>
          <w:i/>
          <w:iCs/>
          <w:lang w:val="en-GB"/>
        </w:rPr>
        <w:t>Kctd13</w:t>
      </w:r>
      <w:r w:rsidRPr="00FD5163">
        <w:rPr>
          <w:i/>
          <w:iCs/>
          <w:vertAlign w:val="superscript"/>
          <w:lang w:val="en-GB"/>
        </w:rPr>
        <w:t>+/-</w:t>
      </w:r>
      <w:r>
        <w:rPr>
          <w:lang w:val="en-GB"/>
        </w:rPr>
        <w:t xml:space="preserve"> </w:t>
      </w:r>
      <w:r w:rsidRPr="00FD5163">
        <w:t xml:space="preserve">alleles of 668-bp and 429-bp long, </w:t>
      </w:r>
      <w:r w:rsidRPr="00FD5163">
        <w:lastRenderedPageBreak/>
        <w:t>respectively. (C) Western</w:t>
      </w:r>
      <w:r>
        <w:t xml:space="preserve"> blot confirmed</w:t>
      </w:r>
      <w:r w:rsidR="00C70793">
        <w:t xml:space="preserve"> the </w:t>
      </w:r>
      <w:r>
        <w:t>decreased</w:t>
      </w:r>
      <w:r w:rsidR="00C70793">
        <w:t xml:space="preserve"> level</w:t>
      </w:r>
      <w:r>
        <w:t xml:space="preserve"> of KCTD13 protein</w:t>
      </w:r>
      <w:r w:rsidRPr="00FD5163">
        <w:t xml:space="preserve"> in </w:t>
      </w:r>
      <w:r>
        <w:t>mutant mice</w:t>
      </w:r>
      <w:r w:rsidRPr="00FD5163">
        <w:t xml:space="preserve"> hippocampus region </w:t>
      </w:r>
      <w:r w:rsidRPr="00FD5163">
        <w:rPr>
          <w:lang w:val="pt-BR"/>
        </w:rPr>
        <w:t>(wt (n=16) and</w:t>
      </w:r>
      <w:r w:rsidRPr="00C70793">
        <w:rPr>
          <w:i/>
          <w:lang w:val="pt-BR"/>
        </w:rPr>
        <w:t xml:space="preserve"> Kctd13</w:t>
      </w:r>
      <w:r w:rsidRPr="00C70793">
        <w:rPr>
          <w:i/>
          <w:iCs/>
          <w:vertAlign w:val="superscript"/>
          <w:lang w:val="en-GB"/>
        </w:rPr>
        <w:t>+/-</w:t>
      </w:r>
      <w:r w:rsidRPr="00FD5163">
        <w:rPr>
          <w:lang w:val="pt-BR"/>
        </w:rPr>
        <w:t xml:space="preserve"> (n=16)). (Mann-Whitney U Statistic = 64; </w:t>
      </w:r>
      <w:r w:rsidRPr="00FD5163">
        <w:rPr>
          <w:i/>
          <w:iCs/>
          <w:lang w:val="pt-BR"/>
        </w:rPr>
        <w:t>p</w:t>
      </w:r>
      <w:r w:rsidRPr="00FD5163">
        <w:rPr>
          <w:lang w:val="pt-BR"/>
        </w:rPr>
        <w:t xml:space="preserve"> = 0,017). </w:t>
      </w:r>
      <w:r w:rsidRPr="00FD5163">
        <w:t>(*</w:t>
      </w:r>
      <w:r w:rsidRPr="00FD5163">
        <w:rPr>
          <w:i/>
          <w:iCs/>
        </w:rPr>
        <w:t xml:space="preserve"> p </w:t>
      </w:r>
      <w:r w:rsidRPr="00FD5163">
        <w:t>&lt; 0.05).</w:t>
      </w:r>
    </w:p>
    <w:p w14:paraId="184F457D" w14:textId="77777777" w:rsidR="000A0142" w:rsidRDefault="000A0142" w:rsidP="000A0142">
      <w:pPr>
        <w:rPr>
          <w:b/>
          <w:bCs/>
        </w:rPr>
      </w:pPr>
    </w:p>
    <w:p w14:paraId="575A6FE7" w14:textId="584AD56D" w:rsidR="008B6B35" w:rsidRDefault="008B6B35" w:rsidP="000A0142">
      <w:pPr>
        <w:rPr>
          <w:b/>
          <w:bCs/>
        </w:rPr>
      </w:pPr>
      <w:r>
        <w:rPr>
          <w:b/>
          <w:bCs/>
          <w:noProof/>
          <w:lang w:val="en-GB" w:eastAsia="en-GB"/>
        </w:rPr>
        <w:drawing>
          <wp:inline distT="0" distB="0" distL="0" distR="0" wp14:anchorId="32E0BC52" wp14:editId="06647E38">
            <wp:extent cx="6877050" cy="260921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77050" cy="2609215"/>
                    </a:xfrm>
                    <a:prstGeom prst="rect">
                      <a:avLst/>
                    </a:prstGeom>
                    <a:noFill/>
                  </pic:spPr>
                </pic:pic>
              </a:graphicData>
            </a:graphic>
          </wp:inline>
        </w:drawing>
      </w:r>
    </w:p>
    <w:p w14:paraId="0A9C62D9" w14:textId="61356DC4" w:rsidR="000A0142" w:rsidRDefault="000A0142" w:rsidP="000A0142">
      <w:pPr>
        <w:rPr>
          <w:vertAlign w:val="subscript"/>
          <w:lang w:val="fr-FR"/>
        </w:rPr>
      </w:pPr>
      <w:r>
        <w:rPr>
          <w:b/>
          <w:bCs/>
        </w:rPr>
        <w:t>Sup. Fig.2</w:t>
      </w:r>
      <w:r w:rsidRPr="000A0142">
        <w:rPr>
          <w:b/>
          <w:bCs/>
        </w:rPr>
        <w:t xml:space="preserve">. Distance traveled in the open field </w:t>
      </w:r>
      <w:r w:rsidRPr="000A0142">
        <w:rPr>
          <w:b/>
          <w:bCs/>
          <w:lang w:val="en-GB"/>
        </w:rPr>
        <w:t>by the</w:t>
      </w:r>
      <w:r w:rsidRPr="000A0142">
        <w:rPr>
          <w:b/>
          <w:bCs/>
        </w:rPr>
        <w:t xml:space="preserve"> </w:t>
      </w:r>
      <w:r w:rsidRPr="000A0142">
        <w:rPr>
          <w:b/>
          <w:bCs/>
          <w:i/>
          <w:iCs/>
        </w:rPr>
        <w:t>Kctd13</w:t>
      </w:r>
      <w:r w:rsidRPr="000A0142">
        <w:rPr>
          <w:b/>
          <w:bCs/>
          <w:i/>
          <w:iCs/>
          <w:vertAlign w:val="superscript"/>
        </w:rPr>
        <w:t>+/-</w:t>
      </w:r>
      <w:r w:rsidRPr="000A0142">
        <w:rPr>
          <w:b/>
          <w:bCs/>
          <w:i/>
          <w:iCs/>
        </w:rPr>
        <w:t xml:space="preserve"> </w:t>
      </w:r>
      <w:r w:rsidRPr="000A0142">
        <w:rPr>
          <w:b/>
          <w:bCs/>
        </w:rPr>
        <w:t xml:space="preserve">(A) and </w:t>
      </w:r>
      <w:r w:rsidRPr="000A0142">
        <w:rPr>
          <w:b/>
          <w:bCs/>
          <w:i/>
          <w:iCs/>
        </w:rPr>
        <w:t xml:space="preserve">Del/+ </w:t>
      </w:r>
      <w:r w:rsidRPr="000A0142">
        <w:rPr>
          <w:b/>
          <w:bCs/>
        </w:rPr>
        <w:t xml:space="preserve">(B) animals showed a normal habituation to the new environment with a significant decreased of the arena exploration during the test. </w:t>
      </w:r>
      <w:r w:rsidRPr="000A0142">
        <w:rPr>
          <w:lang w:val="fr-FR"/>
        </w:rPr>
        <w:t>Paired t test: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(19)</w:t>
      </w:r>
      <w:r w:rsidRPr="000A0142">
        <w:rPr>
          <w:lang w:val="fr-FR"/>
        </w:rPr>
        <w:t xml:space="preserve"> = 7,507; </w:t>
      </w:r>
      <w:r w:rsidRPr="000A0142">
        <w:rPr>
          <w:i/>
          <w:iCs/>
          <w:lang w:val="fr-FR"/>
        </w:rPr>
        <w:t>p</w:t>
      </w:r>
      <w:r w:rsidRPr="000A0142">
        <w:rPr>
          <w:lang w:val="fr-FR"/>
        </w:rPr>
        <w:t xml:space="preserve"> &lt; 0,001; </w:t>
      </w:r>
      <w:r w:rsidRPr="000A0142">
        <w:rPr>
          <w:i/>
          <w:iCs/>
          <w:lang w:val="fr-FR"/>
        </w:rPr>
        <w:t>Kctd13</w:t>
      </w:r>
      <w:r w:rsidRPr="000A0142">
        <w:rPr>
          <w:i/>
          <w:iCs/>
          <w:vertAlign w:val="superscript"/>
          <w:lang w:val="fr-FR"/>
        </w:rPr>
        <w:t>+/-</w:t>
      </w:r>
      <w:r w:rsidRPr="000A0142">
        <w:rPr>
          <w:i/>
          <w:iCs/>
          <w:lang w:val="fr-FR"/>
        </w:rPr>
        <w:t xml:space="preserve"> </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(16)</w:t>
      </w:r>
      <w:r w:rsidRPr="000A0142">
        <w:rPr>
          <w:lang w:val="fr-FR"/>
        </w:rPr>
        <w:t xml:space="preserve"> = 4,453; </w:t>
      </w:r>
      <w:r w:rsidRPr="000A0142">
        <w:rPr>
          <w:i/>
          <w:iCs/>
          <w:lang w:val="fr-FR"/>
        </w:rPr>
        <w:t>p</w:t>
      </w:r>
      <w:r w:rsidRPr="000A0142">
        <w:rPr>
          <w:lang w:val="fr-FR"/>
        </w:rPr>
        <w:t xml:space="preserve"> &lt; 0,001.</w:t>
      </w:r>
      <w:r w:rsidRPr="000A0142">
        <w:rPr>
          <w:vertAlign w:val="subscript"/>
          <w:lang w:val="fr-FR"/>
        </w:rPr>
        <w:t xml:space="preserve"> </w:t>
      </w:r>
      <w:r w:rsidRPr="000A0142">
        <w:rPr>
          <w:lang w:val="fr-FR"/>
        </w:rPr>
        <w:t>Paired t test: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(37)</w:t>
      </w:r>
      <w:r w:rsidRPr="000A0142">
        <w:rPr>
          <w:lang w:val="fr-FR"/>
        </w:rPr>
        <w:t xml:space="preserve"> = 10,834; </w:t>
      </w:r>
      <w:r w:rsidRPr="000A0142">
        <w:rPr>
          <w:i/>
          <w:iCs/>
          <w:lang w:val="fr-FR"/>
        </w:rPr>
        <w:t>p</w:t>
      </w:r>
      <w:r w:rsidRPr="000A0142">
        <w:rPr>
          <w:lang w:val="fr-FR"/>
        </w:rPr>
        <w:t xml:space="preserve"> &lt; 0,001; </w:t>
      </w:r>
      <w:r w:rsidRPr="000A0142">
        <w:rPr>
          <w:i/>
          <w:iCs/>
          <w:lang w:val="fr-FR"/>
        </w:rPr>
        <w:t>Del/+</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(31)</w:t>
      </w:r>
      <w:r w:rsidRPr="000A0142">
        <w:rPr>
          <w:lang w:val="fr-FR"/>
        </w:rPr>
        <w:t xml:space="preserve"> = 14,319; </w:t>
      </w:r>
      <w:r w:rsidRPr="000A0142">
        <w:rPr>
          <w:i/>
          <w:iCs/>
          <w:lang w:val="fr-FR"/>
        </w:rPr>
        <w:t>p</w:t>
      </w:r>
      <w:r w:rsidRPr="000A0142">
        <w:rPr>
          <w:lang w:val="fr-FR"/>
        </w:rPr>
        <w:t xml:space="preserve"> &lt; 0,001.</w:t>
      </w:r>
      <w:r w:rsidRPr="000A0142">
        <w:rPr>
          <w:vertAlign w:val="subscript"/>
          <w:lang w:val="fr-FR"/>
        </w:rPr>
        <w:t xml:space="preserve"> </w:t>
      </w:r>
    </w:p>
    <w:p w14:paraId="49EAA172" w14:textId="77777777" w:rsidR="008B6B35" w:rsidRPr="000A0142" w:rsidRDefault="008B6B35" w:rsidP="000A0142">
      <w:pPr>
        <w:rPr>
          <w:lang w:val="fr-FR"/>
        </w:rPr>
      </w:pPr>
    </w:p>
    <w:p w14:paraId="1FB1E19C" w14:textId="5CAE0BF9" w:rsidR="000A0142" w:rsidRPr="000A0142" w:rsidRDefault="008B6B35" w:rsidP="00FD5163">
      <w:pPr>
        <w:rPr>
          <w:lang w:val="fr-FR"/>
        </w:rPr>
      </w:pPr>
      <w:r>
        <w:rPr>
          <w:noProof/>
          <w:lang w:val="en-GB" w:eastAsia="en-GB"/>
        </w:rPr>
        <w:drawing>
          <wp:inline distT="0" distB="0" distL="0" distR="0" wp14:anchorId="47A289FE" wp14:editId="4B141673">
            <wp:extent cx="5895340" cy="268859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5340" cy="2688590"/>
                    </a:xfrm>
                    <a:prstGeom prst="rect">
                      <a:avLst/>
                    </a:prstGeom>
                    <a:noFill/>
                  </pic:spPr>
                </pic:pic>
              </a:graphicData>
            </a:graphic>
          </wp:inline>
        </w:drawing>
      </w:r>
    </w:p>
    <w:p w14:paraId="1BB036B8" w14:textId="7BC62252" w:rsidR="000A0142" w:rsidRDefault="000A0142" w:rsidP="000A0142">
      <w:pPr>
        <w:rPr>
          <w:lang w:val="fr-FR"/>
        </w:rPr>
      </w:pPr>
      <w:r>
        <w:rPr>
          <w:b/>
          <w:bCs/>
        </w:rPr>
        <w:t>Sup. Fig</w:t>
      </w:r>
      <w:r w:rsidR="000118FF">
        <w:rPr>
          <w:b/>
          <w:bCs/>
        </w:rPr>
        <w:t>.3</w:t>
      </w:r>
      <w:r w:rsidR="002E76AE">
        <w:rPr>
          <w:b/>
          <w:bCs/>
        </w:rPr>
        <w:t>. H</w:t>
      </w:r>
      <w:r w:rsidRPr="000A0142">
        <w:rPr>
          <w:b/>
          <w:bCs/>
        </w:rPr>
        <w:t xml:space="preserve">abituation to a new environment is not altered in the </w:t>
      </w:r>
      <w:r w:rsidRPr="002E76AE">
        <w:rPr>
          <w:b/>
          <w:bCs/>
          <w:i/>
        </w:rPr>
        <w:t>Kctd13</w:t>
      </w:r>
      <w:r w:rsidRPr="000A0142">
        <w:rPr>
          <w:b/>
          <w:bCs/>
        </w:rPr>
        <w:t xml:space="preserve"> and 16p11.2 deletion models at 18 weeks of ages or by the treatment. </w:t>
      </w:r>
      <w:r w:rsidRPr="000A0142">
        <w:t xml:space="preserve">The </w:t>
      </w:r>
      <w:r w:rsidRPr="000A0142">
        <w:rPr>
          <w:i/>
          <w:iCs/>
        </w:rPr>
        <w:t>Kctd13</w:t>
      </w:r>
      <w:r w:rsidRPr="000A0142">
        <w:rPr>
          <w:i/>
          <w:iCs/>
          <w:vertAlign w:val="superscript"/>
        </w:rPr>
        <w:t>+/-</w:t>
      </w:r>
      <w:r w:rsidRPr="000A0142">
        <w:rPr>
          <w:i/>
          <w:iCs/>
        </w:rPr>
        <w:t xml:space="preserve"> </w:t>
      </w:r>
      <w:r w:rsidRPr="000A0142">
        <w:t xml:space="preserve">(A) individuals showed a normal habituation to the new environment with a significant decreased of the arena exploration during the test, which was not affected by the fasudil treatment. </w:t>
      </w:r>
      <w:r w:rsidRPr="000A0142">
        <w:rPr>
          <w:lang w:val="fr-FR"/>
        </w:rPr>
        <w:t>Paired t test: non treated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(10)</w:t>
      </w:r>
      <w:r w:rsidRPr="000A0142">
        <w:rPr>
          <w:lang w:val="fr-FR"/>
        </w:rPr>
        <w:t xml:space="preserve"> = 5,970; </w:t>
      </w:r>
      <w:r w:rsidRPr="000A0142">
        <w:rPr>
          <w:i/>
          <w:iCs/>
          <w:lang w:val="fr-FR"/>
        </w:rPr>
        <w:t>p</w:t>
      </w:r>
      <w:r w:rsidRPr="000A0142">
        <w:rPr>
          <w:lang w:val="fr-FR"/>
        </w:rPr>
        <w:t xml:space="preserve"> &lt; 0,001; treated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(8)</w:t>
      </w:r>
      <w:r w:rsidRPr="000A0142">
        <w:rPr>
          <w:lang w:val="fr-FR"/>
        </w:rPr>
        <w:t xml:space="preserve"> = 5,117; </w:t>
      </w:r>
      <w:r w:rsidRPr="000A0142">
        <w:rPr>
          <w:i/>
          <w:iCs/>
          <w:lang w:val="fr-FR"/>
        </w:rPr>
        <w:t>p</w:t>
      </w:r>
      <w:r w:rsidRPr="000A0142">
        <w:rPr>
          <w:lang w:val="fr-FR"/>
        </w:rPr>
        <w:t xml:space="preserve"> &lt; 0,001; non treated </w:t>
      </w:r>
      <w:r w:rsidRPr="000A0142">
        <w:rPr>
          <w:i/>
          <w:iCs/>
          <w:lang w:val="fr-FR"/>
        </w:rPr>
        <w:t>Kctd13</w:t>
      </w:r>
      <w:r w:rsidRPr="000A0142">
        <w:rPr>
          <w:i/>
          <w:iCs/>
          <w:vertAlign w:val="superscript"/>
          <w:lang w:val="fr-FR"/>
        </w:rPr>
        <w:t>+/-</w:t>
      </w:r>
      <w:r w:rsidRPr="000A0142">
        <w:rPr>
          <w:i/>
          <w:iCs/>
          <w:lang w:val="fr-FR"/>
        </w:rPr>
        <w:t xml:space="preserve"> </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(10)</w:t>
      </w:r>
      <w:r w:rsidRPr="000A0142">
        <w:rPr>
          <w:lang w:val="fr-FR"/>
        </w:rPr>
        <w:t xml:space="preserve"> = 5,543; </w:t>
      </w:r>
      <w:r w:rsidRPr="000A0142">
        <w:rPr>
          <w:i/>
          <w:iCs/>
          <w:lang w:val="fr-FR"/>
        </w:rPr>
        <w:t>p</w:t>
      </w:r>
      <w:r w:rsidRPr="000A0142">
        <w:rPr>
          <w:lang w:val="fr-FR"/>
        </w:rPr>
        <w:t xml:space="preserve"> &lt; 0,001; treated </w:t>
      </w:r>
      <w:r w:rsidRPr="000A0142">
        <w:rPr>
          <w:i/>
          <w:iCs/>
          <w:lang w:val="fr-FR"/>
        </w:rPr>
        <w:t>Kctd13</w:t>
      </w:r>
      <w:r w:rsidRPr="000A0142">
        <w:rPr>
          <w:i/>
          <w:iCs/>
          <w:vertAlign w:val="superscript"/>
          <w:lang w:val="fr-FR"/>
        </w:rPr>
        <w:t>+/-</w:t>
      </w:r>
      <w:r w:rsidRPr="000A0142">
        <w:rPr>
          <w:i/>
          <w:iCs/>
          <w:lang w:val="fr-FR"/>
        </w:rPr>
        <w:t xml:space="preserve"> </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(9)</w:t>
      </w:r>
      <w:r w:rsidRPr="000A0142">
        <w:rPr>
          <w:lang w:val="fr-FR"/>
        </w:rPr>
        <w:t xml:space="preserve"> = 3,290; </w:t>
      </w:r>
      <w:r w:rsidRPr="000A0142">
        <w:rPr>
          <w:i/>
          <w:iCs/>
          <w:lang w:val="fr-FR"/>
        </w:rPr>
        <w:t>p</w:t>
      </w:r>
      <w:r w:rsidRPr="000A0142">
        <w:rPr>
          <w:lang w:val="fr-FR"/>
        </w:rPr>
        <w:t xml:space="preserve"> = 0.009. </w:t>
      </w:r>
      <w:r w:rsidRPr="000A0142">
        <w:t xml:space="preserve">Whereas for the </w:t>
      </w:r>
      <w:r w:rsidRPr="000A0142">
        <w:rPr>
          <w:i/>
          <w:iCs/>
        </w:rPr>
        <w:t>Del/+</w:t>
      </w:r>
      <w:r w:rsidRPr="000A0142">
        <w:t xml:space="preserve"> mice (B) fasudil affected the </w:t>
      </w:r>
      <w:r w:rsidRPr="000A0142">
        <w:lastRenderedPageBreak/>
        <w:t xml:space="preserve">habituation to the environment. </w:t>
      </w:r>
      <w:r w:rsidRPr="000A0142">
        <w:rPr>
          <w:lang w:val="fr-FR"/>
        </w:rPr>
        <w:t>Paired t test: non treated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(19)</w:t>
      </w:r>
      <w:r w:rsidRPr="000A0142">
        <w:rPr>
          <w:lang w:val="fr-FR"/>
        </w:rPr>
        <w:t xml:space="preserve"> = 6,939; </w:t>
      </w:r>
      <w:r w:rsidRPr="000A0142">
        <w:rPr>
          <w:i/>
          <w:iCs/>
          <w:lang w:val="fr-FR"/>
        </w:rPr>
        <w:t>p</w:t>
      </w:r>
      <w:r w:rsidRPr="000A0142">
        <w:rPr>
          <w:lang w:val="fr-FR"/>
        </w:rPr>
        <w:t xml:space="preserve"> &lt; 0,001; treated wt: T</w:t>
      </w:r>
      <w:r w:rsidRPr="000A0142">
        <w:rPr>
          <w:vertAlign w:val="subscript"/>
          <w:lang w:val="fr-FR"/>
        </w:rPr>
        <w:t xml:space="preserve">0-10 </w:t>
      </w:r>
      <w:r w:rsidRPr="000A0142">
        <w:rPr>
          <w:lang w:val="fr-FR"/>
        </w:rPr>
        <w:t xml:space="preserve"> vs. T</w:t>
      </w:r>
      <w:r w:rsidRPr="000A0142">
        <w:rPr>
          <w:vertAlign w:val="subscript"/>
          <w:lang w:val="fr-FR"/>
        </w:rPr>
        <w:t xml:space="preserve">20-30  </w:t>
      </w:r>
      <w:r w:rsidRPr="000A0142">
        <w:rPr>
          <w:lang w:val="fr-FR"/>
        </w:rPr>
        <w:t>t</w:t>
      </w:r>
      <w:r w:rsidRPr="000A0142">
        <w:rPr>
          <w:vertAlign w:val="subscript"/>
          <w:lang w:val="fr-FR"/>
        </w:rPr>
        <w:t>(18)</w:t>
      </w:r>
      <w:r w:rsidRPr="000A0142">
        <w:rPr>
          <w:lang w:val="fr-FR"/>
        </w:rPr>
        <w:t xml:space="preserve"> = 9,753; </w:t>
      </w:r>
      <w:r w:rsidRPr="000A0142">
        <w:rPr>
          <w:i/>
          <w:iCs/>
          <w:lang w:val="fr-FR"/>
        </w:rPr>
        <w:t>p</w:t>
      </w:r>
      <w:r w:rsidRPr="000A0142">
        <w:rPr>
          <w:lang w:val="fr-FR"/>
        </w:rPr>
        <w:t xml:space="preserve"> &lt; 0,001; non treated </w:t>
      </w:r>
      <w:r w:rsidRPr="000A0142">
        <w:rPr>
          <w:i/>
          <w:iCs/>
          <w:lang w:val="fr-FR"/>
        </w:rPr>
        <w:t>Del/+</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(14)</w:t>
      </w:r>
      <w:r w:rsidRPr="000A0142">
        <w:rPr>
          <w:lang w:val="fr-FR"/>
        </w:rPr>
        <w:t xml:space="preserve"> = 6,516; </w:t>
      </w:r>
      <w:r w:rsidRPr="000A0142">
        <w:rPr>
          <w:i/>
          <w:iCs/>
          <w:lang w:val="fr-FR"/>
        </w:rPr>
        <w:t>p</w:t>
      </w:r>
      <w:r w:rsidRPr="000A0142">
        <w:rPr>
          <w:lang w:val="fr-FR"/>
        </w:rPr>
        <w:t xml:space="preserve"> &lt; 0,001; treated </w:t>
      </w:r>
      <w:r w:rsidRPr="000A0142">
        <w:rPr>
          <w:i/>
          <w:iCs/>
          <w:lang w:val="fr-FR"/>
        </w:rPr>
        <w:t>Del/+</w:t>
      </w:r>
      <w:r w:rsidRPr="000A0142">
        <w:rPr>
          <w:lang w:val="fr-FR"/>
        </w:rPr>
        <w:t>: T</w:t>
      </w:r>
      <w:r w:rsidRPr="000A0142">
        <w:rPr>
          <w:vertAlign w:val="subscript"/>
          <w:lang w:val="fr-FR"/>
        </w:rPr>
        <w:t xml:space="preserve">0-10 </w:t>
      </w:r>
      <w:r w:rsidRPr="000A0142">
        <w:rPr>
          <w:lang w:val="fr-FR"/>
        </w:rPr>
        <w:t xml:space="preserve"> vs. T</w:t>
      </w:r>
      <w:r w:rsidRPr="000A0142">
        <w:rPr>
          <w:vertAlign w:val="subscript"/>
          <w:lang w:val="fr-FR"/>
        </w:rPr>
        <w:t>20-30</w:t>
      </w:r>
      <w:r w:rsidRPr="000A0142">
        <w:rPr>
          <w:lang w:val="fr-FR"/>
        </w:rPr>
        <w:t xml:space="preserve"> t</w:t>
      </w:r>
      <w:r w:rsidRPr="000A0142">
        <w:rPr>
          <w:vertAlign w:val="subscript"/>
          <w:lang w:val="fr-FR"/>
        </w:rPr>
        <w:t>(13)</w:t>
      </w:r>
      <w:r w:rsidRPr="000A0142">
        <w:rPr>
          <w:lang w:val="fr-FR"/>
        </w:rPr>
        <w:t xml:space="preserve"> = 2,010; </w:t>
      </w:r>
      <w:r w:rsidRPr="000A0142">
        <w:rPr>
          <w:i/>
          <w:iCs/>
          <w:lang w:val="fr-FR"/>
        </w:rPr>
        <w:t>p</w:t>
      </w:r>
      <w:r w:rsidRPr="000A0142">
        <w:rPr>
          <w:lang w:val="fr-FR"/>
        </w:rPr>
        <w:t xml:space="preserve"> = 0.066. </w:t>
      </w:r>
    </w:p>
    <w:p w14:paraId="1C0E3344" w14:textId="77777777" w:rsidR="008B6B35" w:rsidRDefault="008B6B35" w:rsidP="000A0142">
      <w:pPr>
        <w:rPr>
          <w:lang w:val="fr-FR"/>
        </w:rPr>
      </w:pPr>
    </w:p>
    <w:p w14:paraId="67D16914" w14:textId="77777777" w:rsidR="008B6B35" w:rsidRDefault="008B6B35" w:rsidP="000A0142">
      <w:pPr>
        <w:rPr>
          <w:lang w:val="fr-FR"/>
        </w:rPr>
      </w:pPr>
    </w:p>
    <w:p w14:paraId="67B91900" w14:textId="7750CBC3" w:rsidR="008B6B35" w:rsidRPr="000A0142" w:rsidRDefault="008B6B35" w:rsidP="000A0142">
      <w:pPr>
        <w:rPr>
          <w:lang w:val="fr-FR"/>
        </w:rPr>
      </w:pPr>
      <w:r>
        <w:rPr>
          <w:noProof/>
          <w:lang w:val="en-GB" w:eastAsia="en-GB"/>
        </w:rPr>
        <w:drawing>
          <wp:inline distT="0" distB="0" distL="0" distR="0" wp14:anchorId="1B917DD3" wp14:editId="11B2115D">
            <wp:extent cx="5871210" cy="316420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1210" cy="3164205"/>
                    </a:xfrm>
                    <a:prstGeom prst="rect">
                      <a:avLst/>
                    </a:prstGeom>
                    <a:noFill/>
                  </pic:spPr>
                </pic:pic>
              </a:graphicData>
            </a:graphic>
          </wp:inline>
        </w:drawing>
      </w:r>
    </w:p>
    <w:p w14:paraId="5D069B25" w14:textId="77777777" w:rsidR="00FD5163" w:rsidRDefault="00FD5163" w:rsidP="00FD5163">
      <w:pPr>
        <w:rPr>
          <w:lang w:val="fr-FR"/>
        </w:rPr>
      </w:pPr>
    </w:p>
    <w:p w14:paraId="1A162919" w14:textId="34AB2DE8" w:rsidR="00802378" w:rsidRDefault="00802378" w:rsidP="00802378">
      <w:r w:rsidRPr="00802378">
        <w:rPr>
          <w:b/>
          <w:bCs/>
        </w:rPr>
        <w:t>Sup</w:t>
      </w:r>
      <w:r>
        <w:rPr>
          <w:b/>
          <w:bCs/>
        </w:rPr>
        <w:t>.</w:t>
      </w:r>
      <w:r>
        <w:rPr>
          <w:b/>
          <w:bCs/>
          <w:lang w:val="en-GB"/>
        </w:rPr>
        <w:t xml:space="preserve"> Fig.</w:t>
      </w:r>
      <w:r w:rsidRPr="00802378">
        <w:rPr>
          <w:b/>
          <w:bCs/>
          <w:lang w:val="en-GB"/>
        </w:rPr>
        <w:t xml:space="preserve">4. </w:t>
      </w:r>
      <w:r w:rsidRPr="00802378">
        <w:rPr>
          <w:b/>
        </w:rPr>
        <w:t xml:space="preserve">Western blot against MLC showed that </w:t>
      </w:r>
      <w:r w:rsidR="008B6B35">
        <w:rPr>
          <w:b/>
        </w:rPr>
        <w:t xml:space="preserve">(A) </w:t>
      </w:r>
      <w:r w:rsidRPr="00802378">
        <w:rPr>
          <w:b/>
          <w:i/>
          <w:iCs/>
        </w:rPr>
        <w:t>Kctd13</w:t>
      </w:r>
      <w:r w:rsidR="008B6B35">
        <w:rPr>
          <w:b/>
          <w:i/>
          <w:iCs/>
        </w:rPr>
        <w:t xml:space="preserve"> </w:t>
      </w:r>
      <w:r w:rsidRPr="00802378">
        <w:rPr>
          <w:b/>
        </w:rPr>
        <w:t xml:space="preserve">deficiency </w:t>
      </w:r>
      <w:r w:rsidR="008B6B35">
        <w:rPr>
          <w:b/>
        </w:rPr>
        <w:t xml:space="preserve">or (B) 16p11.2 Del/+ models </w:t>
      </w:r>
      <w:r w:rsidRPr="00802378">
        <w:rPr>
          <w:b/>
        </w:rPr>
        <w:t>does not affect total level protein in mice’s hippocampus region</w:t>
      </w:r>
      <w:r>
        <w:rPr>
          <w:b/>
        </w:rPr>
        <w:t>.</w:t>
      </w:r>
      <w:r w:rsidRPr="00802378">
        <w:t xml:space="preserve"> </w:t>
      </w:r>
      <w:r w:rsidR="00780114">
        <w:rPr>
          <w:lang w:val="pt-BR"/>
        </w:rPr>
        <w:t xml:space="preserve">A: </w:t>
      </w:r>
      <w:r w:rsidRPr="00802378">
        <w:rPr>
          <w:lang w:val="pt-BR"/>
        </w:rPr>
        <w:t xml:space="preserve">wt (n=15) and </w:t>
      </w:r>
      <w:r w:rsidRPr="00780114">
        <w:rPr>
          <w:i/>
          <w:lang w:val="pt-BR"/>
        </w:rPr>
        <w:t>Kctd13</w:t>
      </w:r>
      <w:r w:rsidRPr="00780114">
        <w:rPr>
          <w:i/>
          <w:iCs/>
          <w:vertAlign w:val="superscript"/>
          <w:lang w:val="en-GB"/>
        </w:rPr>
        <w:t>+/-</w:t>
      </w:r>
      <w:r w:rsidRPr="00780114">
        <w:rPr>
          <w:i/>
          <w:lang w:val="pt-BR"/>
        </w:rPr>
        <w:t xml:space="preserve"> </w:t>
      </w:r>
      <w:r w:rsidRPr="00802378">
        <w:rPr>
          <w:lang w:val="pt-BR"/>
        </w:rPr>
        <w:t xml:space="preserve">(n=16)). (Mann-Whitney U Statistic = 86; </w:t>
      </w:r>
      <w:r w:rsidRPr="00802378">
        <w:rPr>
          <w:i/>
          <w:iCs/>
          <w:lang w:val="pt-BR"/>
        </w:rPr>
        <w:t>p</w:t>
      </w:r>
      <w:r w:rsidRPr="00802378">
        <w:rPr>
          <w:lang w:val="pt-BR"/>
        </w:rPr>
        <w:t xml:space="preserve"> = 0,185)</w:t>
      </w:r>
      <w:r w:rsidR="00780114">
        <w:t>. B</w:t>
      </w:r>
      <w:r w:rsidR="00780114">
        <w:rPr>
          <w:lang w:val="pt-BR"/>
        </w:rPr>
        <w:t xml:space="preserve">: </w:t>
      </w:r>
      <w:r w:rsidR="00780114" w:rsidRPr="00780114">
        <w:rPr>
          <w:lang w:val="pt-BR"/>
        </w:rPr>
        <w:t xml:space="preserve">wt (n=10) and </w:t>
      </w:r>
      <w:r w:rsidR="00780114" w:rsidRPr="00780114">
        <w:rPr>
          <w:i/>
          <w:iCs/>
          <w:lang w:val="pt-BR"/>
        </w:rPr>
        <w:t>Del/+</w:t>
      </w:r>
      <w:r w:rsidR="00780114" w:rsidRPr="00780114">
        <w:rPr>
          <w:lang w:val="pt-BR"/>
        </w:rPr>
        <w:t xml:space="preserve"> (n=12)). (</w:t>
      </w:r>
      <w:r w:rsidR="00780114" w:rsidRPr="00780114">
        <w:t>Student t test: t</w:t>
      </w:r>
      <w:r w:rsidR="00780114" w:rsidRPr="00780114">
        <w:rPr>
          <w:vertAlign w:val="subscript"/>
        </w:rPr>
        <w:t>(20)</w:t>
      </w:r>
      <w:r w:rsidR="00780114" w:rsidRPr="00780114">
        <w:t xml:space="preserve"> = 1,701; </w:t>
      </w:r>
      <w:r w:rsidR="00780114" w:rsidRPr="00780114">
        <w:rPr>
          <w:i/>
          <w:iCs/>
        </w:rPr>
        <w:t>p</w:t>
      </w:r>
      <w:r w:rsidR="00780114" w:rsidRPr="00780114">
        <w:t xml:space="preserve"> = 0,104</w:t>
      </w:r>
      <w:r w:rsidR="00780114" w:rsidRPr="00780114">
        <w:rPr>
          <w:lang w:val="pt-BR"/>
        </w:rPr>
        <w:t>)</w:t>
      </w:r>
      <w:r w:rsidR="00780114" w:rsidRPr="00780114">
        <w:t>.</w:t>
      </w:r>
    </w:p>
    <w:p w14:paraId="27AF17D7" w14:textId="77777777" w:rsidR="008B1C63" w:rsidRPr="00802378" w:rsidRDefault="008B1C63" w:rsidP="00802378">
      <w:pPr>
        <w:rPr>
          <w:lang w:val="en-GB"/>
        </w:rPr>
      </w:pPr>
    </w:p>
    <w:p w14:paraId="70DFC9D8" w14:textId="77777777" w:rsidR="00A05A62" w:rsidRDefault="00A05A62" w:rsidP="00FD5163">
      <w:pPr>
        <w:rPr>
          <w:lang w:val="en-GB"/>
        </w:rPr>
      </w:pPr>
    </w:p>
    <w:p w14:paraId="0CF1E2B9" w14:textId="3693797F" w:rsidR="00A05A62" w:rsidRDefault="00A05A62" w:rsidP="00A05A62">
      <w:pPr>
        <w:pStyle w:val="Sous-titre"/>
      </w:pPr>
      <w:r>
        <w:t>REFERENCES</w:t>
      </w:r>
    </w:p>
    <w:p w14:paraId="7FF8458B" w14:textId="77777777" w:rsidR="00A05A62" w:rsidRDefault="00A05A62" w:rsidP="00FD5163">
      <w:pPr>
        <w:rPr>
          <w:lang w:val="en-GB"/>
        </w:rPr>
      </w:pPr>
    </w:p>
    <w:p w14:paraId="1A110D30" w14:textId="77777777" w:rsidR="00A05A62" w:rsidRPr="00A05A62" w:rsidRDefault="00A05A62" w:rsidP="00A05A62">
      <w:pPr>
        <w:pStyle w:val="EndNoteBibliography"/>
        <w:ind w:left="720" w:hanging="720"/>
      </w:pPr>
      <w:r>
        <w:rPr>
          <w:lang w:val="en-GB"/>
        </w:rPr>
        <w:fldChar w:fldCharType="begin"/>
      </w:r>
      <w:r>
        <w:rPr>
          <w:lang w:val="en-GB"/>
        </w:rPr>
        <w:instrText xml:space="preserve"> ADDIN EN.REFLIST </w:instrText>
      </w:r>
      <w:r>
        <w:rPr>
          <w:lang w:val="en-GB"/>
        </w:rPr>
        <w:fldChar w:fldCharType="separate"/>
      </w:r>
      <w:r w:rsidRPr="00A05A62">
        <w:t>1.</w:t>
      </w:r>
      <w:r w:rsidRPr="00A05A62">
        <w:tab/>
        <w:t>Escamilla CO, Filonova I, Walker AK, Xuan ZX, Holehonnur R, Espinosa F, Liu S, Thyme SB, López-García IA, Mendoza DB</w:t>
      </w:r>
      <w:r w:rsidRPr="00A05A62">
        <w:rPr>
          <w:i/>
        </w:rPr>
        <w:t xml:space="preserve"> et al</w:t>
      </w:r>
      <w:r w:rsidRPr="00A05A62">
        <w:t xml:space="preserve">: </w:t>
      </w:r>
      <w:r w:rsidRPr="00A05A62">
        <w:rPr>
          <w:b/>
        </w:rPr>
        <w:t>Kctd13 deletion reduces synaptic transmission via increased RhoA</w:t>
      </w:r>
      <w:r w:rsidRPr="00A05A62">
        <w:t xml:space="preserve">. </w:t>
      </w:r>
      <w:r w:rsidRPr="00A05A62">
        <w:rPr>
          <w:i/>
        </w:rPr>
        <w:t xml:space="preserve">Nature </w:t>
      </w:r>
      <w:r w:rsidRPr="00A05A62">
        <w:t xml:space="preserve">2017, </w:t>
      </w:r>
      <w:r w:rsidRPr="00A05A62">
        <w:rPr>
          <w:b/>
        </w:rPr>
        <w:t>551</w:t>
      </w:r>
      <w:r w:rsidRPr="00A05A62">
        <w:t>(7679):227-231.</w:t>
      </w:r>
    </w:p>
    <w:p w14:paraId="18819E66" w14:textId="77777777" w:rsidR="00A05A62" w:rsidRPr="00A05A62" w:rsidRDefault="00A05A62" w:rsidP="00A05A62">
      <w:pPr>
        <w:pStyle w:val="EndNoteBibliography"/>
        <w:ind w:left="720" w:hanging="720"/>
      </w:pPr>
      <w:r w:rsidRPr="00A05A62">
        <w:t>2.</w:t>
      </w:r>
      <w:r w:rsidRPr="00A05A62">
        <w:tab/>
        <w:t>Arbogast T, Ouagazzal AM, Chevalier C, Kopanitsa M, Afinowi N, Migliavacca E, Cowling BS, Birling MC, Champy MF, Reymond A</w:t>
      </w:r>
      <w:r w:rsidRPr="00A05A62">
        <w:rPr>
          <w:i/>
        </w:rPr>
        <w:t xml:space="preserve"> et al</w:t>
      </w:r>
      <w:r w:rsidRPr="00A05A62">
        <w:t xml:space="preserve">: </w:t>
      </w:r>
      <w:r w:rsidRPr="00A05A62">
        <w:rPr>
          <w:b/>
        </w:rPr>
        <w:t>Reciprocal Effects on Neurocognitive and Metabolic Phenotypes in Mouse Models of 16p11.2 Deletion and Duplication Syndromes</w:t>
      </w:r>
      <w:r w:rsidRPr="00A05A62">
        <w:t xml:space="preserve">. </w:t>
      </w:r>
      <w:r w:rsidRPr="00A05A62">
        <w:rPr>
          <w:i/>
        </w:rPr>
        <w:t xml:space="preserve">PLoS Genet </w:t>
      </w:r>
      <w:r w:rsidRPr="00A05A62">
        <w:t xml:space="preserve">2016, </w:t>
      </w:r>
      <w:r w:rsidRPr="00A05A62">
        <w:rPr>
          <w:b/>
        </w:rPr>
        <w:t>12</w:t>
      </w:r>
      <w:r w:rsidRPr="00A05A62">
        <w:t>(2):e1005709.</w:t>
      </w:r>
    </w:p>
    <w:p w14:paraId="43404D49" w14:textId="6558BE18" w:rsidR="000118FF" w:rsidRPr="00802378" w:rsidRDefault="00A05A62" w:rsidP="00FD5163">
      <w:pPr>
        <w:rPr>
          <w:lang w:val="en-GB"/>
        </w:rPr>
      </w:pPr>
      <w:r>
        <w:rPr>
          <w:lang w:val="en-GB"/>
        </w:rPr>
        <w:fldChar w:fldCharType="end"/>
      </w:r>
    </w:p>
    <w:sectPr w:rsidR="000118FF" w:rsidRPr="008023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EAC7394"/>
    <w:multiLevelType w:val="hybridMultilevel"/>
    <w:tmpl w:val="D264E62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e3MDAwsjAwMTc3NjZV0lEKTi0uzszPAykwrQUA2nsc0ywAAAA="/>
    <w:docVar w:name="EN.InstantFormat" w:val="&lt;ENInstantFormat&gt;&lt;Enabled&gt;1&lt;/Enabled&gt;&lt;ScanUnformatted&gt;1&lt;/ScanUnformatted&gt;&lt;ScanChanges&gt;1&lt;/ScanChanges&gt;&lt;Suspended&gt;0&lt;/Suspended&gt;&lt;/ENInstantFormat&gt;"/>
    <w:docVar w:name="EN.Layout" w:val="&lt;ENLayout&gt;&lt;Style&gt;BMC Molecular Bi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6158F5"/>
    <w:rsid w:val="000118FF"/>
    <w:rsid w:val="0006433E"/>
    <w:rsid w:val="00082E3D"/>
    <w:rsid w:val="000A0142"/>
    <w:rsid w:val="000F4E2E"/>
    <w:rsid w:val="002E76AE"/>
    <w:rsid w:val="00305718"/>
    <w:rsid w:val="00324E66"/>
    <w:rsid w:val="00380E3C"/>
    <w:rsid w:val="004B635A"/>
    <w:rsid w:val="004E3B2C"/>
    <w:rsid w:val="00534729"/>
    <w:rsid w:val="005704D3"/>
    <w:rsid w:val="00591A67"/>
    <w:rsid w:val="005B7BC6"/>
    <w:rsid w:val="005C50F4"/>
    <w:rsid w:val="006158F5"/>
    <w:rsid w:val="00780114"/>
    <w:rsid w:val="00797400"/>
    <w:rsid w:val="00802378"/>
    <w:rsid w:val="008B1C63"/>
    <w:rsid w:val="008B6B35"/>
    <w:rsid w:val="00A05A62"/>
    <w:rsid w:val="00A56C07"/>
    <w:rsid w:val="00AA025E"/>
    <w:rsid w:val="00B26352"/>
    <w:rsid w:val="00B64728"/>
    <w:rsid w:val="00C34652"/>
    <w:rsid w:val="00C70793"/>
    <w:rsid w:val="00FD5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F9C92"/>
  <w15:chartTrackingRefBased/>
  <w15:docId w15:val="{248F0A96-6423-48DF-978C-8918C3001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8F5"/>
    <w:pPr>
      <w:spacing w:after="0"/>
      <w:jc w:val="both"/>
    </w:pPr>
    <w:rPr>
      <w:rFonts w:cstheme="minorHAnsi"/>
      <w:sz w:val="24"/>
      <w:szCs w:val="28"/>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lid-translation">
    <w:name w:val="tlid-translation"/>
    <w:basedOn w:val="Policepardfaut"/>
    <w:rsid w:val="006158F5"/>
  </w:style>
  <w:style w:type="paragraph" w:customStyle="1" w:styleId="EndNoteBibliography">
    <w:name w:val="EndNote Bibliography"/>
    <w:basedOn w:val="Normal"/>
    <w:link w:val="EndNoteBibliographyCar"/>
    <w:rsid w:val="006158F5"/>
    <w:pPr>
      <w:spacing w:line="240" w:lineRule="auto"/>
    </w:pPr>
    <w:rPr>
      <w:rFonts w:ascii="Calibri" w:eastAsia="Calibri" w:hAnsi="Calibri" w:cs="Calibri"/>
      <w:noProof/>
    </w:rPr>
  </w:style>
  <w:style w:type="character" w:customStyle="1" w:styleId="EndNoteBibliographyCar">
    <w:name w:val="EndNote Bibliography Car"/>
    <w:link w:val="EndNoteBibliography"/>
    <w:rsid w:val="006158F5"/>
    <w:rPr>
      <w:rFonts w:ascii="Calibri" w:eastAsia="Calibri" w:hAnsi="Calibri" w:cs="Calibri"/>
      <w:noProof/>
      <w:sz w:val="24"/>
      <w:szCs w:val="28"/>
      <w:lang w:val="en-US"/>
    </w:rPr>
  </w:style>
  <w:style w:type="table" w:customStyle="1" w:styleId="Tableausimple41">
    <w:name w:val="Tableau simple 41"/>
    <w:basedOn w:val="TableauNormal"/>
    <w:uiPriority w:val="44"/>
    <w:rsid w:val="006158F5"/>
    <w:pPr>
      <w:spacing w:after="0" w:line="240" w:lineRule="auto"/>
    </w:pPr>
    <w:rPr>
      <w:lang w:val="fr-FR"/>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aragraphedeliste">
    <w:name w:val="List Paragraph"/>
    <w:basedOn w:val="Normal"/>
    <w:uiPriority w:val="34"/>
    <w:qFormat/>
    <w:rsid w:val="00797400"/>
    <w:pPr>
      <w:ind w:left="720"/>
      <w:contextualSpacing/>
    </w:pPr>
  </w:style>
  <w:style w:type="paragraph" w:customStyle="1" w:styleId="EndNoteBibliographyTitle">
    <w:name w:val="EndNote Bibliography Title"/>
    <w:basedOn w:val="Normal"/>
    <w:link w:val="EndNoteBibliographyTitleCar"/>
    <w:rsid w:val="00A05A62"/>
    <w:pPr>
      <w:jc w:val="center"/>
    </w:pPr>
    <w:rPr>
      <w:rFonts w:ascii="Calibri" w:hAnsi="Calibri" w:cs="Calibri"/>
      <w:noProof/>
    </w:rPr>
  </w:style>
  <w:style w:type="character" w:customStyle="1" w:styleId="EndNoteBibliographyTitleCar">
    <w:name w:val="EndNote Bibliography Title Car"/>
    <w:basedOn w:val="Policepardfaut"/>
    <w:link w:val="EndNoteBibliographyTitle"/>
    <w:rsid w:val="00A05A62"/>
    <w:rPr>
      <w:rFonts w:ascii="Calibri" w:hAnsi="Calibri" w:cs="Calibri"/>
      <w:noProof/>
      <w:sz w:val="24"/>
      <w:szCs w:val="28"/>
      <w:lang w:val="en-US"/>
    </w:rPr>
  </w:style>
  <w:style w:type="paragraph" w:styleId="Sous-titre">
    <w:name w:val="Subtitle"/>
    <w:basedOn w:val="Normal"/>
    <w:next w:val="Normal"/>
    <w:link w:val="Sous-titreCar"/>
    <w:uiPriority w:val="11"/>
    <w:qFormat/>
    <w:rsid w:val="00A05A62"/>
    <w:rPr>
      <w:b/>
      <w:caps/>
      <w:sz w:val="32"/>
      <w:szCs w:val="32"/>
      <w:lang w:val="en-GB"/>
    </w:rPr>
  </w:style>
  <w:style w:type="character" w:customStyle="1" w:styleId="Sous-titreCar">
    <w:name w:val="Sous-titre Car"/>
    <w:basedOn w:val="Policepardfaut"/>
    <w:link w:val="Sous-titre"/>
    <w:uiPriority w:val="11"/>
    <w:rsid w:val="00A05A62"/>
    <w:rPr>
      <w:rFonts w:cstheme="minorHAnsi"/>
      <w:b/>
      <w:caps/>
      <w:sz w:val="32"/>
      <w:szCs w:val="32"/>
    </w:rPr>
  </w:style>
  <w:style w:type="paragraph" w:styleId="Titre">
    <w:name w:val="Title"/>
    <w:basedOn w:val="Normal"/>
    <w:next w:val="Normal"/>
    <w:link w:val="TitreCar"/>
    <w:uiPriority w:val="10"/>
    <w:qFormat/>
    <w:rsid w:val="0006433E"/>
    <w:pPr>
      <w:spacing w:line="480" w:lineRule="auto"/>
    </w:pPr>
    <w:rPr>
      <w:b/>
      <w:sz w:val="32"/>
      <w:szCs w:val="32"/>
      <w:lang w:val="en-GB"/>
    </w:rPr>
  </w:style>
  <w:style w:type="character" w:customStyle="1" w:styleId="TitreCar">
    <w:name w:val="Titre Car"/>
    <w:basedOn w:val="Policepardfaut"/>
    <w:link w:val="Titre"/>
    <w:uiPriority w:val="10"/>
    <w:rsid w:val="0006433E"/>
    <w:rPr>
      <w:rFonts w:cstheme="minorHAnsi"/>
      <w:b/>
      <w:sz w:val="32"/>
      <w:szCs w:val="32"/>
    </w:rPr>
  </w:style>
  <w:style w:type="paragraph" w:styleId="Textedebulles">
    <w:name w:val="Balloon Text"/>
    <w:basedOn w:val="Normal"/>
    <w:link w:val="TextedebullesCar"/>
    <w:uiPriority w:val="99"/>
    <w:semiHidden/>
    <w:unhideWhenUsed/>
    <w:rsid w:val="005704D3"/>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704D3"/>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624058">
      <w:bodyDiv w:val="1"/>
      <w:marLeft w:val="0"/>
      <w:marRight w:val="0"/>
      <w:marTop w:val="0"/>
      <w:marBottom w:val="0"/>
      <w:divBdr>
        <w:top w:val="none" w:sz="0" w:space="0" w:color="auto"/>
        <w:left w:val="none" w:sz="0" w:space="0" w:color="auto"/>
        <w:bottom w:val="none" w:sz="0" w:space="0" w:color="auto"/>
        <w:right w:val="none" w:sz="0" w:space="0" w:color="auto"/>
      </w:divBdr>
    </w:div>
    <w:div w:id="918750304">
      <w:bodyDiv w:val="1"/>
      <w:marLeft w:val="0"/>
      <w:marRight w:val="0"/>
      <w:marTop w:val="0"/>
      <w:marBottom w:val="0"/>
      <w:divBdr>
        <w:top w:val="none" w:sz="0" w:space="0" w:color="auto"/>
        <w:left w:val="none" w:sz="0" w:space="0" w:color="auto"/>
        <w:bottom w:val="none" w:sz="0" w:space="0" w:color="auto"/>
        <w:right w:val="none" w:sz="0" w:space="0" w:color="auto"/>
      </w:divBdr>
    </w:div>
    <w:div w:id="1039427736">
      <w:bodyDiv w:val="1"/>
      <w:marLeft w:val="0"/>
      <w:marRight w:val="0"/>
      <w:marTop w:val="0"/>
      <w:marBottom w:val="0"/>
      <w:divBdr>
        <w:top w:val="none" w:sz="0" w:space="0" w:color="auto"/>
        <w:left w:val="none" w:sz="0" w:space="0" w:color="auto"/>
        <w:bottom w:val="none" w:sz="0" w:space="0" w:color="auto"/>
        <w:right w:val="none" w:sz="0" w:space="0" w:color="auto"/>
      </w:divBdr>
    </w:div>
    <w:div w:id="1543401119">
      <w:bodyDiv w:val="1"/>
      <w:marLeft w:val="0"/>
      <w:marRight w:val="0"/>
      <w:marTop w:val="0"/>
      <w:marBottom w:val="0"/>
      <w:divBdr>
        <w:top w:val="none" w:sz="0" w:space="0" w:color="auto"/>
        <w:left w:val="none" w:sz="0" w:space="0" w:color="auto"/>
        <w:bottom w:val="none" w:sz="0" w:space="0" w:color="auto"/>
        <w:right w:val="none" w:sz="0" w:space="0" w:color="auto"/>
      </w:divBdr>
    </w:div>
    <w:div w:id="1560704413">
      <w:bodyDiv w:val="1"/>
      <w:marLeft w:val="0"/>
      <w:marRight w:val="0"/>
      <w:marTop w:val="0"/>
      <w:marBottom w:val="0"/>
      <w:divBdr>
        <w:top w:val="none" w:sz="0" w:space="0" w:color="auto"/>
        <w:left w:val="none" w:sz="0" w:space="0" w:color="auto"/>
        <w:bottom w:val="none" w:sz="0" w:space="0" w:color="auto"/>
        <w:right w:val="none" w:sz="0" w:space="0" w:color="auto"/>
      </w:divBdr>
    </w:div>
    <w:div w:id="186917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7</Pages>
  <Words>2264</Words>
  <Characters>12452</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Yann HERAULT</dc:creator>
  <cp:keywords/>
  <dc:description/>
  <cp:lastModifiedBy>Yann HERAULT</cp:lastModifiedBy>
  <cp:revision>24</cp:revision>
  <cp:lastPrinted>2020-08-13T13:49:00Z</cp:lastPrinted>
  <dcterms:created xsi:type="dcterms:W3CDTF">2020-03-04T07:20:00Z</dcterms:created>
  <dcterms:modified xsi:type="dcterms:W3CDTF">2020-10-23T12:13:00Z</dcterms:modified>
</cp:coreProperties>
</file>