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7F22" w:rsidRDefault="00237F22" w:rsidP="00237F22">
      <w:pPr>
        <w:spacing w:before="240" w:after="240" w:line="240" w:lineRule="auto"/>
        <w:jc w:val="both"/>
        <w:rPr>
          <w:rFonts w:ascii="Times New Roman" w:eastAsia="Times New Roman" w:hAnsi="Times New Roman" w:cs="Times New Roman"/>
          <w:b/>
          <w:color w:val="000000"/>
          <w:sz w:val="24"/>
          <w:szCs w:val="24"/>
        </w:rPr>
      </w:pPr>
      <w:r w:rsidRPr="00FF0148">
        <w:rPr>
          <w:rFonts w:ascii="Times New Roman" w:eastAsia="Times New Roman" w:hAnsi="Times New Roman" w:cs="Times New Roman"/>
          <w:b/>
          <w:color w:val="000000"/>
          <w:sz w:val="24"/>
          <w:szCs w:val="24"/>
        </w:rPr>
        <w:t xml:space="preserve">Appendices </w:t>
      </w:r>
    </w:p>
    <w:p w:rsidR="00237F22" w:rsidRPr="00FF0148" w:rsidRDefault="00237F22" w:rsidP="00237F22">
      <w:pPr>
        <w:spacing w:before="240" w:after="24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Appendix 1</w:t>
      </w:r>
    </w:p>
    <w:p w:rsidR="00237F22" w:rsidRPr="00FF0148" w:rsidRDefault="00237F22" w:rsidP="00237F22">
      <w:pPr>
        <w:spacing w:before="240" w:after="240" w:line="480" w:lineRule="auto"/>
        <w:jc w:val="both"/>
        <w:rPr>
          <w:rFonts w:ascii="Times New Roman" w:eastAsia="Times New Roman" w:hAnsi="Times New Roman" w:cs="Times New Roman"/>
          <w:b/>
          <w:sz w:val="24"/>
          <w:szCs w:val="24"/>
        </w:rPr>
      </w:pPr>
      <w:r w:rsidRPr="00FF0148">
        <w:rPr>
          <w:rFonts w:ascii="Times New Roman" w:eastAsia="Times New Roman" w:hAnsi="Times New Roman" w:cs="Times New Roman"/>
          <w:b/>
          <w:color w:val="000000"/>
          <w:sz w:val="24"/>
          <w:szCs w:val="24"/>
        </w:rPr>
        <w:t>Search Strategy </w:t>
      </w:r>
    </w:p>
    <w:p w:rsidR="00CC204B" w:rsidRDefault="00237F22" w:rsidP="00237F22">
      <w:pPr>
        <w:spacing w:before="240" w:after="240" w:line="480" w:lineRule="auto"/>
        <w:jc w:val="both"/>
        <w:rPr>
          <w:rFonts w:ascii="Times New Roman" w:eastAsia="Times New Roman" w:hAnsi="Times New Roman" w:cs="Times New Roman"/>
          <w:color w:val="000000"/>
          <w:sz w:val="24"/>
          <w:szCs w:val="24"/>
        </w:rPr>
      </w:pPr>
      <w:r w:rsidRPr="006E03BA">
        <w:rPr>
          <w:rFonts w:ascii="Times New Roman" w:eastAsia="Times New Roman" w:hAnsi="Times New Roman" w:cs="Times New Roman"/>
          <w:color w:val="000000"/>
          <w:sz w:val="24"/>
          <w:szCs w:val="24"/>
        </w:rPr>
        <w:t>General population of interest: Hypertension, diabetes, cardiovascular diseases, cancer, COPD</w:t>
      </w:r>
    </w:p>
    <w:p w:rsidR="005E69B1" w:rsidRPr="005E69B1" w:rsidRDefault="005E69B1" w:rsidP="005E69B1">
      <w:pPr>
        <w:spacing w:before="240" w:after="24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Table 1: </w:t>
      </w:r>
      <w:r w:rsidRPr="005E69B1">
        <w:rPr>
          <w:rFonts w:ascii="Times New Roman" w:eastAsia="Times New Roman" w:hAnsi="Times New Roman" w:cs="Times New Roman"/>
          <w:b/>
          <w:color w:val="000000"/>
          <w:sz w:val="24"/>
          <w:szCs w:val="24"/>
        </w:rPr>
        <w:t>Search strategy in PUBMED for the primary outcomes (immune outcomes)</w:t>
      </w:r>
    </w:p>
    <w:p w:rsidR="00237F22" w:rsidRPr="006E03BA" w:rsidRDefault="00237F22" w:rsidP="005E69B1">
      <w:pPr>
        <w:spacing w:after="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373"/>
        <w:gridCol w:w="7967"/>
      </w:tblGrid>
      <w:tr w:rsidR="00237F22" w:rsidRPr="006E03BA" w:rsidTr="005E69B1">
        <w:trPr>
          <w:trHeight w:val="226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37F22" w:rsidRPr="006E03BA" w:rsidRDefault="00237F22" w:rsidP="005E69B1">
            <w:pPr>
              <w:spacing w:before="240" w:after="0" w:line="240" w:lineRule="auto"/>
              <w:jc w:val="both"/>
              <w:rPr>
                <w:rFonts w:ascii="Times New Roman" w:eastAsia="Times New Roman" w:hAnsi="Times New Roman" w:cs="Times New Roman"/>
                <w:sz w:val="24"/>
                <w:szCs w:val="24"/>
              </w:rPr>
            </w:pPr>
            <w:r w:rsidRPr="006E03BA">
              <w:rPr>
                <w:rFonts w:ascii="Times New Roman" w:eastAsia="Times New Roman" w:hAnsi="Times New Roman" w:cs="Times New Roman"/>
                <w:color w:val="000000"/>
                <w:sz w:val="24"/>
                <w:szCs w:val="24"/>
              </w:rPr>
              <w:t>Population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37F22" w:rsidRPr="006E03BA" w:rsidRDefault="00237F22" w:rsidP="005E69B1">
            <w:pPr>
              <w:spacing w:before="480" w:after="120" w:line="240" w:lineRule="auto"/>
              <w:jc w:val="both"/>
              <w:outlineLvl w:val="0"/>
              <w:rPr>
                <w:rFonts w:ascii="Times New Roman" w:eastAsia="Times New Roman" w:hAnsi="Times New Roman" w:cs="Times New Roman"/>
                <w:b/>
                <w:bCs/>
                <w:kern w:val="36"/>
                <w:sz w:val="24"/>
                <w:szCs w:val="24"/>
              </w:rPr>
            </w:pPr>
            <w:r w:rsidRPr="006E03BA">
              <w:rPr>
                <w:rFonts w:ascii="Times New Roman" w:eastAsia="Times New Roman" w:hAnsi="Times New Roman" w:cs="Times New Roman"/>
                <w:color w:val="000000"/>
                <w:kern w:val="36"/>
                <w:sz w:val="24"/>
                <w:szCs w:val="24"/>
              </w:rPr>
              <w:t>Hypertension OR high blood pressure OR Cardiovascular Diseases OR diabetes mellitus OR diabetes OR diabetes mellitus, type 1 OR Juvenile-Onset Diabetes OR Insulin-Dependent OR diabetes mellitus, type 2 OR cancer OR Neoplasm OR Tumors OR Malignancy OR Carcinoma</w:t>
            </w:r>
          </w:p>
          <w:p w:rsidR="00237F22" w:rsidRPr="006E03BA" w:rsidRDefault="00237F22" w:rsidP="005E69B1">
            <w:pPr>
              <w:spacing w:before="240" w:after="0" w:line="240" w:lineRule="auto"/>
              <w:jc w:val="both"/>
              <w:rPr>
                <w:rFonts w:ascii="Times New Roman" w:eastAsia="Times New Roman" w:hAnsi="Times New Roman" w:cs="Times New Roman"/>
                <w:sz w:val="24"/>
                <w:szCs w:val="24"/>
              </w:rPr>
            </w:pPr>
            <w:r w:rsidRPr="006E03BA">
              <w:rPr>
                <w:rFonts w:ascii="Times New Roman" w:eastAsia="Times New Roman" w:hAnsi="Times New Roman" w:cs="Times New Roman"/>
                <w:color w:val="000000"/>
                <w:sz w:val="24"/>
                <w:szCs w:val="24"/>
              </w:rPr>
              <w:t> </w:t>
            </w:r>
          </w:p>
        </w:tc>
      </w:tr>
      <w:tr w:rsidR="00237F22" w:rsidRPr="006E03BA" w:rsidTr="005E69B1">
        <w:trPr>
          <w:trHeight w:val="265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37F22" w:rsidRPr="006E03BA" w:rsidRDefault="00237F22" w:rsidP="005E69B1">
            <w:pPr>
              <w:spacing w:before="240" w:after="0" w:line="240" w:lineRule="auto"/>
              <w:jc w:val="both"/>
              <w:rPr>
                <w:rFonts w:ascii="Times New Roman" w:eastAsia="Times New Roman" w:hAnsi="Times New Roman" w:cs="Times New Roman"/>
                <w:sz w:val="24"/>
                <w:szCs w:val="24"/>
              </w:rPr>
            </w:pPr>
            <w:r w:rsidRPr="006E03BA">
              <w:rPr>
                <w:rFonts w:ascii="Times New Roman" w:eastAsia="Times New Roman" w:hAnsi="Times New Roman" w:cs="Times New Roman"/>
                <w:color w:val="000000"/>
                <w:sz w:val="24"/>
                <w:szCs w:val="24"/>
              </w:rPr>
              <w:t>Intervention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37F22" w:rsidRPr="006E03BA" w:rsidRDefault="00237F22" w:rsidP="005E69B1">
            <w:pPr>
              <w:spacing w:before="240" w:after="0" w:line="240" w:lineRule="auto"/>
              <w:jc w:val="both"/>
              <w:rPr>
                <w:rFonts w:ascii="Times New Roman" w:eastAsia="Times New Roman" w:hAnsi="Times New Roman" w:cs="Times New Roman"/>
                <w:sz w:val="24"/>
                <w:szCs w:val="24"/>
              </w:rPr>
            </w:pPr>
            <w:r w:rsidRPr="006E03BA">
              <w:rPr>
                <w:rFonts w:ascii="Times New Roman" w:eastAsia="Times New Roman" w:hAnsi="Times New Roman" w:cs="Times New Roman"/>
                <w:color w:val="000000"/>
                <w:sz w:val="24"/>
                <w:szCs w:val="24"/>
              </w:rPr>
              <w:t>Exercise OR Endurance training OR High intensity interval training OR Resistance training OR Running OR Swimming OR Walking OR Jogging OR Exercise therapy OR Physical activity OR Physical exercise OR Acute exercise OR Aerobic training OR Exercise training OR High intensity OR  intermittent exercise OR Weight bearing exercise OR Exercise program OR Strengthening program OR Strength training</w:t>
            </w:r>
          </w:p>
          <w:p w:rsidR="00237F22" w:rsidRPr="006E03BA" w:rsidRDefault="00237F22" w:rsidP="005E69B1">
            <w:pPr>
              <w:spacing w:before="240" w:after="0" w:line="240" w:lineRule="auto"/>
              <w:jc w:val="both"/>
              <w:rPr>
                <w:rFonts w:ascii="Times New Roman" w:eastAsia="Times New Roman" w:hAnsi="Times New Roman" w:cs="Times New Roman"/>
                <w:sz w:val="24"/>
                <w:szCs w:val="24"/>
              </w:rPr>
            </w:pPr>
            <w:r w:rsidRPr="006E03BA">
              <w:rPr>
                <w:rFonts w:ascii="Times New Roman" w:eastAsia="Times New Roman" w:hAnsi="Times New Roman" w:cs="Times New Roman"/>
                <w:color w:val="000000"/>
                <w:sz w:val="24"/>
                <w:szCs w:val="24"/>
              </w:rPr>
              <w:t> </w:t>
            </w:r>
          </w:p>
        </w:tc>
      </w:tr>
      <w:tr w:rsidR="00237F22" w:rsidRPr="006E03BA" w:rsidTr="005E69B1">
        <w:trPr>
          <w:trHeight w:val="267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37F22" w:rsidRPr="006E03BA" w:rsidRDefault="00237F22" w:rsidP="005E69B1">
            <w:pPr>
              <w:spacing w:before="240" w:after="0" w:line="240" w:lineRule="auto"/>
              <w:jc w:val="both"/>
              <w:rPr>
                <w:rFonts w:ascii="Times New Roman" w:eastAsia="Times New Roman" w:hAnsi="Times New Roman" w:cs="Times New Roman"/>
                <w:sz w:val="24"/>
                <w:szCs w:val="24"/>
              </w:rPr>
            </w:pPr>
            <w:r w:rsidRPr="006E03BA">
              <w:rPr>
                <w:rFonts w:ascii="Times New Roman" w:eastAsia="Times New Roman" w:hAnsi="Times New Roman" w:cs="Times New Roman"/>
                <w:color w:val="000000"/>
                <w:sz w:val="24"/>
                <w:szCs w:val="24"/>
              </w:rPr>
              <w:t>Outcome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37F22" w:rsidRPr="006E03BA" w:rsidRDefault="00237F22" w:rsidP="005E69B1">
            <w:pPr>
              <w:spacing w:before="240" w:after="240" w:line="240" w:lineRule="auto"/>
              <w:jc w:val="both"/>
              <w:rPr>
                <w:rFonts w:ascii="Times New Roman" w:eastAsia="Times New Roman" w:hAnsi="Times New Roman" w:cs="Times New Roman"/>
                <w:sz w:val="24"/>
                <w:szCs w:val="24"/>
              </w:rPr>
            </w:pPr>
            <w:r w:rsidRPr="006E03BA">
              <w:rPr>
                <w:rFonts w:ascii="Times New Roman" w:eastAsia="Times New Roman" w:hAnsi="Times New Roman" w:cs="Times New Roman"/>
                <w:color w:val="201F1E"/>
                <w:sz w:val="24"/>
                <w:szCs w:val="24"/>
                <w:shd w:val="clear" w:color="auto" w:fill="FFFFFF"/>
              </w:rPr>
              <w:t xml:space="preserve">Immunoglobulin A OR IgA OR </w:t>
            </w:r>
            <w:r w:rsidRPr="006E03BA">
              <w:rPr>
                <w:rFonts w:ascii="Times New Roman" w:eastAsia="Times New Roman" w:hAnsi="Times New Roman" w:cs="Times New Roman"/>
                <w:color w:val="000000"/>
                <w:sz w:val="24"/>
                <w:szCs w:val="24"/>
              </w:rPr>
              <w:t> IgA1 OR IgA2</w:t>
            </w:r>
            <w:r w:rsidRPr="006E03BA">
              <w:rPr>
                <w:rFonts w:ascii="Times New Roman" w:eastAsia="Times New Roman" w:hAnsi="Times New Roman" w:cs="Times New Roman"/>
                <w:color w:val="201F1E"/>
                <w:sz w:val="24"/>
                <w:szCs w:val="24"/>
                <w:shd w:val="clear" w:color="auto" w:fill="FFFFFF"/>
              </w:rPr>
              <w:t xml:space="preserve"> OR Immunoglobulin G OR IgG OR  Immunoglobulin M OR IgM OR </w:t>
            </w:r>
            <w:r w:rsidRPr="006E03BA">
              <w:rPr>
                <w:rFonts w:ascii="Times New Roman" w:eastAsia="Times New Roman" w:hAnsi="Times New Roman" w:cs="Times New Roman"/>
                <w:color w:val="000000"/>
                <w:sz w:val="24"/>
                <w:szCs w:val="24"/>
              </w:rPr>
              <w:t>IgM2 Or  IgM1</w:t>
            </w:r>
            <w:r w:rsidRPr="006E03BA">
              <w:rPr>
                <w:rFonts w:ascii="Times New Roman" w:eastAsia="Times New Roman" w:hAnsi="Times New Roman" w:cs="Times New Roman"/>
                <w:color w:val="201F1E"/>
                <w:sz w:val="24"/>
                <w:szCs w:val="24"/>
                <w:shd w:val="clear" w:color="auto" w:fill="FFFFFF"/>
              </w:rPr>
              <w:t xml:space="preserve"> OR Immunoglobulin E OR </w:t>
            </w:r>
            <w:proofErr w:type="spellStart"/>
            <w:r w:rsidRPr="006E03BA">
              <w:rPr>
                <w:rFonts w:ascii="Times New Roman" w:eastAsia="Times New Roman" w:hAnsi="Times New Roman" w:cs="Times New Roman"/>
                <w:color w:val="201F1E"/>
                <w:sz w:val="24"/>
                <w:szCs w:val="24"/>
                <w:shd w:val="clear" w:color="auto" w:fill="FFFFFF"/>
              </w:rPr>
              <w:t>IgE</w:t>
            </w:r>
            <w:proofErr w:type="spellEnd"/>
            <w:r w:rsidRPr="006E03BA">
              <w:rPr>
                <w:rFonts w:ascii="Times New Roman" w:eastAsia="Times New Roman" w:hAnsi="Times New Roman" w:cs="Times New Roman"/>
                <w:color w:val="201F1E"/>
                <w:sz w:val="24"/>
                <w:szCs w:val="24"/>
                <w:shd w:val="clear" w:color="auto" w:fill="FFFFFF"/>
              </w:rPr>
              <w:t xml:space="preserve"> OR Immunoglobulin D OR </w:t>
            </w:r>
            <w:proofErr w:type="spellStart"/>
            <w:r w:rsidRPr="006E03BA">
              <w:rPr>
                <w:rFonts w:ascii="Times New Roman" w:eastAsia="Times New Roman" w:hAnsi="Times New Roman" w:cs="Times New Roman"/>
                <w:color w:val="201F1E"/>
                <w:sz w:val="24"/>
                <w:szCs w:val="24"/>
                <w:shd w:val="clear" w:color="auto" w:fill="FFFFFF"/>
              </w:rPr>
              <w:t>IgD</w:t>
            </w:r>
            <w:proofErr w:type="spellEnd"/>
            <w:r w:rsidRPr="006E03BA">
              <w:rPr>
                <w:rFonts w:ascii="Times New Roman" w:eastAsia="Times New Roman" w:hAnsi="Times New Roman" w:cs="Times New Roman"/>
                <w:color w:val="201F1E"/>
                <w:sz w:val="24"/>
                <w:szCs w:val="24"/>
                <w:shd w:val="clear" w:color="auto" w:fill="FFFFFF"/>
              </w:rPr>
              <w:t xml:space="preserve"> OR </w:t>
            </w:r>
            <w:r w:rsidRPr="006E03BA">
              <w:rPr>
                <w:rFonts w:ascii="Times New Roman" w:eastAsia="Times New Roman" w:hAnsi="Times New Roman" w:cs="Times New Roman"/>
                <w:color w:val="000000"/>
                <w:sz w:val="24"/>
                <w:szCs w:val="24"/>
              </w:rPr>
              <w:t xml:space="preserve"> IgD1 Or IgD2 Or </w:t>
            </w:r>
            <w:r w:rsidRPr="006E03BA">
              <w:rPr>
                <w:rFonts w:ascii="Times New Roman" w:eastAsia="Times New Roman" w:hAnsi="Times New Roman" w:cs="Times New Roman"/>
                <w:color w:val="222222"/>
                <w:sz w:val="24"/>
                <w:szCs w:val="24"/>
                <w:shd w:val="clear" w:color="auto" w:fill="FFFFFF"/>
              </w:rPr>
              <w:t xml:space="preserve">CD4 count OR </w:t>
            </w:r>
            <w:r w:rsidRPr="006E03BA">
              <w:rPr>
                <w:rFonts w:ascii="Times New Roman" w:eastAsia="Times New Roman" w:hAnsi="Times New Roman" w:cs="Times New Roman"/>
                <w:color w:val="000000"/>
                <w:sz w:val="24"/>
                <w:szCs w:val="24"/>
              </w:rPr>
              <w:t xml:space="preserve">CD4 Lymphocyte Count OR CD4+ Cell Counts OR </w:t>
            </w:r>
            <w:r w:rsidRPr="006E03BA">
              <w:rPr>
                <w:rFonts w:ascii="Times New Roman" w:eastAsia="Times New Roman" w:hAnsi="Times New Roman" w:cs="Times New Roman"/>
                <w:color w:val="222222"/>
                <w:sz w:val="24"/>
                <w:szCs w:val="24"/>
                <w:shd w:val="clear" w:color="auto" w:fill="FFFFFF"/>
              </w:rPr>
              <w:t xml:space="preserve">CD8 count OR </w:t>
            </w:r>
            <w:r w:rsidRPr="006E03BA">
              <w:rPr>
                <w:rFonts w:ascii="Times New Roman" w:eastAsia="Times New Roman" w:hAnsi="Times New Roman" w:cs="Times New Roman"/>
                <w:color w:val="000000"/>
                <w:sz w:val="24"/>
                <w:szCs w:val="24"/>
              </w:rPr>
              <w:t>CD8 Lymphocyte Count OR CD8+ Cell Counts</w:t>
            </w:r>
            <w:r w:rsidRPr="006E03BA">
              <w:rPr>
                <w:rFonts w:ascii="Times New Roman" w:eastAsia="Times New Roman" w:hAnsi="Times New Roman" w:cs="Times New Roman"/>
                <w:color w:val="222222"/>
                <w:sz w:val="24"/>
                <w:szCs w:val="24"/>
                <w:shd w:val="clear" w:color="auto" w:fill="FFFFFF"/>
              </w:rPr>
              <w:t xml:space="preserve">, CD4/CD8 count OR </w:t>
            </w:r>
            <w:r w:rsidRPr="006E03BA">
              <w:rPr>
                <w:rFonts w:ascii="Times New Roman" w:eastAsia="Times New Roman" w:hAnsi="Times New Roman" w:cs="Times New Roman"/>
                <w:color w:val="000000"/>
                <w:sz w:val="24"/>
                <w:szCs w:val="24"/>
              </w:rPr>
              <w:t xml:space="preserve">Antigens CD19 OR CD19 Antigens OR </w:t>
            </w:r>
            <w:r w:rsidRPr="006E03BA">
              <w:rPr>
                <w:rFonts w:ascii="Times New Roman" w:eastAsia="Times New Roman" w:hAnsi="Times New Roman" w:cs="Times New Roman"/>
                <w:color w:val="222222"/>
                <w:sz w:val="24"/>
                <w:szCs w:val="24"/>
                <w:shd w:val="clear" w:color="auto" w:fill="FFFFFF"/>
              </w:rPr>
              <w:t xml:space="preserve">CD20 count OR </w:t>
            </w:r>
            <w:r w:rsidRPr="006E03BA">
              <w:rPr>
                <w:rFonts w:ascii="Times New Roman" w:eastAsia="Times New Roman" w:hAnsi="Times New Roman" w:cs="Times New Roman"/>
                <w:color w:val="000000"/>
                <w:sz w:val="24"/>
                <w:szCs w:val="24"/>
              </w:rPr>
              <w:t xml:space="preserve">Antigens, CD20 OR CD20 antigen count OR </w:t>
            </w:r>
            <w:r w:rsidRPr="006E03BA">
              <w:rPr>
                <w:rFonts w:ascii="Times New Roman" w:eastAsia="Times New Roman" w:hAnsi="Times New Roman" w:cs="Times New Roman"/>
                <w:color w:val="222222"/>
                <w:sz w:val="24"/>
                <w:szCs w:val="24"/>
                <w:shd w:val="clear" w:color="auto" w:fill="FFFFFF"/>
              </w:rPr>
              <w:t xml:space="preserve"> natural Killer cells Or </w:t>
            </w:r>
            <w:r w:rsidRPr="006E03BA">
              <w:rPr>
                <w:rFonts w:ascii="Times New Roman" w:eastAsia="Times New Roman" w:hAnsi="Times New Roman" w:cs="Times New Roman"/>
                <w:color w:val="000000"/>
                <w:sz w:val="24"/>
                <w:szCs w:val="24"/>
              </w:rPr>
              <w:t xml:space="preserve">Killer Cells, Natural OR NK Cells </w:t>
            </w:r>
          </w:p>
        </w:tc>
      </w:tr>
    </w:tbl>
    <w:p w:rsidR="005E69B1" w:rsidRDefault="005E69B1" w:rsidP="00CC204B">
      <w:pPr>
        <w:rPr>
          <w:rFonts w:ascii="Times New Roman" w:hAnsi="Times New Roman" w:cs="Times New Roman"/>
          <w:b/>
          <w:sz w:val="24"/>
          <w:szCs w:val="24"/>
        </w:rPr>
      </w:pPr>
    </w:p>
    <w:p w:rsidR="005E69B1" w:rsidRDefault="005E69B1" w:rsidP="00CC204B">
      <w:pPr>
        <w:rPr>
          <w:rFonts w:ascii="Times New Roman" w:hAnsi="Times New Roman" w:cs="Times New Roman"/>
          <w:b/>
          <w:sz w:val="24"/>
          <w:szCs w:val="24"/>
        </w:rPr>
      </w:pPr>
    </w:p>
    <w:p w:rsidR="005E69B1" w:rsidRPr="005E69B1" w:rsidRDefault="005E69B1" w:rsidP="005E69B1">
      <w:pPr>
        <w:spacing w:before="240" w:after="24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Table 2</w:t>
      </w:r>
      <w:r>
        <w:rPr>
          <w:rFonts w:ascii="Times New Roman" w:eastAsia="Times New Roman" w:hAnsi="Times New Roman" w:cs="Times New Roman"/>
          <w:b/>
          <w:color w:val="000000"/>
          <w:sz w:val="24"/>
          <w:szCs w:val="24"/>
        </w:rPr>
        <w:t xml:space="preserve">: </w:t>
      </w:r>
      <w:r w:rsidRPr="005E69B1">
        <w:rPr>
          <w:rFonts w:ascii="Times New Roman" w:eastAsia="Times New Roman" w:hAnsi="Times New Roman" w:cs="Times New Roman"/>
          <w:b/>
          <w:color w:val="000000"/>
          <w:sz w:val="24"/>
          <w:szCs w:val="24"/>
        </w:rPr>
        <w:t>Search st</w:t>
      </w:r>
      <w:r>
        <w:rPr>
          <w:rFonts w:ascii="Times New Roman" w:eastAsia="Times New Roman" w:hAnsi="Times New Roman" w:cs="Times New Roman"/>
          <w:b/>
          <w:color w:val="000000"/>
          <w:sz w:val="24"/>
          <w:szCs w:val="24"/>
        </w:rPr>
        <w:t>rategy in PUBMED for the secondary outcomes (inflammatory</w:t>
      </w:r>
      <w:r w:rsidRPr="005E69B1">
        <w:rPr>
          <w:rFonts w:ascii="Times New Roman" w:eastAsia="Times New Roman" w:hAnsi="Times New Roman" w:cs="Times New Roman"/>
          <w:b/>
          <w:color w:val="000000"/>
          <w:sz w:val="24"/>
          <w:szCs w:val="24"/>
        </w:rPr>
        <w:t xml:space="preserve"> outcomes)</w:t>
      </w:r>
    </w:p>
    <w:p w:rsidR="005E69B1" w:rsidRPr="006E03BA" w:rsidRDefault="005E69B1" w:rsidP="005E69B1">
      <w:pPr>
        <w:spacing w:after="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373"/>
        <w:gridCol w:w="7967"/>
      </w:tblGrid>
      <w:tr w:rsidR="005E69B1" w:rsidRPr="006E03BA" w:rsidTr="00FE335A">
        <w:trPr>
          <w:trHeight w:val="226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E69B1" w:rsidRPr="006E03BA" w:rsidRDefault="005E69B1" w:rsidP="00FE335A">
            <w:pPr>
              <w:spacing w:before="240" w:after="0" w:line="240" w:lineRule="auto"/>
              <w:jc w:val="both"/>
              <w:rPr>
                <w:rFonts w:ascii="Times New Roman" w:eastAsia="Times New Roman" w:hAnsi="Times New Roman" w:cs="Times New Roman"/>
                <w:sz w:val="24"/>
                <w:szCs w:val="24"/>
              </w:rPr>
            </w:pPr>
            <w:r w:rsidRPr="006E03BA">
              <w:rPr>
                <w:rFonts w:ascii="Times New Roman" w:eastAsia="Times New Roman" w:hAnsi="Times New Roman" w:cs="Times New Roman"/>
                <w:color w:val="000000"/>
                <w:sz w:val="24"/>
                <w:szCs w:val="24"/>
              </w:rPr>
              <w:t>Population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E69B1" w:rsidRPr="006E03BA" w:rsidRDefault="005E69B1" w:rsidP="00FE335A">
            <w:pPr>
              <w:spacing w:before="480" w:after="120" w:line="240" w:lineRule="auto"/>
              <w:jc w:val="both"/>
              <w:outlineLvl w:val="0"/>
              <w:rPr>
                <w:rFonts w:ascii="Times New Roman" w:eastAsia="Times New Roman" w:hAnsi="Times New Roman" w:cs="Times New Roman"/>
                <w:b/>
                <w:bCs/>
                <w:kern w:val="36"/>
                <w:sz w:val="24"/>
                <w:szCs w:val="24"/>
              </w:rPr>
            </w:pPr>
            <w:r w:rsidRPr="006E03BA">
              <w:rPr>
                <w:rFonts w:ascii="Times New Roman" w:eastAsia="Times New Roman" w:hAnsi="Times New Roman" w:cs="Times New Roman"/>
                <w:color w:val="000000"/>
                <w:kern w:val="36"/>
                <w:sz w:val="24"/>
                <w:szCs w:val="24"/>
              </w:rPr>
              <w:t>Hypertension OR high blood pressure OR Cardiovascular Diseases OR diabetes mellitus OR diabetes OR diabetes mellitus, type 1 OR Juvenile-Onset Diabetes OR Insulin-Dependent OR diabetes mellitus, type 2 OR cancer OR Neoplasm OR Tumors OR Malignancy OR Carcinoma</w:t>
            </w:r>
          </w:p>
          <w:p w:rsidR="005E69B1" w:rsidRPr="006E03BA" w:rsidRDefault="005E69B1" w:rsidP="00FE335A">
            <w:pPr>
              <w:spacing w:before="240" w:after="0" w:line="240" w:lineRule="auto"/>
              <w:jc w:val="both"/>
              <w:rPr>
                <w:rFonts w:ascii="Times New Roman" w:eastAsia="Times New Roman" w:hAnsi="Times New Roman" w:cs="Times New Roman"/>
                <w:sz w:val="24"/>
                <w:szCs w:val="24"/>
              </w:rPr>
            </w:pPr>
            <w:r w:rsidRPr="006E03BA">
              <w:rPr>
                <w:rFonts w:ascii="Times New Roman" w:eastAsia="Times New Roman" w:hAnsi="Times New Roman" w:cs="Times New Roman"/>
                <w:color w:val="000000"/>
                <w:sz w:val="24"/>
                <w:szCs w:val="24"/>
              </w:rPr>
              <w:t> </w:t>
            </w:r>
          </w:p>
        </w:tc>
      </w:tr>
      <w:tr w:rsidR="005E69B1" w:rsidRPr="006E03BA" w:rsidTr="00FE335A">
        <w:trPr>
          <w:trHeight w:val="265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E69B1" w:rsidRPr="006E03BA" w:rsidRDefault="005E69B1" w:rsidP="00FE335A">
            <w:pPr>
              <w:spacing w:before="240" w:after="0" w:line="240" w:lineRule="auto"/>
              <w:jc w:val="both"/>
              <w:rPr>
                <w:rFonts w:ascii="Times New Roman" w:eastAsia="Times New Roman" w:hAnsi="Times New Roman" w:cs="Times New Roman"/>
                <w:sz w:val="24"/>
                <w:szCs w:val="24"/>
              </w:rPr>
            </w:pPr>
            <w:r w:rsidRPr="006E03BA">
              <w:rPr>
                <w:rFonts w:ascii="Times New Roman" w:eastAsia="Times New Roman" w:hAnsi="Times New Roman" w:cs="Times New Roman"/>
                <w:color w:val="000000"/>
                <w:sz w:val="24"/>
                <w:szCs w:val="24"/>
              </w:rPr>
              <w:t>Intervention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E69B1" w:rsidRPr="006E03BA" w:rsidRDefault="005E69B1" w:rsidP="00FE335A">
            <w:pPr>
              <w:spacing w:before="240" w:after="0" w:line="240" w:lineRule="auto"/>
              <w:jc w:val="both"/>
              <w:rPr>
                <w:rFonts w:ascii="Times New Roman" w:eastAsia="Times New Roman" w:hAnsi="Times New Roman" w:cs="Times New Roman"/>
                <w:sz w:val="24"/>
                <w:szCs w:val="24"/>
              </w:rPr>
            </w:pPr>
            <w:r w:rsidRPr="006E03BA">
              <w:rPr>
                <w:rFonts w:ascii="Times New Roman" w:eastAsia="Times New Roman" w:hAnsi="Times New Roman" w:cs="Times New Roman"/>
                <w:color w:val="000000"/>
                <w:sz w:val="24"/>
                <w:szCs w:val="24"/>
              </w:rPr>
              <w:t>Exercise OR Endurance training OR High intensity interval training OR Resistance training OR Running OR Swimming OR Walking OR Jogging OR Exercise therapy OR Physical activity OR Physical exercise OR Acute exercise OR Aerobic training OR Exercise training OR High intensity OR  intermittent exercise OR Weight bearing exercise OR Exercise program OR Strengthening program OR Strength training</w:t>
            </w:r>
          </w:p>
          <w:p w:rsidR="005E69B1" w:rsidRPr="006E03BA" w:rsidRDefault="005E69B1" w:rsidP="00FE335A">
            <w:pPr>
              <w:spacing w:before="240" w:after="0" w:line="240" w:lineRule="auto"/>
              <w:jc w:val="both"/>
              <w:rPr>
                <w:rFonts w:ascii="Times New Roman" w:eastAsia="Times New Roman" w:hAnsi="Times New Roman" w:cs="Times New Roman"/>
                <w:sz w:val="24"/>
                <w:szCs w:val="24"/>
              </w:rPr>
            </w:pPr>
            <w:r w:rsidRPr="006E03BA">
              <w:rPr>
                <w:rFonts w:ascii="Times New Roman" w:eastAsia="Times New Roman" w:hAnsi="Times New Roman" w:cs="Times New Roman"/>
                <w:color w:val="000000"/>
                <w:sz w:val="24"/>
                <w:szCs w:val="24"/>
              </w:rPr>
              <w:t> </w:t>
            </w:r>
          </w:p>
        </w:tc>
      </w:tr>
      <w:tr w:rsidR="005E69B1" w:rsidRPr="006E03BA" w:rsidTr="00FE335A">
        <w:trPr>
          <w:trHeight w:val="267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E69B1" w:rsidRPr="006E03BA" w:rsidRDefault="005E69B1" w:rsidP="00FE335A">
            <w:pPr>
              <w:spacing w:before="240" w:after="0" w:line="240" w:lineRule="auto"/>
              <w:jc w:val="both"/>
              <w:rPr>
                <w:rFonts w:ascii="Times New Roman" w:eastAsia="Times New Roman" w:hAnsi="Times New Roman" w:cs="Times New Roman"/>
                <w:sz w:val="24"/>
                <w:szCs w:val="24"/>
              </w:rPr>
            </w:pPr>
            <w:r w:rsidRPr="006E03BA">
              <w:rPr>
                <w:rFonts w:ascii="Times New Roman" w:eastAsia="Times New Roman" w:hAnsi="Times New Roman" w:cs="Times New Roman"/>
                <w:color w:val="000000"/>
                <w:sz w:val="24"/>
                <w:szCs w:val="24"/>
              </w:rPr>
              <w:t>Outcome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E69B1" w:rsidRPr="005E69B1" w:rsidRDefault="005E69B1" w:rsidP="005E69B1">
            <w:pPr>
              <w:pStyle w:val="NormalWeb"/>
              <w:spacing w:before="240" w:beforeAutospacing="0" w:after="240" w:afterAutospacing="0"/>
              <w:jc w:val="both"/>
            </w:pPr>
            <w:r w:rsidRPr="005E69B1">
              <w:rPr>
                <w:color w:val="000000"/>
              </w:rPr>
              <w:t xml:space="preserve">C-Reactive Protein OR  CRP OR Interleukin-6 OR IL-6 OR Interleukin-18 OR  IL-18 Or Interleukin-10 OR IL-10 OR Tumor Necrosis Factor-alpha OR </w:t>
            </w:r>
            <w:proofErr w:type="spellStart"/>
            <w:r w:rsidRPr="005E69B1">
              <w:rPr>
                <w:color w:val="000000"/>
              </w:rPr>
              <w:t>Cachectin</w:t>
            </w:r>
            <w:proofErr w:type="spellEnd"/>
            <w:r w:rsidRPr="005E69B1">
              <w:rPr>
                <w:color w:val="000000"/>
              </w:rPr>
              <w:t xml:space="preserve"> OR TNF-alpha OR TNF-α OR Interleukin-1alpha OR IL-1 alpha OR Hematopoietin-1 OR IL-1α OR Interferon-gamma OR  Immune Interferon OR Type II Interferon OR Interferon-γ OR leptin OR “Obese Protein” OR Obese Gene Product Or Ob Gene Product OR Ob Protein OR </w:t>
            </w:r>
            <w:proofErr w:type="spellStart"/>
            <w:r w:rsidRPr="005E69B1">
              <w:rPr>
                <w:color w:val="000000"/>
              </w:rPr>
              <w:t>resistin</w:t>
            </w:r>
            <w:proofErr w:type="spellEnd"/>
            <w:r w:rsidRPr="005E69B1">
              <w:rPr>
                <w:color w:val="000000"/>
              </w:rPr>
              <w:t xml:space="preserve"> OR Adipocyte Cysteine-Rich Secreted Protein FIZZ3</w:t>
            </w:r>
          </w:p>
          <w:p w:rsidR="005E69B1" w:rsidRPr="006E03BA" w:rsidRDefault="005E69B1" w:rsidP="00FE335A">
            <w:pPr>
              <w:spacing w:before="240" w:after="240" w:line="240" w:lineRule="auto"/>
              <w:jc w:val="both"/>
              <w:rPr>
                <w:rFonts w:ascii="Times New Roman" w:eastAsia="Times New Roman" w:hAnsi="Times New Roman" w:cs="Times New Roman"/>
                <w:sz w:val="24"/>
                <w:szCs w:val="24"/>
              </w:rPr>
            </w:pPr>
          </w:p>
        </w:tc>
      </w:tr>
    </w:tbl>
    <w:p w:rsidR="005E69B1" w:rsidRDefault="005E69B1" w:rsidP="005E69B1">
      <w:pPr>
        <w:rPr>
          <w:rFonts w:ascii="Times New Roman" w:hAnsi="Times New Roman" w:cs="Times New Roman"/>
          <w:b/>
          <w:sz w:val="24"/>
          <w:szCs w:val="24"/>
        </w:rPr>
      </w:pPr>
    </w:p>
    <w:p w:rsidR="005E69B1" w:rsidRDefault="005E69B1" w:rsidP="005E69B1">
      <w:pPr>
        <w:rPr>
          <w:rFonts w:ascii="Times New Roman" w:hAnsi="Times New Roman" w:cs="Times New Roman"/>
          <w:b/>
          <w:sz w:val="24"/>
          <w:szCs w:val="24"/>
        </w:rPr>
      </w:pPr>
    </w:p>
    <w:p w:rsidR="005E69B1" w:rsidRDefault="005E69B1" w:rsidP="00CC204B">
      <w:pPr>
        <w:rPr>
          <w:rFonts w:ascii="Times New Roman" w:hAnsi="Times New Roman" w:cs="Times New Roman"/>
          <w:b/>
          <w:sz w:val="24"/>
          <w:szCs w:val="24"/>
        </w:rPr>
      </w:pPr>
    </w:p>
    <w:p w:rsidR="005E69B1" w:rsidRDefault="005E69B1" w:rsidP="00CC204B">
      <w:pPr>
        <w:rPr>
          <w:rFonts w:ascii="Times New Roman" w:hAnsi="Times New Roman" w:cs="Times New Roman"/>
          <w:b/>
          <w:sz w:val="24"/>
          <w:szCs w:val="24"/>
        </w:rPr>
      </w:pPr>
    </w:p>
    <w:p w:rsidR="005E69B1" w:rsidRDefault="005E69B1" w:rsidP="00CC204B">
      <w:pPr>
        <w:rPr>
          <w:rFonts w:ascii="Times New Roman" w:hAnsi="Times New Roman" w:cs="Times New Roman"/>
          <w:b/>
          <w:sz w:val="24"/>
          <w:szCs w:val="24"/>
        </w:rPr>
      </w:pPr>
    </w:p>
    <w:p w:rsidR="005E69B1" w:rsidRDefault="005E69B1" w:rsidP="00CC204B">
      <w:pPr>
        <w:rPr>
          <w:rFonts w:ascii="Times New Roman" w:hAnsi="Times New Roman" w:cs="Times New Roman"/>
          <w:b/>
          <w:sz w:val="24"/>
          <w:szCs w:val="24"/>
        </w:rPr>
      </w:pPr>
    </w:p>
    <w:p w:rsidR="005E69B1" w:rsidRDefault="005E69B1" w:rsidP="00CC204B">
      <w:pPr>
        <w:rPr>
          <w:rFonts w:ascii="Times New Roman" w:hAnsi="Times New Roman" w:cs="Times New Roman"/>
          <w:b/>
          <w:sz w:val="24"/>
          <w:szCs w:val="24"/>
        </w:rPr>
      </w:pPr>
    </w:p>
    <w:p w:rsidR="005E69B1" w:rsidRDefault="005E69B1" w:rsidP="00CC204B">
      <w:pPr>
        <w:rPr>
          <w:rFonts w:ascii="Times New Roman" w:hAnsi="Times New Roman" w:cs="Times New Roman"/>
          <w:b/>
          <w:sz w:val="24"/>
          <w:szCs w:val="24"/>
        </w:rPr>
      </w:pPr>
      <w:bookmarkStart w:id="0" w:name="_GoBack"/>
      <w:bookmarkEnd w:id="0"/>
    </w:p>
    <w:p w:rsidR="00CC204B" w:rsidRPr="00CC204B" w:rsidRDefault="00CC204B" w:rsidP="00CC204B">
      <w:pPr>
        <w:rPr>
          <w:rFonts w:ascii="Times New Roman" w:hAnsi="Times New Roman" w:cs="Times New Roman"/>
          <w:b/>
          <w:sz w:val="24"/>
          <w:szCs w:val="24"/>
        </w:rPr>
      </w:pPr>
      <w:r w:rsidRPr="00CC204B">
        <w:rPr>
          <w:rFonts w:ascii="Times New Roman" w:hAnsi="Times New Roman" w:cs="Times New Roman"/>
          <w:b/>
          <w:sz w:val="24"/>
          <w:szCs w:val="24"/>
        </w:rPr>
        <w:lastRenderedPageBreak/>
        <w:t>Appendix 2</w:t>
      </w:r>
    </w:p>
    <w:p w:rsidR="00CC204B" w:rsidRPr="00CC204B" w:rsidRDefault="00CC204B" w:rsidP="00CC204B">
      <w:pPr>
        <w:autoSpaceDE w:val="0"/>
        <w:autoSpaceDN w:val="0"/>
        <w:adjustRightInd w:val="0"/>
        <w:spacing w:after="0" w:line="360" w:lineRule="auto"/>
        <w:jc w:val="both"/>
        <w:rPr>
          <w:rFonts w:ascii="Times New Roman" w:hAnsi="Times New Roman" w:cs="Times New Roman"/>
          <w:b/>
          <w:color w:val="000000"/>
          <w:sz w:val="24"/>
          <w:szCs w:val="24"/>
        </w:rPr>
      </w:pPr>
      <w:r w:rsidRPr="00CC204B">
        <w:rPr>
          <w:rFonts w:ascii="Times New Roman" w:hAnsi="Times New Roman" w:cs="Times New Roman"/>
          <w:b/>
          <w:noProof/>
          <w:color w:val="000000" w:themeColor="text1"/>
          <w:sz w:val="24"/>
          <w:szCs w:val="24"/>
        </w:rPr>
        <mc:AlternateContent>
          <mc:Choice Requires="wps">
            <w:drawing>
              <wp:anchor distT="0" distB="0" distL="114300" distR="114300" simplePos="0" relativeHeight="251659264" behindDoc="0" locked="0" layoutInCell="1" allowOverlap="1" wp14:anchorId="7CBA151E" wp14:editId="09C90AC0">
                <wp:simplePos x="0" y="0"/>
                <wp:positionH relativeFrom="column">
                  <wp:posOffset>7088</wp:posOffset>
                </wp:positionH>
                <wp:positionV relativeFrom="paragraph">
                  <wp:posOffset>169603</wp:posOffset>
                </wp:positionV>
                <wp:extent cx="6010940" cy="0"/>
                <wp:effectExtent l="0" t="0" r="27940" b="19050"/>
                <wp:wrapNone/>
                <wp:docPr id="1" name="Straight Connector 1"/>
                <wp:cNvGraphicFramePr/>
                <a:graphic xmlns:a="http://schemas.openxmlformats.org/drawingml/2006/main">
                  <a:graphicData uri="http://schemas.microsoft.com/office/word/2010/wordprocessingShape">
                    <wps:wsp>
                      <wps:cNvCnPr/>
                      <wps:spPr>
                        <a:xfrm flipV="1">
                          <a:off x="0" y="0"/>
                          <a:ext cx="601094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6080E9"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pt,13.35pt" to="473.8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" strokecolor="black [3213]" strokeweight="1pt">
                <v:stroke joinstyle="miter"/>
              </v:line>
            </w:pict>
          </mc:Fallback>
        </mc:AlternateContent>
      </w:r>
      <w:r w:rsidRPr="00CC204B">
        <w:rPr>
          <w:rFonts w:ascii="Times New Roman" w:hAnsi="Times New Roman" w:cs="Times New Roman"/>
          <w:b/>
          <w:noProof/>
          <w:color w:val="000000" w:themeColor="text1"/>
          <w:sz w:val="24"/>
          <w:szCs w:val="24"/>
        </w:rPr>
        <w:t>Quality of evidence and definition (</w:t>
      </w:r>
      <w:r w:rsidRPr="00CC204B">
        <w:rPr>
          <w:rFonts w:ascii="Times New Roman" w:hAnsi="Times New Roman" w:cs="Times New Roman"/>
          <w:b/>
          <w:i/>
          <w:noProof/>
          <w:color w:val="000000" w:themeColor="text1"/>
          <w:sz w:val="24"/>
          <w:szCs w:val="24"/>
        </w:rPr>
        <w:t>adapted from Guyatt et al. 2008</w:t>
      </w:r>
      <w:r w:rsidRPr="00CC204B">
        <w:rPr>
          <w:rFonts w:ascii="Times New Roman" w:hAnsi="Times New Roman" w:cs="Times New Roman"/>
          <w:b/>
          <w:noProof/>
          <w:color w:val="000000" w:themeColor="text1"/>
          <w:sz w:val="24"/>
          <w:szCs w:val="24"/>
        </w:rPr>
        <w:t>)</w:t>
      </w:r>
    </w:p>
    <w:p w:rsidR="00CC204B" w:rsidRPr="00CC204B" w:rsidRDefault="00CC204B" w:rsidP="00CC204B">
      <w:pPr>
        <w:autoSpaceDE w:val="0"/>
        <w:autoSpaceDN w:val="0"/>
        <w:adjustRightInd w:val="0"/>
        <w:spacing w:after="0" w:line="360" w:lineRule="auto"/>
        <w:jc w:val="both"/>
        <w:rPr>
          <w:rFonts w:ascii="Times New Roman" w:hAnsi="Times New Roman" w:cs="Times New Roman"/>
          <w:color w:val="000000"/>
          <w:sz w:val="24"/>
          <w:szCs w:val="24"/>
        </w:rPr>
      </w:pPr>
      <w:r w:rsidRPr="00CC204B">
        <w:rPr>
          <w:rFonts w:ascii="Times New Roman" w:hAnsi="Times New Roman" w:cs="Times New Roman"/>
          <w:color w:val="000000"/>
          <w:sz w:val="24"/>
          <w:szCs w:val="24"/>
        </w:rPr>
        <w:t>Grading</w:t>
      </w:r>
    </w:p>
    <w:p w:rsidR="00CC204B" w:rsidRPr="00CC204B" w:rsidRDefault="00CC204B" w:rsidP="00CC204B">
      <w:pPr>
        <w:autoSpaceDE w:val="0"/>
        <w:autoSpaceDN w:val="0"/>
        <w:adjustRightInd w:val="0"/>
        <w:spacing w:after="0" w:line="360" w:lineRule="auto"/>
        <w:ind w:left="1440" w:hanging="1440"/>
        <w:jc w:val="both"/>
        <w:rPr>
          <w:rFonts w:ascii="Times New Roman" w:hAnsi="Times New Roman" w:cs="Times New Roman"/>
          <w:color w:val="000000"/>
          <w:sz w:val="24"/>
          <w:szCs w:val="24"/>
        </w:rPr>
      </w:pPr>
      <w:r w:rsidRPr="00CC204B">
        <w:rPr>
          <w:rFonts w:ascii="Times New Roman" w:hAnsi="Times New Roman" w:cs="Times New Roman"/>
          <w:noProof/>
          <w:color w:val="000000"/>
          <w:sz w:val="24"/>
          <w:szCs w:val="24"/>
        </w:rPr>
        <mc:AlternateContent>
          <mc:Choice Requires="wps">
            <w:drawing>
              <wp:anchor distT="0" distB="0" distL="114300" distR="114300" simplePos="0" relativeHeight="251660288" behindDoc="0" locked="0" layoutInCell="1" allowOverlap="1" wp14:anchorId="00AE1C21" wp14:editId="3279D031">
                <wp:simplePos x="0" y="0"/>
                <wp:positionH relativeFrom="margin">
                  <wp:posOffset>21265</wp:posOffset>
                </wp:positionH>
                <wp:positionV relativeFrom="paragraph">
                  <wp:posOffset>3898</wp:posOffset>
                </wp:positionV>
                <wp:extent cx="6088912" cy="0"/>
                <wp:effectExtent l="0" t="0" r="26670" b="19050"/>
                <wp:wrapNone/>
                <wp:docPr id="2" name="Straight Connector 2"/>
                <wp:cNvGraphicFramePr/>
                <a:graphic xmlns:a="http://schemas.openxmlformats.org/drawingml/2006/main">
                  <a:graphicData uri="http://schemas.microsoft.com/office/word/2010/wordprocessingShape">
                    <wps:wsp>
                      <wps:cNvCnPr/>
                      <wps:spPr>
                        <a:xfrm flipV="1">
                          <a:off x="0" y="0"/>
                          <a:ext cx="6088912"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C029AC" id="Straight Connector 2" o:spid="_x0000_s1026" style="position:absolute;flip:y;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65pt,.3pt" to="481.1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" strokecolor="black [3213]" strokeweight="1pt">
                <v:stroke joinstyle="miter"/>
                <w10:wrap anchorx="margin"/>
              </v:line>
            </w:pict>
          </mc:Fallback>
        </mc:AlternateContent>
      </w:r>
      <w:r w:rsidRPr="00CC204B">
        <w:rPr>
          <w:rFonts w:ascii="Times New Roman" w:hAnsi="Times New Roman" w:cs="Times New Roman"/>
          <w:color w:val="000000"/>
          <w:sz w:val="24"/>
          <w:szCs w:val="24"/>
        </w:rPr>
        <w:t>High quality</w:t>
      </w:r>
      <w:r w:rsidRPr="00CC204B">
        <w:rPr>
          <w:rFonts w:ascii="Times New Roman" w:hAnsi="Times New Roman" w:cs="Times New Roman"/>
          <w:color w:val="000000"/>
          <w:sz w:val="24"/>
          <w:szCs w:val="24"/>
        </w:rPr>
        <w:tab/>
        <w:t>Evidence derived from many studies of high quality such that further research is very unlikely to change our confidence in the estimate of effect.</w:t>
      </w:r>
    </w:p>
    <w:p w:rsidR="00CC204B" w:rsidRPr="00CC204B" w:rsidRDefault="00CC204B" w:rsidP="00CC204B">
      <w:pPr>
        <w:autoSpaceDE w:val="0"/>
        <w:autoSpaceDN w:val="0"/>
        <w:adjustRightInd w:val="0"/>
        <w:spacing w:after="0" w:line="360" w:lineRule="auto"/>
        <w:ind w:left="1440" w:hanging="1440"/>
        <w:jc w:val="both"/>
        <w:rPr>
          <w:rFonts w:ascii="Times New Roman" w:hAnsi="Times New Roman" w:cs="Times New Roman"/>
          <w:color w:val="000000"/>
          <w:sz w:val="24"/>
          <w:szCs w:val="24"/>
        </w:rPr>
      </w:pPr>
    </w:p>
    <w:p w:rsidR="00CC204B" w:rsidRPr="00CC204B" w:rsidRDefault="00CC204B" w:rsidP="00CC204B">
      <w:pPr>
        <w:autoSpaceDE w:val="0"/>
        <w:autoSpaceDN w:val="0"/>
        <w:adjustRightInd w:val="0"/>
        <w:spacing w:after="0" w:line="360" w:lineRule="auto"/>
        <w:ind w:left="1440" w:hanging="1440"/>
        <w:jc w:val="both"/>
        <w:rPr>
          <w:rFonts w:ascii="Times New Roman" w:hAnsi="Times New Roman" w:cs="Times New Roman"/>
          <w:color w:val="000000"/>
          <w:sz w:val="24"/>
          <w:szCs w:val="24"/>
        </w:rPr>
      </w:pPr>
      <w:r w:rsidRPr="00CC204B">
        <w:rPr>
          <w:rFonts w:ascii="Times New Roman" w:hAnsi="Times New Roman" w:cs="Times New Roman"/>
          <w:color w:val="000000"/>
          <w:sz w:val="24"/>
          <w:szCs w:val="24"/>
        </w:rPr>
        <w:t xml:space="preserve">Moderate </w:t>
      </w:r>
      <w:r w:rsidRPr="00CC204B">
        <w:rPr>
          <w:rFonts w:ascii="Times New Roman" w:hAnsi="Times New Roman" w:cs="Times New Roman"/>
          <w:color w:val="000000"/>
          <w:sz w:val="24"/>
          <w:szCs w:val="24"/>
        </w:rPr>
        <w:tab/>
        <w:t>Evidence derived from mostly studies of moderate quality and/or few high quality</w:t>
      </w:r>
    </w:p>
    <w:p w:rsidR="00CC204B" w:rsidRPr="00CC204B" w:rsidRDefault="00CC204B" w:rsidP="00CC204B">
      <w:pPr>
        <w:autoSpaceDE w:val="0"/>
        <w:autoSpaceDN w:val="0"/>
        <w:adjustRightInd w:val="0"/>
        <w:spacing w:after="0" w:line="360" w:lineRule="auto"/>
        <w:ind w:left="1440" w:hanging="1440"/>
        <w:jc w:val="both"/>
        <w:rPr>
          <w:rFonts w:ascii="Times New Roman" w:hAnsi="Times New Roman" w:cs="Times New Roman"/>
          <w:color w:val="000000"/>
          <w:sz w:val="24"/>
          <w:szCs w:val="24"/>
        </w:rPr>
      </w:pPr>
      <w:r w:rsidRPr="00CC204B">
        <w:rPr>
          <w:rFonts w:ascii="Times New Roman" w:hAnsi="Times New Roman" w:cs="Times New Roman"/>
          <w:color w:val="000000"/>
          <w:sz w:val="24"/>
          <w:szCs w:val="24"/>
        </w:rPr>
        <w:t xml:space="preserve">Quality </w:t>
      </w:r>
      <w:r w:rsidRPr="00CC204B">
        <w:rPr>
          <w:rFonts w:ascii="Times New Roman" w:hAnsi="Times New Roman" w:cs="Times New Roman"/>
          <w:color w:val="000000"/>
          <w:sz w:val="24"/>
          <w:szCs w:val="24"/>
        </w:rPr>
        <w:tab/>
        <w:t>studies such that further research is likely to have an important impact on our confidence in the estimate of effect and may change the estimate.</w:t>
      </w:r>
    </w:p>
    <w:p w:rsidR="00CC204B" w:rsidRPr="00CC204B" w:rsidRDefault="00CC204B" w:rsidP="00CC204B">
      <w:pPr>
        <w:autoSpaceDE w:val="0"/>
        <w:autoSpaceDN w:val="0"/>
        <w:adjustRightInd w:val="0"/>
        <w:spacing w:after="0" w:line="360" w:lineRule="auto"/>
        <w:ind w:left="1440" w:hanging="1440"/>
        <w:jc w:val="both"/>
        <w:rPr>
          <w:rFonts w:ascii="Times New Roman" w:hAnsi="Times New Roman" w:cs="Times New Roman"/>
          <w:color w:val="000000"/>
          <w:sz w:val="24"/>
          <w:szCs w:val="24"/>
        </w:rPr>
      </w:pPr>
      <w:r w:rsidRPr="00CC204B">
        <w:rPr>
          <w:rFonts w:ascii="Times New Roman" w:hAnsi="Times New Roman" w:cs="Times New Roman"/>
          <w:color w:val="000000"/>
          <w:sz w:val="24"/>
          <w:szCs w:val="24"/>
        </w:rPr>
        <w:tab/>
      </w:r>
    </w:p>
    <w:p w:rsidR="00CC204B" w:rsidRPr="00CC204B" w:rsidRDefault="00CC204B" w:rsidP="00CC204B">
      <w:pPr>
        <w:autoSpaceDE w:val="0"/>
        <w:autoSpaceDN w:val="0"/>
        <w:adjustRightInd w:val="0"/>
        <w:spacing w:after="0" w:line="360" w:lineRule="auto"/>
        <w:ind w:left="1440" w:hanging="1440"/>
        <w:jc w:val="both"/>
        <w:rPr>
          <w:rFonts w:ascii="Times New Roman" w:hAnsi="Times New Roman" w:cs="Times New Roman"/>
          <w:color w:val="000000"/>
          <w:sz w:val="24"/>
          <w:szCs w:val="24"/>
        </w:rPr>
      </w:pPr>
      <w:r w:rsidRPr="00CC204B">
        <w:rPr>
          <w:rFonts w:ascii="Times New Roman" w:hAnsi="Times New Roman" w:cs="Times New Roman"/>
          <w:color w:val="000000"/>
          <w:sz w:val="24"/>
          <w:szCs w:val="24"/>
        </w:rPr>
        <w:t xml:space="preserve">Low quality </w:t>
      </w:r>
      <w:r w:rsidRPr="00CC204B">
        <w:rPr>
          <w:rFonts w:ascii="Times New Roman" w:hAnsi="Times New Roman" w:cs="Times New Roman"/>
          <w:color w:val="000000"/>
          <w:sz w:val="24"/>
          <w:szCs w:val="24"/>
        </w:rPr>
        <w:tab/>
        <w:t>Evidence derived from mostly low quality studies and/or few studies of moderate quality such that further research is very likely to have an important impact on our confidence in the estimate of effect and is likely to change the estimate</w:t>
      </w:r>
    </w:p>
    <w:p w:rsidR="00CC204B" w:rsidRPr="00CC204B" w:rsidRDefault="00CC204B" w:rsidP="00CC204B">
      <w:pPr>
        <w:autoSpaceDE w:val="0"/>
        <w:autoSpaceDN w:val="0"/>
        <w:adjustRightInd w:val="0"/>
        <w:spacing w:after="0" w:line="360" w:lineRule="auto"/>
        <w:ind w:left="1440" w:hanging="1440"/>
        <w:jc w:val="both"/>
        <w:rPr>
          <w:rFonts w:ascii="Times New Roman" w:hAnsi="Times New Roman" w:cs="Times New Roman"/>
          <w:color w:val="000000"/>
          <w:sz w:val="24"/>
          <w:szCs w:val="24"/>
        </w:rPr>
      </w:pPr>
      <w:r w:rsidRPr="00CC204B">
        <w:rPr>
          <w:rFonts w:ascii="Times New Roman" w:hAnsi="Times New Roman" w:cs="Times New Roman"/>
          <w:color w:val="000000"/>
          <w:sz w:val="24"/>
          <w:szCs w:val="24"/>
        </w:rPr>
        <w:t xml:space="preserve">Very Low </w:t>
      </w:r>
      <w:r w:rsidRPr="00CC204B">
        <w:rPr>
          <w:rFonts w:ascii="Times New Roman" w:hAnsi="Times New Roman" w:cs="Times New Roman"/>
          <w:color w:val="000000"/>
          <w:sz w:val="24"/>
          <w:szCs w:val="24"/>
        </w:rPr>
        <w:tab/>
        <w:t xml:space="preserve">All evidence derived from the studies of low quality studies such that any </w:t>
      </w:r>
    </w:p>
    <w:p w:rsidR="00CC204B" w:rsidRPr="00CC204B" w:rsidRDefault="00CC204B" w:rsidP="00CC204B">
      <w:pPr>
        <w:autoSpaceDE w:val="0"/>
        <w:autoSpaceDN w:val="0"/>
        <w:adjustRightInd w:val="0"/>
        <w:spacing w:after="0" w:line="360" w:lineRule="auto"/>
        <w:ind w:left="1440" w:hanging="1440"/>
        <w:jc w:val="both"/>
        <w:rPr>
          <w:rFonts w:ascii="Times New Roman" w:hAnsi="Times New Roman" w:cs="Times New Roman"/>
          <w:color w:val="000000"/>
          <w:sz w:val="24"/>
          <w:szCs w:val="24"/>
        </w:rPr>
      </w:pPr>
      <w:r w:rsidRPr="00CC204B">
        <w:rPr>
          <w:rFonts w:ascii="Times New Roman" w:hAnsi="Times New Roman" w:cs="Times New Roman"/>
          <w:color w:val="000000"/>
          <w:sz w:val="24"/>
          <w:szCs w:val="24"/>
        </w:rPr>
        <w:t xml:space="preserve">Quality </w:t>
      </w:r>
      <w:r w:rsidRPr="00CC204B">
        <w:rPr>
          <w:rFonts w:ascii="Times New Roman" w:hAnsi="Times New Roman" w:cs="Times New Roman"/>
          <w:color w:val="000000"/>
          <w:sz w:val="24"/>
          <w:szCs w:val="24"/>
        </w:rPr>
        <w:tab/>
        <w:t>estimate of effect is very uncertain.</w:t>
      </w:r>
    </w:p>
    <w:p w:rsidR="00CC204B" w:rsidRPr="00CC204B" w:rsidRDefault="00CC204B" w:rsidP="00CC204B">
      <w:pPr>
        <w:autoSpaceDE w:val="0"/>
        <w:autoSpaceDN w:val="0"/>
        <w:adjustRightInd w:val="0"/>
        <w:spacing w:after="0" w:line="360" w:lineRule="auto"/>
        <w:jc w:val="both"/>
        <w:rPr>
          <w:rFonts w:ascii="Times New Roman" w:hAnsi="Times New Roman" w:cs="Times New Roman"/>
          <w:color w:val="000000" w:themeColor="text1"/>
          <w:sz w:val="24"/>
          <w:szCs w:val="24"/>
        </w:rPr>
      </w:pPr>
      <w:r w:rsidRPr="00CC204B">
        <w:rPr>
          <w:rFonts w:ascii="Times New Roman" w:hAnsi="Times New Roman" w:cs="Times New Roman"/>
          <w:noProof/>
          <w:color w:val="000000" w:themeColor="text1"/>
          <w:sz w:val="24"/>
          <w:szCs w:val="24"/>
        </w:rPr>
        <mc:AlternateContent>
          <mc:Choice Requires="wps">
            <w:drawing>
              <wp:anchor distT="0" distB="0" distL="114300" distR="114300" simplePos="0" relativeHeight="251661312" behindDoc="0" locked="0" layoutInCell="1" allowOverlap="1" wp14:anchorId="0634B61B" wp14:editId="2F3AE1AB">
                <wp:simplePos x="0" y="0"/>
                <wp:positionH relativeFrom="margin">
                  <wp:align>left</wp:align>
                </wp:positionH>
                <wp:positionV relativeFrom="paragraph">
                  <wp:posOffset>112646</wp:posOffset>
                </wp:positionV>
                <wp:extent cx="6216502" cy="0"/>
                <wp:effectExtent l="0" t="0" r="32385" b="19050"/>
                <wp:wrapNone/>
                <wp:docPr id="3" name="Straight Connector 3"/>
                <wp:cNvGraphicFramePr/>
                <a:graphic xmlns:a="http://schemas.openxmlformats.org/drawingml/2006/main">
                  <a:graphicData uri="http://schemas.microsoft.com/office/word/2010/wordprocessingShape">
                    <wps:wsp>
                      <wps:cNvCnPr/>
                      <wps:spPr>
                        <a:xfrm>
                          <a:off x="0" y="0"/>
                          <a:ext cx="6216502"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93A1C1" id="Straight Connector 3" o:spid="_x0000_s1026" style="position:absolute;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8.85pt" to="489.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" strokecolor="black [3213]" strokeweight="1pt">
                <v:stroke joinstyle="miter"/>
                <w10:wrap anchorx="margin"/>
              </v:line>
            </w:pict>
          </mc:Fallback>
        </mc:AlternateContent>
      </w:r>
    </w:p>
    <w:p w:rsidR="00C815B7" w:rsidRPr="00CC204B" w:rsidRDefault="00C815B7" w:rsidP="00CC204B">
      <w:pPr>
        <w:spacing w:before="240" w:after="0" w:line="480" w:lineRule="auto"/>
        <w:jc w:val="both"/>
        <w:rPr>
          <w:rFonts w:ascii="Times New Roman" w:eastAsia="Times New Roman" w:hAnsi="Times New Roman" w:cs="Times New Roman"/>
          <w:sz w:val="24"/>
          <w:szCs w:val="24"/>
        </w:rPr>
      </w:pPr>
    </w:p>
    <w:sectPr w:rsidR="00C815B7" w:rsidRPr="00CC20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7F22"/>
    <w:rsid w:val="00123404"/>
    <w:rsid w:val="00237F22"/>
    <w:rsid w:val="005E69B1"/>
    <w:rsid w:val="00731587"/>
    <w:rsid w:val="007C78C9"/>
    <w:rsid w:val="007F7849"/>
    <w:rsid w:val="00C815B7"/>
    <w:rsid w:val="00CC20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752F58-0944-493D-BBA7-B17CE6497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7F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Shading">
    <w:name w:val="Light Shading"/>
    <w:basedOn w:val="TableNormal"/>
    <w:uiPriority w:val="60"/>
    <w:rsid w:val="00CC204B"/>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NoSpacing">
    <w:name w:val="No Spacing"/>
    <w:uiPriority w:val="1"/>
    <w:qFormat/>
    <w:rsid w:val="00CC204B"/>
    <w:pPr>
      <w:spacing w:after="0" w:line="240" w:lineRule="auto"/>
    </w:pPr>
  </w:style>
  <w:style w:type="paragraph" w:styleId="NormalWeb">
    <w:name w:val="Normal (Web)"/>
    <w:basedOn w:val="Normal"/>
    <w:uiPriority w:val="99"/>
    <w:semiHidden/>
    <w:unhideWhenUsed/>
    <w:rsid w:val="005E69B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6938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1384</TotalTime>
  <Pages>3</Pages>
  <Words>524</Words>
  <Characters>2987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Ebuka</dc:creator>
  <cp:keywords/>
  <dc:description/>
  <cp:lastModifiedBy>Ebuka</cp:lastModifiedBy>
  <cp:revision>4</cp:revision>
  <dcterms:created xsi:type="dcterms:W3CDTF">2020-07-22T06:35:00Z</dcterms:created>
  <dcterms:modified xsi:type="dcterms:W3CDTF">2020-07-23T09:23:00Z</dcterms:modified>
</cp:coreProperties>
</file>