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95CC" w14:textId="17F92CA4" w:rsidR="00AD6630" w:rsidRDefault="00AD6630" w:rsidP="00277E14">
      <w:pPr>
        <w:spacing w:after="0"/>
        <w:jc w:val="both"/>
        <w:rPr>
          <w:rFonts w:ascii="Times New Roman" w:hAnsi="Times New Roman" w:cs="Times New Roman"/>
        </w:rPr>
      </w:pPr>
      <w:r w:rsidRPr="00AD6630">
        <w:rPr>
          <w:rFonts w:ascii="Times New Roman" w:hAnsi="Times New Roman" w:cs="Times New Roman"/>
          <w:b/>
          <w:bCs/>
        </w:rPr>
        <w:t>Supplementary Information Guide</w:t>
      </w:r>
      <w:r w:rsidRPr="00AD6630">
        <w:rPr>
          <w:rFonts w:ascii="Times New Roman" w:hAnsi="Times New Roman" w:cs="Times New Roman"/>
        </w:rPr>
        <w:t xml:space="preserve"> for McShea &amp; </w:t>
      </w:r>
      <w:r>
        <w:rPr>
          <w:rFonts w:ascii="Times New Roman" w:hAnsi="Times New Roman" w:cs="Times New Roman"/>
        </w:rPr>
        <w:t>D</w:t>
      </w:r>
      <w:r w:rsidRPr="00AD6630">
        <w:rPr>
          <w:rFonts w:ascii="Times New Roman" w:hAnsi="Times New Roman" w:cs="Times New Roman"/>
        </w:rPr>
        <w:t xml:space="preserve">e Anda et al., </w:t>
      </w:r>
      <w:r w:rsidR="00BA3D0D" w:rsidRPr="00BA3D0D">
        <w:rPr>
          <w:rFonts w:ascii="Times New Roman" w:hAnsi="Times New Roman" w:cs="Times New Roman"/>
        </w:rPr>
        <w:t>Archaeal lineages related to eukaryotes encode functional diterpenoid cyclases</w:t>
      </w:r>
      <w:r w:rsidR="00935D98">
        <w:rPr>
          <w:rFonts w:ascii="Times New Roman" w:hAnsi="Times New Roman" w:cs="Times New Roman"/>
        </w:rPr>
        <w:t>.</w:t>
      </w:r>
    </w:p>
    <w:p w14:paraId="151756B7" w14:textId="77777777" w:rsidR="00F01378" w:rsidRPr="00F01378" w:rsidRDefault="00F01378" w:rsidP="00277E14">
      <w:pPr>
        <w:spacing w:after="0"/>
        <w:jc w:val="both"/>
        <w:rPr>
          <w:rFonts w:ascii="Times New Roman" w:hAnsi="Times New Roman" w:cs="Times New Roman"/>
        </w:rPr>
      </w:pPr>
    </w:p>
    <w:p w14:paraId="4F9AA787" w14:textId="5F9F861B" w:rsidR="00F01378" w:rsidRDefault="00F01378" w:rsidP="00277E14">
      <w:pPr>
        <w:spacing w:after="0"/>
        <w:jc w:val="both"/>
        <w:rPr>
          <w:rFonts w:ascii="Times New Roman" w:hAnsi="Times New Roman" w:cs="Times New Roman"/>
        </w:rPr>
      </w:pPr>
      <w:r w:rsidRPr="00F01378">
        <w:rPr>
          <w:rFonts w:ascii="Times New Roman" w:hAnsi="Times New Roman" w:cs="Times New Roman"/>
        </w:rPr>
        <w:t>Supplementary</w:t>
      </w:r>
      <w:r w:rsidR="00935D98">
        <w:rPr>
          <w:rFonts w:ascii="Times New Roman" w:hAnsi="Times New Roman" w:cs="Times New Roman"/>
        </w:rPr>
        <w:t>_t</w:t>
      </w:r>
      <w:r>
        <w:rPr>
          <w:rFonts w:ascii="Times New Roman" w:hAnsi="Times New Roman" w:cs="Times New Roman"/>
        </w:rPr>
        <w:t>able</w:t>
      </w:r>
      <w:r w:rsidR="00935D98">
        <w:rPr>
          <w:rFonts w:ascii="Times New Roman" w:hAnsi="Times New Roman" w:cs="Times New Roman"/>
        </w:rPr>
        <w:t>_</w:t>
      </w:r>
      <w:r>
        <w:rPr>
          <w:rFonts w:ascii="Times New Roman" w:hAnsi="Times New Roman" w:cs="Times New Roman"/>
        </w:rPr>
        <w:t>1</w:t>
      </w:r>
      <w:r w:rsidR="00935D98">
        <w:rPr>
          <w:rFonts w:ascii="Times New Roman" w:hAnsi="Times New Roman" w:cs="Times New Roman"/>
        </w:rPr>
        <w:t>.xlsx</w:t>
      </w:r>
      <w:r>
        <w:rPr>
          <w:rFonts w:ascii="Times New Roman" w:hAnsi="Times New Roman" w:cs="Times New Roman"/>
        </w:rPr>
        <w:t>:</w:t>
      </w:r>
    </w:p>
    <w:p w14:paraId="55528B26" w14:textId="77777777" w:rsidR="00380BF4" w:rsidRPr="00380BF4" w:rsidRDefault="00380BF4" w:rsidP="00277E14">
      <w:pPr>
        <w:spacing w:after="0"/>
        <w:jc w:val="both"/>
        <w:rPr>
          <w:rFonts w:ascii="Times New Roman" w:hAnsi="Times New Roman" w:cs="Times New Roman"/>
        </w:rPr>
      </w:pPr>
      <w:r w:rsidRPr="00380BF4">
        <w:rPr>
          <w:rFonts w:ascii="Times New Roman" w:hAnsi="Times New Roman" w:cs="Times New Roman"/>
          <w:b/>
          <w:bCs/>
        </w:rPr>
        <w:t xml:space="preserve">Supplementary Table 1. </w:t>
      </w:r>
      <w:r w:rsidRPr="00380BF4">
        <w:rPr>
          <w:rFonts w:ascii="Times New Roman" w:hAnsi="Times New Roman" w:cs="Times New Roman"/>
        </w:rPr>
        <w:t xml:space="preserve">Overview of the archaea database constructed in this study, organized into separate tabs by major taxonomic groups (e.g., </w:t>
      </w:r>
      <w:proofErr w:type="spellStart"/>
      <w:r w:rsidRPr="00380BF4">
        <w:rPr>
          <w:rFonts w:ascii="Times New Roman" w:hAnsi="Times New Roman" w:cs="Times New Roman"/>
        </w:rPr>
        <w:t>Euryarchaeota</w:t>
      </w:r>
      <w:proofErr w:type="spellEnd"/>
      <w:r w:rsidRPr="00380BF4">
        <w:rPr>
          <w:rFonts w:ascii="Times New Roman" w:hAnsi="Times New Roman" w:cs="Times New Roman"/>
        </w:rPr>
        <w:t xml:space="preserve">, TACK, Asgard, and DPANN). Each tab contains the following information for each genome: assembly accession, GTDB‐Tk taxonomy, organism name, organism group, strain, </w:t>
      </w:r>
      <w:proofErr w:type="spellStart"/>
      <w:r w:rsidRPr="00380BF4">
        <w:rPr>
          <w:rFonts w:ascii="Times New Roman" w:hAnsi="Times New Roman" w:cs="Times New Roman"/>
        </w:rPr>
        <w:t>BioSample</w:t>
      </w:r>
      <w:proofErr w:type="spellEnd"/>
      <w:r w:rsidRPr="00380BF4">
        <w:rPr>
          <w:rFonts w:ascii="Times New Roman" w:hAnsi="Times New Roman" w:cs="Times New Roman"/>
        </w:rPr>
        <w:t xml:space="preserve">, </w:t>
      </w:r>
      <w:proofErr w:type="spellStart"/>
      <w:r w:rsidRPr="00380BF4">
        <w:rPr>
          <w:rFonts w:ascii="Times New Roman" w:hAnsi="Times New Roman" w:cs="Times New Roman"/>
        </w:rPr>
        <w:t>BioProject</w:t>
      </w:r>
      <w:proofErr w:type="spellEnd"/>
      <w:r w:rsidRPr="00380BF4">
        <w:rPr>
          <w:rFonts w:ascii="Times New Roman" w:hAnsi="Times New Roman" w:cs="Times New Roman"/>
        </w:rPr>
        <w:t>, assembly level, genome size (Mb), GC content, number of replicons, WGS accession, number of scaffolds, number of coding sequences (CDS), release date, and publicly available GenBank/</w:t>
      </w:r>
      <w:proofErr w:type="spellStart"/>
      <w:r w:rsidRPr="00380BF4">
        <w:rPr>
          <w:rFonts w:ascii="Times New Roman" w:hAnsi="Times New Roman" w:cs="Times New Roman"/>
        </w:rPr>
        <w:t>RefSeq</w:t>
      </w:r>
      <w:proofErr w:type="spellEnd"/>
      <w:r w:rsidRPr="00380BF4">
        <w:rPr>
          <w:rFonts w:ascii="Times New Roman" w:hAnsi="Times New Roman" w:cs="Times New Roman"/>
        </w:rPr>
        <w:t xml:space="preserve"> FTP links The last tab  summarizes the number of genomes in each major taxonomic group and their respective total of genomes in the database analyzed in this study. </w:t>
      </w:r>
    </w:p>
    <w:p w14:paraId="3C584193" w14:textId="77777777" w:rsidR="00380BF4" w:rsidRDefault="00380BF4" w:rsidP="00277E14">
      <w:pPr>
        <w:spacing w:after="0"/>
        <w:jc w:val="both"/>
        <w:rPr>
          <w:rFonts w:ascii="Times New Roman" w:hAnsi="Times New Roman" w:cs="Times New Roman"/>
        </w:rPr>
      </w:pPr>
    </w:p>
    <w:p w14:paraId="2CAF1F5A" w14:textId="77777777" w:rsidR="00380BF4" w:rsidRDefault="00380BF4" w:rsidP="00277E14">
      <w:pPr>
        <w:spacing w:after="0"/>
        <w:jc w:val="both"/>
        <w:rPr>
          <w:rFonts w:ascii="Times New Roman" w:hAnsi="Times New Roman" w:cs="Times New Roman"/>
        </w:rPr>
      </w:pPr>
    </w:p>
    <w:p w14:paraId="37A06183" w14:textId="5A4A9886" w:rsidR="00380BF4" w:rsidRPr="00AD6630" w:rsidRDefault="00F01378" w:rsidP="00277E14">
      <w:pPr>
        <w:spacing w:after="0"/>
        <w:jc w:val="both"/>
        <w:rPr>
          <w:rFonts w:ascii="Times New Roman" w:hAnsi="Times New Roman" w:cs="Times New Roman"/>
        </w:rPr>
      </w:pPr>
      <w:r>
        <w:rPr>
          <w:rFonts w:ascii="Times New Roman" w:hAnsi="Times New Roman" w:cs="Times New Roman"/>
        </w:rPr>
        <w:t>Supplementary</w:t>
      </w:r>
      <w:r w:rsidR="00935D98">
        <w:rPr>
          <w:rFonts w:ascii="Times New Roman" w:hAnsi="Times New Roman" w:cs="Times New Roman"/>
        </w:rPr>
        <w:t>_t</w:t>
      </w:r>
      <w:r>
        <w:rPr>
          <w:rFonts w:ascii="Times New Roman" w:hAnsi="Times New Roman" w:cs="Times New Roman"/>
        </w:rPr>
        <w:t>able</w:t>
      </w:r>
      <w:r w:rsidR="00935D98">
        <w:rPr>
          <w:rFonts w:ascii="Times New Roman" w:hAnsi="Times New Roman" w:cs="Times New Roman"/>
        </w:rPr>
        <w:t>_</w:t>
      </w:r>
      <w:r>
        <w:rPr>
          <w:rFonts w:ascii="Times New Roman" w:hAnsi="Times New Roman" w:cs="Times New Roman"/>
        </w:rPr>
        <w:t>2</w:t>
      </w:r>
      <w:r w:rsidR="00935D98">
        <w:rPr>
          <w:rFonts w:ascii="Times New Roman" w:hAnsi="Times New Roman" w:cs="Times New Roman"/>
        </w:rPr>
        <w:t>.xlsx</w:t>
      </w:r>
      <w:r>
        <w:rPr>
          <w:rFonts w:ascii="Times New Roman" w:hAnsi="Times New Roman" w:cs="Times New Roman"/>
        </w:rPr>
        <w:t>:</w:t>
      </w:r>
      <w:r w:rsidR="00380BF4" w:rsidRPr="00380BF4">
        <w:rPr>
          <w:rFonts w:ascii="Times New Roman" w:hAnsi="Times New Roman" w:cs="Times New Roman"/>
        </w:rPr>
        <w:br/>
      </w:r>
      <w:r w:rsidR="00380BF4" w:rsidRPr="00380BF4">
        <w:rPr>
          <w:rFonts w:ascii="Times New Roman" w:hAnsi="Times New Roman" w:cs="Times New Roman"/>
          <w:b/>
          <w:bCs/>
        </w:rPr>
        <w:t>Supplementary Table 2.</w:t>
      </w:r>
      <w:r w:rsidR="00380BF4" w:rsidRPr="00380BF4">
        <w:rPr>
          <w:rFonts w:ascii="Times New Roman" w:hAnsi="Times New Roman" w:cs="Times New Roman"/>
        </w:rPr>
        <w:t xml:space="preserve"> Overview of the protein families (PFAM) involved in sterol biosynthesis that were screened in this study, along with their distribution across archaeal genomes (listed in Supplementary Table 1) and the eukaryotic database.  The first sheet provides the Pfam-to-KEGG ID mapping file and pathway definitions, while subsequent sheets show the occurrence of each Pfam across the eukaryotic and archaeal genomic catalogues. Each pathway (e.g., Pathway 1) is defined by a specific combination of Pfams; pathway completeness in a given genome is determined by how many of these Pfams are present in a given genome (See De Anda et al., 2017 for more details)</w:t>
      </w:r>
    </w:p>
    <w:sectPr w:rsidR="00380BF4" w:rsidRPr="00AD6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162D9"/>
    <w:multiLevelType w:val="hybridMultilevel"/>
    <w:tmpl w:val="1AC69880"/>
    <w:lvl w:ilvl="0" w:tplc="118A26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86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30"/>
    <w:rsid w:val="00220877"/>
    <w:rsid w:val="00277E14"/>
    <w:rsid w:val="00380BF4"/>
    <w:rsid w:val="00935D98"/>
    <w:rsid w:val="00AD6630"/>
    <w:rsid w:val="00BA3D0D"/>
    <w:rsid w:val="00BC26F2"/>
    <w:rsid w:val="00CB2498"/>
    <w:rsid w:val="00F0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2DDC"/>
  <w15:chartTrackingRefBased/>
  <w15:docId w15:val="{FFDDD033-84E7-4525-8302-4B1249A3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630"/>
    <w:rPr>
      <w:rFonts w:eastAsiaTheme="majorEastAsia" w:cstheme="majorBidi"/>
      <w:color w:val="272727" w:themeColor="text1" w:themeTint="D8"/>
    </w:rPr>
  </w:style>
  <w:style w:type="paragraph" w:styleId="Title">
    <w:name w:val="Title"/>
    <w:basedOn w:val="Normal"/>
    <w:next w:val="Normal"/>
    <w:link w:val="TitleChar"/>
    <w:uiPriority w:val="10"/>
    <w:qFormat/>
    <w:rsid w:val="00AD6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630"/>
    <w:pPr>
      <w:spacing w:before="160"/>
      <w:jc w:val="center"/>
    </w:pPr>
    <w:rPr>
      <w:i/>
      <w:iCs/>
      <w:color w:val="404040" w:themeColor="text1" w:themeTint="BF"/>
    </w:rPr>
  </w:style>
  <w:style w:type="character" w:customStyle="1" w:styleId="QuoteChar">
    <w:name w:val="Quote Char"/>
    <w:basedOn w:val="DefaultParagraphFont"/>
    <w:link w:val="Quote"/>
    <w:uiPriority w:val="29"/>
    <w:rsid w:val="00AD6630"/>
    <w:rPr>
      <w:i/>
      <w:iCs/>
      <w:color w:val="404040" w:themeColor="text1" w:themeTint="BF"/>
    </w:rPr>
  </w:style>
  <w:style w:type="paragraph" w:styleId="ListParagraph">
    <w:name w:val="List Paragraph"/>
    <w:basedOn w:val="Normal"/>
    <w:uiPriority w:val="34"/>
    <w:qFormat/>
    <w:rsid w:val="00AD6630"/>
    <w:pPr>
      <w:ind w:left="720"/>
      <w:contextualSpacing/>
    </w:pPr>
  </w:style>
  <w:style w:type="character" w:styleId="IntenseEmphasis">
    <w:name w:val="Intense Emphasis"/>
    <w:basedOn w:val="DefaultParagraphFont"/>
    <w:uiPriority w:val="21"/>
    <w:qFormat/>
    <w:rsid w:val="00AD6630"/>
    <w:rPr>
      <w:i/>
      <w:iCs/>
      <w:color w:val="0F4761" w:themeColor="accent1" w:themeShade="BF"/>
    </w:rPr>
  </w:style>
  <w:style w:type="paragraph" w:styleId="IntenseQuote">
    <w:name w:val="Intense Quote"/>
    <w:basedOn w:val="Normal"/>
    <w:next w:val="Normal"/>
    <w:link w:val="IntenseQuoteChar"/>
    <w:uiPriority w:val="30"/>
    <w:qFormat/>
    <w:rsid w:val="00AD6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630"/>
    <w:rPr>
      <w:i/>
      <w:iCs/>
      <w:color w:val="0F4761" w:themeColor="accent1" w:themeShade="BF"/>
    </w:rPr>
  </w:style>
  <w:style w:type="character" w:styleId="IntenseReference">
    <w:name w:val="Intense Reference"/>
    <w:basedOn w:val="DefaultParagraphFont"/>
    <w:uiPriority w:val="32"/>
    <w:qFormat/>
    <w:rsid w:val="00AD66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72811">
      <w:bodyDiv w:val="1"/>
      <w:marLeft w:val="0"/>
      <w:marRight w:val="0"/>
      <w:marTop w:val="0"/>
      <w:marBottom w:val="0"/>
      <w:divBdr>
        <w:top w:val="none" w:sz="0" w:space="0" w:color="auto"/>
        <w:left w:val="none" w:sz="0" w:space="0" w:color="auto"/>
        <w:bottom w:val="none" w:sz="0" w:space="0" w:color="auto"/>
        <w:right w:val="none" w:sz="0" w:space="0" w:color="auto"/>
      </w:divBdr>
    </w:div>
    <w:div w:id="17898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236</Words>
  <Characters>1340</Characters>
  <Application>Microsoft Office Word</Application>
  <DocSecurity>0</DocSecurity>
  <Lines>19</Lines>
  <Paragraphs>5</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Hanon McShea</dc:creator>
  <cp:keywords/>
  <dc:description/>
  <cp:lastModifiedBy>Hanon McShea</cp:lastModifiedBy>
  <cp:revision>7</cp:revision>
  <dcterms:created xsi:type="dcterms:W3CDTF">2025-02-07T22:39:00Z</dcterms:created>
  <dcterms:modified xsi:type="dcterms:W3CDTF">2025-02-08T00:08:00Z</dcterms:modified>
</cp:coreProperties>
</file>