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4F135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t>Fig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/>
        </w:rPr>
        <w:t>1</w:t>
      </w:r>
    </w:p>
    <w:p w14:paraId="64A6783C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t>Disposable ordinary suction catheter</w:t>
      </w:r>
      <w:r>
        <w:rPr>
          <w:rFonts w:ascii="Times New Roman" w:hAnsi="Times New Roman" w:hint="eastAsia"/>
        </w:rPr>
        <w:t xml:space="preserve">. Produced by </w:t>
      </w:r>
      <w:r>
        <w:rPr>
          <w:rFonts w:ascii="Times New Roman" w:hAnsi="Times New Roman"/>
          <w:lang w:bidi="ar"/>
        </w:rPr>
        <w:t xml:space="preserve">Jiangsu HuaXia </w:t>
      </w:r>
      <w:r>
        <w:rPr>
          <w:rFonts w:ascii="Times New Roman" w:hAnsi="Times New Roman" w:hint="eastAsia"/>
          <w:lang w:bidi="ar"/>
        </w:rPr>
        <w:t>m</w:t>
      </w:r>
      <w:r>
        <w:rPr>
          <w:rFonts w:ascii="Times New Roman" w:hAnsi="Times New Roman"/>
          <w:lang w:bidi="ar"/>
        </w:rPr>
        <w:t xml:space="preserve">edical </w:t>
      </w:r>
      <w:r>
        <w:rPr>
          <w:rFonts w:ascii="Times New Roman" w:hAnsi="Times New Roman" w:hint="eastAsia"/>
          <w:lang w:bidi="ar"/>
        </w:rPr>
        <w:t>d</w:t>
      </w:r>
      <w:r>
        <w:rPr>
          <w:rFonts w:ascii="Times New Roman" w:hAnsi="Times New Roman"/>
          <w:lang w:bidi="ar"/>
        </w:rPr>
        <w:t>evices</w:t>
      </w:r>
      <w:r>
        <w:rPr>
          <w:rFonts w:ascii="Times New Roman" w:hAnsi="Times New Roman" w:hint="eastAsia"/>
          <w:lang w:bidi="ar"/>
        </w:rPr>
        <w:t xml:space="preserve"> limited liability company </w:t>
      </w:r>
      <w:r>
        <w:rPr>
          <w:rFonts w:ascii="Times New Roman" w:hAnsi="Times New Roman"/>
          <w:lang w:bidi="ar"/>
        </w:rPr>
        <w:t>with a diameter of 8mm</w:t>
      </w:r>
      <w:r>
        <w:rPr>
          <w:rFonts w:ascii="Times New Roman" w:hAnsi="Times New Roman" w:hint="eastAsia"/>
          <w:lang w:bidi="ar"/>
        </w:rPr>
        <w:t>.</w:t>
      </w:r>
    </w:p>
    <w:p w14:paraId="615F8AE8" w14:textId="39DB8491" w:rsidR="001D4429" w:rsidRDefault="001D4429" w:rsidP="001D4429">
      <w:pPr>
        <w:rPr>
          <w:rFonts w:ascii="Times New Roman" w:hAnsi="Times New Roman" w:hint="eastAsia"/>
        </w:rPr>
      </w:pPr>
      <w:r w:rsidRPr="004B26ED">
        <w:rPr>
          <w:rFonts w:ascii="Times New Roman" w:hAnsi="Times New Roman"/>
          <w:noProof/>
        </w:rPr>
        <w:drawing>
          <wp:inline distT="0" distB="0" distL="0" distR="0" wp14:anchorId="45A64022" wp14:editId="7FF2D0B1">
            <wp:extent cx="2876550" cy="2876550"/>
            <wp:effectExtent l="0" t="0" r="0" b="0"/>
            <wp:docPr id="451113728" name="Picture 5" descr="A close-up of a tub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113728" name="Picture 5" descr="A close-up of a tub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0E2D0" w14:textId="77777777" w:rsidR="001D4429" w:rsidRDefault="001D4429" w:rsidP="001D4429">
      <w:pPr>
        <w:rPr>
          <w:rFonts w:ascii="Times New Roman" w:hAnsi="Times New Roman" w:hint="eastAsia"/>
        </w:rPr>
      </w:pPr>
    </w:p>
    <w:p w14:paraId="04EA1B0F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241CCB98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7FBB4215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4DE324DA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1E09978A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71074286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3E901421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3860FCCC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7BCEEA88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4C086E19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7A74974F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65DDB6EB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05BF5414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18093CAA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3568FE7B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17F77B6B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0C467D55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0742E7F8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2CC9D083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55510D00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216CA9EB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60BF6BF1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2A9CF902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63099040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00EFCEE1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</w:p>
    <w:p w14:paraId="0AE0493C" w14:textId="77777777" w:rsidR="001D4429" w:rsidRDefault="001D4429" w:rsidP="001D4429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Fig</w:t>
      </w:r>
      <w:r>
        <w:rPr>
          <w:rFonts w:ascii="Times New Roman" w:hAnsi="Times New Roman" w:hint="eastAsia"/>
          <w:sz w:val="24"/>
          <w:szCs w:val="24"/>
        </w:rPr>
        <w:t xml:space="preserve"> S2</w:t>
      </w:r>
    </w:p>
    <w:p w14:paraId="59663ED0" w14:textId="77777777" w:rsidR="001D4429" w:rsidRDefault="001D4429" w:rsidP="001D44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Schematic diagram of instruments used in operation: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A: Obturator of </w:t>
      </w:r>
      <w:r>
        <w:rPr>
          <w:rFonts w:ascii="Times New Roman" w:hAnsi="Times New Roman" w:hint="eastAsia"/>
          <w:sz w:val="24"/>
          <w:szCs w:val="24"/>
        </w:rPr>
        <w:t>plasma resection scope</w:t>
      </w:r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B:</w:t>
      </w:r>
      <w:r>
        <w:rPr>
          <w:rFonts w:ascii="Times New Roman" w:hAnsi="Times New Roman"/>
          <w:sz w:val="24"/>
          <w:szCs w:val="24"/>
        </w:rPr>
        <w:t xml:space="preserve"> Inner sheath </w:t>
      </w:r>
      <w:r>
        <w:rPr>
          <w:rFonts w:ascii="Times New Roman" w:hAnsi="Times New Roman"/>
          <w:color w:val="000000"/>
          <w:sz w:val="24"/>
          <w:szCs w:val="24"/>
        </w:rPr>
        <w:t xml:space="preserve">of </w:t>
      </w:r>
      <w:r>
        <w:rPr>
          <w:rFonts w:ascii="Times New Roman" w:hAnsi="Times New Roman" w:hint="eastAsia"/>
          <w:color w:val="000000"/>
          <w:sz w:val="24"/>
          <w:szCs w:val="24"/>
        </w:rPr>
        <w:t>plasma resection scope</w:t>
      </w:r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C: Outer sheath of </w:t>
      </w:r>
      <w:r>
        <w:rPr>
          <w:rFonts w:ascii="Times New Roman" w:hAnsi="Times New Roman" w:hint="eastAsia"/>
          <w:color w:val="000000"/>
          <w:sz w:val="24"/>
          <w:szCs w:val="24"/>
        </w:rPr>
        <w:t>plasma resection scope</w:t>
      </w:r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D: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Self-made irrigation catheter</w:t>
      </w:r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E:</w:t>
      </w:r>
      <w:r>
        <w:rPr>
          <w:rFonts w:ascii="Times New Roman" w:hAnsi="Times New Roman"/>
          <w:sz w:val="24"/>
          <w:szCs w:val="24"/>
        </w:rPr>
        <w:t xml:space="preserve"> 50ml disposable syringe.</w:t>
      </w:r>
    </w:p>
    <w:p w14:paraId="4284A9DC" w14:textId="49545222" w:rsidR="001D4429" w:rsidRDefault="001D4429" w:rsidP="001D4429">
      <w:pPr>
        <w:rPr>
          <w:rFonts w:ascii="Times New Roman" w:hAnsi="Times New Roman" w:hint="eastAsia"/>
        </w:rPr>
      </w:pPr>
      <w:r w:rsidRPr="004B26ED">
        <w:rPr>
          <w:rFonts w:ascii="Times New Roman" w:hAnsi="Times New Roman"/>
          <w:noProof/>
        </w:rPr>
        <w:drawing>
          <wp:inline distT="0" distB="0" distL="0" distR="0" wp14:anchorId="15F73740" wp14:editId="4CF22142">
            <wp:extent cx="2876550" cy="2876550"/>
            <wp:effectExtent l="0" t="0" r="0" b="0"/>
            <wp:docPr id="1510151502" name="Picture 4" descr="A person holding a syringe with a nee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151502" name="Picture 4" descr="A person holding a syringe with a nee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53B7A" w14:textId="77777777" w:rsidR="001D4429" w:rsidRDefault="001D4429" w:rsidP="001D4429">
      <w:pPr>
        <w:rPr>
          <w:rFonts w:ascii="Times New Roman" w:hAnsi="Times New Roman" w:hint="eastAsia"/>
        </w:rPr>
      </w:pPr>
    </w:p>
    <w:p w14:paraId="0A77C05E" w14:textId="77777777" w:rsidR="001D4429" w:rsidRDefault="001D4429" w:rsidP="001D4429">
      <w:pPr>
        <w:rPr>
          <w:rFonts w:ascii="Times New Roman" w:hAnsi="Times New Roman"/>
        </w:rPr>
      </w:pPr>
    </w:p>
    <w:p w14:paraId="2F1B922B" w14:textId="77777777" w:rsidR="001D4429" w:rsidRDefault="001D4429" w:rsidP="001D4429">
      <w:pPr>
        <w:rPr>
          <w:rFonts w:ascii="Times New Roman" w:hAnsi="Times New Roman"/>
        </w:rPr>
      </w:pPr>
    </w:p>
    <w:p w14:paraId="4FC3420E" w14:textId="77777777" w:rsidR="001D4429" w:rsidRDefault="001D4429" w:rsidP="001D4429">
      <w:pPr>
        <w:rPr>
          <w:rFonts w:ascii="Times New Roman" w:hAnsi="Times New Roman"/>
        </w:rPr>
      </w:pPr>
    </w:p>
    <w:p w14:paraId="10C9E30A" w14:textId="77777777" w:rsidR="001D4429" w:rsidRDefault="001D4429" w:rsidP="001D4429">
      <w:pPr>
        <w:rPr>
          <w:rFonts w:ascii="Times New Roman" w:hAnsi="Times New Roman"/>
        </w:rPr>
      </w:pPr>
    </w:p>
    <w:p w14:paraId="2C17A2D8" w14:textId="77777777" w:rsidR="001D4429" w:rsidRDefault="001D4429" w:rsidP="001D4429">
      <w:pPr>
        <w:rPr>
          <w:rFonts w:ascii="Times New Roman" w:hAnsi="Times New Roman"/>
        </w:rPr>
      </w:pPr>
    </w:p>
    <w:p w14:paraId="21CEF264" w14:textId="77777777" w:rsidR="001D4429" w:rsidRDefault="001D4429" w:rsidP="001D4429">
      <w:pPr>
        <w:rPr>
          <w:rFonts w:ascii="Times New Roman" w:hAnsi="Times New Roman"/>
        </w:rPr>
      </w:pPr>
    </w:p>
    <w:p w14:paraId="1B35A977" w14:textId="77777777" w:rsidR="001D4429" w:rsidRDefault="001D4429" w:rsidP="001D4429">
      <w:pPr>
        <w:rPr>
          <w:rFonts w:ascii="Times New Roman" w:hAnsi="Times New Roman"/>
        </w:rPr>
      </w:pPr>
    </w:p>
    <w:p w14:paraId="74B30A7A" w14:textId="77777777" w:rsidR="001D4429" w:rsidRDefault="001D4429" w:rsidP="001D4429">
      <w:pPr>
        <w:rPr>
          <w:rFonts w:ascii="Times New Roman" w:hAnsi="Times New Roman"/>
        </w:rPr>
      </w:pPr>
    </w:p>
    <w:p w14:paraId="13A5D8C5" w14:textId="77777777" w:rsidR="001D4429" w:rsidRDefault="001D4429" w:rsidP="001D4429">
      <w:pPr>
        <w:rPr>
          <w:rFonts w:ascii="Times New Roman" w:hAnsi="Times New Roman"/>
        </w:rPr>
      </w:pPr>
    </w:p>
    <w:p w14:paraId="5C79A726" w14:textId="77777777" w:rsidR="001D4429" w:rsidRDefault="001D4429" w:rsidP="001D4429">
      <w:pPr>
        <w:rPr>
          <w:rFonts w:ascii="Times New Roman" w:hAnsi="Times New Roman"/>
        </w:rPr>
      </w:pPr>
    </w:p>
    <w:p w14:paraId="420E55BD" w14:textId="77777777" w:rsidR="001D4429" w:rsidRDefault="001D4429" w:rsidP="001D4429">
      <w:pPr>
        <w:rPr>
          <w:rFonts w:ascii="Times New Roman" w:hAnsi="Times New Roman"/>
        </w:rPr>
      </w:pPr>
    </w:p>
    <w:p w14:paraId="3AFC13F2" w14:textId="77777777" w:rsidR="001D4429" w:rsidRDefault="001D4429" w:rsidP="001D4429">
      <w:pPr>
        <w:rPr>
          <w:rFonts w:ascii="Times New Roman" w:hAnsi="Times New Roman"/>
        </w:rPr>
      </w:pPr>
    </w:p>
    <w:p w14:paraId="7395EE0C" w14:textId="77777777" w:rsidR="001D4429" w:rsidRDefault="001D4429" w:rsidP="001D4429">
      <w:pPr>
        <w:rPr>
          <w:rFonts w:ascii="Times New Roman" w:hAnsi="Times New Roman"/>
        </w:rPr>
      </w:pPr>
    </w:p>
    <w:p w14:paraId="59DA38F8" w14:textId="77777777" w:rsidR="001D4429" w:rsidRDefault="001D4429" w:rsidP="001D4429">
      <w:pPr>
        <w:rPr>
          <w:rFonts w:ascii="Times New Roman" w:hAnsi="Times New Roman"/>
        </w:rPr>
      </w:pPr>
    </w:p>
    <w:p w14:paraId="23C8709D" w14:textId="77777777" w:rsidR="001D4429" w:rsidRDefault="001D4429" w:rsidP="001D4429">
      <w:pPr>
        <w:rPr>
          <w:rFonts w:ascii="Times New Roman" w:hAnsi="Times New Roman"/>
        </w:rPr>
      </w:pPr>
    </w:p>
    <w:p w14:paraId="5B950DCD" w14:textId="77777777" w:rsidR="001D4429" w:rsidRDefault="001D4429" w:rsidP="001D4429">
      <w:pPr>
        <w:rPr>
          <w:rFonts w:ascii="Times New Roman" w:hAnsi="Times New Roman"/>
        </w:rPr>
      </w:pPr>
    </w:p>
    <w:p w14:paraId="003F585A" w14:textId="77777777" w:rsidR="001D4429" w:rsidRDefault="001D4429" w:rsidP="001D4429">
      <w:pPr>
        <w:rPr>
          <w:rFonts w:ascii="Times New Roman" w:hAnsi="Times New Roman"/>
        </w:rPr>
      </w:pPr>
    </w:p>
    <w:p w14:paraId="192D373C" w14:textId="77777777" w:rsidR="001D4429" w:rsidRDefault="001D4429" w:rsidP="001D4429">
      <w:pPr>
        <w:rPr>
          <w:rFonts w:ascii="Times New Roman" w:hAnsi="Times New Roman"/>
        </w:rPr>
      </w:pPr>
    </w:p>
    <w:p w14:paraId="76ACB7A9" w14:textId="77777777" w:rsidR="001D4429" w:rsidRDefault="001D4429" w:rsidP="001D4429">
      <w:pPr>
        <w:rPr>
          <w:rFonts w:ascii="Times New Roman" w:hAnsi="Times New Roman"/>
        </w:rPr>
      </w:pPr>
    </w:p>
    <w:p w14:paraId="5B0EC5CF" w14:textId="77777777" w:rsidR="001D4429" w:rsidRDefault="001D4429" w:rsidP="001D4429">
      <w:pPr>
        <w:rPr>
          <w:rFonts w:ascii="Times New Roman" w:hAnsi="Times New Roman"/>
        </w:rPr>
      </w:pPr>
    </w:p>
    <w:p w14:paraId="60C78C82" w14:textId="77777777" w:rsidR="001D4429" w:rsidRDefault="001D4429" w:rsidP="001D4429">
      <w:pPr>
        <w:rPr>
          <w:rFonts w:ascii="Times New Roman" w:hAnsi="Times New Roman"/>
        </w:rPr>
      </w:pPr>
    </w:p>
    <w:p w14:paraId="62665029" w14:textId="77777777" w:rsidR="001D4429" w:rsidRDefault="001D4429" w:rsidP="001D4429">
      <w:pPr>
        <w:rPr>
          <w:rFonts w:ascii="Times New Roman" w:hAnsi="Times New Roman"/>
        </w:rPr>
      </w:pPr>
    </w:p>
    <w:p w14:paraId="0A1E152E" w14:textId="77777777" w:rsidR="001D4429" w:rsidRDefault="001D4429" w:rsidP="001D4429">
      <w:pPr>
        <w:rPr>
          <w:rFonts w:ascii="Times New Roman" w:hAnsi="Times New Roman"/>
        </w:rPr>
      </w:pPr>
    </w:p>
    <w:p w14:paraId="3F1F48D9" w14:textId="77777777" w:rsidR="001D4429" w:rsidRDefault="001D4429" w:rsidP="001D4429">
      <w:pPr>
        <w:rPr>
          <w:rFonts w:ascii="Times New Roman" w:hAnsi="Times New Roman"/>
        </w:rPr>
      </w:pPr>
    </w:p>
    <w:p w14:paraId="2E3A7D15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Fig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/>
        </w:rPr>
        <w:t>3</w:t>
      </w:r>
    </w:p>
    <w:p w14:paraId="14DD56B6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Schematic diagram of bladder blood clot removal surgery using </w:t>
      </w:r>
      <w:r>
        <w:rPr>
          <w:rFonts w:ascii="Times New Roman" w:hAnsi="Times New Roman"/>
          <w:lang w:bidi="ar"/>
        </w:rPr>
        <w:t>plasma resection scope</w:t>
      </w:r>
      <w:r>
        <w:rPr>
          <w:rFonts w:ascii="Times New Roman" w:hAnsi="Times New Roman"/>
        </w:rPr>
        <w:t xml:space="preserve"> combined with self-made irrigation catheter</w:t>
      </w:r>
      <w:r>
        <w:rPr>
          <w:rFonts w:ascii="Times New Roman" w:hAnsi="Times New Roman" w:hint="eastAsia"/>
        </w:rPr>
        <w:t>.</w:t>
      </w:r>
    </w:p>
    <w:p w14:paraId="0A5453EB" w14:textId="44ACCB1A" w:rsidR="001D4429" w:rsidRDefault="001D4429" w:rsidP="001D4429">
      <w:pPr>
        <w:rPr>
          <w:rFonts w:ascii="Times New Roman" w:hAnsi="Times New Roman" w:hint="eastAsia"/>
        </w:rPr>
      </w:pPr>
      <w:r w:rsidRPr="004B26ED">
        <w:rPr>
          <w:rFonts w:ascii="Times New Roman" w:hAnsi="Times New Roman"/>
          <w:noProof/>
        </w:rPr>
        <w:drawing>
          <wp:inline distT="0" distB="0" distL="0" distR="0" wp14:anchorId="480F5AC8" wp14:editId="39D21EBE">
            <wp:extent cx="2876550" cy="2876550"/>
            <wp:effectExtent l="0" t="0" r="0" b="0"/>
            <wp:docPr id="781648976" name="Picture 3" descr="A person holding a tube with blood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648976" name="Picture 3" descr="A person holding a tube with blood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42301" w14:textId="77777777" w:rsidR="001D4429" w:rsidRDefault="001D4429" w:rsidP="001D4429">
      <w:pPr>
        <w:rPr>
          <w:rFonts w:ascii="Times New Roman" w:hAnsi="Times New Roman" w:hint="eastAsia"/>
        </w:rPr>
      </w:pPr>
    </w:p>
    <w:p w14:paraId="655FC5E3" w14:textId="77777777" w:rsidR="001D4429" w:rsidRDefault="001D4429" w:rsidP="001D4429">
      <w:pPr>
        <w:rPr>
          <w:rFonts w:ascii="Times New Roman" w:hAnsi="Times New Roman" w:hint="eastAsia"/>
        </w:rPr>
      </w:pPr>
    </w:p>
    <w:p w14:paraId="26377E37" w14:textId="77777777" w:rsidR="001D4429" w:rsidRDefault="001D4429" w:rsidP="001D4429">
      <w:pPr>
        <w:rPr>
          <w:rFonts w:ascii="Times New Roman" w:hAnsi="Times New Roman"/>
        </w:rPr>
      </w:pPr>
    </w:p>
    <w:p w14:paraId="39F1DB46" w14:textId="77777777" w:rsidR="001D4429" w:rsidRDefault="001D4429" w:rsidP="001D4429">
      <w:pPr>
        <w:rPr>
          <w:rFonts w:ascii="Times New Roman" w:hAnsi="Times New Roman"/>
        </w:rPr>
      </w:pPr>
    </w:p>
    <w:p w14:paraId="0E75D75D" w14:textId="77777777" w:rsidR="001D4429" w:rsidRDefault="001D4429" w:rsidP="001D4429">
      <w:pPr>
        <w:rPr>
          <w:rFonts w:ascii="Times New Roman" w:hAnsi="Times New Roman"/>
        </w:rPr>
      </w:pPr>
    </w:p>
    <w:p w14:paraId="59D3B079" w14:textId="77777777" w:rsidR="001D4429" w:rsidRDefault="001D4429" w:rsidP="001D4429">
      <w:pPr>
        <w:rPr>
          <w:rFonts w:ascii="Times New Roman" w:hAnsi="Times New Roman"/>
        </w:rPr>
      </w:pPr>
    </w:p>
    <w:p w14:paraId="2925F9CF" w14:textId="77777777" w:rsidR="001D4429" w:rsidRDefault="001D4429" w:rsidP="001D4429">
      <w:pPr>
        <w:rPr>
          <w:rFonts w:ascii="Times New Roman" w:hAnsi="Times New Roman"/>
        </w:rPr>
      </w:pPr>
    </w:p>
    <w:p w14:paraId="30ED4A99" w14:textId="77777777" w:rsidR="001D4429" w:rsidRDefault="001D4429" w:rsidP="001D4429">
      <w:pPr>
        <w:rPr>
          <w:rFonts w:ascii="Times New Roman" w:hAnsi="Times New Roman"/>
        </w:rPr>
      </w:pPr>
    </w:p>
    <w:p w14:paraId="1A53A59A" w14:textId="77777777" w:rsidR="001D4429" w:rsidRDefault="001D4429" w:rsidP="001D4429">
      <w:pPr>
        <w:rPr>
          <w:rFonts w:ascii="Times New Roman" w:hAnsi="Times New Roman"/>
        </w:rPr>
      </w:pPr>
    </w:p>
    <w:p w14:paraId="1604CC81" w14:textId="77777777" w:rsidR="001D4429" w:rsidRDefault="001D4429" w:rsidP="001D4429">
      <w:pPr>
        <w:rPr>
          <w:rFonts w:ascii="Times New Roman" w:hAnsi="Times New Roman"/>
        </w:rPr>
      </w:pPr>
    </w:p>
    <w:p w14:paraId="5126363F" w14:textId="77777777" w:rsidR="001D4429" w:rsidRDefault="001D4429" w:rsidP="001D4429">
      <w:pPr>
        <w:rPr>
          <w:rFonts w:ascii="Times New Roman" w:hAnsi="Times New Roman"/>
        </w:rPr>
      </w:pPr>
    </w:p>
    <w:p w14:paraId="41FBF05E" w14:textId="77777777" w:rsidR="001D4429" w:rsidRDefault="001D4429" w:rsidP="001D4429">
      <w:pPr>
        <w:rPr>
          <w:rFonts w:ascii="Times New Roman" w:hAnsi="Times New Roman"/>
        </w:rPr>
      </w:pPr>
    </w:p>
    <w:p w14:paraId="79412C0C" w14:textId="77777777" w:rsidR="001D4429" w:rsidRDefault="001D4429" w:rsidP="001D4429">
      <w:pPr>
        <w:rPr>
          <w:rFonts w:ascii="Times New Roman" w:hAnsi="Times New Roman"/>
        </w:rPr>
      </w:pPr>
    </w:p>
    <w:p w14:paraId="5443C9C2" w14:textId="77777777" w:rsidR="001D4429" w:rsidRDefault="001D4429" w:rsidP="001D4429">
      <w:pPr>
        <w:rPr>
          <w:rFonts w:ascii="Times New Roman" w:hAnsi="Times New Roman"/>
        </w:rPr>
      </w:pPr>
    </w:p>
    <w:p w14:paraId="47A00BFD" w14:textId="77777777" w:rsidR="001D4429" w:rsidRDefault="001D4429" w:rsidP="001D4429">
      <w:pPr>
        <w:rPr>
          <w:rFonts w:ascii="Times New Roman" w:hAnsi="Times New Roman"/>
        </w:rPr>
      </w:pPr>
    </w:p>
    <w:p w14:paraId="61F8D40E" w14:textId="77777777" w:rsidR="001D4429" w:rsidRDefault="001D4429" w:rsidP="001D4429">
      <w:pPr>
        <w:rPr>
          <w:rFonts w:ascii="Times New Roman" w:hAnsi="Times New Roman"/>
        </w:rPr>
      </w:pPr>
    </w:p>
    <w:p w14:paraId="21EC138D" w14:textId="77777777" w:rsidR="001D4429" w:rsidRDefault="001D4429" w:rsidP="001D4429">
      <w:pPr>
        <w:rPr>
          <w:rFonts w:ascii="Times New Roman" w:hAnsi="Times New Roman"/>
        </w:rPr>
      </w:pPr>
    </w:p>
    <w:p w14:paraId="78B6C25D" w14:textId="77777777" w:rsidR="001D4429" w:rsidRDefault="001D4429" w:rsidP="001D4429">
      <w:pPr>
        <w:rPr>
          <w:rFonts w:ascii="Times New Roman" w:hAnsi="Times New Roman"/>
        </w:rPr>
      </w:pPr>
    </w:p>
    <w:p w14:paraId="164B6831" w14:textId="77777777" w:rsidR="001D4429" w:rsidRDefault="001D4429" w:rsidP="001D4429">
      <w:pPr>
        <w:rPr>
          <w:rFonts w:ascii="Times New Roman" w:hAnsi="Times New Roman"/>
        </w:rPr>
      </w:pPr>
    </w:p>
    <w:p w14:paraId="65E8E3C2" w14:textId="77777777" w:rsidR="001D4429" w:rsidRDefault="001D4429" w:rsidP="001D4429">
      <w:pPr>
        <w:rPr>
          <w:rFonts w:ascii="Times New Roman" w:hAnsi="Times New Roman"/>
        </w:rPr>
      </w:pPr>
    </w:p>
    <w:p w14:paraId="32768004" w14:textId="77777777" w:rsidR="001D4429" w:rsidRDefault="001D4429" w:rsidP="001D4429">
      <w:pPr>
        <w:rPr>
          <w:rFonts w:ascii="Times New Roman" w:hAnsi="Times New Roman"/>
        </w:rPr>
      </w:pPr>
    </w:p>
    <w:p w14:paraId="0719DA92" w14:textId="77777777" w:rsidR="001D4429" w:rsidRDefault="001D4429" w:rsidP="001D4429">
      <w:pPr>
        <w:rPr>
          <w:rFonts w:ascii="Times New Roman" w:hAnsi="Times New Roman"/>
        </w:rPr>
      </w:pPr>
    </w:p>
    <w:p w14:paraId="05E2C099" w14:textId="77777777" w:rsidR="001D4429" w:rsidRDefault="001D4429" w:rsidP="001D4429">
      <w:pPr>
        <w:rPr>
          <w:rFonts w:ascii="Times New Roman" w:hAnsi="Times New Roman"/>
        </w:rPr>
      </w:pPr>
    </w:p>
    <w:p w14:paraId="670371D7" w14:textId="77777777" w:rsidR="001D4429" w:rsidRDefault="001D4429" w:rsidP="001D4429">
      <w:pPr>
        <w:rPr>
          <w:rFonts w:ascii="Times New Roman" w:hAnsi="Times New Roman"/>
        </w:rPr>
      </w:pPr>
    </w:p>
    <w:p w14:paraId="0A333128" w14:textId="77777777" w:rsidR="001D4429" w:rsidRDefault="001D4429" w:rsidP="001D4429">
      <w:pPr>
        <w:rPr>
          <w:rFonts w:ascii="Times New Roman" w:hAnsi="Times New Roman"/>
        </w:rPr>
      </w:pPr>
    </w:p>
    <w:p w14:paraId="68F17C28" w14:textId="77777777" w:rsidR="001D4429" w:rsidRDefault="001D4429" w:rsidP="001D4429">
      <w:pPr>
        <w:rPr>
          <w:rFonts w:ascii="Times New Roman" w:hAnsi="Times New Roman"/>
        </w:rPr>
      </w:pPr>
    </w:p>
    <w:p w14:paraId="13350651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Fig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/>
        </w:rPr>
        <w:t>4</w:t>
      </w:r>
    </w:p>
    <w:p w14:paraId="74400799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t>Preoperative computerized tomography (CT) scan show</w:t>
      </w:r>
      <w:r>
        <w:rPr>
          <w:rFonts w:ascii="Times New Roman" w:hAnsi="Times New Roman" w:hint="eastAsia"/>
        </w:rPr>
        <w:t>ed</w:t>
      </w:r>
      <w:r>
        <w:rPr>
          <w:rFonts w:ascii="Times New Roman" w:hAnsi="Times New Roman"/>
        </w:rPr>
        <w:t xml:space="preserve"> a large amount of blood clot in the bladder.</w:t>
      </w:r>
    </w:p>
    <w:p w14:paraId="57705EEF" w14:textId="083FA201" w:rsidR="001D4429" w:rsidRDefault="001D4429" w:rsidP="001D4429">
      <w:pPr>
        <w:rPr>
          <w:rFonts w:ascii="Times New Roman" w:hAnsi="Times New Roman" w:hint="eastAsia"/>
        </w:rPr>
      </w:pPr>
      <w:r w:rsidRPr="004B26ED">
        <w:rPr>
          <w:rFonts w:ascii="Times New Roman" w:hAnsi="Times New Roman"/>
          <w:noProof/>
        </w:rPr>
        <w:drawing>
          <wp:inline distT="0" distB="0" distL="0" distR="0" wp14:anchorId="101A7DE8" wp14:editId="678D7BC5">
            <wp:extent cx="2876550" cy="2876550"/>
            <wp:effectExtent l="0" t="0" r="0" b="0"/>
            <wp:docPr id="571128148" name="Picture 2" descr="A close-up of a ct sc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128148" name="Picture 2" descr="A close-up of a ct sca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6D576" w14:textId="77777777" w:rsidR="001D4429" w:rsidRDefault="001D4429" w:rsidP="001D4429">
      <w:pPr>
        <w:rPr>
          <w:rFonts w:ascii="Times New Roman" w:hAnsi="Times New Roman"/>
        </w:rPr>
      </w:pPr>
    </w:p>
    <w:p w14:paraId="7467D326" w14:textId="77777777" w:rsidR="001D4429" w:rsidRDefault="001D4429" w:rsidP="001D4429">
      <w:pPr>
        <w:rPr>
          <w:rFonts w:ascii="Times New Roman" w:hAnsi="Times New Roman"/>
        </w:rPr>
      </w:pPr>
    </w:p>
    <w:p w14:paraId="4E1C5D5A" w14:textId="77777777" w:rsidR="001D4429" w:rsidRDefault="001D4429" w:rsidP="001D4429">
      <w:pPr>
        <w:rPr>
          <w:rFonts w:ascii="Times New Roman" w:hAnsi="Times New Roman"/>
        </w:rPr>
      </w:pPr>
    </w:p>
    <w:p w14:paraId="31362BF9" w14:textId="77777777" w:rsidR="001D4429" w:rsidRDefault="001D4429" w:rsidP="001D4429">
      <w:pPr>
        <w:rPr>
          <w:rFonts w:ascii="Times New Roman" w:hAnsi="Times New Roman"/>
        </w:rPr>
      </w:pPr>
    </w:p>
    <w:p w14:paraId="0641C6FA" w14:textId="77777777" w:rsidR="001D4429" w:rsidRDefault="001D4429" w:rsidP="001D4429">
      <w:pPr>
        <w:rPr>
          <w:rFonts w:ascii="Times New Roman" w:hAnsi="Times New Roman"/>
        </w:rPr>
      </w:pPr>
    </w:p>
    <w:p w14:paraId="247B1E4B" w14:textId="77777777" w:rsidR="001D4429" w:rsidRDefault="001D4429" w:rsidP="001D4429">
      <w:pPr>
        <w:rPr>
          <w:rFonts w:ascii="Times New Roman" w:hAnsi="Times New Roman"/>
        </w:rPr>
      </w:pPr>
    </w:p>
    <w:p w14:paraId="2245E2F0" w14:textId="77777777" w:rsidR="001D4429" w:rsidRDefault="001D4429" w:rsidP="001D4429">
      <w:pPr>
        <w:rPr>
          <w:rFonts w:ascii="Times New Roman" w:hAnsi="Times New Roman"/>
        </w:rPr>
      </w:pPr>
    </w:p>
    <w:p w14:paraId="6E1FD3CC" w14:textId="77777777" w:rsidR="001D4429" w:rsidRDefault="001D4429" w:rsidP="001D4429">
      <w:pPr>
        <w:rPr>
          <w:rFonts w:ascii="Times New Roman" w:hAnsi="Times New Roman"/>
        </w:rPr>
      </w:pPr>
    </w:p>
    <w:p w14:paraId="560D254E" w14:textId="77777777" w:rsidR="001D4429" w:rsidRDefault="001D4429" w:rsidP="001D4429">
      <w:pPr>
        <w:rPr>
          <w:rFonts w:ascii="Times New Roman" w:hAnsi="Times New Roman"/>
        </w:rPr>
      </w:pPr>
    </w:p>
    <w:p w14:paraId="515D0643" w14:textId="77777777" w:rsidR="001D4429" w:rsidRDefault="001D4429" w:rsidP="001D4429">
      <w:pPr>
        <w:rPr>
          <w:rFonts w:ascii="Times New Roman" w:hAnsi="Times New Roman"/>
        </w:rPr>
      </w:pPr>
    </w:p>
    <w:p w14:paraId="78C62BE0" w14:textId="77777777" w:rsidR="001D4429" w:rsidRDefault="001D4429" w:rsidP="001D4429">
      <w:pPr>
        <w:rPr>
          <w:rFonts w:ascii="Times New Roman" w:hAnsi="Times New Roman"/>
        </w:rPr>
      </w:pPr>
    </w:p>
    <w:p w14:paraId="658E3406" w14:textId="77777777" w:rsidR="001D4429" w:rsidRDefault="001D4429" w:rsidP="001D4429">
      <w:pPr>
        <w:rPr>
          <w:rFonts w:ascii="Times New Roman" w:hAnsi="Times New Roman"/>
        </w:rPr>
      </w:pPr>
    </w:p>
    <w:p w14:paraId="1B6EA991" w14:textId="77777777" w:rsidR="001D4429" w:rsidRDefault="001D4429" w:rsidP="001D4429">
      <w:pPr>
        <w:rPr>
          <w:rFonts w:ascii="Times New Roman" w:hAnsi="Times New Roman"/>
        </w:rPr>
      </w:pPr>
    </w:p>
    <w:p w14:paraId="7F6BDBEA" w14:textId="77777777" w:rsidR="001D4429" w:rsidRDefault="001D4429" w:rsidP="001D4429">
      <w:pPr>
        <w:rPr>
          <w:rFonts w:ascii="Times New Roman" w:hAnsi="Times New Roman"/>
        </w:rPr>
      </w:pPr>
    </w:p>
    <w:p w14:paraId="67E0A1B5" w14:textId="77777777" w:rsidR="001D4429" w:rsidRDefault="001D4429" w:rsidP="001D4429">
      <w:pPr>
        <w:rPr>
          <w:rFonts w:ascii="Times New Roman" w:hAnsi="Times New Roman"/>
        </w:rPr>
      </w:pPr>
    </w:p>
    <w:p w14:paraId="2FA886C7" w14:textId="77777777" w:rsidR="001D4429" w:rsidRDefault="001D4429" w:rsidP="001D4429">
      <w:pPr>
        <w:rPr>
          <w:rFonts w:ascii="Times New Roman" w:hAnsi="Times New Roman"/>
        </w:rPr>
      </w:pPr>
    </w:p>
    <w:p w14:paraId="6F475AF4" w14:textId="77777777" w:rsidR="001D4429" w:rsidRDefault="001D4429" w:rsidP="001D4429">
      <w:pPr>
        <w:rPr>
          <w:rFonts w:ascii="Times New Roman" w:hAnsi="Times New Roman"/>
        </w:rPr>
      </w:pPr>
    </w:p>
    <w:p w14:paraId="1F793A9A" w14:textId="77777777" w:rsidR="001D4429" w:rsidRDefault="001D4429" w:rsidP="001D4429">
      <w:pPr>
        <w:rPr>
          <w:rFonts w:ascii="Times New Roman" w:hAnsi="Times New Roman"/>
        </w:rPr>
      </w:pPr>
    </w:p>
    <w:p w14:paraId="08C9F872" w14:textId="77777777" w:rsidR="001D4429" w:rsidRDefault="001D4429" w:rsidP="001D4429">
      <w:pPr>
        <w:rPr>
          <w:rFonts w:ascii="Times New Roman" w:hAnsi="Times New Roman"/>
        </w:rPr>
      </w:pPr>
    </w:p>
    <w:p w14:paraId="474CE05D" w14:textId="77777777" w:rsidR="001D4429" w:rsidRDefault="001D4429" w:rsidP="001D4429">
      <w:pPr>
        <w:rPr>
          <w:rFonts w:ascii="Times New Roman" w:hAnsi="Times New Roman"/>
        </w:rPr>
      </w:pPr>
    </w:p>
    <w:p w14:paraId="6B483D67" w14:textId="77777777" w:rsidR="001D4429" w:rsidRDefault="001D4429" w:rsidP="001D4429">
      <w:pPr>
        <w:rPr>
          <w:rFonts w:ascii="Times New Roman" w:hAnsi="Times New Roman"/>
        </w:rPr>
      </w:pPr>
    </w:p>
    <w:p w14:paraId="4D688EA8" w14:textId="77777777" w:rsidR="001D4429" w:rsidRDefault="001D4429" w:rsidP="001D4429">
      <w:pPr>
        <w:rPr>
          <w:rFonts w:ascii="Times New Roman" w:hAnsi="Times New Roman"/>
        </w:rPr>
      </w:pPr>
    </w:p>
    <w:p w14:paraId="3F358EC9" w14:textId="77777777" w:rsidR="001D4429" w:rsidRDefault="001D4429" w:rsidP="001D4429">
      <w:pPr>
        <w:rPr>
          <w:rFonts w:ascii="Times New Roman" w:hAnsi="Times New Roman"/>
        </w:rPr>
      </w:pPr>
    </w:p>
    <w:p w14:paraId="04B38100" w14:textId="77777777" w:rsidR="001D4429" w:rsidRDefault="001D4429" w:rsidP="001D4429">
      <w:pPr>
        <w:rPr>
          <w:rFonts w:ascii="Times New Roman" w:hAnsi="Times New Roman"/>
        </w:rPr>
      </w:pPr>
    </w:p>
    <w:p w14:paraId="75689784" w14:textId="77777777" w:rsidR="001D4429" w:rsidRDefault="001D4429" w:rsidP="001D4429">
      <w:pPr>
        <w:rPr>
          <w:rFonts w:ascii="Times New Roman" w:hAnsi="Times New Roman"/>
        </w:rPr>
      </w:pPr>
    </w:p>
    <w:p w14:paraId="48899DD6" w14:textId="77777777" w:rsidR="001D4429" w:rsidRDefault="001D4429" w:rsidP="001D4429">
      <w:pPr>
        <w:rPr>
          <w:rFonts w:ascii="Times New Roman" w:hAnsi="Times New Roman"/>
        </w:rPr>
      </w:pPr>
    </w:p>
    <w:p w14:paraId="6278F062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Fig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/>
        </w:rPr>
        <w:t>5</w:t>
      </w:r>
    </w:p>
    <w:p w14:paraId="54AAD10B" w14:textId="77777777" w:rsidR="001D4429" w:rsidRDefault="001D4429" w:rsidP="001D4429">
      <w:pPr>
        <w:rPr>
          <w:rFonts w:ascii="Times New Roman" w:hAnsi="Times New Roman"/>
        </w:rPr>
      </w:pPr>
      <w:r>
        <w:rPr>
          <w:rFonts w:ascii="Times New Roman" w:hAnsi="Times New Roman"/>
        </w:rPr>
        <w:t>Postoperative computerized tomography (CT) scan showed that the blood clot in the bladder had been cleared completely.</w:t>
      </w:r>
    </w:p>
    <w:p w14:paraId="38226CFC" w14:textId="290F700D" w:rsidR="001D4429" w:rsidRDefault="001D4429" w:rsidP="001D4429">
      <w:pPr>
        <w:rPr>
          <w:rFonts w:ascii="Times New Roman" w:hAnsi="Times New Roman" w:hint="eastAsia"/>
        </w:rPr>
      </w:pPr>
      <w:r w:rsidRPr="004B26ED">
        <w:rPr>
          <w:rFonts w:ascii="Times New Roman" w:hAnsi="Times New Roman"/>
          <w:noProof/>
        </w:rPr>
        <w:drawing>
          <wp:inline distT="0" distB="0" distL="0" distR="0" wp14:anchorId="635CD930" wp14:editId="29A63008">
            <wp:extent cx="2876550" cy="2876550"/>
            <wp:effectExtent l="0" t="0" r="0" b="0"/>
            <wp:docPr id="265366328" name="Picture 1" descr="A close-up of a ct sc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366328" name="Picture 1" descr="A close-up of a ct sca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BDF28" w14:textId="77777777" w:rsidR="001D4429" w:rsidRDefault="001D4429" w:rsidP="001D4429">
      <w:pPr>
        <w:rPr>
          <w:rFonts w:ascii="Times New Roman" w:hAnsi="Times New Roman" w:hint="eastAsia"/>
        </w:rPr>
      </w:pPr>
    </w:p>
    <w:p w14:paraId="116CD2A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6DB2C30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13AF22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D6864EE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8F5097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B787EE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8A8727A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13C8C03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AD412D2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4E30A4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50E6013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3886C4E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3AFB70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70DD82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929D14B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44EF98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4C743E7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B84AD9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C035370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6A4DFA2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E240BB7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7E2385B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C98E2D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042F52C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3C4731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28159D0" w14:textId="77777777" w:rsidR="001D4429" w:rsidRDefault="001D4429" w:rsidP="001D442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Table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/>
        </w:rPr>
        <w:t>1 The percentage of hemorrhage causes between two groups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43"/>
        <w:gridCol w:w="1406"/>
        <w:gridCol w:w="1282"/>
        <w:gridCol w:w="1571"/>
        <w:gridCol w:w="1524"/>
      </w:tblGrid>
      <w:tr w:rsidR="001D4429" w14:paraId="7DB0ABE6" w14:textId="77777777" w:rsidTr="00422926">
        <w:tc>
          <w:tcPr>
            <w:tcW w:w="2243" w:type="dxa"/>
            <w:vMerge w:val="restart"/>
            <w:tcBorders>
              <w:left w:val="nil"/>
              <w:right w:val="nil"/>
            </w:tcBorders>
          </w:tcPr>
          <w:p w14:paraId="375F231B" w14:textId="77777777" w:rsidR="001D4429" w:rsidRDefault="001D4429" w:rsidP="00422926">
            <w:pPr>
              <w:rPr>
                <w:rFonts w:ascii="Times New Roman" w:hAnsi="Times New Roman" w:hint="eastAsia"/>
              </w:rPr>
            </w:pPr>
          </w:p>
          <w:p w14:paraId="57D29289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Reasons of bleeding</w:t>
            </w:r>
          </w:p>
        </w:tc>
        <w:tc>
          <w:tcPr>
            <w:tcW w:w="2688" w:type="dxa"/>
            <w:gridSpan w:val="2"/>
            <w:tcBorders>
              <w:left w:val="nil"/>
              <w:right w:val="nil"/>
            </w:tcBorders>
          </w:tcPr>
          <w:p w14:paraId="444C6670" w14:textId="77777777" w:rsidR="001D4429" w:rsidRDefault="001D4429" w:rsidP="0042292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C</w:t>
            </w:r>
            <w:r>
              <w:rPr>
                <w:rFonts w:ascii="Times New Roman" w:hAnsi="Times New Roman"/>
                <w:bCs/>
                <w:szCs w:val="21"/>
              </w:rPr>
              <w:t>ontrol group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n=10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3095" w:type="dxa"/>
            <w:gridSpan w:val="2"/>
            <w:tcBorders>
              <w:left w:val="nil"/>
              <w:right w:val="nil"/>
            </w:tcBorders>
          </w:tcPr>
          <w:p w14:paraId="4202BA44" w14:textId="77777777" w:rsidR="001D4429" w:rsidRDefault="001D4429" w:rsidP="0042292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E</w:t>
            </w:r>
            <w:r>
              <w:rPr>
                <w:rFonts w:ascii="Times New Roman" w:hAnsi="Times New Roman"/>
                <w:bCs/>
                <w:szCs w:val="21"/>
              </w:rPr>
              <w:t xml:space="preserve">xperimental group 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n=11</w:t>
            </w:r>
            <w:r>
              <w:rPr>
                <w:rFonts w:ascii="Times New Roman" w:hAnsi="Times New Roman"/>
              </w:rPr>
              <w:t>）</w:t>
            </w:r>
          </w:p>
        </w:tc>
      </w:tr>
      <w:tr w:rsidR="001D4429" w14:paraId="230B08CC" w14:textId="77777777" w:rsidTr="00422926">
        <w:trPr>
          <w:trHeight w:val="310"/>
        </w:trPr>
        <w:tc>
          <w:tcPr>
            <w:tcW w:w="2243" w:type="dxa"/>
            <w:vMerge/>
            <w:tcBorders>
              <w:left w:val="nil"/>
              <w:right w:val="nil"/>
            </w:tcBorders>
          </w:tcPr>
          <w:p w14:paraId="7DBF97A7" w14:textId="77777777" w:rsidR="001D4429" w:rsidRDefault="001D4429" w:rsidP="00422926">
            <w:pPr>
              <w:rPr>
                <w:rFonts w:ascii="Times New Roman" w:hAnsi="Times New Roman"/>
              </w:rPr>
            </w:pPr>
          </w:p>
        </w:tc>
        <w:tc>
          <w:tcPr>
            <w:tcW w:w="1406" w:type="dxa"/>
            <w:tcBorders>
              <w:left w:val="nil"/>
              <w:right w:val="nil"/>
            </w:tcBorders>
          </w:tcPr>
          <w:p w14:paraId="3A29E0AC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Number of patients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14:paraId="739CFBD3" w14:textId="77777777" w:rsidR="001D4429" w:rsidRDefault="001D4429" w:rsidP="0042292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Percent</w:t>
            </w:r>
            <w:r>
              <w:rPr>
                <w:rFonts w:ascii="Times New Roman" w:hAnsi="Times New Roman"/>
                <w:szCs w:val="24"/>
              </w:rPr>
              <w:t>（</w:t>
            </w:r>
            <w:r>
              <w:rPr>
                <w:rFonts w:ascii="Times New Roman" w:hAnsi="Times New Roman"/>
                <w:szCs w:val="24"/>
              </w:rPr>
              <w:t>%</w:t>
            </w:r>
            <w:r>
              <w:rPr>
                <w:rFonts w:ascii="Times New Roman" w:hAnsi="Times New Roman"/>
                <w:szCs w:val="24"/>
              </w:rPr>
              <w:t>）</w:t>
            </w:r>
          </w:p>
        </w:tc>
        <w:tc>
          <w:tcPr>
            <w:tcW w:w="1571" w:type="dxa"/>
            <w:tcBorders>
              <w:left w:val="nil"/>
              <w:right w:val="nil"/>
            </w:tcBorders>
          </w:tcPr>
          <w:p w14:paraId="6875C995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Number of patients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524" w:type="dxa"/>
            <w:tcBorders>
              <w:left w:val="nil"/>
              <w:right w:val="nil"/>
            </w:tcBorders>
          </w:tcPr>
          <w:p w14:paraId="09C343C1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Cs w:val="24"/>
              </w:rPr>
              <w:t>Percent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）</w:t>
            </w:r>
          </w:p>
        </w:tc>
      </w:tr>
      <w:tr w:rsidR="001D4429" w14:paraId="45653286" w14:textId="77777777" w:rsidTr="00422926">
        <w:tc>
          <w:tcPr>
            <w:tcW w:w="2243" w:type="dxa"/>
            <w:tcBorders>
              <w:left w:val="nil"/>
              <w:bottom w:val="nil"/>
              <w:right w:val="nil"/>
            </w:tcBorders>
          </w:tcPr>
          <w:p w14:paraId="795D5119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TURBT</w:t>
            </w:r>
          </w:p>
        </w:tc>
        <w:tc>
          <w:tcPr>
            <w:tcW w:w="1406" w:type="dxa"/>
            <w:tcBorders>
              <w:left w:val="nil"/>
              <w:bottom w:val="nil"/>
              <w:right w:val="nil"/>
            </w:tcBorders>
          </w:tcPr>
          <w:p w14:paraId="0BFD27DE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</w:tcPr>
          <w:p w14:paraId="09EF25D3" w14:textId="77777777" w:rsidR="001D4429" w:rsidRDefault="001D4429" w:rsidP="0042292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</w:t>
            </w:r>
          </w:p>
        </w:tc>
        <w:tc>
          <w:tcPr>
            <w:tcW w:w="1571" w:type="dxa"/>
            <w:tcBorders>
              <w:left w:val="nil"/>
              <w:bottom w:val="nil"/>
              <w:right w:val="nil"/>
            </w:tcBorders>
          </w:tcPr>
          <w:p w14:paraId="368ACFA4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</w:tcPr>
          <w:p w14:paraId="064CA511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</w:tr>
      <w:tr w:rsidR="001D4429" w14:paraId="0A063C6B" w14:textId="77777777" w:rsidTr="00422926"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14:paraId="5650251B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BPH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5BAC6243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F427BED" w14:textId="77777777" w:rsidR="001D4429" w:rsidRDefault="001D4429" w:rsidP="0042292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34994043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76432C45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1D4429" w14:paraId="644C3A93" w14:textId="77777777" w:rsidTr="00422926"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14:paraId="2C489756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PCNL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77E27623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45DB09E3" w14:textId="77777777" w:rsidR="001D4429" w:rsidRDefault="001D4429" w:rsidP="0042292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7F1715F7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33B29007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9.5</w:t>
            </w:r>
          </w:p>
        </w:tc>
      </w:tr>
      <w:tr w:rsidR="001D4429" w14:paraId="28EAE056" w14:textId="77777777" w:rsidTr="00422926"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14:paraId="5B701808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URS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7656C3B1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99E66DE" w14:textId="77777777" w:rsidR="001D4429" w:rsidRDefault="001D4429" w:rsidP="0042292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4CDD3F5E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</w:tcPr>
          <w:p w14:paraId="5ED4E891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9.5</w:t>
            </w:r>
          </w:p>
        </w:tc>
      </w:tr>
      <w:tr w:rsidR="001D4429" w14:paraId="31EA82E8" w14:textId="77777777" w:rsidTr="00422926">
        <w:tc>
          <w:tcPr>
            <w:tcW w:w="2243" w:type="dxa"/>
            <w:tcBorders>
              <w:top w:val="nil"/>
              <w:left w:val="nil"/>
              <w:right w:val="nil"/>
            </w:tcBorders>
          </w:tcPr>
          <w:p w14:paraId="55AD1F07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Total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</w:tcPr>
          <w:p w14:paraId="6D8C3CF0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380AA485" w14:textId="77777777" w:rsidR="001D4429" w:rsidRDefault="001D4429" w:rsidP="0042292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1571" w:type="dxa"/>
            <w:tcBorders>
              <w:top w:val="nil"/>
              <w:left w:val="nil"/>
              <w:right w:val="nil"/>
            </w:tcBorders>
          </w:tcPr>
          <w:p w14:paraId="0B565A5C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</w:tcPr>
          <w:p w14:paraId="0AD53F4F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</w:tr>
    </w:tbl>
    <w:p w14:paraId="0CACC385" w14:textId="77777777" w:rsidR="001D4429" w:rsidRDefault="001D4429" w:rsidP="001D4429">
      <w:pPr>
        <w:rPr>
          <w:rFonts w:ascii="Times New Roman" w:hAnsi="Times New Roman" w:hint="eastAsia"/>
        </w:rPr>
      </w:pPr>
    </w:p>
    <w:p w14:paraId="5AD5727F" w14:textId="77777777" w:rsidR="001D4429" w:rsidRDefault="001D4429" w:rsidP="001D4429">
      <w:pPr>
        <w:rPr>
          <w:rFonts w:ascii="Times New Roman" w:hAnsi="Times New Roman" w:hint="eastAsia"/>
        </w:rPr>
      </w:pPr>
    </w:p>
    <w:p w14:paraId="49966048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8F88472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0FDDE88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64EEE70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D1DE8CD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F78B71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514FD8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14E9D13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FECBFE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88C327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578651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6CAA16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69EF76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B864EC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A8A48F8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61E2FE8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F209AA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0D96ABB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FE06A0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F4FEC6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82BFF4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AEE4AC6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2B755E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E68A10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EF6059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F409A3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C680FDC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F353E6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8A76982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9875846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8524A2D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7F4648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5C19A7C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F506229" w14:textId="77777777" w:rsidR="001D4429" w:rsidRDefault="001D4429" w:rsidP="001D442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</w:t>
      </w:r>
      <w:r>
        <w:rPr>
          <w:rFonts w:ascii="Times New Roman" w:hAnsi="Times New Roman" w:hint="eastAsia"/>
        </w:rPr>
        <w:t>S</w:t>
      </w:r>
      <w:r>
        <w:rPr>
          <w:rFonts w:ascii="Times New Roman" w:hAnsi="Times New Roman"/>
        </w:rPr>
        <w:t>2 Comparison of blood clot clearance between two groups of patients</w:t>
      </w:r>
    </w:p>
    <w:tbl>
      <w:tblPr>
        <w:tblW w:w="8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6"/>
        <w:gridCol w:w="970"/>
        <w:gridCol w:w="1370"/>
        <w:gridCol w:w="1231"/>
        <w:gridCol w:w="1610"/>
        <w:gridCol w:w="2030"/>
      </w:tblGrid>
      <w:tr w:rsidR="001D4429" w14:paraId="7544F8EB" w14:textId="77777777" w:rsidTr="00422926">
        <w:trPr>
          <w:trHeight w:val="759"/>
        </w:trPr>
        <w:tc>
          <w:tcPr>
            <w:tcW w:w="1396" w:type="dxa"/>
            <w:tcBorders>
              <w:left w:val="nil"/>
              <w:right w:val="nil"/>
            </w:tcBorders>
          </w:tcPr>
          <w:p w14:paraId="59D293F0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Category</w:t>
            </w:r>
          </w:p>
        </w:tc>
        <w:tc>
          <w:tcPr>
            <w:tcW w:w="970" w:type="dxa"/>
            <w:tcBorders>
              <w:left w:val="nil"/>
              <w:right w:val="nil"/>
            </w:tcBorders>
          </w:tcPr>
          <w:p w14:paraId="7E823E3E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Number of patients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370" w:type="dxa"/>
            <w:tcBorders>
              <w:left w:val="nil"/>
              <w:right w:val="nil"/>
            </w:tcBorders>
          </w:tcPr>
          <w:p w14:paraId="659ACB7B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Duration of procedure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231" w:type="dxa"/>
            <w:tcBorders>
              <w:left w:val="nil"/>
              <w:right w:val="nil"/>
            </w:tcBorders>
          </w:tcPr>
          <w:p w14:paraId="7E7D0A5E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Redicted size of clots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g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610" w:type="dxa"/>
            <w:tcBorders>
              <w:left w:val="nil"/>
              <w:right w:val="nil"/>
            </w:tcBorders>
          </w:tcPr>
          <w:p w14:paraId="1E03AC71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Postoperative flushing time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2030" w:type="dxa"/>
            <w:tcBorders>
              <w:left w:val="nil"/>
              <w:right w:val="nil"/>
            </w:tcBorders>
          </w:tcPr>
          <w:p w14:paraId="0DFB1AEF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Number of rebleeding cases</w:t>
            </w:r>
            <w:r>
              <w:rPr>
                <w:rFonts w:ascii="Times New Roman" w:hAnsi="Times New Roman"/>
              </w:rPr>
              <w:t>（</w:t>
            </w:r>
            <w:r>
              <w:rPr>
                <w:rFonts w:ascii="Times New Roman" w:hAnsi="Times New Roman"/>
              </w:rPr>
              <w:t>n</w:t>
            </w:r>
            <w:r>
              <w:rPr>
                <w:rFonts w:ascii="Times New Roman" w:hAnsi="Times New Roman"/>
              </w:rPr>
              <w:t>）</w:t>
            </w:r>
          </w:p>
        </w:tc>
      </w:tr>
      <w:tr w:rsidR="001D4429" w14:paraId="4E45E34E" w14:textId="77777777" w:rsidTr="00422926">
        <w:trPr>
          <w:trHeight w:val="286"/>
        </w:trPr>
        <w:tc>
          <w:tcPr>
            <w:tcW w:w="1396" w:type="dxa"/>
            <w:tcBorders>
              <w:left w:val="nil"/>
              <w:bottom w:val="nil"/>
              <w:right w:val="nil"/>
            </w:tcBorders>
          </w:tcPr>
          <w:p w14:paraId="720E551E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C</w:t>
            </w:r>
            <w:r>
              <w:rPr>
                <w:rFonts w:ascii="Times New Roman" w:hAnsi="Times New Roman"/>
                <w:bCs/>
                <w:szCs w:val="21"/>
              </w:rPr>
              <w:t>ontrol group</w:t>
            </w:r>
          </w:p>
        </w:tc>
        <w:tc>
          <w:tcPr>
            <w:tcW w:w="970" w:type="dxa"/>
            <w:tcBorders>
              <w:left w:val="nil"/>
              <w:bottom w:val="nil"/>
              <w:right w:val="nil"/>
            </w:tcBorders>
          </w:tcPr>
          <w:p w14:paraId="2AE44295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370" w:type="dxa"/>
            <w:tcBorders>
              <w:left w:val="nil"/>
              <w:bottom w:val="nil"/>
              <w:right w:val="nil"/>
            </w:tcBorders>
          </w:tcPr>
          <w:p w14:paraId="11DB0A26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51.00</w:t>
            </w:r>
            <w:r>
              <w:rPr>
                <w:rFonts w:ascii="Times New Roman" w:hAnsi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/>
              </w:rPr>
              <w:t>12.01</w:t>
            </w:r>
          </w:p>
        </w:tc>
        <w:tc>
          <w:tcPr>
            <w:tcW w:w="1231" w:type="dxa"/>
            <w:tcBorders>
              <w:left w:val="nil"/>
              <w:bottom w:val="nil"/>
              <w:right w:val="nil"/>
            </w:tcBorders>
          </w:tcPr>
          <w:p w14:paraId="1B211A3D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178.50</w:t>
            </w:r>
            <w:r>
              <w:rPr>
                <w:rFonts w:ascii="Times New Roman" w:hAnsi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/>
              </w:rPr>
              <w:t>43.85</w:t>
            </w:r>
          </w:p>
        </w:tc>
        <w:tc>
          <w:tcPr>
            <w:tcW w:w="1610" w:type="dxa"/>
            <w:tcBorders>
              <w:left w:val="nil"/>
              <w:bottom w:val="nil"/>
              <w:right w:val="nil"/>
            </w:tcBorders>
          </w:tcPr>
          <w:p w14:paraId="5FF8661B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2.05</w:t>
            </w:r>
            <w:r>
              <w:rPr>
                <w:rFonts w:ascii="Times New Roman" w:hAnsi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2030" w:type="dxa"/>
            <w:tcBorders>
              <w:left w:val="nil"/>
              <w:bottom w:val="nil"/>
              <w:right w:val="nil"/>
            </w:tcBorders>
          </w:tcPr>
          <w:p w14:paraId="577212BE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1D4429" w14:paraId="4DDDFFD0" w14:textId="77777777" w:rsidTr="00422926"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6A2E10D5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E</w:t>
            </w:r>
            <w:r>
              <w:rPr>
                <w:rFonts w:ascii="Times New Roman" w:hAnsi="Times New Roman"/>
                <w:bCs/>
                <w:szCs w:val="21"/>
              </w:rPr>
              <w:t>xperimental group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0448B1FF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3E1255A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36.64</w:t>
            </w:r>
            <w:r>
              <w:rPr>
                <w:rFonts w:ascii="Times New Roman" w:hAnsi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/>
              </w:rPr>
              <w:t>8.19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1F62E3DC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167.27</w:t>
            </w:r>
            <w:r>
              <w:rPr>
                <w:rFonts w:ascii="Times New Roman" w:hAnsi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/>
              </w:rPr>
              <w:t>50.12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2FCC33A2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1.32</w:t>
            </w:r>
            <w:r>
              <w:rPr>
                <w:rFonts w:ascii="Times New Roman" w:hAnsi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/>
              </w:rPr>
              <w:t>0.60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14:paraId="47E596FB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1D4429" w14:paraId="6D992590" w14:textId="77777777" w:rsidTr="00422926"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58ABA63A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>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</w:tcPr>
          <w:p w14:paraId="4C14ECD7" w14:textId="77777777" w:rsidR="001D4429" w:rsidRDefault="001D4429" w:rsidP="00422926">
            <w:pPr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9CED1EA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3.230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</w:tcPr>
          <w:p w14:paraId="6E57E7BB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</w:tcPr>
          <w:p w14:paraId="3D61D616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2.453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</w:tcPr>
          <w:p w14:paraId="6D5EEC39" w14:textId="77777777" w:rsidR="001D4429" w:rsidRDefault="001D4429" w:rsidP="00422926">
            <w:pPr>
              <w:rPr>
                <w:rFonts w:ascii="Times New Roman" w:hAnsi="Times New Roman"/>
              </w:rPr>
            </w:pPr>
          </w:p>
        </w:tc>
      </w:tr>
      <w:tr w:rsidR="001D4429" w14:paraId="2E351208" w14:textId="77777777" w:rsidTr="00422926">
        <w:tc>
          <w:tcPr>
            <w:tcW w:w="1396" w:type="dxa"/>
            <w:tcBorders>
              <w:top w:val="nil"/>
              <w:left w:val="nil"/>
              <w:right w:val="nil"/>
            </w:tcBorders>
          </w:tcPr>
          <w:p w14:paraId="27430405" w14:textId="77777777" w:rsidR="001D4429" w:rsidRDefault="001D4429" w:rsidP="00422926">
            <w:pPr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 w:hint="eastAsia"/>
                <w:i/>
                <w:iCs/>
              </w:rP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</w:tcPr>
          <w:p w14:paraId="50FDED49" w14:textId="77777777" w:rsidR="001D4429" w:rsidRDefault="001D4429" w:rsidP="00422926">
            <w:pPr>
              <w:rPr>
                <w:rFonts w:ascii="Times New Roman" w:hAnsi="Times New Roman"/>
              </w:rPr>
            </w:pP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</w:tcPr>
          <w:p w14:paraId="3884EF93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0.004</w:t>
            </w:r>
          </w:p>
        </w:tc>
        <w:tc>
          <w:tcPr>
            <w:tcW w:w="1231" w:type="dxa"/>
            <w:tcBorders>
              <w:top w:val="nil"/>
              <w:left w:val="nil"/>
              <w:right w:val="nil"/>
            </w:tcBorders>
          </w:tcPr>
          <w:p w14:paraId="5EE79D03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0.593</w:t>
            </w:r>
          </w:p>
        </w:tc>
        <w:tc>
          <w:tcPr>
            <w:tcW w:w="1610" w:type="dxa"/>
            <w:tcBorders>
              <w:top w:val="nil"/>
              <w:left w:val="nil"/>
              <w:right w:val="nil"/>
            </w:tcBorders>
          </w:tcPr>
          <w:p w14:paraId="767F6849" w14:textId="77777777" w:rsidR="001D4429" w:rsidRDefault="001D4429" w:rsidP="0042292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0.024</w:t>
            </w:r>
          </w:p>
        </w:tc>
        <w:tc>
          <w:tcPr>
            <w:tcW w:w="2030" w:type="dxa"/>
            <w:tcBorders>
              <w:top w:val="nil"/>
              <w:left w:val="nil"/>
              <w:right w:val="nil"/>
            </w:tcBorders>
          </w:tcPr>
          <w:p w14:paraId="10D09D73" w14:textId="77777777" w:rsidR="001D4429" w:rsidRDefault="001D4429" w:rsidP="00422926">
            <w:pPr>
              <w:rPr>
                <w:rFonts w:ascii="Times New Roman" w:hAnsi="Times New Roman"/>
              </w:rPr>
            </w:pPr>
          </w:p>
        </w:tc>
      </w:tr>
    </w:tbl>
    <w:p w14:paraId="45017ACC" w14:textId="77777777" w:rsidR="001D4429" w:rsidRDefault="001D4429" w:rsidP="001D442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Note: numbers=n, minutes=min, gram=g, days=d</w:t>
      </w:r>
    </w:p>
    <w:p w14:paraId="64D0BF4C" w14:textId="77777777" w:rsidR="001D4429" w:rsidRDefault="001D4429" w:rsidP="001D4429">
      <w:pPr>
        <w:rPr>
          <w:rFonts w:ascii="Times New Roman" w:hAnsi="Times New Roman" w:hint="eastAsia"/>
        </w:rPr>
      </w:pPr>
    </w:p>
    <w:p w14:paraId="3747A29F" w14:textId="77777777" w:rsidR="001D4429" w:rsidRDefault="001D4429" w:rsidP="001D4429">
      <w:pPr>
        <w:rPr>
          <w:rFonts w:ascii="Times New Roman" w:hAnsi="Times New Roman" w:hint="eastAsia"/>
        </w:rPr>
      </w:pPr>
    </w:p>
    <w:p w14:paraId="523689B3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14D6D00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25B4BBA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374F74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93F87C2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547E7F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29A6A9D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8F8BCE3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9731E9E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06A582E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3AC5D32C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2431F9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41EDCAF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F050BB3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F9EC20B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8870F0A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058D3D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AC2C2F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6CBDF629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E9975D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04A5ECB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70237998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1BFCB322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870DD0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2CDBCF1A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07A4DA76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A5D9551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33623F5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F0E5E8B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454DF3F4" w14:textId="77777777" w:rsidR="001D4429" w:rsidRDefault="001D4429" w:rsidP="001D4429">
      <w:pPr>
        <w:jc w:val="center"/>
        <w:rPr>
          <w:rFonts w:ascii="Times New Roman" w:hAnsi="Times New Roman"/>
        </w:rPr>
      </w:pPr>
    </w:p>
    <w:p w14:paraId="5A94C256" w14:textId="77777777" w:rsidR="001D4429" w:rsidRDefault="001D4429" w:rsidP="001D4429">
      <w:pPr>
        <w:jc w:val="center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Table S3 </w:t>
      </w:r>
      <w:r>
        <w:rPr>
          <w:rFonts w:ascii="Times New Roman" w:hAnsi="Times New Roman"/>
        </w:rPr>
        <w:t>Summary of the method</w:t>
      </w:r>
      <w:r>
        <w:rPr>
          <w:rFonts w:ascii="Times New Roman" w:hAnsi="Times New Roman" w:hint="eastAsia"/>
        </w:rPr>
        <w:t xml:space="preserve">s </w:t>
      </w:r>
      <w:r>
        <w:rPr>
          <w:rFonts w:ascii="Times New Roman" w:hAnsi="Times New Roman"/>
        </w:rPr>
        <w:t xml:space="preserve">published works concerning </w:t>
      </w:r>
      <w:r>
        <w:rPr>
          <w:rFonts w:ascii="Times New Roman" w:hAnsi="Times New Roman" w:hint="eastAsia"/>
        </w:rPr>
        <w:t xml:space="preserve">with </w:t>
      </w:r>
      <w:r>
        <w:rPr>
          <w:rFonts w:ascii="Times New Roman" w:hAnsi="Times New Roman"/>
        </w:rPr>
        <w:t>patients</w:t>
      </w:r>
      <w:r>
        <w:rPr>
          <w:rFonts w:ascii="Times New Roman" w:hAnsi="Times New Roman" w:hint="eastAsia"/>
        </w:rPr>
        <w:t xml:space="preserve"> of </w:t>
      </w:r>
      <w:r>
        <w:rPr>
          <w:rFonts w:ascii="Times New Roman" w:hAnsi="Times New Roman"/>
        </w:rPr>
        <w:t>bladder blood clot tamponade</w:t>
      </w:r>
    </w:p>
    <w:tbl>
      <w:tblPr>
        <w:tblW w:w="9464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333"/>
        <w:gridCol w:w="935"/>
        <w:gridCol w:w="1499"/>
        <w:gridCol w:w="1194"/>
        <w:gridCol w:w="1701"/>
        <w:gridCol w:w="1701"/>
      </w:tblGrid>
      <w:tr w:rsidR="001D4429" w14:paraId="6457FAA9" w14:textId="77777777" w:rsidTr="00422926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17F05043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  <w:b/>
                <w:bCs/>
              </w:rPr>
              <w:t>N</w:t>
            </w:r>
            <w:r>
              <w:rPr>
                <w:rFonts w:ascii="Times New Roman" w:hAnsi="Times New Roman" w:hint="eastAsia"/>
                <w:b/>
                <w:bCs/>
              </w:rPr>
              <w:t>umber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</w:tcPr>
          <w:p w14:paraId="7943C6D8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Authors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</w:tcPr>
          <w:p w14:paraId="383048A0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Year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14:paraId="2F5EFB37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D</w:t>
            </w:r>
            <w:r>
              <w:rPr>
                <w:rFonts w:ascii="Times New Roman" w:hAnsi="Times New Roman"/>
                <w:b/>
                <w:bCs/>
              </w:rPr>
              <w:t xml:space="preserve">ocument </w:t>
            </w:r>
            <w:r>
              <w:rPr>
                <w:rFonts w:ascii="Times New Roman" w:hAnsi="Times New Roman" w:hint="eastAsia"/>
                <w:b/>
                <w:bCs/>
              </w:rPr>
              <w:t>T</w:t>
            </w:r>
            <w:r>
              <w:rPr>
                <w:rFonts w:ascii="Times New Roman" w:hAnsi="Times New Roman"/>
                <w:b/>
                <w:bCs/>
              </w:rPr>
              <w:t>ype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69D845B1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Number of Patients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8F699E7" w14:textId="77777777" w:rsidR="001D4429" w:rsidRDefault="001D4429" w:rsidP="00422926">
            <w:pPr>
              <w:jc w:val="lef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M</w:t>
            </w:r>
            <w:r>
              <w:rPr>
                <w:rFonts w:ascii="Times New Roman" w:hAnsi="Times New Roman"/>
                <w:b/>
                <w:bCs/>
              </w:rPr>
              <w:t>ethods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77AFD66" w14:textId="77777777" w:rsidR="001D4429" w:rsidRDefault="001D4429" w:rsidP="00422926">
            <w:pPr>
              <w:jc w:val="left"/>
              <w:rPr>
                <w:rFonts w:ascii="Times New Roman" w:hAnsi="Times New Roman" w:hint="eastAsia"/>
                <w:b/>
                <w:bCs/>
              </w:rPr>
            </w:pPr>
            <w:r>
              <w:rPr>
                <w:rFonts w:ascii="Times New Roman" w:hAnsi="Times New Roman" w:hint="eastAsia"/>
                <w:b/>
                <w:bCs/>
              </w:rPr>
              <w:t>Surgery (Yes/No)</w:t>
            </w:r>
          </w:p>
        </w:tc>
      </w:tr>
      <w:tr w:rsidR="001D4429" w14:paraId="4D9A01F1" w14:textId="77777777" w:rsidTr="00422926">
        <w:tc>
          <w:tcPr>
            <w:tcW w:w="1101" w:type="dxa"/>
            <w:tcBorders>
              <w:top w:val="single" w:sz="4" w:space="0" w:color="auto"/>
            </w:tcBorders>
          </w:tcPr>
          <w:p w14:paraId="1E37FF9C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lastRenderedPageBreak/>
              <w:t>1</w:t>
            </w:r>
          </w:p>
        </w:tc>
        <w:tc>
          <w:tcPr>
            <w:tcW w:w="1333" w:type="dxa"/>
            <w:tcBorders>
              <w:top w:val="single" w:sz="4" w:space="0" w:color="auto"/>
            </w:tcBorders>
          </w:tcPr>
          <w:p w14:paraId="6555D1D2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Clarebrough, E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&lt;EndNote&gt;&lt;Cite&gt;&lt;Author&gt;Clarebrough&lt;/Author&gt;&lt;Year&gt;2018&lt;/Year&gt;&lt;RecNum&gt;23&lt;/RecNum&gt;&lt;DisplayText&gt;(9)&lt;/DisplayText&gt;&lt;record&gt;&lt;rec-number&gt;23&lt;/rec-number&gt;&lt;foreign-keys&gt;&lt;key app="EN" db-id="0efw22r94tt2a3e2v5qvdx0zpaed00wzv0s9" timestamp="1735479839"&gt;23&lt;/key&gt;&lt;/foreign-keys&gt;&lt;ref-type name="Journal Article"&gt;17&lt;/ref-type&gt;&lt;contributors&gt;&lt;authors&gt;&lt;author&gt;Clarebrough, E.&lt;/author&gt;&lt;author&gt;McGrath, S.&lt;/author&gt;&lt;author&gt;Christidis, D.&lt;/author&gt;&lt;author&gt;Lawrentschuk, N.&lt;/author&gt;&lt;/authors&gt;&lt;/contributors&gt;&lt;titles&gt;&lt;title&gt;CATCH-22: a manual bladder washout protocol to improve care for clot retention&lt;/title&gt;&lt;secondary-title&gt;WORLD JOURNAL OF UROLOGY&lt;/secondary-title&gt;&lt;/titles&gt;&lt;periodical&gt;&lt;full-title&gt;WORLD JOURNAL OF UROLOGY&lt;/full-title&gt;&lt;/periodical&gt;&lt;pages&gt;2043-2050&lt;/pages&gt;&lt;volume&gt;36&lt;/volume&gt;&lt;number&gt;12&lt;/number&gt;&lt;dates&gt;&lt;year&gt;2018&lt;/year&gt;&lt;pub-dates&gt;&lt;date&gt;DEC&lt;/date&gt;&lt;/pub-dates&gt;&lt;/dates&gt;&lt;isbn&gt;0724-4983&amp;#xD;1433-8726&lt;/isbn&gt;&lt;accession-num&gt;WOS:000452271200016&lt;/accession-num&gt;&lt;urls&gt;&lt;/urls&gt;&lt;electronic-resource-num&gt;10.1007/s00345-018-2346-z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9" w:tooltip="Clarebrough, 2018 #23" w:history="1">
              <w:r>
                <w:rPr>
                  <w:rFonts w:ascii="Times New Roman" w:hAnsi="Times New Roman"/>
                </w:rPr>
                <w:t>9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285F5070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2018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14:paraId="6B9DA8C9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Retrospective study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1A610788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6A9E16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anual bladder washouts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03F75E0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3C7EDB33" w14:textId="77777777" w:rsidTr="00422926">
        <w:tc>
          <w:tcPr>
            <w:tcW w:w="1101" w:type="dxa"/>
          </w:tcPr>
          <w:p w14:paraId="28496639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333" w:type="dxa"/>
          </w:tcPr>
          <w:p w14:paraId="22E37339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Aydin, Cemil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&lt;EndNote&gt;&lt;Cite&gt;&lt;Author&gt;Aydin&lt;/Author&gt;&lt;Year&gt;2019&lt;/Year&gt;&lt;RecNum&gt;17&lt;/RecNum&gt;&lt;DisplayText&gt;(10)&lt;/DisplayText&gt;&lt;record&gt;&lt;rec-number&gt;17&lt;/rec-number&gt;&lt;foreign-keys&gt;&lt;key app="EN" db-id="0efw22r94tt2a3e2v5qvdx0zpaed00wzv0s9" timestamp="1735476776"&gt;17&lt;/key&gt;&lt;/foreign-keys&gt;&lt;ref-type name="Journal Article"&gt;17&lt;/ref-type&gt;&lt;contributors&gt;&lt;authors&gt;&lt;author&gt;Aydin, Cemil&lt;/author&gt;&lt;author&gt;Senturk, Aykut Bugra&lt;/author&gt;&lt;author&gt;Akkoc, Ali&lt;/author&gt;&lt;author&gt;Topaktas, Ramazan&lt;/author&gt;&lt;author&gt;Aydin, Zeynep B.&lt;/author&gt;&lt;author&gt;Ekici, Musa&lt;/author&gt;&lt;/authors&gt;&lt;/contributors&gt;&lt;titles&gt;&lt;title&gt;Clot Retention: Our Experiences with a Simple New Technique of Evacuation with a Thoracic Catheter&lt;/title&gt;&lt;secondary-title&gt;Cureus&lt;/secondary-title&gt;&lt;/titles&gt;&lt;periodical&gt;&lt;full-title&gt;Cureus&lt;/full-title&gt;&lt;/periodical&gt;&lt;pages&gt;e4329-e4329&lt;/pages&gt;&lt;volume&gt;11&lt;/volume&gt;&lt;number&gt;3&lt;/number&gt;&lt;dates&gt;&lt;year&gt;2019&lt;/year&gt;&lt;pub-dates&gt;&lt;date&gt;2019 Mar 27&lt;/date&gt;&lt;/pub-dates&gt;&lt;/dates&gt;&lt;accession-num&gt;MEDLINE:31183308&lt;/accession-num&gt;&lt;work-type&gt;Journal Article&lt;/work-type&gt;&lt;urls&gt;&lt;/urls&gt;&lt;electronic-resource-num&gt;10.7759/cureus.4329&lt;/electronic-resource-num&gt;&lt;/record&gt;&lt;/Cite&gt;&lt;/EndNote&gt;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0" w:tooltip="Aydin, 2019 #17" w:history="1">
              <w:r>
                <w:rPr>
                  <w:rFonts w:ascii="Times New Roman" w:hAnsi="Times New Roman"/>
                </w:rPr>
                <w:t>10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0AC8155F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2019</w:t>
            </w:r>
          </w:p>
        </w:tc>
        <w:tc>
          <w:tcPr>
            <w:tcW w:w="1499" w:type="dxa"/>
          </w:tcPr>
          <w:p w14:paraId="38E891D0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Retrospective study</w:t>
            </w:r>
          </w:p>
        </w:tc>
        <w:tc>
          <w:tcPr>
            <w:tcW w:w="1194" w:type="dxa"/>
          </w:tcPr>
          <w:p w14:paraId="4D2EAA29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27</w:t>
            </w:r>
          </w:p>
        </w:tc>
        <w:tc>
          <w:tcPr>
            <w:tcW w:w="1701" w:type="dxa"/>
          </w:tcPr>
          <w:p w14:paraId="1242B952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Thoracic 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atheter</w:t>
            </w:r>
          </w:p>
          <w:p w14:paraId="24CC2AC6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4791B94F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6C6BB01C" w14:textId="77777777" w:rsidTr="00422926">
        <w:tc>
          <w:tcPr>
            <w:tcW w:w="1101" w:type="dxa"/>
          </w:tcPr>
          <w:p w14:paraId="69AC02A6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333" w:type="dxa"/>
          </w:tcPr>
          <w:p w14:paraId="06EE9351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Marc W. Plawker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&lt;EndNote&gt;&lt;Cite&gt;&lt;Author&gt;Plawker&lt;/Author&gt;&lt;Year&gt;1997&lt;/Year&gt;&lt;RecNum&gt;19&lt;/RecNum&gt;&lt;DisplayText&gt;(11)&lt;/DisplayText&gt;&lt;record&gt;&lt;rec-number&gt;19&lt;/rec-number&gt;&lt;foreign-keys&gt;&lt;key app="EN" db-id="0efw22r94tt2a3e2v5qvdx0zpaed00wzv0s9" timestamp="1735477726"&gt;19&lt;/key&gt;&lt;/foreign-keys&gt;&lt;ref-type name="Journal Article"&gt;17&lt;/ref-type&gt;&lt;contributors&gt;&lt;authors&gt;&lt;author&gt;Plawker, M. W.&lt;/author&gt;&lt;author&gt;Hashmat, A. I.&lt;/author&gt;&lt;/authors&gt;&lt;/contributors&gt;&lt;titles&gt;&lt;title&gt;The rectal tube: an excellent catheter for severe clot retention&lt;/title&gt;&lt;secondary-title&gt;The Journal of urology&lt;/secondary-title&gt;&lt;/titles&gt;&lt;periodical&gt;&lt;full-title&gt;The Journal of urology&lt;/full-title&gt;&lt;/periodical&gt;&lt;pages&gt;1781-2&lt;/pages&gt;&lt;volume&gt;157&lt;/volume&gt;&lt;number&gt;5&lt;/number&gt;&lt;dates&gt;&lt;year&gt;1997&lt;/year&gt;&lt;pub-dates&gt;&lt;date&gt;1997 May&lt;/date&gt;&lt;/pub-dates&gt;&lt;/dates&gt;&lt;accession-num&gt;MEDLINE:9112527&lt;/accession-num&gt;&lt;work-type&gt;Journal Article&lt;/work-type&gt;&lt;urls&gt;&lt;/urls&gt;&lt;electronic-resource-num&gt;10.1016/S0022-5347(01)64863-8&lt;/electronic-resource-num&gt;&lt;/record&gt;&lt;/Cite&gt;&lt;/EndNote&gt;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1" w:tooltip="Plawker, 1997 #19" w:history="1">
              <w:r>
                <w:rPr>
                  <w:rFonts w:ascii="Times New Roman" w:hAnsi="Times New Roman"/>
                </w:rPr>
                <w:t>11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09964B51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1997</w:t>
            </w:r>
          </w:p>
        </w:tc>
        <w:tc>
          <w:tcPr>
            <w:tcW w:w="1499" w:type="dxa"/>
          </w:tcPr>
          <w:p w14:paraId="65D42170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 report</w:t>
            </w:r>
          </w:p>
        </w:tc>
        <w:tc>
          <w:tcPr>
            <w:tcW w:w="1194" w:type="dxa"/>
          </w:tcPr>
          <w:p w14:paraId="1613BCAD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701" w:type="dxa"/>
          </w:tcPr>
          <w:p w14:paraId="0E39FD69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</w:t>
            </w:r>
            <w:r>
              <w:rPr>
                <w:rFonts w:ascii="Times New Roman" w:hAnsi="Times New Roman"/>
              </w:rPr>
              <w:t>ectal tube</w:t>
            </w:r>
          </w:p>
        </w:tc>
        <w:tc>
          <w:tcPr>
            <w:tcW w:w="1701" w:type="dxa"/>
          </w:tcPr>
          <w:p w14:paraId="61BB6056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182563BF" w14:textId="77777777" w:rsidTr="00422926">
        <w:tc>
          <w:tcPr>
            <w:tcW w:w="1101" w:type="dxa"/>
          </w:tcPr>
          <w:p w14:paraId="7A501F73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333" w:type="dxa"/>
          </w:tcPr>
          <w:p w14:paraId="6ED37397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XU M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&lt;EndNote&gt;&lt;Cite&gt;&lt;Author&gt;Xu&lt;/Author&gt;&lt;Year&gt;2020&lt;/Year&gt;&lt;RecNum&gt;13&lt;/RecNum&gt;&lt;DisplayText&gt;(12)&lt;/DisplayText&gt;&lt;record&gt;&lt;rec-number&gt;13&lt;/rec-number&gt;&lt;foreign-keys&gt;&lt;key app="EN" db-id="0efw22r94tt2a3e2v5qvdx0zpaed00wzv0s9" timestamp="1735312266"&gt;13&lt;/key&gt;&lt;/foreign-keys&gt;&lt;ref-type name="Journal Article"&gt;17&lt;/ref-type&gt;&lt;contributors&gt;&lt;authors&gt;&lt;author&gt;Xu, M.&lt;/author&gt;&lt;author&gt;Jin, L. Auid-Orcid&lt;/author&gt;&lt;author&gt;Shan, Y.&lt;/author&gt;&lt;author&gt;Zhu, J.&lt;/author&gt;&lt;author&gt;Xue, B.&lt;/author&gt;&lt;/authors&gt;&lt;translated-authors&gt;&lt;author&gt;J. Int Med Res&lt;/author&gt;&lt;/translated-authors&gt;&lt;/contributors&gt;&lt;auth-address&gt;Department of Urology, the Second Affiliated Hospital of Soochow University, Suzhou, China. FAU - Jin, Lu&amp;#xD;Department of Urology, the Second Affiliated Hospital of Soochow University, Suzhou, China. FAU - Shan, Yuxi&amp;#xD;Department of Urology, the Second Affiliated Hospital of Soochow University, Suzhou, China. FAU - Zhu, Jin&amp;#xD;Department of Urology, the Second Affiliated Hospital of Soochow University, Suzhou, China. FAU - Xue, Boxin&amp;#xD;Department of Urology, the Second Affiliated Hospital of Soochow University, Suzhou, China.&lt;/auth-address&gt;&lt;titles&gt;&lt;title&gt;A simple and effective method for bladder blood clot evacuation using hydrogen peroxide&lt;/title&gt;&lt;secondary-title&gt;J Int Med Res&lt;/secondary-title&gt;&lt;/titles&gt;&lt;periodical&gt;&lt;full-title&gt;J Int Med Res&lt;/full-title&gt;&lt;/periodical&gt;&lt;pages&gt;00060520924546&lt;/pages&gt;&lt;volume&gt;45&lt;/volume&gt;&lt;number&gt;5&lt;/number&gt;&lt;dates&gt;&lt;year&gt;2020&lt;/year&gt;&lt;/dates&gt;&lt;urls&gt;&lt;/urls&gt;&lt;remote-database-provider&gt;2020 May&lt;/remote-database-provider&gt;&lt;research-notes&gt;BBX060AN9V (Hydrogen Peroxide)&lt;/research-notes&gt;&lt;language&gt;eng&lt;/language&gt;&lt;/record&gt;&lt;/Cite&gt;&lt;/EndNote&gt;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2" w:tooltip="Xu, 2020 #13" w:history="1">
              <w:r>
                <w:rPr>
                  <w:rFonts w:ascii="Times New Roman" w:hAnsi="Times New Roman"/>
                </w:rPr>
                <w:t>12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  <w:p w14:paraId="41064897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</w:p>
        </w:tc>
        <w:tc>
          <w:tcPr>
            <w:tcW w:w="935" w:type="dxa"/>
          </w:tcPr>
          <w:p w14:paraId="291B8F84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2020</w:t>
            </w:r>
          </w:p>
        </w:tc>
        <w:tc>
          <w:tcPr>
            <w:tcW w:w="1499" w:type="dxa"/>
          </w:tcPr>
          <w:p w14:paraId="215D7972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Retrospective study</w:t>
            </w:r>
          </w:p>
        </w:tc>
        <w:tc>
          <w:tcPr>
            <w:tcW w:w="1194" w:type="dxa"/>
          </w:tcPr>
          <w:p w14:paraId="1A08D0A0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31</w:t>
            </w:r>
          </w:p>
        </w:tc>
        <w:tc>
          <w:tcPr>
            <w:tcW w:w="1701" w:type="dxa"/>
          </w:tcPr>
          <w:p w14:paraId="5F38452B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H</w:t>
            </w:r>
            <w:r>
              <w:rPr>
                <w:rFonts w:ascii="Times New Roman" w:hAnsi="Times New Roman"/>
              </w:rPr>
              <w:t>ydrogen peroxide</w:t>
            </w:r>
          </w:p>
        </w:tc>
        <w:tc>
          <w:tcPr>
            <w:tcW w:w="1701" w:type="dxa"/>
          </w:tcPr>
          <w:p w14:paraId="0CC2618F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5C264483" w14:textId="77777777" w:rsidTr="00422926">
        <w:tc>
          <w:tcPr>
            <w:tcW w:w="1101" w:type="dxa"/>
          </w:tcPr>
          <w:p w14:paraId="6D706416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</w:p>
        </w:tc>
        <w:tc>
          <w:tcPr>
            <w:tcW w:w="1333" w:type="dxa"/>
          </w:tcPr>
          <w:p w14:paraId="0BBC87B2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WARLICK C A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&lt;EndNote&gt;&lt;Cite&gt;&lt;Author&gt;Warlick&lt;/Author&gt;&lt;Year&gt;2006&lt;/Year&gt;&lt;RecNum&gt;20&lt;/RecNum&gt;&lt;DisplayText&gt;(14)&lt;/DisplayText&gt;&lt;record&gt;&lt;rec-number&gt;20&lt;/rec-number&gt;&lt;foreign-keys&gt;&lt;key app="EN" db-id="0efw22r94tt2a3e2v5qvdx0zpaed00wzv0s9" timestamp="1735478342"&gt;20&lt;/key&gt;&lt;/foreign-keys&gt;&lt;ref-type name="Journal Article"&gt;17&lt;/ref-type&gt;&lt;contributors&gt;&lt;authors&gt;&lt;author&gt;Warlick, C. A.&lt;/author&gt;&lt;author&gt;Mouli, S. K.&lt;/author&gt;&lt;author&gt;Allaf, M. E.&lt;/author&gt;&lt;author&gt;Wagner, A. A.&lt;/author&gt;&lt;author&gt;Kavoussi, L. R.&lt;/author&gt;&lt;/authors&gt;&lt;/contributors&gt;&lt;titles&gt;&lt;title&gt;Bladder irrigation using hydrogen peroxide for clot evacuation&lt;/title&gt;&lt;secondary-title&gt;UROLOGY&lt;/secondary-title&gt;&lt;/titles&gt;&lt;periodical&gt;&lt;full-title&gt;UROLOGY&lt;/full-title&gt;&lt;/periodical&gt;&lt;pages&gt;1331-1332&lt;/pages&gt;&lt;volume&gt;68&lt;/volume&gt;&lt;number&gt;6&lt;/number&gt;&lt;dates&gt;&lt;year&gt;2006&lt;/year&gt;&lt;pub-dates&gt;&lt;date&gt;DEC&lt;/date&gt;&lt;/pub-dates&gt;&lt;/dates&gt;&lt;isbn&gt;0090-4295&lt;/isbn&gt;&lt;accession-num&gt;WOS:000242869900039&lt;/accession-num&gt;&lt;urls&gt;&lt;/urls&gt;&lt;electronic-resource-num&gt;10.1016/j.urology.2006.08.1090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4" w:tooltip="Warlick, 2006 #20" w:history="1">
              <w:r>
                <w:rPr>
                  <w:rFonts w:ascii="Times New Roman" w:hAnsi="Times New Roman"/>
                </w:rPr>
                <w:t>14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5AAE7A20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2006</w:t>
            </w:r>
          </w:p>
        </w:tc>
        <w:tc>
          <w:tcPr>
            <w:tcW w:w="1499" w:type="dxa"/>
          </w:tcPr>
          <w:p w14:paraId="728FFBE2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NA</w:t>
            </w:r>
          </w:p>
        </w:tc>
        <w:tc>
          <w:tcPr>
            <w:tcW w:w="1194" w:type="dxa"/>
          </w:tcPr>
          <w:p w14:paraId="18BEFA46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701" w:type="dxa"/>
          </w:tcPr>
          <w:p w14:paraId="71941BEE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H</w:t>
            </w:r>
            <w:r>
              <w:rPr>
                <w:rFonts w:ascii="Times New Roman" w:hAnsi="Times New Roman"/>
              </w:rPr>
              <w:t>ydrogen peroxide</w:t>
            </w:r>
          </w:p>
        </w:tc>
        <w:tc>
          <w:tcPr>
            <w:tcW w:w="1701" w:type="dxa"/>
          </w:tcPr>
          <w:p w14:paraId="5A0064C2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0465A7D4" w14:textId="77777777" w:rsidTr="00422926">
        <w:tc>
          <w:tcPr>
            <w:tcW w:w="1101" w:type="dxa"/>
          </w:tcPr>
          <w:p w14:paraId="431F2DDB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333" w:type="dxa"/>
          </w:tcPr>
          <w:p w14:paraId="1E2F035A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DELLA CORTE M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&lt;EndNote&gt;&lt;Cite&gt;&lt;Author&gt;Della Corte&lt;/Author&gt;&lt;Year&gt;2023&lt;/Year&gt;&lt;RecNum&gt;18&lt;/RecNum&gt;&lt;DisplayText&gt;(13)&lt;/DisplayText&gt;&lt;record&gt;&lt;rec-number&gt;18&lt;/rec-number&gt;&lt;foreign-keys&gt;&lt;key app="EN" db-id="0efw22r94tt2a3e2v5qvdx0zpaed00wzv0s9" timestamp="1735477365"&gt;18&lt;/key&gt;&lt;/foreign-keys&gt;&lt;ref-type name="Electronic Article"&gt;43&lt;/ref-type&gt;&lt;contributors&gt;&lt;authors&gt;&lt;author&gt;Della Corte, Marcello&lt;/author&gt;&lt;author&gt;Clemente, Erica&lt;/author&gt;&lt;author&gt;Cerchia, Elisa&lt;/author&gt;&lt;author&gt;De Cillis, Sabrina&lt;/author&gt;&lt;author&gt;Checcucci, Enrico&lt;/author&gt;&lt;author&gt;Amparore, Daniele&lt;/author&gt;&lt;author&gt;Fiori, Cristian&lt;/author&gt;&lt;author&gt;Porpiglia, Francesco&lt;/author&gt;&lt;author&gt;Gerocarni Nappo, Simona&lt;/author&gt;&lt;/authors&gt;&lt;/contributors&gt;&lt;titles&gt;&lt;title&gt;Intravesical Agents in the Treatment of Bladder Clots in Children&lt;/title&gt;&lt;secondary-title&gt;Pediatric Reports&lt;/secondary-title&gt;&lt;/titles&gt;&lt;periodical&gt;&lt;full-title&gt;Pediatric Reports&lt;/full-title&gt;&lt;/periodical&gt;&lt;pages&gt;282-292&lt;/pages&gt;&lt;volume&gt;15&lt;/volume&gt;&lt;number&gt;2&lt;/number&gt;&lt;keywords&gt;&lt;keyword&gt;bladder clots&lt;/keyword&gt;&lt;keyword&gt;children&lt;/keyword&gt;&lt;keyword&gt;pediatric urology&lt;/keyword&gt;&lt;keyword&gt;intravesical agents&lt;/keyword&gt;&lt;keyword&gt;blood clots&lt;/keyword&gt;&lt;keyword&gt;bladder instillation&lt;/keyword&gt;&lt;keyword&gt;endocavitary&lt;/keyword&gt;&lt;/keywords&gt;&lt;dates&gt;&lt;year&gt;2023&lt;/year&gt;&lt;/dates&gt;&lt;isbn&gt;2036-7503&lt;/isbn&gt;&lt;urls&gt;&lt;/urls&gt;&lt;electronic-resource-num&gt;10.3390/pediatric15020024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3" w:tooltip="Della Corte, 2023 #18" w:history="1">
              <w:r>
                <w:rPr>
                  <w:rFonts w:ascii="Times New Roman" w:hAnsi="Times New Roman"/>
                </w:rPr>
                <w:t>13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0CA0508A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2023</w:t>
            </w:r>
          </w:p>
        </w:tc>
        <w:tc>
          <w:tcPr>
            <w:tcW w:w="1499" w:type="dxa"/>
          </w:tcPr>
          <w:p w14:paraId="7D3E847D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Review</w:t>
            </w:r>
          </w:p>
        </w:tc>
        <w:tc>
          <w:tcPr>
            <w:tcW w:w="1194" w:type="dxa"/>
          </w:tcPr>
          <w:p w14:paraId="626D9EC0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/</w:t>
            </w:r>
          </w:p>
        </w:tc>
        <w:tc>
          <w:tcPr>
            <w:tcW w:w="1701" w:type="dxa"/>
          </w:tcPr>
          <w:p w14:paraId="227028F5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U</w:t>
            </w:r>
            <w:r>
              <w:rPr>
                <w:rFonts w:ascii="Times New Roman" w:hAnsi="Times New Roman"/>
              </w:rPr>
              <w:t>rokinase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streptokinase</w:t>
            </w:r>
          </w:p>
        </w:tc>
        <w:tc>
          <w:tcPr>
            <w:tcW w:w="1701" w:type="dxa"/>
          </w:tcPr>
          <w:p w14:paraId="43E0067C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5B3805AB" w14:textId="77777777" w:rsidTr="00422926">
        <w:tc>
          <w:tcPr>
            <w:tcW w:w="1101" w:type="dxa"/>
          </w:tcPr>
          <w:p w14:paraId="4AE42F41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333" w:type="dxa"/>
          </w:tcPr>
          <w:p w14:paraId="2EF5B624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JIA B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&lt;EndNote&gt;&lt;Cite&gt;&lt;Author&gt;Jia&lt;/Author&gt;&lt;Year&gt;2014&lt;/Year&gt;&lt;RecNum&gt;21&lt;/RecNum&gt;&lt;DisplayText&gt;(15)&lt;/DisplayText&gt;&lt;record&gt;&lt;rec-number&gt;21&lt;/rec-number&gt;&lt;foreign-keys&gt;&lt;key app="EN" db-id="0efw22r94tt2a3e2v5qvdx0zpaed00wzv0s9" timestamp="1735478662"&gt;21&lt;/key&gt;&lt;/foreign-keys&gt;&lt;ref-type name="Journal Article"&gt;17&lt;/ref-type&gt;&lt;contributors&gt;&lt;authors&gt;&lt;author&gt;Jia, B.&lt;/author&gt;&lt;author&gt;Yin, Y. Y.&lt;/author&gt;&lt;author&gt;Liu, J. Y.&lt;/author&gt;&lt;author&gt;Deng, S. W.&lt;/author&gt;&lt;author&gt;Cai, Y.&lt;/author&gt;&lt;author&gt;Yao, J. B.&lt;/author&gt;&lt;/authors&gt;&lt;/contributors&gt;&lt;titles&gt;&lt;title&gt;Evaluation of Bladder Clots Using a Nonsurgical Treatment&lt;/title&gt;&lt;secondary-title&gt;UROLOGY&lt;/secondary-title&gt;&lt;/titles&gt;&lt;periodical&gt;&lt;full-title&gt;UROLOGY&lt;/full-title&gt;&lt;/periodical&gt;&lt;pages&gt;498-499&lt;/pages&gt;&lt;volume&gt;83&lt;/volume&gt;&lt;number&gt;2&lt;/number&gt;&lt;dates&gt;&lt;year&gt;2014&lt;/year&gt;&lt;pub-dates&gt;&lt;date&gt;FEB&lt;/date&gt;&lt;/pub-dates&gt;&lt;/dates&gt;&lt;isbn&gt;0090-4295&amp;#xD;1527-9995&lt;/isbn&gt;&lt;accession-num&gt;WOS:000330223600068&lt;/accession-num&gt;&lt;urls&gt;&lt;/urls&gt;&lt;electronic-resource-num&gt;10.1016/j.urology.2013.09.022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5" w:tooltip="Jia, 2014 #21" w:history="1">
              <w:r>
                <w:rPr>
                  <w:rFonts w:ascii="Times New Roman" w:hAnsi="Times New Roman"/>
                </w:rPr>
                <w:t>15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235961A4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2014</w:t>
            </w:r>
          </w:p>
        </w:tc>
        <w:tc>
          <w:tcPr>
            <w:tcW w:w="1499" w:type="dxa"/>
          </w:tcPr>
          <w:p w14:paraId="37038CE5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Retrospective study</w:t>
            </w:r>
          </w:p>
        </w:tc>
        <w:tc>
          <w:tcPr>
            <w:tcW w:w="1194" w:type="dxa"/>
          </w:tcPr>
          <w:p w14:paraId="1E410F80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22</w:t>
            </w:r>
          </w:p>
        </w:tc>
        <w:tc>
          <w:tcPr>
            <w:tcW w:w="1701" w:type="dxa"/>
          </w:tcPr>
          <w:p w14:paraId="40FC60F7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hymotrypsin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sodium bicarbonate</w:t>
            </w:r>
          </w:p>
        </w:tc>
        <w:tc>
          <w:tcPr>
            <w:tcW w:w="1701" w:type="dxa"/>
          </w:tcPr>
          <w:p w14:paraId="2D20B7CD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No</w:t>
            </w:r>
          </w:p>
        </w:tc>
      </w:tr>
      <w:tr w:rsidR="001D4429" w14:paraId="3355F43B" w14:textId="77777777" w:rsidTr="00422926">
        <w:tc>
          <w:tcPr>
            <w:tcW w:w="1101" w:type="dxa"/>
          </w:tcPr>
          <w:p w14:paraId="0F3E54EE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333" w:type="dxa"/>
          </w:tcPr>
          <w:p w14:paraId="654CDFD6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JIANG C Y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&lt;EndNote&gt;&lt;Cite&gt;&lt;Author&gt;Jiang&lt;/Author&gt;&lt;Year&gt;2023&lt;/Year&gt;&lt;RecNum&gt;11&lt;/RecNum&gt;&lt;DisplayText&gt;(17)&lt;/DisplayText&gt;&lt;record&gt;&lt;rec-number&gt;11&lt;/rec-number&gt;&lt;foreign-keys&gt;&lt;key app="EN" db-id="0efw22r94tt2a3e2v5qvdx0zpaed00wzv0s9" timestamp="1734533261"&gt;11&lt;/key&gt;&lt;/foreign-keys&gt;&lt;ref-type name="Journal Article"&gt;17&lt;/ref-type&gt;&lt;contributors&gt;&lt;authors&gt;&lt;author&gt;Jiang, C. Y.&lt;/author&gt;&lt;author&gt;Ma, L.&lt;/author&gt;&lt;author&gt;Chen, Y.&lt;/author&gt;&lt;author&gt;Qin, H.&lt;/author&gt;&lt;/authors&gt;&lt;/contributors&gt;&lt;titles&gt;&lt;title&gt;An effective method for evacuation of the bladder blood clot using a metal urinary catheter: A retrospective study of 49 patients&lt;/title&gt;&lt;secondary-title&gt;ASIAN JOURNAL OF SURGERY&lt;/secondary-title&gt;&lt;/titles&gt;&lt;periodical&gt;&lt;full-title&gt;ASIAN JOURNAL OF SURGERY&lt;/full-title&gt;&lt;/periodical&gt;&lt;pages&gt;1951-1953&lt;/pages&gt;&lt;volume&gt;46&lt;/volume&gt;&lt;number&gt;5&lt;/number&gt;&lt;dates&gt;&lt;year&gt;2023&lt;/year&gt;&lt;pub-dates&gt;&lt;date&gt;MAY&lt;/date&gt;&lt;/pub-dates&gt;&lt;/dates&gt;&lt;isbn&gt;1015-9584&amp;#xD;0219-3108&lt;/isbn&gt;&lt;accession-num&gt;WOS:000991816100001&lt;/accession-num&gt;&lt;urls&gt;&lt;/urls&gt;&lt;custom6&gt;APR 2023&lt;/custom6&gt;&lt;electronic-resource-num&gt;10.1016/j.asjsur.2022.11.052&lt;/electronic-resource-num&gt;&lt;/record&gt;&lt;/Cite&gt;&lt;/EndNote&gt;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7" w:tooltip="Jiang, 2023 #11" w:history="1">
              <w:r>
                <w:rPr>
                  <w:rFonts w:ascii="Times New Roman" w:hAnsi="Times New Roman"/>
                </w:rPr>
                <w:t>17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5134097B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2023</w:t>
            </w:r>
          </w:p>
        </w:tc>
        <w:tc>
          <w:tcPr>
            <w:tcW w:w="1499" w:type="dxa"/>
          </w:tcPr>
          <w:p w14:paraId="545C8D5F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Retrospective study</w:t>
            </w:r>
          </w:p>
        </w:tc>
        <w:tc>
          <w:tcPr>
            <w:tcW w:w="1194" w:type="dxa"/>
          </w:tcPr>
          <w:p w14:paraId="7DA85F9B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49</w:t>
            </w:r>
          </w:p>
        </w:tc>
        <w:tc>
          <w:tcPr>
            <w:tcW w:w="1701" w:type="dxa"/>
          </w:tcPr>
          <w:p w14:paraId="3F68C54E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Metal urinary catheter</w:t>
            </w:r>
          </w:p>
        </w:tc>
        <w:tc>
          <w:tcPr>
            <w:tcW w:w="1701" w:type="dxa"/>
          </w:tcPr>
          <w:p w14:paraId="31660EE3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Yes</w:t>
            </w:r>
          </w:p>
        </w:tc>
      </w:tr>
      <w:tr w:rsidR="001D4429" w14:paraId="0FE97B42" w14:textId="77777777" w:rsidTr="00422926">
        <w:tc>
          <w:tcPr>
            <w:tcW w:w="1101" w:type="dxa"/>
          </w:tcPr>
          <w:p w14:paraId="03874624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333" w:type="dxa"/>
          </w:tcPr>
          <w:p w14:paraId="779A8A39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SU Y T</w:t>
            </w:r>
            <w:r>
              <w:rPr>
                <w:rFonts w:ascii="Times New Roman" w:hAnsi="Times New Roman" w:hint="eastAsia"/>
              </w:rPr>
              <w:t xml:space="preserve"> 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&lt;EndNote&gt;&lt;Cite&gt;&lt;Author&gt;Su&lt;/Author&gt;&lt;Year&gt;2019&lt;/Year&gt;&lt;RecNum&gt;16&lt;/RecNum&gt;&lt;DisplayText&gt;(18)&lt;/DisplayText&gt;&lt;record&gt;&lt;rec-number&gt;16&lt;/rec-number&gt;&lt;foreign-keys&gt;&lt;key app="EN" db-id="0efw22r94tt2a3e2v5qvdx0zpaed00wzv0s9" timestamp="1735472408"&gt;16&lt;/key&gt;&lt;/foreign-keys&gt;&lt;ref-type name="Journal Article"&gt;17&lt;/ref-type&gt;&lt;contributors&gt;&lt;authors&gt;&lt;author&gt;Su, Y. T.&lt;/author&gt;&lt;author&gt;Huang, K. H.&lt;/author&gt;&lt;author&gt;Chuang, F. C.&lt;/author&gt;&lt;author&gt;Lan, K. C.&lt;/author&gt;&lt;/authors&gt;&lt;/contributors&gt;&lt;titles&gt;&lt;title&gt;Use of an Ellik evacuator to remove tenacious bladder clots resulting from transvaginal oocyte retrieval: 2 cases and a literature review&lt;/title&gt;&lt;secondary-title&gt;TAIWANESE JOURNAL OF OBSTETRICS &amp;amp; GYNECOLOGY&lt;/secondary-title&gt;&lt;/titles&gt;&lt;periodical&gt;&lt;full-title&gt;TAIWANESE JOURNAL OF OBSTETRICS &amp;amp; GYNECOLOGY&lt;/full-title&gt;&lt;/periodical&gt;&lt;pages&gt;880-884&lt;/pages&gt;&lt;volume&gt;58&lt;/volume&gt;&lt;number&gt;6&lt;/number&gt;&lt;dates&gt;&lt;year&gt;2019&lt;/year&gt;&lt;pub-dates&gt;&lt;date&gt;NOV&lt;/date&gt;&lt;/pub-dates&gt;&lt;/dates&gt;&lt;isbn&gt;1028-4559&lt;/isbn&gt;&lt;accession-num&gt;WOS:000498021000030&lt;/accession-num&gt;&lt;urls&gt;&lt;/urls&gt;&lt;electronic-resource-num&gt;10.1016/j.tjog.2019.05.033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8" w:tooltip="Su, 2019 #16" w:history="1">
              <w:r>
                <w:rPr>
                  <w:rFonts w:ascii="Times New Roman" w:hAnsi="Times New Roman"/>
                </w:rPr>
                <w:t>18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7EB5A0EB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2019</w:t>
            </w:r>
          </w:p>
        </w:tc>
        <w:tc>
          <w:tcPr>
            <w:tcW w:w="1499" w:type="dxa"/>
          </w:tcPr>
          <w:p w14:paraId="18EB4D16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Review</w:t>
            </w:r>
          </w:p>
        </w:tc>
        <w:tc>
          <w:tcPr>
            <w:tcW w:w="1194" w:type="dxa"/>
          </w:tcPr>
          <w:p w14:paraId="15F90642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701" w:type="dxa"/>
          </w:tcPr>
          <w:p w14:paraId="0D71CD79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Ellik evacuator</w:t>
            </w:r>
          </w:p>
        </w:tc>
        <w:tc>
          <w:tcPr>
            <w:tcW w:w="1701" w:type="dxa"/>
          </w:tcPr>
          <w:p w14:paraId="61E456F9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Yes</w:t>
            </w:r>
          </w:p>
        </w:tc>
      </w:tr>
      <w:tr w:rsidR="001D4429" w14:paraId="70B16E70" w14:textId="77777777" w:rsidTr="00422926">
        <w:tc>
          <w:tcPr>
            <w:tcW w:w="1101" w:type="dxa"/>
          </w:tcPr>
          <w:p w14:paraId="0B2A3C91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333" w:type="dxa"/>
          </w:tcPr>
          <w:p w14:paraId="6E6232E2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DOERSCH K M</w:t>
            </w:r>
            <w:r>
              <w:t xml:space="preserve"> </w:t>
            </w:r>
            <w:r>
              <w:rPr>
                <w:rFonts w:ascii="Times New Roman" w:hAnsi="Times New Roman"/>
              </w:rPr>
              <w:t>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&lt;EndNote&gt;&lt;Cite&gt;&lt;Author&gt;Doersch&lt;/Author&gt;&lt;Year&gt;2017&lt;/Year&gt;&lt;RecNum&gt;15&lt;/RecNum&gt;&lt;DisplayText&gt;(19)&lt;/DisplayText&gt;&lt;record&gt;&lt;rec-number&gt;15&lt;/rec-number&gt;&lt;foreign-keys&gt;&lt;key app="EN" db-id="0efw22r94tt2a3e2v5qvdx0zpaed00wzv0s9" timestamp="1735313919"&gt;15&lt;/key&gt;&lt;/foreign-keys&gt;&lt;ref-type name="Journal Article"&gt;17&lt;/ref-type&gt;&lt;contributors&gt;&lt;authors&gt;&lt;author&gt;Doersch, K. M.&lt;/author&gt;&lt;author&gt;Navetta, A. F.&lt;/author&gt;&lt;author&gt;Bird, E. T.&lt;/author&gt;&lt;author&gt;El Tayeb, M. M.&lt;/author&gt;&lt;/authors&gt;&lt;translated-authors&gt;&lt;author&gt;Can Urol Assoc, J.&lt;/author&gt;&lt;/translated-authors&gt;&lt;/contributors&gt;&lt;auth-address&gt;Department of Microbial Pathogenesis and Immunology, Texas A&amp;amp;M Health Science Centre College of Medicine; Temple, TX, United States. FAU - Navetta, Andrew F&amp;#xD;Division of Urology, Baylor Scott and White Health; Temple, TX, United States. FAU - Bird, Erin T&amp;#xD;Division of Urology, Baylor Scott and White Health; Temple, TX, United States. FAU - El Tayeb, Marawan M&amp;#xD;Division of Urology, Baylor Scott and White Health; Temple, TX, United States.&lt;/auth-address&gt;&lt;titles&gt;&lt;title&gt;Case series: Bladder clot evacuation using a prostate morcellation device&lt;/title&gt;&lt;secondary-title&gt;Can Urol Assoc J&lt;/secondary-title&gt;&lt;/titles&gt;&lt;periodical&gt;&lt;full-title&gt;Can Urol Assoc J&lt;/full-title&gt;&lt;/periodical&gt;&lt;pages&gt;E311-E314&lt;/pages&gt;&lt;volume&gt;11&lt;/volume&gt;&lt;number&gt;7&lt;/number&gt;&lt;dates&gt;&lt;year&gt;2017&lt;/year&gt;&lt;/dates&gt;&lt;urls&gt;&lt;/urls&gt;&lt;remote-database-provider&gt;2017 Jul&lt;/remote-database-provider&gt;&lt;language&gt;eng&lt;/language&gt;&lt;/record&gt;&lt;/Cite&gt;&lt;/EndNote&gt;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19" w:tooltip="Doersch, 2017 #15" w:history="1">
              <w:r>
                <w:rPr>
                  <w:rFonts w:ascii="Times New Roman" w:hAnsi="Times New Roman"/>
                </w:rPr>
                <w:t>19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4846E862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2017</w:t>
            </w:r>
          </w:p>
        </w:tc>
        <w:tc>
          <w:tcPr>
            <w:tcW w:w="1499" w:type="dxa"/>
          </w:tcPr>
          <w:p w14:paraId="634DE12C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Case report</w:t>
            </w:r>
          </w:p>
        </w:tc>
        <w:tc>
          <w:tcPr>
            <w:tcW w:w="1194" w:type="dxa"/>
          </w:tcPr>
          <w:p w14:paraId="3DC45291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701" w:type="dxa"/>
          </w:tcPr>
          <w:p w14:paraId="2FA048A3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rostate morcellation device</w:t>
            </w:r>
          </w:p>
        </w:tc>
        <w:tc>
          <w:tcPr>
            <w:tcW w:w="1701" w:type="dxa"/>
          </w:tcPr>
          <w:p w14:paraId="330F6564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Yes</w:t>
            </w:r>
          </w:p>
        </w:tc>
      </w:tr>
      <w:tr w:rsidR="001D4429" w14:paraId="703183EB" w14:textId="77777777" w:rsidTr="00422926">
        <w:tc>
          <w:tcPr>
            <w:tcW w:w="1101" w:type="dxa"/>
          </w:tcPr>
          <w:p w14:paraId="61E6B8F8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333" w:type="dxa"/>
          </w:tcPr>
          <w:p w14:paraId="6B52ECB7" w14:textId="77777777" w:rsidR="001D4429" w:rsidRDefault="001D4429" w:rsidP="0042292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WU R H</w:t>
            </w:r>
            <w:r>
              <w:t xml:space="preserve"> </w:t>
            </w:r>
            <w:r>
              <w:rPr>
                <w:rFonts w:ascii="Times New Roman" w:hAnsi="Times New Roman"/>
              </w:rPr>
              <w:t>et al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ADDIN EN.CITE &lt;EndNote&gt;&lt;Cite&gt;&lt;Author&gt;Wu&lt;/Author&gt;&lt;Year&gt;2022&lt;/Year&gt;&lt;RecNum&gt;8&lt;/RecNum&gt;&lt;DisplayText&gt;(20)&lt;/DisplayText&gt;&lt;record&gt;&lt;rec-number&gt;8&lt;/rec-number&gt;&lt;foreign-keys&gt;&lt;key app="EN" db-id="0efw22r94tt2a3e2v5qvdx0zpaed00wzv0s9" timestamp="1734533220"&gt;8&lt;/key&gt;&lt;/foreign-keys&gt;&lt;ref-type name="Journal Article"&gt;17&lt;/ref-type&gt;&lt;contributors&gt;&lt;authors&gt;&lt;author&gt;Wu, R. H.&lt;/author&gt;&lt;author&gt;Shang, Y. G.&lt;/author&gt;&lt;author&gt;Liu, X.&lt;/author&gt;&lt;author&gt;Chen, W.&lt;/author&gt;&lt;author&gt;Yi, S. H.&lt;/author&gt;&lt;/authors&gt;&lt;/contributors&gt;&lt;titles&gt;&lt;title&gt;Removal of large fibrotic bladder blood clots using prostatic tissue morcellator under real-time ultrasound guidance&lt;/title&gt;&lt;secondary-title&gt;FRONTIERS IN SURGERY&lt;/secondary-title&gt;&lt;/titles&gt;&lt;periodical&gt;&lt;full-title&gt;FRONTIERS IN SURGERY&lt;/full-title&gt;&lt;/periodical&gt;&lt;pages&gt;889529&lt;/pages&gt;&lt;volume&gt;9&lt;/volume&gt;&lt;dates&gt;&lt;year&gt;2022&lt;/year&gt;&lt;pub-dates&gt;&lt;date&gt;SEP 5&lt;/date&gt;&lt;/pub-dates&gt;&lt;/dates&gt;&lt;isbn&gt;2296-875X&lt;/isbn&gt;&lt;accession-num&gt;WOS:000859266700001&lt;/accession-num&gt;&lt;urls&gt;&lt;/urls&gt;&lt;custom7&gt;889529&lt;/custom7&gt;&lt;electronic-resource-num&gt;10.3389/fsurg.2022.889529&lt;/electronic-resource-num&gt;&lt;/record&gt;&lt;/Cite&gt;&lt;/EndNote&gt;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</w:rPr>
              <w:t>(</w:t>
            </w:r>
            <w:hyperlink w:anchor="_ENREF_20" w:tooltip="Wu, 2022 #8" w:history="1">
              <w:r>
                <w:rPr>
                  <w:rFonts w:ascii="Times New Roman" w:hAnsi="Times New Roman"/>
                </w:rPr>
                <w:t>20</w:t>
              </w:r>
            </w:hyperlink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935" w:type="dxa"/>
          </w:tcPr>
          <w:p w14:paraId="67501486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2022</w:t>
            </w:r>
          </w:p>
        </w:tc>
        <w:tc>
          <w:tcPr>
            <w:tcW w:w="1499" w:type="dxa"/>
          </w:tcPr>
          <w:p w14:paraId="06305630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Retrospective study</w:t>
            </w:r>
          </w:p>
        </w:tc>
        <w:tc>
          <w:tcPr>
            <w:tcW w:w="1194" w:type="dxa"/>
          </w:tcPr>
          <w:p w14:paraId="07672C6F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701" w:type="dxa"/>
          </w:tcPr>
          <w:p w14:paraId="1C204C42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P</w:t>
            </w:r>
            <w:r>
              <w:rPr>
                <w:rFonts w:ascii="Times New Roman" w:hAnsi="Times New Roman"/>
              </w:rPr>
              <w:t>rostate morcellation device</w:t>
            </w:r>
            <w:r>
              <w:rPr>
                <w:rFonts w:ascii="Times New Roman" w:hAnsi="Times New Roman" w:hint="eastAsia"/>
              </w:rPr>
              <w:t xml:space="preserve"> with </w:t>
            </w:r>
            <w:r>
              <w:rPr>
                <w:rFonts w:ascii="Times New Roman" w:hAnsi="Times New Roman"/>
              </w:rPr>
              <w:t>real-time ultrasound guidance</w:t>
            </w:r>
          </w:p>
        </w:tc>
        <w:tc>
          <w:tcPr>
            <w:tcW w:w="1701" w:type="dxa"/>
          </w:tcPr>
          <w:p w14:paraId="1E1A40B8" w14:textId="77777777" w:rsidR="001D4429" w:rsidRDefault="001D4429" w:rsidP="00422926">
            <w:pPr>
              <w:jc w:val="left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Yes</w:t>
            </w:r>
          </w:p>
        </w:tc>
      </w:tr>
    </w:tbl>
    <w:p w14:paraId="369ECD9A" w14:textId="77777777" w:rsidR="001D4429" w:rsidRDefault="001D4429" w:rsidP="001D4429">
      <w:pPr>
        <w:rPr>
          <w:rFonts w:ascii="Times New Roman" w:hAnsi="Times New Roman" w:hint="eastAsia"/>
        </w:rPr>
      </w:pPr>
    </w:p>
    <w:p w14:paraId="12752DAA" w14:textId="77777777" w:rsidR="008C374B" w:rsidRDefault="008C374B"/>
    <w:sectPr w:rsidR="008C374B" w:rsidSect="001D442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429"/>
    <w:rsid w:val="001D4429"/>
    <w:rsid w:val="002A5090"/>
    <w:rsid w:val="003F36CB"/>
    <w:rsid w:val="005C6F5D"/>
    <w:rsid w:val="008C374B"/>
    <w:rsid w:val="009160F6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78048"/>
  <w15:chartTrackingRefBased/>
  <w15:docId w15:val="{4620E805-2075-4E2E-9C88-0D964BB64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429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442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42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429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429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429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429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429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429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429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4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4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42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4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429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4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429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4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429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44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42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4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4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2450</Words>
  <Characters>13967</Characters>
  <Application>Microsoft Office Word</Application>
  <DocSecurity>0</DocSecurity>
  <Lines>116</Lines>
  <Paragraphs>32</Paragraphs>
  <ScaleCrop>false</ScaleCrop>
  <Company>Springer Nature</Company>
  <LinksUpToDate>false</LinksUpToDate>
  <CharactersWithSpaces>16385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2025-02-14T05:24:00Z</dcterms:created>
  <dcterms:modified xsi:type="dcterms:W3CDTF">2025-02-14T05:24:00Z</dcterms:modified>
</cp:coreProperties>
</file>