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2DD3C" w14:textId="77777777" w:rsidR="00B10497" w:rsidRPr="00DC27CF" w:rsidRDefault="00000000" w:rsidP="00DC27CF">
      <w:pPr>
        <w:pStyle w:val="Heading2"/>
        <w:spacing w:before="0" w:after="0" w:line="480" w:lineRule="auto"/>
        <w:rPr>
          <w:rFonts w:ascii="Times New Roman" w:eastAsia="Lato" w:hAnsi="Times New Roman" w:cs="Times New Roman"/>
          <w:b/>
          <w:sz w:val="24"/>
          <w:szCs w:val="24"/>
        </w:rPr>
      </w:pPr>
      <w:bookmarkStart w:id="0" w:name="_xizu0q6cr1v9" w:colFirst="0" w:colLast="0"/>
      <w:bookmarkEnd w:id="0"/>
      <w:r w:rsidRPr="00DC27CF">
        <w:rPr>
          <w:rFonts w:ascii="Times New Roman" w:eastAsia="Lato" w:hAnsi="Times New Roman" w:cs="Times New Roman"/>
          <w:b/>
          <w:sz w:val="24"/>
          <w:szCs w:val="24"/>
        </w:rPr>
        <w:t xml:space="preserve">Supplementary Result: Multiple Regression Analyses </w:t>
      </w:r>
    </w:p>
    <w:p w14:paraId="76FE07FB" w14:textId="77777777" w:rsidR="00B10497" w:rsidRPr="00DC27CF" w:rsidRDefault="00000000" w:rsidP="00DC27CF">
      <w:pPr>
        <w:spacing w:line="480" w:lineRule="auto"/>
        <w:rPr>
          <w:rFonts w:ascii="Times New Roman" w:eastAsia="Lato" w:hAnsi="Times New Roman" w:cs="Times New Roman"/>
          <w:sz w:val="24"/>
          <w:szCs w:val="24"/>
        </w:rPr>
      </w:pPr>
      <w:r w:rsidRPr="00DC27CF">
        <w:rPr>
          <w:rFonts w:ascii="Times New Roman" w:eastAsia="Lato" w:hAnsi="Times New Roman" w:cs="Times New Roman"/>
          <w:sz w:val="24"/>
          <w:szCs w:val="24"/>
        </w:rPr>
        <w:t>Multiple regression analyses further clarified the relationships between attitudes toward ambiguity and AI attitudes, with AI acceptance and fear being mutually controlled. For AI acceptance (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R²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.10,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F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(4, 549) = 15.34,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&lt; .001), Need for Complexity and Novelty (</w:t>
      </w:r>
      <w:r w:rsidRPr="00DC27CF">
        <w:rPr>
          <w:rFonts w:ascii="Times New Roman" w:eastAsia="Cardo" w:hAnsi="Times New Roman" w:cs="Times New Roman"/>
          <w:i/>
          <w:sz w:val="24"/>
          <w:szCs w:val="24"/>
        </w:rPr>
        <w:t>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0.11,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.044) and Absolutism (</w:t>
      </w:r>
      <w:r w:rsidRPr="00DC27CF">
        <w:rPr>
          <w:rFonts w:ascii="Times New Roman" w:eastAsia="Cardo" w:hAnsi="Times New Roman" w:cs="Times New Roman"/>
          <w:i/>
          <w:sz w:val="24"/>
          <w:szCs w:val="24"/>
        </w:rPr>
        <w:t>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0.21,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.003) emerged as significant positive predictors, while AI fear showed a negative effect (</w:t>
      </w:r>
      <w:r w:rsidRPr="00DC27CF">
        <w:rPr>
          <w:rFonts w:ascii="Times New Roman" w:eastAsia="Cardo" w:hAnsi="Times New Roman" w:cs="Times New Roman"/>
          <w:i/>
          <w:sz w:val="24"/>
          <w:szCs w:val="24"/>
        </w:rPr>
        <w:t>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-0.25,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&lt; .001). For AI fear (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R²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.13,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F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(4, 549) = 20.44,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&lt; .001), both Discomfort with Ambiguity (</w:t>
      </w:r>
      <w:r w:rsidRPr="00DC27CF">
        <w:rPr>
          <w:rFonts w:ascii="Times New Roman" w:eastAsia="Cardo" w:hAnsi="Times New Roman" w:cs="Times New Roman"/>
          <w:i/>
          <w:sz w:val="24"/>
          <w:szCs w:val="24"/>
        </w:rPr>
        <w:t>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0.23,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.003) and Absolutism (</w:t>
      </w:r>
      <w:r w:rsidRPr="00DC27CF">
        <w:rPr>
          <w:rFonts w:ascii="Times New Roman" w:eastAsia="Cardo" w:hAnsi="Times New Roman" w:cs="Times New Roman"/>
          <w:i/>
          <w:sz w:val="24"/>
          <w:szCs w:val="24"/>
        </w:rPr>
        <w:t>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0.32,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&lt; .001) were significant positive predictors, while AI acceptance showed a negative effect (</w:t>
      </w:r>
      <w:r w:rsidRPr="00DC27CF">
        <w:rPr>
          <w:rFonts w:ascii="Times New Roman" w:eastAsia="Cardo" w:hAnsi="Times New Roman" w:cs="Times New Roman"/>
          <w:i/>
          <w:sz w:val="24"/>
          <w:szCs w:val="24"/>
        </w:rPr>
        <w:t>β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= -0.34, </w:t>
      </w:r>
      <w:r w:rsidRPr="00DC27CF">
        <w:rPr>
          <w:rFonts w:ascii="Times New Roman" w:eastAsia="Lato" w:hAnsi="Times New Roman" w:cs="Times New Roman"/>
          <w:i/>
          <w:sz w:val="24"/>
          <w:szCs w:val="24"/>
        </w:rPr>
        <w:t>p</w:t>
      </w:r>
      <w:r w:rsidRPr="00DC27CF">
        <w:rPr>
          <w:rFonts w:ascii="Times New Roman" w:eastAsia="Lato" w:hAnsi="Times New Roman" w:cs="Times New Roman"/>
          <w:sz w:val="24"/>
          <w:szCs w:val="24"/>
        </w:rPr>
        <w:t xml:space="preserve"> &lt; .001). These results showed the same patterns of significance as the structural equation modeling reported in the main text.</w:t>
      </w:r>
    </w:p>
    <w:p w14:paraId="0A852970" w14:textId="77777777" w:rsidR="00B10497" w:rsidRPr="00DC27CF" w:rsidRDefault="00B10497" w:rsidP="00DC27CF">
      <w:pPr>
        <w:spacing w:line="480" w:lineRule="auto"/>
        <w:ind w:left="359" w:hanging="359"/>
        <w:rPr>
          <w:rFonts w:ascii="Times New Roman" w:eastAsia="Lato" w:hAnsi="Times New Roman" w:cs="Times New Roman"/>
          <w:sz w:val="24"/>
          <w:szCs w:val="24"/>
        </w:rPr>
      </w:pPr>
    </w:p>
    <w:p w14:paraId="32F8A6A5" w14:textId="77777777" w:rsidR="00DC27CF" w:rsidRDefault="00DC27CF">
      <w:pPr>
        <w:rPr>
          <w:rFonts w:ascii="Times New Roman" w:eastAsia="Lato" w:hAnsi="Times New Roman" w:cs="Times New Roman"/>
          <w:b/>
          <w:sz w:val="24"/>
          <w:szCs w:val="24"/>
        </w:rPr>
      </w:pPr>
      <w:bookmarkStart w:id="1" w:name="_uoaw1j3gu4da" w:colFirst="0" w:colLast="0"/>
      <w:bookmarkEnd w:id="1"/>
      <w:r>
        <w:rPr>
          <w:rFonts w:ascii="Times New Roman" w:eastAsia="Lato" w:hAnsi="Times New Roman" w:cs="Times New Roman"/>
          <w:b/>
          <w:sz w:val="24"/>
          <w:szCs w:val="24"/>
        </w:rPr>
        <w:br w:type="page"/>
      </w:r>
    </w:p>
    <w:p w14:paraId="31936DE7" w14:textId="04971476" w:rsidR="00B10497" w:rsidRPr="00DC27CF" w:rsidRDefault="00000000" w:rsidP="00DC27CF">
      <w:pPr>
        <w:pStyle w:val="Heading2"/>
        <w:spacing w:before="0" w:after="0" w:line="480" w:lineRule="auto"/>
        <w:rPr>
          <w:rFonts w:ascii="Times New Roman" w:eastAsia="Lato" w:hAnsi="Times New Roman" w:cs="Times New Roman"/>
          <w:b/>
          <w:sz w:val="24"/>
          <w:szCs w:val="24"/>
        </w:rPr>
      </w:pPr>
      <w:r w:rsidRPr="00DC27CF">
        <w:rPr>
          <w:rFonts w:ascii="Times New Roman" w:eastAsia="Lato" w:hAnsi="Times New Roman" w:cs="Times New Roman"/>
          <w:b/>
          <w:sz w:val="24"/>
          <w:szCs w:val="24"/>
        </w:rPr>
        <w:lastRenderedPageBreak/>
        <w:t xml:space="preserve">Supplementary Table 1 </w:t>
      </w:r>
    </w:p>
    <w:p w14:paraId="7FEC03F1" w14:textId="77777777" w:rsidR="00B10497" w:rsidRPr="00DC27CF" w:rsidRDefault="00000000" w:rsidP="00DC27CF">
      <w:pPr>
        <w:spacing w:line="480" w:lineRule="auto"/>
        <w:rPr>
          <w:rFonts w:ascii="Times New Roman" w:eastAsia="Lato" w:hAnsi="Times New Roman" w:cs="Times New Roman"/>
          <w:i/>
          <w:sz w:val="24"/>
          <w:szCs w:val="24"/>
        </w:rPr>
      </w:pPr>
      <w:r w:rsidRPr="00DC27CF">
        <w:rPr>
          <w:rFonts w:ascii="Times New Roman" w:eastAsia="Lato" w:hAnsi="Times New Roman" w:cs="Times New Roman"/>
          <w:i/>
          <w:sz w:val="24"/>
          <w:szCs w:val="24"/>
        </w:rPr>
        <w:t>Statistical details of the SEM results</w:t>
      </w:r>
    </w:p>
    <w:tbl>
      <w:tblPr>
        <w:tblW w:w="6804" w:type="dxa"/>
        <w:tblLook w:val="04A0" w:firstRow="1" w:lastRow="0" w:firstColumn="1" w:lastColumn="0" w:noHBand="0" w:noVBand="1"/>
      </w:tblPr>
      <w:tblGrid>
        <w:gridCol w:w="3335"/>
        <w:gridCol w:w="986"/>
        <w:gridCol w:w="491"/>
        <w:gridCol w:w="1000"/>
        <w:gridCol w:w="992"/>
      </w:tblGrid>
      <w:tr w:rsidR="00DC27CF" w:rsidRPr="00DC27CF" w14:paraId="0332E483" w14:textId="77777777" w:rsidTr="00DC27CF">
        <w:trPr>
          <w:trHeight w:val="278"/>
        </w:trPr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E14D4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Latent Variables: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1C9E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Estimate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B884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SE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89C4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z value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14E3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p value</w:t>
            </w:r>
          </w:p>
        </w:tc>
      </w:tr>
      <w:tr w:rsidR="00DC27CF" w:rsidRPr="00DC27CF" w14:paraId="4E43EE8E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5161C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fear =~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0391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C8E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860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B08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6FB17449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8A51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atai_1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F8E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2.03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879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853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20.69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901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3FB5552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06DD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atai_3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06F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1.64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A11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097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18.45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A5D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2165834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07A0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atai_5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60F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F97E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A2E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11.11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E63C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42FFC1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A25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acceptance =~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B19E7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B08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E27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990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57E41E1E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921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atai_2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66F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1.55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70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CBA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E281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749669CB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4E19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atai_4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EFD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23D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56D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10.99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08A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6D9293FB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9871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Discomfort with Ambiguity =~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FF17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FF9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A68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DB2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61D36AF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3F254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5AF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25B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FC7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990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6D038335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8682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CC5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.85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134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E8E0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DEE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1DFFB9A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7E1E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141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.77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DCB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7BC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008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2323EC4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1942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A02C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1AE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F9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17.76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8D5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60B2647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97D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7E4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6DB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2D1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17.06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B22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952A61E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35B1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9DB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.81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79B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9F2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15.56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17F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72F703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8DA3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maas_20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57DA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.70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6EE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315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11.34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A57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A16A74F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D6D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Absolutism =~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34DF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3A6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A69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5C7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06319E5F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3B06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06E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C9A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DD4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19.03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723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781F5099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55B0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1D1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.87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31F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B50B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14.48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EFC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826CA05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FD55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9A8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993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C13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A2C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3ABCD8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E2DB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B88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41F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B2C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17.23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E3B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4E87469E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A886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14A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.30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AA0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945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6.16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E5B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AEA6ADB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CEA86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E95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.74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FC6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E0C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C2B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5FFFCFCC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2351D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maas_21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866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.44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1AB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137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8.65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0FF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4015CFA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A71D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Need for Complexity and Novelty =~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EF3DB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D6D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345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F53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3D165188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A62F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17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1.16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5B5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F61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22.17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1F0F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5658757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966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295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.82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B75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2C9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C97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30BE189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5D56C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484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.58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6C6E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9501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10.57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DAA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45772172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1192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6EED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.79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C86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315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15.04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3AE0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C11A88A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FE64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EBF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1.10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227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D71F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22.66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8EE0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2BFF846B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8FF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152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1.20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6C6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938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24.03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E7D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29857323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7B7C5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maas_19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AB3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1.24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AAE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7396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25.49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5FE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F05DDE7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E03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fear =~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FB19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A27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3B1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EFD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7DF2780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B5D1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Discomfort with Ambiguity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F70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.21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BB2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ED1C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3.70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2E75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4764670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B86C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Absolutism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DD0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.32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2E8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F5B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5.12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8E0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7D025E9A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EA64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Need for Complexity and Novelty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BE8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A78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8F0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E71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.93</w:t>
            </w:r>
          </w:p>
        </w:tc>
      </w:tr>
      <w:tr w:rsidR="00DC27CF" w:rsidRPr="00DC27CF" w14:paraId="177FDD60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446CF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acceptance =~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5F9E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2A3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3009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3F1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76269B75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7010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Discomfort with Ambiguity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D48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1A2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459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F87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.40</w:t>
            </w:r>
          </w:p>
        </w:tc>
      </w:tr>
      <w:tr w:rsidR="00DC27CF" w:rsidRPr="00DC27CF" w14:paraId="2A883F1C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DA7B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Absolutism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67A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.31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CD8F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71A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4.73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5D2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44966B7E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9EEA3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Need for Complexity and Novelty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4C3E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C97F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E9BC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2.59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BBC5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.01</w:t>
            </w:r>
          </w:p>
        </w:tc>
      </w:tr>
      <w:tr w:rsidR="00DC27CF" w:rsidRPr="00DC27CF" w14:paraId="4F7D5887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698A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B8E1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619F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FC36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7D46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</w:tr>
      <w:tr w:rsidR="00DC27CF" w:rsidRPr="00DC27CF" w14:paraId="0D6E0489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A0159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lastRenderedPageBreak/>
              <w:t>Covariances: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25FB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Estimate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DD12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DCC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z value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9124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p value</w:t>
            </w:r>
          </w:p>
        </w:tc>
      </w:tr>
      <w:tr w:rsidR="00DC27CF" w:rsidRPr="00DC27CF" w14:paraId="32BCD0F4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0A2BB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Discomfort with Ambiguity ~~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CB2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949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8DF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3B8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1A56187A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FB9B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Absolutism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9306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.34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3AC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EB0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7.10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E8A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2A44C18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B092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Absolutism ~~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D05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8AD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85B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694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5FAC8002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E7E4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Need for Complexity and Novelty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185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-.01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35A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EC0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-.13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E63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.90</w:t>
            </w:r>
          </w:p>
        </w:tc>
      </w:tr>
      <w:tr w:rsidR="00DC27CF" w:rsidRPr="00DC27CF" w14:paraId="07C0EBB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C25C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Discomfort with Ambiguity ~~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4A5E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D73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DF8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29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548D844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6D3B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Need for Complexity and Novelty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336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-.15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788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632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-3.22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D12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70717282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9695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fear ~~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39F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D99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C22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6BC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71DE15AC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2D9BD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acceptance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812E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-.38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93F2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9310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-7.66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9F23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687DE64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264B0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DA1D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73A6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783B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3D8B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</w:tr>
      <w:tr w:rsidR="00DC27CF" w:rsidRPr="00DC27CF" w14:paraId="058B50A8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73C8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Variances: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9FCF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Estimate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AFF4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0155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z value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EAC0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p value</w:t>
            </w:r>
          </w:p>
        </w:tc>
      </w:tr>
      <w:tr w:rsidR="00DC27CF" w:rsidRPr="00DC27CF" w14:paraId="40F32EF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0004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.atai_1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822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1.28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FC5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581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4.98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1C3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6409CD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84E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.atai_3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D92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1.71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865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4A8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8.97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4E6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216B8348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C316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.atai_5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4EF9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3.05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77FF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41A7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15.60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1FD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4604A330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2FC2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.atai_2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EDB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.52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167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9C2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E08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.10</w:t>
            </w:r>
          </w:p>
        </w:tc>
      </w:tr>
      <w:tr w:rsidR="00DC27CF" w:rsidRPr="00DC27CF" w14:paraId="6F48C58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43D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.atai_4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CCB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1.68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B15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936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10.42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662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2F8F3E0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F94D4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645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1.17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BAA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1FA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14.07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85E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CCDFBF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87E0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A2B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60E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8BF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14.20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050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6E04DBC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DFB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B794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.80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F1A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811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14.27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4A3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61048E55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38E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432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CFF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E5D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52A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56E114D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3F87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2E00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53E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7E1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028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70FDEC93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4CFC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2C3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4736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E5D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14.52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D8ED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5D51EE2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CA1F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.maas_20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BF7E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1.62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4CC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3B3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15.68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EE7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EA80CDF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861D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E15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.81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F2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F8D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11.57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B01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412410E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93AA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B3A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1.38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FD4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8C3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14.55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025A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66B4BBE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7C72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EA6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1.37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FB6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BE8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6E4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4B63B02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7E3B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7ED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.92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DD0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A7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C45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282ABF8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7E90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350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1.20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0C4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412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7AC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93C0E29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03FC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1D1E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1.11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AFA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B6D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14.77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85DB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2AF572D1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7E813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.maas_21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0F0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1.21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19A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CA6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F784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77FA0774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72B3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0E6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.76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42E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A98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C27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6542F7F3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E95F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C1A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B28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D78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15.61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4522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84290D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13DF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2FC0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1.38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6952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6F5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16.28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B16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1005F9BF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3CF6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B8F9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1.11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A49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F28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15.80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C4F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FC4AE63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C8D6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994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.63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02F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DD8E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13.64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54E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AD80A16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DED5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8D8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.58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99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865A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12.77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FA7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3D784DBA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7AE95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.maas_19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53A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.47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4EF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F66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11.47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A33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.00</w:t>
            </w:r>
          </w:p>
        </w:tc>
      </w:tr>
      <w:tr w:rsidR="00DC27CF" w:rsidRPr="00DC27CF" w14:paraId="095FE838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A7FE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fear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A9C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A78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337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4521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3811F06D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6F08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AI acceptance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52B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CA8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0C3D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CF0C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2CAA5E1C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631C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Discomfort with Ambiguity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F706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707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F2B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8238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1E54BF16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21C1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Absolutism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AAD3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45F5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91A9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C914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DC27CF" w:rsidRPr="00DC27CF" w14:paraId="730AE8EF" w14:textId="77777777" w:rsidTr="00DC27CF">
        <w:trPr>
          <w:trHeight w:val="278"/>
        </w:trPr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37906" w14:textId="77777777" w:rsidR="00DC27CF" w:rsidRPr="00DC27CF" w:rsidRDefault="00DC27CF" w:rsidP="00DC27C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Need for Complexity and Novelty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6A057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1.00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1F62F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E34FA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334BD" w14:textId="77777777" w:rsidR="00DC27CF" w:rsidRPr="00DC27CF" w:rsidRDefault="00DC27CF" w:rsidP="00DC27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/>
              </w:rPr>
            </w:pPr>
            <w:r w:rsidRPr="00DC27CF">
              <w:rPr>
                <w:rFonts w:ascii="Times New Roman" w:eastAsia="Times New Roman" w:hAnsi="Times New Roman" w:cs="Times New Roman"/>
                <w:color w:val="000000"/>
                <w:lang/>
              </w:rPr>
              <w:t> </w:t>
            </w:r>
          </w:p>
        </w:tc>
      </w:tr>
    </w:tbl>
    <w:p w14:paraId="1C602A44" w14:textId="31E1E535" w:rsidR="00B10497" w:rsidRPr="00DC27CF" w:rsidRDefault="00B10497" w:rsidP="00DC27CF">
      <w:pPr>
        <w:spacing w:line="480" w:lineRule="auto"/>
        <w:rPr>
          <w:rFonts w:ascii="Times New Roman" w:eastAsia="Lato" w:hAnsi="Times New Roman" w:cs="Times New Roman"/>
          <w:sz w:val="24"/>
          <w:szCs w:val="24"/>
        </w:rPr>
      </w:pPr>
    </w:p>
    <w:sectPr w:rsidR="00B10497" w:rsidRPr="00DC27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23F7345-9150-4B20-AA29-B0EEE13EAA58}"/>
    <w:embedBold r:id="rId2" w:fontKey="{328707FA-47D0-4658-A49D-B64C6713B2E0}"/>
    <w:embedItalic r:id="rId3" w:fontKey="{1C8BC02C-0A05-4203-8F04-1ECA4CA6B6E3}"/>
  </w:font>
  <w:font w:name="Cardo">
    <w:charset w:val="00"/>
    <w:family w:val="auto"/>
    <w:pitch w:val="default"/>
    <w:embedItalic r:id="rId4" w:fontKey="{E142E4D8-042C-487E-B076-6C8E2D482A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497"/>
    <w:rsid w:val="007E7689"/>
    <w:rsid w:val="00B10497"/>
    <w:rsid w:val="00DC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FA805"/>
  <w15:docId w15:val="{D3D67C34-FF92-479F-847F-06DD7557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9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Jimpei Hitsuwari</cp:lastModifiedBy>
  <cp:revision>2</cp:revision>
  <dcterms:created xsi:type="dcterms:W3CDTF">2025-02-05T06:28:00Z</dcterms:created>
  <dcterms:modified xsi:type="dcterms:W3CDTF">2025-02-05T06:30:00Z</dcterms:modified>
</cp:coreProperties>
</file>