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8679CC" w14:textId="27A50D21" w:rsidR="00773AFA" w:rsidRPr="00706F58" w:rsidRDefault="007B34CB" w:rsidP="00773AF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35003C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>.</w:t>
      </w:r>
      <w:r w:rsidR="00773AFA" w:rsidRPr="00DC1908">
        <w:rPr>
          <w:rFonts w:ascii="Times New Roman" w:hAnsi="Times New Roman"/>
          <w:b/>
          <w:sz w:val="24"/>
          <w:szCs w:val="24"/>
        </w:rPr>
        <w:t xml:space="preserve"> Path</w:t>
      </w:r>
      <w:r w:rsidR="00773AFA" w:rsidRPr="00706F58">
        <w:rPr>
          <w:rFonts w:ascii="Times New Roman" w:hAnsi="Times New Roman"/>
          <w:b/>
          <w:sz w:val="24"/>
          <w:szCs w:val="24"/>
        </w:rPr>
        <w:t xml:space="preserve">ways </w:t>
      </w:r>
      <w:r w:rsidR="00706F58" w:rsidRPr="00706F58">
        <w:rPr>
          <w:rFonts w:ascii="Times New Roman" w:hAnsi="Times New Roman" w:hint="eastAsia"/>
          <w:b/>
          <w:sz w:val="24"/>
          <w:szCs w:val="24"/>
        </w:rPr>
        <w:t>altered in</w:t>
      </w:r>
      <w:r w:rsidR="004B796C" w:rsidRPr="00706F58">
        <w:rPr>
          <w:rFonts w:ascii="Times New Roman" w:hAnsi="Times New Roman"/>
          <w:b/>
          <w:sz w:val="24"/>
          <w:szCs w:val="24"/>
        </w:rPr>
        <w:t xml:space="preserve"> </w:t>
      </w:r>
      <w:hyperlink r:id="rId7" w:history="1">
        <w:r w:rsidR="00706F58" w:rsidRPr="00706F58">
          <w:rPr>
            <w:rFonts w:ascii="Times New Roman" w:hAnsi="Times New Roman"/>
            <w:b/>
            <w:sz w:val="24"/>
            <w:szCs w:val="24"/>
          </w:rPr>
          <w:t>mild</w:t>
        </w:r>
      </w:hyperlink>
      <w:r w:rsidR="00706F58" w:rsidRPr="00706F58">
        <w:rPr>
          <w:rFonts w:ascii="Times New Roman" w:hAnsi="Times New Roman"/>
          <w:b/>
          <w:sz w:val="24"/>
          <w:szCs w:val="24"/>
        </w:rPr>
        <w:t> </w:t>
      </w:r>
      <w:hyperlink r:id="rId8" w:history="1">
        <w:r w:rsidR="00706F58" w:rsidRPr="00706F58">
          <w:rPr>
            <w:rFonts w:ascii="Times New Roman" w:hAnsi="Times New Roman"/>
            <w:b/>
            <w:sz w:val="24"/>
            <w:szCs w:val="24"/>
          </w:rPr>
          <w:t>cognitive</w:t>
        </w:r>
      </w:hyperlink>
      <w:r w:rsidR="00706F58" w:rsidRPr="00706F58">
        <w:rPr>
          <w:rFonts w:ascii="Times New Roman" w:hAnsi="Times New Roman"/>
          <w:b/>
          <w:sz w:val="24"/>
          <w:szCs w:val="24"/>
        </w:rPr>
        <w:t> </w:t>
      </w:r>
      <w:hyperlink r:id="rId9" w:history="1">
        <w:r w:rsidR="00706F58" w:rsidRPr="00706F58">
          <w:rPr>
            <w:rFonts w:ascii="Times New Roman" w:hAnsi="Times New Roman"/>
            <w:b/>
            <w:sz w:val="24"/>
            <w:szCs w:val="24"/>
          </w:rPr>
          <w:t>impairment</w:t>
        </w:r>
      </w:hyperlink>
      <w:r w:rsidR="00706F58" w:rsidRPr="00706F58">
        <w:rPr>
          <w:rFonts w:ascii="Times New Roman" w:hAnsi="Times New Roman"/>
          <w:b/>
          <w:sz w:val="24"/>
          <w:szCs w:val="24"/>
        </w:rPr>
        <w:t> </w:t>
      </w:r>
      <w:r w:rsidR="004B796C" w:rsidRPr="00706F58">
        <w:rPr>
          <w:rFonts w:ascii="Times New Roman" w:hAnsi="Times New Roman" w:hint="eastAsia"/>
          <w:b/>
          <w:sz w:val="24"/>
          <w:szCs w:val="24"/>
        </w:rPr>
        <w:t>and</w:t>
      </w:r>
      <w:r w:rsidR="00773AFA" w:rsidRPr="00706F58">
        <w:rPr>
          <w:rFonts w:ascii="Times New Roman" w:hAnsi="Times New Roman"/>
          <w:b/>
          <w:sz w:val="24"/>
          <w:szCs w:val="24"/>
        </w:rPr>
        <w:t xml:space="preserve"> </w:t>
      </w:r>
      <w:hyperlink r:id="rId10" w:history="1">
        <w:r w:rsidR="00706F58" w:rsidRPr="00706F58">
          <w:rPr>
            <w:rFonts w:ascii="Times New Roman" w:hAnsi="Times New Roman"/>
            <w:b/>
            <w:sz w:val="24"/>
            <w:szCs w:val="24"/>
          </w:rPr>
          <w:t>Alzheimer's</w:t>
        </w:r>
      </w:hyperlink>
      <w:r w:rsidR="00706F58" w:rsidRPr="00706F58">
        <w:rPr>
          <w:rFonts w:ascii="Times New Roman" w:hAnsi="Times New Roman"/>
          <w:b/>
          <w:sz w:val="24"/>
          <w:szCs w:val="24"/>
        </w:rPr>
        <w:t> </w:t>
      </w:r>
      <w:hyperlink r:id="rId11" w:history="1">
        <w:r w:rsidR="00706F58" w:rsidRPr="00706F58">
          <w:rPr>
            <w:rFonts w:ascii="Times New Roman" w:hAnsi="Times New Roman"/>
            <w:b/>
            <w:sz w:val="24"/>
            <w:szCs w:val="24"/>
          </w:rPr>
          <w:t>disease</w:t>
        </w:r>
      </w:hyperlink>
      <w:r w:rsidR="00773AFA" w:rsidRPr="00706F58">
        <w:rPr>
          <w:rFonts w:ascii="Times New Roman" w:hAnsi="Times New Roman"/>
          <w:b/>
          <w:sz w:val="24"/>
          <w:szCs w:val="24"/>
        </w:rPr>
        <w:t xml:space="preserve"> identified </w:t>
      </w:r>
      <w:r w:rsidR="006F6703" w:rsidRPr="00706F58">
        <w:rPr>
          <w:rFonts w:ascii="Times New Roman" w:hAnsi="Times New Roman"/>
          <w:b/>
          <w:sz w:val="24"/>
          <w:szCs w:val="24"/>
        </w:rPr>
        <w:t>b</w:t>
      </w:r>
      <w:r w:rsidR="00706F58">
        <w:rPr>
          <w:rFonts w:ascii="Times New Roman" w:hAnsi="Times New Roman"/>
          <w:b/>
          <w:sz w:val="24"/>
          <w:szCs w:val="24"/>
        </w:rPr>
        <w:t>y direct extraction and pathway</w:t>
      </w:r>
      <w:r w:rsidR="006F6703" w:rsidRPr="00706F58">
        <w:rPr>
          <w:rFonts w:ascii="Times New Roman" w:hAnsi="Times New Roman"/>
          <w:b/>
          <w:sz w:val="24"/>
          <w:szCs w:val="24"/>
        </w:rPr>
        <w:t xml:space="preserve"> enrichment</w:t>
      </w:r>
      <w:r w:rsidR="00706F58">
        <w:rPr>
          <w:rFonts w:ascii="Times New Roman" w:hAnsi="Times New Roman" w:hint="eastAsia"/>
          <w:b/>
          <w:sz w:val="24"/>
          <w:szCs w:val="24"/>
        </w:rPr>
        <w:t xml:space="preserve"> analysis</w:t>
      </w:r>
    </w:p>
    <w:tbl>
      <w:tblPr>
        <w:tblW w:w="1094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2"/>
        <w:gridCol w:w="2721"/>
        <w:gridCol w:w="1759"/>
        <w:gridCol w:w="1191"/>
        <w:gridCol w:w="1159"/>
      </w:tblGrid>
      <w:tr w:rsidR="00AE6374" w:rsidRPr="00773AFA" w14:paraId="657CF2E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B5A9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Groups/</w:t>
            </w:r>
            <w:r w:rsidRPr="00773AFA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Pathway Name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C6F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Biosample</w:t>
            </w:r>
            <w:r w:rsidR="00047775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s</w:t>
            </w:r>
            <w:proofErr w:type="spellEnd"/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E9F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Software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571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Source</w:t>
            </w:r>
            <w:r w:rsidRPr="00773AFA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8B7B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Frequency</w:t>
            </w:r>
          </w:p>
        </w:tc>
      </w:tr>
      <w:tr w:rsidR="00AE6374" w:rsidRPr="00773AFA" w14:paraId="015A4F6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single" w:sz="4" w:space="0" w:color="auto"/>
              <w:bottom w:val="nil"/>
            </w:tcBorders>
            <w:shd w:val="clear" w:color="auto" w:fill="D9E2F3" w:themeFill="accent1" w:themeFillTint="33"/>
            <w:noWrap/>
            <w:vAlign w:val="center"/>
          </w:tcPr>
          <w:p w14:paraId="058022DA" w14:textId="77777777" w:rsidR="00AE6374" w:rsidRPr="00665E11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665E11"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  <w:t>AD VS CN</w:t>
            </w:r>
          </w:p>
        </w:tc>
        <w:tc>
          <w:tcPr>
            <w:tcW w:w="2721" w:type="dxa"/>
            <w:tcBorders>
              <w:top w:val="single" w:sz="4" w:space="0" w:color="auto"/>
              <w:bottom w:val="nil"/>
            </w:tcBorders>
            <w:shd w:val="clear" w:color="auto" w:fill="D9E2F3" w:themeFill="accent1" w:themeFillTint="33"/>
            <w:noWrap/>
            <w:vAlign w:val="center"/>
          </w:tcPr>
          <w:p w14:paraId="1FC5B3E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9" w:type="dxa"/>
            <w:tcBorders>
              <w:top w:val="single" w:sz="4" w:space="0" w:color="auto"/>
              <w:bottom w:val="nil"/>
            </w:tcBorders>
            <w:shd w:val="clear" w:color="auto" w:fill="D9E2F3" w:themeFill="accent1" w:themeFillTint="33"/>
            <w:noWrap/>
            <w:vAlign w:val="center"/>
          </w:tcPr>
          <w:p w14:paraId="7E92786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shd w:val="clear" w:color="auto" w:fill="D9E2F3" w:themeFill="accent1" w:themeFillTint="33"/>
            <w:noWrap/>
            <w:vAlign w:val="center"/>
          </w:tcPr>
          <w:p w14:paraId="54230EE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sz="4" w:space="0" w:color="auto"/>
              <w:bottom w:val="nil"/>
            </w:tcBorders>
            <w:shd w:val="clear" w:color="auto" w:fill="D9E2F3" w:themeFill="accent1" w:themeFillTint="33"/>
            <w:noWrap/>
            <w:vAlign w:val="center"/>
          </w:tcPr>
          <w:p w14:paraId="60002A0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E6374" w:rsidRPr="00773AFA" w14:paraId="2731D4A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0A3EC1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Alanine, aspartate and glutamate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BA6175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brain, CSF, serum, urine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DDB0F4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, ORA,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MetPA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7E6FD9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enrichment, 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39B484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E6374" w:rsidRPr="00773AFA" w14:paraId="3F828899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DB77E9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TCA cycle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380D0C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FD665A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MetPA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F062E6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enrichment, 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B2E04FF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E6374" w:rsidRPr="00773AFA" w14:paraId="5652CA8B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DBF26E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Purine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94362A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urine, saliva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92C5D2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Metaboanalyst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, ORA,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5FDD1A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enrichment, 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56171A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E6374" w:rsidRPr="00773AFA" w14:paraId="7875219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131286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Arginine and proline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5E73B6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saliva,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2DEA54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Mummichog, ORA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2784E5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enrichment, 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C634C5C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1DA6F73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096723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Cysteine and methionine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6A8E2E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8167F5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Mummichog, ORA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220970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enrichment, 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74FDB9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601F9D2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9677D0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Glycine, serine and threonine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2356E2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6CEE55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Mummichog, ORA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A41366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enrichment, 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2D0678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2409D1E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7DC9A1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Pantothenate and CoA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511262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DF2457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Mummichog, ORA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25EE99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enrichment, 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E35765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3C02AE5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7C767A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tryptophan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7DF995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809FF6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MetPA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2992FF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9D142F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3F85E08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DE7D4D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Aminoacyl-tRNA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1DD18A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A0731E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11355F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DD500A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50E855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E0466A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Nitrogen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9E3D27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40CF97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0CC125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FE87CF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E7428D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91D44C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Glutathione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2E348C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urine, saliva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46CAC2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815192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C73B85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905F22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94F995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beta-Alanine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DBAABB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D59A6A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35A359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6C6F08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D54B7C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427F28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Valine, leucine and isoleucine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B90D50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E49442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BC8B1D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D5B298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45F574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61BD6D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Sphingolipid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50DC5C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saliva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C685A4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A5B1A9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41929A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1F4CEBB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8A47C2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Biotin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93B24C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urine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7CFECCD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606540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BD2D2FB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C230C7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7ABDD2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Butanoate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7513AA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243E5B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1CFAD0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72D33A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19CAA9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7A2070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Propanoate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DF5022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brain, 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B60146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FFC119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43B4A43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27B38A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249D3F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Cholesterol and sphingolipids transport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555E56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B4D7F9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725D83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1E5A86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844BAF0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C38934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Vitamin d2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177791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F6C4C5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8B9137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F2CE47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7F4987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FC454A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Polyamine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9EFEE0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48C0D5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BE97BC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73F719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2B73B8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D89464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Urea cycle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659C4B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CDD9AA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C827BD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4D4CC8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A5B043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A734D6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Intracellular cholesterol transport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46D84C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88C3CC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7059B9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D2F4AF3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2A4DB5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0BED90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(L)-Arginine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498A9D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FB8CE8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FD83C6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592251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EAF150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9803EB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cortisone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7F2308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13D3B5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519ACE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50A7ECC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8EC15A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DC67AD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26481E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4D71F1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BD01EA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A34DC1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E291DE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407837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FXR-regulated cholesterol and bile acid 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transport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F4AE68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77AF71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366786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D26376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1F9D36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A6DD1F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Lysine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21C7B1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9AA3DE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316858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20CD95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B9B133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782F6A6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Bile acid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E130CA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BD829F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ECEF2C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443798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655823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73C8AD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Regulation of CFTR gating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8A6D82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3BF5B0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F134BD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25086F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6AFFD2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79729BA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Role of VDR in regulation of genes involved in osteoporosis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CCA54A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91F1FD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A14DD9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D85879B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C462CD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88EC13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Vitamin D3 metabolic C-23 and C-24 pathways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796455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AEF4B4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928153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1C20BA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3B1CA1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5B32CA6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Triacylglycerol biosynthesis in obesity and diabetes mellitus, type II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68CE34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5F73A2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87E1E6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961B03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9219B3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6A23F8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Mechanism of action of DGaT1 in obesity and diabetes mellitus, type II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96BE50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5B3D0B5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FE9CAD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718AFE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BDBEA7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94C8CC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Aminoacyl-tRNA biosynthesis in mitochondria 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8C2B66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0DC085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438248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8DD463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5FD9AE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EBF7D3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Triacylglycerol metabolism p.2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334D0C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5C3B062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F67595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ADC06C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2D84D4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D2D2F4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Muscle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contraction_nNOS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signaling in skeletal muscles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97B343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690282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36072B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61D086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71FE51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5F19924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Aminoacyl-tRNA biosynthesis in cytoplasm 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30DA6C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DC4EDB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6E0B7B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5F585E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A58CD5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DA5415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Regulation of lipid MB FXR-dependent negative-feedback regulation of bile acid concentration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7C9264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ACDA8E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ED4F06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A181E8C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6F53A9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BCAF67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Cortisol biosynthesis from cholesterol 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45F493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687BBB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039FA7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B4A283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142331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8D59BA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Development_Activation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of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astroglia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cell proliferation by ACM3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5C2407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83028C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A98B3A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F300BD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222306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3AE848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Fatty Acid Omega Oxidation 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91EBEA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B83F7F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0CB76C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8975EF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A55ACA0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74A881A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Prostaglandin 2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F82C0C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562A175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7CD387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6FD313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A700CE9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3CC3EF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Aspartate and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aspargine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D9805C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5C21CBA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78DA56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00EFF9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C386C2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7AC244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Nicotine metabolism in liver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1F9A02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5080B2A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452B85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4779FC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4454CB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B9AFBF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Cholesterol and sphingolipids transport/transport from Golgi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3C1627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6CEA3A8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0D33C3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2B992E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97946C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19C9CC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Glycolysis and gluconeogenesis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037AD7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306EEB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C0106A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E68E72C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7E5BB50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C9DC25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FXR-regulated cholesterol and bile acid cellular transport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B3599B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7255C81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FEAA57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7DB01E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DAE06E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034FBA3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Saturated fatty acids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4A794C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C02F34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283CC87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EE40C0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E55292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284B21F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Cortisol BS from cholesterol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56298A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286568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6B1F3B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3DFDE0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BD5915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419888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arginineand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proline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296789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519CBD0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MetPA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50D7C2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7160DB9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C5EDEF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B34995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histidine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BEB219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674F4F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MetPA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FE6E12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17596AB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420D74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E9D962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Pyruvate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3E974FB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4DDA9DC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MetPA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56E4149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6F6C64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935F93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3AEF779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phenylalanine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0FCBA98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9E2F3" w:themeFill="accent1" w:themeFillTint="33"/>
            <w:vAlign w:val="center"/>
            <w:hideMark/>
          </w:tcPr>
          <w:p w14:paraId="1334944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MetPA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63299D5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D9E2F3" w:themeFill="accent1" w:themeFillTint="33"/>
            <w:noWrap/>
            <w:vAlign w:val="center"/>
            <w:hideMark/>
          </w:tcPr>
          <w:p w14:paraId="4E86173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926C40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</w:tcPr>
          <w:p w14:paraId="76A78BF3" w14:textId="77777777" w:rsidR="00AE6374" w:rsidRPr="00665E11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FF0000"/>
                <w:kern w:val="0"/>
                <w:sz w:val="20"/>
                <w:szCs w:val="20"/>
              </w:rPr>
            </w:pPr>
            <w:r w:rsidRPr="00665E11"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  <w:t>MCI VS CN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</w:tcPr>
          <w:p w14:paraId="14B0CD9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</w:tcPr>
          <w:p w14:paraId="5DCC958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</w:tcPr>
          <w:p w14:paraId="0C91ADF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</w:tcPr>
          <w:p w14:paraId="4BCCC17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E6374" w:rsidRPr="00773AFA" w14:paraId="0219457B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2F3C0E0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lysine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DF3CEB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7D4DC24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B2222E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7A222A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0B96F38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E8B321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tryptophan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D0E3F6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06A2499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AEE58D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4D3C77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602CF6E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9091B5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Polyamine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D6BCE2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BCF677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EC0D86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73BE78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6A04832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80A1C1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Urea cycle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6E3B1E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82DFE0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7775B7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8FBAC0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35CC5A00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A2868E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Arginine and proline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B4E2C4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51068ED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3A3AF0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97E1A8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ED8D83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BA58B3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Butanoate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8DB89D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942C4B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1812CE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3A5130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BED3D3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FEB0DB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Alanine, aspartate and glutamate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77B1D7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92670B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2BEFA7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39A925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B08DD4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753565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beta-Alanine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324AAF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0BE96E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AB0BE7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988AAB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0AACFD0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E1DE79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Glycine, serine and threonine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C4ACD9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CBF1BF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AA085F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B40D15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6DB7C3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3F3520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Sphingolipid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89EACD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7A5A575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6D5F30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8D963EF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CFD5EB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D38891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Glutathione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CF02C0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24D58E9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FCCEBF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38413E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0704919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F27505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Synthesis and degradation of ketone bodies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24327B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0556DA1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FFA6D7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54558E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7E0C4B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EB0F9F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Glycolysis or Gluconeogenesis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671F67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kern w:val="0"/>
                <w:sz w:val="20"/>
                <w:szCs w:val="20"/>
              </w:rPr>
              <w:t>CSF,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2D09C73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B2B7BF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E3F926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EC9767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4E6D8E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Phenylalanine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71CC40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59928C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FBDDA7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17208D3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419C1E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1D1CD8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D-Arginine and D-ornithine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8C787C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79B0597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D6546A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155653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3F2462B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B2FC41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Vitamin B6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282305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78499B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5092EA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C50D46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70AC4B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07AC10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Pyruvate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04C087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FEE0F8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AD78F4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A9F945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88EBAF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32A7F8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TCA cycle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06AEAA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20B8101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04ED20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ADCED7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A7DD6F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6A722D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saturated fatty acid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4F08A2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0AF0607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2B1A9D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4CCA90B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53B649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8ACEF5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prostaglandin 2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D66B12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7A5EE4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3B2982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5839D6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D64A629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228E063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aminoacyl-tRNA biosynthesis in cytoplasm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D902E6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5F515D3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F71F67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209649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0822DF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9473A4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neurophysiological process_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C9479C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710D76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C23897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A5D834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C428C3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D29F0D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melatonin signaling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D08291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D1E22C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829EBD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B4A4B9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07E2CE0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009E1D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Nicotine MB in liver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629AFF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851C0F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365DE0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603F29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3124A90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738C52A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Cortisone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94CDE1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4F0DC0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735601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5B5308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113DA5F" w14:textId="77777777" w:rsidTr="00665E11">
        <w:trPr>
          <w:trHeight w:val="31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FC3224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Role of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Diethylhexyl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Phthalate and Tributyltin in fat differentiation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C0788F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081F216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D51884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BE591B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41477D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1AD2D88" w14:textId="1E0E7F30" w:rsidR="00AE6374" w:rsidRPr="00773AFA" w:rsidRDefault="007502C7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Phospholipid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BB864A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2BFAB8A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C8BCCC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A3B6813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21A1ED9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04581B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CHOL &amp; Sphingolipid transport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58F105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C71D96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6AE266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204ED8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8A8143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F1E68D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Sat fatty acid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CA9ADB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4793D1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A2A44E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2A1EA5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D7370C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31BC76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Regulation of lipid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BBCF92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BAF455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E04750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C0A2D2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D1E0D3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0B9ADC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Glycolysis &amp; GNG p.2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E4C62F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37D75F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F24906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8C588C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3D2C80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4ED002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Transport of IC CHO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032B624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266520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A64AEC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39204E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7600E8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85020D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Niacin-HDL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7508945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52FF5A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BF08B2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616E51B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6190DE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B1B3DF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logen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F24370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5B5F86F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7AC8BA5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1A29ACB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DB7215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1A380F1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UMP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73A6FFE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8B41D0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60C9925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00011C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3EA515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587C25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GABA biosynthesis&amp;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0437E12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EC60CB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EE3412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2F47E35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655E1E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7F3F0EF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PG 2 biosynthesis &amp;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12DA83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F9A3BE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AF8565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4164B5C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B73D00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7C796A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Glycolysis GNG(short map)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EEB990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3F5A6DE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0B36C78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F92528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8B8FDF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6500094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L-Arginine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4D711B9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073B990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1469F44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3FCD7973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9E8979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</w:tcPr>
          <w:p w14:paraId="7BF356EC" w14:textId="77777777" w:rsidR="00AE6374" w:rsidRPr="00665E11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665E11"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  <w:t>AD VS MCI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</w:tcPr>
          <w:p w14:paraId="415AA16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</w:tcPr>
          <w:p w14:paraId="4CEEEE6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</w:tcPr>
          <w:p w14:paraId="053D5E5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</w:tcPr>
          <w:p w14:paraId="1E58A61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E6374" w:rsidRPr="00773AFA" w14:paraId="0794D1D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B0BA65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Nitrogen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8FA0DF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7BF657A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48C9D5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enrichment, 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17D1B8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E6374" w:rsidRPr="00773AFA" w14:paraId="739AF47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3441FB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Aminoacyl-tRNA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781A92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serum,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6443897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DFEB3C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F44206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7AD0E7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AA1612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Phenylalanine, tyrosine and tryptophan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C1912F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28F9B35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E613AF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31FD7F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5331B9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51024F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Pyrimidine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766499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CSF,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DNA of brain tissue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0A21A1A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743A3A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8E99CD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A2875F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4B6DCE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Lysine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646653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15A59EC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DC95A8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0A2371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149B3F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D41CA2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Cholesterol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FF4845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7286FA5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F3DCC0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0C99AF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C1B4EC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389EF3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Arginine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DAAB45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48D589F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31B3F5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758FE2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4DE134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EA9E0A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Vitamin D3 metabolic C-23 and C-24 pathways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61BBDD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414E6E7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8EFCBA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263AC8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CD6CB7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697588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Aminoacyl-tRNA biosynthesis in cytoplasm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72BE79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1A5F8C2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E9186C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FEC070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03BF47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747B2D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Polyamine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4A41D6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0708963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F78873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DE90A4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F73544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71EA61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Urea cycle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DD69BF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2D2B3EB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F1275A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238933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D69A36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676133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Bile Acid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ACB3D5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21FD9DE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99EA81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6A25A2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21BEE3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8AE451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Aminoacyl-tRNA biosynthesis in mitochondrion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09C5BD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097B351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6AFCCB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14D009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86B196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48E22D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Histidine-glutamate-glutamine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BDABBB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216024C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06F190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1208A6C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26BEF39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FB9F38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Neurophysiological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process_GABAergic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neurotransmission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BC193C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4C50446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E5C823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DFCB2FF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AB40DCE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1C5510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tryptophan metabolism 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9C21B8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56A8289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C2B364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0CE0573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F0C044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882699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Proline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E19597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4D8ADA8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2EDC61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6D4DC1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C7AFA1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B0CA17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Saturated fatty acid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E9AEFE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58F2480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1C34AC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C19952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7BD4449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4D91BC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Catecholamine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80C39F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5818EFA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FADDC1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BE127B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D489C7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2F1962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Muscle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contraction_nNOS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Signaling in Skeletal Muscle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91B77F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5DD6385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E3C33E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69F032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B246DB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5A8B03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Acetylcholine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37D266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4336A03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1AC7E2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170456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4E4CAC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F910C5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Development  Activation of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astroglial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cells proliferation by ACM3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A928AB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22E0820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9E8D71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490DFC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A26EBC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843073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Fatty Acid Omega Oxidation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E7865D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5BE74D3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38ABAC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C2B74A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41665F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2302B9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Nicotine signaling in GABAergic neurons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D04910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433C7F3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2E9AB1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9545A3B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F96DBEB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A52D87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Neurophysiological process_ ACM1 and ACM2 in neuronal…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746893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080A1FB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76EFC6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7D4F3B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FFAD74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97FACC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Serotonin modulation of dopamine release in nicotine addiction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214F38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58D0B2E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96C2EB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6492AC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8C0FA7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521A77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Transport ACM3 in salivary glands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72276E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3038E46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19FCEE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AD1AC0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2222D9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E552EA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Development_ACM2 and ACM4 activation of ERK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4EB6F7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37202E4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89C31E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B33827F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4D147F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43B991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Prostaglandin 2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D6D4A7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24CEB72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9546F8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746DE7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ED405D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BC25BD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Cortisone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A4A3F2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0D65217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BC1C6E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3F811E9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B7715F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6F1D08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Regulation of CFTR gating (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nomal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and CF)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5DA35A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6F48C9E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677011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E714BD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12DD65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292EB5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HETE and HPETE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95C3CE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729A50B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518AAD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E5FEDA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4F6FC2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683E4C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Neurophysiological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process_Role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of CDK5 in presynaptic signaling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CEC69B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34A0FC2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EF6607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CDFE8E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73EA19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2341EF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Role of </w:t>
            </w: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Diethylhexyl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Phthalate and Tributyltin in fat cell differentiation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49599F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0A3F77B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FE04DB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B11719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8D4CE4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8C9F68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Phosphatidylinositol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7023B6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3BADD36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6931ED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512AF1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A7DB800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6FAD62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Aldosterone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FF69E3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03215E9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32372EF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0A1248C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61EC49A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408D86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Transcription role of VDR in regulation of genes involved in osteoporosis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2263B45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6609AF1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1C8FD90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5584E3A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0722BD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5692B9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Tyrosine metabolism p 1(dopamine)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6EBA7CB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FFEBFF"/>
            <w:vAlign w:val="center"/>
            <w:hideMark/>
          </w:tcPr>
          <w:p w14:paraId="0350A85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4857F71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EBFF"/>
            <w:noWrap/>
            <w:vAlign w:val="center"/>
            <w:hideMark/>
          </w:tcPr>
          <w:p w14:paraId="71AEF82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617DC6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</w:tcPr>
          <w:p w14:paraId="17087168" w14:textId="77777777" w:rsidR="00AE6374" w:rsidRPr="00665E11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665E11"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  <w:t>CN VS CN_AD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</w:tcPr>
          <w:p w14:paraId="39F3734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2EFD9" w:themeFill="accent6" w:themeFillTint="33"/>
            <w:vAlign w:val="center"/>
          </w:tcPr>
          <w:p w14:paraId="4B99619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</w:tcPr>
          <w:p w14:paraId="5642146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</w:tcPr>
          <w:p w14:paraId="4014B95C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E6374" w:rsidRPr="00773AFA" w14:paraId="4E352F06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0C6E6CE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Fatty acid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0354908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2EFD9" w:themeFill="accent6" w:themeFillTint="33"/>
            <w:vAlign w:val="center"/>
            <w:hideMark/>
          </w:tcPr>
          <w:p w14:paraId="5E39E7E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6E83819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460F261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0CDE21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6959DDE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D-Glutamine and D-glutamate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37A205B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2EFD9" w:themeFill="accent6" w:themeFillTint="33"/>
            <w:vAlign w:val="center"/>
            <w:hideMark/>
          </w:tcPr>
          <w:p w14:paraId="5DC2E6F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1922B01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62CA954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7E8B11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45668A2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Linoleic acid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09CDF9A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2EFD9" w:themeFill="accent6" w:themeFillTint="33"/>
            <w:vAlign w:val="center"/>
            <w:hideMark/>
          </w:tcPr>
          <w:p w14:paraId="3DEFDB4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35BB270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67D600C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E6B01C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</w:tcPr>
          <w:p w14:paraId="54DE1D7D" w14:textId="77777777" w:rsidR="00AE6374" w:rsidRPr="00665E11" w:rsidRDefault="00AE6374" w:rsidP="003E338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665E11"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  <w:t>MCI VS MCI_AD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</w:tcPr>
          <w:p w14:paraId="681E1A5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65E5D5A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</w:tcPr>
          <w:p w14:paraId="3D420AC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</w:tcPr>
          <w:p w14:paraId="29A5884F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E6374" w:rsidRPr="00773AFA" w14:paraId="6A92AEF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A2F5F1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Arginine and proline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660F47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08F48B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3E5FD0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929FB1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A365AD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184F457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beta-Alanine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429039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CSF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47B2FB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4E1547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37352A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E846731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248786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Glutathione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13EB52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4DB9189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50F19E9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605DEE1B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0F0733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8776D1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Glycolysis or Gluconeogenesis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689FC35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416F51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FC47A0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F8AF546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70F91A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381F24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Pentose phosphate pathway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5B37948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7E4B0FF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0B10ED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3921A81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29251AC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B53250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pentose phosphate pathway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FC17A2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C79065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MPEA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19F5D47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6E5637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F1980D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F8122A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Pyruvate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681A484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353210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7262E6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ED01098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416630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071A2D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Glycine, serine and threonine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1280AB9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6D4343A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88827C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A6BC94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5FE78B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69E26F3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Cysteine and methionine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ED08E9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serum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11FBA80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E6AC91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61B19DC5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4335C1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E6AD34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D-Arginine and D-ornithine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3377AB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26AD1D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Mummichog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700CA0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453F6E3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13643A2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160173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CHOL sphingolipid transport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6E68BDA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433F98F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79DCF11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C1A98CA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48A7A0E2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717A99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Polyamine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31D0A00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B98E90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431081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80F291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514CCA5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61D3D5E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Transport of IC CHOL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16C26DB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3BF7DB0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E9B45D5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15D2DA7E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ED4889D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19FBAA9D" w14:textId="3D9B0D78" w:rsidR="00AE6374" w:rsidRPr="00773AFA" w:rsidRDefault="007502C7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Glycolysis &amp; GNG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66CD064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6275AE7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7B24C84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6E2E3C8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44982A4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A89E83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Prostaglandin 2 biosynthesis and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79D951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36C6AE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14E86A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C8F660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0C9DD7C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7325B50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Regulation of lipid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89FAE0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70E346FC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A271D9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9A7275D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AECF06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1E6BC19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Ascorbate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6EE7E9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67B64A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66D1804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E324E27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52DDC67B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4EDCFCFF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logen</w:t>
            </w:r>
            <w:proofErr w:type="spellEnd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biosynthesis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EE292B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52416C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748BB4E0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EA6DFA0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EA39463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1142FD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Lysine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1E7CAFD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307379D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9151A2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1999DC42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4BBA30C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24806D96" w14:textId="00608C1D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Tyrosine metabolism</w:t>
            </w: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6DF8E23D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00C3AB2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70346DF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266AA7FF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6C70DBCF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D6AF328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Catecholamine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AFEF94E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02AF12E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11743103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188E974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3A17DD57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40AD77C7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L-Arginine metabolism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9D8F69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7377FA6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  <w:hideMark/>
          </w:tcPr>
          <w:p w14:paraId="5CCD560B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C6AD91C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E6374" w:rsidRPr="00773AFA" w14:paraId="7A90A9F8" w14:textId="77777777" w:rsidTr="00665E11">
        <w:trPr>
          <w:trHeight w:val="280"/>
          <w:jc w:val="center"/>
        </w:trPr>
        <w:tc>
          <w:tcPr>
            <w:tcW w:w="4112" w:type="dxa"/>
            <w:tcBorders>
              <w:top w:val="nil"/>
              <w:bottom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40932819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NAE &amp; PL A2 pathway</w:t>
            </w: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68762A96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plasma</w:t>
            </w:r>
          </w:p>
        </w:tc>
        <w:tc>
          <w:tcPr>
            <w:tcW w:w="1759" w:type="dxa"/>
            <w:tcBorders>
              <w:top w:val="nil"/>
              <w:bottom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184C9EBA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MetaCore</w:t>
            </w:r>
            <w:proofErr w:type="spellEnd"/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4E71FE11" w14:textId="77777777" w:rsidR="00AE6374" w:rsidRPr="00773AFA" w:rsidRDefault="00AE6374" w:rsidP="003E3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article</w:t>
            </w:r>
          </w:p>
        </w:tc>
        <w:tc>
          <w:tcPr>
            <w:tcW w:w="1159" w:type="dxa"/>
            <w:tcBorders>
              <w:top w:val="nil"/>
              <w:bottom w:val="single" w:sz="4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062CAA5F" w14:textId="77777777" w:rsidR="00AE6374" w:rsidRPr="00773AFA" w:rsidRDefault="00AE6374" w:rsidP="00AE637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73AF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</w:tbl>
    <w:p w14:paraId="1AD5766C" w14:textId="77777777" w:rsidR="008F0FFF" w:rsidRPr="008F0FFF" w:rsidRDefault="008F0FFF" w:rsidP="008F0FFF">
      <w:pPr>
        <w:rPr>
          <w:rFonts w:ascii="Times New Roman" w:hAnsi="Times New Roman"/>
          <w:sz w:val="20"/>
          <w:szCs w:val="20"/>
        </w:rPr>
      </w:pPr>
      <w:r w:rsidRPr="008F0FFF">
        <w:rPr>
          <w:rFonts w:ascii="Times New Roman" w:hAnsi="Times New Roman"/>
          <w:sz w:val="20"/>
          <w:szCs w:val="20"/>
        </w:rPr>
        <w:t>Abbreviations: ORA, over-representation analysis.</w:t>
      </w:r>
    </w:p>
    <w:p w14:paraId="0A2CD34C" w14:textId="4C11A92C" w:rsidR="002037EC" w:rsidRPr="008F0FFF" w:rsidRDefault="008F0FFF" w:rsidP="008F0FFF">
      <w:pPr>
        <w:rPr>
          <w:rFonts w:ascii="Times New Roman" w:hAnsi="Times New Roman"/>
          <w:sz w:val="20"/>
          <w:szCs w:val="20"/>
        </w:rPr>
      </w:pPr>
      <w:proofErr w:type="spellStart"/>
      <w:r w:rsidRPr="008F0FFF">
        <w:rPr>
          <w:rFonts w:ascii="Times New Roman" w:hAnsi="Times New Roman"/>
          <w:sz w:val="20"/>
          <w:szCs w:val="20"/>
          <w:vertAlign w:val="superscript"/>
        </w:rPr>
        <w:t>a</w:t>
      </w:r>
      <w:r w:rsidRPr="008F0FFF">
        <w:rPr>
          <w:rFonts w:ascii="Times New Roman" w:hAnsi="Times New Roman"/>
          <w:sz w:val="20"/>
          <w:szCs w:val="20"/>
        </w:rPr>
        <w:t>This</w:t>
      </w:r>
      <w:proofErr w:type="spellEnd"/>
      <w:r w:rsidRPr="008F0FFF">
        <w:rPr>
          <w:rFonts w:ascii="Times New Roman" w:hAnsi="Times New Roman"/>
          <w:sz w:val="20"/>
          <w:szCs w:val="20"/>
        </w:rPr>
        <w:t xml:space="preserve"> column gave information on how we obtain this pathway. “Enrichment” indicated that we conducted pathway enrichment </w:t>
      </w:r>
      <w:r w:rsidR="007502C7">
        <w:rPr>
          <w:rFonts w:ascii="Times New Roman" w:hAnsi="Times New Roman" w:hint="eastAsia"/>
          <w:sz w:val="20"/>
          <w:szCs w:val="20"/>
        </w:rPr>
        <w:t xml:space="preserve">analyses </w:t>
      </w:r>
      <w:r w:rsidR="007502C7">
        <w:rPr>
          <w:rFonts w:ascii="Times New Roman" w:hAnsi="Times New Roman"/>
          <w:sz w:val="20"/>
          <w:szCs w:val="20"/>
        </w:rPr>
        <w:t>using differentia</w:t>
      </w:r>
      <w:r w:rsidR="007502C7">
        <w:rPr>
          <w:rFonts w:ascii="Times New Roman" w:hAnsi="Times New Roman" w:hint="eastAsia"/>
          <w:sz w:val="20"/>
          <w:szCs w:val="20"/>
        </w:rPr>
        <w:t>l</w:t>
      </w:r>
      <w:r w:rsidR="00707CAB">
        <w:rPr>
          <w:rFonts w:ascii="Times New Roman" w:hAnsi="Times New Roman"/>
          <w:sz w:val="20"/>
          <w:szCs w:val="20"/>
        </w:rPr>
        <w:t xml:space="preserve"> metabolites </w:t>
      </w:r>
      <w:r w:rsidR="00707CAB">
        <w:rPr>
          <w:rFonts w:ascii="Times New Roman" w:hAnsi="Times New Roman" w:hint="eastAsia"/>
          <w:sz w:val="20"/>
          <w:szCs w:val="20"/>
        </w:rPr>
        <w:t>extracted from included studies</w:t>
      </w:r>
      <w:r w:rsidR="00945A59">
        <w:rPr>
          <w:rFonts w:ascii="Times New Roman" w:hAnsi="Times New Roman" w:hint="eastAsia"/>
          <w:sz w:val="20"/>
          <w:szCs w:val="20"/>
        </w:rPr>
        <w:t xml:space="preserve">; </w:t>
      </w:r>
      <w:r w:rsidRPr="008F0FFF">
        <w:rPr>
          <w:rFonts w:ascii="Times New Roman" w:hAnsi="Times New Roman"/>
          <w:sz w:val="20"/>
          <w:szCs w:val="20"/>
        </w:rPr>
        <w:t>“article” means t</w:t>
      </w:r>
      <w:r w:rsidR="007502C7">
        <w:rPr>
          <w:rFonts w:ascii="Times New Roman" w:hAnsi="Times New Roman"/>
          <w:sz w:val="20"/>
          <w:szCs w:val="20"/>
        </w:rPr>
        <w:t xml:space="preserve">hat </w:t>
      </w:r>
      <w:r w:rsidR="007502C7">
        <w:rPr>
          <w:rFonts w:ascii="Times New Roman" w:hAnsi="Times New Roman" w:hint="eastAsia"/>
          <w:sz w:val="20"/>
          <w:szCs w:val="20"/>
        </w:rPr>
        <w:t>original</w:t>
      </w:r>
      <w:r w:rsidR="00945A59">
        <w:rPr>
          <w:rFonts w:ascii="Times New Roman" w:hAnsi="Times New Roman"/>
          <w:sz w:val="20"/>
          <w:szCs w:val="20"/>
        </w:rPr>
        <w:t xml:space="preserve"> articles conducted</w:t>
      </w:r>
      <w:r w:rsidRPr="008F0FFF">
        <w:rPr>
          <w:rFonts w:ascii="Times New Roman" w:hAnsi="Times New Roman"/>
          <w:sz w:val="20"/>
          <w:szCs w:val="20"/>
        </w:rPr>
        <w:t xml:space="preserve"> pathway enrichment </w:t>
      </w:r>
      <w:r w:rsidR="00945A59">
        <w:rPr>
          <w:rFonts w:ascii="Times New Roman" w:hAnsi="Times New Roman" w:hint="eastAsia"/>
          <w:sz w:val="20"/>
          <w:szCs w:val="20"/>
        </w:rPr>
        <w:t xml:space="preserve">analysis and we </w:t>
      </w:r>
      <w:r w:rsidR="00945A59">
        <w:rPr>
          <w:rFonts w:ascii="Times New Roman" w:hAnsi="Times New Roman"/>
          <w:sz w:val="20"/>
          <w:szCs w:val="20"/>
        </w:rPr>
        <w:t>extracted</w:t>
      </w:r>
      <w:r w:rsidR="00945A59">
        <w:rPr>
          <w:rFonts w:ascii="Times New Roman" w:hAnsi="Times New Roman" w:hint="eastAsia"/>
          <w:sz w:val="20"/>
          <w:szCs w:val="20"/>
        </w:rPr>
        <w:t xml:space="preserve"> these pathways</w:t>
      </w:r>
      <w:r w:rsidR="00945A59">
        <w:rPr>
          <w:rFonts w:ascii="Times New Roman" w:hAnsi="Times New Roman"/>
          <w:sz w:val="20"/>
          <w:szCs w:val="20"/>
        </w:rPr>
        <w:t>’</w:t>
      </w:r>
      <w:r w:rsidR="00945A59">
        <w:rPr>
          <w:rFonts w:ascii="Times New Roman" w:hAnsi="Times New Roman" w:hint="eastAsia"/>
          <w:sz w:val="20"/>
          <w:szCs w:val="20"/>
        </w:rPr>
        <w:t xml:space="preserve"> name </w:t>
      </w:r>
      <w:r w:rsidRPr="008F0FFF">
        <w:rPr>
          <w:rFonts w:ascii="Times New Roman" w:hAnsi="Times New Roman"/>
          <w:sz w:val="20"/>
          <w:szCs w:val="20"/>
        </w:rPr>
        <w:t>directly</w:t>
      </w:r>
      <w:r w:rsidR="00945A59">
        <w:rPr>
          <w:rFonts w:ascii="Times New Roman" w:hAnsi="Times New Roman" w:hint="eastAsia"/>
          <w:sz w:val="20"/>
          <w:szCs w:val="20"/>
        </w:rPr>
        <w:t xml:space="preserve"> from literature</w:t>
      </w:r>
      <w:r w:rsidRPr="008F0FFF">
        <w:rPr>
          <w:rFonts w:ascii="Times New Roman" w:hAnsi="Times New Roman"/>
          <w:sz w:val="20"/>
          <w:szCs w:val="20"/>
        </w:rPr>
        <w:t>.</w:t>
      </w:r>
      <w:bookmarkStart w:id="0" w:name="_GoBack"/>
      <w:bookmarkEnd w:id="0"/>
    </w:p>
    <w:sectPr w:rsidR="002037EC" w:rsidRPr="008F0FFF" w:rsidSect="007B34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884552" w14:textId="77777777" w:rsidR="0057546D" w:rsidRDefault="0057546D" w:rsidP="00315B0A">
      <w:r>
        <w:separator/>
      </w:r>
    </w:p>
  </w:endnote>
  <w:endnote w:type="continuationSeparator" w:id="0">
    <w:p w14:paraId="70768C88" w14:textId="77777777" w:rsidR="0057546D" w:rsidRDefault="0057546D" w:rsidP="00315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DD9756" w14:textId="77777777" w:rsidR="0057546D" w:rsidRDefault="0057546D" w:rsidP="00315B0A">
      <w:r>
        <w:separator/>
      </w:r>
    </w:p>
  </w:footnote>
  <w:footnote w:type="continuationSeparator" w:id="0">
    <w:p w14:paraId="528F5391" w14:textId="77777777" w:rsidR="0057546D" w:rsidRDefault="0057546D" w:rsidP="00315B0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xie kun">
    <w15:presenceInfo w15:providerId="Windows Live" w15:userId="769bc25b4b087f1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38C"/>
    <w:rsid w:val="00047775"/>
    <w:rsid w:val="000975BB"/>
    <w:rsid w:val="002037EC"/>
    <w:rsid w:val="0020799A"/>
    <w:rsid w:val="002E0A7D"/>
    <w:rsid w:val="00315B0A"/>
    <w:rsid w:val="0035003C"/>
    <w:rsid w:val="003E338C"/>
    <w:rsid w:val="003F12F9"/>
    <w:rsid w:val="00412BE4"/>
    <w:rsid w:val="004B796C"/>
    <w:rsid w:val="005215E6"/>
    <w:rsid w:val="00536A57"/>
    <w:rsid w:val="0057546D"/>
    <w:rsid w:val="0057689B"/>
    <w:rsid w:val="005F0A9D"/>
    <w:rsid w:val="00665E11"/>
    <w:rsid w:val="0067132A"/>
    <w:rsid w:val="006D621A"/>
    <w:rsid w:val="006F6703"/>
    <w:rsid w:val="00706CEE"/>
    <w:rsid w:val="00706F58"/>
    <w:rsid w:val="00707CAB"/>
    <w:rsid w:val="007502C7"/>
    <w:rsid w:val="00773AFA"/>
    <w:rsid w:val="00777EA5"/>
    <w:rsid w:val="007A5237"/>
    <w:rsid w:val="007B34CB"/>
    <w:rsid w:val="00836A5C"/>
    <w:rsid w:val="00873388"/>
    <w:rsid w:val="008A705D"/>
    <w:rsid w:val="008D3528"/>
    <w:rsid w:val="008F0FFF"/>
    <w:rsid w:val="008F4499"/>
    <w:rsid w:val="00945A59"/>
    <w:rsid w:val="009549B3"/>
    <w:rsid w:val="009C4261"/>
    <w:rsid w:val="00AE6374"/>
    <w:rsid w:val="00DC0154"/>
    <w:rsid w:val="00EA098B"/>
    <w:rsid w:val="00F82432"/>
    <w:rsid w:val="00F8530D"/>
    <w:rsid w:val="00FA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0EE3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E338C"/>
    <w:rPr>
      <w:color w:val="0563C1"/>
      <w:u w:val="single"/>
    </w:rPr>
  </w:style>
  <w:style w:type="character" w:styleId="a4">
    <w:name w:val="FollowedHyperlink"/>
    <w:uiPriority w:val="99"/>
    <w:semiHidden/>
    <w:unhideWhenUsed/>
    <w:rsid w:val="003E338C"/>
    <w:rPr>
      <w:color w:val="954F72"/>
      <w:u w:val="single"/>
    </w:rPr>
  </w:style>
  <w:style w:type="paragraph" w:customStyle="1" w:styleId="msonormal0">
    <w:name w:val="msonormal"/>
    <w:basedOn w:val="a"/>
    <w:rsid w:val="003E3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font6">
    <w:name w:val="font6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font7">
    <w:name w:val="font7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font8">
    <w:name w:val="font8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font9">
    <w:name w:val="font9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font10">
    <w:name w:val="font10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font11">
    <w:name w:val="font11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xl67">
    <w:name w:val="xl67"/>
    <w:basedOn w:val="a"/>
    <w:rsid w:val="003E3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3E3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E3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E338C"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color w:val="000000"/>
      <w:kern w:val="0"/>
      <w:szCs w:val="21"/>
    </w:rPr>
  </w:style>
  <w:style w:type="paragraph" w:styleId="a5">
    <w:name w:val="header"/>
    <w:basedOn w:val="a"/>
    <w:link w:val="Char"/>
    <w:uiPriority w:val="99"/>
    <w:unhideWhenUsed/>
    <w:rsid w:val="00315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315B0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5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315B0A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7338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73388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873388"/>
    <w:rPr>
      <w:kern w:val="2"/>
      <w:sz w:val="21"/>
      <w:szCs w:val="22"/>
    </w:rPr>
  </w:style>
  <w:style w:type="character" w:customStyle="1" w:styleId="skip">
    <w:name w:val="skip"/>
    <w:basedOn w:val="a0"/>
    <w:rsid w:val="00706F58"/>
  </w:style>
  <w:style w:type="character" w:customStyle="1" w:styleId="apple-converted-space">
    <w:name w:val="apple-converted-space"/>
    <w:basedOn w:val="a0"/>
    <w:rsid w:val="00706F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E338C"/>
    <w:rPr>
      <w:color w:val="0563C1"/>
      <w:u w:val="single"/>
    </w:rPr>
  </w:style>
  <w:style w:type="character" w:styleId="a4">
    <w:name w:val="FollowedHyperlink"/>
    <w:uiPriority w:val="99"/>
    <w:semiHidden/>
    <w:unhideWhenUsed/>
    <w:rsid w:val="003E338C"/>
    <w:rPr>
      <w:color w:val="954F72"/>
      <w:u w:val="single"/>
    </w:rPr>
  </w:style>
  <w:style w:type="paragraph" w:customStyle="1" w:styleId="msonormal0">
    <w:name w:val="msonormal"/>
    <w:basedOn w:val="a"/>
    <w:rsid w:val="003E3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font6">
    <w:name w:val="font6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font7">
    <w:name w:val="font7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font8">
    <w:name w:val="font8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font9">
    <w:name w:val="font9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font10">
    <w:name w:val="font10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font11">
    <w:name w:val="font11"/>
    <w:basedOn w:val="a"/>
    <w:rsid w:val="003E338C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</w:rPr>
  </w:style>
  <w:style w:type="paragraph" w:customStyle="1" w:styleId="xl67">
    <w:name w:val="xl67"/>
    <w:basedOn w:val="a"/>
    <w:rsid w:val="003E3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3E3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E3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E338C"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color w:val="000000"/>
      <w:kern w:val="0"/>
      <w:szCs w:val="21"/>
    </w:rPr>
  </w:style>
  <w:style w:type="paragraph" w:styleId="a5">
    <w:name w:val="header"/>
    <w:basedOn w:val="a"/>
    <w:link w:val="Char"/>
    <w:uiPriority w:val="99"/>
    <w:unhideWhenUsed/>
    <w:rsid w:val="00315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315B0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5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315B0A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7338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73388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873388"/>
    <w:rPr>
      <w:kern w:val="2"/>
      <w:sz w:val="21"/>
      <w:szCs w:val="22"/>
    </w:rPr>
  </w:style>
  <w:style w:type="character" w:customStyle="1" w:styleId="skip">
    <w:name w:val="skip"/>
    <w:basedOn w:val="a0"/>
    <w:rsid w:val="00706F58"/>
  </w:style>
  <w:style w:type="character" w:customStyle="1" w:styleId="apple-converted-space">
    <w:name w:val="apple-converted-space"/>
    <w:basedOn w:val="a0"/>
    <w:rsid w:val="00706F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5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1643</Words>
  <Characters>9367</Characters>
  <Application>Microsoft Office Word</Application>
  <DocSecurity>0</DocSecurity>
  <Lines>78</Lines>
  <Paragraphs>21</Paragraphs>
  <ScaleCrop>false</ScaleCrop>
  <Company/>
  <LinksUpToDate>false</LinksUpToDate>
  <CharactersWithSpaces>10989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11</cp:revision>
  <dcterms:created xsi:type="dcterms:W3CDTF">2020-02-18T17:19:00Z</dcterms:created>
  <dcterms:modified xsi:type="dcterms:W3CDTF">2020-07-12T04:06:00Z</dcterms:modified>
</cp:coreProperties>
</file>