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997D71" w14:textId="29122D0B" w:rsidR="00430BB3" w:rsidRPr="008D6F55" w:rsidRDefault="00430BB3" w:rsidP="00430BB3">
      <w:pPr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974BEE">
        <w:rPr>
          <w:rFonts w:ascii="Times New Roman" w:hAnsi="Times New Roman" w:hint="eastAsia"/>
          <w:b/>
          <w:sz w:val="24"/>
          <w:szCs w:val="24"/>
        </w:rPr>
        <w:t>6</w:t>
      </w:r>
      <w:r>
        <w:rPr>
          <w:rFonts w:ascii="Times New Roman" w:hAnsi="Times New Roman" w:hint="eastAsia"/>
          <w:b/>
          <w:sz w:val="24"/>
          <w:szCs w:val="24"/>
        </w:rPr>
        <w:t>.</w:t>
      </w:r>
      <w:proofErr w:type="gramEnd"/>
      <w:r w:rsidR="008D6F55">
        <w:rPr>
          <w:rFonts w:ascii="Times New Roman" w:hAnsi="Times New Roman"/>
          <w:b/>
          <w:sz w:val="24"/>
          <w:szCs w:val="24"/>
        </w:rPr>
        <w:t xml:space="preserve"> Differentia</w:t>
      </w:r>
      <w:r w:rsidR="008D6F55">
        <w:rPr>
          <w:rFonts w:ascii="Times New Roman" w:hAnsi="Times New Roman" w:hint="eastAsia"/>
          <w:b/>
          <w:sz w:val="24"/>
          <w:szCs w:val="24"/>
        </w:rPr>
        <w:t>l</w:t>
      </w:r>
      <w:r w:rsidRPr="00DC1908">
        <w:rPr>
          <w:rFonts w:ascii="Times New Roman" w:hAnsi="Times New Roman"/>
          <w:b/>
          <w:sz w:val="24"/>
          <w:szCs w:val="24"/>
        </w:rPr>
        <w:t xml:space="preserve"> metabolites between </w:t>
      </w:r>
      <w:hyperlink r:id="rId7" w:history="1">
        <w:r w:rsidR="008D6F55" w:rsidRPr="008D6F55">
          <w:rPr>
            <w:rFonts w:ascii="Times New Roman" w:hAnsi="Times New Roman"/>
            <w:b/>
            <w:sz w:val="24"/>
            <w:szCs w:val="24"/>
          </w:rPr>
          <w:t>Alzheimer's</w:t>
        </w:r>
      </w:hyperlink>
      <w:r w:rsidR="008D6F55" w:rsidRPr="008D6F55">
        <w:rPr>
          <w:rFonts w:ascii="Times New Roman" w:hAnsi="Times New Roman"/>
          <w:b/>
          <w:sz w:val="24"/>
          <w:szCs w:val="24"/>
        </w:rPr>
        <w:t> </w:t>
      </w:r>
      <w:hyperlink r:id="rId8" w:history="1">
        <w:r w:rsidR="008D6F55" w:rsidRPr="008D6F55">
          <w:rPr>
            <w:rFonts w:ascii="Times New Roman" w:hAnsi="Times New Roman"/>
            <w:b/>
            <w:sz w:val="24"/>
            <w:szCs w:val="24"/>
          </w:rPr>
          <w:t>disease</w:t>
        </w:r>
      </w:hyperlink>
      <w:r w:rsidRPr="00DC1908">
        <w:rPr>
          <w:rFonts w:ascii="Times New Roman" w:hAnsi="Times New Roman"/>
          <w:b/>
          <w:sz w:val="24"/>
          <w:szCs w:val="24"/>
        </w:rPr>
        <w:t xml:space="preserve"> and </w:t>
      </w:r>
      <w:hyperlink r:id="rId9" w:history="1">
        <w:r w:rsidR="008D6F55" w:rsidRPr="008D6F55">
          <w:rPr>
            <w:rFonts w:ascii="Times New Roman" w:hAnsi="Times New Roman"/>
            <w:b/>
            <w:sz w:val="24"/>
            <w:szCs w:val="24"/>
          </w:rPr>
          <w:t>mild</w:t>
        </w:r>
      </w:hyperlink>
      <w:r w:rsidR="008D6F55" w:rsidRPr="008D6F55">
        <w:rPr>
          <w:rFonts w:ascii="Times New Roman" w:hAnsi="Times New Roman"/>
          <w:b/>
          <w:sz w:val="24"/>
          <w:szCs w:val="24"/>
        </w:rPr>
        <w:t> </w:t>
      </w:r>
      <w:hyperlink r:id="rId10" w:history="1">
        <w:r w:rsidR="008D6F55" w:rsidRPr="008D6F55">
          <w:rPr>
            <w:rFonts w:ascii="Times New Roman" w:hAnsi="Times New Roman"/>
            <w:b/>
            <w:sz w:val="24"/>
            <w:szCs w:val="24"/>
          </w:rPr>
          <w:t>cognitive</w:t>
        </w:r>
      </w:hyperlink>
      <w:r w:rsidR="008D6F55" w:rsidRPr="008D6F55">
        <w:rPr>
          <w:rFonts w:ascii="Times New Roman" w:hAnsi="Times New Roman"/>
          <w:b/>
          <w:sz w:val="24"/>
          <w:szCs w:val="24"/>
        </w:rPr>
        <w:t> </w:t>
      </w:r>
      <w:hyperlink r:id="rId11" w:history="1">
        <w:r w:rsidR="008D6F55" w:rsidRPr="008D6F55">
          <w:rPr>
            <w:rFonts w:ascii="Times New Roman" w:hAnsi="Times New Roman"/>
            <w:b/>
            <w:sz w:val="24"/>
            <w:szCs w:val="24"/>
          </w:rPr>
          <w:t>impairment</w:t>
        </w:r>
      </w:hyperlink>
      <w:r w:rsidRPr="00DC1908">
        <w:rPr>
          <w:rFonts w:ascii="Times New Roman" w:hAnsi="Times New Roman"/>
          <w:b/>
          <w:sz w:val="24"/>
          <w:szCs w:val="24"/>
        </w:rPr>
        <w:t xml:space="preserve"> and the</w:t>
      </w:r>
      <w:r w:rsidR="008D6F55">
        <w:rPr>
          <w:rFonts w:ascii="Times New Roman" w:hAnsi="Times New Roman" w:hint="eastAsia"/>
          <w:b/>
          <w:sz w:val="24"/>
          <w:szCs w:val="24"/>
        </w:rPr>
        <w:t>ir</w:t>
      </w:r>
      <w:r w:rsidRPr="00DC1908">
        <w:rPr>
          <w:rFonts w:ascii="Times New Roman" w:hAnsi="Times New Roman"/>
          <w:b/>
          <w:sz w:val="24"/>
          <w:szCs w:val="24"/>
        </w:rPr>
        <w:t xml:space="preserve"> reported</w:t>
      </w:r>
      <w:r w:rsidRPr="005E2229">
        <w:rPr>
          <w:rFonts w:ascii="Times New Roman" w:hAnsi="Times New Roman"/>
          <w:b/>
          <w:sz w:val="24"/>
          <w:szCs w:val="24"/>
        </w:rPr>
        <w:t xml:space="preserve"> </w:t>
      </w:r>
      <w:r w:rsidRPr="00DC1908">
        <w:rPr>
          <w:rFonts w:ascii="Times New Roman" w:hAnsi="Times New Roman"/>
          <w:b/>
          <w:sz w:val="24"/>
          <w:szCs w:val="24"/>
        </w:rPr>
        <w:t>fr</w:t>
      </w:r>
      <w:r w:rsidR="008D6F55">
        <w:rPr>
          <w:rFonts w:ascii="Times New Roman" w:hAnsi="Times New Roman"/>
          <w:b/>
          <w:sz w:val="24"/>
          <w:szCs w:val="24"/>
        </w:rPr>
        <w:t xml:space="preserve">equencies in previous </w:t>
      </w:r>
      <w:r w:rsidR="008D6F55">
        <w:rPr>
          <w:rFonts w:ascii="Times New Roman" w:hAnsi="Times New Roman" w:hint="eastAsia"/>
          <w:b/>
          <w:sz w:val="24"/>
          <w:szCs w:val="24"/>
        </w:rPr>
        <w:t>studies</w:t>
      </w:r>
    </w:p>
    <w:tbl>
      <w:tblPr>
        <w:tblStyle w:val="a3"/>
        <w:tblW w:w="10661" w:type="dxa"/>
        <w:tblInd w:w="-12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"/>
        <w:gridCol w:w="1844"/>
        <w:gridCol w:w="1559"/>
        <w:gridCol w:w="1275"/>
        <w:gridCol w:w="908"/>
        <w:gridCol w:w="1956"/>
        <w:gridCol w:w="879"/>
        <w:gridCol w:w="1276"/>
      </w:tblGrid>
      <w:tr w:rsidR="00430BB3" w:rsidRPr="00430BB3" w14:paraId="28D563D3" w14:textId="77777777" w:rsidTr="00321386">
        <w:trPr>
          <w:trHeight w:val="280"/>
        </w:trPr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6E405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A7908B" w14:textId="5A98FEB6" w:rsidR="00430BB3" w:rsidRPr="00430BB3" w:rsidRDefault="00430B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b/>
                <w:sz w:val="20"/>
                <w:szCs w:val="20"/>
              </w:rPr>
              <w:t>Metabolite</w:t>
            </w:r>
            <w:r w:rsidR="00B541C6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</w:t>
            </w:r>
            <w:r w:rsidR="00B541C6">
              <w:rPr>
                <w:rFonts w:ascii="Times New Roman" w:hAnsi="Times New Roman" w:cs="Times New Roman"/>
                <w:b/>
                <w:sz w:val="20"/>
                <w:szCs w:val="20"/>
              </w:rPr>
              <w:t>’</w:t>
            </w:r>
            <w:r w:rsidR="00C835D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60E1D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b/>
                <w:sz w:val="20"/>
                <w:szCs w:val="20"/>
              </w:rPr>
              <w:t>HMDB ID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C5AC0E" w14:textId="5E61B15F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b/>
                <w:sz w:val="20"/>
                <w:szCs w:val="20"/>
              </w:rPr>
              <w:t>Frequency</w:t>
            </w:r>
            <w:r w:rsidR="00321386" w:rsidRPr="00321386">
              <w:rPr>
                <w:rFonts w:ascii="Times New Roman" w:hAnsi="Times New Roman" w:cs="Times New Roman" w:hint="eastAsia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1A668DF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b/>
                <w:sz w:val="20"/>
                <w:szCs w:val="20"/>
              </w:rPr>
              <w:t>Number</w:t>
            </w:r>
          </w:p>
        </w:tc>
        <w:tc>
          <w:tcPr>
            <w:tcW w:w="19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60563A" w14:textId="11D42643" w:rsidR="00430BB3" w:rsidRPr="00430BB3" w:rsidRDefault="00430B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b/>
                <w:sz w:val="20"/>
                <w:szCs w:val="20"/>
              </w:rPr>
              <w:t>Metabolite</w:t>
            </w:r>
            <w:r w:rsidR="00B541C6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</w:t>
            </w:r>
            <w:r w:rsidR="00B541C6">
              <w:rPr>
                <w:rFonts w:ascii="Times New Roman" w:hAnsi="Times New Roman" w:cs="Times New Roman"/>
                <w:b/>
                <w:sz w:val="20"/>
                <w:szCs w:val="20"/>
              </w:rPr>
              <w:t>’</w:t>
            </w:r>
            <w:bookmarkStart w:id="0" w:name="_GoBack"/>
            <w:bookmarkEnd w:id="0"/>
            <w:r w:rsidR="00C835D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Name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D8DCB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b/>
                <w:sz w:val="20"/>
                <w:szCs w:val="20"/>
              </w:rPr>
              <w:t>HMDB ID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974240" w14:textId="64DE7748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b/>
                <w:sz w:val="20"/>
                <w:szCs w:val="20"/>
              </w:rPr>
              <w:t>Frequency</w:t>
            </w:r>
            <w:r w:rsidR="00321386" w:rsidRPr="00321386">
              <w:rPr>
                <w:rFonts w:ascii="Times New Roman" w:hAnsi="Times New Roman" w:cs="Times New Roman" w:hint="eastAsia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430BB3" w:rsidRPr="00430BB3" w14:paraId="571F7B87" w14:textId="77777777" w:rsidTr="00321386">
        <w:trPr>
          <w:trHeight w:val="280"/>
        </w:trPr>
        <w:tc>
          <w:tcPr>
            <w:tcW w:w="964" w:type="dxa"/>
            <w:tcBorders>
              <w:top w:val="single" w:sz="4" w:space="0" w:color="auto"/>
            </w:tcBorders>
            <w:noWrap/>
            <w:hideMark/>
          </w:tcPr>
          <w:p w14:paraId="1D634F9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4" w:type="dxa"/>
            <w:tcBorders>
              <w:top w:val="single" w:sz="4" w:space="0" w:color="auto"/>
            </w:tcBorders>
            <w:noWrap/>
            <w:hideMark/>
          </w:tcPr>
          <w:p w14:paraId="05F07D8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L-Histidine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hideMark/>
          </w:tcPr>
          <w:p w14:paraId="760CE76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HMDB0000177</w:t>
            </w:r>
          </w:p>
        </w:tc>
        <w:tc>
          <w:tcPr>
            <w:tcW w:w="1275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681562A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[14,26]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1777A38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noWrap/>
            <w:hideMark/>
          </w:tcPr>
          <w:p w14:paraId="63C91E4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SULF(d18:1/18:0)</w:t>
            </w:r>
          </w:p>
        </w:tc>
        <w:tc>
          <w:tcPr>
            <w:tcW w:w="879" w:type="dxa"/>
            <w:tcBorders>
              <w:top w:val="single" w:sz="4" w:space="0" w:color="auto"/>
            </w:tcBorders>
            <w:noWrap/>
            <w:hideMark/>
          </w:tcPr>
          <w:p w14:paraId="359A5D8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7E0313E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430BB3" w:rsidRPr="00430BB3" w14:paraId="06C4C5F1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DD2D88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4" w:type="dxa"/>
            <w:noWrap/>
            <w:hideMark/>
          </w:tcPr>
          <w:p w14:paraId="4CCAE314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L-Tryptophan</w:t>
            </w:r>
          </w:p>
        </w:tc>
        <w:tc>
          <w:tcPr>
            <w:tcW w:w="1559" w:type="dxa"/>
            <w:noWrap/>
            <w:hideMark/>
          </w:tcPr>
          <w:p w14:paraId="1E765D4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HMDB0000929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3DE5D6B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[27,29]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356B2DD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1956" w:type="dxa"/>
            <w:noWrap/>
            <w:hideMark/>
          </w:tcPr>
          <w:p w14:paraId="6BCA07D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1-Aminocyclohexanecarboxylic acid</w:t>
            </w:r>
          </w:p>
        </w:tc>
        <w:tc>
          <w:tcPr>
            <w:tcW w:w="879" w:type="dxa"/>
            <w:noWrap/>
            <w:hideMark/>
          </w:tcPr>
          <w:p w14:paraId="409AA2A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075FF19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4182C1A8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45EA60F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4" w:type="dxa"/>
            <w:noWrap/>
            <w:hideMark/>
          </w:tcPr>
          <w:p w14:paraId="4B973A06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Creatine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0399E4E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HMDB0000064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41EF3AE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[34]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11B3604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956" w:type="dxa"/>
            <w:noWrap/>
            <w:hideMark/>
          </w:tcPr>
          <w:p w14:paraId="298030CC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1-Hexadecylamine</w:t>
            </w:r>
          </w:p>
        </w:tc>
        <w:tc>
          <w:tcPr>
            <w:tcW w:w="879" w:type="dxa"/>
            <w:noWrap/>
            <w:hideMark/>
          </w:tcPr>
          <w:p w14:paraId="35DCC8C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20EEC0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5ABEEAEB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504C2B8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4" w:type="dxa"/>
            <w:noWrap/>
            <w:hideMark/>
          </w:tcPr>
          <w:p w14:paraId="152E267F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2-Hydroxybutyric acid</w:t>
            </w:r>
          </w:p>
        </w:tc>
        <w:tc>
          <w:tcPr>
            <w:tcW w:w="1559" w:type="dxa"/>
            <w:noWrap/>
            <w:hideMark/>
          </w:tcPr>
          <w:p w14:paraId="26878AD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HMDB0000008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38E51BA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4862206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956" w:type="dxa"/>
            <w:noWrap/>
            <w:hideMark/>
          </w:tcPr>
          <w:p w14:paraId="778196E8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20alpha-Dihydroprednisolone</w:t>
            </w:r>
          </w:p>
        </w:tc>
        <w:tc>
          <w:tcPr>
            <w:tcW w:w="879" w:type="dxa"/>
            <w:noWrap/>
            <w:hideMark/>
          </w:tcPr>
          <w:p w14:paraId="418748C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DFFD5E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00A7B687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947231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4" w:type="dxa"/>
            <w:noWrap/>
            <w:hideMark/>
          </w:tcPr>
          <w:p w14:paraId="691A34DF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4-Pyridoxic acid</w:t>
            </w:r>
          </w:p>
        </w:tc>
        <w:tc>
          <w:tcPr>
            <w:tcW w:w="1559" w:type="dxa"/>
            <w:noWrap/>
            <w:hideMark/>
          </w:tcPr>
          <w:p w14:paraId="2D6B311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HMDB0000017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044736A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3B08120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56" w:type="dxa"/>
            <w:noWrap/>
            <w:hideMark/>
          </w:tcPr>
          <w:p w14:paraId="3FA7CE2A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2-oxo-4-hydroxy-hexanoic acid</w:t>
            </w:r>
          </w:p>
        </w:tc>
        <w:tc>
          <w:tcPr>
            <w:tcW w:w="879" w:type="dxa"/>
            <w:noWrap/>
            <w:hideMark/>
          </w:tcPr>
          <w:p w14:paraId="239CE94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55AD9E8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0B4E69FF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3D121AD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4" w:type="dxa"/>
            <w:noWrap/>
            <w:hideMark/>
          </w:tcPr>
          <w:p w14:paraId="7A9C2349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Pipecolic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3029EE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HMDB0000070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2696053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6452E2E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56" w:type="dxa"/>
            <w:noWrap/>
            <w:hideMark/>
          </w:tcPr>
          <w:p w14:paraId="5AD77C2D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3,6-octadecadiynoic acid</w:t>
            </w:r>
          </w:p>
        </w:tc>
        <w:tc>
          <w:tcPr>
            <w:tcW w:w="879" w:type="dxa"/>
            <w:noWrap/>
            <w:hideMark/>
          </w:tcPr>
          <w:p w14:paraId="17C3B66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A3917A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2961EE42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5A4511C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44" w:type="dxa"/>
            <w:noWrap/>
            <w:hideMark/>
          </w:tcPr>
          <w:p w14:paraId="26C9188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Choline</w:t>
            </w:r>
          </w:p>
        </w:tc>
        <w:tc>
          <w:tcPr>
            <w:tcW w:w="1559" w:type="dxa"/>
            <w:noWrap/>
            <w:hideMark/>
          </w:tcPr>
          <w:p w14:paraId="0BBFB7B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HMDB0000097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4F7767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[63]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348899A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56" w:type="dxa"/>
            <w:noWrap/>
            <w:hideMark/>
          </w:tcPr>
          <w:p w14:paraId="777BA77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3E-undecenoic acid</w:t>
            </w:r>
          </w:p>
        </w:tc>
        <w:tc>
          <w:tcPr>
            <w:tcW w:w="879" w:type="dxa"/>
            <w:noWrap/>
            <w:hideMark/>
          </w:tcPr>
          <w:p w14:paraId="5DD517A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52F8AF1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48C66DE7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2CFE18D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4" w:type="dxa"/>
            <w:noWrap/>
            <w:hideMark/>
          </w:tcPr>
          <w:p w14:paraId="2B0BD928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Glycolic acid</w:t>
            </w:r>
          </w:p>
        </w:tc>
        <w:tc>
          <w:tcPr>
            <w:tcW w:w="1559" w:type="dxa"/>
            <w:noWrap/>
            <w:hideMark/>
          </w:tcPr>
          <w:p w14:paraId="0096A05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HMDB0000115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2D91BDB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4B26D67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56" w:type="dxa"/>
            <w:noWrap/>
            <w:hideMark/>
          </w:tcPr>
          <w:p w14:paraId="2BFF5EAD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4-Hydroxytacrine</w:t>
            </w:r>
          </w:p>
        </w:tc>
        <w:tc>
          <w:tcPr>
            <w:tcW w:w="879" w:type="dxa"/>
            <w:noWrap/>
            <w:hideMark/>
          </w:tcPr>
          <w:p w14:paraId="7EDFEC2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6F73CE8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1C2A0D5B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7F73098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44" w:type="dxa"/>
            <w:noWrap/>
            <w:hideMark/>
          </w:tcPr>
          <w:p w14:paraId="7B42C08F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L-Tyrosine</w:t>
            </w:r>
          </w:p>
        </w:tc>
        <w:tc>
          <w:tcPr>
            <w:tcW w:w="1559" w:type="dxa"/>
            <w:noWrap/>
            <w:hideMark/>
          </w:tcPr>
          <w:p w14:paraId="4AE239D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HMDB0000158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3D1CBB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0281FB5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56" w:type="dxa"/>
            <w:noWrap/>
            <w:hideMark/>
          </w:tcPr>
          <w:p w14:paraId="4F92E3E2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5,7-nonadienoic acid</w:t>
            </w:r>
          </w:p>
        </w:tc>
        <w:tc>
          <w:tcPr>
            <w:tcW w:w="879" w:type="dxa"/>
            <w:noWrap/>
            <w:hideMark/>
          </w:tcPr>
          <w:p w14:paraId="513D3B4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351906E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6A1A3F4E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144F1C3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4" w:type="dxa"/>
            <w:noWrap/>
            <w:hideMark/>
          </w:tcPr>
          <w:p w14:paraId="39F99696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L-Phenylalanine</w:t>
            </w:r>
          </w:p>
        </w:tc>
        <w:tc>
          <w:tcPr>
            <w:tcW w:w="1559" w:type="dxa"/>
            <w:noWrap/>
            <w:hideMark/>
          </w:tcPr>
          <w:p w14:paraId="3712CBF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HMDB0000159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727838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71EE49E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56" w:type="dxa"/>
            <w:noWrap/>
            <w:hideMark/>
          </w:tcPr>
          <w:p w14:paraId="5D961E06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Trp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Phe</w:t>
            </w:r>
            <w:proofErr w:type="spellEnd"/>
          </w:p>
        </w:tc>
        <w:tc>
          <w:tcPr>
            <w:tcW w:w="879" w:type="dxa"/>
            <w:noWrap/>
            <w:hideMark/>
          </w:tcPr>
          <w:p w14:paraId="630AB6C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2D13C28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1F500825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0BFB8F1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44" w:type="dxa"/>
            <w:noWrap/>
            <w:hideMark/>
          </w:tcPr>
          <w:p w14:paraId="4CAE4E6F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L-Proline</w:t>
            </w:r>
          </w:p>
        </w:tc>
        <w:tc>
          <w:tcPr>
            <w:tcW w:w="1559" w:type="dxa"/>
            <w:noWrap/>
            <w:hideMark/>
          </w:tcPr>
          <w:p w14:paraId="5603DEA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HMDB0000162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D82715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4042A59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956" w:type="dxa"/>
            <w:noWrap/>
            <w:hideMark/>
          </w:tcPr>
          <w:p w14:paraId="57D77848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5-hydroxmethylcytosine</w:t>
            </w:r>
          </w:p>
        </w:tc>
        <w:tc>
          <w:tcPr>
            <w:tcW w:w="879" w:type="dxa"/>
            <w:noWrap/>
            <w:hideMark/>
          </w:tcPr>
          <w:p w14:paraId="002E479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0A7E034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[60]</w:t>
            </w:r>
          </w:p>
        </w:tc>
      </w:tr>
      <w:tr w:rsidR="00430BB3" w:rsidRPr="00430BB3" w14:paraId="7C8061E6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5C553D6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44" w:type="dxa"/>
            <w:noWrap/>
            <w:hideMark/>
          </w:tcPr>
          <w:p w14:paraId="4D20D445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Acetylcarnitine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F7C405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HMDB0000201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CBE462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0A96A86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956" w:type="dxa"/>
            <w:noWrap/>
            <w:hideMark/>
          </w:tcPr>
          <w:p w14:paraId="50C65306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5-tert-Butyl-4-hydroxymethylfuran-2-carboxylic acid</w:t>
            </w:r>
          </w:p>
        </w:tc>
        <w:tc>
          <w:tcPr>
            <w:tcW w:w="879" w:type="dxa"/>
            <w:noWrap/>
            <w:hideMark/>
          </w:tcPr>
          <w:p w14:paraId="636BF97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04D9CA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199BF808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438B89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844" w:type="dxa"/>
            <w:noWrap/>
            <w:hideMark/>
          </w:tcPr>
          <w:p w14:paraId="6F0DE1B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Phenol</w:t>
            </w:r>
          </w:p>
        </w:tc>
        <w:tc>
          <w:tcPr>
            <w:tcW w:w="1559" w:type="dxa"/>
            <w:noWrap/>
            <w:hideMark/>
          </w:tcPr>
          <w:p w14:paraId="02988B5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HMDB0000228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312721A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4543370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956" w:type="dxa"/>
            <w:noWrap/>
            <w:hideMark/>
          </w:tcPr>
          <w:p w14:paraId="3EA3B25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Ala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Leu</w:t>
            </w:r>
            <w:proofErr w:type="spellEnd"/>
          </w:p>
        </w:tc>
        <w:tc>
          <w:tcPr>
            <w:tcW w:w="879" w:type="dxa"/>
            <w:noWrap/>
            <w:hideMark/>
          </w:tcPr>
          <w:p w14:paraId="28FE359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3B5A7DE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303A66C7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0F8715D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44" w:type="dxa"/>
            <w:noWrap/>
            <w:hideMark/>
          </w:tcPr>
          <w:p w14:paraId="4C5D7EC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Taurine</w:t>
            </w:r>
          </w:p>
        </w:tc>
        <w:tc>
          <w:tcPr>
            <w:tcW w:w="1559" w:type="dxa"/>
            <w:noWrap/>
            <w:hideMark/>
          </w:tcPr>
          <w:p w14:paraId="39D6199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HMDB0000251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5A0D2F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65CABD3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1956" w:type="dxa"/>
            <w:noWrap/>
            <w:hideMark/>
          </w:tcPr>
          <w:p w14:paraId="2DC93B7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Allocortol</w:t>
            </w:r>
            <w:proofErr w:type="spellEnd"/>
          </w:p>
        </w:tc>
        <w:tc>
          <w:tcPr>
            <w:tcW w:w="879" w:type="dxa"/>
            <w:noWrap/>
            <w:hideMark/>
          </w:tcPr>
          <w:p w14:paraId="1BFA702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1ADB66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1F1E30C7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4B85BB5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44" w:type="dxa"/>
            <w:noWrap/>
            <w:hideMark/>
          </w:tcPr>
          <w:p w14:paraId="647079F4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Sphinganine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A0369D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HMDB0000269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7FFF718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05B2685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956" w:type="dxa"/>
            <w:noWrap/>
            <w:hideMark/>
          </w:tcPr>
          <w:p w14:paraId="285A6D1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Arg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Asn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879" w:type="dxa"/>
            <w:noWrap/>
            <w:hideMark/>
          </w:tcPr>
          <w:p w14:paraId="3016B7E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29A28D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6283591E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442064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44" w:type="dxa"/>
            <w:noWrap/>
            <w:hideMark/>
          </w:tcPr>
          <w:p w14:paraId="53F6BBC9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Urea</w:t>
            </w:r>
          </w:p>
        </w:tc>
        <w:tc>
          <w:tcPr>
            <w:tcW w:w="1559" w:type="dxa"/>
            <w:noWrap/>
            <w:hideMark/>
          </w:tcPr>
          <w:p w14:paraId="3B8EF57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HMDB0000294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766CDD0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49694CB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956" w:type="dxa"/>
            <w:noWrap/>
            <w:hideMark/>
          </w:tcPr>
          <w:p w14:paraId="67B0A7E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Asn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Ser</w:t>
            </w:r>
            <w:proofErr w:type="spellEnd"/>
          </w:p>
        </w:tc>
        <w:tc>
          <w:tcPr>
            <w:tcW w:w="879" w:type="dxa"/>
            <w:noWrap/>
            <w:hideMark/>
          </w:tcPr>
          <w:p w14:paraId="7F251A5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D70268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496E8A98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3FEBDB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844" w:type="dxa"/>
            <w:noWrap/>
            <w:hideMark/>
          </w:tcPr>
          <w:p w14:paraId="3EC041C9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Uracil</w:t>
            </w:r>
          </w:p>
        </w:tc>
        <w:tc>
          <w:tcPr>
            <w:tcW w:w="1559" w:type="dxa"/>
            <w:noWrap/>
            <w:hideMark/>
          </w:tcPr>
          <w:p w14:paraId="70A899F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HMDB0000300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0F28037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0D1A62A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56" w:type="dxa"/>
            <w:noWrap/>
            <w:hideMark/>
          </w:tcPr>
          <w:p w14:paraId="484823E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BUFEXAMAC</w:t>
            </w:r>
          </w:p>
        </w:tc>
        <w:tc>
          <w:tcPr>
            <w:tcW w:w="879" w:type="dxa"/>
            <w:noWrap/>
            <w:hideMark/>
          </w:tcPr>
          <w:p w14:paraId="1296DA7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048F1B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41256C62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30C7C62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844" w:type="dxa"/>
            <w:noWrap/>
            <w:hideMark/>
          </w:tcPr>
          <w:p w14:paraId="7B08C2D1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2-Methylbutyrylglycine</w:t>
            </w:r>
          </w:p>
        </w:tc>
        <w:tc>
          <w:tcPr>
            <w:tcW w:w="1559" w:type="dxa"/>
            <w:noWrap/>
            <w:hideMark/>
          </w:tcPr>
          <w:p w14:paraId="1A26BC2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HMDB0000339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B0D9B5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340DD4D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956" w:type="dxa"/>
            <w:noWrap/>
            <w:hideMark/>
          </w:tcPr>
          <w:p w14:paraId="11AA18D7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C10:1-carnitine</w:t>
            </w:r>
          </w:p>
        </w:tc>
        <w:tc>
          <w:tcPr>
            <w:tcW w:w="879" w:type="dxa"/>
            <w:noWrap/>
            <w:hideMark/>
          </w:tcPr>
          <w:p w14:paraId="4587AB7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00C92F3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</w:tr>
      <w:tr w:rsidR="00430BB3" w:rsidRPr="00430BB3" w14:paraId="31D92A6F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53BBBAC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844" w:type="dxa"/>
            <w:noWrap/>
            <w:hideMark/>
          </w:tcPr>
          <w:p w14:paraId="63FA2F8D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3-Methylindole</w:t>
            </w:r>
          </w:p>
        </w:tc>
        <w:tc>
          <w:tcPr>
            <w:tcW w:w="1559" w:type="dxa"/>
            <w:noWrap/>
            <w:hideMark/>
          </w:tcPr>
          <w:p w14:paraId="0FFF0F5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HMDB0000466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46FC2B4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53156F9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956" w:type="dxa"/>
            <w:noWrap/>
            <w:hideMark/>
          </w:tcPr>
          <w:p w14:paraId="7866555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Carbaryl</w:t>
            </w:r>
            <w:proofErr w:type="spellEnd"/>
          </w:p>
        </w:tc>
        <w:tc>
          <w:tcPr>
            <w:tcW w:w="879" w:type="dxa"/>
            <w:noWrap/>
            <w:hideMark/>
          </w:tcPr>
          <w:p w14:paraId="08E5870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687A2B3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0DCFBAC7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733DC06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44" w:type="dxa"/>
            <w:noWrap/>
            <w:hideMark/>
          </w:tcPr>
          <w:p w14:paraId="230B5F0D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5-Hydroxy-L-tryptophan</w:t>
            </w:r>
          </w:p>
        </w:tc>
        <w:tc>
          <w:tcPr>
            <w:tcW w:w="1559" w:type="dxa"/>
            <w:noWrap/>
            <w:hideMark/>
          </w:tcPr>
          <w:p w14:paraId="064A469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HMDB0000472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A82288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[30]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1E58B20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56" w:type="dxa"/>
            <w:noWrap/>
            <w:hideMark/>
          </w:tcPr>
          <w:p w14:paraId="4BB3B115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Chloramphenicol alcohol</w:t>
            </w:r>
          </w:p>
        </w:tc>
        <w:tc>
          <w:tcPr>
            <w:tcW w:w="879" w:type="dxa"/>
            <w:noWrap/>
            <w:hideMark/>
          </w:tcPr>
          <w:p w14:paraId="479D3EF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686008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7921E140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753D158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844" w:type="dxa"/>
            <w:noWrap/>
            <w:hideMark/>
          </w:tcPr>
          <w:p w14:paraId="436F761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3-Methylhistidine</w:t>
            </w:r>
          </w:p>
        </w:tc>
        <w:tc>
          <w:tcPr>
            <w:tcW w:w="1559" w:type="dxa"/>
            <w:noWrap/>
            <w:hideMark/>
          </w:tcPr>
          <w:p w14:paraId="26133ED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HMDB0000479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4B5E345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780BBC7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1956" w:type="dxa"/>
            <w:noWrap/>
            <w:hideMark/>
          </w:tcPr>
          <w:p w14:paraId="7549CB3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clavulone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</w:p>
        </w:tc>
        <w:tc>
          <w:tcPr>
            <w:tcW w:w="879" w:type="dxa"/>
            <w:noWrap/>
            <w:hideMark/>
          </w:tcPr>
          <w:p w14:paraId="2B04E5D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5F2A7F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56669AE4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23CB5BA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844" w:type="dxa"/>
            <w:noWrap/>
            <w:hideMark/>
          </w:tcPr>
          <w:p w14:paraId="4B87AB79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L-Arginine</w:t>
            </w:r>
          </w:p>
        </w:tc>
        <w:tc>
          <w:tcPr>
            <w:tcW w:w="1559" w:type="dxa"/>
            <w:noWrap/>
            <w:hideMark/>
          </w:tcPr>
          <w:p w14:paraId="2ECA155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HMDB0000517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19A0FF3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[63]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506C010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956" w:type="dxa"/>
            <w:noWrap/>
            <w:hideMark/>
          </w:tcPr>
          <w:p w14:paraId="5A7042C8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Gly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His</w:t>
            </w:r>
          </w:p>
        </w:tc>
        <w:tc>
          <w:tcPr>
            <w:tcW w:w="879" w:type="dxa"/>
            <w:noWrap/>
            <w:hideMark/>
          </w:tcPr>
          <w:p w14:paraId="1FBED94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7A37FB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77155A6F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395104C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844" w:type="dxa"/>
            <w:noWrap/>
            <w:hideMark/>
          </w:tcPr>
          <w:p w14:paraId="7430377A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Cytosine</w:t>
            </w:r>
          </w:p>
        </w:tc>
        <w:tc>
          <w:tcPr>
            <w:tcW w:w="1559" w:type="dxa"/>
            <w:noWrap/>
            <w:hideMark/>
          </w:tcPr>
          <w:p w14:paraId="78CD3B9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HMDB0000630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74738B2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[60]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0FAD86A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1956" w:type="dxa"/>
            <w:noWrap/>
            <w:hideMark/>
          </w:tcPr>
          <w:p w14:paraId="0F12519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decenoylcarnitine</w:t>
            </w:r>
            <w:proofErr w:type="spellEnd"/>
          </w:p>
        </w:tc>
        <w:tc>
          <w:tcPr>
            <w:tcW w:w="879" w:type="dxa"/>
            <w:noWrap/>
            <w:hideMark/>
          </w:tcPr>
          <w:p w14:paraId="4CCFC5F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59E9BD7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430BB3" w:rsidRPr="00430BB3" w14:paraId="1CF5D47F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093B51F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44" w:type="dxa"/>
            <w:noWrap/>
            <w:hideMark/>
          </w:tcPr>
          <w:p w14:paraId="43C4D53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Deoxycholic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acid glycine conjugate</w:t>
            </w:r>
          </w:p>
        </w:tc>
        <w:tc>
          <w:tcPr>
            <w:tcW w:w="1559" w:type="dxa"/>
            <w:noWrap/>
            <w:hideMark/>
          </w:tcPr>
          <w:p w14:paraId="7133657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HMDB0000631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BC81D3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71657A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956" w:type="dxa"/>
            <w:noWrap/>
            <w:hideMark/>
          </w:tcPr>
          <w:p w14:paraId="1F2D2E68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Diglycolic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879" w:type="dxa"/>
            <w:noWrap/>
            <w:hideMark/>
          </w:tcPr>
          <w:p w14:paraId="235A20F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53AFDE7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2ED7EEA9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1DE5C32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844" w:type="dxa"/>
            <w:noWrap/>
            <w:hideMark/>
          </w:tcPr>
          <w:p w14:paraId="127BD5A2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Chenodeoxycholic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acid glycine conjugate</w:t>
            </w:r>
          </w:p>
        </w:tc>
        <w:tc>
          <w:tcPr>
            <w:tcW w:w="1559" w:type="dxa"/>
            <w:noWrap/>
            <w:hideMark/>
          </w:tcPr>
          <w:p w14:paraId="33BF590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HMDB0000637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4EC65B3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AA5733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956" w:type="dxa"/>
            <w:noWrap/>
            <w:hideMark/>
          </w:tcPr>
          <w:p w14:paraId="2841EDF5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dodecenoylcarnitine</w:t>
            </w:r>
            <w:proofErr w:type="spellEnd"/>
          </w:p>
        </w:tc>
        <w:tc>
          <w:tcPr>
            <w:tcW w:w="879" w:type="dxa"/>
            <w:noWrap/>
            <w:hideMark/>
          </w:tcPr>
          <w:p w14:paraId="045295D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6F4B17A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430BB3" w:rsidRPr="00430BB3" w14:paraId="71CAF73C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2CEBA6D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844" w:type="dxa"/>
            <w:noWrap/>
            <w:hideMark/>
          </w:tcPr>
          <w:p w14:paraId="676C0042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Decanoylcarnitine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552DDB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HMDB0000651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4711558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7F0A186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956" w:type="dxa"/>
            <w:noWrap/>
            <w:hideMark/>
          </w:tcPr>
          <w:p w14:paraId="4156AF1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dopamine–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quinone</w:t>
            </w:r>
            <w:proofErr w:type="spellEnd"/>
          </w:p>
        </w:tc>
        <w:tc>
          <w:tcPr>
            <w:tcW w:w="879" w:type="dxa"/>
            <w:noWrap/>
            <w:hideMark/>
          </w:tcPr>
          <w:p w14:paraId="3586C0A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0D9A416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[33]</w:t>
            </w:r>
          </w:p>
        </w:tc>
      </w:tr>
      <w:tr w:rsidR="00430BB3" w:rsidRPr="00430BB3" w14:paraId="42DABE29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127BA03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844" w:type="dxa"/>
            <w:noWrap/>
            <w:hideMark/>
          </w:tcPr>
          <w:p w14:paraId="2BBD917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L-Methionine</w:t>
            </w:r>
          </w:p>
        </w:tc>
        <w:tc>
          <w:tcPr>
            <w:tcW w:w="1559" w:type="dxa"/>
            <w:noWrap/>
            <w:hideMark/>
          </w:tcPr>
          <w:p w14:paraId="2282E41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HMDB0000696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1274257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[26]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0CCEE09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956" w:type="dxa"/>
            <w:noWrap/>
            <w:hideMark/>
          </w:tcPr>
          <w:p w14:paraId="7789B7F8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free carnitine</w:t>
            </w:r>
          </w:p>
        </w:tc>
        <w:tc>
          <w:tcPr>
            <w:tcW w:w="879" w:type="dxa"/>
            <w:noWrap/>
            <w:hideMark/>
          </w:tcPr>
          <w:p w14:paraId="7963A61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EE8C50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430BB3" w:rsidRPr="00430BB3" w14:paraId="3D348104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5CBDFC0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844" w:type="dxa"/>
            <w:noWrap/>
            <w:hideMark/>
          </w:tcPr>
          <w:p w14:paraId="7F7B00F8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Lithocholic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acid </w:t>
            </w:r>
            <w:r w:rsidRPr="00430B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glycine conjugate</w:t>
            </w:r>
          </w:p>
        </w:tc>
        <w:tc>
          <w:tcPr>
            <w:tcW w:w="1559" w:type="dxa"/>
            <w:noWrap/>
            <w:hideMark/>
          </w:tcPr>
          <w:p w14:paraId="2CE1152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HMDB0000698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1F5DBD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5FFF193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956" w:type="dxa"/>
            <w:noWrap/>
            <w:hideMark/>
          </w:tcPr>
          <w:p w14:paraId="58787FC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DALBERGIONE, </w:t>
            </w:r>
            <w:r w:rsidRPr="00430B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4-METHOXY-4'-HYDROXY-</w:t>
            </w:r>
          </w:p>
        </w:tc>
        <w:tc>
          <w:tcPr>
            <w:tcW w:w="879" w:type="dxa"/>
            <w:noWrap/>
            <w:hideMark/>
          </w:tcPr>
          <w:p w14:paraId="21CB7CE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/</w:t>
            </w:r>
          </w:p>
        </w:tc>
        <w:tc>
          <w:tcPr>
            <w:tcW w:w="1276" w:type="dxa"/>
            <w:noWrap/>
            <w:hideMark/>
          </w:tcPr>
          <w:p w14:paraId="1683111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05143F78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22465D7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29</w:t>
            </w:r>
          </w:p>
        </w:tc>
        <w:tc>
          <w:tcPr>
            <w:tcW w:w="1844" w:type="dxa"/>
            <w:noWrap/>
            <w:hideMark/>
          </w:tcPr>
          <w:p w14:paraId="007D0829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Indoleacrylic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7AEC38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HMDB0000734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68F88C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B7E255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1956" w:type="dxa"/>
            <w:noWrap/>
            <w:hideMark/>
          </w:tcPr>
          <w:p w14:paraId="216B2A3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hydroxyphophinyl-piruvate</w:t>
            </w:r>
            <w:proofErr w:type="spellEnd"/>
          </w:p>
        </w:tc>
        <w:tc>
          <w:tcPr>
            <w:tcW w:w="879" w:type="dxa"/>
            <w:noWrap/>
            <w:hideMark/>
          </w:tcPr>
          <w:p w14:paraId="273E340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185EBA0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[33]</w:t>
            </w:r>
          </w:p>
        </w:tc>
      </w:tr>
      <w:tr w:rsidR="00430BB3" w:rsidRPr="00430BB3" w14:paraId="6AA54AE8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74D3A1A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844" w:type="dxa"/>
            <w:noWrap/>
            <w:hideMark/>
          </w:tcPr>
          <w:p w14:paraId="75ED734F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Pregnenolone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sulfate</w:t>
            </w:r>
          </w:p>
        </w:tc>
        <w:tc>
          <w:tcPr>
            <w:tcW w:w="1559" w:type="dxa"/>
            <w:noWrap/>
            <w:hideMark/>
          </w:tcPr>
          <w:p w14:paraId="316D906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HMDB0000774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34A0FF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5B527DC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956" w:type="dxa"/>
            <w:noWrap/>
            <w:hideMark/>
          </w:tcPr>
          <w:p w14:paraId="06B0CE82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LPE (16:0)</w:t>
            </w:r>
          </w:p>
        </w:tc>
        <w:tc>
          <w:tcPr>
            <w:tcW w:w="879" w:type="dxa"/>
            <w:noWrap/>
            <w:hideMark/>
          </w:tcPr>
          <w:p w14:paraId="47EF0B1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3888941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430BB3" w:rsidRPr="00430BB3" w14:paraId="120F8C13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237945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844" w:type="dxa"/>
            <w:noWrap/>
            <w:hideMark/>
          </w:tcPr>
          <w:p w14:paraId="09431405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Octanoylcarnitine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D63B6B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HMDB0000791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25648AF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1D3386C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956" w:type="dxa"/>
            <w:noWrap/>
            <w:hideMark/>
          </w:tcPr>
          <w:p w14:paraId="5CC6A62F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L-Glutamic acid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dibutyl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ester</w:t>
            </w:r>
          </w:p>
        </w:tc>
        <w:tc>
          <w:tcPr>
            <w:tcW w:w="879" w:type="dxa"/>
            <w:noWrap/>
            <w:hideMark/>
          </w:tcPr>
          <w:p w14:paraId="4BE238C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0A8429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0712D406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797D79F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844" w:type="dxa"/>
            <w:noWrap/>
            <w:hideMark/>
          </w:tcPr>
          <w:p w14:paraId="5DBDA484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L-Valine</w:t>
            </w:r>
          </w:p>
        </w:tc>
        <w:tc>
          <w:tcPr>
            <w:tcW w:w="1559" w:type="dxa"/>
            <w:noWrap/>
            <w:hideMark/>
          </w:tcPr>
          <w:p w14:paraId="4F5D526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HMDB0000883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4A2F8D0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[63]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1D41AA7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956" w:type="dxa"/>
            <w:noWrap/>
            <w:hideMark/>
          </w:tcPr>
          <w:p w14:paraId="7B368E05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LPC (16:1)</w:t>
            </w:r>
          </w:p>
        </w:tc>
        <w:tc>
          <w:tcPr>
            <w:tcW w:w="879" w:type="dxa"/>
            <w:noWrap/>
            <w:hideMark/>
          </w:tcPr>
          <w:p w14:paraId="76F3456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6DB9AC4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430BB3" w:rsidRPr="00430BB3" w14:paraId="336D37CA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785C8E8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44" w:type="dxa"/>
            <w:noWrap/>
            <w:hideMark/>
          </w:tcPr>
          <w:p w14:paraId="11D461D4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Traumatic acid</w:t>
            </w:r>
          </w:p>
        </w:tc>
        <w:tc>
          <w:tcPr>
            <w:tcW w:w="1559" w:type="dxa"/>
            <w:noWrap/>
            <w:hideMark/>
          </w:tcPr>
          <w:p w14:paraId="1BB9CFD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HMDB0000933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426846E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3575AC5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956" w:type="dxa"/>
            <w:noWrap/>
            <w:hideMark/>
          </w:tcPr>
          <w:p w14:paraId="7E607E6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LPC (22:6)</w:t>
            </w:r>
          </w:p>
        </w:tc>
        <w:tc>
          <w:tcPr>
            <w:tcW w:w="879" w:type="dxa"/>
            <w:noWrap/>
            <w:hideMark/>
          </w:tcPr>
          <w:p w14:paraId="56DF4E7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FD181C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430BB3" w:rsidRPr="00430BB3" w14:paraId="5FC4AC39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0002219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844" w:type="dxa"/>
            <w:noWrap/>
            <w:hideMark/>
          </w:tcPr>
          <w:p w14:paraId="6CCE81B4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Trehalose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952C1E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HMDB0000975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06E6087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41DEE07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956" w:type="dxa"/>
            <w:noWrap/>
            <w:hideMark/>
          </w:tcPr>
          <w:p w14:paraId="1E563A61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LPC C 16:0</w:t>
            </w:r>
          </w:p>
        </w:tc>
        <w:tc>
          <w:tcPr>
            <w:tcW w:w="879" w:type="dxa"/>
            <w:noWrap/>
            <w:hideMark/>
          </w:tcPr>
          <w:p w14:paraId="6D0A6C7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3EFC0C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</w:tr>
      <w:tr w:rsidR="00430BB3" w:rsidRPr="00430BB3" w14:paraId="2D98803B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170FFD8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844" w:type="dxa"/>
            <w:noWrap/>
            <w:hideMark/>
          </w:tcPr>
          <w:p w14:paraId="5B7E9A7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(S)-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Succinyldihydrolipoamide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22F94A7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HMDB0001177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0AB3CC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544888C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956" w:type="dxa"/>
            <w:noWrap/>
            <w:hideMark/>
          </w:tcPr>
          <w:p w14:paraId="7DB4CB67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LPC C 18</w:t>
            </w: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79" w:type="dxa"/>
            <w:noWrap/>
            <w:hideMark/>
          </w:tcPr>
          <w:p w14:paraId="1BEC31B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F3B362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</w:tr>
      <w:tr w:rsidR="00430BB3" w:rsidRPr="00430BB3" w14:paraId="7480038A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4E7C350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4" w:type="dxa"/>
            <w:noWrap/>
            <w:hideMark/>
          </w:tcPr>
          <w:p w14:paraId="0E0AD5A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Pyridoxamine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0B2995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HMDB0001431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EB28C1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52B5C34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956" w:type="dxa"/>
            <w:noWrap/>
            <w:hideMark/>
          </w:tcPr>
          <w:p w14:paraId="22120C35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LPC C 18</w:t>
            </w: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：</w:t>
            </w: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79" w:type="dxa"/>
            <w:noWrap/>
            <w:hideMark/>
          </w:tcPr>
          <w:p w14:paraId="296B1FA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0DAB023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</w:tr>
      <w:tr w:rsidR="00430BB3" w:rsidRPr="00430BB3" w14:paraId="589207F3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E14BAF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844" w:type="dxa"/>
            <w:noWrap/>
            <w:hideMark/>
          </w:tcPr>
          <w:p w14:paraId="2C5697D6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Asymmetric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dimethylarginine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110BC66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HMDB0001539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0BC8541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1F4DA51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1956" w:type="dxa"/>
            <w:noWrap/>
            <w:hideMark/>
          </w:tcPr>
          <w:p w14:paraId="00C2E41C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LPC C 18:2</w:t>
            </w:r>
          </w:p>
        </w:tc>
        <w:tc>
          <w:tcPr>
            <w:tcW w:w="879" w:type="dxa"/>
            <w:noWrap/>
            <w:hideMark/>
          </w:tcPr>
          <w:p w14:paraId="4FB5B29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0891B32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</w:tr>
      <w:tr w:rsidR="00430BB3" w:rsidRPr="00430BB3" w14:paraId="2A82F3B8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7547E4F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844" w:type="dxa"/>
            <w:noWrap/>
            <w:hideMark/>
          </w:tcPr>
          <w:p w14:paraId="6228DDC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Caffeine</w:t>
            </w:r>
          </w:p>
        </w:tc>
        <w:tc>
          <w:tcPr>
            <w:tcW w:w="1559" w:type="dxa"/>
            <w:noWrap/>
            <w:hideMark/>
          </w:tcPr>
          <w:p w14:paraId="54D219A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HMDB0001847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1B2EF22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730BF3B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956" w:type="dxa"/>
            <w:noWrap/>
            <w:hideMark/>
          </w:tcPr>
          <w:p w14:paraId="2C91ACD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LPC C 20:4</w:t>
            </w:r>
          </w:p>
        </w:tc>
        <w:tc>
          <w:tcPr>
            <w:tcW w:w="879" w:type="dxa"/>
            <w:noWrap/>
            <w:hideMark/>
          </w:tcPr>
          <w:p w14:paraId="6BA17E0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2D6C303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[27]</w:t>
            </w:r>
          </w:p>
        </w:tc>
      </w:tr>
      <w:tr w:rsidR="00430BB3" w:rsidRPr="00430BB3" w14:paraId="157842F7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7CCC9AB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844" w:type="dxa"/>
            <w:noWrap/>
            <w:hideMark/>
          </w:tcPr>
          <w:p w14:paraId="5058DD5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27-Nor-5b-cholestane-3a,7a,12a,24,25-pentol</w:t>
            </w:r>
          </w:p>
        </w:tc>
        <w:tc>
          <w:tcPr>
            <w:tcW w:w="1559" w:type="dxa"/>
            <w:noWrap/>
            <w:hideMark/>
          </w:tcPr>
          <w:p w14:paraId="7C2F16C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HMDB0002126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3589025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642CAD9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1956" w:type="dxa"/>
            <w:noWrap/>
            <w:hideMark/>
          </w:tcPr>
          <w:p w14:paraId="210C1A6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L-gamma-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Cyano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-gamma-aminobutyric acid</w:t>
            </w:r>
          </w:p>
        </w:tc>
        <w:tc>
          <w:tcPr>
            <w:tcW w:w="879" w:type="dxa"/>
            <w:noWrap/>
            <w:hideMark/>
          </w:tcPr>
          <w:p w14:paraId="685CA84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5B03F4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55F1D8D9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41ADABB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44" w:type="dxa"/>
            <w:noWrap/>
            <w:hideMark/>
          </w:tcPr>
          <w:p w14:paraId="3EA2395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Dodecanoylcarnitine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07F9E7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HMDB0002250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AEF3AD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76B0E41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956" w:type="dxa"/>
            <w:noWrap/>
            <w:hideMark/>
          </w:tcPr>
          <w:p w14:paraId="7B2BBAD8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LPE (18:2)</w:t>
            </w:r>
          </w:p>
        </w:tc>
        <w:tc>
          <w:tcPr>
            <w:tcW w:w="879" w:type="dxa"/>
            <w:noWrap/>
            <w:hideMark/>
          </w:tcPr>
          <w:p w14:paraId="57ABE4F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87C5C6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430BB3" w:rsidRPr="00430BB3" w14:paraId="4FA73751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3A18D95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844" w:type="dxa"/>
            <w:noWrap/>
            <w:hideMark/>
          </w:tcPr>
          <w:p w14:paraId="6657D18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Terephthalic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acid</w:t>
            </w:r>
          </w:p>
        </w:tc>
        <w:tc>
          <w:tcPr>
            <w:tcW w:w="1559" w:type="dxa"/>
            <w:noWrap/>
            <w:hideMark/>
          </w:tcPr>
          <w:p w14:paraId="520CF9F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HMDB0002428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6DF144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47190E6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1956" w:type="dxa"/>
            <w:noWrap/>
            <w:hideMark/>
          </w:tcPr>
          <w:p w14:paraId="274A6ADF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Methoxsalen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Metabolite</w:t>
            </w:r>
          </w:p>
        </w:tc>
        <w:tc>
          <w:tcPr>
            <w:tcW w:w="879" w:type="dxa"/>
            <w:noWrap/>
            <w:hideMark/>
          </w:tcPr>
          <w:p w14:paraId="6CF2C49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386D2EB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54831757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5D0207C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844" w:type="dxa"/>
            <w:noWrap/>
            <w:hideMark/>
          </w:tcPr>
          <w:p w14:paraId="31F11F9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5-Methylcytosine</w:t>
            </w:r>
          </w:p>
        </w:tc>
        <w:tc>
          <w:tcPr>
            <w:tcW w:w="1559" w:type="dxa"/>
            <w:noWrap/>
            <w:hideMark/>
          </w:tcPr>
          <w:p w14:paraId="0A564DA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HMDB0002894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2BED0EE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[60]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40617F9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956" w:type="dxa"/>
            <w:noWrap/>
            <w:hideMark/>
          </w:tcPr>
          <w:p w14:paraId="7768D597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Propionylglycine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 methyl ester</w:t>
            </w:r>
          </w:p>
        </w:tc>
        <w:tc>
          <w:tcPr>
            <w:tcW w:w="879" w:type="dxa"/>
            <w:noWrap/>
            <w:hideMark/>
          </w:tcPr>
          <w:p w14:paraId="0BD6E6D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E635A1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74D53E59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4423444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844" w:type="dxa"/>
            <w:noWrap/>
            <w:hideMark/>
          </w:tcPr>
          <w:p w14:paraId="17FFA30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Isoacitretin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51D01D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HMDB0003039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04DCF3A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B7BC68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1956" w:type="dxa"/>
            <w:noWrap/>
            <w:hideMark/>
          </w:tcPr>
          <w:p w14:paraId="467CDF3F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N,N-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Didemethylchlorpromazine</w:t>
            </w:r>
            <w:proofErr w:type="spellEnd"/>
          </w:p>
        </w:tc>
        <w:tc>
          <w:tcPr>
            <w:tcW w:w="879" w:type="dxa"/>
            <w:noWrap/>
            <w:hideMark/>
          </w:tcPr>
          <w:p w14:paraId="3F8D4D6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2AE02AC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0AADF7F8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33C5CF6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844" w:type="dxa"/>
            <w:noWrap/>
            <w:hideMark/>
          </w:tcPr>
          <w:p w14:paraId="46B33C1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5-Methoxyindoleacetate</w:t>
            </w:r>
          </w:p>
        </w:tc>
        <w:tc>
          <w:tcPr>
            <w:tcW w:w="1559" w:type="dxa"/>
            <w:noWrap/>
            <w:hideMark/>
          </w:tcPr>
          <w:p w14:paraId="6514769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HMDB0004096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D15BEC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6453FF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956" w:type="dxa"/>
            <w:noWrap/>
            <w:hideMark/>
          </w:tcPr>
          <w:p w14:paraId="49B3FF36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Ne-Methyl-L-lysine</w:t>
            </w:r>
          </w:p>
        </w:tc>
        <w:tc>
          <w:tcPr>
            <w:tcW w:w="879" w:type="dxa"/>
            <w:noWrap/>
            <w:hideMark/>
          </w:tcPr>
          <w:p w14:paraId="1952869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0E02561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23C9E68D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4F0E945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844" w:type="dxa"/>
            <w:noWrap/>
            <w:hideMark/>
          </w:tcPr>
          <w:p w14:paraId="7D5EF1F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L-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Urobilin</w:t>
            </w:r>
            <w:proofErr w:type="spellEnd"/>
          </w:p>
        </w:tc>
        <w:tc>
          <w:tcPr>
            <w:tcW w:w="1559" w:type="dxa"/>
            <w:noWrap/>
            <w:hideMark/>
          </w:tcPr>
          <w:p w14:paraId="3E74F7A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HMDB0004159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284CBB2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2B55F1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956" w:type="dxa"/>
            <w:noWrap/>
            <w:hideMark/>
          </w:tcPr>
          <w:p w14:paraId="230E334D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N-methyl-Gabapentin</w:t>
            </w:r>
          </w:p>
        </w:tc>
        <w:tc>
          <w:tcPr>
            <w:tcW w:w="879" w:type="dxa"/>
            <w:noWrap/>
            <w:hideMark/>
          </w:tcPr>
          <w:p w14:paraId="72D2D60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1D6AC30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5D74C314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139E695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844" w:type="dxa"/>
            <w:noWrap/>
            <w:hideMark/>
          </w:tcPr>
          <w:p w14:paraId="3F3D1331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Guaifenesin</w:t>
            </w:r>
          </w:p>
        </w:tc>
        <w:tc>
          <w:tcPr>
            <w:tcW w:w="1559" w:type="dxa"/>
            <w:noWrap/>
            <w:hideMark/>
          </w:tcPr>
          <w:p w14:paraId="251602B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HMDB0004998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871E32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423C7A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1956" w:type="dxa"/>
            <w:noWrap/>
            <w:hideMark/>
          </w:tcPr>
          <w:p w14:paraId="0BB00B65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oleylcarnitine</w:t>
            </w:r>
            <w:proofErr w:type="spellEnd"/>
          </w:p>
        </w:tc>
        <w:tc>
          <w:tcPr>
            <w:tcW w:w="879" w:type="dxa"/>
            <w:noWrap/>
            <w:hideMark/>
          </w:tcPr>
          <w:p w14:paraId="7BB1E97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356A13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430BB3" w:rsidRPr="00430BB3" w14:paraId="5A59AAD2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36CC45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844" w:type="dxa"/>
            <w:noWrap/>
            <w:hideMark/>
          </w:tcPr>
          <w:p w14:paraId="5EB4EA90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MG(18:0/0:0/0:0)</w:t>
            </w:r>
          </w:p>
        </w:tc>
        <w:tc>
          <w:tcPr>
            <w:tcW w:w="1559" w:type="dxa"/>
            <w:noWrap/>
            <w:hideMark/>
          </w:tcPr>
          <w:p w14:paraId="5D976F8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HMDB0011131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159F5AE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1D6E175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1956" w:type="dxa"/>
            <w:noWrap/>
            <w:hideMark/>
          </w:tcPr>
          <w:p w14:paraId="238362B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Phenyl sulfate</w:t>
            </w:r>
          </w:p>
        </w:tc>
        <w:tc>
          <w:tcPr>
            <w:tcW w:w="879" w:type="dxa"/>
            <w:noWrap/>
            <w:hideMark/>
          </w:tcPr>
          <w:p w14:paraId="026FD49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173B55D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18172F4E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3CFB193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844" w:type="dxa"/>
            <w:noWrap/>
            <w:hideMark/>
          </w:tcPr>
          <w:p w14:paraId="08037EDF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LysoPC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O-18:0)</w:t>
            </w:r>
          </w:p>
        </w:tc>
        <w:tc>
          <w:tcPr>
            <w:tcW w:w="1559" w:type="dxa"/>
            <w:noWrap/>
            <w:hideMark/>
          </w:tcPr>
          <w:p w14:paraId="0926D85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HMDB0011149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3246B60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5DC239B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1956" w:type="dxa"/>
            <w:noWrap/>
            <w:hideMark/>
          </w:tcPr>
          <w:p w14:paraId="7F2D9931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Phenytoin-N-glucuronide</w:t>
            </w:r>
          </w:p>
        </w:tc>
        <w:tc>
          <w:tcPr>
            <w:tcW w:w="879" w:type="dxa"/>
            <w:noWrap/>
            <w:hideMark/>
          </w:tcPr>
          <w:p w14:paraId="135AD9F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1F68F1F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107821CA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4C7E7B0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844" w:type="dxa"/>
            <w:noWrap/>
            <w:hideMark/>
          </w:tcPr>
          <w:p w14:paraId="2B41D3F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MG(16:0/0:0/0:0)</w:t>
            </w:r>
          </w:p>
        </w:tc>
        <w:tc>
          <w:tcPr>
            <w:tcW w:w="1559" w:type="dxa"/>
            <w:noWrap/>
            <w:hideMark/>
          </w:tcPr>
          <w:p w14:paraId="176E901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HMDB0011564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0799990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A901B2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1956" w:type="dxa"/>
            <w:noWrap/>
            <w:hideMark/>
          </w:tcPr>
          <w:p w14:paraId="756F565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PPE(16:0/22:6)</w:t>
            </w:r>
          </w:p>
        </w:tc>
        <w:tc>
          <w:tcPr>
            <w:tcW w:w="879" w:type="dxa"/>
            <w:noWrap/>
            <w:hideMark/>
          </w:tcPr>
          <w:p w14:paraId="4B4FAB3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4A67F03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430BB3" w:rsidRPr="00430BB3" w14:paraId="329F69B2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BB4FCC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44" w:type="dxa"/>
            <w:noWrap/>
            <w:hideMark/>
          </w:tcPr>
          <w:p w14:paraId="19513EB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Methylphenidate</w:t>
            </w:r>
          </w:p>
        </w:tc>
        <w:tc>
          <w:tcPr>
            <w:tcW w:w="1559" w:type="dxa"/>
            <w:noWrap/>
            <w:hideMark/>
          </w:tcPr>
          <w:p w14:paraId="5CDF10B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HMDB0014566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74907B4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65D6C50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956" w:type="dxa"/>
            <w:noWrap/>
            <w:hideMark/>
          </w:tcPr>
          <w:p w14:paraId="7B51CD8C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PPE(18:1/20:4)</w:t>
            </w:r>
          </w:p>
        </w:tc>
        <w:tc>
          <w:tcPr>
            <w:tcW w:w="879" w:type="dxa"/>
            <w:noWrap/>
            <w:hideMark/>
          </w:tcPr>
          <w:p w14:paraId="0C47678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2A5C511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[14]</w:t>
            </w:r>
          </w:p>
        </w:tc>
      </w:tr>
      <w:tr w:rsidR="00430BB3" w:rsidRPr="00430BB3" w14:paraId="2802AC6B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28A6AE0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44" w:type="dxa"/>
            <w:noWrap/>
            <w:hideMark/>
          </w:tcPr>
          <w:p w14:paraId="1D700124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Isoniazid</w:t>
            </w:r>
          </w:p>
        </w:tc>
        <w:tc>
          <w:tcPr>
            <w:tcW w:w="1559" w:type="dxa"/>
            <w:noWrap/>
            <w:hideMark/>
          </w:tcPr>
          <w:p w14:paraId="6CE8827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HMDB0015086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2EE1040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0963D4B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956" w:type="dxa"/>
            <w:noWrap/>
            <w:hideMark/>
          </w:tcPr>
          <w:p w14:paraId="55E419FD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Pro Lys Pro</w:t>
            </w:r>
          </w:p>
        </w:tc>
        <w:tc>
          <w:tcPr>
            <w:tcW w:w="879" w:type="dxa"/>
            <w:noWrap/>
            <w:hideMark/>
          </w:tcPr>
          <w:p w14:paraId="2AC5F0E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06B6A5C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7214B027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099D58A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844" w:type="dxa"/>
            <w:noWrap/>
            <w:hideMark/>
          </w:tcPr>
          <w:p w14:paraId="745E684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4-Hydroxybenzeneacetonitrile</w:t>
            </w:r>
          </w:p>
        </w:tc>
        <w:tc>
          <w:tcPr>
            <w:tcW w:w="1559" w:type="dxa"/>
            <w:noWrap/>
            <w:hideMark/>
          </w:tcPr>
          <w:p w14:paraId="64D2C6A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HMDB0029757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051AE4B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73C5B66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1956" w:type="dxa"/>
            <w:noWrap/>
            <w:hideMark/>
          </w:tcPr>
          <w:p w14:paraId="02F32014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SULBACTAM</w:t>
            </w:r>
          </w:p>
        </w:tc>
        <w:tc>
          <w:tcPr>
            <w:tcW w:w="879" w:type="dxa"/>
            <w:noWrap/>
            <w:hideMark/>
          </w:tcPr>
          <w:p w14:paraId="44225B9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7520456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460B6C76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1EB6B9B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44" w:type="dxa"/>
            <w:noWrap/>
            <w:hideMark/>
          </w:tcPr>
          <w:p w14:paraId="62FE4F9B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Clofenotane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5140CFC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HMDB0032127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3E6F5F9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51B3892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1956" w:type="dxa"/>
            <w:noWrap/>
            <w:hideMark/>
          </w:tcPr>
          <w:p w14:paraId="6FA0D6A8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METHYL 7-DESHYDROXYPYROGALLIN-4-CA</w:t>
            </w:r>
            <w:r w:rsidRPr="00430B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RBOXYLATE</w:t>
            </w:r>
          </w:p>
        </w:tc>
        <w:tc>
          <w:tcPr>
            <w:tcW w:w="879" w:type="dxa"/>
            <w:noWrap/>
            <w:hideMark/>
          </w:tcPr>
          <w:p w14:paraId="0857EE2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/</w:t>
            </w:r>
          </w:p>
        </w:tc>
        <w:tc>
          <w:tcPr>
            <w:tcW w:w="1276" w:type="dxa"/>
            <w:noWrap/>
            <w:hideMark/>
          </w:tcPr>
          <w:p w14:paraId="3058499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70379F50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3F4CBF7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1844" w:type="dxa"/>
            <w:noWrap/>
            <w:hideMark/>
          </w:tcPr>
          <w:p w14:paraId="7E59EE7A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Succinic anhydride</w:t>
            </w:r>
          </w:p>
        </w:tc>
        <w:tc>
          <w:tcPr>
            <w:tcW w:w="1559" w:type="dxa"/>
            <w:noWrap/>
            <w:hideMark/>
          </w:tcPr>
          <w:p w14:paraId="5B1EABA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HMDB0032523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42AB8D0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4A4DB58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956" w:type="dxa"/>
            <w:noWrap/>
            <w:hideMark/>
          </w:tcPr>
          <w:p w14:paraId="22391B0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tetradecadienoylcarnitine</w:t>
            </w:r>
            <w:proofErr w:type="spellEnd"/>
          </w:p>
        </w:tc>
        <w:tc>
          <w:tcPr>
            <w:tcW w:w="879" w:type="dxa"/>
            <w:noWrap/>
            <w:hideMark/>
          </w:tcPr>
          <w:p w14:paraId="03CE135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13C7BA02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430BB3" w:rsidRPr="00430BB3" w14:paraId="499C0C30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20E7AFE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844" w:type="dxa"/>
            <w:noWrap/>
            <w:hideMark/>
          </w:tcPr>
          <w:p w14:paraId="73551EA4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Tyrosyl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-Serine</w:t>
            </w:r>
          </w:p>
        </w:tc>
        <w:tc>
          <w:tcPr>
            <w:tcW w:w="1559" w:type="dxa"/>
            <w:noWrap/>
            <w:hideMark/>
          </w:tcPr>
          <w:p w14:paraId="238569F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HMDB0029114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503F3A9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[33]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4B88BF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956" w:type="dxa"/>
            <w:noWrap/>
            <w:hideMark/>
          </w:tcPr>
          <w:p w14:paraId="56DEC1B9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tetradecenoylcarnitine</w:t>
            </w:r>
            <w:proofErr w:type="spellEnd"/>
          </w:p>
        </w:tc>
        <w:tc>
          <w:tcPr>
            <w:tcW w:w="879" w:type="dxa"/>
            <w:noWrap/>
            <w:hideMark/>
          </w:tcPr>
          <w:p w14:paraId="3ABAB01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27036DE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[15]</w:t>
            </w:r>
          </w:p>
        </w:tc>
      </w:tr>
      <w:tr w:rsidR="00430BB3" w:rsidRPr="00430BB3" w14:paraId="0C5E36AF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028C5C0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844" w:type="dxa"/>
            <w:noWrap/>
            <w:hideMark/>
          </w:tcPr>
          <w:p w14:paraId="5DB3B3DD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Anthracene</w:t>
            </w:r>
          </w:p>
        </w:tc>
        <w:tc>
          <w:tcPr>
            <w:tcW w:w="1559" w:type="dxa"/>
            <w:noWrap/>
            <w:hideMark/>
          </w:tcPr>
          <w:p w14:paraId="5208030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METPA1122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1868D09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0816779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956" w:type="dxa"/>
            <w:noWrap/>
            <w:hideMark/>
          </w:tcPr>
          <w:p w14:paraId="60F77E33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tripeptide</w:t>
            </w:r>
          </w:p>
        </w:tc>
        <w:tc>
          <w:tcPr>
            <w:tcW w:w="879" w:type="dxa"/>
            <w:noWrap/>
            <w:hideMark/>
          </w:tcPr>
          <w:p w14:paraId="11B16543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5D86830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[63]</w:t>
            </w:r>
          </w:p>
        </w:tc>
      </w:tr>
      <w:tr w:rsidR="00430BB3" w:rsidRPr="00430BB3" w14:paraId="50C9BB4F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15648A7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844" w:type="dxa"/>
            <w:noWrap/>
            <w:hideMark/>
          </w:tcPr>
          <w:p w14:paraId="4D20446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 xml:space="preserve">1,3-Glyceryl 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dinitrate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9EE03F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B1A993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7675545B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956" w:type="dxa"/>
            <w:noWrap/>
            <w:hideMark/>
          </w:tcPr>
          <w:p w14:paraId="0E3224DE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13E,17-octadecadienoic acid</w:t>
            </w:r>
          </w:p>
        </w:tc>
        <w:tc>
          <w:tcPr>
            <w:tcW w:w="879" w:type="dxa"/>
            <w:noWrap/>
            <w:hideMark/>
          </w:tcPr>
          <w:p w14:paraId="34BD0B3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53647AD9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1FFDBABB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623B5C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844" w:type="dxa"/>
            <w:noWrap/>
            <w:hideMark/>
          </w:tcPr>
          <w:p w14:paraId="0301FC66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10-hydroxy-11-dodecenoic acid</w:t>
            </w:r>
          </w:p>
        </w:tc>
        <w:tc>
          <w:tcPr>
            <w:tcW w:w="1559" w:type="dxa"/>
            <w:noWrap/>
            <w:hideMark/>
          </w:tcPr>
          <w:p w14:paraId="7E3C8BC0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73CA3584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2F7407F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118</w:t>
            </w:r>
          </w:p>
        </w:tc>
        <w:tc>
          <w:tcPr>
            <w:tcW w:w="1956" w:type="dxa"/>
            <w:noWrap/>
            <w:hideMark/>
          </w:tcPr>
          <w:p w14:paraId="1162175A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Tyr Pro</w:t>
            </w:r>
          </w:p>
        </w:tc>
        <w:tc>
          <w:tcPr>
            <w:tcW w:w="879" w:type="dxa"/>
            <w:noWrap/>
            <w:hideMark/>
          </w:tcPr>
          <w:p w14:paraId="7B2686E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1012100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22056452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63F157C5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844" w:type="dxa"/>
            <w:noWrap/>
            <w:hideMark/>
          </w:tcPr>
          <w:p w14:paraId="3CC1177A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5-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[2-(</w:t>
            </w:r>
            <w:proofErr w:type="spellStart"/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hydroxymethyl</w:t>
            </w:r>
            <w:proofErr w:type="spellEnd"/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)-5-methylphenoxy]</w:t>
            </w: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-2,2-dimethyl-Pentanoic acid (Gemfibrozil M4)</w:t>
            </w:r>
          </w:p>
        </w:tc>
        <w:tc>
          <w:tcPr>
            <w:tcW w:w="1559" w:type="dxa"/>
            <w:noWrap/>
            <w:hideMark/>
          </w:tcPr>
          <w:p w14:paraId="56AE8746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00886E1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</w:tcBorders>
            <w:noWrap/>
            <w:hideMark/>
          </w:tcPr>
          <w:p w14:paraId="0CF4EE4F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119</w:t>
            </w:r>
          </w:p>
        </w:tc>
        <w:tc>
          <w:tcPr>
            <w:tcW w:w="1956" w:type="dxa"/>
            <w:noWrap/>
            <w:hideMark/>
          </w:tcPr>
          <w:p w14:paraId="2B6700C7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1alpha,25-dihydroxy-2beta-(5-hydroxypentoxy)vitamin D3 / 1alpha,25-dihydroxy-2beta-(5-hydroxypentoxy</w:t>
            </w:r>
          </w:p>
        </w:tc>
        <w:tc>
          <w:tcPr>
            <w:tcW w:w="879" w:type="dxa"/>
            <w:noWrap/>
            <w:hideMark/>
          </w:tcPr>
          <w:p w14:paraId="29959A7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6B54747A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  <w:tr w:rsidR="00430BB3" w:rsidRPr="00430BB3" w14:paraId="258C61AC" w14:textId="77777777" w:rsidTr="00321386">
        <w:trPr>
          <w:trHeight w:val="280"/>
        </w:trPr>
        <w:tc>
          <w:tcPr>
            <w:tcW w:w="964" w:type="dxa"/>
            <w:noWrap/>
            <w:hideMark/>
          </w:tcPr>
          <w:p w14:paraId="43E6608D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44" w:type="dxa"/>
            <w:noWrap/>
            <w:hideMark/>
          </w:tcPr>
          <w:p w14:paraId="7812D4FD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(22R)-1alpha,22,25-trihydroxy-26,27-dimethyl-23,24-tetradehydro-24a-homo-20-epivitamin D3 / (22R)-1a</w:t>
            </w:r>
          </w:p>
        </w:tc>
        <w:tc>
          <w:tcPr>
            <w:tcW w:w="1559" w:type="dxa"/>
            <w:noWrap/>
            <w:hideMark/>
          </w:tcPr>
          <w:p w14:paraId="0581F0F7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noWrap/>
            <w:hideMark/>
          </w:tcPr>
          <w:p w14:paraId="6505DB5E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  <w:tc>
          <w:tcPr>
            <w:tcW w:w="908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14:paraId="2CBD825C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956" w:type="dxa"/>
            <w:noWrap/>
            <w:hideMark/>
          </w:tcPr>
          <w:p w14:paraId="7D3EDBC2" w14:textId="77777777" w:rsidR="00430BB3" w:rsidRPr="00430BB3" w:rsidRDefault="00430BB3" w:rsidP="00430B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1alpha,25-dihydroxy-3-deoxy-3-thiavitamin D3 / 1alpha,25-dihydroxy-3-deoxy-3-thiacholecalciferol</w:t>
            </w:r>
          </w:p>
        </w:tc>
        <w:tc>
          <w:tcPr>
            <w:tcW w:w="879" w:type="dxa"/>
            <w:noWrap/>
            <w:hideMark/>
          </w:tcPr>
          <w:p w14:paraId="6F81A798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276" w:type="dxa"/>
            <w:noWrap/>
            <w:hideMark/>
          </w:tcPr>
          <w:p w14:paraId="5C0777D1" w14:textId="77777777" w:rsidR="00430BB3" w:rsidRPr="00430BB3" w:rsidRDefault="00430BB3" w:rsidP="00430B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0B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430B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[29]</w:t>
            </w:r>
          </w:p>
        </w:tc>
      </w:tr>
    </w:tbl>
    <w:p w14:paraId="149CD24C" w14:textId="77777777" w:rsidR="00321386" w:rsidRPr="009E5377" w:rsidRDefault="00321386" w:rsidP="00321386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9E5377">
        <w:rPr>
          <w:rFonts w:ascii="Times New Roman" w:hAnsi="Times New Roman" w:cs="Times New Roman" w:hint="eastAsia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 w:hint="eastAsia"/>
          <w:sz w:val="20"/>
          <w:szCs w:val="20"/>
        </w:rPr>
        <w:t>reference</w:t>
      </w:r>
      <w:proofErr w:type="spellEnd"/>
      <w:proofErr w:type="gramEnd"/>
      <w:r>
        <w:rPr>
          <w:rFonts w:ascii="Times New Roman" w:hAnsi="Times New Roman" w:cs="Times New Roman" w:hint="eastAsia"/>
          <w:sz w:val="20"/>
          <w:szCs w:val="20"/>
        </w:rPr>
        <w:t xml:space="preserve"> number are same as in Supplementary Table 2.</w:t>
      </w:r>
    </w:p>
    <w:p w14:paraId="158BC7AC" w14:textId="77777777" w:rsidR="002C43E5" w:rsidRPr="00321386" w:rsidRDefault="002C43E5"/>
    <w:sectPr w:rsidR="002C43E5" w:rsidRPr="003213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F448AB" w14:textId="77777777" w:rsidR="00822BA5" w:rsidRDefault="00822BA5" w:rsidP="00321386">
      <w:r>
        <w:separator/>
      </w:r>
    </w:p>
  </w:endnote>
  <w:endnote w:type="continuationSeparator" w:id="0">
    <w:p w14:paraId="60AE2E2A" w14:textId="77777777" w:rsidR="00822BA5" w:rsidRDefault="00822BA5" w:rsidP="00321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710271" w14:textId="77777777" w:rsidR="00822BA5" w:rsidRDefault="00822BA5" w:rsidP="00321386">
      <w:r>
        <w:separator/>
      </w:r>
    </w:p>
  </w:footnote>
  <w:footnote w:type="continuationSeparator" w:id="0">
    <w:p w14:paraId="77D83339" w14:textId="77777777" w:rsidR="00822BA5" w:rsidRDefault="00822BA5" w:rsidP="00321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BB3"/>
    <w:rsid w:val="00073CC1"/>
    <w:rsid w:val="002C43E5"/>
    <w:rsid w:val="00321386"/>
    <w:rsid w:val="00430BB3"/>
    <w:rsid w:val="00822BA5"/>
    <w:rsid w:val="008B0E72"/>
    <w:rsid w:val="008D6F55"/>
    <w:rsid w:val="00974BEE"/>
    <w:rsid w:val="00B541C6"/>
    <w:rsid w:val="00C8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B0F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0B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21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213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1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21386"/>
    <w:rPr>
      <w:sz w:val="18"/>
      <w:szCs w:val="18"/>
    </w:rPr>
  </w:style>
  <w:style w:type="character" w:customStyle="1" w:styleId="skip">
    <w:name w:val="skip"/>
    <w:basedOn w:val="a0"/>
    <w:rsid w:val="008D6F55"/>
  </w:style>
  <w:style w:type="character" w:styleId="a6">
    <w:name w:val="Hyperlink"/>
    <w:basedOn w:val="a0"/>
    <w:uiPriority w:val="99"/>
    <w:semiHidden/>
    <w:unhideWhenUsed/>
    <w:rsid w:val="008D6F55"/>
    <w:rPr>
      <w:color w:val="0000FF"/>
      <w:u w:val="single"/>
    </w:rPr>
  </w:style>
  <w:style w:type="character" w:customStyle="1" w:styleId="apple-converted-space">
    <w:name w:val="apple-converted-space"/>
    <w:basedOn w:val="a0"/>
    <w:rsid w:val="008D6F5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0B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21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213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21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21386"/>
    <w:rPr>
      <w:sz w:val="18"/>
      <w:szCs w:val="18"/>
    </w:rPr>
  </w:style>
  <w:style w:type="character" w:customStyle="1" w:styleId="skip">
    <w:name w:val="skip"/>
    <w:basedOn w:val="a0"/>
    <w:rsid w:val="008D6F55"/>
  </w:style>
  <w:style w:type="character" w:styleId="a6">
    <w:name w:val="Hyperlink"/>
    <w:basedOn w:val="a0"/>
    <w:uiPriority w:val="99"/>
    <w:semiHidden/>
    <w:unhideWhenUsed/>
    <w:rsid w:val="008D6F55"/>
    <w:rPr>
      <w:color w:val="0000FF"/>
      <w:u w:val="single"/>
    </w:rPr>
  </w:style>
  <w:style w:type="character" w:customStyle="1" w:styleId="apple-converted-space">
    <w:name w:val="apple-converted-space"/>
    <w:basedOn w:val="a0"/>
    <w:rsid w:val="008D6F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759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726</Words>
  <Characters>4144</Characters>
  <Application>Microsoft Office Word</Application>
  <DocSecurity>0</DocSecurity>
  <Lines>34</Lines>
  <Paragraphs>9</Paragraphs>
  <ScaleCrop>false</ScaleCrop>
  <Company/>
  <LinksUpToDate>false</LinksUpToDate>
  <CharactersWithSpaces>4861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maoqing</cp:lastModifiedBy>
  <cp:revision>9</cp:revision>
  <dcterms:created xsi:type="dcterms:W3CDTF">2018-11-22T11:50:00Z</dcterms:created>
  <dcterms:modified xsi:type="dcterms:W3CDTF">2020-07-12T03:56:00Z</dcterms:modified>
</cp:coreProperties>
</file>