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D96F" w14:textId="72070D2C" w:rsidR="00993AFE" w:rsidRPr="00993AFE" w:rsidRDefault="00993AFE" w:rsidP="00FB74AA">
      <w:pPr>
        <w:spacing w:line="480" w:lineRule="auto"/>
        <w:jc w:val="both"/>
        <w:rPr>
          <w:rFonts w:cstheme="minorHAnsi"/>
          <w:b/>
          <w:bCs/>
          <w:lang w:val="en-GB"/>
        </w:rPr>
      </w:pPr>
      <w:r w:rsidRPr="0007035B">
        <w:rPr>
          <w:b/>
          <w:bCs/>
          <w:caps/>
          <w:lang w:val="en-US"/>
        </w:rPr>
        <w:t xml:space="preserve">Supplementary </w:t>
      </w:r>
      <w:r w:rsidRPr="00516618">
        <w:rPr>
          <w:rFonts w:cstheme="minorHAnsi"/>
          <w:b/>
          <w:bCs/>
          <w:lang w:val="en-GB"/>
        </w:rPr>
        <w:t>METHODS AND MATERIALS</w:t>
      </w:r>
    </w:p>
    <w:p w14:paraId="3FD1C0BB" w14:textId="5D336E64" w:rsidR="00B50088" w:rsidRPr="00B01C9A" w:rsidRDefault="00B50088" w:rsidP="00FB74AA">
      <w:pPr>
        <w:spacing w:line="480" w:lineRule="auto"/>
        <w:jc w:val="both"/>
        <w:rPr>
          <w:b/>
          <w:bCs/>
          <w:lang w:val="en-GB"/>
        </w:rPr>
      </w:pPr>
      <w:r w:rsidRPr="00B01C9A">
        <w:rPr>
          <w:b/>
          <w:bCs/>
          <w:lang w:val="en-GB"/>
        </w:rPr>
        <w:t>Apoptosis assay</w:t>
      </w:r>
    </w:p>
    <w:p w14:paraId="63534D94" w14:textId="04E77182" w:rsidR="00FB74AA" w:rsidRPr="00A1617D" w:rsidRDefault="00B50088" w:rsidP="00FB74AA">
      <w:pPr>
        <w:spacing w:line="480" w:lineRule="auto"/>
        <w:jc w:val="both"/>
        <w:rPr>
          <w:lang w:val="en-GB"/>
        </w:rPr>
      </w:pPr>
      <w:r w:rsidRPr="00955F31">
        <w:rPr>
          <w:lang w:val="en-GB"/>
        </w:rPr>
        <w:t>Cell death</w:t>
      </w:r>
      <w:r>
        <w:rPr>
          <w:lang w:val="en-GB"/>
        </w:rPr>
        <w:t xml:space="preserve"> of </w:t>
      </w:r>
      <w:proofErr w:type="spellStart"/>
      <w:r w:rsidR="00993AFE">
        <w:rPr>
          <w:lang w:val="en-GB"/>
        </w:rPr>
        <w:t>b</w:t>
      </w:r>
      <w:r>
        <w:rPr>
          <w:lang w:val="en-GB"/>
        </w:rPr>
        <w:t>CAFs</w:t>
      </w:r>
      <w:proofErr w:type="spellEnd"/>
      <w:r>
        <w:rPr>
          <w:lang w:val="en-GB"/>
        </w:rPr>
        <w:t xml:space="preserve"> after 18h of </w:t>
      </w:r>
      <w:r w:rsidR="00993AFE">
        <w:rPr>
          <w:lang w:val="en-GB"/>
        </w:rPr>
        <w:t>chemotherapy</w:t>
      </w:r>
      <w:r w:rsidRPr="00955F31">
        <w:rPr>
          <w:lang w:val="en-GB"/>
        </w:rPr>
        <w:t xml:space="preserve"> was assessed using an Annexin-V FITC binding assay (</w:t>
      </w:r>
      <w:proofErr w:type="spellStart"/>
      <w:r w:rsidRPr="00955F31">
        <w:rPr>
          <w:lang w:val="en-GB"/>
        </w:rPr>
        <w:t>Miltenyi</w:t>
      </w:r>
      <w:proofErr w:type="spellEnd"/>
      <w:r w:rsidRPr="00955F31">
        <w:rPr>
          <w:lang w:val="en-GB"/>
        </w:rPr>
        <w:t xml:space="preserve"> #130-092-052) performed according to manufacturer’s instructions. Flow-cytometry analysis was performed on </w:t>
      </w:r>
      <w:proofErr w:type="spellStart"/>
      <w:r w:rsidRPr="00955F31">
        <w:rPr>
          <w:lang w:val="en-GB"/>
        </w:rPr>
        <w:t>Accuri</w:t>
      </w:r>
      <w:proofErr w:type="spellEnd"/>
      <w:r w:rsidRPr="00955F31">
        <w:rPr>
          <w:lang w:val="en-GB"/>
        </w:rPr>
        <w:t xml:space="preserve"> C6 Plus f</w:t>
      </w:r>
      <w:r w:rsidR="00993AFE">
        <w:rPr>
          <w:lang w:val="en-GB"/>
        </w:rPr>
        <w:t>l</w:t>
      </w:r>
      <w:r w:rsidRPr="00955F31">
        <w:rPr>
          <w:lang w:val="en-GB"/>
        </w:rPr>
        <w:t>ow cytometer</w:t>
      </w:r>
      <w:r>
        <w:rPr>
          <w:lang w:val="en-GB"/>
        </w:rPr>
        <w:t xml:space="preserve"> </w:t>
      </w:r>
      <w:r w:rsidR="00761315">
        <w:rPr>
          <w:lang w:val="en-GB"/>
        </w:rPr>
        <w:t>(</w:t>
      </w:r>
      <w:r w:rsidRPr="00955F31">
        <w:rPr>
          <w:lang w:val="en-GB"/>
        </w:rPr>
        <w:t>BD Biosciences</w:t>
      </w:r>
      <w:r w:rsidR="00761315">
        <w:rPr>
          <w:lang w:val="en-GB"/>
        </w:rPr>
        <w:t>)</w:t>
      </w:r>
      <w:r w:rsidRPr="00955F31">
        <w:rPr>
          <w:lang w:val="en-GB"/>
        </w:rPr>
        <w:t xml:space="preserve">. </w:t>
      </w:r>
    </w:p>
    <w:p w14:paraId="6C688FC5" w14:textId="77777777" w:rsidR="00A1617D" w:rsidRPr="00ED0997" w:rsidRDefault="00A1617D" w:rsidP="00FB74AA">
      <w:pPr>
        <w:spacing w:after="0" w:line="480" w:lineRule="auto"/>
        <w:jc w:val="both"/>
        <w:rPr>
          <w:lang w:val="en-US"/>
        </w:rPr>
      </w:pPr>
    </w:p>
    <w:p w14:paraId="63E61B7F" w14:textId="26CEA2FD" w:rsidR="009E4645" w:rsidRPr="0007035B" w:rsidRDefault="005A45E7" w:rsidP="00FB74AA">
      <w:pPr>
        <w:spacing w:after="0" w:line="480" w:lineRule="auto"/>
        <w:jc w:val="both"/>
        <w:rPr>
          <w:b/>
          <w:bCs/>
          <w:caps/>
          <w:lang w:val="en-US"/>
        </w:rPr>
      </w:pPr>
      <w:r w:rsidRPr="0007035B">
        <w:rPr>
          <w:b/>
          <w:bCs/>
          <w:caps/>
          <w:lang w:val="en-US"/>
        </w:rPr>
        <w:t>Supplementary legends</w:t>
      </w:r>
    </w:p>
    <w:p w14:paraId="59959A14" w14:textId="7C777208" w:rsidR="00C30EA4" w:rsidRPr="00A85F98" w:rsidRDefault="00C30EA4" w:rsidP="00A85F98">
      <w:pPr>
        <w:shd w:val="clear" w:color="auto" w:fill="FFFFFF"/>
        <w:spacing w:after="225" w:line="480" w:lineRule="auto"/>
        <w:jc w:val="both"/>
        <w:textAlignment w:val="baseline"/>
        <w:rPr>
          <w:rFonts w:eastAsia="Times New Roman" w:cstheme="minorHAnsi"/>
          <w:color w:val="191919"/>
          <w:kern w:val="0"/>
          <w:lang w:val="en-US" w:eastAsia="fr-FR"/>
          <w14:ligatures w14:val="none"/>
        </w:rPr>
      </w:pPr>
      <w:r w:rsidRPr="002A054B">
        <w:rPr>
          <w:b/>
          <w:bCs/>
          <w:lang w:val="en-US"/>
        </w:rPr>
        <w:t xml:space="preserve">Supplementary figure </w:t>
      </w:r>
      <w:r>
        <w:rPr>
          <w:b/>
          <w:bCs/>
          <w:lang w:val="en-US"/>
        </w:rPr>
        <w:t>1</w:t>
      </w:r>
      <w:r w:rsidRPr="002A054B">
        <w:rPr>
          <w:b/>
          <w:bCs/>
          <w:lang w:val="en-US"/>
        </w:rPr>
        <w:t>:</w:t>
      </w:r>
      <w:r w:rsidR="00B37350">
        <w:rPr>
          <w:b/>
          <w:bCs/>
          <w:lang w:val="en-US"/>
        </w:rPr>
        <w:t xml:space="preserve"> A.</w:t>
      </w:r>
      <w:r w:rsidR="002B2C6B">
        <w:rPr>
          <w:b/>
          <w:bCs/>
          <w:lang w:val="en-US"/>
        </w:rPr>
        <w:t xml:space="preserve"> </w:t>
      </w:r>
      <w:r w:rsidR="002B2C6B" w:rsidRPr="002B2C6B">
        <w:rPr>
          <w:rFonts w:cstheme="minorHAnsi"/>
          <w:lang w:val="en-US"/>
        </w:rPr>
        <w:t>Enrichment analysis of gene sets preferentially expressed in</w:t>
      </w:r>
      <w:r w:rsidR="002B2C6B">
        <w:rPr>
          <w:rFonts w:cstheme="minorHAnsi"/>
          <w:lang w:val="en-US"/>
        </w:rPr>
        <w:t xml:space="preserve"> cluster 0-3 in CAFs </w:t>
      </w:r>
      <w:proofErr w:type="spellStart"/>
      <w:r w:rsidR="002B2C6B">
        <w:rPr>
          <w:rFonts w:cstheme="minorHAnsi"/>
          <w:lang w:val="en-US"/>
        </w:rPr>
        <w:t>sgCTRL</w:t>
      </w:r>
      <w:proofErr w:type="spellEnd"/>
      <w:r w:rsidR="00D55F64" w:rsidRPr="00282CC5">
        <w:rPr>
          <w:lang w:val="en-GB"/>
        </w:rPr>
        <w:t>.</w:t>
      </w:r>
      <w:r w:rsidR="00A85F98">
        <w:rPr>
          <w:lang w:val="en-GB"/>
        </w:rPr>
        <w:t xml:space="preserve"> </w:t>
      </w:r>
      <w:proofErr w:type="spellStart"/>
      <w:r w:rsidR="00A85F98">
        <w:t>Normalized</w:t>
      </w:r>
      <w:proofErr w:type="spellEnd"/>
      <w:r w:rsidR="00A85F98">
        <w:t xml:space="preserve"> </w:t>
      </w:r>
      <w:proofErr w:type="spellStart"/>
      <w:r w:rsidR="00A85F98">
        <w:t>enrichment</w:t>
      </w:r>
      <w:proofErr w:type="spellEnd"/>
      <w:r w:rsidR="00A85F98">
        <w:t xml:space="preserve"> scores and </w:t>
      </w:r>
      <w:proofErr w:type="spellStart"/>
      <w:r w:rsidR="00A85F98">
        <w:t>adjusted</w:t>
      </w:r>
      <w:proofErr w:type="spellEnd"/>
      <w:r w:rsidR="00A85F98">
        <w:t xml:space="preserve"> p-values </w:t>
      </w:r>
      <w:proofErr w:type="spellStart"/>
      <w:r w:rsidR="00A85F98">
        <w:t>were</w:t>
      </w:r>
      <w:proofErr w:type="spellEnd"/>
      <w:r w:rsidR="00A85F98">
        <w:t xml:space="preserve"> </w:t>
      </w:r>
      <w:proofErr w:type="spellStart"/>
      <w:r w:rsidR="00A85F98">
        <w:t>extracted</w:t>
      </w:r>
      <w:proofErr w:type="spellEnd"/>
      <w:r w:rsidR="00A85F98">
        <w:t xml:space="preserve"> per cluster, </w:t>
      </w:r>
      <w:proofErr w:type="spellStart"/>
      <w:r w:rsidR="00A85F98">
        <w:t>results</w:t>
      </w:r>
      <w:proofErr w:type="spellEnd"/>
      <w:r w:rsidR="00A85F98">
        <w:t xml:space="preserve"> </w:t>
      </w:r>
      <w:proofErr w:type="spellStart"/>
      <w:r w:rsidR="00A85F98">
        <w:t>were</w:t>
      </w:r>
      <w:proofErr w:type="spellEnd"/>
      <w:r w:rsidR="00A85F98">
        <w:t xml:space="preserve"> </w:t>
      </w:r>
      <w:proofErr w:type="spellStart"/>
      <w:r w:rsidR="00A85F98">
        <w:t>visualized</w:t>
      </w:r>
      <w:proofErr w:type="spellEnd"/>
      <w:r w:rsidR="00A85F98">
        <w:t xml:space="preserve"> as a </w:t>
      </w:r>
      <w:proofErr w:type="spellStart"/>
      <w:r w:rsidR="00A85F98">
        <w:t>heatmap</w:t>
      </w:r>
      <w:proofErr w:type="spellEnd"/>
      <w:r w:rsidR="00A85F98">
        <w:t xml:space="preserve"> </w:t>
      </w:r>
      <w:proofErr w:type="spellStart"/>
      <w:r w:rsidR="00A85F98">
        <w:t>displaying</w:t>
      </w:r>
      <w:proofErr w:type="spellEnd"/>
      <w:r w:rsidR="00A85F98">
        <w:t xml:space="preserve"> NES values, </w:t>
      </w:r>
      <w:proofErr w:type="spellStart"/>
      <w:r w:rsidR="00A85F98">
        <w:t>with</w:t>
      </w:r>
      <w:proofErr w:type="spellEnd"/>
      <w:r w:rsidR="00A85F98">
        <w:t xml:space="preserve"> </w:t>
      </w:r>
      <w:proofErr w:type="spellStart"/>
      <w:r w:rsidR="00A85F98">
        <w:t>significance</w:t>
      </w:r>
      <w:proofErr w:type="spellEnd"/>
      <w:r w:rsidR="00A85F98">
        <w:t xml:space="preserve"> annotations (* p ≤ 0.05, ** p ≤ 0.015, *** p ≤ 0.001).</w:t>
      </w:r>
      <w:r w:rsidR="00D55F64" w:rsidRPr="00282CC5">
        <w:rPr>
          <w:lang w:val="en-GB"/>
        </w:rPr>
        <w:t xml:space="preserve"> </w:t>
      </w:r>
      <w:r w:rsidR="00B37350">
        <w:rPr>
          <w:b/>
          <w:bCs/>
          <w:lang w:val="en-US"/>
        </w:rPr>
        <w:t>B.</w:t>
      </w:r>
      <w:r>
        <w:rPr>
          <w:b/>
          <w:bCs/>
          <w:lang w:val="en-US"/>
        </w:rPr>
        <w:t xml:space="preserve"> </w:t>
      </w:r>
      <w:r w:rsidR="002D797E" w:rsidRPr="002D797E">
        <w:rPr>
          <w:lang w:val="en-US"/>
        </w:rPr>
        <w:t xml:space="preserve">Dot plots of upregulated secreted factors (log2FC &gt; 0.3, q-value &lt; 0.01) in each cluster after MCL-1 gene silencing in </w:t>
      </w:r>
      <w:proofErr w:type="spellStart"/>
      <w:r w:rsidR="002D797E" w:rsidRPr="002D797E">
        <w:rPr>
          <w:lang w:val="en-US"/>
        </w:rPr>
        <w:t>bCAFs</w:t>
      </w:r>
      <w:proofErr w:type="spellEnd"/>
      <w:r w:rsidR="002D797E" w:rsidRPr="002D797E">
        <w:rPr>
          <w:lang w:val="en-US"/>
        </w:rPr>
        <w:t>. The size of each dot represents the percentage of cells expressing the gene within the cluster, while the color intensity indicates the average expression level.</w:t>
      </w:r>
    </w:p>
    <w:p w14:paraId="533C8C72" w14:textId="77777777" w:rsidR="00C30EA4" w:rsidRDefault="00C30EA4" w:rsidP="00FB74AA">
      <w:pPr>
        <w:spacing w:after="0" w:line="480" w:lineRule="auto"/>
        <w:jc w:val="both"/>
        <w:rPr>
          <w:b/>
          <w:bCs/>
          <w:lang w:val="en-US"/>
        </w:rPr>
      </w:pPr>
    </w:p>
    <w:p w14:paraId="51C5BC54" w14:textId="04B02E2C" w:rsidR="00451BEF" w:rsidRDefault="009E4645" w:rsidP="00FB74AA">
      <w:pPr>
        <w:spacing w:after="0" w:line="480" w:lineRule="auto"/>
        <w:jc w:val="both"/>
        <w:rPr>
          <w:lang w:val="en-GB"/>
        </w:rPr>
      </w:pPr>
      <w:r w:rsidRPr="002A054B">
        <w:rPr>
          <w:b/>
          <w:bCs/>
          <w:lang w:val="en-US"/>
        </w:rPr>
        <w:t xml:space="preserve">Supplementary figure </w:t>
      </w:r>
      <w:r w:rsidR="00C30EA4">
        <w:rPr>
          <w:b/>
          <w:bCs/>
          <w:lang w:val="en-US"/>
        </w:rPr>
        <w:t>2</w:t>
      </w:r>
      <w:r w:rsidRPr="002A054B">
        <w:rPr>
          <w:b/>
          <w:bCs/>
          <w:lang w:val="en-US"/>
        </w:rPr>
        <w:t xml:space="preserve">: </w:t>
      </w:r>
      <w:r w:rsidR="005A45E7" w:rsidRPr="002A054B">
        <w:rPr>
          <w:b/>
          <w:bCs/>
          <w:lang w:val="en-US"/>
        </w:rPr>
        <w:t xml:space="preserve">Targeting of </w:t>
      </w:r>
      <w:proofErr w:type="spellStart"/>
      <w:r w:rsidR="005A45E7" w:rsidRPr="002A054B">
        <w:rPr>
          <w:b/>
          <w:bCs/>
          <w:lang w:val="en-US"/>
        </w:rPr>
        <w:t>Bcl</w:t>
      </w:r>
      <w:proofErr w:type="spellEnd"/>
      <w:r w:rsidR="005A45E7" w:rsidRPr="002A054B">
        <w:rPr>
          <w:b/>
          <w:bCs/>
          <w:lang w:val="en-US"/>
        </w:rPr>
        <w:t>-XL do</w:t>
      </w:r>
      <w:r w:rsidR="00C016FD">
        <w:rPr>
          <w:b/>
          <w:bCs/>
          <w:lang w:val="en-US"/>
        </w:rPr>
        <w:t>es</w:t>
      </w:r>
      <w:r w:rsidR="005A45E7" w:rsidRPr="002A054B">
        <w:rPr>
          <w:b/>
          <w:bCs/>
          <w:lang w:val="en-US"/>
        </w:rPr>
        <w:t xml:space="preserve">n't modulate the pro-angiogenic factors secretion by </w:t>
      </w:r>
      <w:proofErr w:type="spellStart"/>
      <w:r w:rsidR="0007035B" w:rsidRPr="002A054B">
        <w:rPr>
          <w:b/>
          <w:bCs/>
          <w:lang w:val="en-US"/>
        </w:rPr>
        <w:t>b</w:t>
      </w:r>
      <w:r w:rsidR="005A45E7" w:rsidRPr="002A054B">
        <w:rPr>
          <w:b/>
          <w:bCs/>
          <w:lang w:val="en-US"/>
        </w:rPr>
        <w:t>CAFs</w:t>
      </w:r>
      <w:proofErr w:type="spellEnd"/>
      <w:r w:rsidR="00487F5E" w:rsidRPr="002A054B">
        <w:rPr>
          <w:b/>
          <w:bCs/>
          <w:lang w:val="en-US"/>
        </w:rPr>
        <w:t xml:space="preserve">. A. </w:t>
      </w:r>
      <w:bookmarkStart w:id="0" w:name="_Hlk181782493"/>
      <w:proofErr w:type="spellStart"/>
      <w:r w:rsidR="00A15B1F" w:rsidRPr="002A054B">
        <w:rPr>
          <w:lang w:val="en-GB"/>
        </w:rPr>
        <w:t>Bcl</w:t>
      </w:r>
      <w:proofErr w:type="spellEnd"/>
      <w:r w:rsidR="00A15B1F" w:rsidRPr="002A054B">
        <w:rPr>
          <w:lang w:val="en-GB"/>
        </w:rPr>
        <w:t>-XL</w:t>
      </w:r>
      <w:r w:rsidR="00487F5E" w:rsidRPr="002A054B">
        <w:rPr>
          <w:lang w:val="en-GB"/>
        </w:rPr>
        <w:t xml:space="preserve"> protein expression level in </w:t>
      </w:r>
      <w:proofErr w:type="spellStart"/>
      <w:r w:rsidR="00487F5E" w:rsidRPr="002A054B">
        <w:rPr>
          <w:lang w:val="en-GB"/>
        </w:rPr>
        <w:t>bCAFs</w:t>
      </w:r>
      <w:proofErr w:type="spellEnd"/>
      <w:r w:rsidR="00487F5E" w:rsidRPr="002A054B">
        <w:rPr>
          <w:lang w:val="en-GB"/>
        </w:rPr>
        <w:t xml:space="preserve"> after gene silencing evaluated using western blots. Actin expression was used as loading control. </w:t>
      </w:r>
      <w:bookmarkEnd w:id="0"/>
      <w:r w:rsidR="00487F5E" w:rsidRPr="002A054B">
        <w:rPr>
          <w:b/>
          <w:bCs/>
          <w:lang w:val="en-GB"/>
        </w:rPr>
        <w:t>B.</w:t>
      </w:r>
      <w:r w:rsidR="00487F5E" w:rsidRPr="002A054B">
        <w:rPr>
          <w:lang w:val="en-GB"/>
        </w:rPr>
        <w:t xml:space="preserve"> </w:t>
      </w:r>
      <w:proofErr w:type="spellStart"/>
      <w:r w:rsidR="00487F5E" w:rsidRPr="002A054B">
        <w:rPr>
          <w:lang w:val="en-GB"/>
        </w:rPr>
        <w:t>qRT</w:t>
      </w:r>
      <w:proofErr w:type="spellEnd"/>
      <w:r w:rsidR="00487F5E" w:rsidRPr="002A054B">
        <w:rPr>
          <w:lang w:val="en-GB"/>
        </w:rPr>
        <w:t xml:space="preserve">-PCR of VEGF-A, FGF2 and ANGPT1 mRNA in </w:t>
      </w:r>
      <w:proofErr w:type="spellStart"/>
      <w:r w:rsidR="00487F5E" w:rsidRPr="002A054B">
        <w:rPr>
          <w:lang w:val="en-GB"/>
        </w:rPr>
        <w:t>bCAF</w:t>
      </w:r>
      <w:proofErr w:type="spellEnd"/>
      <w:r w:rsidR="00354D7A">
        <w:rPr>
          <w:lang w:val="en-GB"/>
        </w:rPr>
        <w:t xml:space="preserve"> expressing BCL-</w:t>
      </w:r>
      <w:proofErr w:type="spellStart"/>
      <w:r w:rsidR="00354D7A">
        <w:rPr>
          <w:lang w:val="en-GB"/>
        </w:rPr>
        <w:t>Xl</w:t>
      </w:r>
      <w:proofErr w:type="spellEnd"/>
      <w:r w:rsidR="00354D7A">
        <w:rPr>
          <w:lang w:val="en-GB"/>
        </w:rPr>
        <w:t xml:space="preserve"> (</w:t>
      </w:r>
      <w:proofErr w:type="spellStart"/>
      <w:r w:rsidR="00487F5E" w:rsidRPr="002A054B">
        <w:rPr>
          <w:lang w:val="en-GB"/>
        </w:rPr>
        <w:t>sgCTRL</w:t>
      </w:r>
      <w:proofErr w:type="spellEnd"/>
      <w:r w:rsidR="00354D7A">
        <w:rPr>
          <w:lang w:val="en-GB"/>
        </w:rPr>
        <w:t>)</w:t>
      </w:r>
      <w:r w:rsidR="00487F5E" w:rsidRPr="002A054B">
        <w:rPr>
          <w:lang w:val="en-GB"/>
        </w:rPr>
        <w:t xml:space="preserve"> or </w:t>
      </w:r>
      <w:r w:rsidR="00354D7A">
        <w:rPr>
          <w:lang w:val="en-GB"/>
        </w:rPr>
        <w:t>not (</w:t>
      </w:r>
      <w:proofErr w:type="spellStart"/>
      <w:r w:rsidR="00487F5E" w:rsidRPr="002A054B">
        <w:rPr>
          <w:lang w:val="en-GB"/>
        </w:rPr>
        <w:t>sg</w:t>
      </w:r>
      <w:r w:rsidR="00A15B1F" w:rsidRPr="002A054B">
        <w:rPr>
          <w:lang w:val="en-GB"/>
        </w:rPr>
        <w:t>B</w:t>
      </w:r>
      <w:r w:rsidR="00354D7A">
        <w:rPr>
          <w:lang w:val="en-GB"/>
        </w:rPr>
        <w:t>CL</w:t>
      </w:r>
      <w:r w:rsidR="00A15B1F" w:rsidRPr="002A054B">
        <w:rPr>
          <w:lang w:val="en-GB"/>
        </w:rPr>
        <w:t>-X</w:t>
      </w:r>
      <w:r w:rsidR="00354D7A">
        <w:rPr>
          <w:lang w:val="en-GB"/>
        </w:rPr>
        <w:t>l</w:t>
      </w:r>
      <w:proofErr w:type="spellEnd"/>
      <w:r w:rsidR="00354D7A">
        <w:rPr>
          <w:lang w:val="en-GB"/>
        </w:rPr>
        <w:t>) (n=3).</w:t>
      </w:r>
      <w:r w:rsidR="00487F5E" w:rsidRPr="002A054B">
        <w:rPr>
          <w:lang w:val="en-GB"/>
        </w:rPr>
        <w:t xml:space="preserve"> Student t-test, *P &lt; 0.0</w:t>
      </w:r>
      <w:r w:rsidR="00A15B1F" w:rsidRPr="002A054B">
        <w:rPr>
          <w:lang w:val="en-GB"/>
        </w:rPr>
        <w:t>5</w:t>
      </w:r>
      <w:r w:rsidR="00487F5E" w:rsidRPr="002A054B">
        <w:rPr>
          <w:lang w:val="en-GB"/>
        </w:rPr>
        <w:t xml:space="preserve">, ns: not significant. </w:t>
      </w:r>
      <w:r w:rsidR="00487F5E" w:rsidRPr="002A054B">
        <w:rPr>
          <w:b/>
          <w:bCs/>
          <w:lang w:val="en-GB"/>
        </w:rPr>
        <w:t>C.</w:t>
      </w:r>
      <w:r w:rsidR="00487F5E" w:rsidRPr="002A054B">
        <w:rPr>
          <w:lang w:val="en-GB"/>
        </w:rPr>
        <w:t xml:space="preserve"> VEGF-A quantification by ELISA in conditioned media (CM) from </w:t>
      </w:r>
      <w:proofErr w:type="spellStart"/>
      <w:r w:rsidR="00487F5E" w:rsidRPr="002A054B">
        <w:rPr>
          <w:lang w:val="en-GB"/>
        </w:rPr>
        <w:t>bCAFs</w:t>
      </w:r>
      <w:proofErr w:type="spellEnd"/>
      <w:r w:rsidR="00487F5E" w:rsidRPr="002A054B">
        <w:rPr>
          <w:lang w:val="en-GB"/>
        </w:rPr>
        <w:t xml:space="preserve"> after </w:t>
      </w:r>
      <w:proofErr w:type="spellStart"/>
      <w:r w:rsidR="00A15B1F" w:rsidRPr="002A054B">
        <w:rPr>
          <w:lang w:val="en-GB"/>
        </w:rPr>
        <w:t>Bcl</w:t>
      </w:r>
      <w:proofErr w:type="spellEnd"/>
      <w:r w:rsidR="00A15B1F" w:rsidRPr="002A054B">
        <w:rPr>
          <w:lang w:val="en-GB"/>
        </w:rPr>
        <w:t>-XL</w:t>
      </w:r>
      <w:r w:rsidR="00487F5E" w:rsidRPr="002A054B">
        <w:rPr>
          <w:lang w:val="en-GB"/>
        </w:rPr>
        <w:t xml:space="preserve"> gene silencing (</w:t>
      </w:r>
      <w:proofErr w:type="spellStart"/>
      <w:r w:rsidR="00487F5E" w:rsidRPr="002A054B">
        <w:rPr>
          <w:lang w:val="en-GB"/>
        </w:rPr>
        <w:t>bCAFsg</w:t>
      </w:r>
      <w:r w:rsidR="00A15B1F" w:rsidRPr="002A054B">
        <w:rPr>
          <w:lang w:val="en-GB"/>
        </w:rPr>
        <w:t>Bcl</w:t>
      </w:r>
      <w:proofErr w:type="spellEnd"/>
      <w:r w:rsidR="00A15B1F" w:rsidRPr="002A054B">
        <w:rPr>
          <w:lang w:val="en-GB"/>
        </w:rPr>
        <w:t>-XL</w:t>
      </w:r>
      <w:r w:rsidR="00487F5E" w:rsidRPr="002A054B">
        <w:rPr>
          <w:lang w:val="en-GB"/>
        </w:rPr>
        <w:t>) or not (</w:t>
      </w:r>
      <w:proofErr w:type="spellStart"/>
      <w:r w:rsidR="00487F5E" w:rsidRPr="002A054B">
        <w:rPr>
          <w:lang w:val="en-GB"/>
        </w:rPr>
        <w:t>bCAFsgCTRL</w:t>
      </w:r>
      <w:proofErr w:type="spellEnd"/>
      <w:r w:rsidR="00487F5E" w:rsidRPr="002A054B">
        <w:rPr>
          <w:lang w:val="en-GB"/>
        </w:rPr>
        <w:t xml:space="preserve">). </w:t>
      </w:r>
      <w:bookmarkStart w:id="1" w:name="_Hlk173937881"/>
      <w:r w:rsidR="00487F5E" w:rsidRPr="002A054B">
        <w:rPr>
          <w:lang w:val="en-GB"/>
        </w:rPr>
        <w:t xml:space="preserve">The </w:t>
      </w:r>
      <w:proofErr w:type="spellStart"/>
      <w:r w:rsidR="00487F5E" w:rsidRPr="002A054B">
        <w:rPr>
          <w:lang w:val="en-GB"/>
        </w:rPr>
        <w:t>bCAFs</w:t>
      </w:r>
      <w:proofErr w:type="spellEnd"/>
      <w:r w:rsidR="00487F5E" w:rsidRPr="002A054B">
        <w:rPr>
          <w:lang w:val="en-GB"/>
        </w:rPr>
        <w:t xml:space="preserve"> CM were generated during 72h in EGM2 (Endothelial Cell Growth Medium-2) medium supplemented with 1% of FBS </w:t>
      </w:r>
      <w:bookmarkEnd w:id="1"/>
      <w:r w:rsidR="00487F5E" w:rsidRPr="002A054B">
        <w:rPr>
          <w:lang w:val="en-GB"/>
        </w:rPr>
        <w:t>(n=</w:t>
      </w:r>
      <w:r w:rsidR="00A15B1F" w:rsidRPr="002A054B">
        <w:rPr>
          <w:lang w:val="en-GB"/>
        </w:rPr>
        <w:t>3</w:t>
      </w:r>
      <w:r w:rsidR="00487F5E" w:rsidRPr="002A054B">
        <w:rPr>
          <w:lang w:val="en-GB"/>
        </w:rPr>
        <w:t xml:space="preserve">). Student t-test, </w:t>
      </w:r>
      <w:r w:rsidR="00A15B1F" w:rsidRPr="002A054B">
        <w:rPr>
          <w:lang w:val="en-GB"/>
        </w:rPr>
        <w:t>ns: non-significant.</w:t>
      </w:r>
      <w:r w:rsidR="00487F5E" w:rsidRPr="002A054B">
        <w:rPr>
          <w:lang w:val="en-GB"/>
        </w:rPr>
        <w:t xml:space="preserve"> </w:t>
      </w:r>
      <w:r w:rsidR="00487F5E" w:rsidRPr="002A054B">
        <w:rPr>
          <w:b/>
          <w:bCs/>
          <w:lang w:val="en-GB"/>
        </w:rPr>
        <w:t xml:space="preserve">D. </w:t>
      </w:r>
      <w:proofErr w:type="spellStart"/>
      <w:r w:rsidR="00487F5E" w:rsidRPr="002A054B">
        <w:rPr>
          <w:lang w:val="en-GB"/>
        </w:rPr>
        <w:t>qRT</w:t>
      </w:r>
      <w:proofErr w:type="spellEnd"/>
      <w:r w:rsidR="00487F5E" w:rsidRPr="002A054B">
        <w:rPr>
          <w:lang w:val="en-GB"/>
        </w:rPr>
        <w:t xml:space="preserve">-PCR of VEGF-A, FGF2 and ANGPT1 mRNA in </w:t>
      </w:r>
      <w:proofErr w:type="spellStart"/>
      <w:r w:rsidR="00487F5E" w:rsidRPr="002A054B">
        <w:rPr>
          <w:lang w:val="en-GB"/>
        </w:rPr>
        <w:t>bCAFs</w:t>
      </w:r>
      <w:proofErr w:type="spellEnd"/>
      <w:r w:rsidR="00487F5E" w:rsidRPr="002A054B">
        <w:rPr>
          <w:lang w:val="en-GB"/>
        </w:rPr>
        <w:t xml:space="preserve"> treated or not by </w:t>
      </w:r>
      <w:r w:rsidR="00A15B1F" w:rsidRPr="002A054B">
        <w:rPr>
          <w:lang w:val="en-GB"/>
        </w:rPr>
        <w:t>A1331852</w:t>
      </w:r>
      <w:r w:rsidR="00487F5E" w:rsidRPr="002A054B">
        <w:rPr>
          <w:lang w:val="en-GB"/>
        </w:rPr>
        <w:t xml:space="preserve"> </w:t>
      </w:r>
      <w:r w:rsidR="00A15B1F" w:rsidRPr="002A054B">
        <w:rPr>
          <w:lang w:val="en-GB"/>
        </w:rPr>
        <w:t>1</w:t>
      </w:r>
      <w:r w:rsidR="00487F5E" w:rsidRPr="002A054B">
        <w:rPr>
          <w:lang w:val="en-GB"/>
        </w:rPr>
        <w:t xml:space="preserve">00 </w:t>
      </w:r>
      <w:proofErr w:type="spellStart"/>
      <w:r w:rsidR="00487F5E" w:rsidRPr="002A054B">
        <w:rPr>
          <w:lang w:val="en-GB"/>
        </w:rPr>
        <w:t>nM</w:t>
      </w:r>
      <w:proofErr w:type="spellEnd"/>
      <w:r w:rsidR="00487F5E" w:rsidRPr="002A054B">
        <w:rPr>
          <w:lang w:val="en-GB"/>
        </w:rPr>
        <w:t xml:space="preserve"> for 18 h</w:t>
      </w:r>
      <w:r w:rsidR="008600EC">
        <w:rPr>
          <w:lang w:val="en-GB"/>
        </w:rPr>
        <w:t xml:space="preserve"> (n=3)</w:t>
      </w:r>
      <w:r w:rsidR="00487F5E" w:rsidRPr="002A054B">
        <w:rPr>
          <w:lang w:val="en-GB"/>
        </w:rPr>
        <w:t>. Student t-test,</w:t>
      </w:r>
      <w:r w:rsidR="00A15B1F" w:rsidRPr="002A054B">
        <w:rPr>
          <w:lang w:val="en-GB"/>
        </w:rPr>
        <w:t xml:space="preserve"> </w:t>
      </w:r>
      <w:r w:rsidR="00487F5E" w:rsidRPr="002A054B">
        <w:rPr>
          <w:lang w:val="en-GB"/>
        </w:rPr>
        <w:t xml:space="preserve">ns: not significant. </w:t>
      </w:r>
      <w:r w:rsidR="00487F5E" w:rsidRPr="002A054B">
        <w:rPr>
          <w:b/>
          <w:bCs/>
          <w:lang w:val="en-GB"/>
        </w:rPr>
        <w:t>E.</w:t>
      </w:r>
      <w:r w:rsidR="00487F5E" w:rsidRPr="002A054B">
        <w:rPr>
          <w:lang w:val="en-GB"/>
        </w:rPr>
        <w:t xml:space="preserve"> VEGF-A quantification by ELISA in CM of </w:t>
      </w:r>
      <w:proofErr w:type="spellStart"/>
      <w:r w:rsidR="00487F5E" w:rsidRPr="002A054B">
        <w:rPr>
          <w:lang w:val="en-GB"/>
        </w:rPr>
        <w:t>bCAFs</w:t>
      </w:r>
      <w:proofErr w:type="spellEnd"/>
      <w:r w:rsidR="00487F5E" w:rsidRPr="002A054B">
        <w:rPr>
          <w:lang w:val="en-GB"/>
        </w:rPr>
        <w:t xml:space="preserve"> treated or not by </w:t>
      </w:r>
      <w:r w:rsidR="00A15B1F" w:rsidRPr="002A054B">
        <w:rPr>
          <w:lang w:val="en-GB"/>
        </w:rPr>
        <w:t>A1331852</w:t>
      </w:r>
      <w:r w:rsidR="00487F5E" w:rsidRPr="002A054B">
        <w:rPr>
          <w:lang w:val="en-GB"/>
        </w:rPr>
        <w:t xml:space="preserve"> </w:t>
      </w:r>
      <w:r w:rsidR="00A15B1F" w:rsidRPr="002A054B">
        <w:rPr>
          <w:lang w:val="en-GB"/>
        </w:rPr>
        <w:t>1</w:t>
      </w:r>
      <w:r w:rsidR="00487F5E" w:rsidRPr="002A054B">
        <w:rPr>
          <w:lang w:val="en-GB"/>
        </w:rPr>
        <w:t xml:space="preserve">00 </w:t>
      </w:r>
      <w:proofErr w:type="spellStart"/>
      <w:r w:rsidR="00487F5E" w:rsidRPr="002A054B">
        <w:rPr>
          <w:lang w:val="en-GB"/>
        </w:rPr>
        <w:t>nM</w:t>
      </w:r>
      <w:proofErr w:type="spellEnd"/>
      <w:r w:rsidR="00487F5E" w:rsidRPr="002A054B">
        <w:rPr>
          <w:lang w:val="en-GB"/>
        </w:rPr>
        <w:t xml:space="preserve"> for 18 h Results were expressed as concentration (</w:t>
      </w:r>
      <w:proofErr w:type="spellStart"/>
      <w:r w:rsidR="00487F5E" w:rsidRPr="002A054B">
        <w:rPr>
          <w:lang w:val="en-GB"/>
        </w:rPr>
        <w:t>pg</w:t>
      </w:r>
      <w:proofErr w:type="spellEnd"/>
      <w:r w:rsidR="00487F5E" w:rsidRPr="002A054B">
        <w:rPr>
          <w:lang w:val="en-GB"/>
        </w:rPr>
        <w:t>/ml) for 200 000 cells (n=</w:t>
      </w:r>
      <w:r w:rsidR="00A15B1F" w:rsidRPr="002A054B">
        <w:rPr>
          <w:lang w:val="en-GB"/>
        </w:rPr>
        <w:t>4</w:t>
      </w:r>
      <w:r w:rsidR="00487F5E" w:rsidRPr="002A054B">
        <w:rPr>
          <w:lang w:val="en-GB"/>
        </w:rPr>
        <w:t xml:space="preserve">). Student t-test, </w:t>
      </w:r>
      <w:r w:rsidR="00A15B1F" w:rsidRPr="002A054B">
        <w:rPr>
          <w:lang w:val="en-GB"/>
        </w:rPr>
        <w:t>ns: non-significant</w:t>
      </w:r>
      <w:r w:rsidR="00487F5E" w:rsidRPr="002A054B">
        <w:rPr>
          <w:lang w:val="en-GB"/>
        </w:rPr>
        <w:t xml:space="preserve">. </w:t>
      </w:r>
      <w:r w:rsidR="00487F5E" w:rsidRPr="002A054B">
        <w:rPr>
          <w:b/>
          <w:bCs/>
          <w:lang w:val="en-GB"/>
        </w:rPr>
        <w:t>F.</w:t>
      </w:r>
      <w:r w:rsidR="00487F5E" w:rsidRPr="002A054B">
        <w:rPr>
          <w:lang w:val="en-GB"/>
        </w:rPr>
        <w:t xml:space="preserve"> </w:t>
      </w:r>
      <w:r w:rsidR="00A15B1F" w:rsidRPr="002A054B">
        <w:rPr>
          <w:lang w:val="en-GB"/>
        </w:rPr>
        <w:t>C</w:t>
      </w:r>
      <w:r w:rsidR="00487F5E" w:rsidRPr="002A054B">
        <w:rPr>
          <w:lang w:val="en-GB"/>
        </w:rPr>
        <w:t>orrelation (Spearman correlation coefficient r = −</w:t>
      </w:r>
      <w:r w:rsidR="00A5515C">
        <w:rPr>
          <w:lang w:val="en-GB"/>
        </w:rPr>
        <w:t>0.04762</w:t>
      </w:r>
      <w:r w:rsidR="00487F5E" w:rsidRPr="002A054B">
        <w:rPr>
          <w:lang w:val="en-GB"/>
        </w:rPr>
        <w:t xml:space="preserve">; p value </w:t>
      </w:r>
      <w:r w:rsidR="00487F5E" w:rsidRPr="002A054B">
        <w:rPr>
          <w:lang w:val="en-GB"/>
        </w:rPr>
        <w:lastRenderedPageBreak/>
        <w:t>= 0</w:t>
      </w:r>
      <w:r w:rsidR="00A5515C">
        <w:rPr>
          <w:lang w:val="en-GB"/>
        </w:rPr>
        <w:t>.9349</w:t>
      </w:r>
      <w:r w:rsidR="00487F5E" w:rsidRPr="002A054B">
        <w:rPr>
          <w:lang w:val="en-GB"/>
        </w:rPr>
        <w:t xml:space="preserve">) between VEGF-A secretion level in </w:t>
      </w:r>
      <w:proofErr w:type="spellStart"/>
      <w:r w:rsidR="00487F5E" w:rsidRPr="002A054B">
        <w:rPr>
          <w:lang w:val="en-GB"/>
        </w:rPr>
        <w:t>bCAFs</w:t>
      </w:r>
      <w:proofErr w:type="spellEnd"/>
      <w:r w:rsidR="00487F5E" w:rsidRPr="002A054B">
        <w:rPr>
          <w:lang w:val="en-GB"/>
        </w:rPr>
        <w:t xml:space="preserve"> CM and </w:t>
      </w:r>
      <w:r w:rsidR="00A15B1F" w:rsidRPr="002A054B">
        <w:rPr>
          <w:lang w:val="en-GB"/>
        </w:rPr>
        <w:t>B</w:t>
      </w:r>
      <w:r w:rsidR="008600EC">
        <w:rPr>
          <w:lang w:val="en-GB"/>
        </w:rPr>
        <w:t>CL</w:t>
      </w:r>
      <w:r w:rsidR="00A15B1F" w:rsidRPr="002A054B">
        <w:rPr>
          <w:lang w:val="en-GB"/>
        </w:rPr>
        <w:t>-</w:t>
      </w:r>
      <w:proofErr w:type="spellStart"/>
      <w:r w:rsidR="00A15B1F" w:rsidRPr="002A054B">
        <w:rPr>
          <w:lang w:val="en-GB"/>
        </w:rPr>
        <w:t>X</w:t>
      </w:r>
      <w:r w:rsidR="008600EC">
        <w:rPr>
          <w:lang w:val="en-GB"/>
        </w:rPr>
        <w:t>l</w:t>
      </w:r>
      <w:proofErr w:type="spellEnd"/>
      <w:r w:rsidR="00487F5E" w:rsidRPr="002A054B">
        <w:rPr>
          <w:lang w:val="en-GB"/>
        </w:rPr>
        <w:t xml:space="preserve"> protein level (relative to actin level) determined by western-blot analysis in 8 primary cultures of </w:t>
      </w:r>
      <w:proofErr w:type="spellStart"/>
      <w:r w:rsidR="00487F5E" w:rsidRPr="002A054B">
        <w:rPr>
          <w:lang w:val="en-GB"/>
        </w:rPr>
        <w:t>bCAFs</w:t>
      </w:r>
      <w:proofErr w:type="spellEnd"/>
      <w:r w:rsidR="00487F5E" w:rsidRPr="002A054B">
        <w:rPr>
          <w:lang w:val="en-GB"/>
        </w:rPr>
        <w:t>.</w:t>
      </w:r>
    </w:p>
    <w:p w14:paraId="1992B49D" w14:textId="77777777" w:rsidR="006018A7" w:rsidRDefault="006018A7" w:rsidP="00FB74AA">
      <w:pPr>
        <w:spacing w:after="0" w:line="480" w:lineRule="auto"/>
        <w:jc w:val="both"/>
        <w:rPr>
          <w:lang w:val="en-GB"/>
        </w:rPr>
      </w:pPr>
    </w:p>
    <w:p w14:paraId="3FA4E0A3" w14:textId="27FDD93D" w:rsidR="008C130D" w:rsidRDefault="00451BEF" w:rsidP="00CB128A">
      <w:pPr>
        <w:spacing w:after="0" w:line="480" w:lineRule="auto"/>
        <w:jc w:val="both"/>
        <w:rPr>
          <w:lang w:val="en-GB"/>
        </w:rPr>
      </w:pPr>
      <w:r w:rsidRPr="002C56A5">
        <w:rPr>
          <w:b/>
          <w:bCs/>
          <w:lang w:val="en-GB"/>
        </w:rPr>
        <w:t xml:space="preserve">Supplementary figure </w:t>
      </w:r>
      <w:r w:rsidR="00C30EA4">
        <w:rPr>
          <w:b/>
          <w:bCs/>
          <w:lang w:val="en-GB"/>
        </w:rPr>
        <w:t>3</w:t>
      </w:r>
      <w:r w:rsidRPr="002C56A5">
        <w:rPr>
          <w:b/>
          <w:bCs/>
          <w:lang w:val="en-GB"/>
        </w:rPr>
        <w:t>:</w:t>
      </w:r>
      <w:r w:rsidRPr="002C56A5">
        <w:rPr>
          <w:lang w:val="en-GB"/>
        </w:rPr>
        <w:t xml:space="preserve"> </w:t>
      </w:r>
      <w:r w:rsidR="008C130D" w:rsidRPr="008C130D">
        <w:rPr>
          <w:b/>
          <w:bCs/>
          <w:lang w:val="en-GB"/>
        </w:rPr>
        <w:t>A</w:t>
      </w:r>
      <w:r w:rsidR="00BC41C5" w:rsidRPr="00BC41C5">
        <w:rPr>
          <w:b/>
          <w:bCs/>
          <w:lang w:val="en-GB"/>
        </w:rPr>
        <w:t>.</w:t>
      </w:r>
      <w:r w:rsidR="00BC41C5">
        <w:rPr>
          <w:lang w:val="en-GB"/>
        </w:rPr>
        <w:t xml:space="preserve"> </w:t>
      </w:r>
      <w:r w:rsidR="008C130D" w:rsidRPr="002C56A5">
        <w:rPr>
          <w:lang w:val="en-GB"/>
        </w:rPr>
        <w:t xml:space="preserve">STING protein expression level in </w:t>
      </w:r>
      <w:proofErr w:type="spellStart"/>
      <w:r w:rsidR="008C130D" w:rsidRPr="002C56A5">
        <w:rPr>
          <w:lang w:val="en-GB"/>
        </w:rPr>
        <w:t>bCAFs</w:t>
      </w:r>
      <w:proofErr w:type="spellEnd"/>
      <w:r w:rsidR="008C130D" w:rsidRPr="002C56A5">
        <w:rPr>
          <w:lang w:val="en-GB"/>
        </w:rPr>
        <w:t xml:space="preserve"> after gene silencing evaluated using western blots. Actin expression was used as loading control (n=3). </w:t>
      </w:r>
      <w:r w:rsidR="00315F5D">
        <w:rPr>
          <w:b/>
          <w:bCs/>
          <w:lang w:val="en-GB"/>
        </w:rPr>
        <w:t>B</w:t>
      </w:r>
      <w:r w:rsidR="008C130D" w:rsidRPr="002C56A5">
        <w:rPr>
          <w:b/>
          <w:bCs/>
          <w:lang w:val="en-GB"/>
        </w:rPr>
        <w:t xml:space="preserve">. </w:t>
      </w:r>
      <w:proofErr w:type="spellStart"/>
      <w:r w:rsidR="002C56A5" w:rsidRPr="002C56A5">
        <w:rPr>
          <w:lang w:val="en-US"/>
        </w:rPr>
        <w:t>qRT</w:t>
      </w:r>
      <w:proofErr w:type="spellEnd"/>
      <w:r w:rsidR="002C56A5" w:rsidRPr="002C56A5">
        <w:rPr>
          <w:lang w:val="en-US"/>
        </w:rPr>
        <w:t xml:space="preserve">-PCR of VEGF-A, </w:t>
      </w:r>
      <w:r w:rsidR="00D37D10">
        <w:rPr>
          <w:lang w:val="en-US"/>
        </w:rPr>
        <w:t>CXC</w:t>
      </w:r>
      <w:r w:rsidR="002C56A5" w:rsidRPr="002C56A5">
        <w:rPr>
          <w:lang w:val="en-US"/>
        </w:rPr>
        <w:t>L8, IL-1</w:t>
      </w:r>
      <w:r w:rsidR="002C56A5" w:rsidRPr="002C56A5">
        <w:t>β</w:t>
      </w:r>
      <w:r w:rsidR="002C56A5" w:rsidRPr="002C56A5">
        <w:rPr>
          <w:lang w:val="en-US"/>
        </w:rPr>
        <w:t xml:space="preserve"> and CXCL1 mRNA in </w:t>
      </w:r>
      <w:proofErr w:type="spellStart"/>
      <w:r w:rsidR="002C56A5" w:rsidRPr="002C56A5">
        <w:rPr>
          <w:lang w:val="en-US"/>
        </w:rPr>
        <w:t>bCAFs</w:t>
      </w:r>
      <w:proofErr w:type="spellEnd"/>
      <w:r w:rsidR="002C56A5" w:rsidRPr="002C56A5">
        <w:rPr>
          <w:lang w:val="en-US"/>
        </w:rPr>
        <w:t xml:space="preserve"> expressing STING (</w:t>
      </w:r>
      <w:proofErr w:type="spellStart"/>
      <w:r w:rsidR="002C56A5" w:rsidRPr="002C56A5">
        <w:rPr>
          <w:lang w:val="en-US"/>
        </w:rPr>
        <w:t>CAFsgCTRL</w:t>
      </w:r>
      <w:proofErr w:type="spellEnd"/>
      <w:r w:rsidR="002C56A5" w:rsidRPr="002C56A5">
        <w:rPr>
          <w:lang w:val="en-US"/>
        </w:rPr>
        <w:t>) or not (</w:t>
      </w:r>
      <w:proofErr w:type="spellStart"/>
      <w:r w:rsidR="002C56A5" w:rsidRPr="002C56A5">
        <w:rPr>
          <w:lang w:val="en-US"/>
        </w:rPr>
        <w:t>CAFsgSTING</w:t>
      </w:r>
      <w:proofErr w:type="spellEnd"/>
      <w:r w:rsidR="002C56A5" w:rsidRPr="002C56A5">
        <w:rPr>
          <w:lang w:val="en-US"/>
        </w:rPr>
        <w:t xml:space="preserve">) </w:t>
      </w:r>
      <w:r w:rsidR="002C56A5" w:rsidRPr="008C130D">
        <w:rPr>
          <w:lang w:val="en-US"/>
        </w:rPr>
        <w:t>treated or not with S63845 for 18h (n=3)</w:t>
      </w:r>
      <w:r w:rsidR="002C56A5" w:rsidRPr="002C56A5">
        <w:rPr>
          <w:lang w:val="en-US"/>
        </w:rPr>
        <w:t>.</w:t>
      </w:r>
      <w:r w:rsidR="00315F5D">
        <w:rPr>
          <w:lang w:val="en-US"/>
        </w:rPr>
        <w:t xml:space="preserve"> </w:t>
      </w:r>
      <w:r w:rsidR="00315F5D" w:rsidRPr="002C56A5">
        <w:rPr>
          <w:lang w:val="en-GB"/>
        </w:rPr>
        <w:t>Two-way ANOVA, ****P &lt; 0.0001, ***P &lt; 0.001, **P &lt; 0.01, ns: not significant</w:t>
      </w:r>
      <w:r w:rsidR="00315F5D">
        <w:rPr>
          <w:lang w:val="en-GB"/>
        </w:rPr>
        <w:t>.</w:t>
      </w:r>
      <w:r w:rsidR="002C56A5" w:rsidRPr="002C56A5">
        <w:rPr>
          <w:lang w:val="en-US"/>
        </w:rPr>
        <w:t xml:space="preserve"> </w:t>
      </w:r>
      <w:r w:rsidR="00315F5D">
        <w:rPr>
          <w:b/>
          <w:bCs/>
          <w:lang w:val="en-US"/>
        </w:rPr>
        <w:t>C</w:t>
      </w:r>
      <w:r w:rsidR="002C56A5" w:rsidRPr="002C56A5">
        <w:rPr>
          <w:b/>
          <w:bCs/>
          <w:lang w:val="en-US"/>
        </w:rPr>
        <w:t>.</w:t>
      </w:r>
      <w:r w:rsidR="002C56A5" w:rsidRPr="002C56A5">
        <w:rPr>
          <w:lang w:val="en-US"/>
        </w:rPr>
        <w:t xml:space="preserve"> </w:t>
      </w:r>
      <w:r w:rsidR="002C56A5" w:rsidRPr="002C56A5">
        <w:rPr>
          <w:lang w:val="en-GB"/>
        </w:rPr>
        <w:t xml:space="preserve">TBK1 protein expression level in </w:t>
      </w:r>
      <w:proofErr w:type="spellStart"/>
      <w:r w:rsidR="002C56A5" w:rsidRPr="002C56A5">
        <w:rPr>
          <w:lang w:val="en-GB"/>
        </w:rPr>
        <w:t>bCAFs</w:t>
      </w:r>
      <w:proofErr w:type="spellEnd"/>
      <w:r w:rsidR="002C56A5" w:rsidRPr="002C56A5">
        <w:rPr>
          <w:lang w:val="en-GB"/>
        </w:rPr>
        <w:t xml:space="preserve"> after 3h treatment with </w:t>
      </w:r>
      <w:proofErr w:type="spellStart"/>
      <w:r w:rsidR="002C56A5" w:rsidRPr="002C56A5">
        <w:rPr>
          <w:lang w:val="en-GB"/>
        </w:rPr>
        <w:t>ProtacCTRL</w:t>
      </w:r>
      <w:proofErr w:type="spellEnd"/>
      <w:r w:rsidR="002C56A5" w:rsidRPr="002C56A5">
        <w:rPr>
          <w:lang w:val="en-GB"/>
        </w:rPr>
        <w:t xml:space="preserve"> or ProtacTBK1 evaluated using western blots. Actin expression was used as loading control (n=4). </w:t>
      </w:r>
      <w:r w:rsidR="00315F5D">
        <w:rPr>
          <w:b/>
          <w:bCs/>
          <w:lang w:val="en-GB"/>
        </w:rPr>
        <w:t>D</w:t>
      </w:r>
      <w:r w:rsidR="002C56A5" w:rsidRPr="002C56A5">
        <w:rPr>
          <w:b/>
          <w:bCs/>
          <w:lang w:val="en-GB"/>
        </w:rPr>
        <w:t>.</w:t>
      </w:r>
      <w:r w:rsidR="002C56A5" w:rsidRPr="002C56A5">
        <w:rPr>
          <w:lang w:val="en-GB"/>
        </w:rPr>
        <w:t xml:space="preserve"> </w:t>
      </w:r>
      <w:bookmarkStart w:id="2" w:name="_Hlk188353663"/>
      <w:proofErr w:type="spellStart"/>
      <w:r w:rsidR="002C56A5" w:rsidRPr="002C56A5">
        <w:rPr>
          <w:lang w:val="en-GB"/>
        </w:rPr>
        <w:t>qRT</w:t>
      </w:r>
      <w:proofErr w:type="spellEnd"/>
      <w:r w:rsidR="002C56A5" w:rsidRPr="002C56A5">
        <w:rPr>
          <w:lang w:val="en-GB"/>
        </w:rPr>
        <w:t xml:space="preserve">-PCR of VEGF-A, </w:t>
      </w:r>
      <w:r w:rsidR="00D37D10">
        <w:rPr>
          <w:lang w:val="en-US"/>
        </w:rPr>
        <w:t>CXC</w:t>
      </w:r>
      <w:r w:rsidR="002C56A5" w:rsidRPr="002C56A5">
        <w:rPr>
          <w:lang w:val="en-US"/>
        </w:rPr>
        <w:t>L8, IL-1</w:t>
      </w:r>
      <w:r w:rsidR="002C56A5" w:rsidRPr="002C56A5">
        <w:t>β</w:t>
      </w:r>
      <w:r w:rsidR="002C56A5" w:rsidRPr="002C56A5">
        <w:rPr>
          <w:lang w:val="en-US"/>
        </w:rPr>
        <w:t xml:space="preserve"> and CXCL1 </w:t>
      </w:r>
      <w:r w:rsidR="002C56A5" w:rsidRPr="002C56A5">
        <w:rPr>
          <w:lang w:val="en-GB"/>
        </w:rPr>
        <w:t xml:space="preserve">mRNA in </w:t>
      </w:r>
      <w:proofErr w:type="spellStart"/>
      <w:r w:rsidR="002C56A5" w:rsidRPr="002C56A5">
        <w:rPr>
          <w:lang w:val="en-GB"/>
        </w:rPr>
        <w:t>bCAFs</w:t>
      </w:r>
      <w:proofErr w:type="spellEnd"/>
      <w:r w:rsidR="002C56A5" w:rsidRPr="002C56A5">
        <w:rPr>
          <w:lang w:val="en-GB"/>
        </w:rPr>
        <w:t xml:space="preserve"> after treatment for 3h with </w:t>
      </w:r>
      <w:proofErr w:type="spellStart"/>
      <w:r w:rsidR="002C56A5" w:rsidRPr="002C56A5">
        <w:rPr>
          <w:lang w:val="en-GB"/>
        </w:rPr>
        <w:t>ProtacCTRL</w:t>
      </w:r>
      <w:proofErr w:type="spellEnd"/>
      <w:r w:rsidR="002C56A5" w:rsidRPr="002C56A5">
        <w:rPr>
          <w:lang w:val="en-GB"/>
        </w:rPr>
        <w:t xml:space="preserve"> or ProtacTBK1 before adding treatment for 18h with S63845 (n=4). Two-way ANOVA, ****P &lt; 0.0001, ***P &lt; 0.001, **P &lt; 0.01, ns: not significant. </w:t>
      </w:r>
      <w:bookmarkEnd w:id="2"/>
      <w:r w:rsidR="00315F5D">
        <w:rPr>
          <w:b/>
          <w:bCs/>
          <w:lang w:val="en-GB"/>
        </w:rPr>
        <w:t>E</w:t>
      </w:r>
      <w:r w:rsidR="008C130D" w:rsidRPr="008C130D">
        <w:rPr>
          <w:b/>
          <w:bCs/>
          <w:lang w:val="en-GB"/>
        </w:rPr>
        <w:t>.</w:t>
      </w:r>
      <w:r w:rsidR="008C130D" w:rsidRPr="008C130D">
        <w:rPr>
          <w:lang w:val="en-GB"/>
        </w:rPr>
        <w:t xml:space="preserve"> TBK1 and MCL-1 protein expression levels in </w:t>
      </w:r>
      <w:proofErr w:type="spellStart"/>
      <w:r w:rsidR="008C130D" w:rsidRPr="008C130D">
        <w:rPr>
          <w:lang w:val="en-GB"/>
        </w:rPr>
        <w:t>bCAFs</w:t>
      </w:r>
      <w:proofErr w:type="spellEnd"/>
      <w:r w:rsidR="008C130D" w:rsidRPr="008C130D">
        <w:rPr>
          <w:lang w:val="en-GB"/>
        </w:rPr>
        <w:t xml:space="preserve"> after ProtacTBK1 or </w:t>
      </w:r>
      <w:proofErr w:type="spellStart"/>
      <w:r w:rsidR="008C130D" w:rsidRPr="008C130D">
        <w:rPr>
          <w:lang w:val="en-GB"/>
        </w:rPr>
        <w:t>ProtacCTRL</w:t>
      </w:r>
      <w:proofErr w:type="spellEnd"/>
      <w:r w:rsidR="008C130D" w:rsidRPr="008C130D">
        <w:rPr>
          <w:lang w:val="en-GB"/>
        </w:rPr>
        <w:t xml:space="preserve"> treatment for 3h before adding S63845 for 18h evaluated using western blots. Actin expression was used as loading control. </w:t>
      </w:r>
    </w:p>
    <w:p w14:paraId="0393080E" w14:textId="77777777" w:rsidR="008C130D" w:rsidRDefault="008C130D" w:rsidP="00CB128A">
      <w:pPr>
        <w:spacing w:after="0" w:line="480" w:lineRule="auto"/>
        <w:jc w:val="both"/>
        <w:rPr>
          <w:lang w:val="en-GB"/>
        </w:rPr>
      </w:pPr>
    </w:p>
    <w:p w14:paraId="1CC09CE0" w14:textId="697B9AE7" w:rsidR="00E941ED" w:rsidRPr="00A76C57" w:rsidRDefault="00CB128A">
      <w:pPr>
        <w:spacing w:after="0" w:line="480" w:lineRule="auto"/>
        <w:jc w:val="both"/>
        <w:rPr>
          <w:lang w:val="en-GB"/>
        </w:rPr>
      </w:pPr>
      <w:r w:rsidRPr="002A054B">
        <w:rPr>
          <w:b/>
          <w:bCs/>
          <w:lang w:val="en-GB"/>
        </w:rPr>
        <w:t xml:space="preserve">Supplementary figure </w:t>
      </w:r>
      <w:r w:rsidR="00C30EA4">
        <w:rPr>
          <w:b/>
          <w:bCs/>
          <w:lang w:val="en-GB"/>
        </w:rPr>
        <w:t>4</w:t>
      </w:r>
      <w:r w:rsidRPr="002A054B">
        <w:rPr>
          <w:b/>
          <w:bCs/>
          <w:lang w:val="en-GB"/>
        </w:rPr>
        <w:t>:</w:t>
      </w:r>
      <w:r w:rsidRPr="002A054B">
        <w:rPr>
          <w:lang w:val="en-GB"/>
        </w:rPr>
        <w:t xml:space="preserve"> </w:t>
      </w:r>
      <w:r w:rsidRPr="002A054B">
        <w:rPr>
          <w:b/>
          <w:bCs/>
          <w:lang w:val="en-GB"/>
        </w:rPr>
        <w:t>A.</w:t>
      </w:r>
      <w:r w:rsidRPr="00C002C0">
        <w:rPr>
          <w:b/>
          <w:bCs/>
          <w:lang w:val="en-GB"/>
        </w:rPr>
        <w:t xml:space="preserve"> </w:t>
      </w:r>
      <w:r w:rsidRPr="00A414F7">
        <w:rPr>
          <w:lang w:val="en-GB"/>
        </w:rPr>
        <w:t xml:space="preserve">Apoptotic cell death of </w:t>
      </w:r>
      <w:proofErr w:type="spellStart"/>
      <w:r w:rsidRPr="00A414F7">
        <w:rPr>
          <w:lang w:val="en-GB"/>
        </w:rPr>
        <w:t>bCAFs</w:t>
      </w:r>
      <w:proofErr w:type="spellEnd"/>
      <w:r w:rsidRPr="00A414F7">
        <w:rPr>
          <w:lang w:val="en-GB"/>
        </w:rPr>
        <w:t xml:space="preserve"> after chemotherapy </w:t>
      </w:r>
      <w:r>
        <w:rPr>
          <w:lang w:val="en-GB"/>
        </w:rPr>
        <w:t xml:space="preserve">(1µM) for 18h </w:t>
      </w:r>
      <w:r w:rsidRPr="00A414F7">
        <w:rPr>
          <w:lang w:val="en-US"/>
        </w:rPr>
        <w:t>in DMEM containing 1% FBS was measured by Annexin-V flow cytometry</w:t>
      </w:r>
      <w:r>
        <w:rPr>
          <w:lang w:val="en-US"/>
        </w:rPr>
        <w:t xml:space="preserve"> assay (n=6), Student t-test, **P&lt;0.01. </w:t>
      </w:r>
      <w:r w:rsidR="0034730F">
        <w:rPr>
          <w:b/>
          <w:bCs/>
          <w:lang w:val="en-GB"/>
        </w:rPr>
        <w:t>B</w:t>
      </w:r>
      <w:r w:rsidRPr="00AB2CE7">
        <w:rPr>
          <w:b/>
          <w:bCs/>
          <w:lang w:val="en-GB"/>
        </w:rPr>
        <w:t>.</w:t>
      </w:r>
      <w:r>
        <w:rPr>
          <w:lang w:val="en-GB"/>
        </w:rPr>
        <w:t xml:space="preserve"> </w:t>
      </w:r>
      <w:r w:rsidRPr="00B64246">
        <w:rPr>
          <w:lang w:val="en-US"/>
        </w:rPr>
        <w:t>MCL-1, NOXA, pH2AX</w:t>
      </w:r>
      <w:r>
        <w:rPr>
          <w:lang w:val="en-US"/>
        </w:rPr>
        <w:t xml:space="preserve"> </w:t>
      </w:r>
      <w:r w:rsidRPr="00B64246">
        <w:rPr>
          <w:lang w:val="en-GB"/>
        </w:rPr>
        <w:t xml:space="preserve">protein expression level in </w:t>
      </w:r>
      <w:proofErr w:type="spellStart"/>
      <w:r w:rsidRPr="00B64246">
        <w:rPr>
          <w:lang w:val="en-GB"/>
        </w:rPr>
        <w:t>bCAFs</w:t>
      </w:r>
      <w:proofErr w:type="spellEnd"/>
      <w:r w:rsidRPr="00B64246">
        <w:rPr>
          <w:lang w:val="en-GB"/>
        </w:rPr>
        <w:t xml:space="preserve"> after </w:t>
      </w:r>
      <w:r>
        <w:rPr>
          <w:lang w:val="en-GB"/>
        </w:rPr>
        <w:t>chemotherapy</w:t>
      </w:r>
      <w:r w:rsidRPr="00B64246">
        <w:rPr>
          <w:lang w:val="en-GB"/>
        </w:rPr>
        <w:t xml:space="preserve"> evaluated using western blots. Actin expression was used as loading control</w:t>
      </w:r>
      <w:r>
        <w:rPr>
          <w:lang w:val="en-GB"/>
        </w:rPr>
        <w:t xml:space="preserve">. </w:t>
      </w:r>
      <w:r w:rsidR="0034730F">
        <w:rPr>
          <w:b/>
          <w:bCs/>
          <w:lang w:val="en-GB"/>
        </w:rPr>
        <w:t>C</w:t>
      </w:r>
      <w:r w:rsidRPr="00127EFE">
        <w:rPr>
          <w:b/>
          <w:bCs/>
          <w:lang w:val="en-GB"/>
        </w:rPr>
        <w:t>.</w:t>
      </w:r>
      <w:r>
        <w:rPr>
          <w:lang w:val="en-GB"/>
        </w:rPr>
        <w:t xml:space="preserve"> </w:t>
      </w:r>
      <w:r w:rsidR="004F369F" w:rsidRPr="00FE5D16">
        <w:rPr>
          <w:lang w:val="en-GB"/>
        </w:rPr>
        <w:t xml:space="preserve">MCL-1 protein expression level in </w:t>
      </w:r>
      <w:proofErr w:type="spellStart"/>
      <w:r w:rsidR="004F369F" w:rsidRPr="00FE5D16">
        <w:rPr>
          <w:lang w:val="en-GB"/>
        </w:rPr>
        <w:t>bCAFs</w:t>
      </w:r>
      <w:proofErr w:type="spellEnd"/>
      <w:r w:rsidR="004F369F" w:rsidRPr="00FE5D16">
        <w:rPr>
          <w:lang w:val="en-GB"/>
        </w:rPr>
        <w:t xml:space="preserve"> </w:t>
      </w:r>
      <w:proofErr w:type="spellStart"/>
      <w:r w:rsidR="004F369F" w:rsidRPr="00FE5D16">
        <w:rPr>
          <w:lang w:val="en-GB"/>
        </w:rPr>
        <w:t>surexpressing</w:t>
      </w:r>
      <w:proofErr w:type="spellEnd"/>
      <w:r w:rsidR="004F369F" w:rsidRPr="00FE5D16">
        <w:rPr>
          <w:lang w:val="en-GB"/>
        </w:rPr>
        <w:t xml:space="preserve"> MCL-1 (CAFpLvxMCL1) or not (</w:t>
      </w:r>
      <w:proofErr w:type="spellStart"/>
      <w:r w:rsidR="004F369F">
        <w:rPr>
          <w:lang w:val="en-GB"/>
        </w:rPr>
        <w:t>C</w:t>
      </w:r>
      <w:r w:rsidR="004F369F" w:rsidRPr="00FE5D16">
        <w:rPr>
          <w:lang w:val="en-GB"/>
        </w:rPr>
        <w:t>AFpLvxCTRL</w:t>
      </w:r>
      <w:proofErr w:type="spellEnd"/>
      <w:r w:rsidR="004F369F" w:rsidRPr="00FE5D16">
        <w:rPr>
          <w:lang w:val="en-GB"/>
        </w:rPr>
        <w:t>) were evaluated using western blots analysis. Actin expression was used as loading control.</w:t>
      </w:r>
      <w:r w:rsidR="006308C6">
        <w:rPr>
          <w:lang w:val="en-GB"/>
        </w:rPr>
        <w:t xml:space="preserve"> </w:t>
      </w:r>
      <w:r w:rsidR="0034730F" w:rsidRPr="0034730F">
        <w:rPr>
          <w:b/>
          <w:bCs/>
          <w:lang w:val="en-GB"/>
        </w:rPr>
        <w:t>D.</w:t>
      </w:r>
      <w:r w:rsidR="00E941ED">
        <w:rPr>
          <w:lang w:val="en-GB"/>
        </w:rPr>
        <w:t xml:space="preserve"> </w:t>
      </w:r>
      <w:proofErr w:type="spellStart"/>
      <w:r w:rsidR="004F369F" w:rsidRPr="006308C6">
        <w:rPr>
          <w:lang w:val="en-GB"/>
        </w:rPr>
        <w:t>qRT</w:t>
      </w:r>
      <w:proofErr w:type="spellEnd"/>
      <w:r w:rsidR="004F369F" w:rsidRPr="006308C6">
        <w:rPr>
          <w:lang w:val="en-GB"/>
        </w:rPr>
        <w:t xml:space="preserve">-PCR of </w:t>
      </w:r>
      <w:r w:rsidR="004F369F" w:rsidRPr="006308C6">
        <w:rPr>
          <w:lang w:val="en-US"/>
        </w:rPr>
        <w:t>CXCL8, IL-1</w:t>
      </w:r>
      <w:r w:rsidR="004F369F" w:rsidRPr="006308C6">
        <w:t>β</w:t>
      </w:r>
      <w:r w:rsidR="004F369F" w:rsidRPr="006308C6">
        <w:rPr>
          <w:lang w:val="en-US"/>
        </w:rPr>
        <w:t xml:space="preserve"> and CXCL1 </w:t>
      </w:r>
      <w:r w:rsidR="004F369F" w:rsidRPr="006308C6">
        <w:rPr>
          <w:lang w:val="en-GB"/>
        </w:rPr>
        <w:t xml:space="preserve">mRNA in </w:t>
      </w:r>
      <w:proofErr w:type="spellStart"/>
      <w:r w:rsidR="004F369F" w:rsidRPr="006308C6">
        <w:rPr>
          <w:lang w:val="en-GB"/>
        </w:rPr>
        <w:t>bCAFs</w:t>
      </w:r>
      <w:proofErr w:type="spellEnd"/>
      <w:r w:rsidR="004F369F" w:rsidRPr="006308C6">
        <w:rPr>
          <w:lang w:val="en-GB"/>
        </w:rPr>
        <w:t xml:space="preserve"> after treatment for 18h with </w:t>
      </w:r>
      <w:r w:rsidR="004F369F">
        <w:rPr>
          <w:lang w:val="en-GB"/>
        </w:rPr>
        <w:t>chemotherapy</w:t>
      </w:r>
      <w:r w:rsidR="004F369F" w:rsidRPr="006308C6">
        <w:rPr>
          <w:lang w:val="en-GB"/>
        </w:rPr>
        <w:t xml:space="preserve"> (n=</w:t>
      </w:r>
      <w:r w:rsidR="004F369F">
        <w:rPr>
          <w:lang w:val="en-GB"/>
        </w:rPr>
        <w:t>3</w:t>
      </w:r>
      <w:r w:rsidR="004F369F" w:rsidRPr="006308C6">
        <w:rPr>
          <w:lang w:val="en-GB"/>
        </w:rPr>
        <w:t xml:space="preserve">). </w:t>
      </w:r>
      <w:r w:rsidR="004F369F" w:rsidRPr="002A054B">
        <w:rPr>
          <w:lang w:val="en-GB"/>
        </w:rPr>
        <w:t>Student t-test</w:t>
      </w:r>
      <w:r w:rsidR="004F369F" w:rsidRPr="006308C6">
        <w:rPr>
          <w:lang w:val="en-GB"/>
        </w:rPr>
        <w:t>, ****P &lt; 0.0001, ***P &lt; 0.001, **P &lt; 0.01</w:t>
      </w:r>
      <w:r w:rsidR="004F369F">
        <w:rPr>
          <w:lang w:val="en-GB"/>
        </w:rPr>
        <w:t>.</w:t>
      </w:r>
    </w:p>
    <w:sectPr w:rsidR="00E941ED" w:rsidRPr="00A76C57" w:rsidSect="003C640E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D30"/>
    <w:multiLevelType w:val="hybridMultilevel"/>
    <w:tmpl w:val="A8A2D95C"/>
    <w:lvl w:ilvl="0" w:tplc="5F628A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E"/>
    <w:rsid w:val="00051DC2"/>
    <w:rsid w:val="00056B01"/>
    <w:rsid w:val="0007035B"/>
    <w:rsid w:val="000B67E0"/>
    <w:rsid w:val="000C73DB"/>
    <w:rsid w:val="000F6071"/>
    <w:rsid w:val="00111D98"/>
    <w:rsid w:val="00127EFE"/>
    <w:rsid w:val="001445F2"/>
    <w:rsid w:val="00155398"/>
    <w:rsid w:val="001E5A20"/>
    <w:rsid w:val="00202A39"/>
    <w:rsid w:val="00250A16"/>
    <w:rsid w:val="002601A3"/>
    <w:rsid w:val="0027049B"/>
    <w:rsid w:val="00276475"/>
    <w:rsid w:val="002A054B"/>
    <w:rsid w:val="002B2C6B"/>
    <w:rsid w:val="002C56A5"/>
    <w:rsid w:val="002C6FFC"/>
    <w:rsid w:val="002D20AA"/>
    <w:rsid w:val="002D797E"/>
    <w:rsid w:val="00315F5D"/>
    <w:rsid w:val="0034730F"/>
    <w:rsid w:val="003541F6"/>
    <w:rsid w:val="0035463C"/>
    <w:rsid w:val="00354D7A"/>
    <w:rsid w:val="00421FB1"/>
    <w:rsid w:val="00451BEF"/>
    <w:rsid w:val="00462A08"/>
    <w:rsid w:val="00487F5E"/>
    <w:rsid w:val="004B5FE6"/>
    <w:rsid w:val="004E3ADA"/>
    <w:rsid w:val="004F369F"/>
    <w:rsid w:val="00516903"/>
    <w:rsid w:val="005A45E7"/>
    <w:rsid w:val="005B4D0C"/>
    <w:rsid w:val="005F3388"/>
    <w:rsid w:val="005F6AA5"/>
    <w:rsid w:val="006018A7"/>
    <w:rsid w:val="006308C6"/>
    <w:rsid w:val="00633BDB"/>
    <w:rsid w:val="00644B75"/>
    <w:rsid w:val="00761315"/>
    <w:rsid w:val="007664B1"/>
    <w:rsid w:val="008600EC"/>
    <w:rsid w:val="008A45BF"/>
    <w:rsid w:val="008C130D"/>
    <w:rsid w:val="00905D27"/>
    <w:rsid w:val="00931A99"/>
    <w:rsid w:val="009479B5"/>
    <w:rsid w:val="00993AFE"/>
    <w:rsid w:val="009E4645"/>
    <w:rsid w:val="00A15B1F"/>
    <w:rsid w:val="00A1617D"/>
    <w:rsid w:val="00A35369"/>
    <w:rsid w:val="00A414F7"/>
    <w:rsid w:val="00A5515C"/>
    <w:rsid w:val="00A76C57"/>
    <w:rsid w:val="00A85F98"/>
    <w:rsid w:val="00AB2CE7"/>
    <w:rsid w:val="00AF027A"/>
    <w:rsid w:val="00B0772C"/>
    <w:rsid w:val="00B269B0"/>
    <w:rsid w:val="00B26BA0"/>
    <w:rsid w:val="00B37350"/>
    <w:rsid w:val="00B40C1E"/>
    <w:rsid w:val="00B50088"/>
    <w:rsid w:val="00B64246"/>
    <w:rsid w:val="00B72C78"/>
    <w:rsid w:val="00BC41C5"/>
    <w:rsid w:val="00C002C0"/>
    <w:rsid w:val="00C016FD"/>
    <w:rsid w:val="00C30EA4"/>
    <w:rsid w:val="00CB128A"/>
    <w:rsid w:val="00D3350D"/>
    <w:rsid w:val="00D37A8E"/>
    <w:rsid w:val="00D37D10"/>
    <w:rsid w:val="00D55F64"/>
    <w:rsid w:val="00D93381"/>
    <w:rsid w:val="00DA3EB8"/>
    <w:rsid w:val="00DC1C06"/>
    <w:rsid w:val="00E65BF1"/>
    <w:rsid w:val="00E70F3C"/>
    <w:rsid w:val="00E7130E"/>
    <w:rsid w:val="00E72D10"/>
    <w:rsid w:val="00E941ED"/>
    <w:rsid w:val="00EA5D9B"/>
    <w:rsid w:val="00EE448C"/>
    <w:rsid w:val="00EE69E4"/>
    <w:rsid w:val="00F02CB2"/>
    <w:rsid w:val="00F06307"/>
    <w:rsid w:val="00F246A3"/>
    <w:rsid w:val="00FB74AA"/>
    <w:rsid w:val="00F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782E"/>
  <w15:chartTrackingRefBased/>
  <w15:docId w15:val="{091D1870-5830-458A-8323-F4FEAA7F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1E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B40C1E"/>
  </w:style>
  <w:style w:type="paragraph" w:styleId="Paragraphedeliste">
    <w:name w:val="List Paragraph"/>
    <w:basedOn w:val="Normal"/>
    <w:uiPriority w:val="34"/>
    <w:qFormat/>
    <w:rsid w:val="0048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SOUAZE</dc:creator>
  <cp:keywords/>
  <dc:description/>
  <cp:lastModifiedBy>Frederique SOUAZE</cp:lastModifiedBy>
  <cp:revision>2</cp:revision>
  <dcterms:created xsi:type="dcterms:W3CDTF">2025-02-10T10:40:00Z</dcterms:created>
  <dcterms:modified xsi:type="dcterms:W3CDTF">2025-02-10T10:40:00Z</dcterms:modified>
</cp:coreProperties>
</file>