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3625C" w14:textId="77777777" w:rsidR="00FE52D6" w:rsidRPr="009D4AC5" w:rsidRDefault="00FE52D6" w:rsidP="00ED1C02">
      <w:pPr>
        <w:spacing w:line="480" w:lineRule="auto"/>
        <w:rPr>
          <w:rFonts w:ascii="Avenir Next LT Pro" w:hAnsi="Avenir Next LT Pro"/>
          <w:b/>
          <w:bCs/>
          <w:sz w:val="28"/>
          <w:szCs w:val="28"/>
        </w:rPr>
      </w:pPr>
      <w:r w:rsidRPr="009D4AC5">
        <w:rPr>
          <w:rFonts w:ascii="Avenir Next LT Pro" w:hAnsi="Avenir Next LT Pro"/>
          <w:b/>
          <w:bCs/>
          <w:sz w:val="28"/>
          <w:szCs w:val="28"/>
        </w:rPr>
        <w:t xml:space="preserve">China’s aerosol cleanup has contributed strongly to the recent acceleration in global warming </w:t>
      </w:r>
    </w:p>
    <w:p w14:paraId="50D33AE7" w14:textId="1F375ACE" w:rsidR="00871056" w:rsidRPr="009D4AC5" w:rsidRDefault="003202CA" w:rsidP="00ED1C02">
      <w:pPr>
        <w:spacing w:line="480" w:lineRule="auto"/>
        <w:rPr>
          <w:rFonts w:ascii="Avenir Next LT Pro" w:hAnsi="Avenir Next LT Pro"/>
          <w:sz w:val="18"/>
          <w:szCs w:val="18"/>
        </w:rPr>
      </w:pPr>
      <w:r w:rsidRPr="009D4AC5">
        <w:rPr>
          <w:rFonts w:ascii="Avenir Next LT Pro" w:hAnsi="Avenir Next LT Pro"/>
          <w:sz w:val="18"/>
          <w:szCs w:val="18"/>
        </w:rPr>
        <w:t>Bjørn H. Samset*</w:t>
      </w:r>
      <w:r w:rsidRPr="009D4AC5">
        <w:rPr>
          <w:rFonts w:ascii="Avenir Next LT Pro" w:hAnsi="Avenir Next LT Pro"/>
          <w:sz w:val="18"/>
          <w:szCs w:val="18"/>
          <w:vertAlign w:val="superscript"/>
        </w:rPr>
        <w:t>1</w:t>
      </w:r>
      <w:r w:rsidRPr="009D4AC5">
        <w:rPr>
          <w:rFonts w:ascii="Avenir Next LT Pro" w:hAnsi="Avenir Next LT Pro"/>
          <w:sz w:val="18"/>
          <w:szCs w:val="18"/>
        </w:rPr>
        <w:t>, Laura J. Wilcox</w:t>
      </w:r>
      <w:r w:rsidRPr="009D4AC5">
        <w:rPr>
          <w:rFonts w:ascii="Avenir Next LT Pro" w:hAnsi="Avenir Next LT Pro"/>
          <w:sz w:val="18"/>
          <w:szCs w:val="18"/>
          <w:vertAlign w:val="superscript"/>
        </w:rPr>
        <w:t>2</w:t>
      </w:r>
      <w:r w:rsidRPr="009D4AC5">
        <w:rPr>
          <w:rFonts w:ascii="Avenir Next LT Pro" w:hAnsi="Avenir Next LT Pro"/>
          <w:sz w:val="18"/>
          <w:szCs w:val="18"/>
        </w:rPr>
        <w:t>, Robert J. Allen</w:t>
      </w:r>
      <w:r w:rsidRPr="009D4AC5">
        <w:rPr>
          <w:rFonts w:ascii="Avenir Next LT Pro" w:hAnsi="Avenir Next LT Pro"/>
          <w:sz w:val="18"/>
          <w:szCs w:val="18"/>
          <w:vertAlign w:val="superscript"/>
        </w:rPr>
        <w:t>3</w:t>
      </w:r>
      <w:r w:rsidRPr="009D4AC5">
        <w:rPr>
          <w:rFonts w:ascii="Avenir Next LT Pro" w:hAnsi="Avenir Next LT Pro"/>
          <w:sz w:val="18"/>
          <w:szCs w:val="18"/>
        </w:rPr>
        <w:t>, Camilla W. Stjern</w:t>
      </w:r>
      <w:r w:rsidRPr="009D4AC5">
        <w:rPr>
          <w:rFonts w:ascii="Avenir Next LT Pro" w:hAnsi="Avenir Next LT Pro"/>
          <w:sz w:val="18"/>
          <w:szCs w:val="18"/>
          <w:vertAlign w:val="superscript"/>
        </w:rPr>
        <w:t>1</w:t>
      </w:r>
      <w:r w:rsidRPr="009D4AC5">
        <w:rPr>
          <w:rFonts w:ascii="Avenir Next LT Pro" w:hAnsi="Avenir Next LT Pro"/>
          <w:sz w:val="18"/>
          <w:szCs w:val="18"/>
        </w:rPr>
        <w:t>, Marianne T. Lund</w:t>
      </w:r>
      <w:r w:rsidRPr="009D4AC5">
        <w:rPr>
          <w:rFonts w:ascii="Avenir Next LT Pro" w:hAnsi="Avenir Next LT Pro"/>
          <w:sz w:val="18"/>
          <w:szCs w:val="18"/>
          <w:vertAlign w:val="superscript"/>
        </w:rPr>
        <w:t>1</w:t>
      </w:r>
      <w:r w:rsidRPr="009D4AC5">
        <w:rPr>
          <w:rFonts w:ascii="Avenir Next LT Pro" w:hAnsi="Avenir Next LT Pro"/>
          <w:sz w:val="18"/>
          <w:szCs w:val="18"/>
        </w:rPr>
        <w:t>, Sharar Ahmadi</w:t>
      </w:r>
      <w:r w:rsidRPr="009D4AC5">
        <w:rPr>
          <w:rFonts w:ascii="Avenir Next LT Pro" w:hAnsi="Avenir Next LT Pro"/>
          <w:sz w:val="18"/>
          <w:szCs w:val="18"/>
          <w:vertAlign w:val="superscript"/>
        </w:rPr>
        <w:t>2</w:t>
      </w:r>
      <w:r w:rsidRPr="009D4AC5">
        <w:rPr>
          <w:rFonts w:ascii="Avenir Next LT Pro" w:hAnsi="Avenir Next LT Pro"/>
          <w:sz w:val="18"/>
          <w:szCs w:val="18"/>
        </w:rPr>
        <w:t>, Maxwell T. Elling</w:t>
      </w:r>
      <w:r w:rsidRPr="009D4AC5">
        <w:rPr>
          <w:rFonts w:ascii="Avenir Next LT Pro" w:hAnsi="Avenir Next LT Pro"/>
          <w:sz w:val="18"/>
          <w:szCs w:val="18"/>
          <w:vertAlign w:val="superscript"/>
        </w:rPr>
        <w:t>4,5</w:t>
      </w:r>
      <w:r w:rsidRPr="009D4AC5">
        <w:rPr>
          <w:rFonts w:ascii="Avenir Next LT Pro" w:hAnsi="Avenir Next LT Pro"/>
          <w:sz w:val="18"/>
          <w:szCs w:val="18"/>
        </w:rPr>
        <w:t>, Luke Fraser-Leach</w:t>
      </w:r>
      <w:r w:rsidRPr="009D4AC5">
        <w:rPr>
          <w:rFonts w:ascii="Avenir Next LT Pro" w:hAnsi="Avenir Next LT Pro"/>
          <w:sz w:val="18"/>
          <w:szCs w:val="18"/>
          <w:vertAlign w:val="superscript"/>
        </w:rPr>
        <w:t>6</w:t>
      </w:r>
      <w:r w:rsidRPr="009D4AC5">
        <w:rPr>
          <w:rFonts w:ascii="Avenir Next LT Pro" w:hAnsi="Avenir Next LT Pro"/>
          <w:sz w:val="18"/>
          <w:szCs w:val="18"/>
        </w:rPr>
        <w:t>, Paul Griffiths</w:t>
      </w:r>
      <w:r w:rsidRPr="009D4AC5">
        <w:rPr>
          <w:rFonts w:ascii="Avenir Next LT Pro" w:hAnsi="Avenir Next LT Pro"/>
          <w:sz w:val="18"/>
          <w:szCs w:val="18"/>
          <w:vertAlign w:val="superscript"/>
        </w:rPr>
        <w:t>7</w:t>
      </w:r>
      <w:r w:rsidRPr="009D4AC5">
        <w:rPr>
          <w:rFonts w:ascii="Avenir Next LT Pro" w:hAnsi="Avenir Next LT Pro"/>
          <w:sz w:val="18"/>
          <w:szCs w:val="18"/>
        </w:rPr>
        <w:t>, James Keeble</w:t>
      </w:r>
      <w:r w:rsidRPr="009D4AC5">
        <w:rPr>
          <w:rFonts w:ascii="Avenir Next LT Pro" w:hAnsi="Avenir Next LT Pro"/>
          <w:sz w:val="18"/>
          <w:szCs w:val="18"/>
          <w:vertAlign w:val="superscript"/>
        </w:rPr>
        <w:t>8</w:t>
      </w:r>
      <w:r w:rsidRPr="009D4AC5">
        <w:rPr>
          <w:rFonts w:ascii="Avenir Next LT Pro" w:hAnsi="Avenir Next LT Pro"/>
          <w:sz w:val="18"/>
          <w:szCs w:val="18"/>
        </w:rPr>
        <w:t>, Tsuyoshi Koshiro</w:t>
      </w:r>
      <w:r w:rsidRPr="009D4AC5">
        <w:rPr>
          <w:rFonts w:ascii="Avenir Next LT Pro" w:hAnsi="Avenir Next LT Pro"/>
          <w:sz w:val="18"/>
          <w:szCs w:val="18"/>
          <w:vertAlign w:val="superscript"/>
        </w:rPr>
        <w:t>9</w:t>
      </w:r>
      <w:r w:rsidRPr="009D4AC5">
        <w:rPr>
          <w:rFonts w:ascii="Avenir Next LT Pro" w:hAnsi="Avenir Next LT Pro"/>
          <w:sz w:val="18"/>
          <w:szCs w:val="18"/>
        </w:rPr>
        <w:t>, Paul Kushner</w:t>
      </w:r>
      <w:r w:rsidRPr="009D4AC5">
        <w:rPr>
          <w:rFonts w:ascii="Avenir Next LT Pro" w:hAnsi="Avenir Next LT Pro"/>
          <w:sz w:val="18"/>
          <w:szCs w:val="18"/>
          <w:vertAlign w:val="superscript"/>
        </w:rPr>
        <w:t>6</w:t>
      </w:r>
      <w:r w:rsidRPr="009D4AC5">
        <w:rPr>
          <w:rFonts w:ascii="Avenir Next LT Pro" w:hAnsi="Avenir Next LT Pro"/>
          <w:sz w:val="18"/>
          <w:szCs w:val="18"/>
        </w:rPr>
        <w:t>, Anna Lewinschal</w:t>
      </w:r>
      <w:r w:rsidRPr="009D4AC5">
        <w:rPr>
          <w:rFonts w:ascii="Avenir Next LT Pro" w:hAnsi="Avenir Next LT Pro"/>
          <w:sz w:val="18"/>
          <w:szCs w:val="18"/>
          <w:vertAlign w:val="superscript"/>
        </w:rPr>
        <w:t>10</w:t>
      </w:r>
      <w:r w:rsidRPr="009D4AC5">
        <w:rPr>
          <w:rFonts w:ascii="Avenir Next LT Pro" w:hAnsi="Avenir Next LT Pro"/>
          <w:sz w:val="18"/>
          <w:szCs w:val="18"/>
        </w:rPr>
        <w:t>, Risto Makkonen</w:t>
      </w:r>
      <w:r w:rsidRPr="009D4AC5">
        <w:rPr>
          <w:rFonts w:ascii="Avenir Next LT Pro" w:hAnsi="Avenir Next LT Pro"/>
          <w:sz w:val="18"/>
          <w:szCs w:val="18"/>
          <w:vertAlign w:val="superscript"/>
        </w:rPr>
        <w:t>11</w:t>
      </w:r>
      <w:r w:rsidRPr="009D4AC5">
        <w:rPr>
          <w:rFonts w:ascii="Avenir Next LT Pro" w:hAnsi="Avenir Next LT Pro"/>
          <w:sz w:val="18"/>
          <w:szCs w:val="18"/>
        </w:rPr>
        <w:t>, Joonas Merikanto</w:t>
      </w:r>
      <w:r w:rsidRPr="009D4AC5">
        <w:rPr>
          <w:rFonts w:ascii="Avenir Next LT Pro" w:hAnsi="Avenir Next LT Pro"/>
          <w:sz w:val="18"/>
          <w:szCs w:val="18"/>
          <w:vertAlign w:val="superscript"/>
        </w:rPr>
        <w:t>11</w:t>
      </w:r>
      <w:r w:rsidRPr="009D4AC5">
        <w:rPr>
          <w:rFonts w:ascii="Avenir Next LT Pro" w:hAnsi="Avenir Next LT Pro"/>
          <w:sz w:val="18"/>
          <w:szCs w:val="18"/>
        </w:rPr>
        <w:t>, Pierre Nabat</w:t>
      </w:r>
      <w:r w:rsidRPr="009D4AC5">
        <w:rPr>
          <w:rFonts w:ascii="Avenir Next LT Pro" w:hAnsi="Avenir Next LT Pro"/>
          <w:sz w:val="18"/>
          <w:szCs w:val="18"/>
          <w:vertAlign w:val="superscript"/>
        </w:rPr>
        <w:t>12</w:t>
      </w:r>
      <w:r w:rsidRPr="009D4AC5">
        <w:rPr>
          <w:rFonts w:ascii="Avenir Next LT Pro" w:hAnsi="Avenir Next LT Pro"/>
          <w:sz w:val="18"/>
          <w:szCs w:val="18"/>
        </w:rPr>
        <w:t>, Larissa Narazenko</w:t>
      </w:r>
      <w:r w:rsidRPr="009D4AC5">
        <w:rPr>
          <w:rFonts w:ascii="Avenir Next LT Pro" w:hAnsi="Avenir Next LT Pro"/>
          <w:sz w:val="18"/>
          <w:szCs w:val="18"/>
          <w:vertAlign w:val="superscript"/>
        </w:rPr>
        <w:t>13,14</w:t>
      </w:r>
      <w:r w:rsidRPr="009D4AC5">
        <w:rPr>
          <w:rFonts w:ascii="Avenir Next LT Pro" w:hAnsi="Avenir Next LT Pro"/>
          <w:sz w:val="18"/>
          <w:szCs w:val="18"/>
        </w:rPr>
        <w:t>, Declan O’Donnell</w:t>
      </w:r>
      <w:r w:rsidRPr="009D4AC5">
        <w:rPr>
          <w:rFonts w:ascii="Avenir Next LT Pro" w:hAnsi="Avenir Next LT Pro"/>
          <w:sz w:val="18"/>
          <w:szCs w:val="18"/>
          <w:vertAlign w:val="superscript"/>
        </w:rPr>
        <w:t>11</w:t>
      </w:r>
      <w:r w:rsidRPr="009D4AC5">
        <w:rPr>
          <w:rFonts w:ascii="Avenir Next LT Pro" w:hAnsi="Avenir Next LT Pro"/>
          <w:sz w:val="18"/>
          <w:szCs w:val="18"/>
        </w:rPr>
        <w:t>, Naga Oshima</w:t>
      </w:r>
      <w:r w:rsidRPr="009D4AC5">
        <w:rPr>
          <w:rFonts w:ascii="Avenir Next LT Pro" w:hAnsi="Avenir Next LT Pro"/>
          <w:sz w:val="18"/>
          <w:szCs w:val="18"/>
          <w:vertAlign w:val="superscript"/>
        </w:rPr>
        <w:t>9</w:t>
      </w:r>
      <w:r w:rsidRPr="009D4AC5">
        <w:rPr>
          <w:rFonts w:ascii="Avenir Next LT Pro" w:hAnsi="Avenir Next LT Pro"/>
          <w:sz w:val="18"/>
          <w:szCs w:val="18"/>
        </w:rPr>
        <w:t>, Steven T. Rumbold</w:t>
      </w:r>
      <w:r w:rsidRPr="009D4AC5">
        <w:rPr>
          <w:rFonts w:ascii="Avenir Next LT Pro" w:hAnsi="Avenir Next LT Pro"/>
          <w:sz w:val="18"/>
          <w:szCs w:val="18"/>
          <w:vertAlign w:val="superscript"/>
        </w:rPr>
        <w:t>15</w:t>
      </w:r>
      <w:r w:rsidRPr="009D4AC5">
        <w:rPr>
          <w:rFonts w:ascii="Avenir Next LT Pro" w:hAnsi="Avenir Next LT Pro"/>
          <w:sz w:val="18"/>
          <w:szCs w:val="18"/>
        </w:rPr>
        <w:t>, Toshihiko Takemura</w:t>
      </w:r>
      <w:r w:rsidRPr="009D4AC5">
        <w:rPr>
          <w:rFonts w:ascii="Avenir Next LT Pro" w:hAnsi="Avenir Next LT Pro"/>
          <w:sz w:val="18"/>
          <w:szCs w:val="18"/>
          <w:vertAlign w:val="superscript"/>
        </w:rPr>
        <w:t>16</w:t>
      </w:r>
      <w:r w:rsidRPr="009D4AC5">
        <w:rPr>
          <w:rFonts w:ascii="Avenir Next LT Pro" w:hAnsi="Avenir Next LT Pro"/>
          <w:sz w:val="18"/>
          <w:szCs w:val="18"/>
        </w:rPr>
        <w:t>, Kostas Tsigaridis</w:t>
      </w:r>
      <w:r w:rsidRPr="009D4AC5">
        <w:rPr>
          <w:rFonts w:ascii="Avenir Next LT Pro" w:hAnsi="Avenir Next LT Pro"/>
          <w:sz w:val="18"/>
          <w:szCs w:val="18"/>
          <w:vertAlign w:val="superscript"/>
        </w:rPr>
        <w:t>13,14</w:t>
      </w:r>
      <w:r w:rsidRPr="009D4AC5">
        <w:rPr>
          <w:rFonts w:ascii="Avenir Next LT Pro" w:hAnsi="Avenir Next LT Pro"/>
          <w:sz w:val="18"/>
          <w:szCs w:val="18"/>
        </w:rPr>
        <w:t>, Daniel M. Westervelt</w:t>
      </w:r>
      <w:r w:rsidRPr="009D4AC5">
        <w:rPr>
          <w:rFonts w:ascii="Avenir Next LT Pro" w:hAnsi="Avenir Next LT Pro"/>
          <w:sz w:val="18"/>
          <w:szCs w:val="18"/>
          <w:vertAlign w:val="superscript"/>
        </w:rPr>
        <w:t>14,17</w:t>
      </w:r>
    </w:p>
    <w:p w14:paraId="029F3FD9" w14:textId="0160616E" w:rsidR="00ED1C02" w:rsidRPr="00ED1C02" w:rsidRDefault="00ED1C02" w:rsidP="00ED1C02">
      <w:pPr>
        <w:spacing w:line="480" w:lineRule="auto"/>
        <w:rPr>
          <w:rFonts w:ascii="Avenir Next LT Pro" w:hAnsi="Avenir Next LT Pro"/>
          <w:sz w:val="36"/>
          <w:szCs w:val="36"/>
        </w:rPr>
      </w:pPr>
      <w:r w:rsidRPr="007958FB">
        <w:rPr>
          <w:rFonts w:ascii="Avenir Next LT Pro" w:hAnsi="Avenir Next LT Pro"/>
          <w:sz w:val="36"/>
          <w:szCs w:val="36"/>
        </w:rPr>
        <w:t>Supplementary Materials</w:t>
      </w:r>
    </w:p>
    <w:p w14:paraId="30EA357E" w14:textId="192DEC32" w:rsidR="00D766F1" w:rsidRPr="009D4AC5" w:rsidRDefault="00ED1C02" w:rsidP="009D4AC5">
      <w:pPr>
        <w:spacing w:line="480" w:lineRule="auto"/>
        <w:rPr>
          <w:rFonts w:ascii="Avenir Next LT Pro" w:hAnsi="Avenir Next LT Pro"/>
          <w:b/>
          <w:bCs/>
        </w:rPr>
      </w:pPr>
      <w:r w:rsidRPr="009D4AC5">
        <w:rPr>
          <w:rFonts w:ascii="Avenir Next LT Pro" w:hAnsi="Avenir Next LT Pro"/>
          <w:b/>
          <w:bCs/>
        </w:rPr>
        <w:t>Supplementary Figure</w:t>
      </w:r>
      <w:bookmarkStart w:id="0" w:name="Tables"/>
      <w:bookmarkStart w:id="1" w:name="MaterialsMethods"/>
      <w:bookmarkEnd w:id="0"/>
      <w:bookmarkEnd w:id="1"/>
      <w:r w:rsidR="009D4AC5" w:rsidRPr="009D4AC5">
        <w:rPr>
          <w:rFonts w:ascii="Avenir Next LT Pro" w:hAnsi="Avenir Next LT Pro"/>
          <w:b/>
          <w:bCs/>
        </w:rPr>
        <w:t>s</w:t>
      </w:r>
    </w:p>
    <w:p w14:paraId="35E7EA66" w14:textId="35A65B3B" w:rsidR="00185205" w:rsidRPr="007958FB" w:rsidRDefault="00B147B2" w:rsidP="00ED1C02">
      <w:pPr>
        <w:pStyle w:val="SMHeading"/>
        <w:spacing w:line="480" w:lineRule="auto"/>
        <w:rPr>
          <w:rFonts w:ascii="Avenir Next LT Pro" w:hAnsi="Avenir Next LT Pro"/>
        </w:rPr>
      </w:pPr>
      <w:r w:rsidRPr="007958FB">
        <w:rPr>
          <w:rFonts w:ascii="Avenir Next LT Pro" w:hAnsi="Avenir Next LT Pro"/>
          <w:noProof/>
        </w:rPr>
        <w:drawing>
          <wp:inline distT="0" distB="0" distL="0" distR="0" wp14:anchorId="4A06AC31" wp14:editId="36D52853">
            <wp:extent cx="5932627" cy="3940506"/>
            <wp:effectExtent l="0" t="0" r="0" b="3175"/>
            <wp:docPr id="361229738" name="Picture 3"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29738" name="Picture 3" descr="A collage of graphs and diagram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9019" cy="3951394"/>
                    </a:xfrm>
                    <a:prstGeom prst="rect">
                      <a:avLst/>
                    </a:prstGeom>
                  </pic:spPr>
                </pic:pic>
              </a:graphicData>
            </a:graphic>
          </wp:inline>
        </w:drawing>
      </w:r>
    </w:p>
    <w:p w14:paraId="1D181F6D" w14:textId="5BB5DDF7" w:rsidR="00185205" w:rsidRPr="007958FB" w:rsidRDefault="00ED1C02" w:rsidP="00ED1C02">
      <w:pPr>
        <w:pStyle w:val="SMHeading"/>
        <w:spacing w:line="480" w:lineRule="auto"/>
        <w:rPr>
          <w:rFonts w:ascii="Avenir Next LT Pro" w:hAnsi="Avenir Next LT Pro"/>
          <w:b w:val="0"/>
          <w:bCs w:val="0"/>
        </w:rPr>
      </w:pPr>
      <w:r>
        <w:rPr>
          <w:rFonts w:ascii="Avenir Next LT Pro" w:hAnsi="Avenir Next LT Pro"/>
        </w:rPr>
        <w:t xml:space="preserve">Supplementary Figure </w:t>
      </w:r>
      <w:r w:rsidR="00185205" w:rsidRPr="007958FB">
        <w:rPr>
          <w:rFonts w:ascii="Avenir Next LT Pro" w:hAnsi="Avenir Next LT Pro"/>
        </w:rPr>
        <w:t>1</w:t>
      </w:r>
      <w:r w:rsidR="00781024">
        <w:rPr>
          <w:rFonts w:ascii="Avenir Next LT Pro" w:hAnsi="Avenir Next LT Pro"/>
        </w:rPr>
        <w:t>:</w:t>
      </w:r>
      <w:r w:rsidR="006F372B" w:rsidRPr="007958FB">
        <w:rPr>
          <w:rFonts w:ascii="Avenir Next LT Pro" w:hAnsi="Avenir Next LT Pro"/>
        </w:rPr>
        <w:t xml:space="preserve"> Observed changes in aerosol optical depth since 2010, and the corresponding changes in the RAMIP model simulations. </w:t>
      </w:r>
      <w:r w:rsidR="006F372B" w:rsidRPr="007958FB">
        <w:rPr>
          <w:rFonts w:ascii="Avenir Next LT Pro" w:hAnsi="Avenir Next LT Pro"/>
          <w:b w:val="0"/>
          <w:bCs w:val="0"/>
        </w:rPr>
        <w:t xml:space="preserve">(a) Reduction in </w:t>
      </w:r>
      <w:r w:rsidR="006F372B" w:rsidRPr="007958FB">
        <w:rPr>
          <w:rFonts w:ascii="Avenir Next LT Pro" w:hAnsi="Avenir Next LT Pro"/>
          <w:b w:val="0"/>
          <w:bCs w:val="0"/>
        </w:rPr>
        <w:lastRenderedPageBreak/>
        <w:t xml:space="preserve">annual mean Aerosol Optical Depth (AOD) over East Asia, relative to 2005-2010. Mean of MODIS Aqua and Terra. (b) Annual emissions of SO2 (top) and BC aerosols (bottom) from CEDSv2025 (black), and the two scenarios used by RAMIP (red, blue). The older CEDSv2016 used by CMIP6 is also shown. Dashed line shows the emissions perturbation simulated by RAMIP. (c) As (a), spatially resolved, difference between 2014-2023 and 2005-2014. (d) AOD change in the RAMIP simulations, multi-model </w:t>
      </w:r>
      <w:proofErr w:type="gramStart"/>
      <w:r w:rsidR="006F372B" w:rsidRPr="007958FB">
        <w:rPr>
          <w:rFonts w:ascii="Avenir Next LT Pro" w:hAnsi="Avenir Next LT Pro"/>
          <w:b w:val="0"/>
          <w:bCs w:val="0"/>
        </w:rPr>
        <w:t>mean</w:t>
      </w:r>
      <w:proofErr w:type="gramEnd"/>
      <w:r w:rsidR="006F372B" w:rsidRPr="007958FB">
        <w:rPr>
          <w:rFonts w:ascii="Avenir Next LT Pro" w:hAnsi="Avenir Next LT Pro"/>
          <w:b w:val="0"/>
          <w:bCs w:val="0"/>
        </w:rPr>
        <w:t xml:space="preserve"> and ±1 standard deviation range. (e) Individual ensemble member (dots), model means (colored boxes</w:t>
      </w:r>
      <w:proofErr w:type="gramStart"/>
      <w:r w:rsidR="006F372B" w:rsidRPr="007958FB">
        <w:rPr>
          <w:rFonts w:ascii="Avenir Next LT Pro" w:hAnsi="Avenir Next LT Pro"/>
          <w:b w:val="0"/>
          <w:bCs w:val="0"/>
        </w:rPr>
        <w:t>)</w:t>
      </w:r>
      <w:proofErr w:type="gramEnd"/>
      <w:r w:rsidR="006F372B" w:rsidRPr="007958FB">
        <w:rPr>
          <w:rFonts w:ascii="Avenir Next LT Pro" w:hAnsi="Avenir Next LT Pro"/>
          <w:b w:val="0"/>
          <w:bCs w:val="0"/>
        </w:rPr>
        <w:t xml:space="preserve"> and multi-model mean (black box) AOD difference in RAMIP, for 2035-2049. (f) Spatial distribution of AOD change in RAMIP, multi-model </w:t>
      </w:r>
      <w:proofErr w:type="gramStart"/>
      <w:r w:rsidR="006F372B" w:rsidRPr="007958FB">
        <w:rPr>
          <w:rFonts w:ascii="Avenir Next LT Pro" w:hAnsi="Avenir Next LT Pro"/>
          <w:b w:val="0"/>
          <w:bCs w:val="0"/>
        </w:rPr>
        <w:t>mean</w:t>
      </w:r>
      <w:proofErr w:type="gramEnd"/>
      <w:r w:rsidR="006F372B" w:rsidRPr="007958FB">
        <w:rPr>
          <w:rFonts w:ascii="Avenir Next LT Pro" w:hAnsi="Avenir Next LT Pro"/>
          <w:b w:val="0"/>
          <w:bCs w:val="0"/>
        </w:rPr>
        <w:t>. Hatching indicates statistical significance (see Methods). (g-i) As d-f, for downwelling shortwave radiation at the surface.</w:t>
      </w:r>
    </w:p>
    <w:p w14:paraId="11B066FA" w14:textId="77777777" w:rsidR="00B147B2" w:rsidRPr="007958FB" w:rsidRDefault="00B147B2" w:rsidP="00ED1C02">
      <w:pPr>
        <w:spacing w:line="480" w:lineRule="auto"/>
        <w:rPr>
          <w:rFonts w:ascii="Avenir Next LT Pro" w:hAnsi="Avenir Next LT Pro"/>
        </w:rPr>
      </w:pPr>
      <w:r w:rsidRPr="007958FB">
        <w:rPr>
          <w:rFonts w:ascii="Avenir Next LT Pro" w:hAnsi="Avenir Next LT Pro"/>
        </w:rPr>
        <w:br w:type="page"/>
      </w:r>
    </w:p>
    <w:p w14:paraId="376B3E5E" w14:textId="77777777" w:rsidR="00B147B2" w:rsidRPr="007958FB" w:rsidRDefault="00B147B2" w:rsidP="00ED1C02">
      <w:pPr>
        <w:pStyle w:val="SMHeading"/>
        <w:spacing w:line="480" w:lineRule="auto"/>
        <w:rPr>
          <w:rFonts w:ascii="Avenir Next LT Pro" w:hAnsi="Avenir Next LT Pro"/>
        </w:rPr>
      </w:pPr>
      <w:r w:rsidRPr="007958FB">
        <w:rPr>
          <w:rFonts w:ascii="Avenir Next LT Pro" w:hAnsi="Avenir Next LT Pro"/>
          <w:noProof/>
        </w:rPr>
        <w:lastRenderedPageBreak/>
        <w:drawing>
          <wp:inline distT="0" distB="0" distL="0" distR="0" wp14:anchorId="6AE7FDA2" wp14:editId="60FA0EC9">
            <wp:extent cx="5943600" cy="3320415"/>
            <wp:effectExtent l="0" t="0" r="0" b="0"/>
            <wp:docPr id="1637836187" name="Picture 2"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1338" name="Picture 2" descr="A screenshot of a computer generated ima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20415"/>
                    </a:xfrm>
                    <a:prstGeom prst="rect">
                      <a:avLst/>
                    </a:prstGeom>
                  </pic:spPr>
                </pic:pic>
              </a:graphicData>
            </a:graphic>
          </wp:inline>
        </w:drawing>
      </w:r>
    </w:p>
    <w:p w14:paraId="628F5DB0" w14:textId="29166EAA" w:rsidR="00B147B2" w:rsidRPr="007958FB" w:rsidRDefault="00781024" w:rsidP="00ED1C02">
      <w:pPr>
        <w:pStyle w:val="SMHeading"/>
        <w:spacing w:line="480" w:lineRule="auto"/>
        <w:rPr>
          <w:rFonts w:ascii="Avenir Next LT Pro" w:hAnsi="Avenir Next LT Pro"/>
          <w:b w:val="0"/>
          <w:bCs w:val="0"/>
        </w:rPr>
      </w:pPr>
      <w:r>
        <w:rPr>
          <w:rFonts w:ascii="Avenir Next LT Pro" w:hAnsi="Avenir Next LT Pro"/>
        </w:rPr>
        <w:t xml:space="preserve">Supplementary Figure </w:t>
      </w:r>
      <w:r w:rsidR="00727436" w:rsidRPr="007958FB">
        <w:rPr>
          <w:rFonts w:ascii="Avenir Next LT Pro" w:hAnsi="Avenir Next LT Pro"/>
        </w:rPr>
        <w:t>2</w:t>
      </w:r>
      <w:r>
        <w:rPr>
          <w:rFonts w:ascii="Avenir Next LT Pro" w:hAnsi="Avenir Next LT Pro"/>
        </w:rPr>
        <w:t>:</w:t>
      </w:r>
      <w:r w:rsidR="00D72DA5" w:rsidRPr="007958FB">
        <w:rPr>
          <w:rFonts w:ascii="Avenir Next LT Pro" w:hAnsi="Avenir Next LT Pro"/>
        </w:rPr>
        <w:t xml:space="preserve"> </w:t>
      </w:r>
      <w:r w:rsidR="00D75BC6" w:rsidRPr="007958FB">
        <w:rPr>
          <w:rFonts w:ascii="Avenir Next LT Pro" w:hAnsi="Avenir Next LT Pro"/>
        </w:rPr>
        <w:t>RAMIP surface temperature response to East Asian aerosol emissions reductions.</w:t>
      </w:r>
      <w:r w:rsidR="00A824EF" w:rsidRPr="007958FB">
        <w:rPr>
          <w:rFonts w:ascii="Avenir Next LT Pro" w:hAnsi="Avenir Next LT Pro"/>
          <w:b w:val="0"/>
          <w:bCs w:val="0"/>
        </w:rPr>
        <w:t xml:space="preserve"> Multi-model </w:t>
      </w:r>
      <w:proofErr w:type="gramStart"/>
      <w:r w:rsidR="00A824EF" w:rsidRPr="007958FB">
        <w:rPr>
          <w:rFonts w:ascii="Avenir Next LT Pro" w:hAnsi="Avenir Next LT Pro"/>
          <w:b w:val="0"/>
          <w:bCs w:val="0"/>
        </w:rPr>
        <w:t>mean</w:t>
      </w:r>
      <w:proofErr w:type="gramEnd"/>
      <w:r w:rsidR="00A824EF" w:rsidRPr="007958FB">
        <w:rPr>
          <w:rFonts w:ascii="Avenir Next LT Pro" w:hAnsi="Avenir Next LT Pro"/>
          <w:b w:val="0"/>
          <w:bCs w:val="0"/>
        </w:rPr>
        <w:t xml:space="preserve"> and i</w:t>
      </w:r>
      <w:r w:rsidR="00D75BC6" w:rsidRPr="007958FB">
        <w:rPr>
          <w:rFonts w:ascii="Avenir Next LT Pro" w:hAnsi="Avenir Next LT Pro"/>
          <w:b w:val="0"/>
          <w:bCs w:val="0"/>
        </w:rPr>
        <w:t xml:space="preserve">ndividual model annual mean temperature </w:t>
      </w:r>
      <w:r w:rsidR="00A824EF" w:rsidRPr="007958FB">
        <w:rPr>
          <w:rFonts w:ascii="Avenir Next LT Pro" w:hAnsi="Avenir Next LT Pro"/>
          <w:b w:val="0"/>
          <w:bCs w:val="0"/>
        </w:rPr>
        <w:t xml:space="preserve">change for the 2035-2049 period, difference between </w:t>
      </w:r>
      <w:proofErr w:type="gramStart"/>
      <w:r w:rsidR="00A824EF" w:rsidRPr="007958FB">
        <w:rPr>
          <w:rFonts w:ascii="Avenir Next LT Pro" w:hAnsi="Avenir Next LT Pro"/>
          <w:b w:val="0"/>
          <w:bCs w:val="0"/>
        </w:rPr>
        <w:t xml:space="preserve">the </w:t>
      </w:r>
      <w:r w:rsidR="00A824EF" w:rsidRPr="007958FB">
        <w:rPr>
          <w:rFonts w:ascii="Avenir Next LT Pro" w:hAnsi="Avenir Next LT Pro"/>
          <w:b w:val="0"/>
          <w:bCs w:val="0"/>
          <w:i/>
          <w:iCs/>
        </w:rPr>
        <w:t>East</w:t>
      </w:r>
      <w:proofErr w:type="gramEnd"/>
      <w:r w:rsidR="00A824EF" w:rsidRPr="007958FB">
        <w:rPr>
          <w:rFonts w:ascii="Avenir Next LT Pro" w:hAnsi="Avenir Next LT Pro"/>
          <w:b w:val="0"/>
          <w:bCs w:val="0"/>
          <w:i/>
          <w:iCs/>
        </w:rPr>
        <w:t xml:space="preserve"> Asia</w:t>
      </w:r>
      <w:r w:rsidR="00A824EF" w:rsidRPr="007958FB">
        <w:rPr>
          <w:rFonts w:ascii="Avenir Next LT Pro" w:hAnsi="Avenir Next LT Pro"/>
          <w:b w:val="0"/>
          <w:bCs w:val="0"/>
        </w:rPr>
        <w:t xml:space="preserve"> and </w:t>
      </w:r>
      <w:r w:rsidR="001677E2" w:rsidRPr="007958FB">
        <w:rPr>
          <w:rFonts w:ascii="Avenir Next LT Pro" w:hAnsi="Avenir Next LT Pro"/>
          <w:b w:val="0"/>
          <w:bCs w:val="0"/>
          <w:i/>
          <w:iCs/>
        </w:rPr>
        <w:t>baseline</w:t>
      </w:r>
      <w:r w:rsidR="001677E2" w:rsidRPr="007958FB">
        <w:rPr>
          <w:rFonts w:ascii="Avenir Next LT Pro" w:hAnsi="Avenir Next LT Pro"/>
          <w:b w:val="0"/>
          <w:bCs w:val="0"/>
        </w:rPr>
        <w:t xml:space="preserve"> simulations. Each model result is the mean of 10 ensemble members. </w:t>
      </w:r>
    </w:p>
    <w:p w14:paraId="13B0A29E" w14:textId="630DEE7C" w:rsidR="001F408D" w:rsidRPr="007958FB" w:rsidRDefault="00B147B2" w:rsidP="00ED1C02">
      <w:pPr>
        <w:spacing w:line="480" w:lineRule="auto"/>
        <w:rPr>
          <w:rFonts w:ascii="Avenir Next LT Pro" w:hAnsi="Avenir Next LT Pro"/>
        </w:rPr>
      </w:pPr>
      <w:r w:rsidRPr="007958FB">
        <w:rPr>
          <w:rFonts w:ascii="Avenir Next LT Pro" w:hAnsi="Avenir Next LT Pro"/>
        </w:rPr>
        <w:br w:type="page"/>
      </w:r>
    </w:p>
    <w:p w14:paraId="31795E36" w14:textId="6E1B8A9C" w:rsidR="004526AD" w:rsidRPr="007958FB" w:rsidRDefault="00A13BEA" w:rsidP="00ED1C02">
      <w:pPr>
        <w:pStyle w:val="SMHeading"/>
        <w:spacing w:line="480" w:lineRule="auto"/>
        <w:rPr>
          <w:rFonts w:ascii="Avenir Next LT Pro" w:hAnsi="Avenir Next LT Pro"/>
        </w:rPr>
      </w:pPr>
      <w:r w:rsidRPr="007958FB">
        <w:rPr>
          <w:rFonts w:ascii="Avenir Next LT Pro" w:hAnsi="Avenir Next LT Pro"/>
          <w:noProof/>
        </w:rPr>
        <w:lastRenderedPageBreak/>
        <w:drawing>
          <wp:inline distT="0" distB="0" distL="0" distR="0" wp14:anchorId="31A170E5" wp14:editId="6700BC33">
            <wp:extent cx="5943600" cy="3884930"/>
            <wp:effectExtent l="0" t="0" r="0" b="1270"/>
            <wp:docPr id="72935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5351" name="Picture 729353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84930"/>
                    </a:xfrm>
                    <a:prstGeom prst="rect">
                      <a:avLst/>
                    </a:prstGeom>
                  </pic:spPr>
                </pic:pic>
              </a:graphicData>
            </a:graphic>
          </wp:inline>
        </w:drawing>
      </w:r>
    </w:p>
    <w:p w14:paraId="2AD205DD" w14:textId="341AD13B" w:rsidR="009A5287" w:rsidRPr="007958FB" w:rsidRDefault="00781024" w:rsidP="00ED1C02">
      <w:pPr>
        <w:pStyle w:val="SMHeading"/>
        <w:spacing w:line="480" w:lineRule="auto"/>
        <w:rPr>
          <w:rFonts w:ascii="Avenir Next LT Pro" w:hAnsi="Avenir Next LT Pro"/>
        </w:rPr>
      </w:pPr>
      <w:r>
        <w:rPr>
          <w:rFonts w:ascii="Avenir Next LT Pro" w:hAnsi="Avenir Next LT Pro"/>
        </w:rPr>
        <w:t xml:space="preserve">Supplementary Figure </w:t>
      </w:r>
      <w:r>
        <w:rPr>
          <w:rFonts w:ascii="Avenir Next LT Pro" w:hAnsi="Avenir Next LT Pro"/>
        </w:rPr>
        <w:t>3</w:t>
      </w:r>
      <w:r>
        <w:rPr>
          <w:rFonts w:ascii="Avenir Next LT Pro" w:hAnsi="Avenir Next LT Pro"/>
        </w:rPr>
        <w:t>:</w:t>
      </w:r>
      <w:r w:rsidRPr="007958FB">
        <w:rPr>
          <w:rFonts w:ascii="Avenir Next LT Pro" w:hAnsi="Avenir Next LT Pro"/>
        </w:rPr>
        <w:t xml:space="preserve"> </w:t>
      </w:r>
      <w:r w:rsidR="00285786" w:rsidRPr="007958FB">
        <w:rPr>
          <w:rFonts w:ascii="Avenir Next LT Pro" w:hAnsi="Avenir Next LT Pro"/>
        </w:rPr>
        <w:t xml:space="preserve">Precipitation responses to reductions in East Asian aerosol emissions.  </w:t>
      </w:r>
      <w:r w:rsidR="00285786" w:rsidRPr="007958FB">
        <w:rPr>
          <w:rFonts w:ascii="Avenir Next LT Pro" w:hAnsi="Avenir Next LT Pro"/>
          <w:b w:val="0"/>
          <w:bCs w:val="0"/>
        </w:rPr>
        <w:t xml:space="preserve">(a) Global, annual mean precipitation response to the RAMIP East Asian aerosol emissions perturbations, multi-model </w:t>
      </w:r>
      <w:proofErr w:type="gramStart"/>
      <w:r w:rsidR="00285786" w:rsidRPr="007958FB">
        <w:rPr>
          <w:rFonts w:ascii="Avenir Next LT Pro" w:hAnsi="Avenir Next LT Pro"/>
          <w:b w:val="0"/>
          <w:bCs w:val="0"/>
        </w:rPr>
        <w:t>mean</w:t>
      </w:r>
      <w:proofErr w:type="gramEnd"/>
      <w:r w:rsidR="00285786" w:rsidRPr="007958FB">
        <w:rPr>
          <w:rFonts w:ascii="Avenir Next LT Pro" w:hAnsi="Avenir Next LT Pro"/>
          <w:b w:val="0"/>
          <w:bCs w:val="0"/>
        </w:rPr>
        <w:t xml:space="preserve"> and ±1 standard deviation range. (b) Ensemble member, model mean and multi-model mean precipitation response for 203</w:t>
      </w:r>
      <w:r w:rsidR="00B147B2" w:rsidRPr="007958FB">
        <w:rPr>
          <w:rFonts w:ascii="Avenir Next LT Pro" w:hAnsi="Avenir Next LT Pro"/>
          <w:b w:val="0"/>
          <w:bCs w:val="0"/>
        </w:rPr>
        <w:t>5</w:t>
      </w:r>
      <w:r w:rsidR="00285786" w:rsidRPr="007958FB">
        <w:rPr>
          <w:rFonts w:ascii="Avenir Next LT Pro" w:hAnsi="Avenir Next LT Pro"/>
          <w:b w:val="0"/>
          <w:bCs w:val="0"/>
        </w:rPr>
        <w:t>-2049. (c) Multi-model spatial response, for June-July-August. (d) As c, for December-January-February.</w:t>
      </w:r>
    </w:p>
    <w:p w14:paraId="3E40ABDD" w14:textId="77777777" w:rsidR="00426976" w:rsidRPr="007958FB" w:rsidRDefault="00426976" w:rsidP="00ED1C02">
      <w:pPr>
        <w:spacing w:line="480" w:lineRule="auto"/>
        <w:rPr>
          <w:rFonts w:ascii="Avenir Next LT Pro" w:hAnsi="Avenir Next LT Pro"/>
        </w:rPr>
      </w:pPr>
      <w:r w:rsidRPr="007958FB">
        <w:rPr>
          <w:rFonts w:ascii="Avenir Next LT Pro" w:hAnsi="Avenir Next LT Pro"/>
        </w:rPr>
        <w:br w:type="page"/>
      </w:r>
    </w:p>
    <w:p w14:paraId="2B38B918" w14:textId="4B77B6FF" w:rsidR="00B234C5" w:rsidRPr="007958FB" w:rsidRDefault="00753FD0" w:rsidP="00ED1C02">
      <w:pPr>
        <w:pStyle w:val="SMHeading"/>
        <w:spacing w:line="480" w:lineRule="auto"/>
        <w:rPr>
          <w:rFonts w:ascii="Avenir Next LT Pro" w:hAnsi="Avenir Next LT Pro"/>
        </w:rPr>
      </w:pPr>
      <w:r w:rsidRPr="007958FB">
        <w:rPr>
          <w:rFonts w:ascii="Avenir Next LT Pro" w:hAnsi="Avenir Next LT Pro"/>
          <w:noProof/>
        </w:rPr>
        <w:lastRenderedPageBreak/>
        <w:drawing>
          <wp:inline distT="0" distB="0" distL="0" distR="0" wp14:anchorId="4AB43C90" wp14:editId="05A5F0A1">
            <wp:extent cx="5943600" cy="3740785"/>
            <wp:effectExtent l="0" t="0" r="0" b="0"/>
            <wp:docPr id="38401122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11223" name="Picture 1" descr="A screenshot of a computer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40785"/>
                    </a:xfrm>
                    <a:prstGeom prst="rect">
                      <a:avLst/>
                    </a:prstGeom>
                  </pic:spPr>
                </pic:pic>
              </a:graphicData>
            </a:graphic>
          </wp:inline>
        </w:drawing>
      </w:r>
    </w:p>
    <w:p w14:paraId="3A21894A" w14:textId="0CAE124A" w:rsidR="00B234C5" w:rsidRPr="007958FB" w:rsidRDefault="00781024" w:rsidP="00ED1C02">
      <w:pPr>
        <w:pStyle w:val="SMHeading"/>
        <w:spacing w:line="480" w:lineRule="auto"/>
        <w:rPr>
          <w:rFonts w:ascii="Avenir Next LT Pro" w:hAnsi="Avenir Next LT Pro"/>
        </w:rPr>
      </w:pPr>
      <w:r>
        <w:rPr>
          <w:rFonts w:ascii="Avenir Next LT Pro" w:hAnsi="Avenir Next LT Pro"/>
        </w:rPr>
        <w:t xml:space="preserve">Supplementary Figure </w:t>
      </w:r>
      <w:r>
        <w:rPr>
          <w:rFonts w:ascii="Avenir Next LT Pro" w:hAnsi="Avenir Next LT Pro"/>
        </w:rPr>
        <w:t>4</w:t>
      </w:r>
      <w:r>
        <w:rPr>
          <w:rFonts w:ascii="Avenir Next LT Pro" w:hAnsi="Avenir Next LT Pro"/>
        </w:rPr>
        <w:t>:</w:t>
      </w:r>
      <w:r w:rsidRPr="007958FB">
        <w:rPr>
          <w:rFonts w:ascii="Avenir Next LT Pro" w:hAnsi="Avenir Next LT Pro"/>
        </w:rPr>
        <w:t xml:space="preserve"> </w:t>
      </w:r>
      <w:r w:rsidR="00A64B51" w:rsidRPr="007958FB">
        <w:rPr>
          <w:rFonts w:ascii="Avenir Next LT Pro" w:hAnsi="Avenir Next LT Pro"/>
        </w:rPr>
        <w:t xml:space="preserve">Global and regional surface temperature trends from individual reconstructions. </w:t>
      </w:r>
    </w:p>
    <w:p w14:paraId="339C9EDF" w14:textId="4220FFA5" w:rsidR="00B234C5" w:rsidRPr="007958FB" w:rsidRDefault="005B78ED" w:rsidP="00ED1C02">
      <w:pPr>
        <w:pStyle w:val="SMcaption"/>
        <w:spacing w:line="480" w:lineRule="auto"/>
        <w:rPr>
          <w:rFonts w:ascii="Avenir Next LT Pro" w:hAnsi="Avenir Next LT Pro"/>
        </w:rPr>
      </w:pPr>
      <w:r w:rsidRPr="007958FB">
        <w:rPr>
          <w:rFonts w:ascii="Avenir Next LT Pro" w:hAnsi="Avenir Next LT Pro"/>
        </w:rPr>
        <w:t xml:space="preserve">Left: Global, annual mean surface temperature anomalies, relative to 1850-1900 (1880-1900 for GISTEMP) for four </w:t>
      </w:r>
      <w:r w:rsidR="00BA254E" w:rsidRPr="007958FB">
        <w:rPr>
          <w:rFonts w:ascii="Avenir Next LT Pro" w:hAnsi="Avenir Next LT Pro"/>
        </w:rPr>
        <w:t xml:space="preserve">reconstructions: HadCRUT5, Berkeley Earth, NOAA and GISTEMP. </w:t>
      </w:r>
      <w:r w:rsidR="00C702AF" w:rsidRPr="007958FB">
        <w:rPr>
          <w:rFonts w:ascii="Avenir Next LT Pro" w:hAnsi="Avenir Next LT Pro"/>
        </w:rPr>
        <w:t xml:space="preserve">As in Figure 3, the </w:t>
      </w:r>
      <w:r w:rsidR="00C03F65" w:rsidRPr="007958FB">
        <w:rPr>
          <w:rFonts w:ascii="Avenir Next LT Pro" w:hAnsi="Avenir Next LT Pro"/>
        </w:rPr>
        <w:t xml:space="preserve">dashed line shows the </w:t>
      </w:r>
      <w:r w:rsidR="00267A45" w:rsidRPr="007958FB">
        <w:rPr>
          <w:rFonts w:ascii="Avenir Next LT Pro" w:hAnsi="Avenir Next LT Pro"/>
        </w:rPr>
        <w:t xml:space="preserve">1980-2009 trend, and its continuation through 2023. </w:t>
      </w:r>
      <w:r w:rsidR="00BA254E" w:rsidRPr="007958FB">
        <w:rPr>
          <w:rFonts w:ascii="Avenir Next LT Pro" w:hAnsi="Avenir Next LT Pro"/>
        </w:rPr>
        <w:t xml:space="preserve">Subsequent columns show regional trends </w:t>
      </w:r>
      <w:r w:rsidR="00C702AF" w:rsidRPr="007958FB">
        <w:rPr>
          <w:rFonts w:ascii="Avenir Next LT Pro" w:hAnsi="Avenir Next LT Pro"/>
        </w:rPr>
        <w:t xml:space="preserve">for 1980-2009 and 2010-2023. </w:t>
      </w:r>
      <w:r w:rsidR="00267A45" w:rsidRPr="007958FB">
        <w:rPr>
          <w:rFonts w:ascii="Avenir Next LT Pro" w:hAnsi="Avenir Next LT Pro"/>
        </w:rPr>
        <w:t xml:space="preserve">The right column shows the </w:t>
      </w:r>
      <w:r w:rsidR="00C702AF" w:rsidRPr="007958FB">
        <w:rPr>
          <w:rFonts w:ascii="Avenir Next LT Pro" w:hAnsi="Avenir Next LT Pro"/>
        </w:rPr>
        <w:t>difference between the</w:t>
      </w:r>
      <w:r w:rsidR="00267A45" w:rsidRPr="007958FB">
        <w:rPr>
          <w:rFonts w:ascii="Avenir Next LT Pro" w:hAnsi="Avenir Next LT Pro"/>
        </w:rPr>
        <w:t xml:space="preserve"> two trend periods.</w:t>
      </w:r>
      <w:r w:rsidR="00C702AF" w:rsidRPr="007958FB">
        <w:rPr>
          <w:rFonts w:ascii="Avenir Next LT Pro" w:hAnsi="Avenir Next LT Pro"/>
        </w:rPr>
        <w:t xml:space="preserve"> </w:t>
      </w:r>
    </w:p>
    <w:p w14:paraId="0476FF97" w14:textId="122A2189" w:rsidR="00426976" w:rsidRPr="007958FB" w:rsidRDefault="00426976" w:rsidP="00ED1C02">
      <w:pPr>
        <w:spacing w:line="480" w:lineRule="auto"/>
        <w:rPr>
          <w:rFonts w:ascii="Avenir Next LT Pro" w:hAnsi="Avenir Next LT Pro"/>
        </w:rPr>
      </w:pPr>
      <w:r w:rsidRPr="007958FB">
        <w:rPr>
          <w:rFonts w:ascii="Avenir Next LT Pro" w:hAnsi="Avenir Next LT Pro"/>
        </w:rPr>
        <w:br w:type="page"/>
      </w:r>
    </w:p>
    <w:p w14:paraId="775CA25C" w14:textId="647037CD" w:rsidR="00426976" w:rsidRPr="007958FB" w:rsidRDefault="00426976" w:rsidP="00ED1C02">
      <w:pPr>
        <w:pStyle w:val="SMHeading"/>
        <w:spacing w:line="480" w:lineRule="auto"/>
        <w:rPr>
          <w:rFonts w:ascii="Avenir Next LT Pro" w:hAnsi="Avenir Next LT Pro"/>
        </w:rPr>
      </w:pPr>
      <w:r w:rsidRPr="007958FB">
        <w:rPr>
          <w:rFonts w:ascii="Avenir Next LT Pro" w:hAnsi="Avenir Next LT Pro"/>
          <w:noProof/>
        </w:rPr>
        <w:lastRenderedPageBreak/>
        <w:drawing>
          <wp:inline distT="0" distB="0" distL="0" distR="0" wp14:anchorId="4019A72A" wp14:editId="125C12A8">
            <wp:extent cx="5943600" cy="3419252"/>
            <wp:effectExtent l="0" t="0" r="0" b="0"/>
            <wp:docPr id="1130452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52558"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19252"/>
                    </a:xfrm>
                    <a:prstGeom prst="rect">
                      <a:avLst/>
                    </a:prstGeom>
                  </pic:spPr>
                </pic:pic>
              </a:graphicData>
            </a:graphic>
          </wp:inline>
        </w:drawing>
      </w:r>
    </w:p>
    <w:p w14:paraId="04699E8D" w14:textId="231948AE" w:rsidR="00426976" w:rsidRPr="007958FB" w:rsidRDefault="00781024" w:rsidP="00ED1C02">
      <w:pPr>
        <w:pStyle w:val="SMHeading"/>
        <w:spacing w:line="480" w:lineRule="auto"/>
        <w:rPr>
          <w:rFonts w:ascii="Avenir Next LT Pro" w:hAnsi="Avenir Next LT Pro"/>
        </w:rPr>
      </w:pPr>
      <w:r>
        <w:rPr>
          <w:rFonts w:ascii="Avenir Next LT Pro" w:hAnsi="Avenir Next LT Pro"/>
        </w:rPr>
        <w:t xml:space="preserve">Supplementary Figure </w:t>
      </w:r>
      <w:r>
        <w:rPr>
          <w:rFonts w:ascii="Avenir Next LT Pro" w:hAnsi="Avenir Next LT Pro"/>
        </w:rPr>
        <w:t>5</w:t>
      </w:r>
      <w:r>
        <w:rPr>
          <w:rFonts w:ascii="Avenir Next LT Pro" w:hAnsi="Avenir Next LT Pro"/>
        </w:rPr>
        <w:t>:</w:t>
      </w:r>
      <w:r w:rsidRPr="007958FB">
        <w:rPr>
          <w:rFonts w:ascii="Avenir Next LT Pro" w:hAnsi="Avenir Next LT Pro"/>
        </w:rPr>
        <w:t xml:space="preserve"> </w:t>
      </w:r>
      <w:r w:rsidR="00267A45" w:rsidRPr="007958FB">
        <w:rPr>
          <w:rFonts w:ascii="Avenir Next LT Pro" w:hAnsi="Avenir Next LT Pro"/>
        </w:rPr>
        <w:t xml:space="preserve">RAMIP TOA </w:t>
      </w:r>
      <w:r w:rsidR="008B2A06" w:rsidRPr="007958FB">
        <w:rPr>
          <w:rFonts w:ascii="Avenir Next LT Pro" w:hAnsi="Avenir Next LT Pro"/>
        </w:rPr>
        <w:t xml:space="preserve">all sky </w:t>
      </w:r>
      <w:r w:rsidR="00267A45" w:rsidRPr="007958FB">
        <w:rPr>
          <w:rFonts w:ascii="Avenir Next LT Pro" w:hAnsi="Avenir Next LT Pro"/>
        </w:rPr>
        <w:t>radiative imbalance response to East Asian aerosol emissions reductions.</w:t>
      </w:r>
      <w:r w:rsidR="00267A45" w:rsidRPr="007958FB">
        <w:rPr>
          <w:rFonts w:ascii="Avenir Next LT Pro" w:hAnsi="Avenir Next LT Pro"/>
          <w:b w:val="0"/>
          <w:bCs w:val="0"/>
        </w:rPr>
        <w:t xml:space="preserve"> Multi-model </w:t>
      </w:r>
      <w:proofErr w:type="gramStart"/>
      <w:r w:rsidR="00267A45" w:rsidRPr="007958FB">
        <w:rPr>
          <w:rFonts w:ascii="Avenir Next LT Pro" w:hAnsi="Avenir Next LT Pro"/>
          <w:b w:val="0"/>
          <w:bCs w:val="0"/>
        </w:rPr>
        <w:t>mean</w:t>
      </w:r>
      <w:proofErr w:type="gramEnd"/>
      <w:r w:rsidR="00267A45" w:rsidRPr="007958FB">
        <w:rPr>
          <w:rFonts w:ascii="Avenir Next LT Pro" w:hAnsi="Avenir Next LT Pro"/>
          <w:b w:val="0"/>
          <w:bCs w:val="0"/>
        </w:rPr>
        <w:t xml:space="preserve"> and individual model annual mean radiative imbalance (shortwave + longwave) change for the 2035-2049 period, difference between the </w:t>
      </w:r>
      <w:r w:rsidR="00267A45" w:rsidRPr="007958FB">
        <w:rPr>
          <w:rFonts w:ascii="Avenir Next LT Pro" w:hAnsi="Avenir Next LT Pro"/>
          <w:b w:val="0"/>
          <w:bCs w:val="0"/>
          <w:i/>
          <w:iCs/>
        </w:rPr>
        <w:t>East Asia</w:t>
      </w:r>
      <w:r w:rsidR="00267A45" w:rsidRPr="007958FB">
        <w:rPr>
          <w:rFonts w:ascii="Avenir Next LT Pro" w:hAnsi="Avenir Next LT Pro"/>
          <w:b w:val="0"/>
          <w:bCs w:val="0"/>
        </w:rPr>
        <w:t xml:space="preserve"> and </w:t>
      </w:r>
      <w:r w:rsidR="00267A45" w:rsidRPr="007958FB">
        <w:rPr>
          <w:rFonts w:ascii="Avenir Next LT Pro" w:hAnsi="Avenir Next LT Pro"/>
          <w:b w:val="0"/>
          <w:bCs w:val="0"/>
          <w:i/>
          <w:iCs/>
        </w:rPr>
        <w:t>baseline</w:t>
      </w:r>
      <w:r w:rsidR="00267A45" w:rsidRPr="007958FB">
        <w:rPr>
          <w:rFonts w:ascii="Avenir Next LT Pro" w:hAnsi="Avenir Next LT Pro"/>
          <w:b w:val="0"/>
          <w:bCs w:val="0"/>
        </w:rPr>
        <w:t xml:space="preserve"> simulations. Each model result is the mean of 10 ensemble members.</w:t>
      </w:r>
    </w:p>
    <w:p w14:paraId="5A09D380" w14:textId="77777777" w:rsidR="00251E34" w:rsidRPr="007958FB" w:rsidRDefault="00251E34" w:rsidP="00ED1C02">
      <w:pPr>
        <w:spacing w:line="480" w:lineRule="auto"/>
        <w:rPr>
          <w:rFonts w:ascii="Avenir Next LT Pro" w:hAnsi="Avenir Next LT Pro"/>
          <w:b/>
          <w:bCs/>
          <w:noProof/>
          <w:kern w:val="32"/>
          <w:szCs w:val="24"/>
        </w:rPr>
      </w:pPr>
      <w:r w:rsidRPr="007958FB">
        <w:rPr>
          <w:rFonts w:ascii="Avenir Next LT Pro" w:hAnsi="Avenir Next LT Pro"/>
          <w:noProof/>
        </w:rPr>
        <w:br w:type="page"/>
      </w:r>
    </w:p>
    <w:p w14:paraId="1592D7FB" w14:textId="36952118" w:rsidR="00251E34" w:rsidRPr="007958FB" w:rsidRDefault="00251E34" w:rsidP="00ED1C02">
      <w:pPr>
        <w:pStyle w:val="SMHeading"/>
        <w:spacing w:line="480" w:lineRule="auto"/>
        <w:rPr>
          <w:rFonts w:ascii="Avenir Next LT Pro" w:hAnsi="Avenir Next LT Pro"/>
        </w:rPr>
      </w:pPr>
      <w:r w:rsidRPr="007958FB">
        <w:rPr>
          <w:rFonts w:ascii="Avenir Next LT Pro" w:hAnsi="Avenir Next LT Pro"/>
          <w:noProof/>
        </w:rPr>
        <w:lastRenderedPageBreak/>
        <w:drawing>
          <wp:inline distT="0" distB="0" distL="0" distR="0" wp14:anchorId="12235D0E" wp14:editId="15EA2BBE">
            <wp:extent cx="5943600" cy="5289550"/>
            <wp:effectExtent l="0" t="0" r="0" b="6350"/>
            <wp:docPr id="1227809503" name="Picture 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09503" name="Picture 2" descr="A screenshot of a 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5289550"/>
                    </a:xfrm>
                    <a:prstGeom prst="rect">
                      <a:avLst/>
                    </a:prstGeom>
                  </pic:spPr>
                </pic:pic>
              </a:graphicData>
            </a:graphic>
          </wp:inline>
        </w:drawing>
      </w:r>
    </w:p>
    <w:p w14:paraId="6F49D981" w14:textId="082CDC45" w:rsidR="00112C5B" w:rsidRPr="007958FB" w:rsidRDefault="00781024" w:rsidP="00ED1C02">
      <w:pPr>
        <w:pStyle w:val="SMHeading"/>
        <w:spacing w:line="480" w:lineRule="auto"/>
        <w:rPr>
          <w:rFonts w:ascii="Avenir Next LT Pro" w:hAnsi="Avenir Next LT Pro"/>
        </w:rPr>
      </w:pPr>
      <w:r>
        <w:rPr>
          <w:rFonts w:ascii="Avenir Next LT Pro" w:hAnsi="Avenir Next LT Pro"/>
        </w:rPr>
        <w:t xml:space="preserve">Supplementary Figure </w:t>
      </w:r>
      <w:r>
        <w:rPr>
          <w:rFonts w:ascii="Avenir Next LT Pro" w:hAnsi="Avenir Next LT Pro"/>
        </w:rPr>
        <w:t>6</w:t>
      </w:r>
      <w:r>
        <w:rPr>
          <w:rFonts w:ascii="Avenir Next LT Pro" w:hAnsi="Avenir Next LT Pro"/>
        </w:rPr>
        <w:t>:</w:t>
      </w:r>
      <w:r w:rsidRPr="007958FB">
        <w:rPr>
          <w:rFonts w:ascii="Avenir Next LT Pro" w:hAnsi="Avenir Next LT Pro"/>
        </w:rPr>
        <w:t xml:space="preserve"> </w:t>
      </w:r>
      <w:r w:rsidR="00795439" w:rsidRPr="007958FB">
        <w:rPr>
          <w:rFonts w:ascii="Avenir Next LT Pro" w:hAnsi="Avenir Next LT Pro"/>
        </w:rPr>
        <w:t xml:space="preserve">Top-of-atmosphere radiative imbalance in RAMIP, observations and reanalysis. </w:t>
      </w:r>
    </w:p>
    <w:p w14:paraId="7F2A0CB1" w14:textId="78663C3C" w:rsidR="00D87D93" w:rsidRPr="007958FB" w:rsidRDefault="00795439" w:rsidP="00ED1C02">
      <w:pPr>
        <w:pStyle w:val="SMcaption"/>
        <w:spacing w:line="480" w:lineRule="auto"/>
        <w:rPr>
          <w:rFonts w:ascii="Avenir Next LT Pro" w:hAnsi="Avenir Next LT Pro"/>
        </w:rPr>
      </w:pPr>
      <w:r w:rsidRPr="007958FB">
        <w:rPr>
          <w:rFonts w:ascii="Avenir Next LT Pro" w:hAnsi="Avenir Next LT Pro"/>
        </w:rPr>
        <w:t xml:space="preserve">Breakdown of </w:t>
      </w:r>
      <w:r w:rsidR="00C92ADB" w:rsidRPr="007958FB">
        <w:rPr>
          <w:rFonts w:ascii="Avenir Next LT Pro" w:hAnsi="Avenir Next LT Pro"/>
        </w:rPr>
        <w:t>top-of-atmosphere radiative imbalances into shortwave (left), longwave (middle), and net (right) radiation. Two top rows show RAMIP multi-model results for all-sky (i.e. including cloud contributions) and clear sky conditions</w:t>
      </w:r>
      <w:r w:rsidR="006953D0" w:rsidRPr="007958FB">
        <w:rPr>
          <w:rFonts w:ascii="Avenir Next LT Pro" w:hAnsi="Avenir Next LT Pro"/>
        </w:rPr>
        <w:t xml:space="preserve">. Difference between </w:t>
      </w:r>
      <w:proofErr w:type="gramStart"/>
      <w:r w:rsidR="006953D0" w:rsidRPr="007958FB">
        <w:rPr>
          <w:rFonts w:ascii="Avenir Next LT Pro" w:hAnsi="Avenir Next LT Pro"/>
        </w:rPr>
        <w:t xml:space="preserve">the </w:t>
      </w:r>
      <w:r w:rsidR="006953D0" w:rsidRPr="007958FB">
        <w:rPr>
          <w:rFonts w:ascii="Avenir Next LT Pro" w:hAnsi="Avenir Next LT Pro"/>
          <w:i/>
          <w:iCs/>
        </w:rPr>
        <w:t>East</w:t>
      </w:r>
      <w:proofErr w:type="gramEnd"/>
      <w:r w:rsidR="006953D0" w:rsidRPr="007958FB">
        <w:rPr>
          <w:rFonts w:ascii="Avenir Next LT Pro" w:hAnsi="Avenir Next LT Pro"/>
          <w:i/>
          <w:iCs/>
        </w:rPr>
        <w:t xml:space="preserve"> Asia</w:t>
      </w:r>
      <w:r w:rsidR="006953D0" w:rsidRPr="007958FB">
        <w:rPr>
          <w:rFonts w:ascii="Avenir Next LT Pro" w:hAnsi="Avenir Next LT Pro"/>
        </w:rPr>
        <w:t xml:space="preserve"> and </w:t>
      </w:r>
      <w:r w:rsidR="006953D0" w:rsidRPr="007958FB">
        <w:rPr>
          <w:rFonts w:ascii="Avenir Next LT Pro" w:hAnsi="Avenir Next LT Pro"/>
          <w:i/>
          <w:iCs/>
        </w:rPr>
        <w:t>baseline</w:t>
      </w:r>
      <w:r w:rsidR="006953D0" w:rsidRPr="007958FB">
        <w:rPr>
          <w:rFonts w:ascii="Avenir Next LT Pro" w:hAnsi="Avenir Next LT Pro"/>
        </w:rPr>
        <w:t xml:space="preserve"> simulations, 2035-2049. Subsequent rows show </w:t>
      </w:r>
      <w:r w:rsidR="00C51E02" w:rsidRPr="007958FB">
        <w:rPr>
          <w:rFonts w:ascii="Avenir Next LT Pro" w:hAnsi="Avenir Next LT Pro"/>
        </w:rPr>
        <w:lastRenderedPageBreak/>
        <w:t xml:space="preserve">results from </w:t>
      </w:r>
      <w:r w:rsidR="006953D0" w:rsidRPr="007958FB">
        <w:rPr>
          <w:rFonts w:ascii="Avenir Next LT Pro" w:hAnsi="Avenir Next LT Pro"/>
        </w:rPr>
        <w:t>CERES</w:t>
      </w:r>
      <w:r w:rsidR="00C51E02" w:rsidRPr="007958FB">
        <w:rPr>
          <w:rFonts w:ascii="Avenir Next LT Pro" w:hAnsi="Avenir Next LT Pro"/>
        </w:rPr>
        <w:t xml:space="preserve"> and ERA5, as the difference between two recent decades (see main text). </w:t>
      </w:r>
      <w:proofErr w:type="gramStart"/>
      <w:r w:rsidR="00C51E02" w:rsidRPr="007958FB">
        <w:rPr>
          <w:rFonts w:ascii="Avenir Next LT Pro" w:hAnsi="Avenir Next LT Pro"/>
        </w:rPr>
        <w:t>Last</w:t>
      </w:r>
      <w:proofErr w:type="gramEnd"/>
      <w:r w:rsidR="00C51E02" w:rsidRPr="007958FB">
        <w:rPr>
          <w:rFonts w:ascii="Avenir Next LT Pro" w:hAnsi="Avenir Next LT Pro"/>
        </w:rPr>
        <w:t xml:space="preserve"> column shows the difference between CERES and ERA5.</w:t>
      </w:r>
    </w:p>
    <w:p w14:paraId="27B0DE2D" w14:textId="77777777" w:rsidR="00D87D93" w:rsidRPr="007958FB" w:rsidRDefault="00D87D93" w:rsidP="00ED1C02">
      <w:pPr>
        <w:spacing w:line="480" w:lineRule="auto"/>
        <w:rPr>
          <w:rFonts w:ascii="Avenir Next LT Pro" w:hAnsi="Avenir Next LT Pro"/>
        </w:rPr>
      </w:pPr>
      <w:r w:rsidRPr="007958FB">
        <w:rPr>
          <w:rFonts w:ascii="Avenir Next LT Pro" w:hAnsi="Avenir Next LT Pro"/>
        </w:rPr>
        <w:br w:type="page"/>
      </w:r>
    </w:p>
    <w:p w14:paraId="006D89F2" w14:textId="6D4C643C" w:rsidR="00D87D93" w:rsidRPr="007958FB" w:rsidRDefault="007F0AF3" w:rsidP="00ED1C02">
      <w:pPr>
        <w:pStyle w:val="SMHeading"/>
        <w:spacing w:line="480" w:lineRule="auto"/>
        <w:rPr>
          <w:rFonts w:ascii="Avenir Next LT Pro" w:hAnsi="Avenir Next LT Pro"/>
        </w:rPr>
      </w:pPr>
      <w:r w:rsidRPr="007958FB">
        <w:rPr>
          <w:rFonts w:ascii="Avenir Next LT Pro" w:hAnsi="Avenir Next LT Pro"/>
          <w:noProof/>
        </w:rPr>
        <w:lastRenderedPageBreak/>
        <w:drawing>
          <wp:inline distT="0" distB="0" distL="0" distR="0" wp14:anchorId="26AE40FE" wp14:editId="05FAD68C">
            <wp:extent cx="5589324" cy="4053205"/>
            <wp:effectExtent l="0" t="0" r="0" b="4445"/>
            <wp:docPr id="1786490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90872"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9324" cy="4053205"/>
                    </a:xfrm>
                    <a:prstGeom prst="rect">
                      <a:avLst/>
                    </a:prstGeom>
                  </pic:spPr>
                </pic:pic>
              </a:graphicData>
            </a:graphic>
          </wp:inline>
        </w:drawing>
      </w:r>
    </w:p>
    <w:p w14:paraId="474835F2" w14:textId="648EDF20" w:rsidR="00D87D93" w:rsidRPr="007958FB" w:rsidRDefault="00781024" w:rsidP="00ED1C02">
      <w:pPr>
        <w:pStyle w:val="SMHeading"/>
        <w:spacing w:line="480" w:lineRule="auto"/>
        <w:rPr>
          <w:rFonts w:ascii="Avenir Next LT Pro" w:hAnsi="Avenir Next LT Pro"/>
        </w:rPr>
      </w:pPr>
      <w:r>
        <w:rPr>
          <w:rFonts w:ascii="Avenir Next LT Pro" w:hAnsi="Avenir Next LT Pro"/>
        </w:rPr>
        <w:t xml:space="preserve">Supplementary Figure </w:t>
      </w:r>
      <w:r>
        <w:rPr>
          <w:rFonts w:ascii="Avenir Next LT Pro" w:hAnsi="Avenir Next LT Pro"/>
        </w:rPr>
        <w:t>7:</w:t>
      </w:r>
      <w:r w:rsidR="00D87D93" w:rsidRPr="007958FB">
        <w:rPr>
          <w:rFonts w:ascii="Avenir Next LT Pro" w:hAnsi="Avenir Next LT Pro"/>
        </w:rPr>
        <w:t xml:space="preserve"> </w:t>
      </w:r>
      <w:r w:rsidR="00B85B6D" w:rsidRPr="007958FB">
        <w:rPr>
          <w:rFonts w:ascii="Avenir Next LT Pro" w:hAnsi="Avenir Next LT Pro"/>
        </w:rPr>
        <w:t xml:space="preserve">RAMIP </w:t>
      </w:r>
      <w:r w:rsidR="00CA5557" w:rsidRPr="007958FB">
        <w:rPr>
          <w:rFonts w:ascii="Avenir Next LT Pro" w:hAnsi="Avenir Next LT Pro"/>
        </w:rPr>
        <w:t xml:space="preserve">North Pacific </w:t>
      </w:r>
      <w:r w:rsidR="0035687F" w:rsidRPr="007958FB">
        <w:rPr>
          <w:rFonts w:ascii="Avenir Next LT Pro" w:hAnsi="Avenir Next LT Pro"/>
        </w:rPr>
        <w:t>responses</w:t>
      </w:r>
    </w:p>
    <w:p w14:paraId="384A5756" w14:textId="697CAD25" w:rsidR="00D87D93" w:rsidRPr="007958FB" w:rsidRDefault="0035687F" w:rsidP="00ED1C02">
      <w:pPr>
        <w:pStyle w:val="SMcaption"/>
        <w:spacing w:line="480" w:lineRule="auto"/>
        <w:rPr>
          <w:rFonts w:ascii="Avenir Next LT Pro" w:hAnsi="Avenir Next LT Pro"/>
        </w:rPr>
      </w:pPr>
      <w:r w:rsidRPr="007958FB">
        <w:rPr>
          <w:rFonts w:ascii="Avenir Next LT Pro" w:hAnsi="Avenir Next LT Pro"/>
        </w:rPr>
        <w:t xml:space="preserve">Multi-model and individual model responses in the Western (left) and Eastern (right) North Pacific. Domains used are </w:t>
      </w:r>
      <w:r w:rsidR="00586C71" w:rsidRPr="007958FB">
        <w:rPr>
          <w:rFonts w:ascii="Avenir Next LT Pro" w:hAnsi="Avenir Next LT Pro"/>
        </w:rPr>
        <w:t>120W-180W (West Pacific), 120E-180E (East Pacific), and 25N-52N (both)</w:t>
      </w:r>
      <w:r w:rsidR="00B85B6D" w:rsidRPr="007958FB">
        <w:rPr>
          <w:rFonts w:ascii="Avenir Next LT Pro" w:hAnsi="Avenir Next LT Pro"/>
        </w:rPr>
        <w:t>, with an ocean mask applied. Top row: Surface temperature</w:t>
      </w:r>
      <w:r w:rsidR="003077E0" w:rsidRPr="007958FB">
        <w:rPr>
          <w:rFonts w:ascii="Avenir Next LT Pro" w:hAnsi="Avenir Next LT Pro"/>
        </w:rPr>
        <w:t xml:space="preserve"> change</w:t>
      </w:r>
      <w:r w:rsidR="00B85B6D" w:rsidRPr="007958FB">
        <w:rPr>
          <w:rFonts w:ascii="Avenir Next LT Pro" w:hAnsi="Avenir Next LT Pro"/>
        </w:rPr>
        <w:t xml:space="preserve">, as the difference between the </w:t>
      </w:r>
      <w:r w:rsidR="00B85B6D" w:rsidRPr="007958FB">
        <w:rPr>
          <w:rFonts w:ascii="Avenir Next LT Pro" w:hAnsi="Avenir Next LT Pro"/>
          <w:i/>
          <w:iCs/>
        </w:rPr>
        <w:t>East Asia</w:t>
      </w:r>
      <w:r w:rsidR="00B85B6D" w:rsidRPr="007958FB">
        <w:rPr>
          <w:rFonts w:ascii="Avenir Next LT Pro" w:hAnsi="Avenir Next LT Pro"/>
        </w:rPr>
        <w:t xml:space="preserve"> and </w:t>
      </w:r>
      <w:r w:rsidR="00B85B6D" w:rsidRPr="007958FB">
        <w:rPr>
          <w:rFonts w:ascii="Avenir Next LT Pro" w:hAnsi="Avenir Next LT Pro"/>
          <w:i/>
          <w:iCs/>
        </w:rPr>
        <w:t>baseline</w:t>
      </w:r>
      <w:r w:rsidR="00B85B6D" w:rsidRPr="007958FB">
        <w:rPr>
          <w:rFonts w:ascii="Avenir Next LT Pro" w:hAnsi="Avenir Next LT Pro"/>
        </w:rPr>
        <w:t xml:space="preserve"> simulations for 2035-2049. Middle row: </w:t>
      </w:r>
      <w:r w:rsidR="003077E0" w:rsidRPr="007958FB">
        <w:rPr>
          <w:rFonts w:ascii="Avenir Next LT Pro" w:hAnsi="Avenir Next LT Pro"/>
        </w:rPr>
        <w:t xml:space="preserve">Change in downwelling shortwave radiation for all sky conditions. Bottom row: Same, but for clear sky conditions. </w:t>
      </w:r>
    </w:p>
    <w:p w14:paraId="3267472E" w14:textId="77777777" w:rsidR="00477182" w:rsidRPr="007958FB" w:rsidRDefault="00477182" w:rsidP="00ED1C02">
      <w:pPr>
        <w:pStyle w:val="SMcaption"/>
        <w:spacing w:line="480" w:lineRule="auto"/>
        <w:rPr>
          <w:rFonts w:ascii="Avenir Next LT Pro" w:hAnsi="Avenir Next LT Pro"/>
        </w:rPr>
      </w:pPr>
    </w:p>
    <w:p w14:paraId="0B35D29F" w14:textId="77777777" w:rsidR="009A5287" w:rsidRPr="007958FB" w:rsidRDefault="009A5287" w:rsidP="00ED1C02">
      <w:pPr>
        <w:pStyle w:val="SMcaption"/>
        <w:spacing w:line="480" w:lineRule="auto"/>
        <w:rPr>
          <w:rFonts w:ascii="Avenir Next LT Pro" w:hAnsi="Avenir Next LT Pro"/>
        </w:rPr>
      </w:pPr>
    </w:p>
    <w:p w14:paraId="710B6A11" w14:textId="77777777" w:rsidR="00760203" w:rsidRPr="007958FB" w:rsidRDefault="00760203" w:rsidP="00ED1C02">
      <w:pPr>
        <w:spacing w:line="480" w:lineRule="auto"/>
        <w:rPr>
          <w:rFonts w:ascii="Avenir Next LT Pro" w:hAnsi="Avenir Next LT Pro"/>
        </w:rPr>
      </w:pPr>
      <w:r w:rsidRPr="007958FB">
        <w:rPr>
          <w:rFonts w:ascii="Avenir Next LT Pro" w:hAnsi="Avenir Next LT Pro"/>
        </w:rPr>
        <w:br w:type="page"/>
      </w:r>
    </w:p>
    <w:p w14:paraId="3FF03D25" w14:textId="22FA8B50" w:rsidR="008218C4" w:rsidRPr="00781024" w:rsidRDefault="00781024" w:rsidP="00ED1C02">
      <w:pPr>
        <w:pStyle w:val="SMcaption"/>
        <w:spacing w:line="480" w:lineRule="auto"/>
        <w:rPr>
          <w:rFonts w:ascii="Avenir Next LT Pro" w:hAnsi="Avenir Next LT Pro"/>
          <w:b/>
          <w:bCs/>
        </w:rPr>
      </w:pPr>
      <w:r w:rsidRPr="00781024">
        <w:rPr>
          <w:rFonts w:ascii="Avenir Next LT Pro" w:hAnsi="Avenir Next LT Pro"/>
          <w:b/>
          <w:bCs/>
        </w:rPr>
        <w:lastRenderedPageBreak/>
        <w:t>Supplementary Tables</w:t>
      </w:r>
    </w:p>
    <w:p w14:paraId="1C4ED036" w14:textId="230D2DF6" w:rsidR="00015F74" w:rsidRPr="007958FB" w:rsidRDefault="00781024" w:rsidP="00ED1C02">
      <w:pPr>
        <w:pStyle w:val="SMHeading"/>
        <w:spacing w:line="480" w:lineRule="auto"/>
        <w:rPr>
          <w:rFonts w:ascii="Avenir Next LT Pro" w:hAnsi="Avenir Next LT Pro"/>
        </w:rPr>
      </w:pPr>
      <w:r>
        <w:rPr>
          <w:rFonts w:ascii="Avenir Next LT Pro" w:hAnsi="Avenir Next LT Pro"/>
        </w:rPr>
        <w:t xml:space="preserve">Supplementary </w:t>
      </w:r>
      <w:r>
        <w:rPr>
          <w:rFonts w:ascii="Avenir Next LT Pro" w:hAnsi="Avenir Next LT Pro"/>
        </w:rPr>
        <w:t>Table 1:</w:t>
      </w:r>
      <w:r w:rsidR="003215B3" w:rsidRPr="007958FB">
        <w:rPr>
          <w:rFonts w:ascii="Avenir Next LT Pro" w:hAnsi="Avenir Next LT Pro"/>
        </w:rPr>
        <w:t xml:space="preserve"> Simulation details</w:t>
      </w:r>
    </w:p>
    <w:p w14:paraId="16966F07" w14:textId="7600A954" w:rsidR="009A5287" w:rsidRPr="007958FB" w:rsidRDefault="003215B3" w:rsidP="00ED1C02">
      <w:pPr>
        <w:pStyle w:val="SMcaption"/>
        <w:spacing w:line="480" w:lineRule="auto"/>
        <w:rPr>
          <w:rFonts w:ascii="Avenir Next LT Pro" w:hAnsi="Avenir Next LT Pro"/>
        </w:rPr>
      </w:pPr>
      <w:r w:rsidRPr="007958FB">
        <w:rPr>
          <w:rFonts w:ascii="Avenir Next LT Pro" w:hAnsi="Avenir Next LT Pro"/>
        </w:rPr>
        <w:t xml:space="preserve">Simulations used in this analysis. For further documentation, see </w:t>
      </w:r>
      <w:r w:rsidR="001678B0" w:rsidRPr="007958FB">
        <w:rPr>
          <w:rFonts w:ascii="Avenir Next LT Pro" w:hAnsi="Avenir Next LT Pro"/>
          <w:i/>
          <w:iCs/>
        </w:rPr>
        <w:t>(17)</w:t>
      </w:r>
      <w:r w:rsidRPr="007958FB">
        <w:rPr>
          <w:rFonts w:ascii="Avenir Next LT Pro" w:hAnsi="Avenir Next LT Pro"/>
        </w:rPr>
        <w:t>.</w:t>
      </w:r>
      <w:r w:rsidR="00577097" w:rsidRPr="007958FB">
        <w:rPr>
          <w:rFonts w:ascii="Avenir Next LT Pro" w:hAnsi="Avenir Next LT Pro"/>
        </w:rPr>
        <w:t xml:space="preserve"> SSP3-7.0 and SSP1-2.6 aerosol emissions are documented in </w:t>
      </w:r>
      <w:r w:rsidR="00577097" w:rsidRPr="007958FB">
        <w:rPr>
          <w:rFonts w:ascii="Avenir Next LT Pro" w:hAnsi="Avenir Next LT Pro"/>
        </w:rPr>
        <w:fldChar w:fldCharType="begin"/>
      </w:r>
      <w:r w:rsidR="009D4AC5">
        <w:rPr>
          <w:rFonts w:ascii="Avenir Next LT Pro" w:hAnsi="Avenir Next LT Pro"/>
        </w:rPr>
        <w:instrText xml:space="preserve"> ADDIN EN.CITE &lt;EndNote&gt;&lt;Cite&gt;&lt;Author&gt;Rao&lt;/Author&gt;&lt;Year&gt;2017&lt;/Year&gt;&lt;RecNum&gt;401&lt;/RecNum&gt;&lt;DisplayText&gt;&lt;style face="superscript"&gt;1&lt;/style&gt;&lt;/DisplayText&gt;&lt;record&gt;&lt;rec-number&gt;401&lt;/rec-number&gt;&lt;foreign-keys&gt;&lt;key app="EN" db-id="9zezv5pfbrvwvievr9l5srv9xp95d5f990vr" timestamp="1548676172"&gt;401&lt;/key&gt;&lt;/foreign-keys&gt;&lt;ref-type name="Journal Article"&gt;17&lt;/ref-type&gt;&lt;contributors&gt;&lt;authors&gt;&lt;author&gt;Rao, Shilpa&lt;/author&gt;&lt;author&gt;Klimont, Zbigniew&lt;/author&gt;&lt;author&gt;Smith, Steven J.&lt;/author&gt;&lt;author&gt;Van Dingenen, Rita&lt;/author&gt;&lt;author&gt;Dentener, Frank&lt;/author&gt;&lt;author&gt;Bouwman, Lex&lt;/author&gt;&lt;author&gt;Riahi, Keywan&lt;/author&gt;&lt;author&gt;Amann, Markus&lt;/author&gt;&lt;author&gt;Bodirsky, Benjamin Leon&lt;/author&gt;&lt;author&gt;van Vuuren, Detlef P.&lt;/author&gt;&lt;author&gt;Aleluia Reis, Lara&lt;/author&gt;&lt;author&gt;Calvin, Katherine&lt;/author&gt;&lt;author&gt;Drouet, Laurent&lt;/author&gt;&lt;author&gt;Fricko, Oliver&lt;/author&gt;&lt;author&gt;Fujimori, Shinichiro&lt;/author&gt;&lt;author&gt;Gernaat, David&lt;/author&gt;&lt;author&gt;Havlik, Petr&lt;/author&gt;&lt;author&gt;Harmsen, Mathijs&lt;/author&gt;&lt;author&gt;Hasegawa, Tomoko&lt;/author&gt;&lt;author&gt;Heyes, Chris&lt;/author&gt;&lt;author&gt;Hilaire, Jérôme&lt;/author&gt;&lt;author&gt;Luderer, Gunnar&lt;/author&gt;&lt;author&gt;Masui, Toshihiko&lt;/author&gt;&lt;author&gt;Stehfest, Elke&lt;/author&gt;&lt;author&gt;Strefler, Jessica&lt;/author&gt;&lt;author&gt;van der Sluis, Sietske&lt;/author&gt;&lt;author&gt;Tavoni, Massimo&lt;/author&gt;&lt;/authors&gt;&lt;/contributors&gt;&lt;titles&gt;&lt;title&gt;Future air pollution in the Shared Socio-economic Pathways&lt;/title&gt;&lt;secondary-title&gt;Global Environmental Change&lt;/secondary-title&gt;&lt;/titles&gt;&lt;periodical&gt;&lt;full-title&gt;Global Environmental Change&lt;/full-title&gt;&lt;/periodical&gt;&lt;pages&gt;346-358&lt;/pages&gt;&lt;volume&gt;42&lt;/volume&gt;&lt;section&gt;346&lt;/section&gt;&lt;dates&gt;&lt;year&gt;2017&lt;/year&gt;&lt;/dates&gt;&lt;isbn&gt;09593780&lt;/isbn&gt;&lt;urls&gt;&lt;/urls&gt;&lt;electronic-resource-num&gt;10.1016/j.gloenvcha.2016.05.012&lt;/electronic-resource-num&gt;&lt;/record&gt;&lt;/Cite&gt;&lt;/EndNote&gt;</w:instrText>
      </w:r>
      <w:r w:rsidR="00577097" w:rsidRPr="007958FB">
        <w:rPr>
          <w:rFonts w:ascii="Avenir Next LT Pro" w:hAnsi="Avenir Next LT Pro"/>
        </w:rPr>
        <w:fldChar w:fldCharType="separate"/>
      </w:r>
      <w:r w:rsidR="009D4AC5" w:rsidRPr="009D4AC5">
        <w:rPr>
          <w:rFonts w:ascii="Avenir Next LT Pro" w:hAnsi="Avenir Next LT Pro"/>
          <w:noProof/>
          <w:vertAlign w:val="superscript"/>
        </w:rPr>
        <w:t>1</w:t>
      </w:r>
      <w:r w:rsidR="00577097" w:rsidRPr="007958FB">
        <w:rPr>
          <w:rFonts w:ascii="Avenir Next LT Pro" w:hAnsi="Avenir Next LT Pro"/>
        </w:rPr>
        <w:fldChar w:fldCharType="end"/>
      </w:r>
      <w:r w:rsidR="00577097" w:rsidRPr="007958FB">
        <w:rPr>
          <w:rFonts w:ascii="Avenir Next LT Pro" w:hAnsi="Avenir Next LT Pro"/>
        </w:rPr>
        <w:t>.</w:t>
      </w:r>
    </w:p>
    <w:p w14:paraId="242E16FE" w14:textId="77777777" w:rsidR="009A5287" w:rsidRPr="007958FB" w:rsidRDefault="009A5287" w:rsidP="00ED1C02">
      <w:pPr>
        <w:pStyle w:val="SMcaption"/>
        <w:spacing w:line="480" w:lineRule="auto"/>
        <w:rPr>
          <w:rFonts w:ascii="Avenir Next LT Pro" w:hAnsi="Avenir Next LT Pro"/>
        </w:rPr>
      </w:pPr>
    </w:p>
    <w:tbl>
      <w:tblPr>
        <w:tblStyle w:val="PlainTable1"/>
        <w:tblW w:w="9960" w:type="dxa"/>
        <w:tblLook w:val="04A0" w:firstRow="1" w:lastRow="0" w:firstColumn="1" w:lastColumn="0" w:noHBand="0" w:noVBand="1"/>
      </w:tblPr>
      <w:tblGrid>
        <w:gridCol w:w="1800"/>
        <w:gridCol w:w="2160"/>
        <w:gridCol w:w="1226"/>
        <w:gridCol w:w="1394"/>
        <w:gridCol w:w="1460"/>
        <w:gridCol w:w="1682"/>
        <w:gridCol w:w="238"/>
      </w:tblGrid>
      <w:tr w:rsidR="003215B3" w:rsidRPr="007958FB" w14:paraId="62F9D922" w14:textId="77777777" w:rsidTr="00B25E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76B5D9E" w14:textId="77777777" w:rsidR="003215B3" w:rsidRPr="007958FB" w:rsidRDefault="003215B3" w:rsidP="00ED1C02">
            <w:pPr>
              <w:spacing w:line="480" w:lineRule="auto"/>
              <w:rPr>
                <w:rFonts w:ascii="Avenir Next LT Pro" w:hAnsi="Avenir Next LT Pro"/>
                <w:b w:val="0"/>
                <w:bCs w:val="0"/>
                <w:color w:val="000000"/>
                <w:sz w:val="22"/>
                <w:szCs w:val="22"/>
              </w:rPr>
            </w:pPr>
            <w:r w:rsidRPr="007958FB">
              <w:rPr>
                <w:rFonts w:ascii="Avenir Next LT Pro" w:hAnsi="Avenir Next LT Pro"/>
                <w:color w:val="000000"/>
                <w:sz w:val="22"/>
                <w:szCs w:val="22"/>
              </w:rPr>
              <w:t>Simulation name</w:t>
            </w:r>
          </w:p>
        </w:tc>
        <w:tc>
          <w:tcPr>
            <w:tcW w:w="2160" w:type="dxa"/>
            <w:noWrap/>
            <w:hideMark/>
          </w:tcPr>
          <w:p w14:paraId="2CF349DF" w14:textId="77777777" w:rsidR="003215B3" w:rsidRPr="007958FB" w:rsidRDefault="003215B3" w:rsidP="00ED1C02">
            <w:pPr>
              <w:spacing w:line="480" w:lineRule="auto"/>
              <w:cnfStyle w:val="100000000000" w:firstRow="1" w:lastRow="0" w:firstColumn="0" w:lastColumn="0" w:oddVBand="0" w:evenVBand="0" w:oddHBand="0" w:evenHBand="0" w:firstRowFirstColumn="0" w:firstRowLastColumn="0" w:lastRowFirstColumn="0" w:lastRowLastColumn="0"/>
              <w:rPr>
                <w:rFonts w:ascii="Avenir Next LT Pro" w:hAnsi="Avenir Next LT Pro"/>
                <w:b w:val="0"/>
                <w:bCs w:val="0"/>
                <w:color w:val="000000"/>
                <w:sz w:val="22"/>
                <w:szCs w:val="22"/>
              </w:rPr>
            </w:pPr>
            <w:r w:rsidRPr="007958FB">
              <w:rPr>
                <w:rFonts w:ascii="Avenir Next LT Pro" w:hAnsi="Avenir Next LT Pro"/>
                <w:color w:val="000000"/>
                <w:sz w:val="22"/>
                <w:szCs w:val="22"/>
              </w:rPr>
              <w:t>RAMIP name</w:t>
            </w:r>
          </w:p>
        </w:tc>
        <w:tc>
          <w:tcPr>
            <w:tcW w:w="2620" w:type="dxa"/>
            <w:gridSpan w:val="2"/>
            <w:noWrap/>
            <w:hideMark/>
          </w:tcPr>
          <w:p w14:paraId="0C65B0D4" w14:textId="77777777" w:rsidR="003215B3" w:rsidRPr="007958FB" w:rsidRDefault="003215B3" w:rsidP="00ED1C02">
            <w:pPr>
              <w:spacing w:line="480" w:lineRule="auto"/>
              <w:cnfStyle w:val="100000000000" w:firstRow="1" w:lastRow="0" w:firstColumn="0" w:lastColumn="0" w:oddVBand="0" w:evenVBand="0" w:oddHBand="0" w:evenHBand="0" w:firstRowFirstColumn="0" w:firstRowLastColumn="0" w:lastRowFirstColumn="0" w:lastRowLastColumn="0"/>
              <w:rPr>
                <w:rFonts w:ascii="Avenir Next LT Pro" w:hAnsi="Avenir Next LT Pro"/>
                <w:b w:val="0"/>
                <w:bCs w:val="0"/>
                <w:color w:val="000000"/>
                <w:sz w:val="22"/>
                <w:szCs w:val="22"/>
              </w:rPr>
            </w:pPr>
            <w:r w:rsidRPr="007958FB">
              <w:rPr>
                <w:rFonts w:ascii="Avenir Next LT Pro" w:hAnsi="Avenir Next LT Pro"/>
                <w:color w:val="000000"/>
                <w:sz w:val="22"/>
                <w:szCs w:val="22"/>
              </w:rPr>
              <w:t>Aerosol emissions</w:t>
            </w:r>
          </w:p>
        </w:tc>
        <w:tc>
          <w:tcPr>
            <w:tcW w:w="1460" w:type="dxa"/>
            <w:noWrap/>
            <w:hideMark/>
          </w:tcPr>
          <w:p w14:paraId="343D6D10" w14:textId="77777777" w:rsidR="003215B3" w:rsidRPr="007958FB" w:rsidRDefault="003215B3" w:rsidP="00ED1C02">
            <w:pPr>
              <w:spacing w:line="480" w:lineRule="auto"/>
              <w:cnfStyle w:val="100000000000" w:firstRow="1" w:lastRow="0" w:firstColumn="0" w:lastColumn="0" w:oddVBand="0" w:evenVBand="0" w:oddHBand="0" w:evenHBand="0" w:firstRowFirstColumn="0" w:firstRowLastColumn="0" w:lastRowFirstColumn="0" w:lastRowLastColumn="0"/>
              <w:rPr>
                <w:rFonts w:ascii="Avenir Next LT Pro" w:hAnsi="Avenir Next LT Pro"/>
                <w:b w:val="0"/>
                <w:bCs w:val="0"/>
                <w:color w:val="000000"/>
                <w:sz w:val="22"/>
                <w:szCs w:val="22"/>
              </w:rPr>
            </w:pPr>
            <w:r w:rsidRPr="007958FB">
              <w:rPr>
                <w:rFonts w:ascii="Avenir Next LT Pro" w:hAnsi="Avenir Next LT Pro"/>
                <w:color w:val="000000"/>
                <w:sz w:val="22"/>
                <w:szCs w:val="22"/>
              </w:rPr>
              <w:t>Time period</w:t>
            </w:r>
          </w:p>
        </w:tc>
        <w:tc>
          <w:tcPr>
            <w:tcW w:w="1920" w:type="dxa"/>
            <w:gridSpan w:val="2"/>
            <w:noWrap/>
            <w:hideMark/>
          </w:tcPr>
          <w:p w14:paraId="338DD38F" w14:textId="77777777" w:rsidR="003215B3" w:rsidRPr="007958FB" w:rsidRDefault="003215B3" w:rsidP="00ED1C02">
            <w:pPr>
              <w:spacing w:line="480" w:lineRule="auto"/>
              <w:cnfStyle w:val="100000000000" w:firstRow="1" w:lastRow="0" w:firstColumn="0" w:lastColumn="0" w:oddVBand="0" w:evenVBand="0" w:oddHBand="0" w:evenHBand="0" w:firstRowFirstColumn="0" w:firstRowLastColumn="0" w:lastRowFirstColumn="0" w:lastRowLastColumn="0"/>
              <w:rPr>
                <w:rFonts w:ascii="Avenir Next LT Pro" w:hAnsi="Avenir Next LT Pro"/>
                <w:b w:val="0"/>
                <w:bCs w:val="0"/>
                <w:color w:val="000000"/>
                <w:sz w:val="22"/>
                <w:szCs w:val="22"/>
              </w:rPr>
            </w:pPr>
            <w:r w:rsidRPr="007958FB">
              <w:rPr>
                <w:rFonts w:ascii="Avenir Next LT Pro" w:hAnsi="Avenir Next LT Pro"/>
                <w:color w:val="000000"/>
                <w:sz w:val="22"/>
                <w:szCs w:val="22"/>
              </w:rPr>
              <w:t>Ensemble members</w:t>
            </w:r>
          </w:p>
        </w:tc>
      </w:tr>
      <w:tr w:rsidR="003215B3" w:rsidRPr="007958FB" w14:paraId="080EF5F8" w14:textId="77777777" w:rsidTr="00B25E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60BD26F" w14:textId="77777777" w:rsidR="003215B3" w:rsidRPr="007958FB" w:rsidRDefault="003215B3" w:rsidP="00ED1C02">
            <w:pPr>
              <w:spacing w:line="480" w:lineRule="auto"/>
              <w:rPr>
                <w:rFonts w:ascii="Avenir Next LT Pro" w:hAnsi="Avenir Next LT Pro"/>
                <w:b w:val="0"/>
                <w:bCs w:val="0"/>
                <w:color w:val="000000"/>
                <w:sz w:val="22"/>
                <w:szCs w:val="22"/>
              </w:rPr>
            </w:pPr>
          </w:p>
        </w:tc>
        <w:tc>
          <w:tcPr>
            <w:tcW w:w="2160" w:type="dxa"/>
            <w:noWrap/>
            <w:hideMark/>
          </w:tcPr>
          <w:p w14:paraId="2E94A113" w14:textId="77777777" w:rsidR="003215B3" w:rsidRPr="007958FB" w:rsidRDefault="003215B3" w:rsidP="00ED1C02">
            <w:pPr>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p>
        </w:tc>
        <w:tc>
          <w:tcPr>
            <w:tcW w:w="1226" w:type="dxa"/>
            <w:noWrap/>
            <w:hideMark/>
          </w:tcPr>
          <w:p w14:paraId="16F42AF3" w14:textId="77777777" w:rsidR="003215B3" w:rsidRPr="007958FB" w:rsidRDefault="003215B3" w:rsidP="00ED1C02">
            <w:pPr>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olor w:val="000000"/>
                <w:sz w:val="22"/>
                <w:szCs w:val="22"/>
              </w:rPr>
            </w:pPr>
            <w:r w:rsidRPr="007958FB">
              <w:rPr>
                <w:rFonts w:ascii="Avenir Next LT Pro" w:hAnsi="Avenir Next LT Pro"/>
                <w:color w:val="000000"/>
                <w:sz w:val="22"/>
                <w:szCs w:val="22"/>
              </w:rPr>
              <w:t>East Asia</w:t>
            </w:r>
          </w:p>
        </w:tc>
        <w:tc>
          <w:tcPr>
            <w:tcW w:w="1394" w:type="dxa"/>
            <w:noWrap/>
            <w:hideMark/>
          </w:tcPr>
          <w:p w14:paraId="302065F9" w14:textId="77777777" w:rsidR="003215B3" w:rsidRPr="007958FB" w:rsidRDefault="003215B3" w:rsidP="00ED1C02">
            <w:pPr>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olor w:val="000000"/>
                <w:sz w:val="22"/>
                <w:szCs w:val="22"/>
              </w:rPr>
            </w:pPr>
            <w:r w:rsidRPr="007958FB">
              <w:rPr>
                <w:rFonts w:ascii="Avenir Next LT Pro" w:hAnsi="Avenir Next LT Pro"/>
                <w:color w:val="000000"/>
                <w:sz w:val="22"/>
                <w:szCs w:val="22"/>
              </w:rPr>
              <w:t>Elsewhere</w:t>
            </w:r>
          </w:p>
        </w:tc>
        <w:tc>
          <w:tcPr>
            <w:tcW w:w="1460" w:type="dxa"/>
            <w:noWrap/>
            <w:hideMark/>
          </w:tcPr>
          <w:p w14:paraId="65F4D60D" w14:textId="77777777" w:rsidR="003215B3" w:rsidRPr="007958FB" w:rsidRDefault="003215B3" w:rsidP="00ED1C02">
            <w:pPr>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olor w:val="000000"/>
                <w:sz w:val="22"/>
                <w:szCs w:val="22"/>
              </w:rPr>
            </w:pPr>
          </w:p>
        </w:tc>
        <w:tc>
          <w:tcPr>
            <w:tcW w:w="1682" w:type="dxa"/>
            <w:noWrap/>
            <w:hideMark/>
          </w:tcPr>
          <w:p w14:paraId="7CC48D55" w14:textId="77777777" w:rsidR="003215B3" w:rsidRPr="007958FB" w:rsidRDefault="003215B3" w:rsidP="00ED1C02">
            <w:pPr>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p>
        </w:tc>
        <w:tc>
          <w:tcPr>
            <w:tcW w:w="238" w:type="dxa"/>
            <w:noWrap/>
            <w:hideMark/>
          </w:tcPr>
          <w:p w14:paraId="1B6EE334" w14:textId="77777777" w:rsidR="003215B3" w:rsidRPr="007958FB" w:rsidRDefault="003215B3" w:rsidP="00ED1C02">
            <w:pPr>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p>
        </w:tc>
      </w:tr>
      <w:tr w:rsidR="003215B3" w:rsidRPr="007958FB" w14:paraId="145BE321" w14:textId="77777777" w:rsidTr="00B25E4D">
        <w:trPr>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0FEE7C9" w14:textId="77777777" w:rsidR="003215B3" w:rsidRPr="007958FB" w:rsidRDefault="003215B3" w:rsidP="00ED1C02">
            <w:pPr>
              <w:spacing w:line="480" w:lineRule="auto"/>
              <w:rPr>
                <w:rFonts w:ascii="Avenir Next LT Pro" w:hAnsi="Avenir Next LT Pro"/>
                <w:b w:val="0"/>
                <w:bCs w:val="0"/>
                <w:i/>
                <w:iCs/>
                <w:color w:val="000000"/>
                <w:sz w:val="22"/>
                <w:szCs w:val="22"/>
              </w:rPr>
            </w:pPr>
            <w:r w:rsidRPr="007958FB">
              <w:rPr>
                <w:rFonts w:ascii="Avenir Next LT Pro" w:hAnsi="Avenir Next LT Pro"/>
                <w:i/>
                <w:iCs/>
                <w:color w:val="000000"/>
                <w:sz w:val="22"/>
                <w:szCs w:val="22"/>
              </w:rPr>
              <w:t>Baseline</w:t>
            </w:r>
          </w:p>
        </w:tc>
        <w:tc>
          <w:tcPr>
            <w:tcW w:w="2160" w:type="dxa"/>
            <w:noWrap/>
            <w:hideMark/>
          </w:tcPr>
          <w:p w14:paraId="0E0EE8CF" w14:textId="77777777" w:rsidR="003215B3" w:rsidRPr="007958FB" w:rsidRDefault="003215B3" w:rsidP="00ED1C02">
            <w:pPr>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olor w:val="000000"/>
                <w:sz w:val="22"/>
                <w:szCs w:val="22"/>
              </w:rPr>
            </w:pPr>
            <w:r w:rsidRPr="007958FB">
              <w:rPr>
                <w:rFonts w:ascii="Avenir Next LT Pro" w:hAnsi="Avenir Next LT Pro"/>
                <w:color w:val="000000"/>
                <w:sz w:val="22"/>
                <w:szCs w:val="22"/>
              </w:rPr>
              <w:t>SSP370</w:t>
            </w:r>
          </w:p>
        </w:tc>
        <w:tc>
          <w:tcPr>
            <w:tcW w:w="1226" w:type="dxa"/>
            <w:noWrap/>
            <w:hideMark/>
          </w:tcPr>
          <w:p w14:paraId="6D05F80E" w14:textId="77777777" w:rsidR="003215B3" w:rsidRPr="007958FB" w:rsidRDefault="003215B3" w:rsidP="00ED1C02">
            <w:pPr>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olor w:val="000000"/>
                <w:sz w:val="22"/>
                <w:szCs w:val="22"/>
              </w:rPr>
            </w:pPr>
            <w:r w:rsidRPr="007958FB">
              <w:rPr>
                <w:rFonts w:ascii="Avenir Next LT Pro" w:hAnsi="Avenir Next LT Pro"/>
                <w:color w:val="000000"/>
                <w:sz w:val="22"/>
                <w:szCs w:val="22"/>
              </w:rPr>
              <w:t>SSP370</w:t>
            </w:r>
          </w:p>
        </w:tc>
        <w:tc>
          <w:tcPr>
            <w:tcW w:w="1394" w:type="dxa"/>
            <w:noWrap/>
            <w:hideMark/>
          </w:tcPr>
          <w:p w14:paraId="190A2D65" w14:textId="77777777" w:rsidR="003215B3" w:rsidRPr="007958FB" w:rsidRDefault="003215B3" w:rsidP="00ED1C02">
            <w:pPr>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olor w:val="000000"/>
                <w:sz w:val="22"/>
                <w:szCs w:val="22"/>
              </w:rPr>
            </w:pPr>
            <w:r w:rsidRPr="007958FB">
              <w:rPr>
                <w:rFonts w:ascii="Avenir Next LT Pro" w:hAnsi="Avenir Next LT Pro"/>
                <w:color w:val="000000"/>
                <w:sz w:val="22"/>
                <w:szCs w:val="22"/>
              </w:rPr>
              <w:t>SSP370</w:t>
            </w:r>
          </w:p>
        </w:tc>
        <w:tc>
          <w:tcPr>
            <w:tcW w:w="1460" w:type="dxa"/>
            <w:noWrap/>
            <w:hideMark/>
          </w:tcPr>
          <w:p w14:paraId="367C3C5B" w14:textId="77777777" w:rsidR="003215B3" w:rsidRPr="007958FB" w:rsidRDefault="003215B3" w:rsidP="00ED1C02">
            <w:pPr>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olor w:val="000000"/>
                <w:sz w:val="22"/>
                <w:szCs w:val="22"/>
              </w:rPr>
            </w:pPr>
            <w:r w:rsidRPr="007958FB">
              <w:rPr>
                <w:rFonts w:ascii="Avenir Next LT Pro" w:hAnsi="Avenir Next LT Pro"/>
                <w:color w:val="000000"/>
                <w:sz w:val="22"/>
                <w:szCs w:val="22"/>
              </w:rPr>
              <w:t>2015-2050</w:t>
            </w:r>
          </w:p>
        </w:tc>
        <w:tc>
          <w:tcPr>
            <w:tcW w:w="1682" w:type="dxa"/>
            <w:noWrap/>
            <w:hideMark/>
          </w:tcPr>
          <w:p w14:paraId="57243F88" w14:textId="77777777" w:rsidR="003215B3" w:rsidRPr="007958FB" w:rsidRDefault="003215B3" w:rsidP="00ED1C02">
            <w:pPr>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olor w:val="000000"/>
                <w:sz w:val="22"/>
                <w:szCs w:val="22"/>
              </w:rPr>
            </w:pPr>
            <w:r w:rsidRPr="007958FB">
              <w:rPr>
                <w:rFonts w:ascii="Avenir Next LT Pro" w:hAnsi="Avenir Next LT Pro"/>
                <w:color w:val="000000"/>
                <w:sz w:val="22"/>
                <w:szCs w:val="22"/>
              </w:rPr>
              <w:t>10</w:t>
            </w:r>
          </w:p>
        </w:tc>
        <w:tc>
          <w:tcPr>
            <w:tcW w:w="238" w:type="dxa"/>
            <w:noWrap/>
            <w:hideMark/>
          </w:tcPr>
          <w:p w14:paraId="24A62165" w14:textId="77777777" w:rsidR="003215B3" w:rsidRPr="007958FB" w:rsidRDefault="003215B3" w:rsidP="00ED1C02">
            <w:pPr>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color w:val="000000"/>
                <w:sz w:val="22"/>
                <w:szCs w:val="22"/>
              </w:rPr>
            </w:pPr>
          </w:p>
        </w:tc>
      </w:tr>
      <w:tr w:rsidR="003215B3" w:rsidRPr="007958FB" w14:paraId="1A350D68" w14:textId="77777777" w:rsidTr="00B25E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4252EC0" w14:textId="77777777" w:rsidR="003215B3" w:rsidRPr="007958FB" w:rsidRDefault="003215B3" w:rsidP="00ED1C02">
            <w:pPr>
              <w:spacing w:line="480" w:lineRule="auto"/>
              <w:rPr>
                <w:rFonts w:ascii="Avenir Next LT Pro" w:hAnsi="Avenir Next LT Pro"/>
                <w:b w:val="0"/>
                <w:bCs w:val="0"/>
                <w:i/>
                <w:iCs/>
                <w:color w:val="000000"/>
                <w:sz w:val="22"/>
                <w:szCs w:val="22"/>
              </w:rPr>
            </w:pPr>
            <w:r w:rsidRPr="007958FB">
              <w:rPr>
                <w:rFonts w:ascii="Avenir Next LT Pro" w:hAnsi="Avenir Next LT Pro"/>
                <w:i/>
                <w:iCs/>
                <w:color w:val="000000"/>
                <w:sz w:val="22"/>
                <w:szCs w:val="22"/>
              </w:rPr>
              <w:t>East Asia</w:t>
            </w:r>
          </w:p>
        </w:tc>
        <w:tc>
          <w:tcPr>
            <w:tcW w:w="2160" w:type="dxa"/>
            <w:noWrap/>
            <w:hideMark/>
          </w:tcPr>
          <w:p w14:paraId="417F3359" w14:textId="77777777" w:rsidR="003215B3" w:rsidRPr="007958FB" w:rsidRDefault="003215B3" w:rsidP="00ED1C02">
            <w:pPr>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olor w:val="000000"/>
                <w:sz w:val="22"/>
                <w:szCs w:val="22"/>
              </w:rPr>
            </w:pPr>
            <w:r w:rsidRPr="007958FB">
              <w:rPr>
                <w:rFonts w:ascii="Avenir Next LT Pro" w:hAnsi="Avenir Next LT Pro"/>
                <w:color w:val="000000"/>
                <w:sz w:val="22"/>
                <w:szCs w:val="22"/>
              </w:rPr>
              <w:t>SSP370-eas126aer</w:t>
            </w:r>
          </w:p>
        </w:tc>
        <w:tc>
          <w:tcPr>
            <w:tcW w:w="1226" w:type="dxa"/>
            <w:noWrap/>
            <w:hideMark/>
          </w:tcPr>
          <w:p w14:paraId="47E1AEA1" w14:textId="77777777" w:rsidR="003215B3" w:rsidRPr="007958FB" w:rsidRDefault="003215B3" w:rsidP="00ED1C02">
            <w:pPr>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olor w:val="000000"/>
                <w:sz w:val="22"/>
                <w:szCs w:val="22"/>
              </w:rPr>
            </w:pPr>
            <w:r w:rsidRPr="007958FB">
              <w:rPr>
                <w:rFonts w:ascii="Avenir Next LT Pro" w:hAnsi="Avenir Next LT Pro"/>
                <w:color w:val="000000"/>
                <w:sz w:val="22"/>
                <w:szCs w:val="22"/>
              </w:rPr>
              <w:t>SSP126</w:t>
            </w:r>
          </w:p>
        </w:tc>
        <w:tc>
          <w:tcPr>
            <w:tcW w:w="1394" w:type="dxa"/>
            <w:noWrap/>
            <w:hideMark/>
          </w:tcPr>
          <w:p w14:paraId="37F53366" w14:textId="77777777" w:rsidR="003215B3" w:rsidRPr="007958FB" w:rsidRDefault="003215B3" w:rsidP="00ED1C02">
            <w:pPr>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olor w:val="000000"/>
                <w:sz w:val="22"/>
                <w:szCs w:val="22"/>
              </w:rPr>
            </w:pPr>
            <w:r w:rsidRPr="007958FB">
              <w:rPr>
                <w:rFonts w:ascii="Avenir Next LT Pro" w:hAnsi="Avenir Next LT Pro"/>
                <w:color w:val="000000"/>
                <w:sz w:val="22"/>
                <w:szCs w:val="22"/>
              </w:rPr>
              <w:t>SSP370</w:t>
            </w:r>
          </w:p>
        </w:tc>
        <w:tc>
          <w:tcPr>
            <w:tcW w:w="1460" w:type="dxa"/>
            <w:noWrap/>
            <w:hideMark/>
          </w:tcPr>
          <w:p w14:paraId="54C1B2E2" w14:textId="77777777" w:rsidR="003215B3" w:rsidRPr="007958FB" w:rsidRDefault="003215B3" w:rsidP="00ED1C02">
            <w:pPr>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olor w:val="000000"/>
                <w:sz w:val="22"/>
                <w:szCs w:val="22"/>
              </w:rPr>
            </w:pPr>
            <w:r w:rsidRPr="007958FB">
              <w:rPr>
                <w:rFonts w:ascii="Avenir Next LT Pro" w:hAnsi="Avenir Next LT Pro"/>
                <w:color w:val="000000"/>
                <w:sz w:val="22"/>
                <w:szCs w:val="22"/>
              </w:rPr>
              <w:t>2015-2050</w:t>
            </w:r>
          </w:p>
        </w:tc>
        <w:tc>
          <w:tcPr>
            <w:tcW w:w="1682" w:type="dxa"/>
            <w:noWrap/>
            <w:hideMark/>
          </w:tcPr>
          <w:p w14:paraId="25F87859" w14:textId="77777777" w:rsidR="003215B3" w:rsidRPr="007958FB" w:rsidRDefault="003215B3" w:rsidP="00ED1C02">
            <w:pPr>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olor w:val="000000"/>
                <w:sz w:val="22"/>
                <w:szCs w:val="22"/>
              </w:rPr>
            </w:pPr>
            <w:r w:rsidRPr="007958FB">
              <w:rPr>
                <w:rFonts w:ascii="Avenir Next LT Pro" w:hAnsi="Avenir Next LT Pro"/>
                <w:color w:val="000000"/>
                <w:sz w:val="22"/>
                <w:szCs w:val="22"/>
              </w:rPr>
              <w:t>10</w:t>
            </w:r>
          </w:p>
        </w:tc>
        <w:tc>
          <w:tcPr>
            <w:tcW w:w="238" w:type="dxa"/>
            <w:noWrap/>
            <w:hideMark/>
          </w:tcPr>
          <w:p w14:paraId="482DA58E" w14:textId="77777777" w:rsidR="003215B3" w:rsidRPr="007958FB" w:rsidRDefault="003215B3" w:rsidP="00ED1C02">
            <w:pPr>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color w:val="000000"/>
                <w:sz w:val="22"/>
                <w:szCs w:val="22"/>
              </w:rPr>
            </w:pPr>
          </w:p>
        </w:tc>
      </w:tr>
    </w:tbl>
    <w:p w14:paraId="32F7A657" w14:textId="77777777" w:rsidR="00A802C1" w:rsidRPr="007958FB" w:rsidRDefault="00A802C1" w:rsidP="00ED1C02">
      <w:pPr>
        <w:spacing w:line="480" w:lineRule="auto"/>
        <w:rPr>
          <w:rFonts w:ascii="Avenir Next LT Pro" w:hAnsi="Avenir Next LT Pro"/>
          <w:b/>
          <w:bCs/>
          <w:kern w:val="32"/>
          <w:szCs w:val="24"/>
        </w:rPr>
      </w:pPr>
      <w:r w:rsidRPr="007958FB">
        <w:rPr>
          <w:rFonts w:ascii="Avenir Next LT Pro" w:hAnsi="Avenir Next LT Pro"/>
        </w:rPr>
        <w:br w:type="page"/>
      </w:r>
    </w:p>
    <w:p w14:paraId="16091B55" w14:textId="77777777" w:rsidR="009F6A8A" w:rsidRPr="007958FB" w:rsidRDefault="009F6A8A" w:rsidP="00ED1C02">
      <w:pPr>
        <w:pStyle w:val="SMHeading"/>
        <w:spacing w:line="480" w:lineRule="auto"/>
        <w:rPr>
          <w:rFonts w:ascii="Avenir Next LT Pro" w:hAnsi="Avenir Next LT Pro"/>
        </w:rPr>
        <w:sectPr w:rsidR="009F6A8A" w:rsidRPr="007958FB" w:rsidSect="00E853D5">
          <w:headerReference w:type="default" r:id="rId15"/>
          <w:footerReference w:type="default" r:id="rId16"/>
          <w:pgSz w:w="12240" w:h="15840"/>
          <w:pgMar w:top="1440" w:right="1440" w:bottom="1440" w:left="1440" w:header="720" w:footer="720" w:gutter="0"/>
          <w:pgNumType w:start="1"/>
          <w:cols w:space="720"/>
          <w:docGrid w:linePitch="360"/>
        </w:sectPr>
      </w:pPr>
    </w:p>
    <w:p w14:paraId="605B1901" w14:textId="2D831C87" w:rsidR="00015F74" w:rsidRPr="007958FB" w:rsidRDefault="00781024" w:rsidP="00ED1C02">
      <w:pPr>
        <w:pStyle w:val="SMHeading"/>
        <w:spacing w:line="480" w:lineRule="auto"/>
        <w:rPr>
          <w:rFonts w:ascii="Avenir Next LT Pro" w:hAnsi="Avenir Next LT Pro"/>
        </w:rPr>
      </w:pPr>
      <w:r>
        <w:rPr>
          <w:rFonts w:ascii="Avenir Next LT Pro" w:hAnsi="Avenir Next LT Pro"/>
        </w:rPr>
        <w:lastRenderedPageBreak/>
        <w:t xml:space="preserve">Supplementary </w:t>
      </w:r>
      <w:r>
        <w:rPr>
          <w:rFonts w:ascii="Avenir Next LT Pro" w:hAnsi="Avenir Next LT Pro"/>
        </w:rPr>
        <w:t>Table</w:t>
      </w:r>
      <w:r>
        <w:rPr>
          <w:rFonts w:ascii="Avenir Next LT Pro" w:hAnsi="Avenir Next LT Pro"/>
        </w:rPr>
        <w:t xml:space="preserve"> </w:t>
      </w:r>
      <w:r w:rsidRPr="007958FB">
        <w:rPr>
          <w:rFonts w:ascii="Avenir Next LT Pro" w:hAnsi="Avenir Next LT Pro"/>
        </w:rPr>
        <w:t>2</w:t>
      </w:r>
      <w:r>
        <w:rPr>
          <w:rFonts w:ascii="Avenir Next LT Pro" w:hAnsi="Avenir Next LT Pro"/>
        </w:rPr>
        <w:t>:</w:t>
      </w:r>
      <w:r w:rsidR="00C640F1" w:rsidRPr="007958FB">
        <w:rPr>
          <w:rFonts w:ascii="Avenir Next LT Pro" w:hAnsi="Avenir Next LT Pro"/>
        </w:rPr>
        <w:t xml:space="preserve"> </w:t>
      </w:r>
      <w:r w:rsidR="001A7B06" w:rsidRPr="007958FB">
        <w:rPr>
          <w:rFonts w:ascii="Avenir Next LT Pro" w:hAnsi="Avenir Next LT Pro"/>
        </w:rPr>
        <w:t>RAMIP p</w:t>
      </w:r>
      <w:r w:rsidR="00C640F1" w:rsidRPr="007958FB">
        <w:rPr>
          <w:rFonts w:ascii="Avenir Next LT Pro" w:hAnsi="Avenir Next LT Pro"/>
        </w:rPr>
        <w:t>articipating models</w:t>
      </w:r>
    </w:p>
    <w:p w14:paraId="4FA1CFDA" w14:textId="3F9A0319" w:rsidR="00E4519A" w:rsidRPr="007958FB" w:rsidRDefault="005A6F93" w:rsidP="00ED1C02">
      <w:pPr>
        <w:pStyle w:val="SMcaption"/>
        <w:spacing w:line="480" w:lineRule="auto"/>
        <w:rPr>
          <w:rFonts w:ascii="Avenir Next LT Pro" w:hAnsi="Avenir Next LT Pro"/>
        </w:rPr>
      </w:pPr>
      <w:r w:rsidRPr="007958FB">
        <w:rPr>
          <w:rFonts w:ascii="Avenir Next LT Pro" w:hAnsi="Avenir Next LT Pro"/>
        </w:rPr>
        <w:t xml:space="preserve">Technical details and key reference for </w:t>
      </w:r>
      <w:r w:rsidR="00C640F1" w:rsidRPr="007958FB">
        <w:rPr>
          <w:rFonts w:ascii="Avenir Next LT Pro" w:hAnsi="Avenir Next LT Pro"/>
        </w:rPr>
        <w:t xml:space="preserve">RAMIP models </w:t>
      </w:r>
      <w:r w:rsidRPr="007958FB">
        <w:rPr>
          <w:rFonts w:ascii="Avenir Next LT Pro" w:hAnsi="Avenir Next LT Pro"/>
        </w:rPr>
        <w:t>included in this analysis</w:t>
      </w:r>
    </w:p>
    <w:tbl>
      <w:tblPr>
        <w:tblStyle w:val="PlainTable1"/>
        <w:tblW w:w="0" w:type="auto"/>
        <w:tblLook w:val="04A0" w:firstRow="1" w:lastRow="0" w:firstColumn="1" w:lastColumn="0" w:noHBand="0" w:noVBand="1"/>
      </w:tblPr>
      <w:tblGrid>
        <w:gridCol w:w="1752"/>
        <w:gridCol w:w="1795"/>
        <w:gridCol w:w="1664"/>
        <w:gridCol w:w="1647"/>
        <w:gridCol w:w="1627"/>
        <w:gridCol w:w="561"/>
        <w:gridCol w:w="555"/>
        <w:gridCol w:w="602"/>
        <w:gridCol w:w="1069"/>
        <w:gridCol w:w="1678"/>
      </w:tblGrid>
      <w:tr w:rsidR="00133BA6" w:rsidRPr="007958FB" w14:paraId="3BBE8FBC" w14:textId="77777777" w:rsidTr="00133BA6">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94" w:type="dxa"/>
            <w:noWrap/>
            <w:hideMark/>
          </w:tcPr>
          <w:p w14:paraId="0BE81258" w14:textId="08AD9E67" w:rsidR="00BA573F" w:rsidRPr="007958FB" w:rsidRDefault="00BA573F" w:rsidP="00ED1C02">
            <w:pPr>
              <w:pStyle w:val="SMcaption"/>
              <w:spacing w:line="480" w:lineRule="auto"/>
              <w:rPr>
                <w:rFonts w:ascii="Avenir Next LT Pro" w:hAnsi="Avenir Next LT Pro"/>
                <w:sz w:val="20"/>
              </w:rPr>
            </w:pPr>
            <w:r w:rsidRPr="007958FB">
              <w:rPr>
                <w:rFonts w:ascii="Avenir Next LT Pro" w:hAnsi="Avenir Next LT Pro"/>
                <w:sz w:val="20"/>
              </w:rPr>
              <w:t>Centre</w:t>
            </w:r>
          </w:p>
        </w:tc>
        <w:tc>
          <w:tcPr>
            <w:tcW w:w="1839" w:type="dxa"/>
            <w:noWrap/>
            <w:hideMark/>
          </w:tcPr>
          <w:p w14:paraId="61147D7A" w14:textId="07A2914A" w:rsidR="00BA573F" w:rsidRPr="007958FB" w:rsidRDefault="00BA573F" w:rsidP="00ED1C02">
            <w:pPr>
              <w:pStyle w:val="SMcaption"/>
              <w:spacing w:line="480" w:lineRule="auto"/>
              <w:cnfStyle w:val="100000000000" w:firstRow="1"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Model</w:t>
            </w:r>
          </w:p>
        </w:tc>
        <w:tc>
          <w:tcPr>
            <w:tcW w:w="4885" w:type="dxa"/>
            <w:gridSpan w:val="3"/>
            <w:hideMark/>
          </w:tcPr>
          <w:p w14:paraId="6A1EA468" w14:textId="77777777" w:rsidR="00BA573F" w:rsidRPr="007958FB" w:rsidRDefault="00BA573F" w:rsidP="00ED1C02">
            <w:pPr>
              <w:pStyle w:val="SMcaption"/>
              <w:spacing w:line="480" w:lineRule="auto"/>
              <w:cnfStyle w:val="100000000000" w:firstRow="1"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Model construction</w:t>
            </w:r>
          </w:p>
        </w:tc>
        <w:tc>
          <w:tcPr>
            <w:tcW w:w="2830" w:type="dxa"/>
            <w:gridSpan w:val="4"/>
            <w:hideMark/>
          </w:tcPr>
          <w:p w14:paraId="349629FC" w14:textId="77777777" w:rsidR="00BA573F" w:rsidRPr="007958FB" w:rsidRDefault="00BA573F" w:rsidP="00ED1C02">
            <w:pPr>
              <w:pStyle w:val="SMcaption"/>
              <w:spacing w:line="480" w:lineRule="auto"/>
              <w:cnfStyle w:val="100000000000" w:firstRow="1"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Resolution</w:t>
            </w:r>
          </w:p>
        </w:tc>
        <w:tc>
          <w:tcPr>
            <w:tcW w:w="1602" w:type="dxa"/>
            <w:noWrap/>
            <w:hideMark/>
          </w:tcPr>
          <w:p w14:paraId="7FD57A37" w14:textId="77777777" w:rsidR="00BA573F" w:rsidRPr="007958FB" w:rsidRDefault="00BA573F" w:rsidP="00ED1C02">
            <w:pPr>
              <w:pStyle w:val="SMcaption"/>
              <w:spacing w:line="480" w:lineRule="auto"/>
              <w:cnfStyle w:val="100000000000" w:firstRow="1" w:lastRow="0" w:firstColumn="0" w:lastColumn="0" w:oddVBand="0" w:evenVBand="0" w:oddHBand="0" w:evenHBand="0" w:firstRowFirstColumn="0" w:firstRowLastColumn="0" w:lastRowFirstColumn="0" w:lastRowLastColumn="0"/>
              <w:rPr>
                <w:rFonts w:ascii="Avenir Next LT Pro" w:hAnsi="Avenir Next LT Pro"/>
                <w:sz w:val="20"/>
              </w:rPr>
            </w:pPr>
          </w:p>
        </w:tc>
      </w:tr>
      <w:tr w:rsidR="00BA573F" w:rsidRPr="007958FB" w14:paraId="1ACC6B28" w14:textId="77777777" w:rsidTr="00133BA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94" w:type="dxa"/>
            <w:noWrap/>
            <w:hideMark/>
          </w:tcPr>
          <w:p w14:paraId="189CED9A" w14:textId="728B95BD" w:rsidR="00BA573F" w:rsidRPr="007958FB" w:rsidRDefault="00BA573F" w:rsidP="00ED1C02">
            <w:pPr>
              <w:pStyle w:val="SMcaption"/>
              <w:spacing w:line="480" w:lineRule="auto"/>
              <w:rPr>
                <w:rFonts w:ascii="Avenir Next LT Pro" w:hAnsi="Avenir Next LT Pro"/>
                <w:sz w:val="20"/>
              </w:rPr>
            </w:pPr>
          </w:p>
        </w:tc>
        <w:tc>
          <w:tcPr>
            <w:tcW w:w="1839" w:type="dxa"/>
            <w:noWrap/>
            <w:hideMark/>
          </w:tcPr>
          <w:p w14:paraId="5753D94D" w14:textId="2E1156ED"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b/>
                <w:bCs/>
                <w:sz w:val="20"/>
              </w:rPr>
            </w:pPr>
          </w:p>
        </w:tc>
        <w:tc>
          <w:tcPr>
            <w:tcW w:w="1705" w:type="dxa"/>
            <w:noWrap/>
            <w:hideMark/>
          </w:tcPr>
          <w:p w14:paraId="46C44D31"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b/>
                <w:bCs/>
                <w:sz w:val="20"/>
              </w:rPr>
            </w:pPr>
            <w:r w:rsidRPr="007958FB">
              <w:rPr>
                <w:rFonts w:ascii="Avenir Next LT Pro" w:hAnsi="Avenir Next LT Pro"/>
                <w:b/>
                <w:bCs/>
                <w:sz w:val="20"/>
              </w:rPr>
              <w:t>Atmosphere</w:t>
            </w:r>
          </w:p>
        </w:tc>
        <w:tc>
          <w:tcPr>
            <w:tcW w:w="1687" w:type="dxa"/>
            <w:noWrap/>
            <w:hideMark/>
          </w:tcPr>
          <w:p w14:paraId="73D2320E"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b/>
                <w:bCs/>
                <w:sz w:val="20"/>
              </w:rPr>
            </w:pPr>
            <w:r w:rsidRPr="007958FB">
              <w:rPr>
                <w:rFonts w:ascii="Avenir Next LT Pro" w:hAnsi="Avenir Next LT Pro"/>
                <w:b/>
                <w:bCs/>
                <w:sz w:val="20"/>
              </w:rPr>
              <w:t>Aerosol</w:t>
            </w:r>
          </w:p>
        </w:tc>
        <w:tc>
          <w:tcPr>
            <w:tcW w:w="1493" w:type="dxa"/>
            <w:noWrap/>
            <w:hideMark/>
          </w:tcPr>
          <w:p w14:paraId="61D73A72"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b/>
                <w:bCs/>
                <w:sz w:val="20"/>
              </w:rPr>
            </w:pPr>
            <w:r w:rsidRPr="007958FB">
              <w:rPr>
                <w:rFonts w:ascii="Avenir Next LT Pro" w:hAnsi="Avenir Next LT Pro"/>
                <w:b/>
                <w:bCs/>
                <w:sz w:val="20"/>
              </w:rPr>
              <w:t>Chemistry</w:t>
            </w:r>
          </w:p>
        </w:tc>
        <w:tc>
          <w:tcPr>
            <w:tcW w:w="562" w:type="dxa"/>
            <w:noWrap/>
            <w:hideMark/>
          </w:tcPr>
          <w:p w14:paraId="18EA0EE5" w14:textId="58B8D078"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b/>
                <w:bCs/>
                <w:sz w:val="20"/>
              </w:rPr>
            </w:pPr>
            <w:r w:rsidRPr="007958FB">
              <w:rPr>
                <w:rFonts w:ascii="Avenir Next LT Pro" w:hAnsi="Avenir Next LT Pro"/>
                <w:b/>
                <w:bCs/>
                <w:sz w:val="20"/>
              </w:rPr>
              <w:t>Lon</w:t>
            </w:r>
          </w:p>
        </w:tc>
        <w:tc>
          <w:tcPr>
            <w:tcW w:w="562" w:type="dxa"/>
            <w:noWrap/>
            <w:hideMark/>
          </w:tcPr>
          <w:p w14:paraId="664A14BF" w14:textId="5FAA76AA"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b/>
                <w:bCs/>
                <w:sz w:val="20"/>
              </w:rPr>
            </w:pPr>
            <w:r w:rsidRPr="007958FB">
              <w:rPr>
                <w:rFonts w:ascii="Avenir Next LT Pro" w:hAnsi="Avenir Next LT Pro"/>
                <w:b/>
                <w:bCs/>
                <w:sz w:val="20"/>
              </w:rPr>
              <w:t>Lan</w:t>
            </w:r>
          </w:p>
        </w:tc>
        <w:tc>
          <w:tcPr>
            <w:tcW w:w="613" w:type="dxa"/>
            <w:noWrap/>
            <w:hideMark/>
          </w:tcPr>
          <w:p w14:paraId="430ACE03" w14:textId="14D32353"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b/>
                <w:bCs/>
                <w:sz w:val="20"/>
              </w:rPr>
            </w:pPr>
            <w:r w:rsidRPr="007958FB">
              <w:rPr>
                <w:rFonts w:ascii="Avenir Next LT Pro" w:hAnsi="Avenir Next LT Pro"/>
                <w:b/>
                <w:bCs/>
                <w:sz w:val="20"/>
              </w:rPr>
              <w:t>Lev</w:t>
            </w:r>
          </w:p>
        </w:tc>
        <w:tc>
          <w:tcPr>
            <w:tcW w:w="1093" w:type="dxa"/>
            <w:noWrap/>
            <w:hideMark/>
          </w:tcPr>
          <w:p w14:paraId="108E0EC7" w14:textId="06248384"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b/>
                <w:bCs/>
                <w:sz w:val="20"/>
              </w:rPr>
            </w:pPr>
            <w:r w:rsidRPr="007958FB">
              <w:rPr>
                <w:rFonts w:ascii="Avenir Next LT Pro" w:hAnsi="Avenir Next LT Pro"/>
                <w:b/>
                <w:bCs/>
                <w:sz w:val="20"/>
              </w:rPr>
              <w:t>Model top</w:t>
            </w:r>
          </w:p>
        </w:tc>
        <w:tc>
          <w:tcPr>
            <w:tcW w:w="1602" w:type="dxa"/>
            <w:noWrap/>
            <w:hideMark/>
          </w:tcPr>
          <w:p w14:paraId="34D998EC"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b/>
                <w:bCs/>
                <w:sz w:val="20"/>
              </w:rPr>
            </w:pPr>
            <w:r w:rsidRPr="007958FB">
              <w:rPr>
                <w:rFonts w:ascii="Avenir Next LT Pro" w:hAnsi="Avenir Next LT Pro"/>
                <w:b/>
                <w:bCs/>
                <w:sz w:val="20"/>
              </w:rPr>
              <w:t>Documentation</w:t>
            </w:r>
          </w:p>
        </w:tc>
      </w:tr>
      <w:tr w:rsidR="00133BA6" w:rsidRPr="007958FB" w14:paraId="1D5D9E4C" w14:textId="77777777" w:rsidTr="00133BA6">
        <w:trPr>
          <w:trHeight w:val="312"/>
        </w:trPr>
        <w:tc>
          <w:tcPr>
            <w:cnfStyle w:val="001000000000" w:firstRow="0" w:lastRow="0" w:firstColumn="1" w:lastColumn="0" w:oddVBand="0" w:evenVBand="0" w:oddHBand="0" w:evenHBand="0" w:firstRowFirstColumn="0" w:firstRowLastColumn="0" w:lastRowFirstColumn="0" w:lastRowLastColumn="0"/>
            <w:tcW w:w="1794" w:type="dxa"/>
            <w:noWrap/>
            <w:hideMark/>
          </w:tcPr>
          <w:p w14:paraId="2F3793B5" w14:textId="77777777" w:rsidR="00BA573F" w:rsidRPr="007958FB" w:rsidRDefault="00BA573F" w:rsidP="00ED1C02">
            <w:pPr>
              <w:pStyle w:val="SMcaption"/>
              <w:spacing w:line="480" w:lineRule="auto"/>
              <w:rPr>
                <w:rFonts w:ascii="Avenir Next LT Pro" w:hAnsi="Avenir Next LT Pro"/>
                <w:sz w:val="20"/>
              </w:rPr>
            </w:pPr>
            <w:proofErr w:type="spellStart"/>
            <w:r w:rsidRPr="007958FB">
              <w:rPr>
                <w:rFonts w:ascii="Avenir Next LT Pro" w:hAnsi="Avenir Next LT Pro"/>
                <w:sz w:val="20"/>
              </w:rPr>
              <w:t>CCCma</w:t>
            </w:r>
            <w:proofErr w:type="spellEnd"/>
          </w:p>
        </w:tc>
        <w:tc>
          <w:tcPr>
            <w:tcW w:w="1839" w:type="dxa"/>
            <w:noWrap/>
            <w:hideMark/>
          </w:tcPr>
          <w:p w14:paraId="022A46BF"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CanESM5-1</w:t>
            </w:r>
          </w:p>
        </w:tc>
        <w:tc>
          <w:tcPr>
            <w:tcW w:w="1705" w:type="dxa"/>
            <w:noWrap/>
            <w:hideMark/>
          </w:tcPr>
          <w:p w14:paraId="2AE8C582"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 xml:space="preserve">CanAM5 </w:t>
            </w:r>
          </w:p>
        </w:tc>
        <w:tc>
          <w:tcPr>
            <w:tcW w:w="1687" w:type="dxa"/>
            <w:noWrap/>
            <w:hideMark/>
          </w:tcPr>
          <w:p w14:paraId="3EEDE7F1"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Interactive</w:t>
            </w:r>
          </w:p>
        </w:tc>
        <w:tc>
          <w:tcPr>
            <w:tcW w:w="1493" w:type="dxa"/>
            <w:noWrap/>
            <w:hideMark/>
          </w:tcPr>
          <w:p w14:paraId="47E7DF9E"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Specified oxidants</w:t>
            </w:r>
          </w:p>
        </w:tc>
        <w:tc>
          <w:tcPr>
            <w:tcW w:w="562" w:type="dxa"/>
            <w:noWrap/>
            <w:hideMark/>
          </w:tcPr>
          <w:p w14:paraId="257A8CC9"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128</w:t>
            </w:r>
          </w:p>
        </w:tc>
        <w:tc>
          <w:tcPr>
            <w:tcW w:w="562" w:type="dxa"/>
            <w:noWrap/>
            <w:hideMark/>
          </w:tcPr>
          <w:p w14:paraId="6977D36F"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64</w:t>
            </w:r>
          </w:p>
        </w:tc>
        <w:tc>
          <w:tcPr>
            <w:tcW w:w="613" w:type="dxa"/>
            <w:noWrap/>
            <w:hideMark/>
          </w:tcPr>
          <w:p w14:paraId="34F7300D"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49</w:t>
            </w:r>
          </w:p>
        </w:tc>
        <w:tc>
          <w:tcPr>
            <w:tcW w:w="1093" w:type="dxa"/>
            <w:noWrap/>
            <w:hideMark/>
          </w:tcPr>
          <w:p w14:paraId="09FB3DB0"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1hPa</w:t>
            </w:r>
          </w:p>
        </w:tc>
        <w:tc>
          <w:tcPr>
            <w:tcW w:w="1602" w:type="dxa"/>
            <w:noWrap/>
            <w:hideMark/>
          </w:tcPr>
          <w:p w14:paraId="067A500C" w14:textId="670D8E3A" w:rsidR="00BA573F" w:rsidRPr="007958FB" w:rsidRDefault="004E4465"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fldChar w:fldCharType="begin"/>
            </w:r>
            <w:r w:rsidR="009D4AC5">
              <w:rPr>
                <w:rFonts w:ascii="Avenir Next LT Pro" w:hAnsi="Avenir Next LT Pro"/>
                <w:sz w:val="20"/>
              </w:rPr>
              <w:instrText xml:space="preserve"> ADDIN EN.CITE &lt;EndNote&gt;&lt;Cite&gt;&lt;Author&gt;Swart&lt;/Author&gt;&lt;Year&gt;2019&lt;/Year&gt;&lt;RecNum&gt;607&lt;/RecNum&gt;&lt;DisplayText&gt;&lt;style face="superscript"&gt;2&lt;/style&gt;&lt;/DisplayText&gt;&lt;record&gt;&lt;rec-number&gt;607&lt;/rec-number&gt;&lt;foreign-keys&gt;&lt;key app="EN" db-id="9zezv5pfbrvwvievr9l5srv9xp95d5f990vr" timestamp="1607416719"&gt;607&lt;/key&gt;&lt;/foreign-keys&gt;&lt;ref-type name="Journal Article"&gt;17&lt;/ref-type&gt;&lt;contributors&gt;&lt;authors&gt;&lt;author&gt;Swart, Neil C.&lt;/author&gt;&lt;author&gt;Cole, Jason N. S.&lt;/author&gt;&lt;author&gt;Kharin, Viatcheslav V.&lt;/author&gt;&lt;author&gt;Lazare, Mike&lt;/author&gt;&lt;author&gt;Scinocca, John F.&lt;/author&gt;&lt;author&gt;Gillett, Nathan P.&lt;/author&gt;&lt;author&gt;Anstey, James&lt;/author&gt;&lt;author&gt;Arora, Vivek&lt;/author&gt;&lt;author&gt;Christian, James R.&lt;/author&gt;&lt;author&gt;Hanna, Sarah&lt;/author&gt;&lt;author&gt;Jiao, Yanjun&lt;/author&gt;&lt;author&gt;Lee, Warren G.&lt;/author&gt;&lt;author&gt;Majaess, Fouad&lt;/author&gt;&lt;author&gt;Saenko, Oleg A.&lt;/author&gt;&lt;author&gt;Seiler, Christian&lt;/author&gt;&lt;author&gt;Seinen, Clint&lt;/author&gt;&lt;author&gt;Shao, Andrew&lt;/author&gt;&lt;author&gt;Sigmond, Michael&lt;/author&gt;&lt;author&gt;Solheim, Larry&lt;/author&gt;&lt;author&gt;von Salzen, Knut&lt;/author&gt;&lt;author&gt;Yang, Duo&lt;/author&gt;&lt;author&gt;Winter, Barbara&lt;/author&gt;&lt;/authors&gt;&lt;/contributors&gt;&lt;titles&gt;&lt;title&gt;The Canadian Earth System Model version 5 (CanESM5.0.3)&lt;/title&gt;&lt;secondary-title&gt;Geoscientific Model Development&lt;/secondary-title&gt;&lt;/titles&gt;&lt;periodical&gt;&lt;full-title&gt;Geoscientific Model Development&lt;/full-title&gt;&lt;/periodical&gt;&lt;pages&gt;4823-4873&lt;/pages&gt;&lt;volume&gt;12&lt;/volume&gt;&lt;number&gt;11&lt;/number&gt;&lt;section&gt;4823&lt;/section&gt;&lt;dates&gt;&lt;year&gt;2019&lt;/year&gt;&lt;/dates&gt;&lt;isbn&gt;1991-9603&lt;/isbn&gt;&lt;urls&gt;&lt;/urls&gt;&lt;electronic-resource-num&gt;10.5194/gmd-12-4823-2019&lt;/electronic-resource-num&gt;&lt;/record&gt;&lt;/Cite&gt;&lt;/EndNote&gt;</w:instrText>
            </w:r>
            <w:r w:rsidRPr="007958FB">
              <w:rPr>
                <w:rFonts w:ascii="Avenir Next LT Pro" w:hAnsi="Avenir Next LT Pro"/>
                <w:sz w:val="20"/>
              </w:rPr>
              <w:fldChar w:fldCharType="separate"/>
            </w:r>
            <w:r w:rsidR="009D4AC5" w:rsidRPr="009D4AC5">
              <w:rPr>
                <w:rFonts w:ascii="Avenir Next LT Pro" w:hAnsi="Avenir Next LT Pro"/>
                <w:noProof/>
                <w:sz w:val="20"/>
                <w:vertAlign w:val="superscript"/>
              </w:rPr>
              <w:t>2</w:t>
            </w:r>
            <w:r w:rsidRPr="007958FB">
              <w:rPr>
                <w:rFonts w:ascii="Avenir Next LT Pro" w:hAnsi="Avenir Next LT Pro"/>
                <w:sz w:val="20"/>
              </w:rPr>
              <w:fldChar w:fldCharType="end"/>
            </w:r>
          </w:p>
        </w:tc>
      </w:tr>
      <w:tr w:rsidR="00BA573F" w:rsidRPr="007958FB" w14:paraId="2DC85C41" w14:textId="77777777" w:rsidTr="00133BA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94" w:type="dxa"/>
            <w:noWrap/>
            <w:hideMark/>
          </w:tcPr>
          <w:p w14:paraId="2B8E9D75" w14:textId="77777777" w:rsidR="00BA573F" w:rsidRPr="007958FB" w:rsidRDefault="00BA573F" w:rsidP="00ED1C02">
            <w:pPr>
              <w:pStyle w:val="SMcaption"/>
              <w:spacing w:line="480" w:lineRule="auto"/>
              <w:rPr>
                <w:rFonts w:ascii="Avenir Next LT Pro" w:hAnsi="Avenir Next LT Pro"/>
                <w:sz w:val="20"/>
              </w:rPr>
            </w:pPr>
            <w:r w:rsidRPr="007958FB">
              <w:rPr>
                <w:rFonts w:ascii="Avenir Next LT Pro" w:hAnsi="Avenir Next LT Pro"/>
                <w:sz w:val="20"/>
              </w:rPr>
              <w:t>NCAR</w:t>
            </w:r>
          </w:p>
        </w:tc>
        <w:tc>
          <w:tcPr>
            <w:tcW w:w="1839" w:type="dxa"/>
            <w:noWrap/>
            <w:hideMark/>
          </w:tcPr>
          <w:p w14:paraId="193B4ECC"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CESM2</w:t>
            </w:r>
          </w:p>
        </w:tc>
        <w:tc>
          <w:tcPr>
            <w:tcW w:w="1705" w:type="dxa"/>
            <w:noWrap/>
            <w:hideMark/>
          </w:tcPr>
          <w:p w14:paraId="134AB1EB"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CAM6</w:t>
            </w:r>
          </w:p>
        </w:tc>
        <w:tc>
          <w:tcPr>
            <w:tcW w:w="1687" w:type="dxa"/>
            <w:noWrap/>
            <w:hideMark/>
          </w:tcPr>
          <w:p w14:paraId="339834A0"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 xml:space="preserve">MAM4 </w:t>
            </w:r>
          </w:p>
        </w:tc>
        <w:tc>
          <w:tcPr>
            <w:tcW w:w="1493" w:type="dxa"/>
            <w:noWrap/>
            <w:hideMark/>
          </w:tcPr>
          <w:p w14:paraId="7127B710"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 xml:space="preserve">MAM4 </w:t>
            </w:r>
          </w:p>
        </w:tc>
        <w:tc>
          <w:tcPr>
            <w:tcW w:w="562" w:type="dxa"/>
            <w:noWrap/>
            <w:hideMark/>
          </w:tcPr>
          <w:p w14:paraId="1BA6D1F5"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288</w:t>
            </w:r>
          </w:p>
        </w:tc>
        <w:tc>
          <w:tcPr>
            <w:tcW w:w="562" w:type="dxa"/>
            <w:noWrap/>
            <w:hideMark/>
          </w:tcPr>
          <w:p w14:paraId="69D16244"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192</w:t>
            </w:r>
          </w:p>
        </w:tc>
        <w:tc>
          <w:tcPr>
            <w:tcW w:w="613" w:type="dxa"/>
            <w:noWrap/>
            <w:hideMark/>
          </w:tcPr>
          <w:p w14:paraId="20B3C8BC"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32</w:t>
            </w:r>
          </w:p>
        </w:tc>
        <w:tc>
          <w:tcPr>
            <w:tcW w:w="1093" w:type="dxa"/>
            <w:noWrap/>
            <w:hideMark/>
          </w:tcPr>
          <w:p w14:paraId="2C289BB4"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2.25hPa</w:t>
            </w:r>
          </w:p>
        </w:tc>
        <w:tc>
          <w:tcPr>
            <w:tcW w:w="1602" w:type="dxa"/>
            <w:noWrap/>
            <w:hideMark/>
          </w:tcPr>
          <w:p w14:paraId="2CEA2634" w14:textId="4C43882F" w:rsidR="00BA573F" w:rsidRPr="007958FB" w:rsidRDefault="00133BA6"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fldChar w:fldCharType="begin">
                <w:fldData xml:space="preserve">PEVuZE5vdGU+PENpdGU+PEF1dGhvcj5EYW5hYmFzb2dsdTwvQXV0aG9yPjxZZWFyPjIwMjA8L1ll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</w:fldData>
              </w:fldChar>
            </w:r>
            <w:r w:rsidR="009D4AC5">
              <w:rPr>
                <w:rFonts w:ascii="Avenir Next LT Pro" w:hAnsi="Avenir Next LT Pro"/>
                <w:sz w:val="20"/>
              </w:rPr>
              <w:instrText xml:space="preserve"> ADDIN EN.CITE </w:instrText>
            </w:r>
            <w:r w:rsidR="009D4AC5">
              <w:rPr>
                <w:rFonts w:ascii="Avenir Next LT Pro" w:hAnsi="Avenir Next LT Pro"/>
                <w:sz w:val="20"/>
              </w:rPr>
              <w:fldChar w:fldCharType="begin">
                <w:fldData xml:space="preserve">PEVuZE5vdGU+PENpdGU+PEF1dGhvcj5EYW5hYmFzb2dsdTwvQXV0aG9yPjxZZWFyPjIwMjA8L1ll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</w:fldData>
              </w:fldChar>
            </w:r>
            <w:r w:rsidR="009D4AC5">
              <w:rPr>
                <w:rFonts w:ascii="Avenir Next LT Pro" w:hAnsi="Avenir Next LT Pro"/>
                <w:sz w:val="20"/>
              </w:rPr>
              <w:instrText xml:space="preserve"> ADDIN EN.CITE.DATA </w:instrText>
            </w:r>
            <w:r w:rsidR="009D4AC5">
              <w:rPr>
                <w:rFonts w:ascii="Avenir Next LT Pro" w:hAnsi="Avenir Next LT Pro"/>
                <w:sz w:val="20"/>
              </w:rPr>
            </w:r>
            <w:r w:rsidR="009D4AC5">
              <w:rPr>
                <w:rFonts w:ascii="Avenir Next LT Pro" w:hAnsi="Avenir Next LT Pro"/>
                <w:sz w:val="20"/>
              </w:rPr>
              <w:fldChar w:fldCharType="end"/>
            </w:r>
            <w:r w:rsidRPr="007958FB">
              <w:rPr>
                <w:rFonts w:ascii="Avenir Next LT Pro" w:hAnsi="Avenir Next LT Pro"/>
                <w:sz w:val="20"/>
              </w:rPr>
              <w:fldChar w:fldCharType="separate"/>
            </w:r>
            <w:r w:rsidR="009D4AC5" w:rsidRPr="009D4AC5">
              <w:rPr>
                <w:rFonts w:ascii="Avenir Next LT Pro" w:hAnsi="Avenir Next LT Pro"/>
                <w:noProof/>
                <w:sz w:val="20"/>
                <w:vertAlign w:val="superscript"/>
              </w:rPr>
              <w:t>3</w:t>
            </w:r>
            <w:r w:rsidRPr="007958FB">
              <w:rPr>
                <w:rFonts w:ascii="Avenir Next LT Pro" w:hAnsi="Avenir Next LT Pro"/>
                <w:sz w:val="20"/>
              </w:rPr>
              <w:fldChar w:fldCharType="end"/>
            </w:r>
          </w:p>
        </w:tc>
      </w:tr>
      <w:tr w:rsidR="00133BA6" w:rsidRPr="007958FB" w14:paraId="7C242304" w14:textId="77777777" w:rsidTr="00133BA6">
        <w:trPr>
          <w:trHeight w:val="312"/>
        </w:trPr>
        <w:tc>
          <w:tcPr>
            <w:cnfStyle w:val="001000000000" w:firstRow="0" w:lastRow="0" w:firstColumn="1" w:lastColumn="0" w:oddVBand="0" w:evenVBand="0" w:oddHBand="0" w:evenHBand="0" w:firstRowFirstColumn="0" w:firstRowLastColumn="0" w:lastRowFirstColumn="0" w:lastRowLastColumn="0"/>
            <w:tcW w:w="1794" w:type="dxa"/>
            <w:noWrap/>
            <w:hideMark/>
          </w:tcPr>
          <w:p w14:paraId="7A87E866" w14:textId="77777777" w:rsidR="00BA573F" w:rsidRPr="007958FB" w:rsidRDefault="00BA573F" w:rsidP="00ED1C02">
            <w:pPr>
              <w:pStyle w:val="SMcaption"/>
              <w:spacing w:line="480" w:lineRule="auto"/>
              <w:rPr>
                <w:rFonts w:ascii="Avenir Next LT Pro" w:hAnsi="Avenir Next LT Pro"/>
                <w:sz w:val="20"/>
              </w:rPr>
            </w:pPr>
            <w:r w:rsidRPr="007958FB">
              <w:rPr>
                <w:rFonts w:ascii="Avenir Next LT Pro" w:hAnsi="Avenir Next LT Pro"/>
                <w:sz w:val="20"/>
              </w:rPr>
              <w:t>CNRM-CERFACS</w:t>
            </w:r>
          </w:p>
        </w:tc>
        <w:tc>
          <w:tcPr>
            <w:tcW w:w="1839" w:type="dxa"/>
            <w:noWrap/>
            <w:hideMark/>
          </w:tcPr>
          <w:p w14:paraId="4AEB9980"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 xml:space="preserve">CNRM-ESM2-1 </w:t>
            </w:r>
          </w:p>
        </w:tc>
        <w:tc>
          <w:tcPr>
            <w:tcW w:w="1705" w:type="dxa"/>
            <w:noWrap/>
            <w:hideMark/>
          </w:tcPr>
          <w:p w14:paraId="4B6C947F"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proofErr w:type="spellStart"/>
            <w:r w:rsidRPr="007958FB">
              <w:rPr>
                <w:rFonts w:ascii="Avenir Next LT Pro" w:hAnsi="Avenir Next LT Pro"/>
                <w:sz w:val="20"/>
              </w:rPr>
              <w:t>Arpege</w:t>
            </w:r>
            <w:proofErr w:type="spellEnd"/>
            <w:r w:rsidRPr="007958FB">
              <w:rPr>
                <w:rFonts w:ascii="Avenir Next LT Pro" w:hAnsi="Avenir Next LT Pro"/>
                <w:sz w:val="20"/>
              </w:rPr>
              <w:t xml:space="preserve"> 6.3</w:t>
            </w:r>
          </w:p>
        </w:tc>
        <w:tc>
          <w:tcPr>
            <w:tcW w:w="1687" w:type="dxa"/>
            <w:noWrap/>
            <w:hideMark/>
          </w:tcPr>
          <w:p w14:paraId="1F89B38A"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TACTIC_v2</w:t>
            </w:r>
          </w:p>
        </w:tc>
        <w:tc>
          <w:tcPr>
            <w:tcW w:w="1493" w:type="dxa"/>
            <w:noWrap/>
            <w:hideMark/>
          </w:tcPr>
          <w:p w14:paraId="00B98217"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REPROBUS-C_v2</w:t>
            </w:r>
          </w:p>
        </w:tc>
        <w:tc>
          <w:tcPr>
            <w:tcW w:w="562" w:type="dxa"/>
            <w:noWrap/>
            <w:hideMark/>
          </w:tcPr>
          <w:p w14:paraId="67C04E5F"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256</w:t>
            </w:r>
          </w:p>
        </w:tc>
        <w:tc>
          <w:tcPr>
            <w:tcW w:w="562" w:type="dxa"/>
            <w:noWrap/>
            <w:hideMark/>
          </w:tcPr>
          <w:p w14:paraId="578B7E2F"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128</w:t>
            </w:r>
          </w:p>
        </w:tc>
        <w:tc>
          <w:tcPr>
            <w:tcW w:w="613" w:type="dxa"/>
            <w:noWrap/>
            <w:hideMark/>
          </w:tcPr>
          <w:p w14:paraId="1D74B70E"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91</w:t>
            </w:r>
          </w:p>
        </w:tc>
        <w:tc>
          <w:tcPr>
            <w:tcW w:w="1093" w:type="dxa"/>
            <w:noWrap/>
            <w:hideMark/>
          </w:tcPr>
          <w:p w14:paraId="219F4FBB"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78.4km</w:t>
            </w:r>
          </w:p>
        </w:tc>
        <w:tc>
          <w:tcPr>
            <w:tcW w:w="1602" w:type="dxa"/>
            <w:noWrap/>
            <w:hideMark/>
          </w:tcPr>
          <w:p w14:paraId="77C282E2" w14:textId="279E8679" w:rsidR="00BA573F" w:rsidRPr="007958FB" w:rsidRDefault="000B37C7"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fldChar w:fldCharType="begin">
                <w:fldData xml:space="preserve">PEVuZE5vdGU+PENpdGU+PEF1dGhvcj5Tw6lmw6lyaWFuPC9BdXRob3I+PFllYXI+MjAxOTwvWWVh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</w:fldData>
              </w:fldChar>
            </w:r>
            <w:r w:rsidR="009D4AC5">
              <w:rPr>
                <w:rFonts w:ascii="Avenir Next LT Pro" w:hAnsi="Avenir Next LT Pro"/>
                <w:sz w:val="20"/>
              </w:rPr>
              <w:instrText xml:space="preserve"> ADDIN EN.CITE </w:instrText>
            </w:r>
            <w:r w:rsidR="009D4AC5">
              <w:rPr>
                <w:rFonts w:ascii="Avenir Next LT Pro" w:hAnsi="Avenir Next LT Pro"/>
                <w:sz w:val="20"/>
              </w:rPr>
              <w:fldChar w:fldCharType="begin">
                <w:fldData xml:space="preserve">PEVuZE5vdGU+PENpdGU+PEF1dGhvcj5Tw6lmw6lyaWFuPC9BdXRob3I+PFllYXI+MjAxOTwvWWVh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</w:fldData>
              </w:fldChar>
            </w:r>
            <w:r w:rsidR="009D4AC5">
              <w:rPr>
                <w:rFonts w:ascii="Avenir Next LT Pro" w:hAnsi="Avenir Next LT Pro"/>
                <w:sz w:val="20"/>
              </w:rPr>
              <w:instrText xml:space="preserve"> ADDIN EN.CITE.DATA </w:instrText>
            </w:r>
            <w:r w:rsidR="009D4AC5">
              <w:rPr>
                <w:rFonts w:ascii="Avenir Next LT Pro" w:hAnsi="Avenir Next LT Pro"/>
                <w:sz w:val="20"/>
              </w:rPr>
            </w:r>
            <w:r w:rsidR="009D4AC5">
              <w:rPr>
                <w:rFonts w:ascii="Avenir Next LT Pro" w:hAnsi="Avenir Next LT Pro"/>
                <w:sz w:val="20"/>
              </w:rPr>
              <w:fldChar w:fldCharType="end"/>
            </w:r>
            <w:r w:rsidRPr="007958FB">
              <w:rPr>
                <w:rFonts w:ascii="Avenir Next LT Pro" w:hAnsi="Avenir Next LT Pro"/>
                <w:sz w:val="20"/>
              </w:rPr>
              <w:fldChar w:fldCharType="separate"/>
            </w:r>
            <w:r w:rsidR="009D4AC5" w:rsidRPr="009D4AC5">
              <w:rPr>
                <w:rFonts w:ascii="Avenir Next LT Pro" w:hAnsi="Avenir Next LT Pro"/>
                <w:noProof/>
                <w:sz w:val="20"/>
                <w:vertAlign w:val="superscript"/>
              </w:rPr>
              <w:t>4</w:t>
            </w:r>
            <w:r w:rsidRPr="007958FB">
              <w:rPr>
                <w:rFonts w:ascii="Avenir Next LT Pro" w:hAnsi="Avenir Next LT Pro"/>
                <w:sz w:val="20"/>
              </w:rPr>
              <w:fldChar w:fldCharType="end"/>
            </w:r>
          </w:p>
        </w:tc>
      </w:tr>
      <w:tr w:rsidR="00BA573F" w:rsidRPr="007958FB" w14:paraId="17845560" w14:textId="77777777" w:rsidTr="00133BA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94" w:type="dxa"/>
            <w:noWrap/>
            <w:hideMark/>
          </w:tcPr>
          <w:p w14:paraId="116047AB" w14:textId="77777777" w:rsidR="00BA573F" w:rsidRPr="007958FB" w:rsidRDefault="00BA573F" w:rsidP="00ED1C02">
            <w:pPr>
              <w:pStyle w:val="SMcaption"/>
              <w:spacing w:line="480" w:lineRule="auto"/>
              <w:rPr>
                <w:rFonts w:ascii="Avenir Next LT Pro" w:hAnsi="Avenir Next LT Pro"/>
                <w:sz w:val="20"/>
              </w:rPr>
            </w:pPr>
            <w:r w:rsidRPr="007958FB">
              <w:rPr>
                <w:rFonts w:ascii="Avenir Next LT Pro" w:hAnsi="Avenir Next LT Pro"/>
                <w:sz w:val="20"/>
              </w:rPr>
              <w:t>EC-Earth-Consortium</w:t>
            </w:r>
          </w:p>
        </w:tc>
        <w:tc>
          <w:tcPr>
            <w:tcW w:w="1839" w:type="dxa"/>
            <w:noWrap/>
            <w:hideMark/>
          </w:tcPr>
          <w:p w14:paraId="35AA1E4C"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 xml:space="preserve">EC-Earth3-AerChem </w:t>
            </w:r>
          </w:p>
        </w:tc>
        <w:tc>
          <w:tcPr>
            <w:tcW w:w="1705" w:type="dxa"/>
            <w:noWrap/>
            <w:hideMark/>
          </w:tcPr>
          <w:p w14:paraId="5A5925C5"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IFS cy36r4</w:t>
            </w:r>
          </w:p>
        </w:tc>
        <w:tc>
          <w:tcPr>
            <w:tcW w:w="1687" w:type="dxa"/>
            <w:noWrap/>
            <w:hideMark/>
          </w:tcPr>
          <w:p w14:paraId="290AE071"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TM5</w:t>
            </w:r>
          </w:p>
        </w:tc>
        <w:tc>
          <w:tcPr>
            <w:tcW w:w="1493" w:type="dxa"/>
            <w:noWrap/>
            <w:hideMark/>
          </w:tcPr>
          <w:p w14:paraId="21511BC8"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TM5</w:t>
            </w:r>
          </w:p>
        </w:tc>
        <w:tc>
          <w:tcPr>
            <w:tcW w:w="562" w:type="dxa"/>
            <w:noWrap/>
            <w:hideMark/>
          </w:tcPr>
          <w:p w14:paraId="3FA37B22"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512</w:t>
            </w:r>
          </w:p>
        </w:tc>
        <w:tc>
          <w:tcPr>
            <w:tcW w:w="562" w:type="dxa"/>
            <w:noWrap/>
            <w:hideMark/>
          </w:tcPr>
          <w:p w14:paraId="7DB79905"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256</w:t>
            </w:r>
          </w:p>
        </w:tc>
        <w:tc>
          <w:tcPr>
            <w:tcW w:w="613" w:type="dxa"/>
            <w:noWrap/>
            <w:hideMark/>
          </w:tcPr>
          <w:p w14:paraId="07765493"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91</w:t>
            </w:r>
          </w:p>
        </w:tc>
        <w:tc>
          <w:tcPr>
            <w:tcW w:w="1093" w:type="dxa"/>
            <w:noWrap/>
            <w:hideMark/>
          </w:tcPr>
          <w:p w14:paraId="61973356"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0.01hPa</w:t>
            </w:r>
          </w:p>
        </w:tc>
        <w:tc>
          <w:tcPr>
            <w:tcW w:w="1602" w:type="dxa"/>
            <w:noWrap/>
            <w:hideMark/>
          </w:tcPr>
          <w:p w14:paraId="00996355" w14:textId="7F9E6B7D" w:rsidR="00BA573F" w:rsidRPr="007958FB" w:rsidRDefault="00133BA6"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fldChar w:fldCharType="begin"/>
            </w:r>
            <w:r w:rsidR="009D4AC5">
              <w:rPr>
                <w:rFonts w:ascii="Avenir Next LT Pro" w:hAnsi="Avenir Next LT Pro"/>
                <w:sz w:val="20"/>
              </w:rPr>
              <w:instrText xml:space="preserve"> ADDIN EN.CITE &lt;EndNote&gt;&lt;Cite&gt;&lt;Author&gt;van Noije&lt;/Author&gt;&lt;Year&gt;2021&lt;/Year&gt;&lt;RecNum&gt;1034&lt;/RecNum&gt;&lt;DisplayText&gt;&lt;style face="superscript"&gt;5&lt;/style&gt;&lt;/DisplayText&gt;&lt;record&gt;&lt;rec-number&gt;1034&lt;/rec-number&gt;&lt;foreign-keys&gt;&lt;key app="EN" db-id="9zezv5pfbrvwvievr9l5srv9xp95d5f990vr" timestamp="1738063859"&gt;1034&lt;/key&gt;&lt;/foreign-keys&gt;&lt;ref-type name="Journal Article"&gt;17&lt;/ref-type&gt;&lt;contributors&gt;&lt;authors&gt;&lt;author&gt;van Noije, T.&lt;/author&gt;&lt;author&gt;Bergman, T.&lt;/author&gt;&lt;author&gt;Le Sager, P.&lt;/author&gt;&lt;author&gt;O&amp;apos;Donnell, D.&lt;/author&gt;&lt;author&gt;Makkonen, R.&lt;/author&gt;&lt;author&gt;Gon\ccalves-Ageitos, M.&lt;/author&gt;&lt;author&gt;D\&amp;quot;oscher, R.&lt;/author&gt;&lt;author&gt;Fladrich, U.&lt;/author&gt;&lt;author&gt;von Hardenberg, J.&lt;/author&gt;&lt;author&gt;Keskinen, J.-P.&lt;/author&gt;&lt;author&gt;Korhonen, H.&lt;/author&gt;&lt;author&gt;Laakso, A.&lt;/author&gt;&lt;author&gt;Myriokefalitakis, S.&lt;/author&gt;&lt;author&gt;Ollinaho, P.&lt;/author&gt;&lt;author&gt;P\&amp;apos;erez Garc\&amp;apos;\ia-Pando, C.&lt;/author&gt;&lt;author&gt;Reerink, T.&lt;/author&gt;&lt;author&gt;Schr\&amp;quot;odner, R.&lt;/author&gt;&lt;author&gt;Wyser, K.&lt;/author&gt;&lt;author&gt;Yang, S.&lt;/author&gt;&lt;/authors&gt;&lt;/contributors&gt;&lt;titles&gt;&lt;title&gt;EC-Earth3-AerChem: a global climate model with interactive aerosols and atmospheric chemistry participating in CMIP6&lt;/title&gt;&lt;secondary-title&gt;Geoscientific Model Development&lt;/secondary-title&gt;&lt;/titles&gt;&lt;periodical&gt;&lt;full-title&gt;Geoscientific Model Development&lt;/full-title&gt;&lt;/periodical&gt;&lt;pages&gt;5637--5668&lt;/pages&gt;&lt;volume&gt;14&lt;/volume&gt;&lt;number&gt;9&lt;/number&gt;&lt;dates&gt;&lt;year&gt;2021&lt;/year&gt;&lt;/dates&gt;&lt;label&gt;EC-Earth3-AerChem_ref&lt;/label&gt;&lt;urls&gt;&lt;related-urls&gt;&lt;url&gt;https://gmd.copernicus.org/articles/14/5637/2021/&lt;/url&gt;&lt;url&gt;https://doi.org/10.5194/gmd-14-5637-2021&lt;/url&gt;&lt;/related-urls&gt;&lt;/urls&gt;&lt;custom3&gt;article&lt;/custom3&gt;&lt;electronic-resource-num&gt;10.5194/gmd-14-5637-2021&lt;/electronic-resource-num&gt;&lt;modified-date&gt;19/11/2021&lt;/modified-date&gt;&lt;/record&gt;&lt;/Cite&gt;&lt;/EndNote&gt;</w:instrText>
            </w:r>
            <w:r w:rsidRPr="007958FB">
              <w:rPr>
                <w:rFonts w:ascii="Avenir Next LT Pro" w:hAnsi="Avenir Next LT Pro"/>
                <w:sz w:val="20"/>
              </w:rPr>
              <w:fldChar w:fldCharType="separate"/>
            </w:r>
            <w:r w:rsidR="009D4AC5" w:rsidRPr="009D4AC5">
              <w:rPr>
                <w:rFonts w:ascii="Avenir Next LT Pro" w:hAnsi="Avenir Next LT Pro"/>
                <w:noProof/>
                <w:sz w:val="20"/>
                <w:vertAlign w:val="superscript"/>
              </w:rPr>
              <w:t>5</w:t>
            </w:r>
            <w:r w:rsidRPr="007958FB">
              <w:rPr>
                <w:rFonts w:ascii="Avenir Next LT Pro" w:hAnsi="Avenir Next LT Pro"/>
                <w:sz w:val="20"/>
              </w:rPr>
              <w:fldChar w:fldCharType="end"/>
            </w:r>
          </w:p>
        </w:tc>
      </w:tr>
      <w:tr w:rsidR="00133BA6" w:rsidRPr="007958FB" w14:paraId="3D246FFF" w14:textId="77777777" w:rsidTr="00133BA6">
        <w:trPr>
          <w:trHeight w:val="312"/>
        </w:trPr>
        <w:tc>
          <w:tcPr>
            <w:cnfStyle w:val="001000000000" w:firstRow="0" w:lastRow="0" w:firstColumn="1" w:lastColumn="0" w:oddVBand="0" w:evenVBand="0" w:oddHBand="0" w:evenHBand="0" w:firstRowFirstColumn="0" w:firstRowLastColumn="0" w:lastRowFirstColumn="0" w:lastRowLastColumn="0"/>
            <w:tcW w:w="1794" w:type="dxa"/>
            <w:noWrap/>
            <w:hideMark/>
          </w:tcPr>
          <w:p w14:paraId="4ACBFEC5" w14:textId="77777777" w:rsidR="00BA573F" w:rsidRPr="007958FB" w:rsidRDefault="00BA573F" w:rsidP="00ED1C02">
            <w:pPr>
              <w:pStyle w:val="SMcaption"/>
              <w:spacing w:line="480" w:lineRule="auto"/>
              <w:rPr>
                <w:rFonts w:ascii="Avenir Next LT Pro" w:hAnsi="Avenir Next LT Pro"/>
                <w:sz w:val="20"/>
              </w:rPr>
            </w:pPr>
            <w:r w:rsidRPr="007958FB">
              <w:rPr>
                <w:rFonts w:ascii="Avenir Next LT Pro" w:hAnsi="Avenir Next LT Pro"/>
                <w:sz w:val="20"/>
              </w:rPr>
              <w:t>NASA-GISS</w:t>
            </w:r>
          </w:p>
        </w:tc>
        <w:tc>
          <w:tcPr>
            <w:tcW w:w="1839" w:type="dxa"/>
            <w:noWrap/>
            <w:hideMark/>
          </w:tcPr>
          <w:p w14:paraId="0EF9A812"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 xml:space="preserve">GISS-E2-1-G (p3) </w:t>
            </w:r>
          </w:p>
        </w:tc>
        <w:tc>
          <w:tcPr>
            <w:tcW w:w="1705" w:type="dxa"/>
            <w:noWrap/>
            <w:hideMark/>
          </w:tcPr>
          <w:p w14:paraId="1AB163E7"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GISS-E2.1</w:t>
            </w:r>
          </w:p>
        </w:tc>
        <w:tc>
          <w:tcPr>
            <w:tcW w:w="1687" w:type="dxa"/>
            <w:noWrap/>
            <w:hideMark/>
          </w:tcPr>
          <w:p w14:paraId="22525296"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OMA</w:t>
            </w:r>
          </w:p>
        </w:tc>
        <w:tc>
          <w:tcPr>
            <w:tcW w:w="1493" w:type="dxa"/>
            <w:noWrap/>
            <w:hideMark/>
          </w:tcPr>
          <w:p w14:paraId="4B370AC6"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GPUCCINI</w:t>
            </w:r>
          </w:p>
        </w:tc>
        <w:tc>
          <w:tcPr>
            <w:tcW w:w="562" w:type="dxa"/>
            <w:noWrap/>
            <w:hideMark/>
          </w:tcPr>
          <w:p w14:paraId="19A5364F"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144</w:t>
            </w:r>
          </w:p>
        </w:tc>
        <w:tc>
          <w:tcPr>
            <w:tcW w:w="562" w:type="dxa"/>
            <w:noWrap/>
            <w:hideMark/>
          </w:tcPr>
          <w:p w14:paraId="72212925"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90</w:t>
            </w:r>
          </w:p>
        </w:tc>
        <w:tc>
          <w:tcPr>
            <w:tcW w:w="613" w:type="dxa"/>
            <w:noWrap/>
            <w:hideMark/>
          </w:tcPr>
          <w:p w14:paraId="7D347656"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40</w:t>
            </w:r>
          </w:p>
        </w:tc>
        <w:tc>
          <w:tcPr>
            <w:tcW w:w="1093" w:type="dxa"/>
            <w:noWrap/>
            <w:hideMark/>
          </w:tcPr>
          <w:p w14:paraId="60ACB1DC"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0.1hPa</w:t>
            </w:r>
          </w:p>
        </w:tc>
        <w:tc>
          <w:tcPr>
            <w:tcW w:w="1602" w:type="dxa"/>
            <w:noWrap/>
            <w:hideMark/>
          </w:tcPr>
          <w:p w14:paraId="5C301F0F" w14:textId="12C4D4BB" w:rsidR="00BA573F" w:rsidRPr="007958FB" w:rsidRDefault="00133BA6"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fldChar w:fldCharType="begin">
                <w:fldData xml:space="preserve">PEVuZE5vdGU+PENpdGU+PEF1dGhvcj5LZWxsZXk8L0F1dGhvcj48WWVhcj4yMDIwPC9ZZWFyPjxS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</w:fldData>
              </w:fldChar>
            </w:r>
            <w:r w:rsidR="009D4AC5">
              <w:rPr>
                <w:rFonts w:ascii="Avenir Next LT Pro" w:hAnsi="Avenir Next LT Pro"/>
                <w:sz w:val="20"/>
              </w:rPr>
              <w:instrText xml:space="preserve"> ADDIN EN.CITE </w:instrText>
            </w:r>
            <w:r w:rsidR="009D4AC5">
              <w:rPr>
                <w:rFonts w:ascii="Avenir Next LT Pro" w:hAnsi="Avenir Next LT Pro"/>
                <w:sz w:val="20"/>
              </w:rPr>
              <w:fldChar w:fldCharType="begin">
                <w:fldData xml:space="preserve">PEVuZE5vdGU+PENpdGU+PEF1dGhvcj5LZWxsZXk8L0F1dGhvcj48WWVhcj4yMDIwPC9ZZWFyPjxS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</w:fldData>
              </w:fldChar>
            </w:r>
            <w:r w:rsidR="009D4AC5">
              <w:rPr>
                <w:rFonts w:ascii="Avenir Next LT Pro" w:hAnsi="Avenir Next LT Pro"/>
                <w:sz w:val="20"/>
              </w:rPr>
              <w:instrText xml:space="preserve"> ADDIN EN.CITE.DATA </w:instrText>
            </w:r>
            <w:r w:rsidR="009D4AC5">
              <w:rPr>
                <w:rFonts w:ascii="Avenir Next LT Pro" w:hAnsi="Avenir Next LT Pro"/>
                <w:sz w:val="20"/>
              </w:rPr>
            </w:r>
            <w:r w:rsidR="009D4AC5">
              <w:rPr>
                <w:rFonts w:ascii="Avenir Next LT Pro" w:hAnsi="Avenir Next LT Pro"/>
                <w:sz w:val="20"/>
              </w:rPr>
              <w:fldChar w:fldCharType="end"/>
            </w:r>
            <w:r w:rsidRPr="007958FB">
              <w:rPr>
                <w:rFonts w:ascii="Avenir Next LT Pro" w:hAnsi="Avenir Next LT Pro"/>
                <w:sz w:val="20"/>
              </w:rPr>
              <w:fldChar w:fldCharType="separate"/>
            </w:r>
            <w:r w:rsidR="009D4AC5" w:rsidRPr="009D4AC5">
              <w:rPr>
                <w:rFonts w:ascii="Avenir Next LT Pro" w:hAnsi="Avenir Next LT Pro"/>
                <w:noProof/>
                <w:sz w:val="20"/>
                <w:vertAlign w:val="superscript"/>
              </w:rPr>
              <w:t>6</w:t>
            </w:r>
            <w:r w:rsidRPr="007958FB">
              <w:rPr>
                <w:rFonts w:ascii="Avenir Next LT Pro" w:hAnsi="Avenir Next LT Pro"/>
                <w:sz w:val="20"/>
              </w:rPr>
              <w:fldChar w:fldCharType="end"/>
            </w:r>
          </w:p>
        </w:tc>
      </w:tr>
      <w:tr w:rsidR="00133BA6" w:rsidRPr="007958FB" w14:paraId="52E41B57" w14:textId="77777777" w:rsidTr="00133BA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94" w:type="dxa"/>
            <w:noWrap/>
            <w:hideMark/>
          </w:tcPr>
          <w:p w14:paraId="51E5527D" w14:textId="77777777" w:rsidR="00BA573F" w:rsidRPr="007958FB" w:rsidRDefault="00BA573F" w:rsidP="00ED1C02">
            <w:pPr>
              <w:pStyle w:val="SMcaption"/>
              <w:spacing w:line="480" w:lineRule="auto"/>
              <w:rPr>
                <w:rFonts w:ascii="Avenir Next LT Pro" w:hAnsi="Avenir Next LT Pro"/>
                <w:sz w:val="20"/>
              </w:rPr>
            </w:pPr>
            <w:r w:rsidRPr="007958FB">
              <w:rPr>
                <w:rFonts w:ascii="Avenir Next LT Pro" w:hAnsi="Avenir Next LT Pro"/>
                <w:sz w:val="20"/>
              </w:rPr>
              <w:t>MRI</w:t>
            </w:r>
          </w:p>
        </w:tc>
        <w:tc>
          <w:tcPr>
            <w:tcW w:w="1839" w:type="dxa"/>
            <w:noWrap/>
            <w:hideMark/>
          </w:tcPr>
          <w:p w14:paraId="659A585B"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MRI-ESM2-0</w:t>
            </w:r>
          </w:p>
        </w:tc>
        <w:tc>
          <w:tcPr>
            <w:tcW w:w="1705" w:type="dxa"/>
            <w:noWrap/>
            <w:hideMark/>
          </w:tcPr>
          <w:p w14:paraId="6D3C77D1"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MRI-AGCM3.5</w:t>
            </w:r>
          </w:p>
        </w:tc>
        <w:tc>
          <w:tcPr>
            <w:tcW w:w="1687" w:type="dxa"/>
            <w:noWrap/>
            <w:hideMark/>
          </w:tcPr>
          <w:p w14:paraId="43CD882F"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MASINGAR mk2r4</w:t>
            </w:r>
          </w:p>
        </w:tc>
        <w:tc>
          <w:tcPr>
            <w:tcW w:w="1493" w:type="dxa"/>
            <w:noWrap/>
            <w:hideMark/>
          </w:tcPr>
          <w:p w14:paraId="3EEE4545"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MRI-CCM2.1</w:t>
            </w:r>
          </w:p>
        </w:tc>
        <w:tc>
          <w:tcPr>
            <w:tcW w:w="562" w:type="dxa"/>
            <w:noWrap/>
            <w:hideMark/>
          </w:tcPr>
          <w:p w14:paraId="55E44BDF"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320</w:t>
            </w:r>
          </w:p>
        </w:tc>
        <w:tc>
          <w:tcPr>
            <w:tcW w:w="562" w:type="dxa"/>
            <w:noWrap/>
            <w:hideMark/>
          </w:tcPr>
          <w:p w14:paraId="323F81C1"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160</w:t>
            </w:r>
          </w:p>
        </w:tc>
        <w:tc>
          <w:tcPr>
            <w:tcW w:w="613" w:type="dxa"/>
            <w:noWrap/>
            <w:hideMark/>
          </w:tcPr>
          <w:p w14:paraId="4961977D"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80</w:t>
            </w:r>
          </w:p>
        </w:tc>
        <w:tc>
          <w:tcPr>
            <w:tcW w:w="1093" w:type="dxa"/>
            <w:noWrap/>
            <w:hideMark/>
          </w:tcPr>
          <w:p w14:paraId="3FFD701A"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0.01hPa</w:t>
            </w:r>
          </w:p>
        </w:tc>
        <w:tc>
          <w:tcPr>
            <w:tcW w:w="1602" w:type="dxa"/>
            <w:noWrap/>
            <w:hideMark/>
          </w:tcPr>
          <w:p w14:paraId="78C2592D" w14:textId="761B40CC" w:rsidR="00BA573F" w:rsidRPr="007958FB" w:rsidRDefault="00133BA6"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fldChar w:fldCharType="begin"/>
            </w:r>
            <w:r w:rsidR="009D4AC5">
              <w:rPr>
                <w:rFonts w:ascii="Avenir Next LT Pro" w:hAnsi="Avenir Next LT Pro"/>
                <w:sz w:val="20"/>
              </w:rPr>
              <w:instrText xml:space="preserve"> ADDIN EN.CITE &lt;EndNote&gt;&lt;Cite&gt;&lt;Author&gt;Yukimoto&lt;/Author&gt;&lt;Year&gt;2019&lt;/Year&gt;&lt;RecNum&gt;826&lt;/RecNum&gt;&lt;DisplayText&gt;&lt;style face="superscript"&gt;7&lt;/style&gt;&lt;/DisplayText&gt;&lt;record&gt;&lt;rec-number&gt;826&lt;/rec-number&gt;&lt;foreign-keys&gt;&lt;key app="EN" db-id="9zezv5pfbrvwvievr9l5srv9xp95d5f990vr" timestamp="1720441616"&gt;826&lt;/key&gt;&lt;/foreign-keys&gt;&lt;ref-type name="Journal Article"&gt;17&lt;/ref-type&gt;&lt;contributors&gt;&lt;authors&gt;&lt;author&gt;Yukimoto, Seiji&lt;/author&gt;&lt;author&gt;Kawai, Hideaki&lt;/author&gt;&lt;author&gt;Koshiro, Tsuyoshi&lt;/author&gt;&lt;author&gt;Oshima, Naga&lt;/author&gt;&lt;author&gt;Yoshida, Kohei&lt;/author&gt;&lt;author&gt;Urakawa, Shogo&lt;/author&gt;&lt;author&gt;Tsujino, Hiroyuki&lt;/author&gt;&lt;author&gt;Deushi, Makoto&lt;/author&gt;&lt;author&gt;Tanaka, Taichu&lt;/author&gt;&lt;author&gt;Hosaka, Masahiro&lt;/author&gt;&lt;author&gt;Yabu, Shokichi&lt;/author&gt;&lt;author&gt;Yoshimura, Hiromasa&lt;/author&gt;&lt;author&gt;Shindo, Eiki&lt;/author&gt;&lt;author&gt;Mizuta, Ryo&lt;/author&gt;&lt;author&gt;Obata, Atsushi&lt;/author&gt;&lt;author&gt;Adachi, Yukimasa&lt;/author&gt;&lt;author&gt;Ishii, Masayoshi&lt;/author&gt;&lt;/authors&gt;&lt;/contributors&gt;&lt;titles&gt;&lt;title&gt;The Meteorological Research Institute Earth System Model Version 2.0, MRI-ESM2.0: Description and Basic Evaluation of the Physical Component&lt;/title&gt;&lt;secondary-title&gt;Journal of the Meteorological Society of Japan. Ser. II&lt;/secondary-title&gt;&lt;/titles&gt;&lt;periodical&gt;&lt;full-title&gt;Journal of the Meteorological Society of Japan. Ser. II&lt;/full-title&gt;&lt;/periodical&gt;&lt;pages&gt;931-965&lt;/pages&gt;&lt;volume&gt;97&lt;/volume&gt;&lt;number&gt;5&lt;/number&gt;&lt;section&gt;931&lt;/section&gt;&lt;dates&gt;&lt;year&gt;2019&lt;/year&gt;&lt;/dates&gt;&lt;isbn&gt;0026-1165&amp;#xD;2186-9057&lt;/isbn&gt;&lt;urls&gt;&lt;/urls&gt;&lt;electronic-resource-num&gt;10.2151/jmsj.2019-051&lt;/electronic-resource-num&gt;&lt;/record&gt;&lt;/Cite&gt;&lt;/EndNote&gt;</w:instrText>
            </w:r>
            <w:r w:rsidRPr="007958FB">
              <w:rPr>
                <w:rFonts w:ascii="Avenir Next LT Pro" w:hAnsi="Avenir Next LT Pro"/>
                <w:sz w:val="20"/>
              </w:rPr>
              <w:fldChar w:fldCharType="separate"/>
            </w:r>
            <w:r w:rsidR="009D4AC5" w:rsidRPr="009D4AC5">
              <w:rPr>
                <w:rFonts w:ascii="Avenir Next LT Pro" w:hAnsi="Avenir Next LT Pro"/>
                <w:noProof/>
                <w:sz w:val="20"/>
                <w:vertAlign w:val="superscript"/>
              </w:rPr>
              <w:t>7</w:t>
            </w:r>
            <w:r w:rsidRPr="007958FB">
              <w:rPr>
                <w:rFonts w:ascii="Avenir Next LT Pro" w:hAnsi="Avenir Next LT Pro"/>
                <w:sz w:val="20"/>
              </w:rPr>
              <w:fldChar w:fldCharType="end"/>
            </w:r>
          </w:p>
        </w:tc>
      </w:tr>
      <w:tr w:rsidR="00BA573F" w:rsidRPr="007958FB" w14:paraId="18FC5CBB" w14:textId="77777777" w:rsidTr="00133BA6">
        <w:trPr>
          <w:trHeight w:val="312"/>
        </w:trPr>
        <w:tc>
          <w:tcPr>
            <w:cnfStyle w:val="001000000000" w:firstRow="0" w:lastRow="0" w:firstColumn="1" w:lastColumn="0" w:oddVBand="0" w:evenVBand="0" w:oddHBand="0" w:evenHBand="0" w:firstRowFirstColumn="0" w:firstRowLastColumn="0" w:lastRowFirstColumn="0" w:lastRowLastColumn="0"/>
            <w:tcW w:w="1794" w:type="dxa"/>
            <w:noWrap/>
            <w:hideMark/>
          </w:tcPr>
          <w:p w14:paraId="13F9CC86" w14:textId="77777777" w:rsidR="00BA573F" w:rsidRPr="007958FB" w:rsidRDefault="00BA573F" w:rsidP="00ED1C02">
            <w:pPr>
              <w:pStyle w:val="SMcaption"/>
              <w:spacing w:line="480" w:lineRule="auto"/>
              <w:rPr>
                <w:rFonts w:ascii="Avenir Next LT Pro" w:hAnsi="Avenir Next LT Pro"/>
                <w:sz w:val="20"/>
              </w:rPr>
            </w:pPr>
            <w:r w:rsidRPr="007958FB">
              <w:rPr>
                <w:rFonts w:ascii="Avenir Next LT Pro" w:hAnsi="Avenir Next LT Pro"/>
                <w:sz w:val="20"/>
              </w:rPr>
              <w:lastRenderedPageBreak/>
              <w:t>NCC</w:t>
            </w:r>
          </w:p>
        </w:tc>
        <w:tc>
          <w:tcPr>
            <w:tcW w:w="1839" w:type="dxa"/>
            <w:noWrap/>
            <w:hideMark/>
          </w:tcPr>
          <w:p w14:paraId="7127E414"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NorESM2-LM</w:t>
            </w:r>
          </w:p>
        </w:tc>
        <w:tc>
          <w:tcPr>
            <w:tcW w:w="1705" w:type="dxa"/>
            <w:noWrap/>
            <w:hideMark/>
          </w:tcPr>
          <w:p w14:paraId="2265C456"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 xml:space="preserve">CAM-OSLO </w:t>
            </w:r>
          </w:p>
        </w:tc>
        <w:tc>
          <w:tcPr>
            <w:tcW w:w="1687" w:type="dxa"/>
            <w:noWrap/>
            <w:hideMark/>
          </w:tcPr>
          <w:p w14:paraId="3529CE77"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proofErr w:type="spellStart"/>
            <w:r w:rsidRPr="007958FB">
              <w:rPr>
                <w:rFonts w:ascii="Avenir Next LT Pro" w:hAnsi="Avenir Next LT Pro"/>
                <w:sz w:val="20"/>
              </w:rPr>
              <w:t>OsloAero</w:t>
            </w:r>
            <w:proofErr w:type="spellEnd"/>
            <w:r w:rsidRPr="007958FB">
              <w:rPr>
                <w:rFonts w:ascii="Avenir Next LT Pro" w:hAnsi="Avenir Next LT Pro"/>
                <w:sz w:val="20"/>
              </w:rPr>
              <w:t xml:space="preserve"> </w:t>
            </w:r>
          </w:p>
        </w:tc>
        <w:tc>
          <w:tcPr>
            <w:tcW w:w="1493" w:type="dxa"/>
            <w:noWrap/>
            <w:hideMark/>
          </w:tcPr>
          <w:p w14:paraId="1FE2800D"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proofErr w:type="spellStart"/>
            <w:r w:rsidRPr="007958FB">
              <w:rPr>
                <w:rFonts w:ascii="Avenir Next LT Pro" w:hAnsi="Avenir Next LT Pro"/>
                <w:sz w:val="20"/>
              </w:rPr>
              <w:t>OsloChemSimp</w:t>
            </w:r>
            <w:proofErr w:type="spellEnd"/>
            <w:r w:rsidRPr="007958FB">
              <w:rPr>
                <w:rFonts w:ascii="Avenir Next LT Pro" w:hAnsi="Avenir Next LT Pro"/>
                <w:sz w:val="20"/>
              </w:rPr>
              <w:t xml:space="preserve"> </w:t>
            </w:r>
          </w:p>
        </w:tc>
        <w:tc>
          <w:tcPr>
            <w:tcW w:w="562" w:type="dxa"/>
            <w:noWrap/>
            <w:hideMark/>
          </w:tcPr>
          <w:p w14:paraId="4F573DE0"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144</w:t>
            </w:r>
          </w:p>
        </w:tc>
        <w:tc>
          <w:tcPr>
            <w:tcW w:w="562" w:type="dxa"/>
            <w:noWrap/>
            <w:hideMark/>
          </w:tcPr>
          <w:p w14:paraId="60ED9B55"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96</w:t>
            </w:r>
          </w:p>
        </w:tc>
        <w:tc>
          <w:tcPr>
            <w:tcW w:w="613" w:type="dxa"/>
            <w:noWrap/>
            <w:hideMark/>
          </w:tcPr>
          <w:p w14:paraId="166CE75F"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32</w:t>
            </w:r>
          </w:p>
        </w:tc>
        <w:tc>
          <w:tcPr>
            <w:tcW w:w="1093" w:type="dxa"/>
            <w:noWrap/>
            <w:hideMark/>
          </w:tcPr>
          <w:p w14:paraId="6AF4D2AB" w14:textId="77777777" w:rsidR="00BA573F" w:rsidRPr="007958FB" w:rsidRDefault="00BA573F"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3mb</w:t>
            </w:r>
          </w:p>
        </w:tc>
        <w:tc>
          <w:tcPr>
            <w:tcW w:w="1602" w:type="dxa"/>
            <w:noWrap/>
            <w:hideMark/>
          </w:tcPr>
          <w:p w14:paraId="4D42DBF0" w14:textId="3C95C29F" w:rsidR="00BA573F" w:rsidRPr="007958FB" w:rsidRDefault="00133BA6"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fldChar w:fldCharType="begin"/>
            </w:r>
            <w:r w:rsidR="009D4AC5">
              <w:rPr>
                <w:rFonts w:ascii="Avenir Next LT Pro" w:hAnsi="Avenir Next LT Pro"/>
                <w:sz w:val="20"/>
              </w:rPr>
              <w:instrText xml:space="preserve"> ADDIN EN.CITE &lt;EndNote&gt;&lt;Cite&gt;&lt;Author&gt;Seland&lt;/Author&gt;&lt;Year&gt;2020&lt;/Year&gt;&lt;RecNum&gt;828&lt;/RecNum&gt;&lt;DisplayText&gt;&lt;style face="superscript"&gt;8&lt;/style&gt;&lt;/DisplayText&gt;&lt;record&gt;&lt;rec-number&gt;828&lt;/rec-number&gt;&lt;foreign-keys&gt;&lt;key app="EN" db-id="9zezv5pfbrvwvievr9l5srv9xp95d5f990vr" timestamp="1720441731"&gt;828&lt;/key&gt;&lt;/foreign-keys&gt;&lt;ref-type name="Journal Article"&gt;17&lt;/ref-type&gt;&lt;contributors&gt;&lt;authors&gt;&lt;author&gt;Seland, Øyvind&lt;/author&gt;&lt;author&gt;Bentsen, Mats&lt;/author&gt;&lt;author&gt;Olivié, Dirk&lt;/author&gt;&lt;author&gt;Toniazzo, Thomas&lt;/author&gt;&lt;author&gt;Gjermundsen, Ada&lt;/author&gt;&lt;author&gt;Graff, Lise Seland&lt;/author&gt;&lt;author&gt;Debernard, Jens Boldingh&lt;/author&gt;&lt;author&gt;Gupta, Alok Kumar&lt;/author&gt;&lt;author&gt;He, Yan-Chun&lt;/author&gt;&lt;author&gt;Kirkevåg, Alf&lt;/author&gt;&lt;author&gt;Schwinger, Jörg&lt;/author&gt;&lt;author&gt;Tjiputra, Jerry&lt;/author&gt;&lt;author&gt;Aas, Kjetil Schanke&lt;/author&gt;&lt;author&gt;Bethke, Ingo&lt;/author&gt;&lt;author&gt;Fan, Yuanchao&lt;/author&gt;&lt;author&gt;Griesfeller, Jan&lt;/author&gt;&lt;author&gt;Grini, Alf&lt;/author&gt;&lt;author&gt;Guo, Chuncheng&lt;/author&gt;&lt;author&gt;Ilicak, Mehmet&lt;/author&gt;&lt;author&gt;Karset, Inger Helene Hafsahl&lt;/author&gt;&lt;author&gt;Landgren, Oskar&lt;/author&gt;&lt;author&gt;Liakka, Johan&lt;/author&gt;&lt;author&gt;Moseid, Kine Onsum&lt;/author&gt;&lt;author&gt;Nummelin, Aleksi&lt;/author&gt;&lt;author&gt;Spensberger, Clemens&lt;/author&gt;&lt;author&gt;Tang, Hui&lt;/author&gt;&lt;author&gt;Zhang, Zhongshi&lt;/author&gt;&lt;author&gt;Heinze, Christoph&lt;/author&gt;&lt;author&gt;Iversen, Trond&lt;/author&gt;&lt;author&gt;Schulz, Michael&lt;/author&gt;&lt;/authors&gt;&lt;/contributors&gt;&lt;titles&gt;&lt;title&gt;Overview of the Norwegian Earth System Model (NorESM2) and key climate response of CMIP6 DECK, historical, and scenario simulations&lt;/title&gt;&lt;secondary-title&gt;Geoscientific Model Development&lt;/secondary-title&gt;&lt;/titles&gt;&lt;periodical&gt;&lt;full-title&gt;Geoscientific Model Development&lt;/full-title&gt;&lt;/periodical&gt;&lt;pages&gt;6165-6200&lt;/pages&gt;&lt;volume&gt;13&lt;/volume&gt;&lt;number&gt;12&lt;/number&gt;&lt;section&gt;6165&lt;/section&gt;&lt;dates&gt;&lt;year&gt;2020&lt;/year&gt;&lt;/dates&gt;&lt;isbn&gt;1991-9603&lt;/isbn&gt;&lt;urls&gt;&lt;/urls&gt;&lt;electronic-resource-num&gt;10.5194/gmd-13-6165-2020&lt;/electronic-resource-num&gt;&lt;/record&gt;&lt;/Cite&gt;&lt;/EndNote&gt;</w:instrText>
            </w:r>
            <w:r w:rsidRPr="007958FB">
              <w:rPr>
                <w:rFonts w:ascii="Avenir Next LT Pro" w:hAnsi="Avenir Next LT Pro"/>
                <w:sz w:val="20"/>
              </w:rPr>
              <w:fldChar w:fldCharType="separate"/>
            </w:r>
            <w:r w:rsidR="009D4AC5" w:rsidRPr="009D4AC5">
              <w:rPr>
                <w:rFonts w:ascii="Avenir Next LT Pro" w:hAnsi="Avenir Next LT Pro"/>
                <w:noProof/>
                <w:sz w:val="20"/>
                <w:vertAlign w:val="superscript"/>
              </w:rPr>
              <w:t>8</w:t>
            </w:r>
            <w:r w:rsidRPr="007958FB">
              <w:rPr>
                <w:rFonts w:ascii="Avenir Next LT Pro" w:hAnsi="Avenir Next LT Pro"/>
                <w:sz w:val="20"/>
              </w:rPr>
              <w:fldChar w:fldCharType="end"/>
            </w:r>
          </w:p>
        </w:tc>
      </w:tr>
      <w:tr w:rsidR="00133BA6" w:rsidRPr="007958FB" w14:paraId="33CAF6FA" w14:textId="77777777" w:rsidTr="00133BA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94" w:type="dxa"/>
            <w:noWrap/>
            <w:hideMark/>
          </w:tcPr>
          <w:p w14:paraId="247E43E8" w14:textId="77777777" w:rsidR="00BA573F" w:rsidRPr="007958FB" w:rsidRDefault="00BA573F" w:rsidP="00ED1C02">
            <w:pPr>
              <w:pStyle w:val="SMcaption"/>
              <w:spacing w:line="480" w:lineRule="auto"/>
              <w:rPr>
                <w:rFonts w:ascii="Avenir Next LT Pro" w:hAnsi="Avenir Next LT Pro"/>
                <w:sz w:val="20"/>
              </w:rPr>
            </w:pPr>
            <w:r w:rsidRPr="007958FB">
              <w:rPr>
                <w:rFonts w:ascii="Avenir Next LT Pro" w:hAnsi="Avenir Next LT Pro"/>
                <w:sz w:val="20"/>
              </w:rPr>
              <w:t>MOHC</w:t>
            </w:r>
          </w:p>
        </w:tc>
        <w:tc>
          <w:tcPr>
            <w:tcW w:w="1839" w:type="dxa"/>
            <w:noWrap/>
            <w:hideMark/>
          </w:tcPr>
          <w:p w14:paraId="1AFFEA2F"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UKESM1-0-LL</w:t>
            </w:r>
          </w:p>
        </w:tc>
        <w:tc>
          <w:tcPr>
            <w:tcW w:w="1705" w:type="dxa"/>
            <w:noWrap/>
            <w:hideMark/>
          </w:tcPr>
          <w:p w14:paraId="66C7CAD0"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MetUM-HadGEM3-GA7.1</w:t>
            </w:r>
          </w:p>
        </w:tc>
        <w:tc>
          <w:tcPr>
            <w:tcW w:w="1687" w:type="dxa"/>
            <w:noWrap/>
            <w:hideMark/>
          </w:tcPr>
          <w:p w14:paraId="19BC812E"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UKCA-GLOMAP-mode</w:t>
            </w:r>
          </w:p>
        </w:tc>
        <w:tc>
          <w:tcPr>
            <w:tcW w:w="1493" w:type="dxa"/>
            <w:noWrap/>
            <w:hideMark/>
          </w:tcPr>
          <w:p w14:paraId="6FB47F99"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UKCA-</w:t>
            </w:r>
            <w:proofErr w:type="spellStart"/>
            <w:r w:rsidRPr="007958FB">
              <w:rPr>
                <w:rFonts w:ascii="Avenir Next LT Pro" w:hAnsi="Avenir Next LT Pro"/>
                <w:sz w:val="20"/>
              </w:rPr>
              <w:t>StratTrop</w:t>
            </w:r>
            <w:proofErr w:type="spellEnd"/>
          </w:p>
        </w:tc>
        <w:tc>
          <w:tcPr>
            <w:tcW w:w="562" w:type="dxa"/>
            <w:noWrap/>
            <w:hideMark/>
          </w:tcPr>
          <w:p w14:paraId="7A901221"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192</w:t>
            </w:r>
          </w:p>
        </w:tc>
        <w:tc>
          <w:tcPr>
            <w:tcW w:w="562" w:type="dxa"/>
            <w:noWrap/>
            <w:hideMark/>
          </w:tcPr>
          <w:p w14:paraId="04147E71"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144</w:t>
            </w:r>
          </w:p>
        </w:tc>
        <w:tc>
          <w:tcPr>
            <w:tcW w:w="613" w:type="dxa"/>
            <w:noWrap/>
            <w:hideMark/>
          </w:tcPr>
          <w:p w14:paraId="214371AC"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85</w:t>
            </w:r>
          </w:p>
        </w:tc>
        <w:tc>
          <w:tcPr>
            <w:tcW w:w="1093" w:type="dxa"/>
            <w:noWrap/>
            <w:hideMark/>
          </w:tcPr>
          <w:p w14:paraId="336C84F0" w14:textId="77777777" w:rsidR="00BA573F" w:rsidRPr="007958FB" w:rsidRDefault="00BA573F"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t xml:space="preserve">85km </w:t>
            </w:r>
          </w:p>
        </w:tc>
        <w:tc>
          <w:tcPr>
            <w:tcW w:w="1602" w:type="dxa"/>
            <w:noWrap/>
            <w:hideMark/>
          </w:tcPr>
          <w:p w14:paraId="6534C087" w14:textId="36DCD0CF" w:rsidR="00BA573F" w:rsidRPr="007958FB" w:rsidRDefault="00133BA6"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0"/>
              </w:rPr>
            </w:pPr>
            <w:r w:rsidRPr="007958FB">
              <w:rPr>
                <w:rFonts w:ascii="Avenir Next LT Pro" w:hAnsi="Avenir Next LT Pro"/>
                <w:sz w:val="20"/>
              </w:rPr>
              <w:fldChar w:fldCharType="begin">
                <w:fldData xml:space="preserve">PEVuZE5vdGU+PENpdGU+PEF1dGhvcj5TZWxsYXI8L0F1dGhvcj48WWVhcj4yMDE5PC9ZZWFyPjxS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</w:fldData>
              </w:fldChar>
            </w:r>
            <w:r w:rsidR="009D4AC5">
              <w:rPr>
                <w:rFonts w:ascii="Avenir Next LT Pro" w:hAnsi="Avenir Next LT Pro"/>
                <w:sz w:val="20"/>
              </w:rPr>
              <w:instrText xml:space="preserve"> ADDIN EN.CITE </w:instrText>
            </w:r>
            <w:r w:rsidR="009D4AC5">
              <w:rPr>
                <w:rFonts w:ascii="Avenir Next LT Pro" w:hAnsi="Avenir Next LT Pro"/>
                <w:sz w:val="20"/>
              </w:rPr>
              <w:fldChar w:fldCharType="begin">
                <w:fldData xml:space="preserve">PEVuZE5vdGU+PENpdGU+PEF1dGhvcj5TZWxsYXI8L0F1dGhvcj48WWVhcj4yMDE5PC9ZZWFyPjxS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</w:fldData>
              </w:fldChar>
            </w:r>
            <w:r w:rsidR="009D4AC5">
              <w:rPr>
                <w:rFonts w:ascii="Avenir Next LT Pro" w:hAnsi="Avenir Next LT Pro"/>
                <w:sz w:val="20"/>
              </w:rPr>
              <w:instrText xml:space="preserve"> ADDIN EN.CITE.DATA </w:instrText>
            </w:r>
            <w:r w:rsidR="009D4AC5">
              <w:rPr>
                <w:rFonts w:ascii="Avenir Next LT Pro" w:hAnsi="Avenir Next LT Pro"/>
                <w:sz w:val="20"/>
              </w:rPr>
            </w:r>
            <w:r w:rsidR="009D4AC5">
              <w:rPr>
                <w:rFonts w:ascii="Avenir Next LT Pro" w:hAnsi="Avenir Next LT Pro"/>
                <w:sz w:val="20"/>
              </w:rPr>
              <w:fldChar w:fldCharType="end"/>
            </w:r>
            <w:r w:rsidRPr="007958FB">
              <w:rPr>
                <w:rFonts w:ascii="Avenir Next LT Pro" w:hAnsi="Avenir Next LT Pro"/>
                <w:sz w:val="20"/>
              </w:rPr>
              <w:fldChar w:fldCharType="separate"/>
            </w:r>
            <w:r w:rsidR="009D4AC5" w:rsidRPr="009D4AC5">
              <w:rPr>
                <w:rFonts w:ascii="Avenir Next LT Pro" w:hAnsi="Avenir Next LT Pro"/>
                <w:noProof/>
                <w:sz w:val="20"/>
                <w:vertAlign w:val="superscript"/>
              </w:rPr>
              <w:t>9</w:t>
            </w:r>
            <w:r w:rsidRPr="007958FB">
              <w:rPr>
                <w:rFonts w:ascii="Avenir Next LT Pro" w:hAnsi="Avenir Next LT Pro"/>
                <w:sz w:val="20"/>
              </w:rPr>
              <w:fldChar w:fldCharType="end"/>
            </w:r>
          </w:p>
        </w:tc>
      </w:tr>
    </w:tbl>
    <w:p w14:paraId="18022DD9" w14:textId="77777777" w:rsidR="00824A87" w:rsidRPr="007958FB" w:rsidRDefault="00824A87" w:rsidP="00ED1C02">
      <w:pPr>
        <w:pStyle w:val="SMcaption"/>
        <w:spacing w:line="480" w:lineRule="auto"/>
        <w:rPr>
          <w:rFonts w:ascii="Avenir Next LT Pro" w:hAnsi="Avenir Next LT Pro"/>
        </w:rPr>
      </w:pPr>
    </w:p>
    <w:p w14:paraId="55F803D5" w14:textId="77777777" w:rsidR="00BA573F" w:rsidRPr="007958FB" w:rsidRDefault="00BA573F" w:rsidP="00ED1C02">
      <w:pPr>
        <w:pStyle w:val="SMcaption"/>
        <w:spacing w:line="480" w:lineRule="auto"/>
        <w:rPr>
          <w:rFonts w:ascii="Avenir Next LT Pro" w:hAnsi="Avenir Next LT Pro"/>
        </w:rPr>
      </w:pPr>
    </w:p>
    <w:p w14:paraId="75DBA9C6" w14:textId="77777777" w:rsidR="00BA573F" w:rsidRPr="007958FB" w:rsidRDefault="00BA573F" w:rsidP="00ED1C02">
      <w:pPr>
        <w:pStyle w:val="SMcaption"/>
        <w:spacing w:line="480" w:lineRule="auto"/>
        <w:rPr>
          <w:rFonts w:ascii="Avenir Next LT Pro" w:hAnsi="Avenir Next LT Pro"/>
        </w:rPr>
      </w:pPr>
    </w:p>
    <w:p w14:paraId="366AB658" w14:textId="77777777" w:rsidR="00C51F2B" w:rsidRPr="007958FB" w:rsidRDefault="00C51F2B" w:rsidP="00ED1C02">
      <w:pPr>
        <w:pStyle w:val="SMcaption"/>
        <w:spacing w:line="480" w:lineRule="auto"/>
        <w:rPr>
          <w:rFonts w:ascii="Avenir Next LT Pro" w:hAnsi="Avenir Next LT Pro"/>
        </w:rPr>
      </w:pPr>
    </w:p>
    <w:p w14:paraId="54AA3C23" w14:textId="77777777" w:rsidR="00834E25" w:rsidRPr="007958FB" w:rsidRDefault="00834E25" w:rsidP="00ED1C02">
      <w:pPr>
        <w:pStyle w:val="SMcaption"/>
        <w:spacing w:line="480" w:lineRule="auto"/>
        <w:rPr>
          <w:rFonts w:ascii="Avenir Next LT Pro" w:hAnsi="Avenir Next LT Pro"/>
        </w:rPr>
      </w:pPr>
    </w:p>
    <w:p w14:paraId="0D22C2C9" w14:textId="4BBB9DF4" w:rsidR="002D7B51" w:rsidRPr="007958FB" w:rsidRDefault="002D7B51" w:rsidP="00ED1C02">
      <w:pPr>
        <w:spacing w:line="480" w:lineRule="auto"/>
        <w:rPr>
          <w:rFonts w:ascii="Avenir Next LT Pro" w:hAnsi="Avenir Next LT Pro"/>
        </w:rPr>
      </w:pPr>
      <w:r w:rsidRPr="007958FB">
        <w:rPr>
          <w:rFonts w:ascii="Avenir Next LT Pro" w:hAnsi="Avenir Next LT Pro"/>
        </w:rPr>
        <w:br w:type="page"/>
      </w:r>
    </w:p>
    <w:p w14:paraId="054D556A" w14:textId="782A1A09" w:rsidR="002D7B51" w:rsidRPr="007958FB" w:rsidRDefault="00781024" w:rsidP="00ED1C02">
      <w:pPr>
        <w:pStyle w:val="SMHeading"/>
        <w:spacing w:line="480" w:lineRule="auto"/>
        <w:rPr>
          <w:rFonts w:ascii="Avenir Next LT Pro" w:hAnsi="Avenir Next LT Pro"/>
        </w:rPr>
      </w:pPr>
      <w:r>
        <w:rPr>
          <w:rFonts w:ascii="Avenir Next LT Pro" w:hAnsi="Avenir Next LT Pro"/>
        </w:rPr>
        <w:lastRenderedPageBreak/>
        <w:t>Supplementary Table 3:</w:t>
      </w:r>
      <w:r w:rsidR="002D7B51" w:rsidRPr="007958FB">
        <w:rPr>
          <w:rFonts w:ascii="Avenir Next LT Pro" w:hAnsi="Avenir Next LT Pro"/>
        </w:rPr>
        <w:t xml:space="preserve"> RAMIP model and dataset references</w:t>
      </w:r>
    </w:p>
    <w:p w14:paraId="02D26E25" w14:textId="171DD060" w:rsidR="002D7B51" w:rsidRPr="007958FB" w:rsidRDefault="002D7B51" w:rsidP="00ED1C02">
      <w:pPr>
        <w:pStyle w:val="SMcaption"/>
        <w:spacing w:line="480" w:lineRule="auto"/>
        <w:rPr>
          <w:rFonts w:ascii="Avenir Next LT Pro" w:hAnsi="Avenir Next LT Pro"/>
        </w:rPr>
      </w:pPr>
      <w:r w:rsidRPr="007958FB">
        <w:rPr>
          <w:rFonts w:ascii="Avenir Next LT Pro" w:hAnsi="Avenir Next LT Pro"/>
        </w:rPr>
        <w:t xml:space="preserve">Key reference for </w:t>
      </w:r>
      <w:r w:rsidR="000A2610" w:rsidRPr="007958FB">
        <w:rPr>
          <w:rFonts w:ascii="Avenir Next LT Pro" w:hAnsi="Avenir Next LT Pro"/>
        </w:rPr>
        <w:t xml:space="preserve">CMIP6 and </w:t>
      </w:r>
      <w:r w:rsidRPr="007958FB">
        <w:rPr>
          <w:rFonts w:ascii="Avenir Next LT Pro" w:hAnsi="Avenir Next LT Pro"/>
        </w:rPr>
        <w:t>RAMIP datasets included in this analysis</w:t>
      </w:r>
    </w:p>
    <w:p w14:paraId="3257265C" w14:textId="77777777" w:rsidR="00407829" w:rsidRPr="007958FB" w:rsidRDefault="00407829" w:rsidP="00ED1C02">
      <w:pPr>
        <w:pStyle w:val="SMcaption"/>
        <w:spacing w:line="480" w:lineRule="auto"/>
        <w:rPr>
          <w:rFonts w:ascii="Avenir Next LT Pro" w:hAnsi="Avenir Next LT Pro"/>
        </w:rPr>
      </w:pPr>
    </w:p>
    <w:tbl>
      <w:tblPr>
        <w:tblStyle w:val="PlainTable1"/>
        <w:tblW w:w="0" w:type="auto"/>
        <w:tblLook w:val="04A0" w:firstRow="1" w:lastRow="0" w:firstColumn="1" w:lastColumn="0" w:noHBand="0" w:noVBand="1"/>
      </w:tblPr>
      <w:tblGrid>
        <w:gridCol w:w="2155"/>
        <w:gridCol w:w="4667"/>
        <w:gridCol w:w="4667"/>
      </w:tblGrid>
      <w:tr w:rsidR="000A2610" w:rsidRPr="007958FB" w14:paraId="71F9F008" w14:textId="77777777" w:rsidTr="00133BA6">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155" w:type="dxa"/>
            <w:noWrap/>
            <w:hideMark/>
          </w:tcPr>
          <w:p w14:paraId="73D065C0" w14:textId="77777777" w:rsidR="000A2610" w:rsidRPr="007958FB" w:rsidRDefault="000A2610" w:rsidP="00ED1C02">
            <w:pPr>
              <w:pStyle w:val="SMcaption"/>
              <w:spacing w:line="480" w:lineRule="auto"/>
              <w:rPr>
                <w:rFonts w:ascii="Avenir Next LT Pro" w:hAnsi="Avenir Next LT Pro"/>
                <w:sz w:val="22"/>
                <w:szCs w:val="18"/>
              </w:rPr>
            </w:pPr>
            <w:r w:rsidRPr="007958FB">
              <w:rPr>
                <w:rFonts w:ascii="Avenir Next LT Pro" w:hAnsi="Avenir Next LT Pro"/>
                <w:sz w:val="22"/>
                <w:szCs w:val="18"/>
              </w:rPr>
              <w:t>Model</w:t>
            </w:r>
          </w:p>
        </w:tc>
        <w:tc>
          <w:tcPr>
            <w:tcW w:w="4146" w:type="dxa"/>
            <w:noWrap/>
            <w:hideMark/>
          </w:tcPr>
          <w:p w14:paraId="1CDC7CB9" w14:textId="5E6EB9E3" w:rsidR="000A2610" w:rsidRPr="007958FB" w:rsidRDefault="000A2610" w:rsidP="00ED1C02">
            <w:pPr>
              <w:pStyle w:val="SMcaption"/>
              <w:spacing w:line="480" w:lineRule="auto"/>
              <w:cnfStyle w:val="100000000000" w:firstRow="1" w:lastRow="0" w:firstColumn="0" w:lastColumn="0" w:oddVBand="0" w:evenVBand="0" w:oddHBand="0" w:evenHBand="0" w:firstRowFirstColumn="0" w:firstRowLastColumn="0" w:lastRowFirstColumn="0" w:lastRowLastColumn="0"/>
              <w:rPr>
                <w:rFonts w:ascii="Avenir Next LT Pro" w:hAnsi="Avenir Next LT Pro"/>
                <w:sz w:val="22"/>
                <w:szCs w:val="18"/>
              </w:rPr>
            </w:pPr>
            <w:r w:rsidRPr="007958FB">
              <w:rPr>
                <w:rFonts w:ascii="Avenir Next LT Pro" w:hAnsi="Avenir Next LT Pro"/>
                <w:sz w:val="22"/>
                <w:szCs w:val="18"/>
              </w:rPr>
              <w:t>Data reference (historical)</w:t>
            </w:r>
          </w:p>
        </w:tc>
        <w:tc>
          <w:tcPr>
            <w:tcW w:w="4146" w:type="dxa"/>
            <w:noWrap/>
            <w:hideMark/>
          </w:tcPr>
          <w:p w14:paraId="51A9965B" w14:textId="77777777" w:rsidR="000A2610" w:rsidRPr="007958FB" w:rsidRDefault="000A2610" w:rsidP="00ED1C02">
            <w:pPr>
              <w:pStyle w:val="SMcaption"/>
              <w:spacing w:line="480" w:lineRule="auto"/>
              <w:cnfStyle w:val="100000000000" w:firstRow="1" w:lastRow="0" w:firstColumn="0" w:lastColumn="0" w:oddVBand="0" w:evenVBand="0" w:oddHBand="0" w:evenHBand="0" w:firstRowFirstColumn="0" w:firstRowLastColumn="0" w:lastRowFirstColumn="0" w:lastRowLastColumn="0"/>
              <w:rPr>
                <w:rFonts w:ascii="Avenir Next LT Pro" w:hAnsi="Avenir Next LT Pro"/>
                <w:sz w:val="22"/>
                <w:szCs w:val="18"/>
              </w:rPr>
            </w:pPr>
            <w:r w:rsidRPr="007958FB">
              <w:rPr>
                <w:rFonts w:ascii="Avenir Next LT Pro" w:hAnsi="Avenir Next LT Pro"/>
                <w:sz w:val="22"/>
                <w:szCs w:val="18"/>
              </w:rPr>
              <w:t>Data reference (RAMIP)</w:t>
            </w:r>
          </w:p>
        </w:tc>
      </w:tr>
      <w:tr w:rsidR="000A2610" w:rsidRPr="007958FB" w14:paraId="4E491BDB" w14:textId="77777777" w:rsidTr="00133BA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55" w:type="dxa"/>
            <w:noWrap/>
            <w:hideMark/>
          </w:tcPr>
          <w:p w14:paraId="1C7A4DFB" w14:textId="77777777" w:rsidR="000A2610" w:rsidRPr="007958FB" w:rsidRDefault="000A2610" w:rsidP="00ED1C02">
            <w:pPr>
              <w:pStyle w:val="SMcaption"/>
              <w:spacing w:line="480" w:lineRule="auto"/>
              <w:rPr>
                <w:rFonts w:ascii="Avenir Next LT Pro" w:hAnsi="Avenir Next LT Pro"/>
                <w:sz w:val="22"/>
                <w:szCs w:val="18"/>
              </w:rPr>
            </w:pPr>
            <w:r w:rsidRPr="007958FB">
              <w:rPr>
                <w:rFonts w:ascii="Avenir Next LT Pro" w:hAnsi="Avenir Next LT Pro"/>
                <w:sz w:val="22"/>
                <w:szCs w:val="18"/>
              </w:rPr>
              <w:t>CanESM5-1</w:t>
            </w:r>
          </w:p>
        </w:tc>
        <w:tc>
          <w:tcPr>
            <w:tcW w:w="4146" w:type="dxa"/>
            <w:noWrap/>
            <w:hideMark/>
          </w:tcPr>
          <w:p w14:paraId="1B0E5F64" w14:textId="7D1E0033" w:rsidR="000A2610" w:rsidRPr="007958FB" w:rsidRDefault="000A2610"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2"/>
                <w:szCs w:val="18"/>
                <w:u w:val="single"/>
              </w:rPr>
            </w:pPr>
            <w:hyperlink r:id="rId17" w:history="1">
              <w:r w:rsidRPr="007958FB">
                <w:rPr>
                  <w:rStyle w:val="Hyperlink"/>
                  <w:rFonts w:ascii="Avenir Next LT Pro" w:hAnsi="Avenir Next LT Pro"/>
                  <w:sz w:val="22"/>
                  <w:szCs w:val="18"/>
                </w:rPr>
                <w:t>https://doi.org/10.22033/ESGF/CMIP6.3610</w:t>
              </w:r>
            </w:hyperlink>
          </w:p>
        </w:tc>
        <w:tc>
          <w:tcPr>
            <w:tcW w:w="4146" w:type="dxa"/>
            <w:noWrap/>
            <w:hideMark/>
          </w:tcPr>
          <w:p w14:paraId="116E4491" w14:textId="77777777" w:rsidR="000A2610" w:rsidRPr="007958FB" w:rsidRDefault="000A2610"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2"/>
                <w:szCs w:val="18"/>
                <w:u w:val="single"/>
              </w:rPr>
            </w:pPr>
          </w:p>
        </w:tc>
      </w:tr>
      <w:tr w:rsidR="000A2610" w:rsidRPr="007958FB" w14:paraId="4A60368B" w14:textId="77777777" w:rsidTr="00133BA6">
        <w:trPr>
          <w:trHeight w:val="312"/>
        </w:trPr>
        <w:tc>
          <w:tcPr>
            <w:cnfStyle w:val="001000000000" w:firstRow="0" w:lastRow="0" w:firstColumn="1" w:lastColumn="0" w:oddVBand="0" w:evenVBand="0" w:oddHBand="0" w:evenHBand="0" w:firstRowFirstColumn="0" w:firstRowLastColumn="0" w:lastRowFirstColumn="0" w:lastRowLastColumn="0"/>
            <w:tcW w:w="2155" w:type="dxa"/>
            <w:noWrap/>
            <w:hideMark/>
          </w:tcPr>
          <w:p w14:paraId="65BE8EB4" w14:textId="77777777" w:rsidR="000A2610" w:rsidRPr="007958FB" w:rsidRDefault="000A2610" w:rsidP="00ED1C02">
            <w:pPr>
              <w:pStyle w:val="SMcaption"/>
              <w:spacing w:line="480" w:lineRule="auto"/>
              <w:rPr>
                <w:rFonts w:ascii="Avenir Next LT Pro" w:hAnsi="Avenir Next LT Pro"/>
                <w:sz w:val="22"/>
                <w:szCs w:val="18"/>
              </w:rPr>
            </w:pPr>
            <w:r w:rsidRPr="007958FB">
              <w:rPr>
                <w:rFonts w:ascii="Avenir Next LT Pro" w:hAnsi="Avenir Next LT Pro"/>
                <w:sz w:val="22"/>
                <w:szCs w:val="18"/>
              </w:rPr>
              <w:t>CESM2</w:t>
            </w:r>
          </w:p>
        </w:tc>
        <w:tc>
          <w:tcPr>
            <w:tcW w:w="4146" w:type="dxa"/>
            <w:noWrap/>
            <w:hideMark/>
          </w:tcPr>
          <w:p w14:paraId="5A7569AE" w14:textId="6149F13D" w:rsidR="000A2610" w:rsidRPr="007958FB" w:rsidRDefault="000A2610"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2"/>
                <w:szCs w:val="18"/>
                <w:u w:val="single"/>
              </w:rPr>
            </w:pPr>
            <w:hyperlink r:id="rId18" w:history="1">
              <w:r w:rsidRPr="007958FB">
                <w:rPr>
                  <w:rStyle w:val="Hyperlink"/>
                  <w:rFonts w:ascii="Avenir Next LT Pro" w:hAnsi="Avenir Next LT Pro"/>
                  <w:sz w:val="22"/>
                  <w:szCs w:val="18"/>
                </w:rPr>
                <w:t>https://doi.org/10.22033/ESGF/CMIP6.7627</w:t>
              </w:r>
            </w:hyperlink>
          </w:p>
        </w:tc>
        <w:tc>
          <w:tcPr>
            <w:tcW w:w="4146" w:type="dxa"/>
            <w:noWrap/>
            <w:hideMark/>
          </w:tcPr>
          <w:p w14:paraId="65640D54" w14:textId="77777777" w:rsidR="000A2610" w:rsidRPr="007958FB" w:rsidRDefault="000A2610"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2"/>
                <w:szCs w:val="18"/>
                <w:u w:val="single"/>
              </w:rPr>
            </w:pPr>
          </w:p>
        </w:tc>
      </w:tr>
      <w:tr w:rsidR="000A2610" w:rsidRPr="007958FB" w14:paraId="78EDBFEE" w14:textId="77777777" w:rsidTr="00133BA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55" w:type="dxa"/>
            <w:noWrap/>
            <w:hideMark/>
          </w:tcPr>
          <w:p w14:paraId="681942F8" w14:textId="77777777" w:rsidR="000A2610" w:rsidRPr="007958FB" w:rsidRDefault="000A2610" w:rsidP="00ED1C02">
            <w:pPr>
              <w:pStyle w:val="SMcaption"/>
              <w:spacing w:line="480" w:lineRule="auto"/>
              <w:rPr>
                <w:rFonts w:ascii="Avenir Next LT Pro" w:hAnsi="Avenir Next LT Pro"/>
                <w:sz w:val="22"/>
                <w:szCs w:val="18"/>
              </w:rPr>
            </w:pPr>
            <w:r w:rsidRPr="007958FB">
              <w:rPr>
                <w:rFonts w:ascii="Avenir Next LT Pro" w:hAnsi="Avenir Next LT Pro"/>
                <w:sz w:val="22"/>
                <w:szCs w:val="18"/>
              </w:rPr>
              <w:t xml:space="preserve">CNRM-ESM2-1 </w:t>
            </w:r>
          </w:p>
        </w:tc>
        <w:tc>
          <w:tcPr>
            <w:tcW w:w="4146" w:type="dxa"/>
            <w:noWrap/>
            <w:hideMark/>
          </w:tcPr>
          <w:p w14:paraId="2C2B0115" w14:textId="00267741" w:rsidR="000A2610" w:rsidRPr="007958FB" w:rsidRDefault="000A2610"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2"/>
                <w:szCs w:val="18"/>
                <w:u w:val="single"/>
              </w:rPr>
            </w:pPr>
            <w:hyperlink r:id="rId19" w:history="1">
              <w:r w:rsidRPr="007958FB">
                <w:rPr>
                  <w:rStyle w:val="Hyperlink"/>
                  <w:rFonts w:ascii="Avenir Next LT Pro" w:hAnsi="Avenir Next LT Pro"/>
                  <w:sz w:val="22"/>
                  <w:szCs w:val="18"/>
                </w:rPr>
                <w:t>https://doi.org/10.22033/ESGF/CMIP6.4068</w:t>
              </w:r>
            </w:hyperlink>
          </w:p>
        </w:tc>
        <w:tc>
          <w:tcPr>
            <w:tcW w:w="4146" w:type="dxa"/>
            <w:noWrap/>
            <w:hideMark/>
          </w:tcPr>
          <w:p w14:paraId="08D54611" w14:textId="14ACB8CA" w:rsidR="000A2610" w:rsidRPr="007958FB" w:rsidRDefault="000A2610"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2"/>
                <w:szCs w:val="18"/>
                <w:u w:val="single"/>
              </w:rPr>
            </w:pPr>
            <w:hyperlink r:id="rId20" w:history="1">
              <w:r w:rsidRPr="007958FB">
                <w:rPr>
                  <w:rStyle w:val="Hyperlink"/>
                  <w:rFonts w:ascii="Avenir Next LT Pro" w:hAnsi="Avenir Next LT Pro"/>
                  <w:sz w:val="22"/>
                  <w:szCs w:val="18"/>
                </w:rPr>
                <w:t>https://doi.org/10.22033/ESGF/CMIP6.3924</w:t>
              </w:r>
            </w:hyperlink>
          </w:p>
        </w:tc>
      </w:tr>
      <w:tr w:rsidR="000A2610" w:rsidRPr="007958FB" w14:paraId="59775EDA" w14:textId="77777777" w:rsidTr="00133BA6">
        <w:trPr>
          <w:trHeight w:val="312"/>
        </w:trPr>
        <w:tc>
          <w:tcPr>
            <w:cnfStyle w:val="001000000000" w:firstRow="0" w:lastRow="0" w:firstColumn="1" w:lastColumn="0" w:oddVBand="0" w:evenVBand="0" w:oddHBand="0" w:evenHBand="0" w:firstRowFirstColumn="0" w:firstRowLastColumn="0" w:lastRowFirstColumn="0" w:lastRowLastColumn="0"/>
            <w:tcW w:w="2155" w:type="dxa"/>
            <w:noWrap/>
            <w:hideMark/>
          </w:tcPr>
          <w:p w14:paraId="53E911C9" w14:textId="77777777" w:rsidR="000A2610" w:rsidRPr="007958FB" w:rsidRDefault="000A2610" w:rsidP="00ED1C02">
            <w:pPr>
              <w:pStyle w:val="SMcaption"/>
              <w:spacing w:line="480" w:lineRule="auto"/>
              <w:rPr>
                <w:rFonts w:ascii="Avenir Next LT Pro" w:hAnsi="Avenir Next LT Pro"/>
                <w:sz w:val="22"/>
                <w:szCs w:val="18"/>
              </w:rPr>
            </w:pPr>
            <w:r w:rsidRPr="007958FB">
              <w:rPr>
                <w:rFonts w:ascii="Avenir Next LT Pro" w:hAnsi="Avenir Next LT Pro"/>
                <w:sz w:val="22"/>
                <w:szCs w:val="18"/>
              </w:rPr>
              <w:t xml:space="preserve">EC-Earth3-AerChem </w:t>
            </w:r>
          </w:p>
        </w:tc>
        <w:tc>
          <w:tcPr>
            <w:tcW w:w="4146" w:type="dxa"/>
            <w:noWrap/>
            <w:hideMark/>
          </w:tcPr>
          <w:p w14:paraId="2F5C1D78" w14:textId="640E0292" w:rsidR="000A2610" w:rsidRPr="007958FB" w:rsidRDefault="000A2610"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2"/>
                <w:szCs w:val="18"/>
                <w:u w:val="single"/>
              </w:rPr>
            </w:pPr>
            <w:hyperlink r:id="rId21" w:history="1">
              <w:r w:rsidRPr="007958FB">
                <w:rPr>
                  <w:rStyle w:val="Hyperlink"/>
                  <w:rFonts w:ascii="Avenir Next LT Pro" w:hAnsi="Avenir Next LT Pro"/>
                  <w:sz w:val="22"/>
                  <w:szCs w:val="18"/>
                </w:rPr>
                <w:t>https://doi.org/10.22033/ESGF/CMIP6.4701</w:t>
              </w:r>
            </w:hyperlink>
          </w:p>
        </w:tc>
        <w:tc>
          <w:tcPr>
            <w:tcW w:w="4146" w:type="dxa"/>
            <w:noWrap/>
            <w:hideMark/>
          </w:tcPr>
          <w:p w14:paraId="7BE34913" w14:textId="07DDF3FE" w:rsidR="000A2610" w:rsidRPr="007958FB" w:rsidRDefault="000A2610"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2"/>
                <w:szCs w:val="18"/>
                <w:u w:val="single"/>
              </w:rPr>
            </w:pPr>
            <w:hyperlink r:id="rId22" w:history="1">
              <w:r w:rsidRPr="007958FB">
                <w:rPr>
                  <w:rStyle w:val="Hyperlink"/>
                  <w:rFonts w:ascii="Avenir Next LT Pro" w:hAnsi="Avenir Next LT Pro"/>
                  <w:sz w:val="22"/>
                  <w:szCs w:val="18"/>
                </w:rPr>
                <w:t>https://doi.org/10.22033/ESGF/CMIP6.4530</w:t>
              </w:r>
            </w:hyperlink>
          </w:p>
        </w:tc>
      </w:tr>
      <w:tr w:rsidR="000A2610" w:rsidRPr="007958FB" w14:paraId="5019B9A2" w14:textId="77777777" w:rsidTr="00133BA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55" w:type="dxa"/>
            <w:noWrap/>
            <w:hideMark/>
          </w:tcPr>
          <w:p w14:paraId="537EC243" w14:textId="77777777" w:rsidR="000A2610" w:rsidRPr="007958FB" w:rsidRDefault="000A2610" w:rsidP="00ED1C02">
            <w:pPr>
              <w:pStyle w:val="SMcaption"/>
              <w:spacing w:line="480" w:lineRule="auto"/>
              <w:rPr>
                <w:rFonts w:ascii="Avenir Next LT Pro" w:hAnsi="Avenir Next LT Pro"/>
                <w:sz w:val="22"/>
                <w:szCs w:val="18"/>
              </w:rPr>
            </w:pPr>
            <w:r w:rsidRPr="007958FB">
              <w:rPr>
                <w:rFonts w:ascii="Avenir Next LT Pro" w:hAnsi="Avenir Next LT Pro"/>
                <w:sz w:val="22"/>
                <w:szCs w:val="18"/>
              </w:rPr>
              <w:t xml:space="preserve">GISS-E2-1-G (p3) </w:t>
            </w:r>
          </w:p>
        </w:tc>
        <w:tc>
          <w:tcPr>
            <w:tcW w:w="4146" w:type="dxa"/>
            <w:noWrap/>
            <w:hideMark/>
          </w:tcPr>
          <w:p w14:paraId="40EF61DA" w14:textId="5DE66605" w:rsidR="000A2610" w:rsidRPr="007958FB" w:rsidRDefault="000A2610"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2"/>
                <w:szCs w:val="18"/>
                <w:u w:val="single"/>
              </w:rPr>
            </w:pPr>
            <w:hyperlink r:id="rId23" w:history="1">
              <w:r w:rsidRPr="007958FB">
                <w:rPr>
                  <w:rStyle w:val="Hyperlink"/>
                  <w:rFonts w:ascii="Avenir Next LT Pro" w:hAnsi="Avenir Next LT Pro"/>
                  <w:sz w:val="22"/>
                  <w:szCs w:val="18"/>
                </w:rPr>
                <w:t>https://doi.org/10.22033/ESGF/CMIP6.7127</w:t>
              </w:r>
            </w:hyperlink>
          </w:p>
        </w:tc>
        <w:tc>
          <w:tcPr>
            <w:tcW w:w="4146" w:type="dxa"/>
            <w:noWrap/>
            <w:hideMark/>
          </w:tcPr>
          <w:p w14:paraId="3A89B60C" w14:textId="66086FC3" w:rsidR="000A2610" w:rsidRPr="007958FB" w:rsidRDefault="000A2610"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2"/>
                <w:szCs w:val="18"/>
                <w:u w:val="single"/>
              </w:rPr>
            </w:pPr>
            <w:hyperlink r:id="rId24" w:history="1">
              <w:r w:rsidRPr="007958FB">
                <w:rPr>
                  <w:rStyle w:val="Hyperlink"/>
                  <w:rFonts w:ascii="Avenir Next LT Pro" w:hAnsi="Avenir Next LT Pro"/>
                  <w:sz w:val="22"/>
                  <w:szCs w:val="18"/>
                </w:rPr>
                <w:t>https://doi.org/10.22033/ESGF/CMIP6.6984</w:t>
              </w:r>
            </w:hyperlink>
          </w:p>
        </w:tc>
      </w:tr>
      <w:tr w:rsidR="000A2610" w:rsidRPr="007958FB" w14:paraId="035A9F02" w14:textId="77777777" w:rsidTr="00133BA6">
        <w:trPr>
          <w:trHeight w:val="312"/>
        </w:trPr>
        <w:tc>
          <w:tcPr>
            <w:cnfStyle w:val="001000000000" w:firstRow="0" w:lastRow="0" w:firstColumn="1" w:lastColumn="0" w:oddVBand="0" w:evenVBand="0" w:oddHBand="0" w:evenHBand="0" w:firstRowFirstColumn="0" w:firstRowLastColumn="0" w:lastRowFirstColumn="0" w:lastRowLastColumn="0"/>
            <w:tcW w:w="2155" w:type="dxa"/>
            <w:noWrap/>
            <w:hideMark/>
          </w:tcPr>
          <w:p w14:paraId="5EA33269" w14:textId="77777777" w:rsidR="000A2610" w:rsidRPr="007958FB" w:rsidRDefault="000A2610" w:rsidP="00ED1C02">
            <w:pPr>
              <w:pStyle w:val="SMcaption"/>
              <w:spacing w:line="480" w:lineRule="auto"/>
              <w:rPr>
                <w:rFonts w:ascii="Avenir Next LT Pro" w:hAnsi="Avenir Next LT Pro"/>
                <w:sz w:val="22"/>
                <w:szCs w:val="18"/>
              </w:rPr>
            </w:pPr>
            <w:r w:rsidRPr="007958FB">
              <w:rPr>
                <w:rFonts w:ascii="Avenir Next LT Pro" w:hAnsi="Avenir Next LT Pro"/>
                <w:sz w:val="22"/>
                <w:szCs w:val="18"/>
              </w:rPr>
              <w:t>MRI-ESM2-0</w:t>
            </w:r>
          </w:p>
        </w:tc>
        <w:tc>
          <w:tcPr>
            <w:tcW w:w="4146" w:type="dxa"/>
            <w:noWrap/>
            <w:hideMark/>
          </w:tcPr>
          <w:p w14:paraId="35D1CB73" w14:textId="64A9DC76" w:rsidR="000A2610" w:rsidRPr="007958FB" w:rsidRDefault="000A2610"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2"/>
                <w:szCs w:val="18"/>
                <w:u w:val="single"/>
              </w:rPr>
            </w:pPr>
            <w:hyperlink r:id="rId25" w:history="1">
              <w:r w:rsidRPr="007958FB">
                <w:rPr>
                  <w:rStyle w:val="Hyperlink"/>
                  <w:rFonts w:ascii="Avenir Next LT Pro" w:hAnsi="Avenir Next LT Pro"/>
                  <w:sz w:val="22"/>
                  <w:szCs w:val="18"/>
                </w:rPr>
                <w:t>https://doi.org/10.22033/ESGF/CMIP6.6842</w:t>
              </w:r>
            </w:hyperlink>
          </w:p>
        </w:tc>
        <w:tc>
          <w:tcPr>
            <w:tcW w:w="4146" w:type="dxa"/>
            <w:noWrap/>
            <w:hideMark/>
          </w:tcPr>
          <w:p w14:paraId="4C76C46E" w14:textId="77777777" w:rsidR="000A2610" w:rsidRPr="007958FB" w:rsidRDefault="000A2610"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2"/>
                <w:szCs w:val="18"/>
                <w:u w:val="single"/>
              </w:rPr>
            </w:pPr>
          </w:p>
        </w:tc>
      </w:tr>
      <w:tr w:rsidR="000A2610" w:rsidRPr="007958FB" w14:paraId="769E5F7C" w14:textId="77777777" w:rsidTr="00133BA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55" w:type="dxa"/>
            <w:noWrap/>
            <w:hideMark/>
          </w:tcPr>
          <w:p w14:paraId="4692CA8C" w14:textId="77777777" w:rsidR="000A2610" w:rsidRPr="007958FB" w:rsidRDefault="000A2610" w:rsidP="00ED1C02">
            <w:pPr>
              <w:pStyle w:val="SMcaption"/>
              <w:spacing w:line="480" w:lineRule="auto"/>
              <w:rPr>
                <w:rFonts w:ascii="Avenir Next LT Pro" w:hAnsi="Avenir Next LT Pro"/>
                <w:sz w:val="22"/>
                <w:szCs w:val="18"/>
              </w:rPr>
            </w:pPr>
            <w:r w:rsidRPr="007958FB">
              <w:rPr>
                <w:rFonts w:ascii="Avenir Next LT Pro" w:hAnsi="Avenir Next LT Pro"/>
                <w:sz w:val="22"/>
                <w:szCs w:val="18"/>
              </w:rPr>
              <w:t>NorESM2-LM</w:t>
            </w:r>
          </w:p>
        </w:tc>
        <w:tc>
          <w:tcPr>
            <w:tcW w:w="4146" w:type="dxa"/>
            <w:noWrap/>
            <w:hideMark/>
          </w:tcPr>
          <w:p w14:paraId="087126E4" w14:textId="13EE01C5" w:rsidR="000A2610" w:rsidRPr="007958FB" w:rsidRDefault="000A2610"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2"/>
                <w:szCs w:val="18"/>
                <w:u w:val="single"/>
              </w:rPr>
            </w:pPr>
            <w:hyperlink r:id="rId26" w:history="1">
              <w:r w:rsidRPr="007958FB">
                <w:rPr>
                  <w:rStyle w:val="Hyperlink"/>
                  <w:rFonts w:ascii="Avenir Next LT Pro" w:hAnsi="Avenir Next LT Pro"/>
                  <w:sz w:val="22"/>
                  <w:szCs w:val="18"/>
                </w:rPr>
                <w:t>https://doi.org/10.22033/ESGF/CMIP6.8036</w:t>
              </w:r>
            </w:hyperlink>
          </w:p>
        </w:tc>
        <w:tc>
          <w:tcPr>
            <w:tcW w:w="4146" w:type="dxa"/>
            <w:noWrap/>
            <w:hideMark/>
          </w:tcPr>
          <w:p w14:paraId="77EDBDFC" w14:textId="5D4289F4" w:rsidR="000A2610" w:rsidRPr="007958FB" w:rsidRDefault="000A2610" w:rsidP="00ED1C02">
            <w:pPr>
              <w:pStyle w:val="SMcaption"/>
              <w:spacing w:line="480" w:lineRule="auto"/>
              <w:cnfStyle w:val="000000100000" w:firstRow="0" w:lastRow="0" w:firstColumn="0" w:lastColumn="0" w:oddVBand="0" w:evenVBand="0" w:oddHBand="1" w:evenHBand="0" w:firstRowFirstColumn="0" w:firstRowLastColumn="0" w:lastRowFirstColumn="0" w:lastRowLastColumn="0"/>
              <w:rPr>
                <w:rFonts w:ascii="Avenir Next LT Pro" w:hAnsi="Avenir Next LT Pro"/>
                <w:sz w:val="22"/>
                <w:szCs w:val="18"/>
                <w:u w:val="single"/>
              </w:rPr>
            </w:pPr>
            <w:hyperlink r:id="rId27" w:history="1">
              <w:r w:rsidRPr="007958FB">
                <w:rPr>
                  <w:rStyle w:val="Hyperlink"/>
                  <w:rFonts w:ascii="Avenir Next LT Pro" w:hAnsi="Avenir Next LT Pro"/>
                  <w:sz w:val="22"/>
                  <w:szCs w:val="18"/>
                </w:rPr>
                <w:t>https://doi.org/10.22033/ESGF/CMIP6.7848</w:t>
              </w:r>
            </w:hyperlink>
          </w:p>
        </w:tc>
      </w:tr>
      <w:tr w:rsidR="000A2610" w:rsidRPr="007958FB" w14:paraId="0D16796F" w14:textId="77777777" w:rsidTr="00133BA6">
        <w:trPr>
          <w:trHeight w:val="324"/>
        </w:trPr>
        <w:tc>
          <w:tcPr>
            <w:cnfStyle w:val="001000000000" w:firstRow="0" w:lastRow="0" w:firstColumn="1" w:lastColumn="0" w:oddVBand="0" w:evenVBand="0" w:oddHBand="0" w:evenHBand="0" w:firstRowFirstColumn="0" w:firstRowLastColumn="0" w:lastRowFirstColumn="0" w:lastRowLastColumn="0"/>
            <w:tcW w:w="2155" w:type="dxa"/>
            <w:noWrap/>
            <w:hideMark/>
          </w:tcPr>
          <w:p w14:paraId="34C20A77" w14:textId="77777777" w:rsidR="000A2610" w:rsidRPr="007958FB" w:rsidRDefault="000A2610" w:rsidP="00ED1C02">
            <w:pPr>
              <w:pStyle w:val="SMcaption"/>
              <w:spacing w:line="480" w:lineRule="auto"/>
              <w:rPr>
                <w:rFonts w:ascii="Avenir Next LT Pro" w:hAnsi="Avenir Next LT Pro"/>
                <w:sz w:val="22"/>
                <w:szCs w:val="18"/>
              </w:rPr>
            </w:pPr>
            <w:r w:rsidRPr="007958FB">
              <w:rPr>
                <w:rFonts w:ascii="Avenir Next LT Pro" w:hAnsi="Avenir Next LT Pro"/>
                <w:sz w:val="22"/>
                <w:szCs w:val="18"/>
              </w:rPr>
              <w:t>UKESM1-0-LL</w:t>
            </w:r>
          </w:p>
        </w:tc>
        <w:tc>
          <w:tcPr>
            <w:tcW w:w="4146" w:type="dxa"/>
            <w:noWrap/>
            <w:hideMark/>
          </w:tcPr>
          <w:p w14:paraId="131838CC" w14:textId="6519A659" w:rsidR="000A2610" w:rsidRPr="007958FB" w:rsidRDefault="000A2610"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2"/>
                <w:szCs w:val="18"/>
                <w:u w:val="single"/>
              </w:rPr>
            </w:pPr>
            <w:hyperlink r:id="rId28" w:history="1">
              <w:r w:rsidRPr="007958FB">
                <w:rPr>
                  <w:rStyle w:val="Hyperlink"/>
                  <w:rFonts w:ascii="Avenir Next LT Pro" w:hAnsi="Avenir Next LT Pro"/>
                  <w:sz w:val="22"/>
                  <w:szCs w:val="18"/>
                </w:rPr>
                <w:t>https://doi.org/10.22033/ESGF/CMIP6.6113</w:t>
              </w:r>
            </w:hyperlink>
          </w:p>
        </w:tc>
        <w:tc>
          <w:tcPr>
            <w:tcW w:w="4146" w:type="dxa"/>
            <w:noWrap/>
            <w:hideMark/>
          </w:tcPr>
          <w:p w14:paraId="23479B1D" w14:textId="04E34792" w:rsidR="000A2610" w:rsidRPr="007958FB" w:rsidRDefault="000A2610" w:rsidP="00ED1C02">
            <w:pPr>
              <w:pStyle w:val="SMcaption"/>
              <w:spacing w:line="480" w:lineRule="auto"/>
              <w:cnfStyle w:val="000000000000" w:firstRow="0" w:lastRow="0" w:firstColumn="0" w:lastColumn="0" w:oddVBand="0" w:evenVBand="0" w:oddHBand="0" w:evenHBand="0" w:firstRowFirstColumn="0" w:firstRowLastColumn="0" w:lastRowFirstColumn="0" w:lastRowLastColumn="0"/>
              <w:rPr>
                <w:rFonts w:ascii="Avenir Next LT Pro" w:hAnsi="Avenir Next LT Pro"/>
                <w:sz w:val="22"/>
                <w:szCs w:val="18"/>
                <w:u w:val="single"/>
              </w:rPr>
            </w:pPr>
            <w:hyperlink r:id="rId29" w:history="1">
              <w:r w:rsidRPr="007958FB">
                <w:rPr>
                  <w:rStyle w:val="Hyperlink"/>
                  <w:rFonts w:ascii="Avenir Next LT Pro" w:hAnsi="Avenir Next LT Pro"/>
                  <w:sz w:val="22"/>
                  <w:szCs w:val="18"/>
                </w:rPr>
                <w:t>https://doi.org/10.22033/ESGF/CMIP6.5857</w:t>
              </w:r>
            </w:hyperlink>
          </w:p>
        </w:tc>
      </w:tr>
    </w:tbl>
    <w:p w14:paraId="6F3F57A9" w14:textId="448D97CE" w:rsidR="0024497C" w:rsidRPr="007958FB" w:rsidRDefault="00577113" w:rsidP="00ED1C02">
      <w:pPr>
        <w:pStyle w:val="SMcaption"/>
        <w:spacing w:line="480" w:lineRule="auto"/>
        <w:rPr>
          <w:rFonts w:ascii="Avenir Next LT Pro" w:hAnsi="Avenir Next LT Pro"/>
          <w:sz w:val="20"/>
        </w:rPr>
      </w:pPr>
      <w:r w:rsidRPr="007958FB">
        <w:rPr>
          <w:rFonts w:ascii="Avenir Next LT Pro" w:hAnsi="Avenir Next LT Pro"/>
        </w:rPr>
        <w:fldChar w:fldCharType="begin"/>
      </w:r>
      <w:r w:rsidRPr="007958FB">
        <w:rPr>
          <w:rFonts w:ascii="Avenir Next LT Pro" w:hAnsi="Avenir Next LT Pro"/>
        </w:rPr>
        <w:instrText xml:space="preserve"> LINK </w:instrText>
      </w:r>
      <w:r w:rsidR="0024497C" w:rsidRPr="007958FB">
        <w:rPr>
          <w:rFonts w:ascii="Avenir Next LT Pro" w:hAnsi="Avenir Next LT Pro"/>
        </w:rPr>
        <w:instrText xml:space="preserve">Excel.Sheet.12 https://cicero-my.sharepoint.com/personal/bjornhs_cicero_oslo_no/Documents/Documents/papers/24_RAMIPChina/Model_table_V2.xlsx Sheet1!R48C1:R58C5 </w:instrText>
      </w:r>
      <w:r w:rsidRPr="007958FB">
        <w:rPr>
          <w:rFonts w:ascii="Avenir Next LT Pro" w:hAnsi="Avenir Next LT Pro"/>
        </w:rPr>
        <w:instrText xml:space="preserve">\a \f 5 \h  \* MERGEFORMAT </w:instrText>
      </w:r>
      <w:r w:rsidR="0024497C" w:rsidRPr="007958FB">
        <w:rPr>
          <w:rFonts w:ascii="Avenir Next LT Pro" w:hAnsi="Avenir Next LT Pro"/>
        </w:rPr>
        <w:fldChar w:fldCharType="separate"/>
      </w:r>
    </w:p>
    <w:p w14:paraId="766A4652" w14:textId="51607394" w:rsidR="009F6A8A" w:rsidRPr="007958FB" w:rsidRDefault="00577113" w:rsidP="00ED1C02">
      <w:pPr>
        <w:pStyle w:val="SMcaption"/>
        <w:spacing w:line="480" w:lineRule="auto"/>
        <w:rPr>
          <w:rFonts w:ascii="Avenir Next LT Pro" w:hAnsi="Avenir Next LT Pro"/>
        </w:rPr>
        <w:sectPr w:rsidR="009F6A8A" w:rsidRPr="007958FB" w:rsidSect="009F6A8A">
          <w:pgSz w:w="15840" w:h="12240" w:orient="landscape"/>
          <w:pgMar w:top="1440" w:right="1440" w:bottom="1440" w:left="1440" w:header="720" w:footer="720" w:gutter="0"/>
          <w:pgNumType w:start="1"/>
          <w:cols w:space="720"/>
          <w:docGrid w:linePitch="360"/>
        </w:sectPr>
      </w:pPr>
      <w:r w:rsidRPr="007958FB">
        <w:rPr>
          <w:rFonts w:ascii="Avenir Next LT Pro" w:hAnsi="Avenir Next LT Pro"/>
        </w:rPr>
        <w:fldChar w:fldCharType="end"/>
      </w:r>
    </w:p>
    <w:p w14:paraId="4B1C2D5B" w14:textId="3C3F3F94" w:rsidR="00A802C1" w:rsidRPr="007958FB" w:rsidRDefault="00A802C1" w:rsidP="00ED1C02">
      <w:pPr>
        <w:spacing w:line="480" w:lineRule="auto"/>
        <w:rPr>
          <w:rFonts w:ascii="Avenir Next LT Pro" w:hAnsi="Avenir Next LT Pro"/>
          <w:noProof/>
        </w:rPr>
      </w:pPr>
    </w:p>
    <w:p w14:paraId="297B482F" w14:textId="77777777" w:rsidR="009D4AC5" w:rsidRPr="009D4AC5" w:rsidRDefault="00B86B12" w:rsidP="009D4AC5">
      <w:pPr>
        <w:pStyle w:val="EndNoteBibliography"/>
        <w:ind w:left="720" w:hanging="720"/>
      </w:pPr>
      <w:r w:rsidRPr="007958FB">
        <w:rPr>
          <w:rFonts w:ascii="Avenir Next LT Pro" w:hAnsi="Avenir Next LT Pro"/>
        </w:rPr>
        <w:fldChar w:fldCharType="begin"/>
      </w:r>
      <w:r w:rsidRPr="007958FB">
        <w:rPr>
          <w:rFonts w:ascii="Avenir Next LT Pro" w:hAnsi="Avenir Next LT Pro"/>
        </w:rPr>
        <w:instrText xml:space="preserve"> ADDIN EN.REFLIST </w:instrText>
      </w:r>
      <w:r w:rsidRPr="007958FB">
        <w:rPr>
          <w:rFonts w:ascii="Avenir Next LT Pro" w:hAnsi="Avenir Next LT Pro"/>
        </w:rPr>
        <w:fldChar w:fldCharType="separate"/>
      </w:r>
      <w:r w:rsidR="009D4AC5" w:rsidRPr="009D4AC5">
        <w:t>1</w:t>
      </w:r>
      <w:r w:rsidR="009D4AC5" w:rsidRPr="009D4AC5">
        <w:tab/>
        <w:t>Rao, S.</w:t>
      </w:r>
      <w:r w:rsidR="009D4AC5" w:rsidRPr="009D4AC5">
        <w:rPr>
          <w:i/>
        </w:rPr>
        <w:t xml:space="preserve"> et al.</w:t>
      </w:r>
      <w:r w:rsidR="009D4AC5" w:rsidRPr="009D4AC5">
        <w:t xml:space="preserve"> Future air pollution in the Shared Socio-economic Pathways. </w:t>
      </w:r>
      <w:r w:rsidR="009D4AC5" w:rsidRPr="009D4AC5">
        <w:rPr>
          <w:i/>
        </w:rPr>
        <w:t>Global Environmental Change</w:t>
      </w:r>
      <w:r w:rsidR="009D4AC5" w:rsidRPr="009D4AC5">
        <w:t xml:space="preserve"> </w:t>
      </w:r>
      <w:r w:rsidR="009D4AC5" w:rsidRPr="009D4AC5">
        <w:rPr>
          <w:b/>
        </w:rPr>
        <w:t>42</w:t>
      </w:r>
      <w:r w:rsidR="009D4AC5" w:rsidRPr="009D4AC5">
        <w:t>, 346-358, doi:10.1016/j.gloenvcha.2016.05.012 (2017).</w:t>
      </w:r>
    </w:p>
    <w:p w14:paraId="75CED5A6" w14:textId="77777777" w:rsidR="009D4AC5" w:rsidRPr="009D4AC5" w:rsidRDefault="009D4AC5" w:rsidP="009D4AC5">
      <w:pPr>
        <w:pStyle w:val="EndNoteBibliography"/>
        <w:ind w:left="720" w:hanging="720"/>
      </w:pPr>
      <w:r w:rsidRPr="009D4AC5">
        <w:t>2</w:t>
      </w:r>
      <w:r w:rsidRPr="009D4AC5">
        <w:tab/>
        <w:t>Swart, N. C.</w:t>
      </w:r>
      <w:r w:rsidRPr="009D4AC5">
        <w:rPr>
          <w:i/>
        </w:rPr>
        <w:t xml:space="preserve"> et al.</w:t>
      </w:r>
      <w:r w:rsidRPr="009D4AC5">
        <w:t xml:space="preserve"> The Canadian Earth System Model version 5 (CanESM5.0.3). </w:t>
      </w:r>
      <w:r w:rsidRPr="009D4AC5">
        <w:rPr>
          <w:i/>
        </w:rPr>
        <w:t>Geoscientific Model Development</w:t>
      </w:r>
      <w:r w:rsidRPr="009D4AC5">
        <w:t xml:space="preserve"> </w:t>
      </w:r>
      <w:r w:rsidRPr="009D4AC5">
        <w:rPr>
          <w:b/>
        </w:rPr>
        <w:t>12</w:t>
      </w:r>
      <w:r w:rsidRPr="009D4AC5">
        <w:t>, 4823-4873, doi:10.5194/gmd-12-4823-2019 (2019).</w:t>
      </w:r>
    </w:p>
    <w:p w14:paraId="30B578D8" w14:textId="77777777" w:rsidR="009D4AC5" w:rsidRPr="009D4AC5" w:rsidRDefault="009D4AC5" w:rsidP="009D4AC5">
      <w:pPr>
        <w:pStyle w:val="EndNoteBibliography"/>
        <w:ind w:left="720" w:hanging="720"/>
      </w:pPr>
      <w:r w:rsidRPr="009D4AC5">
        <w:t>3</w:t>
      </w:r>
      <w:r w:rsidRPr="009D4AC5">
        <w:tab/>
        <w:t>Danabasoglu, G.</w:t>
      </w:r>
      <w:r w:rsidRPr="009D4AC5">
        <w:rPr>
          <w:i/>
        </w:rPr>
        <w:t xml:space="preserve"> et al.</w:t>
      </w:r>
      <w:r w:rsidRPr="009D4AC5">
        <w:t xml:space="preserve"> The Community Earth System Model Version 2 (CESM2). </w:t>
      </w:r>
      <w:r w:rsidRPr="009D4AC5">
        <w:rPr>
          <w:i/>
        </w:rPr>
        <w:t>Journal of Advances in Modeling Earth Systems</w:t>
      </w:r>
      <w:r w:rsidRPr="009D4AC5">
        <w:t xml:space="preserve"> </w:t>
      </w:r>
      <w:r w:rsidRPr="009D4AC5">
        <w:rPr>
          <w:b/>
        </w:rPr>
        <w:t>12</w:t>
      </w:r>
      <w:r w:rsidRPr="009D4AC5">
        <w:t>, doi:10.1029/2019ms001916 (2020).</w:t>
      </w:r>
    </w:p>
    <w:p w14:paraId="5DAAB4E2" w14:textId="77777777" w:rsidR="009D4AC5" w:rsidRPr="009D4AC5" w:rsidRDefault="009D4AC5" w:rsidP="009D4AC5">
      <w:pPr>
        <w:pStyle w:val="EndNoteBibliography"/>
        <w:ind w:left="720" w:hanging="720"/>
      </w:pPr>
      <w:r w:rsidRPr="009D4AC5">
        <w:t>4</w:t>
      </w:r>
      <w:r w:rsidRPr="009D4AC5">
        <w:tab/>
        <w:t>Séférian, R.</w:t>
      </w:r>
      <w:r w:rsidRPr="009D4AC5">
        <w:rPr>
          <w:i/>
        </w:rPr>
        <w:t xml:space="preserve"> et al.</w:t>
      </w:r>
      <w:r w:rsidRPr="009D4AC5">
        <w:t xml:space="preserve"> Evaluation of CNRM Earth System Model, CNRM‐ESM2‐1: Role of Earth System Processes in Present‐Day and Future Climate. </w:t>
      </w:r>
      <w:r w:rsidRPr="009D4AC5">
        <w:rPr>
          <w:i/>
        </w:rPr>
        <w:t>Journal of Advances in Modeling Earth Systems</w:t>
      </w:r>
      <w:r w:rsidRPr="009D4AC5">
        <w:t xml:space="preserve"> </w:t>
      </w:r>
      <w:r w:rsidRPr="009D4AC5">
        <w:rPr>
          <w:b/>
        </w:rPr>
        <w:t>11</w:t>
      </w:r>
      <w:r w:rsidRPr="009D4AC5">
        <w:t>, 4182-4227, doi:10.1029/2019ms001791 (2019).</w:t>
      </w:r>
    </w:p>
    <w:p w14:paraId="0FE57823" w14:textId="77777777" w:rsidR="009D4AC5" w:rsidRPr="009D4AC5" w:rsidRDefault="009D4AC5" w:rsidP="009D4AC5">
      <w:pPr>
        <w:pStyle w:val="EndNoteBibliography"/>
        <w:ind w:left="720" w:hanging="720"/>
      </w:pPr>
      <w:r w:rsidRPr="009D4AC5">
        <w:t>5</w:t>
      </w:r>
      <w:r w:rsidRPr="009D4AC5">
        <w:tab/>
        <w:t>van Noije, T.</w:t>
      </w:r>
      <w:r w:rsidRPr="009D4AC5">
        <w:rPr>
          <w:i/>
        </w:rPr>
        <w:t xml:space="preserve"> et al.</w:t>
      </w:r>
      <w:r w:rsidRPr="009D4AC5">
        <w:t xml:space="preserve"> EC-Earth3-AerChem: a global climate model with interactive aerosols and atmospheric chemistry participating in CMIP6. </w:t>
      </w:r>
      <w:r w:rsidRPr="009D4AC5">
        <w:rPr>
          <w:i/>
        </w:rPr>
        <w:t>Geoscientific Model Development</w:t>
      </w:r>
      <w:r w:rsidRPr="009D4AC5">
        <w:t xml:space="preserve"> </w:t>
      </w:r>
      <w:r w:rsidRPr="009D4AC5">
        <w:rPr>
          <w:b/>
        </w:rPr>
        <w:t>14</w:t>
      </w:r>
      <w:r w:rsidRPr="009D4AC5">
        <w:t>, 5637--5668, doi:10.5194/gmd-14-5637-2021 (2021).</w:t>
      </w:r>
    </w:p>
    <w:p w14:paraId="2CA4FA69" w14:textId="2A204B36" w:rsidR="009D4AC5" w:rsidRPr="009D4AC5" w:rsidRDefault="009D4AC5" w:rsidP="009D4AC5">
      <w:pPr>
        <w:pStyle w:val="EndNoteBibliography"/>
        <w:ind w:left="720" w:hanging="720"/>
      </w:pPr>
      <w:r w:rsidRPr="009D4AC5">
        <w:t>6</w:t>
      </w:r>
      <w:r w:rsidRPr="009D4AC5">
        <w:tab/>
        <w:t>Kelley, M.</w:t>
      </w:r>
      <w:r w:rsidRPr="009D4AC5">
        <w:rPr>
          <w:i/>
        </w:rPr>
        <w:t xml:space="preserve"> et al.</w:t>
      </w:r>
      <w:r w:rsidRPr="009D4AC5">
        <w:t xml:space="preserve"> GISS-E2.1: Configurations and Climatology. </w:t>
      </w:r>
      <w:r w:rsidRPr="009D4AC5">
        <w:rPr>
          <w:i/>
        </w:rPr>
        <w:t>Journal of Advances in Modeling Earth Systems</w:t>
      </w:r>
      <w:r w:rsidRPr="009D4AC5">
        <w:t xml:space="preserve"> </w:t>
      </w:r>
      <w:r w:rsidRPr="009D4AC5">
        <w:rPr>
          <w:b/>
        </w:rPr>
        <w:t>12</w:t>
      </w:r>
      <w:r w:rsidRPr="009D4AC5">
        <w:t>, e2019MS002025, doi:</w:t>
      </w:r>
      <w:hyperlink r:id="rId30" w:history="1">
        <w:r w:rsidRPr="009D4AC5">
          <w:rPr>
            <w:rStyle w:val="Hyperlink"/>
          </w:rPr>
          <w:t>https://doi.org/10.1029/2019MS002025</w:t>
        </w:r>
      </w:hyperlink>
      <w:r w:rsidRPr="009D4AC5">
        <w:t xml:space="preserve"> (2020).</w:t>
      </w:r>
    </w:p>
    <w:p w14:paraId="1150906E" w14:textId="77777777" w:rsidR="009D4AC5" w:rsidRPr="009D4AC5" w:rsidRDefault="009D4AC5" w:rsidP="009D4AC5">
      <w:pPr>
        <w:pStyle w:val="EndNoteBibliography"/>
        <w:ind w:left="720" w:hanging="720"/>
      </w:pPr>
      <w:r w:rsidRPr="009D4AC5">
        <w:t>7</w:t>
      </w:r>
      <w:r w:rsidRPr="009D4AC5">
        <w:tab/>
        <w:t>Yukimoto, S.</w:t>
      </w:r>
      <w:r w:rsidRPr="009D4AC5">
        <w:rPr>
          <w:i/>
        </w:rPr>
        <w:t xml:space="preserve"> et al.</w:t>
      </w:r>
      <w:r w:rsidRPr="009D4AC5">
        <w:t xml:space="preserve"> The Meteorological Research Institute Earth System Model Version 2.0, MRI-ESM2.0: Description and Basic Evaluation of the Physical Component. </w:t>
      </w:r>
      <w:r w:rsidRPr="009D4AC5">
        <w:rPr>
          <w:i/>
        </w:rPr>
        <w:t>Journal of the Meteorological Society of Japan. Ser. II</w:t>
      </w:r>
      <w:r w:rsidRPr="009D4AC5">
        <w:t xml:space="preserve"> </w:t>
      </w:r>
      <w:r w:rsidRPr="009D4AC5">
        <w:rPr>
          <w:b/>
        </w:rPr>
        <w:t>97</w:t>
      </w:r>
      <w:r w:rsidRPr="009D4AC5">
        <w:t>, 931-965, doi:10.2151/jmsj.2019-051 (2019).</w:t>
      </w:r>
    </w:p>
    <w:p w14:paraId="1C0C2447" w14:textId="77777777" w:rsidR="009D4AC5" w:rsidRPr="009D4AC5" w:rsidRDefault="009D4AC5" w:rsidP="009D4AC5">
      <w:pPr>
        <w:pStyle w:val="EndNoteBibliography"/>
        <w:ind w:left="720" w:hanging="720"/>
      </w:pPr>
      <w:r w:rsidRPr="009D4AC5">
        <w:t>8</w:t>
      </w:r>
      <w:r w:rsidRPr="009D4AC5">
        <w:tab/>
        <w:t>Seland, Ø.</w:t>
      </w:r>
      <w:r w:rsidRPr="009D4AC5">
        <w:rPr>
          <w:i/>
        </w:rPr>
        <w:t xml:space="preserve"> et al.</w:t>
      </w:r>
      <w:r w:rsidRPr="009D4AC5">
        <w:t xml:space="preserve"> Overview of the Norwegian Earth System Model (NorESM2) and key climate response of CMIP6 DECK, historical, and scenario simulations. </w:t>
      </w:r>
      <w:r w:rsidRPr="009D4AC5">
        <w:rPr>
          <w:i/>
        </w:rPr>
        <w:t>Geoscientific Model Development</w:t>
      </w:r>
      <w:r w:rsidRPr="009D4AC5">
        <w:t xml:space="preserve"> </w:t>
      </w:r>
      <w:r w:rsidRPr="009D4AC5">
        <w:rPr>
          <w:b/>
        </w:rPr>
        <w:t>13</w:t>
      </w:r>
      <w:r w:rsidRPr="009D4AC5">
        <w:t>, 6165-6200, doi:10.5194/gmd-13-6165-2020 (2020).</w:t>
      </w:r>
    </w:p>
    <w:p w14:paraId="4CAB645C" w14:textId="77777777" w:rsidR="009D4AC5" w:rsidRPr="009D4AC5" w:rsidRDefault="009D4AC5" w:rsidP="009D4AC5">
      <w:pPr>
        <w:pStyle w:val="EndNoteBibliography"/>
        <w:ind w:left="720" w:hanging="720"/>
      </w:pPr>
      <w:r w:rsidRPr="009D4AC5">
        <w:t>9</w:t>
      </w:r>
      <w:r w:rsidRPr="009D4AC5">
        <w:tab/>
        <w:t>Sellar, A. A.</w:t>
      </w:r>
      <w:r w:rsidRPr="009D4AC5">
        <w:rPr>
          <w:i/>
        </w:rPr>
        <w:t xml:space="preserve"> et al.</w:t>
      </w:r>
      <w:r w:rsidRPr="009D4AC5">
        <w:t xml:space="preserve"> UKESM1: Description and Evaluation of the U.K. Earth System Model. </w:t>
      </w:r>
      <w:r w:rsidRPr="009D4AC5">
        <w:rPr>
          <w:i/>
        </w:rPr>
        <w:t>Journal of Advances in Modeling Earth Systems</w:t>
      </w:r>
      <w:r w:rsidRPr="009D4AC5">
        <w:t xml:space="preserve"> </w:t>
      </w:r>
      <w:r w:rsidRPr="009D4AC5">
        <w:rPr>
          <w:b/>
        </w:rPr>
        <w:t>11</w:t>
      </w:r>
      <w:r w:rsidRPr="009D4AC5">
        <w:t>, 4513-4558, doi:10.1029/2019ms001739 (2019).</w:t>
      </w:r>
    </w:p>
    <w:p w14:paraId="10BF7DE9" w14:textId="44F38112" w:rsidR="00B9440A" w:rsidRPr="007958FB" w:rsidRDefault="00B86B12" w:rsidP="00ED1C02">
      <w:pPr>
        <w:pStyle w:val="SMcaption"/>
        <w:spacing w:line="480" w:lineRule="auto"/>
        <w:rPr>
          <w:rFonts w:ascii="Avenir Next LT Pro" w:hAnsi="Avenir Next LT Pro"/>
        </w:rPr>
      </w:pPr>
      <w:r w:rsidRPr="007958FB">
        <w:rPr>
          <w:rFonts w:ascii="Avenir Next LT Pro" w:hAnsi="Avenir Next LT Pro"/>
        </w:rPr>
        <w:fldChar w:fldCharType="end"/>
      </w:r>
    </w:p>
    <w:sectPr w:rsidR="00B9440A" w:rsidRPr="007958FB" w:rsidSect="00E853D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A88DD" w14:textId="77777777" w:rsidR="0039587A" w:rsidRDefault="0039587A">
      <w:r>
        <w:separator/>
      </w:r>
    </w:p>
  </w:endnote>
  <w:endnote w:type="continuationSeparator" w:id="0">
    <w:p w14:paraId="1D94BE98" w14:textId="77777777" w:rsidR="0039587A" w:rsidRDefault="0039587A">
      <w:r>
        <w:continuationSeparator/>
      </w:r>
    </w:p>
  </w:endnote>
  <w:endnote w:type="continuationNotice" w:id="1">
    <w:p w14:paraId="0791FA34" w14:textId="77777777" w:rsidR="0039587A" w:rsidRDefault="00395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01CF3" w14:textId="77777777" w:rsidR="0039587A" w:rsidRDefault="0039587A">
      <w:r>
        <w:separator/>
      </w:r>
    </w:p>
  </w:footnote>
  <w:footnote w:type="continuationSeparator" w:id="0">
    <w:p w14:paraId="022C6981" w14:textId="77777777" w:rsidR="0039587A" w:rsidRDefault="0039587A">
      <w:r>
        <w:continuationSeparator/>
      </w:r>
    </w:p>
  </w:footnote>
  <w:footnote w:type="continuationNotice" w:id="1">
    <w:p w14:paraId="0956768E" w14:textId="77777777" w:rsidR="0039587A" w:rsidRDefault="003958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16cid:durableId="742796278">
    <w:abstractNumId w:val="9"/>
  </w:num>
  <w:num w:numId="2" w16cid:durableId="1388921362">
    <w:abstractNumId w:val="7"/>
  </w:num>
  <w:num w:numId="3" w16cid:durableId="552035742">
    <w:abstractNumId w:val="6"/>
  </w:num>
  <w:num w:numId="4" w16cid:durableId="748381877">
    <w:abstractNumId w:val="5"/>
  </w:num>
  <w:num w:numId="5" w16cid:durableId="1419597494">
    <w:abstractNumId w:val="4"/>
  </w:num>
  <w:num w:numId="6" w16cid:durableId="473108779">
    <w:abstractNumId w:val="8"/>
  </w:num>
  <w:num w:numId="7" w16cid:durableId="325476729">
    <w:abstractNumId w:val="3"/>
  </w:num>
  <w:num w:numId="8" w16cid:durableId="1775320888">
    <w:abstractNumId w:val="2"/>
  </w:num>
  <w:num w:numId="9" w16cid:durableId="1414008578">
    <w:abstractNumId w:val="1"/>
  </w:num>
  <w:num w:numId="10" w16cid:durableId="226041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ezv5pfbrvwvievr9l5srv9xp95d5f990vr&quot;&gt;BHS3&lt;record-ids&gt;&lt;item&gt;401&lt;/item&gt;&lt;item&gt;506&lt;/item&gt;&lt;item&gt;607&lt;/item&gt;&lt;item&gt;810&lt;/item&gt;&lt;item&gt;826&lt;/item&gt;&lt;item&gt;828&lt;/item&gt;&lt;item&gt;829&lt;/item&gt;&lt;item&gt;1018&lt;/item&gt;&lt;item&gt;1034&lt;/item&gt;&lt;/record-ids&gt;&lt;/item&gt;&lt;/Libraries&gt;"/>
  </w:docVars>
  <w:rsids>
    <w:rsidRoot w:val="002C030F"/>
    <w:rsid w:val="00002215"/>
    <w:rsid w:val="00015F74"/>
    <w:rsid w:val="00024731"/>
    <w:rsid w:val="00031282"/>
    <w:rsid w:val="00054136"/>
    <w:rsid w:val="00065EBD"/>
    <w:rsid w:val="000720DB"/>
    <w:rsid w:val="00083B44"/>
    <w:rsid w:val="00083D0D"/>
    <w:rsid w:val="000850DC"/>
    <w:rsid w:val="0008720A"/>
    <w:rsid w:val="00091FD1"/>
    <w:rsid w:val="000965C3"/>
    <w:rsid w:val="000A2610"/>
    <w:rsid w:val="000B1039"/>
    <w:rsid w:val="000B37C7"/>
    <w:rsid w:val="000C2771"/>
    <w:rsid w:val="000C76A0"/>
    <w:rsid w:val="000D46F4"/>
    <w:rsid w:val="000E2118"/>
    <w:rsid w:val="000E51FE"/>
    <w:rsid w:val="000F0DCE"/>
    <w:rsid w:val="000F3EC4"/>
    <w:rsid w:val="000F6BE3"/>
    <w:rsid w:val="00110FC5"/>
    <w:rsid w:val="00112C5B"/>
    <w:rsid w:val="00114193"/>
    <w:rsid w:val="00115A38"/>
    <w:rsid w:val="0011687B"/>
    <w:rsid w:val="00124F82"/>
    <w:rsid w:val="00127D06"/>
    <w:rsid w:val="00133BA6"/>
    <w:rsid w:val="0016337A"/>
    <w:rsid w:val="00164269"/>
    <w:rsid w:val="00164AB4"/>
    <w:rsid w:val="0016563A"/>
    <w:rsid w:val="001677E2"/>
    <w:rsid w:val="001678B0"/>
    <w:rsid w:val="001728D9"/>
    <w:rsid w:val="00185205"/>
    <w:rsid w:val="0018590E"/>
    <w:rsid w:val="001A1BDE"/>
    <w:rsid w:val="001A7B06"/>
    <w:rsid w:val="001A7F28"/>
    <w:rsid w:val="001B06DB"/>
    <w:rsid w:val="001D4F81"/>
    <w:rsid w:val="001F0876"/>
    <w:rsid w:val="001F167C"/>
    <w:rsid w:val="001F408D"/>
    <w:rsid w:val="001F5E91"/>
    <w:rsid w:val="002077B9"/>
    <w:rsid w:val="00243238"/>
    <w:rsid w:val="0024497C"/>
    <w:rsid w:val="00251E34"/>
    <w:rsid w:val="00256D41"/>
    <w:rsid w:val="00262D72"/>
    <w:rsid w:val="002633E7"/>
    <w:rsid w:val="00266E27"/>
    <w:rsid w:val="00267A45"/>
    <w:rsid w:val="00267E23"/>
    <w:rsid w:val="00285786"/>
    <w:rsid w:val="00294FBB"/>
    <w:rsid w:val="002951C8"/>
    <w:rsid w:val="002A0399"/>
    <w:rsid w:val="002A0CCD"/>
    <w:rsid w:val="002B5804"/>
    <w:rsid w:val="002B67A2"/>
    <w:rsid w:val="002C030F"/>
    <w:rsid w:val="002C197F"/>
    <w:rsid w:val="002C780C"/>
    <w:rsid w:val="002D7B51"/>
    <w:rsid w:val="002E5F6E"/>
    <w:rsid w:val="003077E0"/>
    <w:rsid w:val="003202CA"/>
    <w:rsid w:val="00320603"/>
    <w:rsid w:val="003215B3"/>
    <w:rsid w:val="003227A1"/>
    <w:rsid w:val="0032429D"/>
    <w:rsid w:val="00331D75"/>
    <w:rsid w:val="00350212"/>
    <w:rsid w:val="00355362"/>
    <w:rsid w:val="003555CC"/>
    <w:rsid w:val="0035580A"/>
    <w:rsid w:val="0035687F"/>
    <w:rsid w:val="00363E44"/>
    <w:rsid w:val="0036693D"/>
    <w:rsid w:val="003917DA"/>
    <w:rsid w:val="0039587A"/>
    <w:rsid w:val="00395E86"/>
    <w:rsid w:val="003A2FD8"/>
    <w:rsid w:val="003B40E6"/>
    <w:rsid w:val="003E74FB"/>
    <w:rsid w:val="003F6E14"/>
    <w:rsid w:val="00402F48"/>
    <w:rsid w:val="00403D2C"/>
    <w:rsid w:val="00405336"/>
    <w:rsid w:val="0040580D"/>
    <w:rsid w:val="00407240"/>
    <w:rsid w:val="00407829"/>
    <w:rsid w:val="00426976"/>
    <w:rsid w:val="004302C2"/>
    <w:rsid w:val="004526AD"/>
    <w:rsid w:val="004571D5"/>
    <w:rsid w:val="00461D81"/>
    <w:rsid w:val="0046356B"/>
    <w:rsid w:val="00470733"/>
    <w:rsid w:val="00477182"/>
    <w:rsid w:val="004779CB"/>
    <w:rsid w:val="00491E47"/>
    <w:rsid w:val="004C146E"/>
    <w:rsid w:val="004E42D8"/>
    <w:rsid w:val="004E4465"/>
    <w:rsid w:val="004E7BA2"/>
    <w:rsid w:val="004F7EDF"/>
    <w:rsid w:val="005001AC"/>
    <w:rsid w:val="00503F73"/>
    <w:rsid w:val="005153FD"/>
    <w:rsid w:val="00525289"/>
    <w:rsid w:val="00527D71"/>
    <w:rsid w:val="005406A2"/>
    <w:rsid w:val="005406EB"/>
    <w:rsid w:val="005520A8"/>
    <w:rsid w:val="005607DD"/>
    <w:rsid w:val="00577097"/>
    <w:rsid w:val="00577113"/>
    <w:rsid w:val="00586C71"/>
    <w:rsid w:val="005902AD"/>
    <w:rsid w:val="005A558C"/>
    <w:rsid w:val="005A6F93"/>
    <w:rsid w:val="005B78ED"/>
    <w:rsid w:val="005C1377"/>
    <w:rsid w:val="005E28F8"/>
    <w:rsid w:val="005E43AA"/>
    <w:rsid w:val="005E6513"/>
    <w:rsid w:val="005E760A"/>
    <w:rsid w:val="005F5060"/>
    <w:rsid w:val="005F5D63"/>
    <w:rsid w:val="0061381E"/>
    <w:rsid w:val="00630499"/>
    <w:rsid w:val="006357F6"/>
    <w:rsid w:val="00651114"/>
    <w:rsid w:val="00664560"/>
    <w:rsid w:val="00670299"/>
    <w:rsid w:val="00675652"/>
    <w:rsid w:val="00685CCE"/>
    <w:rsid w:val="00690318"/>
    <w:rsid w:val="00691985"/>
    <w:rsid w:val="006953D0"/>
    <w:rsid w:val="006A1B64"/>
    <w:rsid w:val="006A4AE1"/>
    <w:rsid w:val="006B024D"/>
    <w:rsid w:val="006B268C"/>
    <w:rsid w:val="006D7CD8"/>
    <w:rsid w:val="006F372B"/>
    <w:rsid w:val="007108F5"/>
    <w:rsid w:val="00713E5B"/>
    <w:rsid w:val="00727436"/>
    <w:rsid w:val="007402FC"/>
    <w:rsid w:val="007411A1"/>
    <w:rsid w:val="00753FD0"/>
    <w:rsid w:val="00760203"/>
    <w:rsid w:val="00773A44"/>
    <w:rsid w:val="00781024"/>
    <w:rsid w:val="00784E98"/>
    <w:rsid w:val="00790E89"/>
    <w:rsid w:val="00793072"/>
    <w:rsid w:val="00795439"/>
    <w:rsid w:val="007958FB"/>
    <w:rsid w:val="007C5F1F"/>
    <w:rsid w:val="007F0AF3"/>
    <w:rsid w:val="007F33C1"/>
    <w:rsid w:val="00807D35"/>
    <w:rsid w:val="00814A2F"/>
    <w:rsid w:val="008218C4"/>
    <w:rsid w:val="00824A87"/>
    <w:rsid w:val="0083457E"/>
    <w:rsid w:val="00834E25"/>
    <w:rsid w:val="00861B7C"/>
    <w:rsid w:val="00867A98"/>
    <w:rsid w:val="00870867"/>
    <w:rsid w:val="00871056"/>
    <w:rsid w:val="00885C9B"/>
    <w:rsid w:val="008B2A06"/>
    <w:rsid w:val="008D0D35"/>
    <w:rsid w:val="008D3555"/>
    <w:rsid w:val="008D5D2A"/>
    <w:rsid w:val="00914B63"/>
    <w:rsid w:val="0092651C"/>
    <w:rsid w:val="009354F3"/>
    <w:rsid w:val="00940013"/>
    <w:rsid w:val="009447DC"/>
    <w:rsid w:val="00954887"/>
    <w:rsid w:val="00961BA5"/>
    <w:rsid w:val="00967ECA"/>
    <w:rsid w:val="009737B0"/>
    <w:rsid w:val="009743A9"/>
    <w:rsid w:val="00995D31"/>
    <w:rsid w:val="009A5287"/>
    <w:rsid w:val="009B2AC5"/>
    <w:rsid w:val="009B7984"/>
    <w:rsid w:val="009C032B"/>
    <w:rsid w:val="009D4AC5"/>
    <w:rsid w:val="009F4BED"/>
    <w:rsid w:val="009F6A8A"/>
    <w:rsid w:val="009F7D93"/>
    <w:rsid w:val="00A13BEA"/>
    <w:rsid w:val="00A14A86"/>
    <w:rsid w:val="00A3403B"/>
    <w:rsid w:val="00A51A12"/>
    <w:rsid w:val="00A627D4"/>
    <w:rsid w:val="00A64B51"/>
    <w:rsid w:val="00A72993"/>
    <w:rsid w:val="00A74DA2"/>
    <w:rsid w:val="00A802C1"/>
    <w:rsid w:val="00A824EF"/>
    <w:rsid w:val="00A87CC9"/>
    <w:rsid w:val="00AA1B9C"/>
    <w:rsid w:val="00AA6054"/>
    <w:rsid w:val="00AB399E"/>
    <w:rsid w:val="00AB4386"/>
    <w:rsid w:val="00AC59D0"/>
    <w:rsid w:val="00AD16B1"/>
    <w:rsid w:val="00AD499C"/>
    <w:rsid w:val="00B0071D"/>
    <w:rsid w:val="00B13F68"/>
    <w:rsid w:val="00B147B2"/>
    <w:rsid w:val="00B172D9"/>
    <w:rsid w:val="00B234C5"/>
    <w:rsid w:val="00B24A2F"/>
    <w:rsid w:val="00B25E4D"/>
    <w:rsid w:val="00B27BA9"/>
    <w:rsid w:val="00B3186E"/>
    <w:rsid w:val="00B36869"/>
    <w:rsid w:val="00B43B31"/>
    <w:rsid w:val="00B47CFA"/>
    <w:rsid w:val="00B561DB"/>
    <w:rsid w:val="00B57F00"/>
    <w:rsid w:val="00B77B2A"/>
    <w:rsid w:val="00B82C22"/>
    <w:rsid w:val="00B85B6D"/>
    <w:rsid w:val="00B86B12"/>
    <w:rsid w:val="00B93DBA"/>
    <w:rsid w:val="00B9440A"/>
    <w:rsid w:val="00BA254E"/>
    <w:rsid w:val="00BA573F"/>
    <w:rsid w:val="00BA6AF6"/>
    <w:rsid w:val="00BB2D2A"/>
    <w:rsid w:val="00BB72CC"/>
    <w:rsid w:val="00BC3E04"/>
    <w:rsid w:val="00BD3F22"/>
    <w:rsid w:val="00BD58CF"/>
    <w:rsid w:val="00BF0C92"/>
    <w:rsid w:val="00BF1C97"/>
    <w:rsid w:val="00BF31C4"/>
    <w:rsid w:val="00C03F65"/>
    <w:rsid w:val="00C04024"/>
    <w:rsid w:val="00C04CC1"/>
    <w:rsid w:val="00C20907"/>
    <w:rsid w:val="00C4096C"/>
    <w:rsid w:val="00C50C6D"/>
    <w:rsid w:val="00C51E02"/>
    <w:rsid w:val="00C51F2B"/>
    <w:rsid w:val="00C600D9"/>
    <w:rsid w:val="00C60A52"/>
    <w:rsid w:val="00C63E81"/>
    <w:rsid w:val="00C640F1"/>
    <w:rsid w:val="00C6698B"/>
    <w:rsid w:val="00C702AF"/>
    <w:rsid w:val="00C70F2B"/>
    <w:rsid w:val="00C92ADB"/>
    <w:rsid w:val="00C92B22"/>
    <w:rsid w:val="00CA5557"/>
    <w:rsid w:val="00CC1384"/>
    <w:rsid w:val="00CD3720"/>
    <w:rsid w:val="00CD6B55"/>
    <w:rsid w:val="00CE44DD"/>
    <w:rsid w:val="00CF1848"/>
    <w:rsid w:val="00CF3F9D"/>
    <w:rsid w:val="00CF5C2F"/>
    <w:rsid w:val="00D039FD"/>
    <w:rsid w:val="00D04BCF"/>
    <w:rsid w:val="00D143D9"/>
    <w:rsid w:val="00D1544C"/>
    <w:rsid w:val="00D32950"/>
    <w:rsid w:val="00D5511B"/>
    <w:rsid w:val="00D72DA5"/>
    <w:rsid w:val="00D75BC6"/>
    <w:rsid w:val="00D766F1"/>
    <w:rsid w:val="00D87D93"/>
    <w:rsid w:val="00DA435B"/>
    <w:rsid w:val="00DA7151"/>
    <w:rsid w:val="00DB79D3"/>
    <w:rsid w:val="00DD53E9"/>
    <w:rsid w:val="00E00DDA"/>
    <w:rsid w:val="00E146A7"/>
    <w:rsid w:val="00E257C8"/>
    <w:rsid w:val="00E40003"/>
    <w:rsid w:val="00E40A15"/>
    <w:rsid w:val="00E41512"/>
    <w:rsid w:val="00E4519A"/>
    <w:rsid w:val="00E50666"/>
    <w:rsid w:val="00E54A25"/>
    <w:rsid w:val="00E66AD0"/>
    <w:rsid w:val="00E853D5"/>
    <w:rsid w:val="00E97215"/>
    <w:rsid w:val="00E9773B"/>
    <w:rsid w:val="00EA6F42"/>
    <w:rsid w:val="00EB7D61"/>
    <w:rsid w:val="00EC13A3"/>
    <w:rsid w:val="00EC6E9D"/>
    <w:rsid w:val="00EC7C85"/>
    <w:rsid w:val="00ED1C02"/>
    <w:rsid w:val="00F125EE"/>
    <w:rsid w:val="00F12E98"/>
    <w:rsid w:val="00F22029"/>
    <w:rsid w:val="00F30CE7"/>
    <w:rsid w:val="00F4427B"/>
    <w:rsid w:val="00F5028F"/>
    <w:rsid w:val="00F515FB"/>
    <w:rsid w:val="00F630EA"/>
    <w:rsid w:val="00F7007E"/>
    <w:rsid w:val="00F73193"/>
    <w:rsid w:val="00F736A2"/>
    <w:rsid w:val="00F74F95"/>
    <w:rsid w:val="00F80705"/>
    <w:rsid w:val="00F84BD9"/>
    <w:rsid w:val="00F9021C"/>
    <w:rsid w:val="00F931EB"/>
    <w:rsid w:val="00FA1481"/>
    <w:rsid w:val="00FC425C"/>
    <w:rsid w:val="00FC73F8"/>
    <w:rsid w:val="00FD32A2"/>
    <w:rsid w:val="00FE088F"/>
    <w:rsid w:val="00FE52D6"/>
    <w:rsid w:val="00FF04E3"/>
    <w:rsid w:val="00FF6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uiPriority w:val="99"/>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styleId="Revision">
    <w:name w:val="Revision"/>
    <w:hidden/>
    <w:uiPriority w:val="99"/>
    <w:semiHidden/>
    <w:rsid w:val="003227A1"/>
    <w:rPr>
      <w:sz w:val="24"/>
    </w:rPr>
  </w:style>
  <w:style w:type="paragraph" w:customStyle="1" w:styleId="EndNoteBibliographyTitle">
    <w:name w:val="EndNote Bibliography Title"/>
    <w:basedOn w:val="Normal"/>
    <w:link w:val="EndNoteBibliographyTitleChar"/>
    <w:rsid w:val="00B86B12"/>
    <w:pPr>
      <w:jc w:val="center"/>
    </w:pPr>
    <w:rPr>
      <w:noProof/>
    </w:rPr>
  </w:style>
  <w:style w:type="character" w:customStyle="1" w:styleId="EndNoteBibliographyTitleChar">
    <w:name w:val="EndNote Bibliography Title Char"/>
    <w:basedOn w:val="DefaultParagraphFont"/>
    <w:link w:val="EndNoteBibliographyTitle"/>
    <w:rsid w:val="00B86B12"/>
    <w:rPr>
      <w:noProof/>
      <w:sz w:val="24"/>
    </w:rPr>
  </w:style>
  <w:style w:type="paragraph" w:customStyle="1" w:styleId="EndNoteBibliography">
    <w:name w:val="EndNote Bibliography"/>
    <w:basedOn w:val="Normal"/>
    <w:link w:val="EndNoteBibliographyChar"/>
    <w:rsid w:val="00B86B12"/>
    <w:rPr>
      <w:noProof/>
    </w:rPr>
  </w:style>
  <w:style w:type="character" w:customStyle="1" w:styleId="EndNoteBibliographyChar">
    <w:name w:val="EndNote Bibliography Char"/>
    <w:basedOn w:val="DefaultParagraphFont"/>
    <w:link w:val="EndNoteBibliography"/>
    <w:rsid w:val="00B86B12"/>
    <w:rPr>
      <w:noProof/>
      <w:sz w:val="24"/>
    </w:rPr>
  </w:style>
  <w:style w:type="table" w:styleId="PlainTable1">
    <w:name w:val="Plain Table 1"/>
    <w:basedOn w:val="TableNormal"/>
    <w:uiPriority w:val="41"/>
    <w:rsid w:val="002D7B5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rsid w:val="00577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14305">
      <w:bodyDiv w:val="1"/>
      <w:marLeft w:val="0"/>
      <w:marRight w:val="0"/>
      <w:marTop w:val="0"/>
      <w:marBottom w:val="0"/>
      <w:divBdr>
        <w:top w:val="none" w:sz="0" w:space="0" w:color="auto"/>
        <w:left w:val="none" w:sz="0" w:space="0" w:color="auto"/>
        <w:bottom w:val="none" w:sz="0" w:space="0" w:color="auto"/>
        <w:right w:val="none" w:sz="0" w:space="0" w:color="auto"/>
      </w:divBdr>
    </w:div>
    <w:div w:id="307903392">
      <w:bodyDiv w:val="1"/>
      <w:marLeft w:val="0"/>
      <w:marRight w:val="0"/>
      <w:marTop w:val="0"/>
      <w:marBottom w:val="0"/>
      <w:divBdr>
        <w:top w:val="none" w:sz="0" w:space="0" w:color="auto"/>
        <w:left w:val="none" w:sz="0" w:space="0" w:color="auto"/>
        <w:bottom w:val="none" w:sz="0" w:space="0" w:color="auto"/>
        <w:right w:val="none" w:sz="0" w:space="0" w:color="auto"/>
      </w:divBdr>
    </w:div>
    <w:div w:id="500120560">
      <w:bodyDiv w:val="1"/>
      <w:marLeft w:val="0"/>
      <w:marRight w:val="0"/>
      <w:marTop w:val="0"/>
      <w:marBottom w:val="0"/>
      <w:divBdr>
        <w:top w:val="none" w:sz="0" w:space="0" w:color="auto"/>
        <w:left w:val="none" w:sz="0" w:space="0" w:color="auto"/>
        <w:bottom w:val="none" w:sz="0" w:space="0" w:color="auto"/>
        <w:right w:val="none" w:sz="0" w:space="0" w:color="auto"/>
      </w:divBdr>
    </w:div>
    <w:div w:id="571618596">
      <w:bodyDiv w:val="1"/>
      <w:marLeft w:val="0"/>
      <w:marRight w:val="0"/>
      <w:marTop w:val="0"/>
      <w:marBottom w:val="0"/>
      <w:divBdr>
        <w:top w:val="none" w:sz="0" w:space="0" w:color="auto"/>
        <w:left w:val="none" w:sz="0" w:space="0" w:color="auto"/>
        <w:bottom w:val="none" w:sz="0" w:space="0" w:color="auto"/>
        <w:right w:val="none" w:sz="0" w:space="0" w:color="auto"/>
      </w:divBdr>
    </w:div>
    <w:div w:id="743378989">
      <w:bodyDiv w:val="1"/>
      <w:marLeft w:val="0"/>
      <w:marRight w:val="0"/>
      <w:marTop w:val="0"/>
      <w:marBottom w:val="0"/>
      <w:divBdr>
        <w:top w:val="none" w:sz="0" w:space="0" w:color="auto"/>
        <w:left w:val="none" w:sz="0" w:space="0" w:color="auto"/>
        <w:bottom w:val="none" w:sz="0" w:space="0" w:color="auto"/>
        <w:right w:val="none" w:sz="0" w:space="0" w:color="auto"/>
      </w:divBdr>
    </w:div>
    <w:div w:id="1009793032">
      <w:bodyDiv w:val="1"/>
      <w:marLeft w:val="0"/>
      <w:marRight w:val="0"/>
      <w:marTop w:val="0"/>
      <w:marBottom w:val="0"/>
      <w:divBdr>
        <w:top w:val="none" w:sz="0" w:space="0" w:color="auto"/>
        <w:left w:val="none" w:sz="0" w:space="0" w:color="auto"/>
        <w:bottom w:val="none" w:sz="0" w:space="0" w:color="auto"/>
        <w:right w:val="none" w:sz="0" w:space="0" w:color="auto"/>
      </w:divBdr>
    </w:div>
    <w:div w:id="1103501814">
      <w:bodyDiv w:val="1"/>
      <w:marLeft w:val="0"/>
      <w:marRight w:val="0"/>
      <w:marTop w:val="0"/>
      <w:marBottom w:val="0"/>
      <w:divBdr>
        <w:top w:val="none" w:sz="0" w:space="0" w:color="auto"/>
        <w:left w:val="none" w:sz="0" w:space="0" w:color="auto"/>
        <w:bottom w:val="none" w:sz="0" w:space="0" w:color="auto"/>
        <w:right w:val="none" w:sz="0" w:space="0" w:color="auto"/>
      </w:divBdr>
    </w:div>
    <w:div w:id="1268540548">
      <w:bodyDiv w:val="1"/>
      <w:marLeft w:val="0"/>
      <w:marRight w:val="0"/>
      <w:marTop w:val="0"/>
      <w:marBottom w:val="0"/>
      <w:divBdr>
        <w:top w:val="none" w:sz="0" w:space="0" w:color="auto"/>
        <w:left w:val="none" w:sz="0" w:space="0" w:color="auto"/>
        <w:bottom w:val="none" w:sz="0" w:space="0" w:color="auto"/>
        <w:right w:val="none" w:sz="0" w:space="0" w:color="auto"/>
      </w:divBdr>
    </w:div>
    <w:div w:id="1279605332">
      <w:bodyDiv w:val="1"/>
      <w:marLeft w:val="0"/>
      <w:marRight w:val="0"/>
      <w:marTop w:val="0"/>
      <w:marBottom w:val="0"/>
      <w:divBdr>
        <w:top w:val="none" w:sz="0" w:space="0" w:color="auto"/>
        <w:left w:val="none" w:sz="0" w:space="0" w:color="auto"/>
        <w:bottom w:val="none" w:sz="0" w:space="0" w:color="auto"/>
        <w:right w:val="none" w:sz="0" w:space="0" w:color="auto"/>
      </w:divBdr>
    </w:div>
    <w:div w:id="1341542796">
      <w:bodyDiv w:val="1"/>
      <w:marLeft w:val="0"/>
      <w:marRight w:val="0"/>
      <w:marTop w:val="0"/>
      <w:marBottom w:val="0"/>
      <w:divBdr>
        <w:top w:val="none" w:sz="0" w:space="0" w:color="auto"/>
        <w:left w:val="none" w:sz="0" w:space="0" w:color="auto"/>
        <w:bottom w:val="none" w:sz="0" w:space="0" w:color="auto"/>
        <w:right w:val="none" w:sz="0" w:space="0" w:color="auto"/>
      </w:divBdr>
    </w:div>
    <w:div w:id="1461652139">
      <w:bodyDiv w:val="1"/>
      <w:marLeft w:val="0"/>
      <w:marRight w:val="0"/>
      <w:marTop w:val="0"/>
      <w:marBottom w:val="0"/>
      <w:divBdr>
        <w:top w:val="none" w:sz="0" w:space="0" w:color="auto"/>
        <w:left w:val="none" w:sz="0" w:space="0" w:color="auto"/>
        <w:bottom w:val="none" w:sz="0" w:space="0" w:color="auto"/>
        <w:right w:val="none" w:sz="0" w:space="0" w:color="auto"/>
      </w:divBdr>
    </w:div>
    <w:div w:id="1531406646">
      <w:bodyDiv w:val="1"/>
      <w:marLeft w:val="0"/>
      <w:marRight w:val="0"/>
      <w:marTop w:val="0"/>
      <w:marBottom w:val="0"/>
      <w:divBdr>
        <w:top w:val="none" w:sz="0" w:space="0" w:color="auto"/>
        <w:left w:val="none" w:sz="0" w:space="0" w:color="auto"/>
        <w:bottom w:val="none" w:sz="0" w:space="0" w:color="auto"/>
        <w:right w:val="none" w:sz="0" w:space="0" w:color="auto"/>
      </w:divBdr>
    </w:div>
    <w:div w:id="1750270099">
      <w:bodyDiv w:val="1"/>
      <w:marLeft w:val="0"/>
      <w:marRight w:val="0"/>
      <w:marTop w:val="0"/>
      <w:marBottom w:val="0"/>
      <w:divBdr>
        <w:top w:val="none" w:sz="0" w:space="0" w:color="auto"/>
        <w:left w:val="none" w:sz="0" w:space="0" w:color="auto"/>
        <w:bottom w:val="none" w:sz="0" w:space="0" w:color="auto"/>
        <w:right w:val="none" w:sz="0" w:space="0" w:color="auto"/>
      </w:divBdr>
    </w:div>
    <w:div w:id="179786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22033/ESGF/CMIP6.7627" TargetMode="External"/><Relationship Id="rId26" Type="http://schemas.openxmlformats.org/officeDocument/2006/relationships/hyperlink" Target="https://doi.org/10.22033/ESGF/CMIP6.8036" TargetMode="External"/><Relationship Id="rId3" Type="http://schemas.openxmlformats.org/officeDocument/2006/relationships/styles" Target="styles.xml"/><Relationship Id="rId21" Type="http://schemas.openxmlformats.org/officeDocument/2006/relationships/hyperlink" Target="https://doi.org/10.22033/ESGF/CMIP6.470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22033/ESGF/CMIP6.3610" TargetMode="External"/><Relationship Id="rId25" Type="http://schemas.openxmlformats.org/officeDocument/2006/relationships/hyperlink" Target="https://doi.org/10.22033/ESGF/CMIP6.6842"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doi.org/10.22033/ESGF/CMIP6.3924" TargetMode="External"/><Relationship Id="rId29" Type="http://schemas.openxmlformats.org/officeDocument/2006/relationships/hyperlink" Target="https://doi.org/10.22033/ESGF/CMIP6.58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22033/ESGF/CMIP6.698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oi.org/10.22033/ESGF/CMIP6.7127" TargetMode="External"/><Relationship Id="rId28" Type="http://schemas.openxmlformats.org/officeDocument/2006/relationships/hyperlink" Target="https://doi.org/10.22033/ESGF/CMIP6.6113" TargetMode="External"/><Relationship Id="rId10" Type="http://schemas.openxmlformats.org/officeDocument/2006/relationships/image" Target="media/image3.png"/><Relationship Id="rId19" Type="http://schemas.openxmlformats.org/officeDocument/2006/relationships/hyperlink" Target="https://doi.org/10.22033/ESGF/CMIP6.406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22033/ESGF/CMIP6.4530" TargetMode="External"/><Relationship Id="rId27" Type="http://schemas.openxmlformats.org/officeDocument/2006/relationships/hyperlink" Target="https://doi.org/10.22033/ESGF/CMIP6.7848" TargetMode="External"/><Relationship Id="rId30" Type="http://schemas.openxmlformats.org/officeDocument/2006/relationships/hyperlink" Target="https://doi.org/10.1029/2019MS00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405EF-36EC-4255-90E9-A932D137C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1051</Words>
  <Characters>16952</Characters>
  <Application>Microsoft Office Word</Application>
  <DocSecurity>0</DocSecurity>
  <Lines>141</Lines>
  <Paragraphs>35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17968</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Bjørn Hallvard Samset</cp:lastModifiedBy>
  <cp:revision>7</cp:revision>
  <cp:lastPrinted>2018-01-11T19:53:00Z</cp:lastPrinted>
  <dcterms:created xsi:type="dcterms:W3CDTF">2025-02-11T07:13:00Z</dcterms:created>
  <dcterms:modified xsi:type="dcterms:W3CDTF">2025-02-11T07:20:00Z</dcterms:modified>
</cp:coreProperties>
</file>