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86D02" w14:textId="77777777" w:rsidR="002C0A4D" w:rsidRDefault="002C0A4D" w:rsidP="002C0A4D">
      <w:pPr>
        <w:rPr>
          <w:rFonts w:ascii="Times New Roman" w:hAnsi="Times New Roman" w:cs="Times New Roman"/>
          <w:b/>
          <w:bCs/>
          <w:sz w:val="22"/>
        </w:rPr>
      </w:pPr>
      <w:r w:rsidRPr="005C34D5">
        <w:rPr>
          <w:rFonts w:ascii="Times New Roman" w:hAnsi="Times New Roman" w:cs="Times New Roman"/>
          <w:b/>
          <w:bCs/>
          <w:sz w:val="22"/>
        </w:rPr>
        <w:t>Suppleme</w:t>
      </w:r>
      <w:r>
        <w:rPr>
          <w:rFonts w:ascii="Times New Roman" w:hAnsi="Times New Roman" w:cs="Times New Roman"/>
          <w:b/>
          <w:bCs/>
          <w:sz w:val="22"/>
        </w:rPr>
        <w:t>n</w:t>
      </w:r>
      <w:r w:rsidRPr="005C34D5">
        <w:rPr>
          <w:rFonts w:ascii="Times New Roman" w:hAnsi="Times New Roman" w:cs="Times New Roman"/>
          <w:b/>
          <w:bCs/>
          <w:sz w:val="22"/>
        </w:rPr>
        <w:t xml:space="preserve">tal Table 1. Clinical characteristics of </w:t>
      </w:r>
      <w:r>
        <w:rPr>
          <w:rFonts w:ascii="Times New Roman" w:hAnsi="Times New Roman" w:cs="Times New Roman"/>
          <w:b/>
          <w:bCs/>
          <w:sz w:val="22"/>
        </w:rPr>
        <w:t xml:space="preserve">the </w:t>
      </w:r>
      <w:r w:rsidRPr="005C34D5">
        <w:rPr>
          <w:rFonts w:ascii="Times New Roman" w:hAnsi="Times New Roman" w:cs="Times New Roman"/>
          <w:b/>
          <w:bCs/>
          <w:sz w:val="22"/>
        </w:rPr>
        <w:t xml:space="preserve">20 </w:t>
      </w:r>
      <w:r>
        <w:rPr>
          <w:rFonts w:ascii="Times New Roman" w:hAnsi="Times New Roman" w:cs="Times New Roman"/>
          <w:b/>
          <w:bCs/>
          <w:sz w:val="22"/>
        </w:rPr>
        <w:t xml:space="preserve">study </w:t>
      </w:r>
      <w:r w:rsidRPr="005C34D5">
        <w:rPr>
          <w:rFonts w:ascii="Times New Roman" w:hAnsi="Times New Roman" w:cs="Times New Roman"/>
          <w:b/>
          <w:bCs/>
          <w:sz w:val="22"/>
        </w:rPr>
        <w:t xml:space="preserve">patients </w:t>
      </w:r>
      <w:r>
        <w:rPr>
          <w:rFonts w:ascii="Times New Roman" w:hAnsi="Times New Roman" w:cs="Times New Roman"/>
          <w:b/>
          <w:bCs/>
          <w:sz w:val="22"/>
        </w:rPr>
        <w:t xml:space="preserve">who were </w:t>
      </w:r>
      <w:r w:rsidRPr="005C34D5">
        <w:rPr>
          <w:rFonts w:ascii="Times New Roman" w:hAnsi="Times New Roman" w:cs="Times New Roman"/>
          <w:b/>
          <w:bCs/>
          <w:sz w:val="22"/>
        </w:rPr>
        <w:t>CPE</w:t>
      </w:r>
      <w:r>
        <w:rPr>
          <w:rFonts w:ascii="Times New Roman" w:hAnsi="Times New Roman" w:cs="Times New Roman"/>
          <w:b/>
          <w:bCs/>
          <w:sz w:val="22"/>
        </w:rPr>
        <w:t>-negative in</w:t>
      </w:r>
      <w:r w:rsidRPr="005C34D5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 xml:space="preserve">the </w:t>
      </w:r>
      <w:r w:rsidRPr="005C34D5">
        <w:rPr>
          <w:rFonts w:ascii="Times New Roman" w:hAnsi="Times New Roman" w:cs="Times New Roman"/>
          <w:b/>
          <w:bCs/>
          <w:sz w:val="22"/>
        </w:rPr>
        <w:t xml:space="preserve">initial stool </w:t>
      </w:r>
      <w:r>
        <w:rPr>
          <w:rFonts w:ascii="Times New Roman" w:hAnsi="Times New Roman" w:cs="Times New Roman"/>
          <w:b/>
          <w:bCs/>
          <w:sz w:val="22"/>
        </w:rPr>
        <w:t>test</w:t>
      </w:r>
    </w:p>
    <w:tbl>
      <w:tblPr>
        <w:tblStyle w:val="a3"/>
        <w:tblpPr w:leftFromText="142" w:rightFromText="142" w:vertAnchor="text" w:horzAnchor="margin" w:tblpY="-78"/>
        <w:tblW w:w="13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1275"/>
        <w:gridCol w:w="1276"/>
        <w:gridCol w:w="884"/>
        <w:gridCol w:w="1242"/>
        <w:gridCol w:w="885"/>
        <w:gridCol w:w="1134"/>
        <w:gridCol w:w="1559"/>
        <w:gridCol w:w="1559"/>
        <w:gridCol w:w="1384"/>
        <w:gridCol w:w="832"/>
      </w:tblGrid>
      <w:tr w:rsidR="002C0A4D" w14:paraId="060B0995" w14:textId="77777777" w:rsidTr="0087331D">
        <w:trPr>
          <w:trHeight w:val="22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539AB8F9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Patient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1B6FABA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Age/Sex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3BD9C59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Number of CPE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surveillance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sites, median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C23AFA9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Initial CPE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surveillance 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from stool specimens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3016E27A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Initial CPE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positive site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78FB345D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onversion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CPE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positivity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 stool specimen (A) 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5814D004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Days up to A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7D0996" w14:textId="77777777" w:rsidR="002C0A4D" w:rsidRPr="003C681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Number of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exposed</w:t>
            </w: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patients</w:t>
            </w:r>
            <w:r w:rsidRPr="003C681F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4E59B0E" w14:textId="77777777" w:rsidR="002C0A4D" w:rsidRPr="003C681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C681F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ositive stool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result</w:t>
            </w: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exposed </w:t>
            </w: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patients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same enzyme</w:t>
            </w:r>
            <w:r w:rsidRPr="003C68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77A4094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ositive stool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result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 exposed patients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same enzyme and 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strain)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480C3519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onversion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to 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CPE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-negative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result at </w:t>
            </w: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initial positive site (B)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14:paraId="175DD6ED" w14:textId="77777777" w:rsidR="002C0A4D" w:rsidRPr="001D2A7F" w:rsidRDefault="002C0A4D" w:rsidP="0087331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Days up to B</w:t>
            </w:r>
          </w:p>
        </w:tc>
      </w:tr>
      <w:tr w:rsidR="002C0A4D" w14:paraId="039D6E02" w14:textId="77777777" w:rsidTr="0087331D">
        <w:trPr>
          <w:trHeight w:hRule="exact" w:val="340"/>
        </w:trPr>
        <w:tc>
          <w:tcPr>
            <w:tcW w:w="817" w:type="dxa"/>
            <w:tcBorders>
              <w:top w:val="single" w:sz="4" w:space="0" w:color="auto"/>
            </w:tcBorders>
          </w:tcPr>
          <w:p w14:paraId="707B578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6DA551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51/M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0FF859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5B5903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416B0A1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Urine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426FDCD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14:paraId="587809E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021E9E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016C86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51261C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2D3D9A4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2F55A4B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77 days</w:t>
            </w:r>
          </w:p>
        </w:tc>
      </w:tr>
      <w:tr w:rsidR="002C0A4D" w14:paraId="10518BA0" w14:textId="77777777" w:rsidTr="0087331D">
        <w:trPr>
          <w:trHeight w:hRule="exact" w:val="340"/>
        </w:trPr>
        <w:tc>
          <w:tcPr>
            <w:tcW w:w="817" w:type="dxa"/>
          </w:tcPr>
          <w:p w14:paraId="4991EE8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14:paraId="7E79C7C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42/M</w:t>
            </w:r>
          </w:p>
        </w:tc>
        <w:tc>
          <w:tcPr>
            <w:tcW w:w="1275" w:type="dxa"/>
          </w:tcPr>
          <w:p w14:paraId="20F10ED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AD3B60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06FA4B6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Urine</w:t>
            </w:r>
          </w:p>
        </w:tc>
        <w:tc>
          <w:tcPr>
            <w:tcW w:w="1242" w:type="dxa"/>
          </w:tcPr>
          <w:p w14:paraId="4B2AD49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452A13C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  <w:tc>
          <w:tcPr>
            <w:tcW w:w="1134" w:type="dxa"/>
          </w:tcPr>
          <w:p w14:paraId="7A455CE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52092EA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454FB3E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1DB4983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343FD81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</w:tr>
      <w:tr w:rsidR="002C0A4D" w14:paraId="35C5A418" w14:textId="77777777" w:rsidTr="0087331D">
        <w:trPr>
          <w:trHeight w:hRule="exact" w:val="340"/>
        </w:trPr>
        <w:tc>
          <w:tcPr>
            <w:tcW w:w="817" w:type="dxa"/>
          </w:tcPr>
          <w:p w14:paraId="2366457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14:paraId="258436A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59/M</w:t>
            </w:r>
          </w:p>
        </w:tc>
        <w:tc>
          <w:tcPr>
            <w:tcW w:w="1275" w:type="dxa"/>
          </w:tcPr>
          <w:p w14:paraId="5C32977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1BEA6DE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0B87FCE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Urine</w:t>
            </w:r>
          </w:p>
        </w:tc>
        <w:tc>
          <w:tcPr>
            <w:tcW w:w="1242" w:type="dxa"/>
          </w:tcPr>
          <w:p w14:paraId="7AFF1C8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27F5B69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18699E9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14:paraId="26F5A60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38EF239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4935823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24D2605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 days</w:t>
            </w:r>
          </w:p>
        </w:tc>
      </w:tr>
      <w:tr w:rsidR="002C0A4D" w14:paraId="4E31A330" w14:textId="77777777" w:rsidTr="0087331D">
        <w:trPr>
          <w:trHeight w:hRule="exact" w:val="340"/>
        </w:trPr>
        <w:tc>
          <w:tcPr>
            <w:tcW w:w="817" w:type="dxa"/>
          </w:tcPr>
          <w:p w14:paraId="7A350E0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14:paraId="6068E0B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65/M</w:t>
            </w:r>
          </w:p>
        </w:tc>
        <w:tc>
          <w:tcPr>
            <w:tcW w:w="1275" w:type="dxa"/>
          </w:tcPr>
          <w:p w14:paraId="3280A35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0C08286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3003272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0400CE7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2DFC9A6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8 days</w:t>
            </w:r>
          </w:p>
        </w:tc>
        <w:tc>
          <w:tcPr>
            <w:tcW w:w="1134" w:type="dxa"/>
          </w:tcPr>
          <w:p w14:paraId="4EBBEA4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1A16D07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7847A9E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704D48B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5FEACFC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4A341F41" w14:textId="77777777" w:rsidTr="0087331D">
        <w:trPr>
          <w:trHeight w:hRule="exact" w:val="340"/>
        </w:trPr>
        <w:tc>
          <w:tcPr>
            <w:tcW w:w="817" w:type="dxa"/>
          </w:tcPr>
          <w:p w14:paraId="614E547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14:paraId="150BF00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55/F</w:t>
            </w:r>
          </w:p>
        </w:tc>
        <w:tc>
          <w:tcPr>
            <w:tcW w:w="1275" w:type="dxa"/>
          </w:tcPr>
          <w:p w14:paraId="0604850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7671204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6CEF6A5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37CEF72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19EC568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  <w:tc>
          <w:tcPr>
            <w:tcW w:w="1134" w:type="dxa"/>
          </w:tcPr>
          <w:p w14:paraId="1AC05E3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 data</w:t>
            </w:r>
          </w:p>
        </w:tc>
        <w:tc>
          <w:tcPr>
            <w:tcW w:w="1559" w:type="dxa"/>
          </w:tcPr>
          <w:p w14:paraId="60EA863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202CEFD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76F8B8A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3ECFEFE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3DB60D72" w14:textId="77777777" w:rsidTr="0087331D">
        <w:trPr>
          <w:trHeight w:hRule="exact" w:val="340"/>
        </w:trPr>
        <w:tc>
          <w:tcPr>
            <w:tcW w:w="817" w:type="dxa"/>
          </w:tcPr>
          <w:p w14:paraId="4C9FD76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2B168B1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56/M</w:t>
            </w:r>
          </w:p>
        </w:tc>
        <w:tc>
          <w:tcPr>
            <w:tcW w:w="1275" w:type="dxa"/>
          </w:tcPr>
          <w:p w14:paraId="1AE3C07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2E5A478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5877D54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083DAB3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40DED73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14 days</w:t>
            </w:r>
          </w:p>
        </w:tc>
        <w:tc>
          <w:tcPr>
            <w:tcW w:w="1134" w:type="dxa"/>
          </w:tcPr>
          <w:p w14:paraId="3FF4331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o data</w:t>
            </w:r>
          </w:p>
        </w:tc>
        <w:tc>
          <w:tcPr>
            <w:tcW w:w="1559" w:type="dxa"/>
          </w:tcPr>
          <w:p w14:paraId="165839A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51A91FD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6036BF2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2F507C1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58B2CE75" w14:textId="77777777" w:rsidTr="0087331D">
        <w:trPr>
          <w:trHeight w:hRule="exact" w:val="340"/>
        </w:trPr>
        <w:tc>
          <w:tcPr>
            <w:tcW w:w="817" w:type="dxa"/>
          </w:tcPr>
          <w:p w14:paraId="0C2EAF0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14:paraId="75FC4BA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73/F</w:t>
            </w:r>
          </w:p>
        </w:tc>
        <w:tc>
          <w:tcPr>
            <w:tcW w:w="1275" w:type="dxa"/>
          </w:tcPr>
          <w:p w14:paraId="6AEEDF1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68F07F3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6D4C69E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2788448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31B98EB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 days</w:t>
            </w:r>
          </w:p>
        </w:tc>
        <w:tc>
          <w:tcPr>
            <w:tcW w:w="1134" w:type="dxa"/>
          </w:tcPr>
          <w:p w14:paraId="36A5BC2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0F2F252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1EB19AA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1E8766D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4B8216D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243FEADD" w14:textId="77777777" w:rsidTr="0087331D">
        <w:trPr>
          <w:trHeight w:hRule="exact" w:val="340"/>
        </w:trPr>
        <w:tc>
          <w:tcPr>
            <w:tcW w:w="817" w:type="dxa"/>
          </w:tcPr>
          <w:p w14:paraId="5EA7399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14:paraId="505A377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58/M</w:t>
            </w:r>
          </w:p>
        </w:tc>
        <w:tc>
          <w:tcPr>
            <w:tcW w:w="1275" w:type="dxa"/>
          </w:tcPr>
          <w:p w14:paraId="300DCA1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1C0F68C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163303D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3E262FE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5A07CB7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  <w:tc>
          <w:tcPr>
            <w:tcW w:w="1134" w:type="dxa"/>
          </w:tcPr>
          <w:p w14:paraId="7815705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6982B65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5699ABB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605DD80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0B35A67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556E1C49" w14:textId="77777777" w:rsidTr="0087331D">
        <w:trPr>
          <w:trHeight w:hRule="exact" w:val="340"/>
        </w:trPr>
        <w:tc>
          <w:tcPr>
            <w:tcW w:w="817" w:type="dxa"/>
          </w:tcPr>
          <w:p w14:paraId="4321ECA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14:paraId="0780069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58/M</w:t>
            </w:r>
          </w:p>
        </w:tc>
        <w:tc>
          <w:tcPr>
            <w:tcW w:w="1275" w:type="dxa"/>
          </w:tcPr>
          <w:p w14:paraId="55891BA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07F7B9B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459CF46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3158F97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3D67599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9 days</w:t>
            </w:r>
          </w:p>
        </w:tc>
        <w:tc>
          <w:tcPr>
            <w:tcW w:w="1134" w:type="dxa"/>
          </w:tcPr>
          <w:p w14:paraId="40E3FBD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14:paraId="05427EF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630CB0B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384" w:type="dxa"/>
          </w:tcPr>
          <w:p w14:paraId="78E4ACD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77C82CD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683CACC6" w14:textId="77777777" w:rsidTr="0087331D">
        <w:trPr>
          <w:trHeight w:hRule="exact" w:val="340"/>
        </w:trPr>
        <w:tc>
          <w:tcPr>
            <w:tcW w:w="817" w:type="dxa"/>
          </w:tcPr>
          <w:p w14:paraId="7C3FFC0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1" w:type="dxa"/>
          </w:tcPr>
          <w:p w14:paraId="3DB56F4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67/M</w:t>
            </w:r>
          </w:p>
        </w:tc>
        <w:tc>
          <w:tcPr>
            <w:tcW w:w="1275" w:type="dxa"/>
          </w:tcPr>
          <w:p w14:paraId="747A56F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14667A8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3A7837C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3100D53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0800657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  <w:tc>
          <w:tcPr>
            <w:tcW w:w="1134" w:type="dxa"/>
          </w:tcPr>
          <w:p w14:paraId="1242435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131DBBF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76C0D36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5E7A62F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183299A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34A4A184" w14:textId="77777777" w:rsidTr="0087331D">
        <w:trPr>
          <w:trHeight w:hRule="exact" w:val="340"/>
        </w:trPr>
        <w:tc>
          <w:tcPr>
            <w:tcW w:w="817" w:type="dxa"/>
          </w:tcPr>
          <w:p w14:paraId="7ABD085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14:paraId="40F6A8D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47/F</w:t>
            </w:r>
          </w:p>
        </w:tc>
        <w:tc>
          <w:tcPr>
            <w:tcW w:w="1275" w:type="dxa"/>
          </w:tcPr>
          <w:p w14:paraId="51B8C81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38E07E0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174FDFC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6E48E48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7D7500D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  <w:tc>
          <w:tcPr>
            <w:tcW w:w="1134" w:type="dxa"/>
          </w:tcPr>
          <w:p w14:paraId="0CAD14B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66FF77C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71A3174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18C221D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6A9A185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23763846" w14:textId="77777777" w:rsidTr="0087331D">
        <w:trPr>
          <w:trHeight w:hRule="exact" w:val="340"/>
        </w:trPr>
        <w:tc>
          <w:tcPr>
            <w:tcW w:w="817" w:type="dxa"/>
          </w:tcPr>
          <w:p w14:paraId="2AD50B9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51" w:type="dxa"/>
          </w:tcPr>
          <w:p w14:paraId="4A2B448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53/F</w:t>
            </w:r>
          </w:p>
        </w:tc>
        <w:tc>
          <w:tcPr>
            <w:tcW w:w="1275" w:type="dxa"/>
          </w:tcPr>
          <w:p w14:paraId="78F0B53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456639A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7DBEC0F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</w:t>
            </w:r>
          </w:p>
        </w:tc>
        <w:tc>
          <w:tcPr>
            <w:tcW w:w="1242" w:type="dxa"/>
          </w:tcPr>
          <w:p w14:paraId="19FDA2E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85" w:type="dxa"/>
          </w:tcPr>
          <w:p w14:paraId="325ED2A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 days</w:t>
            </w:r>
          </w:p>
        </w:tc>
        <w:tc>
          <w:tcPr>
            <w:tcW w:w="1134" w:type="dxa"/>
          </w:tcPr>
          <w:p w14:paraId="7AC52C7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559" w:type="dxa"/>
          </w:tcPr>
          <w:p w14:paraId="794871A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6B3C0C9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79BB2A3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32" w:type="dxa"/>
          </w:tcPr>
          <w:p w14:paraId="1C4F261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A4D" w14:paraId="4792F625" w14:textId="77777777" w:rsidTr="0087331D">
        <w:trPr>
          <w:trHeight w:hRule="exact" w:val="340"/>
        </w:trPr>
        <w:tc>
          <w:tcPr>
            <w:tcW w:w="817" w:type="dxa"/>
          </w:tcPr>
          <w:p w14:paraId="0959941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14:paraId="4C924AA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61/M</w:t>
            </w:r>
          </w:p>
        </w:tc>
        <w:tc>
          <w:tcPr>
            <w:tcW w:w="1275" w:type="dxa"/>
          </w:tcPr>
          <w:p w14:paraId="2347F4B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1A84D65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751FC61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Sputum, JP</w:t>
            </w:r>
          </w:p>
        </w:tc>
        <w:tc>
          <w:tcPr>
            <w:tcW w:w="1242" w:type="dxa"/>
          </w:tcPr>
          <w:p w14:paraId="5EFF04D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7869BDF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BAA85D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14:paraId="27DDC84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025800B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0521231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634ACC7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</w:tr>
      <w:tr w:rsidR="002C0A4D" w14:paraId="55CA6798" w14:textId="77777777" w:rsidTr="0087331D">
        <w:trPr>
          <w:trHeight w:hRule="exact" w:val="340"/>
        </w:trPr>
        <w:tc>
          <w:tcPr>
            <w:tcW w:w="817" w:type="dxa"/>
          </w:tcPr>
          <w:p w14:paraId="6BF9BCD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1" w:type="dxa"/>
          </w:tcPr>
          <w:p w14:paraId="66CE3DF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66/F</w:t>
            </w:r>
          </w:p>
        </w:tc>
        <w:tc>
          <w:tcPr>
            <w:tcW w:w="1275" w:type="dxa"/>
          </w:tcPr>
          <w:p w14:paraId="112B75D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4B535A9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57C65AB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JP</w:t>
            </w:r>
          </w:p>
        </w:tc>
        <w:tc>
          <w:tcPr>
            <w:tcW w:w="1242" w:type="dxa"/>
          </w:tcPr>
          <w:p w14:paraId="6F9424B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21510CF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D6C530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7FB901F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14:paraId="778D27D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384" w:type="dxa"/>
          </w:tcPr>
          <w:p w14:paraId="7D3E251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5422CAC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</w:tr>
      <w:tr w:rsidR="002C0A4D" w14:paraId="504D93AA" w14:textId="77777777" w:rsidTr="0087331D">
        <w:trPr>
          <w:trHeight w:hRule="exact" w:val="340"/>
        </w:trPr>
        <w:tc>
          <w:tcPr>
            <w:tcW w:w="817" w:type="dxa"/>
          </w:tcPr>
          <w:p w14:paraId="50F5259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14:paraId="67B0A10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22/M</w:t>
            </w:r>
          </w:p>
        </w:tc>
        <w:tc>
          <w:tcPr>
            <w:tcW w:w="1275" w:type="dxa"/>
          </w:tcPr>
          <w:p w14:paraId="7E1E245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566050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15DC10D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</w:tcPr>
          <w:p w14:paraId="367F21D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4642C44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A70729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16E9F24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2800C10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3FF9C93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6CA9FCA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</w:tc>
      </w:tr>
      <w:tr w:rsidR="002C0A4D" w14:paraId="26ACFBEE" w14:textId="77777777" w:rsidTr="0087331D">
        <w:trPr>
          <w:trHeight w:hRule="exact" w:val="340"/>
        </w:trPr>
        <w:tc>
          <w:tcPr>
            <w:tcW w:w="817" w:type="dxa"/>
          </w:tcPr>
          <w:p w14:paraId="4B26BF3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51" w:type="dxa"/>
          </w:tcPr>
          <w:p w14:paraId="2883893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45/F</w:t>
            </w:r>
          </w:p>
        </w:tc>
        <w:tc>
          <w:tcPr>
            <w:tcW w:w="1275" w:type="dxa"/>
          </w:tcPr>
          <w:p w14:paraId="5934A93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44CD52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229A5D7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</w:tcPr>
          <w:p w14:paraId="170144D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26BB1AC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72FE943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14:paraId="2B87DE1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1660CEF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1AEF7CD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7095320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</w:tr>
      <w:tr w:rsidR="002C0A4D" w14:paraId="230A92EC" w14:textId="77777777" w:rsidTr="0087331D">
        <w:trPr>
          <w:trHeight w:hRule="exact" w:val="340"/>
        </w:trPr>
        <w:tc>
          <w:tcPr>
            <w:tcW w:w="817" w:type="dxa"/>
          </w:tcPr>
          <w:p w14:paraId="554994B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51" w:type="dxa"/>
          </w:tcPr>
          <w:p w14:paraId="02DB976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44/F</w:t>
            </w:r>
          </w:p>
        </w:tc>
        <w:tc>
          <w:tcPr>
            <w:tcW w:w="1275" w:type="dxa"/>
          </w:tcPr>
          <w:p w14:paraId="3D4C69F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3789116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206C840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</w:tcPr>
          <w:p w14:paraId="7E1155C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7A13D82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6593B5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14:paraId="084688B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14F6D37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5C1AEB3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0FBEBAA2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2 days</w:t>
            </w:r>
          </w:p>
        </w:tc>
      </w:tr>
      <w:tr w:rsidR="002C0A4D" w14:paraId="634EB215" w14:textId="77777777" w:rsidTr="0087331D">
        <w:trPr>
          <w:trHeight w:hRule="exact" w:val="340"/>
        </w:trPr>
        <w:tc>
          <w:tcPr>
            <w:tcW w:w="817" w:type="dxa"/>
          </w:tcPr>
          <w:p w14:paraId="67B338C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1" w:type="dxa"/>
          </w:tcPr>
          <w:p w14:paraId="6197253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65/M</w:t>
            </w:r>
          </w:p>
        </w:tc>
        <w:tc>
          <w:tcPr>
            <w:tcW w:w="1275" w:type="dxa"/>
          </w:tcPr>
          <w:p w14:paraId="7E7B2B1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630B3B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256C8E9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</w:tcPr>
          <w:p w14:paraId="50A7E9E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54C5776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68333A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14:paraId="6261DAE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5F1770B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214CCB91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1A2A496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8 days</w:t>
            </w:r>
          </w:p>
        </w:tc>
      </w:tr>
      <w:tr w:rsidR="002C0A4D" w14:paraId="23FF5AE0" w14:textId="77777777" w:rsidTr="0087331D">
        <w:trPr>
          <w:trHeight w:hRule="exact" w:val="340"/>
        </w:trPr>
        <w:tc>
          <w:tcPr>
            <w:tcW w:w="817" w:type="dxa"/>
          </w:tcPr>
          <w:p w14:paraId="5D12BC4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</w:tcPr>
          <w:p w14:paraId="32CDB1CE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45/F</w:t>
            </w:r>
          </w:p>
        </w:tc>
        <w:tc>
          <w:tcPr>
            <w:tcW w:w="1275" w:type="dxa"/>
          </w:tcPr>
          <w:p w14:paraId="182B06A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45AAEDD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</w:tcPr>
          <w:p w14:paraId="49731B4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</w:tcPr>
          <w:p w14:paraId="5FEA929D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</w:tcPr>
          <w:p w14:paraId="45077BBC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4B22A7F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14:paraId="0B91E827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7783CF9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</w:tcPr>
          <w:p w14:paraId="16BFF99A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</w:tcPr>
          <w:p w14:paraId="5DD7345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 days</w:t>
            </w:r>
          </w:p>
        </w:tc>
      </w:tr>
      <w:tr w:rsidR="002C0A4D" w14:paraId="5F0A8840" w14:textId="77777777" w:rsidTr="0087331D">
        <w:trPr>
          <w:trHeight w:hRule="exact" w:val="340"/>
        </w:trPr>
        <w:tc>
          <w:tcPr>
            <w:tcW w:w="817" w:type="dxa"/>
            <w:tcBorders>
              <w:bottom w:val="single" w:sz="4" w:space="0" w:color="auto"/>
            </w:tcBorders>
          </w:tcPr>
          <w:p w14:paraId="164E0D7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B67F3CF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63/F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E013B04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041FB18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3E4A9E4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Bile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4FA64250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384AC5F6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995279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FDB93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B70A83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201AF86B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14:paraId="45B8D685" w14:textId="77777777" w:rsidR="002C0A4D" w:rsidRPr="001D2A7F" w:rsidRDefault="002C0A4D" w:rsidP="008733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2A7F">
              <w:rPr>
                <w:rFonts w:ascii="Times New Roman" w:hAnsi="Times New Roman" w:cs="Times New Roman"/>
                <w:sz w:val="18"/>
                <w:szCs w:val="18"/>
              </w:rPr>
              <w:t>3 days</w:t>
            </w:r>
          </w:p>
        </w:tc>
      </w:tr>
    </w:tbl>
    <w:p w14:paraId="3219FA95" w14:textId="77777777" w:rsidR="002C0A4D" w:rsidRDefault="002C0A4D" w:rsidP="002C0A4D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  <w:sectPr w:rsidR="002C0A4D" w:rsidSect="00A57CD6">
          <w:pgSz w:w="16838" w:h="11906" w:orient="landscape"/>
          <w:pgMar w:top="1440" w:right="1701" w:bottom="1440" w:left="1440" w:header="0" w:footer="0" w:gutter="0"/>
          <w:lnNumType w:countBy="1" w:restart="continuous"/>
          <w:cols w:space="425"/>
          <w:docGrid w:linePitch="360"/>
        </w:sectPr>
      </w:pPr>
      <w:r>
        <w:rPr>
          <w:rFonts w:ascii="Times New Roman" w:hAnsi="Times New Roman" w:cs="Times New Roman"/>
          <w:sz w:val="22"/>
        </w:rPr>
        <w:t xml:space="preserve">CPE, carbapenemase-producing </w:t>
      </w:r>
      <w:r w:rsidRPr="00A810A8">
        <w:rPr>
          <w:rFonts w:ascii="Times New Roman" w:hAnsi="Times New Roman" w:cs="Times New Roman"/>
          <w:i/>
          <w:iCs/>
          <w:sz w:val="22"/>
        </w:rPr>
        <w:t>Enterobacteriaceae</w:t>
      </w:r>
    </w:p>
    <w:p w14:paraId="29AEFF38" w14:textId="77777777" w:rsidR="002C0A4D" w:rsidRDefault="002C0A4D" w:rsidP="002C0A4D">
      <w:pPr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lastRenderedPageBreak/>
        <w:t>Supplemental Fig</w:t>
      </w:r>
      <w:r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1. </w:t>
      </w:r>
      <w:r w:rsidRPr="00DE174F">
        <w:rPr>
          <w:rFonts w:ascii="Times New Roman" w:hAnsi="Times New Roman" w:cs="Times New Roman"/>
          <w:b/>
          <w:bCs/>
          <w:sz w:val="22"/>
        </w:rPr>
        <w:t xml:space="preserve">Kaplan-Meier curve analysis of CPE clearance in the </w:t>
      </w:r>
      <w:r>
        <w:rPr>
          <w:rFonts w:ascii="Times New Roman" w:hAnsi="Times New Roman" w:cs="Times New Roman"/>
          <w:b/>
          <w:bCs/>
          <w:sz w:val="22"/>
        </w:rPr>
        <w:t>initial stool or sputum, and other testing site surveillance-positive cases</w:t>
      </w:r>
    </w:p>
    <w:p w14:paraId="3981E00F" w14:textId="77777777" w:rsidR="002C0A4D" w:rsidRDefault="002C0A4D" w:rsidP="002C0A4D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ED96A" wp14:editId="09E7A67B">
                <wp:simplePos x="0" y="0"/>
                <wp:positionH relativeFrom="column">
                  <wp:posOffset>3581400</wp:posOffset>
                </wp:positionH>
                <wp:positionV relativeFrom="paragraph">
                  <wp:posOffset>665480</wp:posOffset>
                </wp:positionV>
                <wp:extent cx="1533525" cy="351155"/>
                <wp:effectExtent l="0" t="0" r="0" b="0"/>
                <wp:wrapNone/>
                <wp:docPr id="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EF3317" w14:textId="3726EEDA" w:rsidR="002C0A4D" w:rsidRPr="00107DE8" w:rsidRDefault="002C0A4D" w:rsidP="002C0A4D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 w:rsidRPr="00107DE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Log-rank </w:t>
                            </w:r>
                            <w:r w:rsidR="000C72CE"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</w:rPr>
                              <w:t>p</w:t>
                            </w:r>
                            <w:r w:rsidRPr="00107DE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</w:rPr>
                              <w:t>&lt;</w:t>
                            </w:r>
                            <w:r w:rsidRPr="00107DE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0C72CE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0</w:t>
                            </w:r>
                            <w:r w:rsidRPr="00107DE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.00</w:t>
                            </w: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</w:rPr>
                              <w:t>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FED96A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282pt;margin-top:52.4pt;width:120.75pt;height:27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" filled="f" stroked="f">
                <v:textbox>
                  <w:txbxContent>
                    <w:p w14:paraId="58EF3317" w14:textId="3726EEDA" w:rsidR="002C0A4D" w:rsidRPr="00107DE8" w:rsidRDefault="002C0A4D" w:rsidP="002C0A4D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 w:rsidRPr="00107DE8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 xml:space="preserve">Log-rank </w:t>
                      </w:r>
                      <w:r w:rsidR="000C72CE">
                        <w:rPr>
                          <w:rFonts w:ascii="Times New Roman" w:hAnsi="Times New Roman" w:cs="Times New Roman" w:hint="eastAsia"/>
                          <w:i/>
                          <w:iCs/>
                        </w:rPr>
                        <w:t>p</w:t>
                      </w:r>
                      <w:r w:rsidRPr="00107DE8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 w:hint="eastAsia"/>
                          <w:color w:val="000000" w:themeColor="text1"/>
                          <w:kern w:val="24"/>
                        </w:rPr>
                        <w:t>&lt;</w:t>
                      </w:r>
                      <w:r w:rsidRPr="00107DE8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0C72CE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>0</w:t>
                      </w:r>
                      <w:r w:rsidRPr="00107DE8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>.00</w:t>
                      </w:r>
                      <w:r>
                        <w:rPr>
                          <w:rFonts w:ascii="Times New Roman" w:eastAsiaTheme="minorEastAsia" w:hAnsi="Times New Roman" w:cs="Times New Roman" w:hint="eastAsia"/>
                          <w:color w:val="000000" w:themeColor="text1"/>
                          <w:kern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9F0612"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16EA7089" wp14:editId="3AEC05EC">
            <wp:extent cx="5114925" cy="4106148"/>
            <wp:effectExtent l="0" t="0" r="0" b="8890"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541" cy="410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E79D2" w14:textId="4039272F" w:rsidR="00FB607F" w:rsidRPr="002C0A4D" w:rsidRDefault="002C0A4D" w:rsidP="002C0A4D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sz w:val="22"/>
        </w:rPr>
        <w:t xml:space="preserve">CPE, carbapenemase-producing </w:t>
      </w:r>
      <w:r w:rsidRPr="00A810A8">
        <w:rPr>
          <w:rFonts w:ascii="Times New Roman" w:hAnsi="Times New Roman" w:cs="Times New Roman"/>
          <w:i/>
          <w:iCs/>
          <w:sz w:val="22"/>
        </w:rPr>
        <w:t>Enterobacteriaceae</w:t>
      </w:r>
    </w:p>
    <w:sectPr w:rsidR="00FB607F" w:rsidRPr="002C0A4D" w:rsidSect="00A57CD6">
      <w:pgSz w:w="11906" w:h="16838"/>
      <w:pgMar w:top="1701" w:right="1440" w:bottom="1440" w:left="1440" w:header="0" w:footer="0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A4D"/>
    <w:rsid w:val="000C72CE"/>
    <w:rsid w:val="002C0A4D"/>
    <w:rsid w:val="00FB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D8CA6"/>
  <w15:chartTrackingRefBased/>
  <w15:docId w15:val="{27F9C846-AED1-46C1-8477-0E67803E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A4D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2C0A4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2C0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Joungha</dc:creator>
  <cp:keywords/>
  <dc:description/>
  <cp:lastModifiedBy>Park Joungha</cp:lastModifiedBy>
  <cp:revision>2</cp:revision>
  <dcterms:created xsi:type="dcterms:W3CDTF">2021-06-02T01:19:00Z</dcterms:created>
  <dcterms:modified xsi:type="dcterms:W3CDTF">2021-06-07T01:03:00Z</dcterms:modified>
</cp:coreProperties>
</file>